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48D931" w14:textId="2E1BF3BF" w:rsidR="00F9074B" w:rsidRDefault="00A5384E" w:rsidP="00694700">
      <w:pPr>
        <w:pStyle w:val="H4"/>
        <w:spacing w:after="480"/>
      </w:pPr>
      <w:bookmarkStart w:id="0" w:name="_Hlk1402464"/>
      <w:r w:rsidRPr="00767B99">
        <w:t>18. Labklājības ministrija</w:t>
      </w:r>
      <w:bookmarkEnd w:id="0"/>
    </w:p>
    <w:p w14:paraId="62AB4E8E" w14:textId="77777777" w:rsidR="002B1F4A" w:rsidRPr="00584FE6" w:rsidRDefault="002B1F4A" w:rsidP="002B1F4A">
      <w:pPr>
        <w:spacing w:before="480" w:after="240"/>
        <w:ind w:left="720" w:hanging="720"/>
        <w:jc w:val="left"/>
        <w:rPr>
          <w:b/>
          <w:bCs/>
          <w:u w:val="single"/>
        </w:rPr>
      </w:pPr>
      <w:r w:rsidRPr="00584FE6">
        <w:rPr>
          <w:b/>
          <w:bCs/>
          <w:u w:val="single"/>
        </w:rPr>
        <w:t>Labklājības ministrijas darbības jomas:</w:t>
      </w:r>
    </w:p>
    <w:p w14:paraId="60F18D3A" w14:textId="77777777" w:rsidR="002B1F4A" w:rsidRPr="00584FE6" w:rsidRDefault="002B1F4A" w:rsidP="002B1F4A">
      <w:pPr>
        <w:spacing w:before="120" w:after="480"/>
        <w:ind w:firstLine="0"/>
        <w:jc w:val="left"/>
        <w:rPr>
          <w:b/>
          <w:bCs/>
          <w:u w:val="single"/>
          <w:lang w:eastAsia="lv-LV"/>
        </w:rPr>
      </w:pPr>
      <w:r w:rsidRPr="00584FE6">
        <w:rPr>
          <w:b/>
          <w:bCs/>
          <w:noProof/>
          <w:lang w:eastAsia="lv-LV"/>
        </w:rPr>
        <w:drawing>
          <wp:inline distT="0" distB="0" distL="0" distR="0" wp14:anchorId="25061BBA" wp14:editId="76627659">
            <wp:extent cx="5732145" cy="2146300"/>
            <wp:effectExtent l="0" t="57150" r="0" b="12065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2DC3DCA3" w14:textId="77777777" w:rsidR="002B1F4A" w:rsidRPr="00584FE6" w:rsidRDefault="002B1F4A" w:rsidP="002B1F4A">
      <w:pPr>
        <w:spacing w:before="360"/>
        <w:ind w:firstLine="0"/>
        <w:jc w:val="left"/>
        <w:rPr>
          <w:b/>
          <w:bCs/>
          <w:lang w:eastAsia="lv-LV"/>
        </w:rPr>
      </w:pPr>
      <w:r w:rsidRPr="00584FE6">
        <w:rPr>
          <w:b/>
          <w:bCs/>
          <w:u w:val="single"/>
        </w:rPr>
        <w:t>Labklājības ministrijas</w:t>
      </w:r>
      <w:r w:rsidRPr="00584FE6">
        <w:rPr>
          <w:b/>
          <w:bCs/>
          <w:u w:val="single"/>
          <w:lang w:eastAsia="lv-LV"/>
        </w:rPr>
        <w:t xml:space="preserve"> galvenie pasākumi 2026. gadā</w:t>
      </w:r>
      <w:r w:rsidRPr="00584FE6">
        <w:rPr>
          <w:b/>
          <w:bCs/>
          <w:lang w:eastAsia="lv-LV"/>
        </w:rPr>
        <w:t>:</w:t>
      </w:r>
    </w:p>
    <w:p w14:paraId="4DF428A3" w14:textId="77777777" w:rsidR="002B1F4A" w:rsidRPr="00584FE6" w:rsidRDefault="002B1F4A" w:rsidP="002B1F4A">
      <w:pPr>
        <w:numPr>
          <w:ilvl w:val="0"/>
          <w:numId w:val="26"/>
        </w:numPr>
        <w:spacing w:before="120" w:after="0"/>
        <w:ind w:left="1077" w:hanging="357"/>
        <w:rPr>
          <w:bCs/>
          <w:szCs w:val="24"/>
          <w:lang w:eastAsia="lv-LV"/>
        </w:rPr>
      </w:pPr>
      <w:r w:rsidRPr="00584FE6">
        <w:rPr>
          <w:bCs/>
          <w:szCs w:val="24"/>
          <w:lang w:eastAsia="lv-LV"/>
        </w:rPr>
        <w:t>nodrošināt pensiju, atlīdzību un piemaksu pie vecuma un invaliditātes pensijas izmaksas un indeksāciju, kā arī nodrošināt valsts sociālo pabalstu izmaksas;</w:t>
      </w:r>
    </w:p>
    <w:p w14:paraId="2AC7E3BC" w14:textId="77777777" w:rsidR="002B1F4A" w:rsidRPr="00584FE6" w:rsidRDefault="002B1F4A" w:rsidP="002B1F4A">
      <w:pPr>
        <w:numPr>
          <w:ilvl w:val="0"/>
          <w:numId w:val="26"/>
        </w:numPr>
        <w:spacing w:before="120" w:after="0"/>
        <w:ind w:left="1077" w:hanging="357"/>
        <w:rPr>
          <w:bCs/>
          <w:szCs w:val="24"/>
          <w:lang w:eastAsia="lv-LV"/>
        </w:rPr>
      </w:pPr>
      <w:r w:rsidRPr="00584FE6">
        <w:rPr>
          <w:bCs/>
          <w:szCs w:val="24"/>
          <w:lang w:eastAsia="lv-LV"/>
        </w:rPr>
        <w:t>2026. gadā nodrošināt piemaksu piešķiršanu par apdrošināšanas stāžu, kas uzkrāts līdz 1995. gada 31. decembrim, personām, kurām pensija piešķirta 2018., 2019. un 2020. gadā;</w:t>
      </w:r>
    </w:p>
    <w:p w14:paraId="51787A10" w14:textId="77777777" w:rsidR="002B1F4A" w:rsidRPr="00584FE6" w:rsidRDefault="002B1F4A" w:rsidP="002B1F4A">
      <w:pPr>
        <w:numPr>
          <w:ilvl w:val="0"/>
          <w:numId w:val="26"/>
        </w:numPr>
        <w:spacing w:before="120" w:after="0"/>
        <w:ind w:left="1077" w:hanging="357"/>
        <w:jc w:val="left"/>
        <w:rPr>
          <w:bCs/>
          <w:szCs w:val="24"/>
          <w:lang w:eastAsia="lv-LV"/>
        </w:rPr>
      </w:pPr>
      <w:r w:rsidRPr="00584FE6">
        <w:rPr>
          <w:bCs/>
          <w:szCs w:val="24"/>
          <w:lang w:eastAsia="lv-LV"/>
        </w:rPr>
        <w:t>minimālo ienākumu palielinājumi no 2026. gada 1. janvāra:</w:t>
      </w:r>
    </w:p>
    <w:p w14:paraId="15EF9EB1" w14:textId="34F17A6C" w:rsidR="002B1F4A" w:rsidRPr="00584FE6" w:rsidRDefault="002B1F4A" w:rsidP="002B1F4A">
      <w:pPr>
        <w:numPr>
          <w:ilvl w:val="0"/>
          <w:numId w:val="35"/>
        </w:numPr>
        <w:spacing w:before="120" w:after="0"/>
        <w:ind w:left="1560" w:hanging="357"/>
        <w:rPr>
          <w:bCs/>
          <w:szCs w:val="24"/>
          <w:lang w:eastAsia="lv-LV"/>
        </w:rPr>
      </w:pPr>
      <w:r w:rsidRPr="00584FE6">
        <w:rPr>
          <w:bCs/>
          <w:szCs w:val="24"/>
          <w:lang w:eastAsia="lv-LV"/>
        </w:rPr>
        <w:t xml:space="preserve">garantēto minimālo ienākumu slieksnis palielinās līdz 187 </w:t>
      </w:r>
      <w:r w:rsidRPr="00584FE6">
        <w:rPr>
          <w:bCs/>
          <w:i/>
          <w:iCs/>
          <w:szCs w:val="24"/>
          <w:lang w:eastAsia="lv-LV"/>
        </w:rPr>
        <w:t>euro</w:t>
      </w:r>
      <w:r w:rsidRPr="00584FE6">
        <w:rPr>
          <w:bCs/>
          <w:szCs w:val="24"/>
          <w:lang w:eastAsia="lv-LV"/>
        </w:rPr>
        <w:t xml:space="preserve"> pirmajai vai vienīgajai personai mājsaimniecībā (līdz 31.12.2025. </w:t>
      </w:r>
      <w:r w:rsidR="00CD3D28" w:rsidRPr="00584FE6">
        <w:rPr>
          <w:bCs/>
          <w:szCs w:val="24"/>
          <w:lang w:eastAsia="lv-LV"/>
        </w:rPr>
        <w:t>–</w:t>
      </w:r>
      <w:r w:rsidRPr="00584FE6">
        <w:rPr>
          <w:bCs/>
          <w:szCs w:val="24"/>
          <w:lang w:eastAsia="lv-LV"/>
        </w:rPr>
        <w:t xml:space="preserve"> 166 </w:t>
      </w:r>
      <w:r w:rsidRPr="00584FE6">
        <w:rPr>
          <w:bCs/>
          <w:i/>
          <w:iCs/>
          <w:szCs w:val="24"/>
          <w:lang w:eastAsia="lv-LV"/>
        </w:rPr>
        <w:t>euro</w:t>
      </w:r>
      <w:r w:rsidRPr="00584FE6">
        <w:rPr>
          <w:bCs/>
          <w:szCs w:val="24"/>
          <w:lang w:eastAsia="lv-LV"/>
        </w:rPr>
        <w:t xml:space="preserve">) un 131 </w:t>
      </w:r>
      <w:r w:rsidRPr="00584FE6">
        <w:rPr>
          <w:bCs/>
          <w:i/>
          <w:szCs w:val="24"/>
          <w:lang w:eastAsia="lv-LV"/>
        </w:rPr>
        <w:t>euro</w:t>
      </w:r>
      <w:r w:rsidRPr="00584FE6">
        <w:rPr>
          <w:bCs/>
          <w:szCs w:val="24"/>
          <w:lang w:eastAsia="lv-LV"/>
        </w:rPr>
        <w:t xml:space="preserve"> pārējām personām (līdz 31.12.2025. – 116 </w:t>
      </w:r>
      <w:r w:rsidRPr="00584FE6">
        <w:rPr>
          <w:bCs/>
          <w:i/>
          <w:iCs/>
          <w:szCs w:val="24"/>
          <w:lang w:eastAsia="lv-LV"/>
        </w:rPr>
        <w:t>euro</w:t>
      </w:r>
      <w:r w:rsidRPr="00584FE6">
        <w:rPr>
          <w:bCs/>
          <w:szCs w:val="24"/>
          <w:lang w:eastAsia="lv-LV"/>
        </w:rPr>
        <w:t xml:space="preserve">); </w:t>
      </w:r>
    </w:p>
    <w:p w14:paraId="24A7AED7" w14:textId="77777777" w:rsidR="002B1F4A" w:rsidRPr="00584FE6" w:rsidRDefault="002B1F4A" w:rsidP="002B1F4A">
      <w:pPr>
        <w:numPr>
          <w:ilvl w:val="0"/>
          <w:numId w:val="35"/>
        </w:numPr>
        <w:spacing w:before="120" w:after="0"/>
        <w:ind w:left="1560" w:hanging="357"/>
        <w:rPr>
          <w:bCs/>
          <w:szCs w:val="24"/>
          <w:lang w:eastAsia="lv-LV"/>
        </w:rPr>
      </w:pPr>
      <w:r w:rsidRPr="00584FE6">
        <w:rPr>
          <w:bCs/>
          <w:szCs w:val="24"/>
          <w:lang w:eastAsia="lv-LV"/>
        </w:rPr>
        <w:t xml:space="preserve">trūcīgas mājsaimniecības ienākumu slieksnis (50% apmērā no ienākumu mediānas) palielinās līdz 425 </w:t>
      </w:r>
      <w:r w:rsidRPr="00584FE6">
        <w:rPr>
          <w:bCs/>
          <w:i/>
          <w:iCs/>
          <w:szCs w:val="24"/>
          <w:lang w:eastAsia="lv-LV"/>
        </w:rPr>
        <w:t>euro</w:t>
      </w:r>
      <w:r w:rsidRPr="00584FE6">
        <w:rPr>
          <w:bCs/>
          <w:szCs w:val="24"/>
          <w:lang w:eastAsia="lv-LV"/>
        </w:rPr>
        <w:t xml:space="preserve"> un 298 </w:t>
      </w:r>
      <w:r w:rsidRPr="00584FE6">
        <w:rPr>
          <w:bCs/>
          <w:i/>
          <w:iCs/>
          <w:szCs w:val="24"/>
          <w:lang w:eastAsia="lv-LV"/>
        </w:rPr>
        <w:t>euro</w:t>
      </w:r>
      <w:r w:rsidRPr="00584FE6">
        <w:rPr>
          <w:bCs/>
          <w:szCs w:val="24"/>
          <w:lang w:eastAsia="lv-LV"/>
        </w:rPr>
        <w:t xml:space="preserve"> (līdz 31.12.2025. – 377 </w:t>
      </w:r>
      <w:r w:rsidRPr="00584FE6">
        <w:rPr>
          <w:bCs/>
          <w:i/>
          <w:iCs/>
          <w:szCs w:val="24"/>
          <w:lang w:eastAsia="lv-LV"/>
        </w:rPr>
        <w:t>euro</w:t>
      </w:r>
      <w:r w:rsidRPr="00584FE6">
        <w:rPr>
          <w:bCs/>
          <w:szCs w:val="24"/>
          <w:lang w:eastAsia="lv-LV"/>
        </w:rPr>
        <w:t xml:space="preserve"> un 264 </w:t>
      </w:r>
      <w:r w:rsidRPr="00584FE6">
        <w:rPr>
          <w:bCs/>
          <w:i/>
          <w:iCs/>
          <w:szCs w:val="24"/>
          <w:lang w:eastAsia="lv-LV"/>
        </w:rPr>
        <w:t>euro</w:t>
      </w:r>
      <w:r w:rsidRPr="00584FE6">
        <w:rPr>
          <w:bCs/>
          <w:szCs w:val="24"/>
          <w:lang w:eastAsia="lv-LV"/>
        </w:rPr>
        <w:t>);</w:t>
      </w:r>
    </w:p>
    <w:p w14:paraId="4FEB2CF8" w14:textId="234931D1" w:rsidR="002B1F4A" w:rsidRPr="00584FE6" w:rsidRDefault="002B1F4A" w:rsidP="002B1F4A">
      <w:pPr>
        <w:numPr>
          <w:ilvl w:val="0"/>
          <w:numId w:val="35"/>
        </w:numPr>
        <w:spacing w:before="120" w:after="0"/>
        <w:ind w:left="1560" w:hanging="284"/>
        <w:rPr>
          <w:bCs/>
          <w:szCs w:val="24"/>
          <w:lang w:eastAsia="lv-LV"/>
        </w:rPr>
      </w:pPr>
      <w:r w:rsidRPr="00584FE6">
        <w:rPr>
          <w:bCs/>
          <w:szCs w:val="24"/>
          <w:lang w:eastAsia="lv-LV"/>
        </w:rPr>
        <w:t xml:space="preserve">maznodrošinātas mājsaimniecības ienākumu sliekšņa augstākā vērtība (80% apmērā no ienākumu mediānas) palielinās līdz 680 </w:t>
      </w:r>
      <w:r w:rsidRPr="00584FE6">
        <w:rPr>
          <w:bCs/>
          <w:i/>
          <w:iCs/>
          <w:szCs w:val="24"/>
          <w:lang w:eastAsia="lv-LV"/>
        </w:rPr>
        <w:t>euro</w:t>
      </w:r>
      <w:r w:rsidRPr="00584FE6">
        <w:rPr>
          <w:bCs/>
          <w:szCs w:val="24"/>
          <w:lang w:eastAsia="lv-LV"/>
        </w:rPr>
        <w:t xml:space="preserve"> un 476 </w:t>
      </w:r>
      <w:r w:rsidRPr="00584FE6">
        <w:rPr>
          <w:bCs/>
          <w:i/>
          <w:iCs/>
          <w:szCs w:val="24"/>
          <w:lang w:eastAsia="lv-LV"/>
        </w:rPr>
        <w:t>euro</w:t>
      </w:r>
      <w:r w:rsidRPr="00584FE6">
        <w:rPr>
          <w:bCs/>
          <w:szCs w:val="24"/>
          <w:lang w:eastAsia="lv-LV"/>
        </w:rPr>
        <w:t xml:space="preserve"> (līdz 31.12.2025. </w:t>
      </w:r>
      <w:r w:rsidR="00CD3D28" w:rsidRPr="00584FE6">
        <w:rPr>
          <w:bCs/>
          <w:szCs w:val="24"/>
          <w:lang w:eastAsia="lv-LV"/>
        </w:rPr>
        <w:t>–</w:t>
      </w:r>
      <w:r w:rsidRPr="00584FE6">
        <w:rPr>
          <w:bCs/>
          <w:szCs w:val="24"/>
          <w:lang w:eastAsia="lv-LV"/>
        </w:rPr>
        <w:t xml:space="preserve"> 604 </w:t>
      </w:r>
      <w:r w:rsidRPr="00584FE6">
        <w:rPr>
          <w:bCs/>
          <w:i/>
          <w:iCs/>
          <w:szCs w:val="24"/>
          <w:lang w:eastAsia="lv-LV"/>
        </w:rPr>
        <w:t>euro</w:t>
      </w:r>
      <w:r w:rsidRPr="00584FE6">
        <w:rPr>
          <w:bCs/>
          <w:szCs w:val="24"/>
          <w:lang w:eastAsia="lv-LV"/>
        </w:rPr>
        <w:t xml:space="preserve"> un 423 </w:t>
      </w:r>
      <w:r w:rsidRPr="00584FE6">
        <w:rPr>
          <w:bCs/>
          <w:i/>
          <w:iCs/>
          <w:szCs w:val="24"/>
          <w:lang w:eastAsia="lv-LV"/>
        </w:rPr>
        <w:t>euro</w:t>
      </w:r>
      <w:r w:rsidRPr="00584FE6">
        <w:rPr>
          <w:bCs/>
          <w:szCs w:val="24"/>
          <w:lang w:eastAsia="lv-LV"/>
        </w:rPr>
        <w:t>);</w:t>
      </w:r>
    </w:p>
    <w:p w14:paraId="0C290F26" w14:textId="77777777" w:rsidR="002B1F4A" w:rsidRPr="00584FE6" w:rsidRDefault="002B1F4A" w:rsidP="002B1F4A">
      <w:pPr>
        <w:numPr>
          <w:ilvl w:val="0"/>
          <w:numId w:val="35"/>
        </w:numPr>
        <w:spacing w:before="120" w:after="0"/>
        <w:ind w:left="1560" w:hanging="284"/>
        <w:rPr>
          <w:bCs/>
          <w:szCs w:val="24"/>
          <w:lang w:eastAsia="lv-LV"/>
        </w:rPr>
      </w:pPr>
      <w:r w:rsidRPr="00584FE6">
        <w:rPr>
          <w:bCs/>
          <w:szCs w:val="24"/>
          <w:lang w:eastAsia="lv-LV"/>
        </w:rPr>
        <w:t xml:space="preserve">valsts sociālā nodrošinājuma pabalsta apmērs pensijas vecumu sasniegušām personām palielinās līdz 187 </w:t>
      </w:r>
      <w:r w:rsidRPr="00584FE6">
        <w:rPr>
          <w:bCs/>
          <w:i/>
          <w:iCs/>
          <w:szCs w:val="24"/>
          <w:lang w:eastAsia="lv-LV"/>
        </w:rPr>
        <w:t>euro</w:t>
      </w:r>
      <w:r w:rsidRPr="00584FE6">
        <w:rPr>
          <w:bCs/>
          <w:szCs w:val="24"/>
          <w:lang w:eastAsia="lv-LV"/>
        </w:rPr>
        <w:t xml:space="preserve"> mēnesī (līdz 31.12.2025. – 166 </w:t>
      </w:r>
      <w:r w:rsidRPr="00584FE6">
        <w:rPr>
          <w:bCs/>
          <w:i/>
          <w:iCs/>
          <w:szCs w:val="24"/>
          <w:lang w:eastAsia="lv-LV"/>
        </w:rPr>
        <w:t>euro</w:t>
      </w:r>
      <w:r w:rsidRPr="00584FE6">
        <w:rPr>
          <w:bCs/>
          <w:szCs w:val="24"/>
          <w:lang w:eastAsia="lv-LV"/>
        </w:rPr>
        <w:t>);</w:t>
      </w:r>
    </w:p>
    <w:p w14:paraId="1E36CB3F" w14:textId="2A190A5A" w:rsidR="002B1F4A" w:rsidRPr="00584FE6" w:rsidRDefault="002B1F4A" w:rsidP="002B1F4A">
      <w:pPr>
        <w:numPr>
          <w:ilvl w:val="0"/>
          <w:numId w:val="35"/>
        </w:numPr>
        <w:spacing w:before="120" w:after="0"/>
        <w:ind w:left="1560" w:hanging="284"/>
        <w:rPr>
          <w:bCs/>
          <w:szCs w:val="24"/>
          <w:lang w:eastAsia="lv-LV"/>
        </w:rPr>
      </w:pPr>
      <w:r w:rsidRPr="00584FE6">
        <w:rPr>
          <w:bCs/>
          <w:szCs w:val="24"/>
          <w:lang w:eastAsia="lv-LV"/>
        </w:rPr>
        <w:t xml:space="preserve">valsts sociālā nodrošinājuma pabalsta apmērs palielinās personām ar invaliditāti atkarībā no invaliditātes grupas un nodarbinātības un ir robežās no 187 </w:t>
      </w:r>
      <w:r w:rsidRPr="00584FE6">
        <w:rPr>
          <w:bCs/>
          <w:i/>
          <w:szCs w:val="24"/>
          <w:lang w:eastAsia="lv-LV"/>
        </w:rPr>
        <w:t>euro</w:t>
      </w:r>
      <w:r w:rsidRPr="00584FE6">
        <w:rPr>
          <w:bCs/>
          <w:szCs w:val="24"/>
          <w:lang w:eastAsia="lv-LV"/>
        </w:rPr>
        <w:t xml:space="preserve"> līdz 340,34 </w:t>
      </w:r>
      <w:r w:rsidRPr="00584FE6">
        <w:rPr>
          <w:bCs/>
          <w:i/>
          <w:szCs w:val="24"/>
          <w:lang w:eastAsia="lv-LV"/>
        </w:rPr>
        <w:t>euro</w:t>
      </w:r>
      <w:r w:rsidRPr="00584FE6">
        <w:rPr>
          <w:bCs/>
          <w:szCs w:val="24"/>
          <w:lang w:eastAsia="lv-LV"/>
        </w:rPr>
        <w:t xml:space="preserve"> (līdz 31.12.2025. – robežās no 166 </w:t>
      </w:r>
      <w:r w:rsidRPr="00584FE6">
        <w:rPr>
          <w:bCs/>
          <w:i/>
          <w:szCs w:val="24"/>
          <w:lang w:eastAsia="lv-LV"/>
        </w:rPr>
        <w:t>euro</w:t>
      </w:r>
      <w:r w:rsidRPr="00584FE6">
        <w:rPr>
          <w:bCs/>
          <w:szCs w:val="24"/>
          <w:lang w:eastAsia="lv-LV"/>
        </w:rPr>
        <w:t xml:space="preserve"> līdz 302,12</w:t>
      </w:r>
      <w:r w:rsidR="00CD3D28">
        <w:rPr>
          <w:bCs/>
          <w:szCs w:val="24"/>
          <w:lang w:eastAsia="lv-LV"/>
        </w:rPr>
        <w:t> </w:t>
      </w:r>
      <w:r w:rsidRPr="00584FE6">
        <w:rPr>
          <w:bCs/>
          <w:i/>
          <w:szCs w:val="24"/>
          <w:lang w:eastAsia="lv-LV"/>
        </w:rPr>
        <w:t>euro</w:t>
      </w:r>
      <w:r w:rsidRPr="00584FE6">
        <w:rPr>
          <w:bCs/>
          <w:szCs w:val="24"/>
          <w:lang w:eastAsia="lv-LV"/>
        </w:rPr>
        <w:t xml:space="preserve">), savukārt  personām ar invaliditāti kopš bērnības  </w:t>
      </w:r>
      <w:r w:rsidR="00CD3D28" w:rsidRPr="00584FE6">
        <w:rPr>
          <w:bCs/>
          <w:szCs w:val="24"/>
          <w:lang w:eastAsia="lv-LV"/>
        </w:rPr>
        <w:t>–</w:t>
      </w:r>
      <w:r w:rsidRPr="00584FE6">
        <w:rPr>
          <w:bCs/>
          <w:szCs w:val="24"/>
          <w:lang w:eastAsia="lv-LV"/>
        </w:rPr>
        <w:t xml:space="preserve"> robežās no 213 </w:t>
      </w:r>
      <w:r w:rsidRPr="00584FE6">
        <w:rPr>
          <w:bCs/>
          <w:i/>
          <w:szCs w:val="24"/>
          <w:lang w:eastAsia="lv-LV"/>
        </w:rPr>
        <w:t>euro</w:t>
      </w:r>
      <w:r w:rsidRPr="00584FE6">
        <w:rPr>
          <w:bCs/>
          <w:szCs w:val="24"/>
          <w:lang w:eastAsia="lv-LV"/>
        </w:rPr>
        <w:t xml:space="preserve"> līdz 387,66 </w:t>
      </w:r>
      <w:r w:rsidRPr="00584FE6">
        <w:rPr>
          <w:bCs/>
          <w:i/>
          <w:szCs w:val="24"/>
          <w:lang w:eastAsia="lv-LV"/>
        </w:rPr>
        <w:t>euro</w:t>
      </w:r>
      <w:r w:rsidRPr="00584FE6">
        <w:rPr>
          <w:bCs/>
          <w:szCs w:val="24"/>
          <w:lang w:eastAsia="lv-LV"/>
        </w:rPr>
        <w:t xml:space="preserve"> (līdz 31.12.2025. – robežās no 189 </w:t>
      </w:r>
      <w:r w:rsidRPr="00584FE6">
        <w:rPr>
          <w:bCs/>
          <w:i/>
          <w:szCs w:val="24"/>
          <w:lang w:eastAsia="lv-LV"/>
        </w:rPr>
        <w:t>euro</w:t>
      </w:r>
      <w:r w:rsidRPr="00584FE6">
        <w:rPr>
          <w:bCs/>
          <w:szCs w:val="24"/>
          <w:lang w:eastAsia="lv-LV"/>
        </w:rPr>
        <w:t xml:space="preserve"> līdz 343,98</w:t>
      </w:r>
      <w:r w:rsidR="00CD3D28">
        <w:rPr>
          <w:bCs/>
          <w:szCs w:val="24"/>
          <w:lang w:eastAsia="lv-LV"/>
        </w:rPr>
        <w:t> </w:t>
      </w:r>
      <w:r w:rsidRPr="00584FE6">
        <w:rPr>
          <w:bCs/>
          <w:i/>
          <w:szCs w:val="24"/>
          <w:lang w:eastAsia="lv-LV"/>
        </w:rPr>
        <w:t>euro</w:t>
      </w:r>
      <w:r w:rsidRPr="00584FE6">
        <w:rPr>
          <w:bCs/>
          <w:szCs w:val="24"/>
          <w:lang w:eastAsia="lv-LV"/>
        </w:rPr>
        <w:t>);</w:t>
      </w:r>
    </w:p>
    <w:p w14:paraId="371FEA55" w14:textId="77777777" w:rsidR="002B1F4A" w:rsidRPr="00584FE6" w:rsidRDefault="002B1F4A" w:rsidP="002B1F4A">
      <w:pPr>
        <w:numPr>
          <w:ilvl w:val="0"/>
          <w:numId w:val="35"/>
        </w:numPr>
        <w:spacing w:before="120" w:after="0"/>
        <w:ind w:left="1560" w:hanging="284"/>
        <w:rPr>
          <w:bCs/>
          <w:szCs w:val="24"/>
          <w:lang w:eastAsia="lv-LV"/>
        </w:rPr>
      </w:pPr>
      <w:r w:rsidRPr="00584FE6">
        <w:rPr>
          <w:bCs/>
          <w:szCs w:val="24"/>
          <w:lang w:eastAsia="lv-LV"/>
        </w:rPr>
        <w:t xml:space="preserve">valsts sociālā nodrošinājuma pabalsta apmērs apgādnieka zaudējuma gadījumā bērniem līdz septiņu gadu vecumam (25% apmērā no ienākumu mediānas) palielinās līdz 213 </w:t>
      </w:r>
      <w:r w:rsidRPr="00584FE6">
        <w:rPr>
          <w:bCs/>
          <w:i/>
          <w:iCs/>
          <w:szCs w:val="24"/>
          <w:lang w:eastAsia="lv-LV"/>
        </w:rPr>
        <w:t>euro</w:t>
      </w:r>
      <w:r w:rsidRPr="00584FE6">
        <w:rPr>
          <w:bCs/>
          <w:szCs w:val="24"/>
          <w:lang w:eastAsia="lv-LV"/>
        </w:rPr>
        <w:t xml:space="preserve"> mēnesī (līdz 31.12.2025. – 189 </w:t>
      </w:r>
      <w:r w:rsidRPr="00584FE6">
        <w:rPr>
          <w:bCs/>
          <w:i/>
          <w:iCs/>
          <w:szCs w:val="24"/>
          <w:lang w:eastAsia="lv-LV"/>
        </w:rPr>
        <w:t>euro</w:t>
      </w:r>
      <w:r w:rsidRPr="00584FE6">
        <w:rPr>
          <w:bCs/>
          <w:szCs w:val="24"/>
          <w:lang w:eastAsia="lv-LV"/>
        </w:rPr>
        <w:t xml:space="preserve">), no septiņu gadu </w:t>
      </w:r>
      <w:r w:rsidRPr="00584FE6">
        <w:rPr>
          <w:bCs/>
          <w:szCs w:val="24"/>
          <w:lang w:eastAsia="lv-LV"/>
        </w:rPr>
        <w:lastRenderedPageBreak/>
        <w:t xml:space="preserve">vecuma (30% apmērā no ienākumu mediānas) – līdz 255 </w:t>
      </w:r>
      <w:r w:rsidRPr="00584FE6">
        <w:rPr>
          <w:bCs/>
          <w:i/>
          <w:iCs/>
          <w:szCs w:val="24"/>
          <w:lang w:eastAsia="lv-LV"/>
        </w:rPr>
        <w:t>euro</w:t>
      </w:r>
      <w:r w:rsidRPr="00584FE6">
        <w:rPr>
          <w:bCs/>
          <w:szCs w:val="24"/>
          <w:lang w:eastAsia="lv-LV"/>
        </w:rPr>
        <w:t xml:space="preserve"> mēnesī (līdz 31.12.2025. – 226 </w:t>
      </w:r>
      <w:r w:rsidRPr="00584FE6">
        <w:rPr>
          <w:bCs/>
          <w:i/>
          <w:iCs/>
          <w:szCs w:val="24"/>
          <w:lang w:eastAsia="lv-LV"/>
        </w:rPr>
        <w:t>euro</w:t>
      </w:r>
      <w:r w:rsidRPr="00584FE6">
        <w:rPr>
          <w:bCs/>
          <w:szCs w:val="24"/>
          <w:lang w:eastAsia="lv-LV"/>
        </w:rPr>
        <w:t>);</w:t>
      </w:r>
    </w:p>
    <w:p w14:paraId="5E6D8C6E" w14:textId="77777777" w:rsidR="002B1F4A" w:rsidRPr="00584FE6" w:rsidRDefault="002B1F4A" w:rsidP="002B1F4A">
      <w:pPr>
        <w:numPr>
          <w:ilvl w:val="0"/>
          <w:numId w:val="35"/>
        </w:numPr>
        <w:spacing w:before="120" w:after="0"/>
        <w:ind w:left="1560" w:hanging="284"/>
        <w:rPr>
          <w:bCs/>
          <w:szCs w:val="24"/>
          <w:lang w:eastAsia="lv-LV"/>
        </w:rPr>
      </w:pPr>
      <w:r w:rsidRPr="00584FE6">
        <w:rPr>
          <w:bCs/>
          <w:szCs w:val="24"/>
          <w:lang w:eastAsia="lv-LV"/>
        </w:rPr>
        <w:t>valsts sociālā nodrošinājuma pabalsta palielinājuma rezultātā pieaug arī no šī pabalsta apmēra izrietošie pensiju un pabalstu apmēri – ČAES pabalsts, apbedīšanas pabalsts, izdienas pensiju minimālie apmēri, papildu izdevumu kompensācija sakarā ar nelaimes gadījumu darbā vai arodslimību, atlīdzības par darbspēju zaudējumu minimālais apmērs u.c.;</w:t>
      </w:r>
    </w:p>
    <w:p w14:paraId="2BB131BA" w14:textId="77777777" w:rsidR="002B1F4A" w:rsidRPr="00584FE6" w:rsidRDefault="002B1F4A" w:rsidP="002B1F4A">
      <w:pPr>
        <w:numPr>
          <w:ilvl w:val="0"/>
          <w:numId w:val="35"/>
        </w:numPr>
        <w:spacing w:before="120" w:after="0"/>
        <w:ind w:left="1560" w:hanging="284"/>
        <w:rPr>
          <w:bCs/>
          <w:szCs w:val="24"/>
          <w:lang w:eastAsia="lv-LV"/>
        </w:rPr>
      </w:pPr>
      <w:r w:rsidRPr="00584FE6">
        <w:rPr>
          <w:bCs/>
          <w:szCs w:val="24"/>
          <w:lang w:eastAsia="lv-LV"/>
        </w:rPr>
        <w:t xml:space="preserve">minimālās vecuma pensijas aprēķina bāze (25% apmērā no ienākumu mediānas) palielinās līdz 213 </w:t>
      </w:r>
      <w:r w:rsidRPr="00584FE6">
        <w:rPr>
          <w:bCs/>
          <w:i/>
          <w:iCs/>
          <w:szCs w:val="24"/>
          <w:lang w:eastAsia="lv-LV"/>
        </w:rPr>
        <w:t>euro</w:t>
      </w:r>
      <w:r w:rsidRPr="00584FE6">
        <w:rPr>
          <w:bCs/>
          <w:szCs w:val="24"/>
          <w:lang w:eastAsia="lv-LV"/>
        </w:rPr>
        <w:t xml:space="preserve"> mēnesī (līdz 31.12.2025. – 189 </w:t>
      </w:r>
      <w:r w:rsidRPr="00584FE6">
        <w:rPr>
          <w:bCs/>
          <w:i/>
          <w:iCs/>
          <w:szCs w:val="24"/>
          <w:lang w:eastAsia="lv-LV"/>
        </w:rPr>
        <w:t>euro</w:t>
      </w:r>
      <w:r w:rsidRPr="00584FE6">
        <w:rPr>
          <w:bCs/>
          <w:szCs w:val="24"/>
          <w:lang w:eastAsia="lv-LV"/>
        </w:rPr>
        <w:t xml:space="preserve">), bet personām ar invaliditāti kopš bērnības (30% apmērā no ienākumu mediānas) - līdz 255 </w:t>
      </w:r>
      <w:r w:rsidRPr="00584FE6">
        <w:rPr>
          <w:bCs/>
          <w:i/>
          <w:iCs/>
          <w:szCs w:val="24"/>
          <w:lang w:eastAsia="lv-LV"/>
        </w:rPr>
        <w:t>euro</w:t>
      </w:r>
      <w:r w:rsidRPr="00584FE6">
        <w:rPr>
          <w:bCs/>
          <w:szCs w:val="24"/>
          <w:lang w:eastAsia="lv-LV"/>
        </w:rPr>
        <w:t xml:space="preserve"> mēnesī (līdz 31.12.2025. – 226 </w:t>
      </w:r>
      <w:r w:rsidRPr="00584FE6">
        <w:rPr>
          <w:bCs/>
          <w:i/>
          <w:iCs/>
          <w:szCs w:val="24"/>
          <w:lang w:eastAsia="lv-LV"/>
        </w:rPr>
        <w:t>euro</w:t>
      </w:r>
      <w:r w:rsidRPr="00584FE6">
        <w:rPr>
          <w:bCs/>
          <w:szCs w:val="24"/>
          <w:lang w:eastAsia="lv-LV"/>
        </w:rPr>
        <w:t>);</w:t>
      </w:r>
    </w:p>
    <w:p w14:paraId="47CD7746" w14:textId="77777777" w:rsidR="002B1F4A" w:rsidRPr="00584FE6" w:rsidRDefault="002B1F4A" w:rsidP="002B1F4A">
      <w:pPr>
        <w:numPr>
          <w:ilvl w:val="0"/>
          <w:numId w:val="35"/>
        </w:numPr>
        <w:spacing w:before="120" w:after="0"/>
        <w:ind w:left="1560" w:hanging="284"/>
        <w:rPr>
          <w:bCs/>
          <w:szCs w:val="24"/>
          <w:lang w:eastAsia="lv-LV"/>
        </w:rPr>
      </w:pPr>
      <w:r w:rsidRPr="00584FE6">
        <w:rPr>
          <w:bCs/>
          <w:szCs w:val="24"/>
          <w:lang w:eastAsia="lv-LV"/>
        </w:rPr>
        <w:t xml:space="preserve">invaliditātes pensijas aprēķina bāze (25% apmērā no ienākumu mediānas) palielinās līdz 213 </w:t>
      </w:r>
      <w:r w:rsidRPr="00584FE6">
        <w:rPr>
          <w:bCs/>
          <w:i/>
          <w:iCs/>
          <w:szCs w:val="24"/>
          <w:lang w:eastAsia="lv-LV"/>
        </w:rPr>
        <w:t>euro</w:t>
      </w:r>
      <w:r w:rsidRPr="00584FE6">
        <w:rPr>
          <w:bCs/>
          <w:szCs w:val="24"/>
          <w:lang w:eastAsia="lv-LV"/>
        </w:rPr>
        <w:t xml:space="preserve"> mēnesī (līdz 31.12.2025. – 189 </w:t>
      </w:r>
      <w:r w:rsidRPr="00584FE6">
        <w:rPr>
          <w:bCs/>
          <w:i/>
          <w:iCs/>
          <w:szCs w:val="24"/>
          <w:lang w:eastAsia="lv-LV"/>
        </w:rPr>
        <w:t>euro</w:t>
      </w:r>
      <w:r w:rsidRPr="00584FE6">
        <w:rPr>
          <w:bCs/>
          <w:szCs w:val="24"/>
          <w:lang w:eastAsia="lv-LV"/>
        </w:rPr>
        <w:t xml:space="preserve">), bet personām ar invaliditāti kopš bērnības (30% apmērā no ienākumu mediānas) līdz 255 </w:t>
      </w:r>
      <w:r w:rsidRPr="00584FE6">
        <w:rPr>
          <w:bCs/>
          <w:i/>
          <w:iCs/>
          <w:szCs w:val="24"/>
          <w:lang w:eastAsia="lv-LV"/>
        </w:rPr>
        <w:t>euro</w:t>
      </w:r>
      <w:r w:rsidRPr="00584FE6">
        <w:rPr>
          <w:bCs/>
          <w:szCs w:val="24"/>
          <w:lang w:eastAsia="lv-LV"/>
        </w:rPr>
        <w:t xml:space="preserve"> mēnesī (līdz 31.12.2025. – 226 </w:t>
      </w:r>
      <w:r w:rsidRPr="00584FE6">
        <w:rPr>
          <w:bCs/>
          <w:i/>
          <w:iCs/>
          <w:szCs w:val="24"/>
          <w:lang w:eastAsia="lv-LV"/>
        </w:rPr>
        <w:t>euro</w:t>
      </w:r>
      <w:r w:rsidRPr="00584FE6">
        <w:rPr>
          <w:bCs/>
          <w:szCs w:val="24"/>
          <w:lang w:eastAsia="lv-LV"/>
        </w:rPr>
        <w:t>), saglabājot nosacījumu, ka III invaliditātes grupas pensiju piešķir invaliditātes pensijas aprēķina bāzes līmenī, bet minimālās I un II invaliditātes grupas gadījumā – invaliditātes pensijas aprēķina bāzei piemēro attiecīgo koeficientu 1,6 vai 1,4;</w:t>
      </w:r>
    </w:p>
    <w:p w14:paraId="306595F1" w14:textId="5CD7AD8F" w:rsidR="002B1F4A" w:rsidRPr="00584FE6" w:rsidRDefault="002B1F4A" w:rsidP="002B1F4A">
      <w:pPr>
        <w:numPr>
          <w:ilvl w:val="0"/>
          <w:numId w:val="35"/>
        </w:numPr>
        <w:spacing w:before="120" w:after="0"/>
        <w:ind w:left="1560" w:hanging="284"/>
        <w:rPr>
          <w:bCs/>
          <w:szCs w:val="24"/>
          <w:lang w:eastAsia="lv-LV"/>
        </w:rPr>
      </w:pPr>
      <w:r w:rsidRPr="00584FE6">
        <w:rPr>
          <w:bCs/>
          <w:szCs w:val="24"/>
          <w:lang w:eastAsia="lv-LV"/>
        </w:rPr>
        <w:t xml:space="preserve">minimālās apgādnieka zaudējuma pensijas apmērs bērnam no dzimšanas līdz septiņu gadu vecuma sasniegšanai (25% apmērā no ienākumu mediānas) palielinās līdz 213 </w:t>
      </w:r>
      <w:r w:rsidRPr="00584FE6">
        <w:rPr>
          <w:bCs/>
          <w:i/>
          <w:iCs/>
          <w:szCs w:val="24"/>
          <w:lang w:eastAsia="lv-LV"/>
        </w:rPr>
        <w:t>euro</w:t>
      </w:r>
      <w:r w:rsidRPr="00584FE6">
        <w:rPr>
          <w:bCs/>
          <w:szCs w:val="24"/>
          <w:lang w:eastAsia="lv-LV"/>
        </w:rPr>
        <w:t xml:space="preserve"> mēnesī (līdz 31.12.2025. – 189 </w:t>
      </w:r>
      <w:r w:rsidRPr="00584FE6">
        <w:rPr>
          <w:bCs/>
          <w:i/>
          <w:iCs/>
          <w:szCs w:val="24"/>
          <w:lang w:eastAsia="lv-LV"/>
        </w:rPr>
        <w:t>euro</w:t>
      </w:r>
      <w:r w:rsidRPr="00584FE6">
        <w:rPr>
          <w:bCs/>
          <w:szCs w:val="24"/>
          <w:lang w:eastAsia="lv-LV"/>
        </w:rPr>
        <w:t xml:space="preserve">) un bērnam no septiņu gadu vecuma (30% apmērā no ienākumu mediānas) līdz 255 </w:t>
      </w:r>
      <w:r w:rsidRPr="00584FE6">
        <w:rPr>
          <w:bCs/>
          <w:i/>
          <w:iCs/>
          <w:szCs w:val="24"/>
          <w:lang w:eastAsia="lv-LV"/>
        </w:rPr>
        <w:t>euro</w:t>
      </w:r>
      <w:r w:rsidRPr="00584FE6">
        <w:rPr>
          <w:bCs/>
          <w:szCs w:val="24"/>
          <w:lang w:eastAsia="lv-LV"/>
        </w:rPr>
        <w:t xml:space="preserve"> mēnesī (līdz 31.12.2025. </w:t>
      </w:r>
      <w:r w:rsidR="00CD3D28" w:rsidRPr="00584FE6">
        <w:rPr>
          <w:bCs/>
          <w:szCs w:val="24"/>
          <w:lang w:eastAsia="lv-LV"/>
        </w:rPr>
        <w:t>–</w:t>
      </w:r>
      <w:r w:rsidRPr="00584FE6">
        <w:rPr>
          <w:bCs/>
          <w:szCs w:val="24"/>
          <w:lang w:eastAsia="lv-LV"/>
        </w:rPr>
        <w:t xml:space="preserve"> 226 </w:t>
      </w:r>
      <w:r w:rsidRPr="00584FE6">
        <w:rPr>
          <w:bCs/>
          <w:i/>
          <w:iCs/>
          <w:szCs w:val="24"/>
          <w:lang w:eastAsia="lv-LV"/>
        </w:rPr>
        <w:t>euro</w:t>
      </w:r>
      <w:r w:rsidRPr="00584FE6">
        <w:rPr>
          <w:bCs/>
          <w:szCs w:val="24"/>
          <w:lang w:eastAsia="lv-LV"/>
        </w:rPr>
        <w:t>);</w:t>
      </w:r>
    </w:p>
    <w:p w14:paraId="44360C67" w14:textId="77777777" w:rsidR="002B1F4A" w:rsidRPr="00584FE6" w:rsidRDefault="002B1F4A" w:rsidP="002B1F4A">
      <w:pPr>
        <w:numPr>
          <w:ilvl w:val="0"/>
          <w:numId w:val="35"/>
        </w:numPr>
        <w:spacing w:before="120" w:after="0"/>
        <w:ind w:left="1560" w:hanging="284"/>
        <w:rPr>
          <w:bCs/>
          <w:szCs w:val="24"/>
          <w:lang w:eastAsia="lv-LV"/>
        </w:rPr>
      </w:pPr>
      <w:r w:rsidRPr="00584FE6">
        <w:rPr>
          <w:bCs/>
          <w:szCs w:val="24"/>
          <w:lang w:eastAsia="lv-LV"/>
        </w:rPr>
        <w:t xml:space="preserve">pabalsts ikmēneša izdevumiem pilngadību sasniegušam bārenim un bez vecāku gādības palikušajam bērnam pēc </w:t>
      </w:r>
      <w:proofErr w:type="spellStart"/>
      <w:r w:rsidRPr="00584FE6">
        <w:rPr>
          <w:bCs/>
          <w:szCs w:val="24"/>
          <w:lang w:eastAsia="lv-LV"/>
        </w:rPr>
        <w:t>ārpusģimenes</w:t>
      </w:r>
      <w:proofErr w:type="spellEnd"/>
      <w:r w:rsidRPr="00584FE6">
        <w:rPr>
          <w:bCs/>
          <w:szCs w:val="24"/>
          <w:lang w:eastAsia="lv-LV"/>
        </w:rPr>
        <w:t xml:space="preserve"> aprūpes (22% apmērā no ienākumu mediānas) palielinās līdz 187 </w:t>
      </w:r>
      <w:r w:rsidRPr="00584FE6">
        <w:rPr>
          <w:bCs/>
          <w:i/>
          <w:iCs/>
          <w:szCs w:val="24"/>
          <w:lang w:eastAsia="lv-LV"/>
        </w:rPr>
        <w:t>euro</w:t>
      </w:r>
      <w:r w:rsidRPr="00584FE6">
        <w:rPr>
          <w:bCs/>
          <w:szCs w:val="24"/>
          <w:lang w:eastAsia="lv-LV"/>
        </w:rPr>
        <w:t xml:space="preserve"> mēnesī (līdz 31.12.2025. – 166 </w:t>
      </w:r>
      <w:r w:rsidRPr="00584FE6">
        <w:rPr>
          <w:bCs/>
          <w:i/>
          <w:iCs/>
          <w:szCs w:val="24"/>
          <w:lang w:eastAsia="lv-LV"/>
        </w:rPr>
        <w:t>euro</w:t>
      </w:r>
      <w:r w:rsidRPr="00584FE6">
        <w:rPr>
          <w:bCs/>
          <w:szCs w:val="24"/>
          <w:lang w:eastAsia="lv-LV"/>
        </w:rPr>
        <w:t>), bet</w:t>
      </w:r>
      <w:r w:rsidRPr="00584FE6">
        <w:rPr>
          <w:i/>
          <w:sz w:val="28"/>
          <w:szCs w:val="28"/>
        </w:rPr>
        <w:t xml:space="preserve"> </w:t>
      </w:r>
      <w:r w:rsidRPr="00584FE6">
        <w:rPr>
          <w:bCs/>
          <w:szCs w:val="24"/>
          <w:lang w:eastAsia="lv-LV"/>
        </w:rPr>
        <w:t>pabalsts ikmēneša izdevumiem jaunietim ar invaliditāti kopš bērnības, ja mācās (30% apmērā no ienākumu mediānas) – 255</w:t>
      </w:r>
      <w:r w:rsidRPr="00584FE6">
        <w:rPr>
          <w:bCs/>
          <w:i/>
          <w:szCs w:val="24"/>
          <w:lang w:eastAsia="lv-LV"/>
        </w:rPr>
        <w:t xml:space="preserve"> euro </w:t>
      </w:r>
      <w:r w:rsidRPr="00584FE6">
        <w:rPr>
          <w:bCs/>
          <w:szCs w:val="24"/>
          <w:lang w:eastAsia="lv-LV"/>
        </w:rPr>
        <w:t xml:space="preserve">(līdz 31.12.2025. – 226 </w:t>
      </w:r>
      <w:r w:rsidRPr="00584FE6">
        <w:rPr>
          <w:bCs/>
          <w:i/>
          <w:iCs/>
          <w:szCs w:val="24"/>
          <w:lang w:eastAsia="lv-LV"/>
        </w:rPr>
        <w:t>euro</w:t>
      </w:r>
      <w:r w:rsidRPr="00584FE6">
        <w:rPr>
          <w:bCs/>
          <w:szCs w:val="24"/>
          <w:lang w:eastAsia="lv-LV"/>
        </w:rPr>
        <w:t>);</w:t>
      </w:r>
    </w:p>
    <w:p w14:paraId="68869AB1" w14:textId="77777777" w:rsidR="002B1F4A" w:rsidRPr="00584FE6" w:rsidRDefault="002B1F4A" w:rsidP="002B1F4A">
      <w:pPr>
        <w:numPr>
          <w:ilvl w:val="0"/>
          <w:numId w:val="35"/>
        </w:numPr>
        <w:spacing w:before="120" w:after="0"/>
        <w:ind w:left="1560" w:hanging="284"/>
        <w:rPr>
          <w:bCs/>
          <w:szCs w:val="24"/>
          <w:lang w:eastAsia="lv-LV"/>
        </w:rPr>
      </w:pPr>
      <w:r w:rsidRPr="00584FE6">
        <w:rPr>
          <w:bCs/>
          <w:szCs w:val="24"/>
          <w:lang w:eastAsia="lv-LV"/>
        </w:rPr>
        <w:t xml:space="preserve">vienreizējs pabalsts patstāvīgas dzīves uzsākšanai pilngadību sasniegušam bārenim un bez vecāku gādības palikušajam bērnam pēc </w:t>
      </w:r>
      <w:proofErr w:type="spellStart"/>
      <w:r w:rsidRPr="00584FE6">
        <w:rPr>
          <w:bCs/>
          <w:szCs w:val="24"/>
          <w:lang w:eastAsia="lv-LV"/>
        </w:rPr>
        <w:t>ārpusģimenes</w:t>
      </w:r>
      <w:proofErr w:type="spellEnd"/>
      <w:r w:rsidRPr="00584FE6">
        <w:rPr>
          <w:bCs/>
          <w:szCs w:val="24"/>
          <w:lang w:eastAsia="lv-LV"/>
        </w:rPr>
        <w:t xml:space="preserve"> aprūpes (40% apmērā no ienākumu mediānas) palielinās līdz 340 </w:t>
      </w:r>
      <w:r w:rsidRPr="00584FE6">
        <w:rPr>
          <w:bCs/>
          <w:i/>
          <w:iCs/>
          <w:szCs w:val="24"/>
          <w:lang w:eastAsia="lv-LV"/>
        </w:rPr>
        <w:t>euro</w:t>
      </w:r>
      <w:r w:rsidRPr="00584FE6">
        <w:rPr>
          <w:bCs/>
          <w:szCs w:val="24"/>
          <w:lang w:eastAsia="lv-LV"/>
        </w:rPr>
        <w:t xml:space="preserve"> mēnesī (līdz 31.12.2025. – 302 </w:t>
      </w:r>
      <w:r w:rsidRPr="00584FE6">
        <w:rPr>
          <w:bCs/>
          <w:i/>
          <w:iCs/>
          <w:szCs w:val="24"/>
          <w:lang w:eastAsia="lv-LV"/>
        </w:rPr>
        <w:t>euro</w:t>
      </w:r>
      <w:r w:rsidRPr="00584FE6">
        <w:rPr>
          <w:bCs/>
          <w:szCs w:val="24"/>
          <w:lang w:eastAsia="lv-LV"/>
        </w:rPr>
        <w:t>), bet</w:t>
      </w:r>
      <w:r w:rsidRPr="00584FE6">
        <w:rPr>
          <w:i/>
          <w:sz w:val="28"/>
          <w:szCs w:val="28"/>
        </w:rPr>
        <w:t xml:space="preserve"> </w:t>
      </w:r>
      <w:r w:rsidRPr="00584FE6">
        <w:rPr>
          <w:bCs/>
          <w:szCs w:val="24"/>
          <w:lang w:eastAsia="lv-LV"/>
        </w:rPr>
        <w:t>jaunietim ar invaliditāti kopš bērnības (60% apmērā no ienākumu mediānas) – 510</w:t>
      </w:r>
      <w:r w:rsidRPr="00584FE6">
        <w:rPr>
          <w:bCs/>
          <w:i/>
          <w:szCs w:val="24"/>
          <w:lang w:eastAsia="lv-LV"/>
        </w:rPr>
        <w:t xml:space="preserve"> euro </w:t>
      </w:r>
      <w:r w:rsidRPr="00584FE6">
        <w:rPr>
          <w:bCs/>
          <w:szCs w:val="24"/>
          <w:lang w:eastAsia="lv-LV"/>
        </w:rPr>
        <w:t xml:space="preserve">(līdz 31.12.2025. – 453 </w:t>
      </w:r>
      <w:r w:rsidRPr="00584FE6">
        <w:rPr>
          <w:bCs/>
          <w:i/>
          <w:iCs/>
          <w:szCs w:val="24"/>
          <w:lang w:eastAsia="lv-LV"/>
        </w:rPr>
        <w:t>euro</w:t>
      </w:r>
      <w:r w:rsidRPr="00584FE6">
        <w:rPr>
          <w:bCs/>
          <w:szCs w:val="24"/>
          <w:lang w:eastAsia="lv-LV"/>
        </w:rPr>
        <w:t>);</w:t>
      </w:r>
    </w:p>
    <w:p w14:paraId="0EE958E3" w14:textId="77777777" w:rsidR="002B1F4A" w:rsidRPr="00584FE6" w:rsidRDefault="002B1F4A" w:rsidP="002B1F4A">
      <w:pPr>
        <w:numPr>
          <w:ilvl w:val="0"/>
          <w:numId w:val="35"/>
        </w:numPr>
        <w:spacing w:before="120" w:after="0"/>
        <w:ind w:left="1560" w:hanging="284"/>
        <w:rPr>
          <w:bCs/>
          <w:szCs w:val="24"/>
          <w:lang w:eastAsia="lv-LV"/>
        </w:rPr>
      </w:pPr>
      <w:r w:rsidRPr="00584FE6">
        <w:rPr>
          <w:bCs/>
          <w:szCs w:val="24"/>
          <w:lang w:eastAsia="lv-LV"/>
        </w:rPr>
        <w:t xml:space="preserve">vienreizējs pabalsts sadzīves priekšmetu un mīkstā inventāra iegādei sakarā ar patstāvīgas dzīves uzsākšanu pilngadību sasniegušam bārenim un bez vecāku gādības palikušajam bērnam pēc </w:t>
      </w:r>
      <w:proofErr w:type="spellStart"/>
      <w:r w:rsidRPr="00584FE6">
        <w:rPr>
          <w:bCs/>
          <w:szCs w:val="24"/>
          <w:lang w:eastAsia="lv-LV"/>
        </w:rPr>
        <w:t>ārpusģimenes</w:t>
      </w:r>
      <w:proofErr w:type="spellEnd"/>
      <w:r w:rsidRPr="00584FE6">
        <w:rPr>
          <w:bCs/>
          <w:szCs w:val="24"/>
          <w:lang w:eastAsia="lv-LV"/>
        </w:rPr>
        <w:t xml:space="preserve"> aprūpes (ienākumu mediānai piemērots koeficients 1,7) palielinās līdz 1 445 </w:t>
      </w:r>
      <w:r w:rsidRPr="00584FE6">
        <w:rPr>
          <w:bCs/>
          <w:i/>
          <w:iCs/>
          <w:szCs w:val="24"/>
          <w:lang w:eastAsia="lv-LV"/>
        </w:rPr>
        <w:t>euro</w:t>
      </w:r>
      <w:r w:rsidRPr="00584FE6">
        <w:rPr>
          <w:bCs/>
          <w:szCs w:val="24"/>
          <w:lang w:eastAsia="lv-LV"/>
        </w:rPr>
        <w:t xml:space="preserve"> (līdz 31.12.2025. – 1 283 </w:t>
      </w:r>
      <w:r w:rsidRPr="00584FE6">
        <w:rPr>
          <w:bCs/>
          <w:i/>
          <w:iCs/>
          <w:szCs w:val="24"/>
          <w:lang w:eastAsia="lv-LV"/>
        </w:rPr>
        <w:t>euro</w:t>
      </w:r>
      <w:r w:rsidRPr="00584FE6">
        <w:rPr>
          <w:bCs/>
          <w:szCs w:val="24"/>
          <w:lang w:eastAsia="lv-LV"/>
        </w:rPr>
        <w:t>);</w:t>
      </w:r>
    </w:p>
    <w:p w14:paraId="2903B51D" w14:textId="77777777" w:rsidR="002B1F4A" w:rsidRPr="00584FE6" w:rsidRDefault="002B1F4A" w:rsidP="002B1F4A">
      <w:pPr>
        <w:numPr>
          <w:ilvl w:val="0"/>
          <w:numId w:val="26"/>
        </w:numPr>
        <w:spacing w:before="120" w:after="0"/>
        <w:ind w:left="1077" w:hanging="357"/>
        <w:rPr>
          <w:bCs/>
          <w:szCs w:val="24"/>
          <w:lang w:eastAsia="lv-LV"/>
        </w:rPr>
      </w:pPr>
      <w:r w:rsidRPr="00584FE6">
        <w:rPr>
          <w:bCs/>
          <w:szCs w:val="24"/>
          <w:lang w:eastAsia="lv-LV"/>
        </w:rPr>
        <w:t xml:space="preserve">2026. gadā paredzēts minimālās mēneša darba algas pieaugums, minimālās algas apmēram 2026. gadā sasniedzot 780 </w:t>
      </w:r>
      <w:r w:rsidRPr="00584FE6">
        <w:rPr>
          <w:bCs/>
          <w:i/>
          <w:iCs/>
          <w:szCs w:val="24"/>
          <w:lang w:eastAsia="lv-LV"/>
        </w:rPr>
        <w:t>euro</w:t>
      </w:r>
      <w:r w:rsidRPr="00584FE6">
        <w:rPr>
          <w:bCs/>
          <w:szCs w:val="24"/>
          <w:lang w:eastAsia="lv-LV"/>
        </w:rPr>
        <w:t>;</w:t>
      </w:r>
    </w:p>
    <w:p w14:paraId="0E47D94D" w14:textId="77777777" w:rsidR="002B1F4A" w:rsidRPr="00584FE6" w:rsidRDefault="002B1F4A" w:rsidP="002B1F4A">
      <w:pPr>
        <w:numPr>
          <w:ilvl w:val="0"/>
          <w:numId w:val="26"/>
        </w:numPr>
        <w:spacing w:before="120" w:after="0"/>
        <w:ind w:left="1077" w:hanging="357"/>
        <w:rPr>
          <w:bCs/>
          <w:lang w:eastAsia="lv-LV"/>
        </w:rPr>
      </w:pPr>
      <w:r w:rsidRPr="00584FE6">
        <w:rPr>
          <w:bCs/>
          <w:lang w:eastAsia="lv-LV"/>
        </w:rPr>
        <w:t>īstenot mērķētus aktīvās darba tirgus politikas pasākumus pēc iespējas ātrākai iekļaušanai darba tirgū un palielināt ilgstošo bezdarbnieku, personu ar invaliditāti, personu ar zemu izglītības līmeni iesaisti darba tirgū, tajā skaitā īstenojot ilgstošo bezdarbnieku atbalsta pasākumus un veicinot sociālās uzņēmējdarbības attīstību;</w:t>
      </w:r>
    </w:p>
    <w:p w14:paraId="7568288D" w14:textId="77777777" w:rsidR="002B1F4A" w:rsidRPr="00584FE6" w:rsidRDefault="002B1F4A" w:rsidP="002B1F4A">
      <w:pPr>
        <w:numPr>
          <w:ilvl w:val="0"/>
          <w:numId w:val="26"/>
        </w:numPr>
        <w:spacing w:before="120"/>
        <w:ind w:left="1077" w:hanging="357"/>
        <w:rPr>
          <w:bCs/>
          <w:szCs w:val="24"/>
          <w:lang w:eastAsia="lv-LV"/>
        </w:rPr>
      </w:pPr>
      <w:r w:rsidRPr="00584FE6">
        <w:rPr>
          <w:bCs/>
          <w:szCs w:val="24"/>
          <w:lang w:eastAsia="lv-LV"/>
        </w:rPr>
        <w:t xml:space="preserve">pilnveidot ģimenēm ar bērniem sniegtā materiālā atbalsta adekvātumu (palielināt bērna kopšanas pabalstu </w:t>
      </w:r>
      <w:r w:rsidRPr="00584FE6">
        <w:rPr>
          <w:lang w:eastAsia="lv-LV"/>
        </w:rPr>
        <w:t>līdz bērna pusotra gada vecumam un attiecīgi arī</w:t>
      </w:r>
      <w:r w:rsidRPr="00584FE6">
        <w:rPr>
          <w:bCs/>
          <w:szCs w:val="24"/>
          <w:lang w:eastAsia="lv-LV"/>
        </w:rPr>
        <w:t xml:space="preserve"> sociālās </w:t>
      </w:r>
      <w:r w:rsidRPr="00584FE6">
        <w:rPr>
          <w:bCs/>
          <w:szCs w:val="24"/>
          <w:lang w:eastAsia="lv-LV"/>
        </w:rPr>
        <w:lastRenderedPageBreak/>
        <w:t xml:space="preserve">garantijas bērna kopšanas pabalsta saņēmējiem, </w:t>
      </w:r>
      <w:r w:rsidRPr="00584FE6">
        <w:rPr>
          <w:lang w:eastAsia="lv-LV"/>
        </w:rPr>
        <w:t xml:space="preserve">palielināt </w:t>
      </w:r>
      <w:r w:rsidRPr="00584FE6">
        <w:rPr>
          <w:bCs/>
          <w:szCs w:val="24"/>
          <w:lang w:eastAsia="lv-LV"/>
        </w:rPr>
        <w:t>bērna piedzimšanas pabalstu, piešķirt ģimenes valsts pabalstu par studējošajiem no 16-20 gadu vecumam);</w:t>
      </w:r>
    </w:p>
    <w:p w14:paraId="37E8914D" w14:textId="77777777" w:rsidR="002B1F4A" w:rsidRPr="00584FE6" w:rsidRDefault="002B1F4A" w:rsidP="002B1F4A">
      <w:pPr>
        <w:numPr>
          <w:ilvl w:val="0"/>
          <w:numId w:val="26"/>
        </w:numPr>
        <w:spacing w:before="120"/>
        <w:ind w:left="1077" w:hanging="357"/>
        <w:rPr>
          <w:bCs/>
          <w:szCs w:val="24"/>
          <w:lang w:eastAsia="lv-LV"/>
        </w:rPr>
      </w:pPr>
      <w:r w:rsidRPr="00584FE6">
        <w:rPr>
          <w:bCs/>
          <w:szCs w:val="24"/>
          <w:lang w:eastAsia="lv-LV"/>
        </w:rPr>
        <w:t xml:space="preserve">pilnveidot materiālā atbalsta adekvātumu </w:t>
      </w:r>
      <w:proofErr w:type="spellStart"/>
      <w:r w:rsidRPr="00584FE6">
        <w:rPr>
          <w:bCs/>
          <w:szCs w:val="24"/>
          <w:lang w:eastAsia="lv-LV"/>
        </w:rPr>
        <w:t>ārpusģimenes</w:t>
      </w:r>
      <w:proofErr w:type="spellEnd"/>
      <w:r w:rsidRPr="00584FE6">
        <w:rPr>
          <w:bCs/>
          <w:szCs w:val="24"/>
          <w:lang w:eastAsia="lv-LV"/>
        </w:rPr>
        <w:t xml:space="preserve"> aprūpē esošiem bērniem (nodrošināt nestrādājošu personu, kuras saņem atlīdzību par aizbildņa pienākumu pildīšanu, sociālo aizsardzību pensiju, invaliditātes un bezdarba gadījumā; </w:t>
      </w:r>
      <w:r w:rsidRPr="00584FE6">
        <w:rPr>
          <w:lang w:eastAsia="lv-LV"/>
        </w:rPr>
        <w:t xml:space="preserve">palielināt pabalstus aizbildnim (atlīdzību par pienākumu pildīšanu un pabalstu bērna uzturam); palielināt pabalstus audžuģimenei (atlīdzību par pienākumu pildīšanu un pabalstu bērna uzturam); palielināt pabalstus adoptētājiem (bērna adopcijas pabalstu, atlīdzību par adoptējamā bērna aprūpi, atlīdzību par bērna adopciju); palielināt atlīdzību specializētajām audžuģimenēm un </w:t>
      </w:r>
      <w:r w:rsidRPr="00584FE6">
        <w:rPr>
          <w:szCs w:val="24"/>
          <w:lang w:eastAsia="lv-LV"/>
        </w:rPr>
        <w:t xml:space="preserve">ieviest jaunus atbalsta pakalpojumus, tostarp atelpas brīdis, civiltiesiskā un veselības apdrošināšana, atbalsta persona, </w:t>
      </w:r>
      <w:r w:rsidRPr="00584FE6">
        <w:rPr>
          <w:lang w:eastAsia="lv-LV"/>
        </w:rPr>
        <w:t xml:space="preserve">palielināti </w:t>
      </w:r>
      <w:proofErr w:type="spellStart"/>
      <w:r w:rsidRPr="00584FE6">
        <w:rPr>
          <w:lang w:eastAsia="lv-LV"/>
        </w:rPr>
        <w:t>ārpusģimenes</w:t>
      </w:r>
      <w:proofErr w:type="spellEnd"/>
      <w:r w:rsidRPr="00584FE6">
        <w:rPr>
          <w:lang w:eastAsia="lv-LV"/>
        </w:rPr>
        <w:t xml:space="preserve"> aprūpes atbalsta centru sniegtie pakalpojumi adoptētājiem un aizbildņiem, kā arī “Bērna mājas” pakalpojuma nodrošināšanai</w:t>
      </w:r>
      <w:r w:rsidRPr="00584FE6">
        <w:rPr>
          <w:bCs/>
          <w:szCs w:val="24"/>
          <w:lang w:eastAsia="lv-LV"/>
        </w:rPr>
        <w:t>;</w:t>
      </w:r>
    </w:p>
    <w:p w14:paraId="701AF5FC" w14:textId="77777777" w:rsidR="002B1F4A" w:rsidRPr="00584FE6" w:rsidRDefault="002B1F4A" w:rsidP="002B1F4A">
      <w:pPr>
        <w:numPr>
          <w:ilvl w:val="0"/>
          <w:numId w:val="26"/>
        </w:numPr>
        <w:spacing w:before="120"/>
        <w:ind w:left="1077" w:hanging="357"/>
        <w:rPr>
          <w:bCs/>
          <w:szCs w:val="24"/>
          <w:lang w:eastAsia="lv-LV"/>
        </w:rPr>
      </w:pPr>
      <w:r w:rsidRPr="00584FE6">
        <w:rPr>
          <w:bCs/>
          <w:szCs w:val="24"/>
          <w:lang w:eastAsia="lv-LV"/>
        </w:rPr>
        <w:t>nodrošināt valsts piešķirto sociālās aprūpes un sociālās rehabilitācijas pakalpojumu nepārtrauktību, kā arī turpināt valsts budžeta līdzfinansējuma nodrošināšanu dienas aprūpes centriem personām ar garīga rakstura traucējumiem.</w:t>
      </w:r>
    </w:p>
    <w:p w14:paraId="555BBB88" w14:textId="77777777" w:rsidR="002B1F4A" w:rsidRPr="00584FE6" w:rsidRDefault="002B1F4A" w:rsidP="002B1F4A">
      <w:pPr>
        <w:spacing w:before="480" w:after="240"/>
        <w:ind w:firstLine="0"/>
        <w:jc w:val="center"/>
        <w:rPr>
          <w:b/>
          <w:u w:val="single"/>
          <w:lang w:eastAsia="lv-LV"/>
        </w:rPr>
      </w:pPr>
      <w:r w:rsidRPr="00584FE6">
        <w:rPr>
          <w:b/>
          <w:u w:val="single"/>
          <w:lang w:eastAsia="lv-LV"/>
        </w:rPr>
        <w:t>Politikas un resursu vadības kartes</w:t>
      </w:r>
    </w:p>
    <w:p w14:paraId="2A8EE713" w14:textId="3647ABA3" w:rsidR="002B1F4A" w:rsidRPr="00D810F1" w:rsidRDefault="002B1F4A" w:rsidP="00D810F1">
      <w:pPr>
        <w:spacing w:before="240"/>
        <w:ind w:firstLine="0"/>
        <w:jc w:val="left"/>
        <w:rPr>
          <w:b/>
          <w:lang w:eastAsia="lv-LV"/>
        </w:rPr>
      </w:pPr>
      <w:r w:rsidRPr="00584FE6">
        <w:rPr>
          <w:b/>
          <w:lang w:eastAsia="lv-LV"/>
        </w:rPr>
        <w:t>1. Nozaru vadība un politikas plānošana</w:t>
      </w:r>
    </w:p>
    <w:tbl>
      <w:tblPr>
        <w:tblStyle w:val="TableGrid22"/>
        <w:tblW w:w="5000" w:type="pct"/>
        <w:jc w:val="center"/>
        <w:tblLook w:val="04A0" w:firstRow="1" w:lastRow="0" w:firstColumn="1" w:lastColumn="0" w:noHBand="0" w:noVBand="1"/>
      </w:tblPr>
      <w:tblGrid>
        <w:gridCol w:w="3964"/>
        <w:gridCol w:w="2836"/>
        <w:gridCol w:w="1134"/>
        <w:gridCol w:w="1127"/>
      </w:tblGrid>
      <w:tr w:rsidR="002B1F4A" w:rsidRPr="00584FE6" w14:paraId="0521B511" w14:textId="77777777" w:rsidTr="00F3563E">
        <w:trPr>
          <w:trHeight w:val="283"/>
          <w:jc w:val="center"/>
        </w:trPr>
        <w:tc>
          <w:tcPr>
            <w:tcW w:w="5000" w:type="pct"/>
            <w:gridSpan w:val="4"/>
            <w:shd w:val="clear" w:color="auto" w:fill="D9D9D9"/>
          </w:tcPr>
          <w:p w14:paraId="47438A69" w14:textId="77777777" w:rsidR="002B1F4A" w:rsidRPr="00584FE6" w:rsidRDefault="002B1F4A" w:rsidP="00F3563E">
            <w:pPr>
              <w:spacing w:after="0"/>
              <w:ind w:firstLine="0"/>
              <w:rPr>
                <w:rFonts w:eastAsia="Calibri"/>
                <w:b/>
                <w:sz w:val="18"/>
                <w:szCs w:val="18"/>
                <w:lang w:eastAsia="lv-LV"/>
              </w:rPr>
            </w:pPr>
            <w:r w:rsidRPr="00584FE6">
              <w:rPr>
                <w:rFonts w:eastAsia="Calibri"/>
                <w:b/>
                <w:sz w:val="18"/>
                <w:szCs w:val="18"/>
                <w:lang w:eastAsia="lv-LV"/>
              </w:rPr>
              <w:t xml:space="preserve">Politikas mērķis: veicināt sociālās atstumtības un diskriminācijas riskam pakļauto personu vienlīdzīgas iespējas un </w:t>
            </w:r>
            <w:proofErr w:type="spellStart"/>
            <w:r w:rsidRPr="00584FE6">
              <w:rPr>
                <w:rFonts w:eastAsia="Calibri"/>
                <w:b/>
                <w:sz w:val="18"/>
                <w:szCs w:val="18"/>
                <w:lang w:eastAsia="lv-LV"/>
              </w:rPr>
              <w:t>nediskrimināciju</w:t>
            </w:r>
            <w:proofErr w:type="spellEnd"/>
            <w:r w:rsidRPr="00584FE6">
              <w:rPr>
                <w:rFonts w:eastAsia="Calibri"/>
                <w:b/>
                <w:sz w:val="18"/>
                <w:szCs w:val="18"/>
                <w:lang w:eastAsia="lv-LV"/>
              </w:rPr>
              <w:t xml:space="preserve">/ </w:t>
            </w:r>
            <w:r w:rsidRPr="00584FE6">
              <w:rPr>
                <w:rFonts w:eastAsia="Calibri"/>
                <w:i/>
                <w:iCs/>
                <w:sz w:val="18"/>
                <w:szCs w:val="18"/>
                <w:lang w:eastAsia="lv-LV"/>
              </w:rPr>
              <w:t>Sociālās aizsardzības un darba tirgus politikas pamatnostādnes 2021. – 2027. gadam</w:t>
            </w:r>
          </w:p>
        </w:tc>
      </w:tr>
      <w:tr w:rsidR="002B1F4A" w:rsidRPr="00584FE6" w14:paraId="3EF0FBBB" w14:textId="77777777" w:rsidTr="00F3563E">
        <w:trPr>
          <w:trHeight w:val="425"/>
          <w:jc w:val="center"/>
        </w:trPr>
        <w:tc>
          <w:tcPr>
            <w:tcW w:w="2187" w:type="pct"/>
            <w:vAlign w:val="center"/>
          </w:tcPr>
          <w:p w14:paraId="792BF542" w14:textId="77777777" w:rsidR="002B1F4A" w:rsidRPr="00584FE6" w:rsidRDefault="002B1F4A" w:rsidP="00F3563E">
            <w:pPr>
              <w:spacing w:after="0"/>
              <w:ind w:firstLine="0"/>
              <w:jc w:val="center"/>
              <w:rPr>
                <w:rFonts w:eastAsia="Calibri"/>
                <w:b/>
                <w:sz w:val="18"/>
                <w:szCs w:val="18"/>
                <w:lang w:eastAsia="lv-LV"/>
              </w:rPr>
            </w:pPr>
            <w:r w:rsidRPr="00584FE6">
              <w:rPr>
                <w:rFonts w:eastAsia="Calibri"/>
                <w:b/>
                <w:sz w:val="18"/>
                <w:szCs w:val="18"/>
                <w:lang w:eastAsia="lv-LV"/>
              </w:rPr>
              <w:t>Politikas rezultatīvie rādītāji</w:t>
            </w:r>
          </w:p>
        </w:tc>
        <w:tc>
          <w:tcPr>
            <w:tcW w:w="1565" w:type="pct"/>
            <w:vAlign w:val="center"/>
          </w:tcPr>
          <w:p w14:paraId="266CEC00" w14:textId="77777777" w:rsidR="002B1F4A" w:rsidRPr="00584FE6" w:rsidRDefault="002B1F4A" w:rsidP="00F3563E">
            <w:pPr>
              <w:spacing w:after="0"/>
              <w:ind w:firstLine="0"/>
              <w:jc w:val="center"/>
              <w:rPr>
                <w:rFonts w:eastAsia="Calibri"/>
                <w:b/>
                <w:sz w:val="18"/>
                <w:szCs w:val="18"/>
                <w:lang w:eastAsia="lv-LV"/>
              </w:rPr>
            </w:pPr>
            <w:r w:rsidRPr="00584FE6">
              <w:rPr>
                <w:rFonts w:eastAsia="Calibri"/>
                <w:b/>
                <w:sz w:val="18"/>
                <w:szCs w:val="18"/>
                <w:lang w:eastAsia="lv-LV"/>
              </w:rPr>
              <w:t>Attīstības plānošanas dokumenti vai normatīvie akti</w:t>
            </w:r>
          </w:p>
        </w:tc>
        <w:tc>
          <w:tcPr>
            <w:tcW w:w="626" w:type="pct"/>
            <w:vAlign w:val="center"/>
          </w:tcPr>
          <w:p w14:paraId="3BA67BC4" w14:textId="77777777" w:rsidR="002B1F4A" w:rsidRPr="00584FE6" w:rsidRDefault="002B1F4A" w:rsidP="00F3563E">
            <w:pPr>
              <w:spacing w:after="0"/>
              <w:ind w:firstLine="0"/>
              <w:jc w:val="center"/>
              <w:rPr>
                <w:rFonts w:eastAsia="Calibri"/>
                <w:b/>
                <w:sz w:val="18"/>
                <w:szCs w:val="18"/>
                <w:lang w:eastAsia="lv-LV"/>
              </w:rPr>
            </w:pPr>
            <w:r w:rsidRPr="00584FE6">
              <w:rPr>
                <w:rFonts w:eastAsia="Calibri"/>
                <w:b/>
                <w:sz w:val="18"/>
                <w:szCs w:val="18"/>
                <w:lang w:eastAsia="lv-LV"/>
              </w:rPr>
              <w:t xml:space="preserve">Faktiskā vērtība </w:t>
            </w:r>
          </w:p>
        </w:tc>
        <w:tc>
          <w:tcPr>
            <w:tcW w:w="622" w:type="pct"/>
          </w:tcPr>
          <w:p w14:paraId="7CE6D7C8" w14:textId="77777777" w:rsidR="002B1F4A" w:rsidRPr="00584FE6" w:rsidRDefault="002B1F4A" w:rsidP="00F3563E">
            <w:pPr>
              <w:spacing w:after="0"/>
              <w:ind w:firstLine="0"/>
              <w:jc w:val="center"/>
              <w:rPr>
                <w:rFonts w:eastAsia="Calibri"/>
                <w:b/>
                <w:sz w:val="18"/>
                <w:szCs w:val="18"/>
                <w:vertAlign w:val="superscript"/>
                <w:lang w:eastAsia="lv-LV"/>
              </w:rPr>
            </w:pPr>
            <w:r w:rsidRPr="00584FE6">
              <w:rPr>
                <w:rFonts w:eastAsia="Calibri"/>
                <w:b/>
                <w:sz w:val="18"/>
                <w:szCs w:val="18"/>
                <w:lang w:eastAsia="lv-LV"/>
              </w:rPr>
              <w:t xml:space="preserve">Plānotā vērtība </w:t>
            </w:r>
            <w:r w:rsidRPr="00584FE6">
              <w:rPr>
                <w:rFonts w:eastAsia="Calibri"/>
                <w:sz w:val="18"/>
                <w:szCs w:val="18"/>
                <w:lang w:eastAsia="lv-LV"/>
              </w:rPr>
              <w:t>(2027)</w:t>
            </w:r>
          </w:p>
        </w:tc>
      </w:tr>
      <w:tr w:rsidR="002B1F4A" w:rsidRPr="00584FE6" w14:paraId="4B1949E7" w14:textId="77777777" w:rsidTr="00F3563E">
        <w:trPr>
          <w:trHeight w:val="391"/>
          <w:jc w:val="center"/>
        </w:trPr>
        <w:tc>
          <w:tcPr>
            <w:tcW w:w="2187" w:type="pct"/>
            <w:vAlign w:val="center"/>
          </w:tcPr>
          <w:p w14:paraId="3DF61A50" w14:textId="77777777" w:rsidR="002B1F4A" w:rsidRPr="00584FE6" w:rsidRDefault="002B1F4A" w:rsidP="00F3563E">
            <w:pPr>
              <w:spacing w:after="0"/>
              <w:ind w:firstLine="0"/>
              <w:rPr>
                <w:rFonts w:eastAsia="Calibri"/>
                <w:i/>
                <w:sz w:val="18"/>
                <w:szCs w:val="18"/>
                <w:vertAlign w:val="superscript"/>
                <w:lang w:eastAsia="lv-LV"/>
              </w:rPr>
            </w:pPr>
            <w:bookmarkStart w:id="1" w:name="_Hlk178239037"/>
            <w:r w:rsidRPr="00584FE6">
              <w:rPr>
                <w:rFonts w:eastAsia="Calibri"/>
                <w:i/>
                <w:sz w:val="18"/>
                <w:szCs w:val="18"/>
                <w:lang w:eastAsia="lv-LV"/>
              </w:rPr>
              <w:t>Subjektīvā diskriminācijas pieredze (%)</w:t>
            </w:r>
            <w:r w:rsidRPr="00584FE6">
              <w:rPr>
                <w:rFonts w:eastAsia="Calibri"/>
                <w:i/>
                <w:sz w:val="18"/>
                <w:szCs w:val="18"/>
                <w:vertAlign w:val="superscript"/>
                <w:lang w:eastAsia="lv-LV"/>
              </w:rPr>
              <w:t>2</w:t>
            </w:r>
          </w:p>
        </w:tc>
        <w:tc>
          <w:tcPr>
            <w:tcW w:w="1565" w:type="pct"/>
          </w:tcPr>
          <w:p w14:paraId="255C3FB0" w14:textId="77777777" w:rsidR="002B1F4A" w:rsidRPr="00584FE6" w:rsidRDefault="002B1F4A" w:rsidP="00F3563E">
            <w:pPr>
              <w:spacing w:after="0"/>
              <w:ind w:firstLine="0"/>
              <w:rPr>
                <w:rFonts w:eastAsia="Calibri"/>
                <w:i/>
                <w:sz w:val="18"/>
                <w:szCs w:val="18"/>
                <w:lang w:eastAsia="lv-LV"/>
              </w:rPr>
            </w:pPr>
            <w:r w:rsidRPr="00584FE6">
              <w:rPr>
                <w:rFonts w:eastAsia="Calibri"/>
                <w:i/>
                <w:sz w:val="18"/>
                <w:szCs w:val="18"/>
                <w:lang w:eastAsia="lv-LV"/>
              </w:rPr>
              <w:t>Latvijas Nacionālais attīstības plāns 2021. – 2027. gadam</w:t>
            </w:r>
          </w:p>
        </w:tc>
        <w:tc>
          <w:tcPr>
            <w:tcW w:w="626" w:type="pct"/>
            <w:vAlign w:val="center"/>
          </w:tcPr>
          <w:p w14:paraId="5F04077F" w14:textId="77777777" w:rsidR="002B1F4A" w:rsidRPr="00584FE6" w:rsidRDefault="002B1F4A" w:rsidP="00F3563E">
            <w:pPr>
              <w:spacing w:after="0"/>
              <w:ind w:firstLine="0"/>
              <w:jc w:val="center"/>
              <w:rPr>
                <w:rFonts w:eastAsia="Calibri"/>
                <w:i/>
                <w:sz w:val="18"/>
                <w:szCs w:val="18"/>
                <w:lang w:eastAsia="lv-LV"/>
              </w:rPr>
            </w:pPr>
            <w:r w:rsidRPr="00584FE6">
              <w:rPr>
                <w:rFonts w:eastAsia="Calibri"/>
                <w:i/>
                <w:sz w:val="18"/>
                <w:szCs w:val="18"/>
                <w:lang w:eastAsia="lv-LV"/>
              </w:rPr>
              <w:t>40,0</w:t>
            </w:r>
            <w:r w:rsidRPr="00584FE6">
              <w:rPr>
                <w:rFonts w:eastAsia="Calibri"/>
                <w:i/>
                <w:sz w:val="18"/>
                <w:szCs w:val="18"/>
                <w:vertAlign w:val="superscript"/>
                <w:lang w:eastAsia="lv-LV"/>
              </w:rPr>
              <w:t>1</w:t>
            </w:r>
          </w:p>
          <w:p w14:paraId="38A074B2" w14:textId="77777777" w:rsidR="002B1F4A" w:rsidRPr="00584FE6" w:rsidRDefault="002B1F4A" w:rsidP="00F3563E">
            <w:pPr>
              <w:spacing w:after="0"/>
              <w:ind w:firstLine="0"/>
              <w:jc w:val="center"/>
              <w:rPr>
                <w:rFonts w:eastAsia="Calibri"/>
                <w:i/>
                <w:sz w:val="18"/>
                <w:szCs w:val="18"/>
                <w:lang w:eastAsia="lv-LV"/>
              </w:rPr>
            </w:pPr>
            <w:r w:rsidRPr="00584FE6">
              <w:rPr>
                <w:rFonts w:eastAsia="Calibri"/>
                <w:i/>
                <w:sz w:val="18"/>
                <w:szCs w:val="18"/>
                <w:lang w:eastAsia="lv-LV"/>
              </w:rPr>
              <w:t>(2022)</w:t>
            </w:r>
          </w:p>
        </w:tc>
        <w:tc>
          <w:tcPr>
            <w:tcW w:w="622" w:type="pct"/>
            <w:vAlign w:val="center"/>
          </w:tcPr>
          <w:p w14:paraId="7EA9972B" w14:textId="77777777" w:rsidR="002B1F4A" w:rsidRPr="00584FE6" w:rsidRDefault="002B1F4A" w:rsidP="00F3563E">
            <w:pPr>
              <w:spacing w:after="0"/>
              <w:ind w:firstLine="0"/>
              <w:jc w:val="center"/>
              <w:rPr>
                <w:rFonts w:eastAsia="Calibri"/>
                <w:i/>
                <w:sz w:val="18"/>
                <w:szCs w:val="18"/>
                <w:lang w:eastAsia="lv-LV"/>
              </w:rPr>
            </w:pPr>
            <w:r w:rsidRPr="00584FE6">
              <w:rPr>
                <w:rFonts w:eastAsia="Calibri"/>
                <w:i/>
                <w:sz w:val="18"/>
                <w:szCs w:val="18"/>
                <w:lang w:eastAsia="lv-LV"/>
              </w:rPr>
              <w:t xml:space="preserve">38,0 </w:t>
            </w:r>
          </w:p>
        </w:tc>
      </w:tr>
      <w:tr w:rsidR="002B1F4A" w:rsidRPr="00584FE6" w14:paraId="5D2CB2D3" w14:textId="77777777" w:rsidTr="00F3563E">
        <w:trPr>
          <w:trHeight w:val="391"/>
          <w:jc w:val="center"/>
        </w:trPr>
        <w:tc>
          <w:tcPr>
            <w:tcW w:w="2187" w:type="pct"/>
            <w:vAlign w:val="center"/>
          </w:tcPr>
          <w:p w14:paraId="2434F15F" w14:textId="77777777" w:rsidR="002B1F4A" w:rsidRPr="00584FE6" w:rsidRDefault="002B1F4A" w:rsidP="00F3563E">
            <w:pPr>
              <w:spacing w:after="0"/>
              <w:ind w:firstLine="0"/>
              <w:rPr>
                <w:rFonts w:eastAsia="Calibri"/>
                <w:i/>
                <w:sz w:val="18"/>
                <w:szCs w:val="18"/>
                <w:lang w:eastAsia="lv-LV"/>
              </w:rPr>
            </w:pPr>
            <w:r w:rsidRPr="00584FE6">
              <w:rPr>
                <w:rFonts w:eastAsia="Calibri"/>
                <w:i/>
                <w:sz w:val="18"/>
                <w:szCs w:val="18"/>
                <w:lang w:eastAsia="lv-LV"/>
              </w:rPr>
              <w:t>Dzimumu līdztiesības indekss</w:t>
            </w:r>
          </w:p>
        </w:tc>
        <w:tc>
          <w:tcPr>
            <w:tcW w:w="1565" w:type="pct"/>
          </w:tcPr>
          <w:p w14:paraId="1E1C83CF" w14:textId="77777777" w:rsidR="002B1F4A" w:rsidRPr="00584FE6" w:rsidRDefault="002B1F4A" w:rsidP="00F3563E">
            <w:pPr>
              <w:spacing w:after="0"/>
              <w:ind w:firstLine="0"/>
              <w:rPr>
                <w:rFonts w:eastAsia="Calibri"/>
                <w:i/>
                <w:sz w:val="18"/>
                <w:szCs w:val="18"/>
                <w:lang w:eastAsia="lv-LV"/>
              </w:rPr>
            </w:pPr>
            <w:r w:rsidRPr="00584FE6">
              <w:rPr>
                <w:rFonts w:eastAsia="Calibri"/>
                <w:i/>
                <w:sz w:val="18"/>
                <w:szCs w:val="18"/>
                <w:lang w:eastAsia="lv-LV"/>
              </w:rPr>
              <w:t>Sociālās aizsardzības un darba tirgus politikas pamatnostādnes 2021. – 2027. gadam</w:t>
            </w:r>
          </w:p>
        </w:tc>
        <w:tc>
          <w:tcPr>
            <w:tcW w:w="626" w:type="pct"/>
            <w:vAlign w:val="center"/>
          </w:tcPr>
          <w:p w14:paraId="46F95BD0" w14:textId="77777777" w:rsidR="002B1F4A" w:rsidRPr="00584FE6" w:rsidRDefault="002B1F4A" w:rsidP="00F3563E">
            <w:pPr>
              <w:spacing w:after="0"/>
              <w:ind w:firstLine="0"/>
              <w:jc w:val="center"/>
              <w:rPr>
                <w:rFonts w:eastAsia="Calibri"/>
                <w:i/>
                <w:sz w:val="18"/>
                <w:szCs w:val="18"/>
                <w:vertAlign w:val="superscript"/>
                <w:lang w:eastAsia="lv-LV"/>
              </w:rPr>
            </w:pPr>
            <w:r w:rsidRPr="00584FE6">
              <w:rPr>
                <w:rFonts w:eastAsia="Calibri"/>
                <w:i/>
                <w:sz w:val="18"/>
                <w:szCs w:val="18"/>
                <w:lang w:eastAsia="lv-LV"/>
              </w:rPr>
              <w:t>61,5</w:t>
            </w:r>
            <w:r w:rsidRPr="00584FE6">
              <w:rPr>
                <w:rFonts w:eastAsia="Calibri"/>
                <w:i/>
                <w:sz w:val="18"/>
                <w:szCs w:val="18"/>
                <w:vertAlign w:val="superscript"/>
                <w:lang w:eastAsia="lv-LV"/>
              </w:rPr>
              <w:t>3</w:t>
            </w:r>
          </w:p>
          <w:p w14:paraId="67441C91" w14:textId="77777777" w:rsidR="002B1F4A" w:rsidRPr="00584FE6" w:rsidRDefault="002B1F4A" w:rsidP="00F3563E">
            <w:pPr>
              <w:spacing w:after="0"/>
              <w:ind w:firstLine="0"/>
              <w:jc w:val="center"/>
              <w:rPr>
                <w:rFonts w:eastAsia="Calibri"/>
                <w:i/>
                <w:sz w:val="18"/>
                <w:szCs w:val="18"/>
                <w:lang w:eastAsia="lv-LV"/>
              </w:rPr>
            </w:pPr>
            <w:r w:rsidRPr="00584FE6">
              <w:rPr>
                <w:rFonts w:eastAsia="Calibri"/>
                <w:i/>
                <w:sz w:val="18"/>
                <w:szCs w:val="18"/>
                <w:lang w:eastAsia="lv-LV"/>
              </w:rPr>
              <w:t>(2023)</w:t>
            </w:r>
          </w:p>
        </w:tc>
        <w:tc>
          <w:tcPr>
            <w:tcW w:w="622" w:type="pct"/>
            <w:vAlign w:val="center"/>
          </w:tcPr>
          <w:p w14:paraId="3B08D6FE" w14:textId="77777777" w:rsidR="002B1F4A" w:rsidRPr="00584FE6" w:rsidRDefault="002B1F4A" w:rsidP="00F3563E">
            <w:pPr>
              <w:spacing w:after="0"/>
              <w:ind w:firstLine="0"/>
              <w:jc w:val="center"/>
              <w:rPr>
                <w:rFonts w:eastAsia="Calibri"/>
                <w:i/>
                <w:sz w:val="18"/>
                <w:szCs w:val="18"/>
                <w:lang w:eastAsia="lv-LV"/>
              </w:rPr>
            </w:pPr>
            <w:r w:rsidRPr="00584FE6">
              <w:rPr>
                <w:rFonts w:eastAsia="Calibri"/>
                <w:i/>
                <w:sz w:val="18"/>
                <w:szCs w:val="18"/>
                <w:lang w:eastAsia="lv-LV"/>
              </w:rPr>
              <w:t>60,0</w:t>
            </w:r>
          </w:p>
        </w:tc>
      </w:tr>
      <w:bookmarkEnd w:id="1"/>
      <w:tr w:rsidR="002B1F4A" w:rsidRPr="00584FE6" w14:paraId="4EEAF929" w14:textId="77777777" w:rsidTr="00F3563E">
        <w:trPr>
          <w:trHeight w:val="111"/>
          <w:jc w:val="center"/>
        </w:trPr>
        <w:tc>
          <w:tcPr>
            <w:tcW w:w="2187" w:type="pct"/>
          </w:tcPr>
          <w:p w14:paraId="16D53FB7" w14:textId="77777777" w:rsidR="002B1F4A" w:rsidRPr="00584FE6" w:rsidRDefault="002B1F4A" w:rsidP="00F3563E">
            <w:pPr>
              <w:spacing w:after="0"/>
              <w:ind w:firstLine="0"/>
              <w:jc w:val="left"/>
              <w:rPr>
                <w:rFonts w:eastAsia="Calibri"/>
                <w:sz w:val="18"/>
                <w:szCs w:val="18"/>
                <w:lang w:eastAsia="lv-LV"/>
              </w:rPr>
            </w:pPr>
            <w:r w:rsidRPr="00584FE6">
              <w:rPr>
                <w:rFonts w:eastAsia="Calibri"/>
                <w:b/>
                <w:bCs/>
                <w:sz w:val="18"/>
                <w:szCs w:val="18"/>
                <w:lang w:eastAsia="lv-LV"/>
              </w:rPr>
              <w:t>Valdības rīcības plāns</w:t>
            </w:r>
          </w:p>
        </w:tc>
        <w:tc>
          <w:tcPr>
            <w:tcW w:w="2813" w:type="pct"/>
            <w:gridSpan w:val="3"/>
          </w:tcPr>
          <w:p w14:paraId="0DFA1B03" w14:textId="77777777" w:rsidR="002B1F4A" w:rsidRPr="00584FE6" w:rsidRDefault="002B1F4A" w:rsidP="00F3563E">
            <w:pPr>
              <w:spacing w:after="0"/>
              <w:ind w:firstLine="0"/>
              <w:jc w:val="left"/>
              <w:rPr>
                <w:rFonts w:eastAsia="Calibri"/>
                <w:i/>
                <w:sz w:val="18"/>
                <w:szCs w:val="18"/>
                <w:lang w:eastAsia="lv-LV"/>
              </w:rPr>
            </w:pPr>
            <w:r w:rsidRPr="00584FE6">
              <w:rPr>
                <w:rFonts w:eastAsia="Calibri"/>
                <w:i/>
                <w:sz w:val="18"/>
                <w:szCs w:val="18"/>
                <w:lang w:eastAsia="lv-LV"/>
              </w:rPr>
              <w:t>19.5; 21.1; 29.9.</w:t>
            </w:r>
          </w:p>
        </w:tc>
      </w:tr>
    </w:tbl>
    <w:p w14:paraId="27658724" w14:textId="77777777" w:rsidR="002B1F4A" w:rsidRPr="00D810F1" w:rsidRDefault="002B1F4A" w:rsidP="002B1F4A">
      <w:pPr>
        <w:spacing w:after="0"/>
        <w:ind w:firstLine="0"/>
        <w:jc w:val="left"/>
        <w:rPr>
          <w:sz w:val="6"/>
          <w:szCs w:val="4"/>
          <w:lang w:eastAsia="lv-LV"/>
        </w:rPr>
      </w:pPr>
    </w:p>
    <w:tbl>
      <w:tblPr>
        <w:tblStyle w:val="TableGrid22"/>
        <w:tblW w:w="5002" w:type="pct"/>
        <w:tblLook w:val="04A0" w:firstRow="1" w:lastRow="0" w:firstColumn="1" w:lastColumn="0" w:noHBand="0" w:noVBand="1"/>
      </w:tblPr>
      <w:tblGrid>
        <w:gridCol w:w="3541"/>
        <w:gridCol w:w="1133"/>
        <w:gridCol w:w="1133"/>
        <w:gridCol w:w="1133"/>
        <w:gridCol w:w="1117"/>
        <w:gridCol w:w="1008"/>
      </w:tblGrid>
      <w:tr w:rsidR="00F97DCE" w:rsidRPr="00584FE6" w14:paraId="4ED5A2E9" w14:textId="77777777" w:rsidTr="00F97DCE">
        <w:trPr>
          <w:trHeight w:val="283"/>
          <w:tblHeader/>
        </w:trPr>
        <w:tc>
          <w:tcPr>
            <w:tcW w:w="1953" w:type="pct"/>
          </w:tcPr>
          <w:p w14:paraId="7CFE4378" w14:textId="77777777" w:rsidR="002B1F4A" w:rsidRPr="00584FE6" w:rsidRDefault="002B1F4A" w:rsidP="00F3563E">
            <w:pPr>
              <w:spacing w:after="0"/>
              <w:ind w:firstLine="0"/>
              <w:jc w:val="left"/>
              <w:rPr>
                <w:rFonts w:eastAsia="Calibri"/>
                <w:sz w:val="18"/>
                <w:szCs w:val="18"/>
              </w:rPr>
            </w:pPr>
          </w:p>
        </w:tc>
        <w:tc>
          <w:tcPr>
            <w:tcW w:w="625" w:type="pct"/>
          </w:tcPr>
          <w:p w14:paraId="416F592A" w14:textId="77777777" w:rsidR="002B1F4A" w:rsidRPr="00584FE6" w:rsidRDefault="002B1F4A" w:rsidP="00F3563E">
            <w:pPr>
              <w:spacing w:after="0"/>
              <w:ind w:firstLine="0"/>
              <w:jc w:val="center"/>
              <w:rPr>
                <w:rFonts w:eastAsia="Calibri"/>
                <w:sz w:val="18"/>
                <w:szCs w:val="18"/>
                <w:lang w:eastAsia="lv-LV"/>
              </w:rPr>
            </w:pPr>
            <w:r w:rsidRPr="00584FE6">
              <w:rPr>
                <w:rFonts w:eastAsia="Calibri"/>
                <w:sz w:val="18"/>
                <w:szCs w:val="18"/>
                <w:lang w:eastAsia="lv-LV"/>
              </w:rPr>
              <w:t>2024. gads (izpilde)</w:t>
            </w:r>
          </w:p>
        </w:tc>
        <w:tc>
          <w:tcPr>
            <w:tcW w:w="625" w:type="pct"/>
          </w:tcPr>
          <w:p w14:paraId="67BC82C9" w14:textId="77777777" w:rsidR="002B1F4A" w:rsidRPr="00584FE6" w:rsidRDefault="002B1F4A" w:rsidP="00F3563E">
            <w:pPr>
              <w:spacing w:after="0"/>
              <w:ind w:firstLine="0"/>
              <w:jc w:val="center"/>
              <w:rPr>
                <w:rFonts w:eastAsia="Calibri"/>
                <w:sz w:val="18"/>
                <w:szCs w:val="18"/>
                <w:lang w:eastAsia="lv-LV"/>
              </w:rPr>
            </w:pPr>
            <w:r w:rsidRPr="00584FE6">
              <w:rPr>
                <w:rFonts w:eastAsia="Calibri"/>
                <w:sz w:val="18"/>
                <w:szCs w:val="18"/>
                <w:lang w:eastAsia="lv-LV"/>
              </w:rPr>
              <w:t>2025. gada plāns</w:t>
            </w:r>
          </w:p>
        </w:tc>
        <w:tc>
          <w:tcPr>
            <w:tcW w:w="625" w:type="pct"/>
          </w:tcPr>
          <w:p w14:paraId="45F253C1" w14:textId="77777777" w:rsidR="002B1F4A" w:rsidRPr="00584FE6" w:rsidRDefault="002B1F4A" w:rsidP="00F3563E">
            <w:pPr>
              <w:spacing w:after="0"/>
              <w:ind w:firstLine="0"/>
              <w:jc w:val="center"/>
              <w:rPr>
                <w:rFonts w:eastAsia="Calibri"/>
                <w:sz w:val="18"/>
                <w:szCs w:val="18"/>
                <w:lang w:eastAsia="lv-LV"/>
              </w:rPr>
            </w:pPr>
            <w:r w:rsidRPr="00584FE6">
              <w:rPr>
                <w:rFonts w:eastAsia="Calibri"/>
                <w:sz w:val="18"/>
                <w:szCs w:val="18"/>
                <w:lang w:eastAsia="lv-LV"/>
              </w:rPr>
              <w:t>2026. gada projekts</w:t>
            </w:r>
          </w:p>
        </w:tc>
        <w:tc>
          <w:tcPr>
            <w:tcW w:w="616" w:type="pct"/>
          </w:tcPr>
          <w:p w14:paraId="7C83DAD1" w14:textId="77777777" w:rsidR="002B1F4A" w:rsidRPr="00584FE6" w:rsidRDefault="002B1F4A" w:rsidP="00F3563E">
            <w:pPr>
              <w:spacing w:after="0"/>
              <w:ind w:firstLine="0"/>
              <w:jc w:val="center"/>
              <w:rPr>
                <w:rFonts w:eastAsia="Calibri"/>
                <w:sz w:val="18"/>
                <w:szCs w:val="18"/>
                <w:lang w:eastAsia="lv-LV"/>
              </w:rPr>
            </w:pPr>
            <w:r w:rsidRPr="00584FE6">
              <w:rPr>
                <w:rFonts w:eastAsia="Calibri"/>
                <w:sz w:val="18"/>
                <w:szCs w:val="18"/>
                <w:lang w:eastAsia="lv-LV"/>
              </w:rPr>
              <w:t>2027. gada prognoze</w:t>
            </w:r>
          </w:p>
        </w:tc>
        <w:tc>
          <w:tcPr>
            <w:tcW w:w="556" w:type="pct"/>
          </w:tcPr>
          <w:p w14:paraId="696E7D9B" w14:textId="77777777" w:rsidR="002B1F4A" w:rsidRPr="00584FE6" w:rsidRDefault="002B1F4A" w:rsidP="00F3563E">
            <w:pPr>
              <w:spacing w:after="0"/>
              <w:ind w:firstLine="2"/>
              <w:jc w:val="center"/>
              <w:rPr>
                <w:rFonts w:eastAsia="Calibri"/>
                <w:sz w:val="18"/>
                <w:szCs w:val="18"/>
              </w:rPr>
            </w:pPr>
            <w:r w:rsidRPr="00584FE6">
              <w:rPr>
                <w:rFonts w:eastAsia="Calibri"/>
                <w:sz w:val="18"/>
                <w:szCs w:val="18"/>
                <w:lang w:eastAsia="lv-LV"/>
              </w:rPr>
              <w:t>2028. gada prognoze</w:t>
            </w:r>
          </w:p>
        </w:tc>
      </w:tr>
      <w:tr w:rsidR="002B1F4A" w:rsidRPr="00584FE6" w14:paraId="10D3569B" w14:textId="77777777" w:rsidTr="00F3563E">
        <w:tc>
          <w:tcPr>
            <w:tcW w:w="5000" w:type="pct"/>
            <w:gridSpan w:val="6"/>
            <w:shd w:val="clear" w:color="auto" w:fill="D9D9D9"/>
          </w:tcPr>
          <w:p w14:paraId="74D7AB4B" w14:textId="77777777" w:rsidR="002B1F4A" w:rsidRPr="00584FE6" w:rsidRDefault="002B1F4A" w:rsidP="00F3563E">
            <w:pPr>
              <w:spacing w:after="0"/>
              <w:ind w:firstLine="0"/>
              <w:jc w:val="center"/>
              <w:rPr>
                <w:rFonts w:eastAsia="Calibri"/>
                <w:b/>
                <w:sz w:val="18"/>
                <w:szCs w:val="18"/>
              </w:rPr>
            </w:pPr>
            <w:r w:rsidRPr="00584FE6">
              <w:rPr>
                <w:rFonts w:eastAsia="Calibri"/>
                <w:b/>
                <w:sz w:val="18"/>
                <w:szCs w:val="18"/>
              </w:rPr>
              <w:t>Ieguldījumi</w:t>
            </w:r>
          </w:p>
        </w:tc>
      </w:tr>
      <w:tr w:rsidR="00F97DCE" w:rsidRPr="00584FE6" w14:paraId="36FC0355" w14:textId="77777777" w:rsidTr="00F97DCE">
        <w:trPr>
          <w:trHeight w:val="132"/>
        </w:trPr>
        <w:tc>
          <w:tcPr>
            <w:tcW w:w="1953" w:type="pct"/>
            <w:vMerge w:val="restart"/>
          </w:tcPr>
          <w:p w14:paraId="16AE439D" w14:textId="77777777" w:rsidR="002B1F4A" w:rsidRPr="00584FE6" w:rsidRDefault="002B1F4A" w:rsidP="00F3563E">
            <w:pPr>
              <w:spacing w:after="0"/>
              <w:ind w:firstLine="0"/>
              <w:jc w:val="left"/>
              <w:rPr>
                <w:rFonts w:eastAsia="Calibri"/>
                <w:b/>
                <w:sz w:val="18"/>
                <w:szCs w:val="18"/>
                <w:lang w:eastAsia="lv-LV"/>
              </w:rPr>
            </w:pPr>
            <w:r w:rsidRPr="00584FE6">
              <w:rPr>
                <w:rFonts w:eastAsia="Calibri"/>
                <w:b/>
                <w:sz w:val="18"/>
                <w:szCs w:val="18"/>
                <w:lang w:eastAsia="lv-LV"/>
              </w:rPr>
              <w:t>Izdevumi kopā</w:t>
            </w:r>
            <w:r w:rsidRPr="00584FE6">
              <w:rPr>
                <w:rFonts w:eastAsia="Calibri"/>
                <w:b/>
                <w:sz w:val="18"/>
                <w:szCs w:val="18"/>
                <w:vertAlign w:val="superscript"/>
                <w:lang w:eastAsia="lv-LV"/>
              </w:rPr>
              <w:t>4</w:t>
            </w:r>
            <w:r w:rsidRPr="00584FE6">
              <w:rPr>
                <w:rFonts w:eastAsia="Calibri"/>
                <w:b/>
                <w:sz w:val="18"/>
                <w:szCs w:val="18"/>
                <w:lang w:eastAsia="lv-LV"/>
              </w:rPr>
              <w:t xml:space="preserve">, </w:t>
            </w:r>
            <w:r w:rsidRPr="00584FE6">
              <w:rPr>
                <w:rFonts w:eastAsia="Calibri"/>
                <w:i/>
                <w:sz w:val="18"/>
                <w:szCs w:val="18"/>
                <w:lang w:eastAsia="lv-LV"/>
              </w:rPr>
              <w:t>euro,</w:t>
            </w:r>
            <w:r w:rsidRPr="00584FE6">
              <w:rPr>
                <w:rFonts w:eastAsia="Calibri"/>
                <w:sz w:val="18"/>
                <w:szCs w:val="18"/>
                <w:lang w:eastAsia="lv-LV"/>
              </w:rPr>
              <w:t xml:space="preserve"> t.sk.:</w:t>
            </w:r>
          </w:p>
          <w:p w14:paraId="3664A691" w14:textId="77777777" w:rsidR="002B1F4A" w:rsidRPr="00584FE6" w:rsidRDefault="002B1F4A" w:rsidP="00F3563E">
            <w:pPr>
              <w:spacing w:after="0"/>
              <w:ind w:firstLine="0"/>
              <w:jc w:val="left"/>
              <w:rPr>
                <w:rFonts w:eastAsia="Calibri"/>
                <w:sz w:val="20"/>
                <w:szCs w:val="24"/>
              </w:rPr>
            </w:pPr>
            <w:r w:rsidRPr="00584FE6">
              <w:rPr>
                <w:rFonts w:eastAsia="Calibri"/>
                <w:b/>
                <w:sz w:val="18"/>
                <w:szCs w:val="18"/>
                <w:lang w:eastAsia="lv-LV"/>
              </w:rPr>
              <w:t>Vidējais amata vietu skaits kopā</w:t>
            </w:r>
            <w:r w:rsidRPr="00584FE6">
              <w:rPr>
                <w:rFonts w:eastAsia="Calibri"/>
                <w:sz w:val="18"/>
                <w:szCs w:val="18"/>
                <w:lang w:eastAsia="lv-LV"/>
              </w:rPr>
              <w:t>, t.sk.:</w:t>
            </w:r>
          </w:p>
        </w:tc>
        <w:tc>
          <w:tcPr>
            <w:tcW w:w="625" w:type="pct"/>
            <w:tcBorders>
              <w:top w:val="single" w:sz="4" w:space="0" w:color="auto"/>
              <w:left w:val="single" w:sz="4" w:space="0" w:color="auto"/>
              <w:bottom w:val="single" w:sz="4" w:space="0" w:color="auto"/>
              <w:right w:val="single" w:sz="4" w:space="0" w:color="auto"/>
            </w:tcBorders>
          </w:tcPr>
          <w:p w14:paraId="4E56DBEC" w14:textId="77777777" w:rsidR="002B1F4A" w:rsidRPr="00584FE6" w:rsidRDefault="002B1F4A" w:rsidP="00F3563E">
            <w:pPr>
              <w:spacing w:after="0"/>
              <w:ind w:firstLine="0"/>
              <w:jc w:val="right"/>
              <w:rPr>
                <w:rFonts w:eastAsia="Calibri"/>
                <w:b/>
                <w:bCs/>
                <w:sz w:val="18"/>
                <w:szCs w:val="18"/>
                <w:lang w:eastAsia="lv-LV"/>
              </w:rPr>
            </w:pPr>
            <w:r w:rsidRPr="00584FE6">
              <w:rPr>
                <w:b/>
                <w:bCs/>
                <w:sz w:val="18"/>
                <w:szCs w:val="18"/>
              </w:rPr>
              <w:t>12 638 593</w:t>
            </w:r>
          </w:p>
        </w:tc>
        <w:tc>
          <w:tcPr>
            <w:tcW w:w="625" w:type="pct"/>
            <w:tcBorders>
              <w:top w:val="single" w:sz="4" w:space="0" w:color="auto"/>
              <w:left w:val="nil"/>
              <w:bottom w:val="single" w:sz="4" w:space="0" w:color="auto"/>
              <w:right w:val="single" w:sz="4" w:space="0" w:color="auto"/>
            </w:tcBorders>
          </w:tcPr>
          <w:p w14:paraId="753FBF01" w14:textId="77777777" w:rsidR="002B1F4A" w:rsidRPr="00584FE6" w:rsidRDefault="002B1F4A" w:rsidP="00F3563E">
            <w:pPr>
              <w:spacing w:after="0"/>
              <w:ind w:firstLine="0"/>
              <w:jc w:val="right"/>
              <w:rPr>
                <w:rFonts w:eastAsia="Calibri"/>
                <w:b/>
                <w:bCs/>
                <w:sz w:val="18"/>
                <w:szCs w:val="18"/>
                <w:lang w:eastAsia="lv-LV"/>
              </w:rPr>
            </w:pPr>
            <w:r w:rsidRPr="00584FE6">
              <w:rPr>
                <w:b/>
                <w:bCs/>
                <w:sz w:val="18"/>
                <w:szCs w:val="18"/>
              </w:rPr>
              <w:t>16 710 901</w:t>
            </w:r>
          </w:p>
        </w:tc>
        <w:tc>
          <w:tcPr>
            <w:tcW w:w="625" w:type="pct"/>
            <w:tcBorders>
              <w:top w:val="single" w:sz="4" w:space="0" w:color="auto"/>
              <w:left w:val="nil"/>
              <w:bottom w:val="single" w:sz="4" w:space="0" w:color="auto"/>
              <w:right w:val="single" w:sz="4" w:space="0" w:color="auto"/>
            </w:tcBorders>
          </w:tcPr>
          <w:p w14:paraId="298F7423" w14:textId="77777777" w:rsidR="002B1F4A" w:rsidRPr="00584FE6" w:rsidRDefault="002B1F4A" w:rsidP="00F3563E">
            <w:pPr>
              <w:spacing w:after="0"/>
              <w:ind w:firstLine="0"/>
              <w:jc w:val="right"/>
              <w:rPr>
                <w:rFonts w:eastAsia="Calibri"/>
                <w:b/>
                <w:bCs/>
                <w:sz w:val="18"/>
                <w:szCs w:val="18"/>
                <w:lang w:eastAsia="lv-LV"/>
              </w:rPr>
            </w:pPr>
            <w:r w:rsidRPr="00584FE6">
              <w:rPr>
                <w:b/>
                <w:bCs/>
                <w:sz w:val="18"/>
                <w:szCs w:val="18"/>
              </w:rPr>
              <w:t xml:space="preserve">15 384 077 </w:t>
            </w:r>
          </w:p>
        </w:tc>
        <w:tc>
          <w:tcPr>
            <w:tcW w:w="616" w:type="pct"/>
            <w:tcBorders>
              <w:top w:val="single" w:sz="4" w:space="0" w:color="auto"/>
              <w:left w:val="nil"/>
              <w:bottom w:val="single" w:sz="4" w:space="0" w:color="auto"/>
              <w:right w:val="single" w:sz="4" w:space="0" w:color="auto"/>
            </w:tcBorders>
          </w:tcPr>
          <w:p w14:paraId="7F673668" w14:textId="77777777" w:rsidR="002B1F4A" w:rsidRPr="00584FE6" w:rsidRDefault="002B1F4A" w:rsidP="00F3563E">
            <w:pPr>
              <w:spacing w:after="0"/>
              <w:ind w:firstLine="0"/>
              <w:jc w:val="right"/>
              <w:rPr>
                <w:rFonts w:eastAsia="Calibri"/>
                <w:b/>
                <w:bCs/>
                <w:sz w:val="18"/>
                <w:szCs w:val="18"/>
                <w:lang w:eastAsia="lv-LV"/>
              </w:rPr>
            </w:pPr>
            <w:r w:rsidRPr="00584FE6">
              <w:rPr>
                <w:b/>
                <w:bCs/>
                <w:sz w:val="18"/>
                <w:szCs w:val="18"/>
              </w:rPr>
              <w:t>10 995 839</w:t>
            </w:r>
          </w:p>
        </w:tc>
        <w:tc>
          <w:tcPr>
            <w:tcW w:w="556" w:type="pct"/>
            <w:tcBorders>
              <w:top w:val="single" w:sz="4" w:space="0" w:color="auto"/>
              <w:left w:val="nil"/>
              <w:bottom w:val="single" w:sz="4" w:space="0" w:color="auto"/>
              <w:right w:val="single" w:sz="4" w:space="0" w:color="auto"/>
            </w:tcBorders>
          </w:tcPr>
          <w:p w14:paraId="359F2FDD" w14:textId="77777777" w:rsidR="002B1F4A" w:rsidRPr="00584FE6" w:rsidRDefault="002B1F4A" w:rsidP="00F3563E">
            <w:pPr>
              <w:spacing w:after="0"/>
              <w:ind w:firstLine="5"/>
              <w:jc w:val="right"/>
              <w:rPr>
                <w:rFonts w:eastAsia="Calibri"/>
                <w:b/>
                <w:bCs/>
                <w:sz w:val="18"/>
                <w:szCs w:val="18"/>
              </w:rPr>
            </w:pPr>
            <w:r w:rsidRPr="00584FE6">
              <w:rPr>
                <w:b/>
                <w:bCs/>
                <w:sz w:val="18"/>
                <w:szCs w:val="18"/>
              </w:rPr>
              <w:t>9 960 936</w:t>
            </w:r>
          </w:p>
        </w:tc>
      </w:tr>
      <w:tr w:rsidR="00F97DCE" w:rsidRPr="00584FE6" w14:paraId="5C4E8E65" w14:textId="77777777" w:rsidTr="00F97DCE">
        <w:trPr>
          <w:trHeight w:val="80"/>
        </w:trPr>
        <w:tc>
          <w:tcPr>
            <w:tcW w:w="1953" w:type="pct"/>
            <w:vMerge/>
          </w:tcPr>
          <w:p w14:paraId="7D18A9BE" w14:textId="77777777" w:rsidR="002B1F4A" w:rsidRPr="00584FE6" w:rsidRDefault="002B1F4A" w:rsidP="00F3563E">
            <w:pPr>
              <w:spacing w:after="0"/>
              <w:ind w:firstLine="0"/>
              <w:jc w:val="left"/>
              <w:rPr>
                <w:rFonts w:eastAsia="Calibri"/>
                <w:sz w:val="18"/>
                <w:szCs w:val="18"/>
              </w:rPr>
            </w:pPr>
          </w:p>
        </w:tc>
        <w:tc>
          <w:tcPr>
            <w:tcW w:w="625" w:type="pct"/>
            <w:tcBorders>
              <w:top w:val="nil"/>
              <w:left w:val="single" w:sz="4" w:space="0" w:color="auto"/>
              <w:bottom w:val="single" w:sz="4" w:space="0" w:color="auto"/>
              <w:right w:val="single" w:sz="4" w:space="0" w:color="auto"/>
            </w:tcBorders>
          </w:tcPr>
          <w:p w14:paraId="3634E45F" w14:textId="77777777" w:rsidR="002B1F4A" w:rsidRPr="00584FE6" w:rsidRDefault="002B1F4A" w:rsidP="00F3563E">
            <w:pPr>
              <w:spacing w:after="0"/>
              <w:ind w:firstLine="0"/>
              <w:jc w:val="right"/>
              <w:rPr>
                <w:rFonts w:eastAsia="Calibri"/>
                <w:b/>
                <w:bCs/>
                <w:sz w:val="18"/>
                <w:szCs w:val="18"/>
              </w:rPr>
            </w:pPr>
            <w:r w:rsidRPr="00584FE6">
              <w:rPr>
                <w:b/>
                <w:bCs/>
                <w:sz w:val="18"/>
                <w:szCs w:val="18"/>
              </w:rPr>
              <w:t>214</w:t>
            </w:r>
          </w:p>
        </w:tc>
        <w:tc>
          <w:tcPr>
            <w:tcW w:w="625" w:type="pct"/>
            <w:tcBorders>
              <w:top w:val="nil"/>
              <w:left w:val="nil"/>
              <w:bottom w:val="single" w:sz="4" w:space="0" w:color="auto"/>
              <w:right w:val="single" w:sz="4" w:space="0" w:color="auto"/>
            </w:tcBorders>
          </w:tcPr>
          <w:p w14:paraId="2629DE37" w14:textId="77777777" w:rsidR="002B1F4A" w:rsidRPr="00584FE6" w:rsidRDefault="002B1F4A" w:rsidP="00F3563E">
            <w:pPr>
              <w:spacing w:after="0"/>
              <w:ind w:firstLine="0"/>
              <w:jc w:val="right"/>
              <w:rPr>
                <w:rFonts w:eastAsia="Calibri"/>
                <w:b/>
                <w:bCs/>
                <w:sz w:val="18"/>
                <w:szCs w:val="18"/>
              </w:rPr>
            </w:pPr>
            <w:r w:rsidRPr="00584FE6">
              <w:rPr>
                <w:b/>
                <w:bCs/>
                <w:sz w:val="18"/>
                <w:szCs w:val="18"/>
              </w:rPr>
              <w:t>232,9</w:t>
            </w:r>
          </w:p>
        </w:tc>
        <w:tc>
          <w:tcPr>
            <w:tcW w:w="625" w:type="pct"/>
            <w:tcBorders>
              <w:top w:val="nil"/>
              <w:left w:val="nil"/>
              <w:bottom w:val="single" w:sz="4" w:space="0" w:color="auto"/>
              <w:right w:val="single" w:sz="4" w:space="0" w:color="auto"/>
            </w:tcBorders>
          </w:tcPr>
          <w:p w14:paraId="2F3EA552" w14:textId="77777777" w:rsidR="002B1F4A" w:rsidRPr="00584FE6" w:rsidRDefault="002B1F4A" w:rsidP="00F3563E">
            <w:pPr>
              <w:spacing w:after="0"/>
              <w:ind w:firstLine="0"/>
              <w:jc w:val="right"/>
              <w:rPr>
                <w:rFonts w:eastAsia="Calibri"/>
                <w:b/>
                <w:bCs/>
                <w:sz w:val="18"/>
                <w:szCs w:val="18"/>
              </w:rPr>
            </w:pPr>
            <w:r w:rsidRPr="00584FE6">
              <w:rPr>
                <w:b/>
                <w:bCs/>
                <w:sz w:val="18"/>
                <w:szCs w:val="18"/>
              </w:rPr>
              <w:t>231,9</w:t>
            </w:r>
          </w:p>
        </w:tc>
        <w:tc>
          <w:tcPr>
            <w:tcW w:w="616" w:type="pct"/>
            <w:tcBorders>
              <w:top w:val="nil"/>
              <w:left w:val="nil"/>
              <w:bottom w:val="single" w:sz="4" w:space="0" w:color="auto"/>
              <w:right w:val="single" w:sz="4" w:space="0" w:color="auto"/>
            </w:tcBorders>
          </w:tcPr>
          <w:p w14:paraId="1158FD41" w14:textId="77777777" w:rsidR="002B1F4A" w:rsidRPr="00584FE6" w:rsidRDefault="002B1F4A" w:rsidP="00F3563E">
            <w:pPr>
              <w:spacing w:after="0"/>
              <w:ind w:firstLine="0"/>
              <w:jc w:val="right"/>
              <w:rPr>
                <w:rFonts w:eastAsia="Calibri"/>
                <w:b/>
                <w:bCs/>
                <w:sz w:val="18"/>
                <w:szCs w:val="18"/>
              </w:rPr>
            </w:pPr>
            <w:r w:rsidRPr="00584FE6">
              <w:rPr>
                <w:b/>
                <w:bCs/>
                <w:sz w:val="18"/>
                <w:szCs w:val="18"/>
              </w:rPr>
              <w:t>208,2</w:t>
            </w:r>
          </w:p>
        </w:tc>
        <w:tc>
          <w:tcPr>
            <w:tcW w:w="556" w:type="pct"/>
            <w:tcBorders>
              <w:top w:val="nil"/>
              <w:left w:val="nil"/>
              <w:bottom w:val="single" w:sz="4" w:space="0" w:color="auto"/>
              <w:right w:val="single" w:sz="4" w:space="0" w:color="auto"/>
            </w:tcBorders>
          </w:tcPr>
          <w:p w14:paraId="1DF85E83" w14:textId="77777777" w:rsidR="002B1F4A" w:rsidRPr="00584FE6" w:rsidRDefault="002B1F4A" w:rsidP="00F3563E">
            <w:pPr>
              <w:spacing w:after="0"/>
              <w:ind w:firstLine="5"/>
              <w:jc w:val="right"/>
              <w:rPr>
                <w:rFonts w:eastAsia="Calibri"/>
                <w:b/>
                <w:bCs/>
                <w:sz w:val="18"/>
                <w:szCs w:val="18"/>
              </w:rPr>
            </w:pPr>
            <w:r w:rsidRPr="00584FE6">
              <w:rPr>
                <w:b/>
                <w:bCs/>
                <w:sz w:val="18"/>
                <w:szCs w:val="18"/>
              </w:rPr>
              <w:t>170,2</w:t>
            </w:r>
          </w:p>
        </w:tc>
      </w:tr>
      <w:tr w:rsidR="00F97DCE" w:rsidRPr="00584FE6" w14:paraId="0F194343" w14:textId="77777777" w:rsidTr="00F97DCE">
        <w:trPr>
          <w:trHeight w:val="142"/>
        </w:trPr>
        <w:tc>
          <w:tcPr>
            <w:tcW w:w="1953" w:type="pct"/>
            <w:vMerge w:val="restart"/>
          </w:tcPr>
          <w:p w14:paraId="4CB9AB7B" w14:textId="77777777" w:rsidR="002B1F4A" w:rsidRPr="00584FE6" w:rsidRDefault="002B1F4A" w:rsidP="00F3563E">
            <w:pPr>
              <w:spacing w:after="0"/>
              <w:ind w:firstLine="318"/>
              <w:rPr>
                <w:rFonts w:eastAsia="Calibri"/>
                <w:sz w:val="18"/>
                <w:szCs w:val="18"/>
              </w:rPr>
            </w:pPr>
            <w:r w:rsidRPr="00584FE6">
              <w:rPr>
                <w:rFonts w:eastAsia="Calibri"/>
                <w:sz w:val="18"/>
                <w:szCs w:val="18"/>
              </w:rPr>
              <w:t>05.63.00 Dotācija biedrībām, nodibinājumiem un reliģiskām organizācijām</w:t>
            </w:r>
          </w:p>
        </w:tc>
        <w:tc>
          <w:tcPr>
            <w:tcW w:w="625" w:type="pct"/>
            <w:tcBorders>
              <w:top w:val="single" w:sz="4" w:space="0" w:color="auto"/>
              <w:left w:val="single" w:sz="4" w:space="0" w:color="auto"/>
              <w:bottom w:val="single" w:sz="4" w:space="0" w:color="auto"/>
              <w:right w:val="single" w:sz="4" w:space="0" w:color="auto"/>
            </w:tcBorders>
            <w:shd w:val="clear" w:color="000000" w:fill="FFFFFF"/>
          </w:tcPr>
          <w:p w14:paraId="09F47204" w14:textId="77777777" w:rsidR="002B1F4A" w:rsidRPr="00584FE6" w:rsidRDefault="002B1F4A" w:rsidP="00F3563E">
            <w:pPr>
              <w:spacing w:after="0"/>
              <w:ind w:firstLine="0"/>
              <w:jc w:val="right"/>
              <w:rPr>
                <w:rFonts w:eastAsia="Calibri"/>
                <w:sz w:val="18"/>
                <w:szCs w:val="18"/>
              </w:rPr>
            </w:pPr>
            <w:r w:rsidRPr="00584FE6">
              <w:rPr>
                <w:rFonts w:eastAsia="Calibri"/>
                <w:sz w:val="18"/>
                <w:szCs w:val="18"/>
              </w:rPr>
              <w:t>197 834</w:t>
            </w:r>
          </w:p>
        </w:tc>
        <w:tc>
          <w:tcPr>
            <w:tcW w:w="625" w:type="pct"/>
            <w:tcBorders>
              <w:top w:val="single" w:sz="4" w:space="0" w:color="auto"/>
              <w:left w:val="nil"/>
              <w:bottom w:val="single" w:sz="4" w:space="0" w:color="auto"/>
              <w:right w:val="single" w:sz="4" w:space="0" w:color="auto"/>
            </w:tcBorders>
            <w:shd w:val="clear" w:color="000000" w:fill="FFFFFF"/>
          </w:tcPr>
          <w:p w14:paraId="01C6BF40" w14:textId="77777777" w:rsidR="002B1F4A" w:rsidRPr="00584FE6" w:rsidRDefault="002B1F4A" w:rsidP="00F3563E">
            <w:pPr>
              <w:spacing w:after="0"/>
              <w:ind w:firstLine="0"/>
              <w:jc w:val="right"/>
              <w:rPr>
                <w:rFonts w:eastAsia="Calibri"/>
                <w:sz w:val="18"/>
                <w:szCs w:val="18"/>
              </w:rPr>
            </w:pPr>
            <w:r w:rsidRPr="00584FE6">
              <w:rPr>
                <w:rFonts w:eastAsia="Calibri"/>
                <w:sz w:val="18"/>
                <w:szCs w:val="18"/>
              </w:rPr>
              <w:t>316 500</w:t>
            </w:r>
          </w:p>
        </w:tc>
        <w:tc>
          <w:tcPr>
            <w:tcW w:w="625" w:type="pct"/>
            <w:tcBorders>
              <w:top w:val="single" w:sz="4" w:space="0" w:color="auto"/>
              <w:left w:val="nil"/>
              <w:bottom w:val="single" w:sz="4" w:space="0" w:color="auto"/>
              <w:right w:val="single" w:sz="4" w:space="0" w:color="auto"/>
            </w:tcBorders>
            <w:shd w:val="clear" w:color="000000" w:fill="FFFFFF"/>
          </w:tcPr>
          <w:p w14:paraId="40A3ABC7" w14:textId="77777777" w:rsidR="002B1F4A" w:rsidRPr="00584FE6" w:rsidRDefault="002B1F4A" w:rsidP="00F3563E">
            <w:pPr>
              <w:spacing w:after="0"/>
              <w:ind w:firstLine="0"/>
              <w:jc w:val="right"/>
              <w:rPr>
                <w:rFonts w:eastAsia="Calibri"/>
                <w:sz w:val="18"/>
                <w:szCs w:val="18"/>
              </w:rPr>
            </w:pPr>
            <w:r w:rsidRPr="00584FE6">
              <w:rPr>
                <w:rFonts w:eastAsia="Calibri"/>
                <w:sz w:val="18"/>
                <w:szCs w:val="18"/>
              </w:rPr>
              <w:t>150 000</w:t>
            </w:r>
          </w:p>
        </w:tc>
        <w:tc>
          <w:tcPr>
            <w:tcW w:w="616" w:type="pct"/>
            <w:tcBorders>
              <w:top w:val="single" w:sz="4" w:space="0" w:color="auto"/>
              <w:left w:val="nil"/>
              <w:bottom w:val="single" w:sz="4" w:space="0" w:color="auto"/>
              <w:right w:val="single" w:sz="4" w:space="0" w:color="auto"/>
            </w:tcBorders>
            <w:shd w:val="clear" w:color="000000" w:fill="FFFFFF"/>
          </w:tcPr>
          <w:p w14:paraId="6201CD9B" w14:textId="77777777" w:rsidR="002B1F4A" w:rsidRPr="00584FE6" w:rsidRDefault="002B1F4A" w:rsidP="00F3563E">
            <w:pPr>
              <w:spacing w:after="0"/>
              <w:ind w:firstLine="0"/>
              <w:jc w:val="right"/>
              <w:rPr>
                <w:rFonts w:eastAsia="Calibri"/>
                <w:sz w:val="18"/>
                <w:szCs w:val="18"/>
              </w:rPr>
            </w:pPr>
            <w:r w:rsidRPr="00584FE6">
              <w:rPr>
                <w:rFonts w:eastAsia="Calibri"/>
                <w:sz w:val="18"/>
                <w:szCs w:val="18"/>
              </w:rPr>
              <w:t>150 000</w:t>
            </w:r>
          </w:p>
        </w:tc>
        <w:tc>
          <w:tcPr>
            <w:tcW w:w="556" w:type="pct"/>
            <w:tcBorders>
              <w:top w:val="single" w:sz="4" w:space="0" w:color="auto"/>
              <w:left w:val="nil"/>
              <w:bottom w:val="single" w:sz="4" w:space="0" w:color="auto"/>
              <w:right w:val="single" w:sz="4" w:space="0" w:color="auto"/>
            </w:tcBorders>
            <w:shd w:val="clear" w:color="000000" w:fill="FFFFFF"/>
          </w:tcPr>
          <w:p w14:paraId="7A399BC1" w14:textId="77777777" w:rsidR="002B1F4A" w:rsidRPr="00584FE6" w:rsidRDefault="002B1F4A" w:rsidP="00F3563E">
            <w:pPr>
              <w:spacing w:after="0"/>
              <w:ind w:firstLine="0"/>
              <w:jc w:val="right"/>
              <w:rPr>
                <w:rFonts w:eastAsia="Calibri"/>
                <w:sz w:val="18"/>
                <w:szCs w:val="18"/>
              </w:rPr>
            </w:pPr>
            <w:r w:rsidRPr="00584FE6">
              <w:rPr>
                <w:rFonts w:eastAsia="Calibri"/>
                <w:sz w:val="18"/>
                <w:szCs w:val="18"/>
              </w:rPr>
              <w:t>150 000</w:t>
            </w:r>
          </w:p>
        </w:tc>
      </w:tr>
      <w:tr w:rsidR="00F97DCE" w:rsidRPr="00584FE6" w14:paraId="1162640F" w14:textId="77777777" w:rsidTr="00F97DCE">
        <w:trPr>
          <w:trHeight w:val="142"/>
        </w:trPr>
        <w:tc>
          <w:tcPr>
            <w:tcW w:w="1953" w:type="pct"/>
            <w:vMerge/>
          </w:tcPr>
          <w:p w14:paraId="57361677" w14:textId="77777777" w:rsidR="002B1F4A" w:rsidRPr="00584FE6" w:rsidRDefault="002B1F4A" w:rsidP="00F3563E">
            <w:pPr>
              <w:spacing w:after="0"/>
              <w:ind w:firstLine="318"/>
              <w:rPr>
                <w:rFonts w:eastAsia="Calibri"/>
                <w:sz w:val="18"/>
                <w:szCs w:val="18"/>
              </w:rPr>
            </w:pPr>
          </w:p>
        </w:tc>
        <w:tc>
          <w:tcPr>
            <w:tcW w:w="625" w:type="pct"/>
          </w:tcPr>
          <w:p w14:paraId="5108A4C0" w14:textId="77777777" w:rsidR="002B1F4A" w:rsidRPr="00584FE6" w:rsidRDefault="002B1F4A" w:rsidP="00F3563E">
            <w:pPr>
              <w:spacing w:after="0"/>
              <w:ind w:firstLine="0"/>
              <w:jc w:val="center"/>
              <w:rPr>
                <w:rFonts w:eastAsia="Calibri"/>
                <w:b/>
                <w:sz w:val="18"/>
                <w:szCs w:val="18"/>
              </w:rPr>
            </w:pPr>
            <w:r w:rsidRPr="00584FE6">
              <w:rPr>
                <w:rFonts w:eastAsia="Calibri"/>
                <w:sz w:val="18"/>
                <w:szCs w:val="18"/>
              </w:rPr>
              <w:t>-</w:t>
            </w:r>
          </w:p>
        </w:tc>
        <w:tc>
          <w:tcPr>
            <w:tcW w:w="625" w:type="pct"/>
          </w:tcPr>
          <w:p w14:paraId="53A54B91" w14:textId="77777777" w:rsidR="002B1F4A" w:rsidRPr="00584FE6" w:rsidRDefault="002B1F4A" w:rsidP="00F3563E">
            <w:pPr>
              <w:spacing w:after="0"/>
              <w:ind w:firstLine="0"/>
              <w:jc w:val="center"/>
              <w:rPr>
                <w:rFonts w:eastAsia="Calibri"/>
                <w:b/>
                <w:sz w:val="18"/>
                <w:szCs w:val="18"/>
              </w:rPr>
            </w:pPr>
            <w:r w:rsidRPr="00584FE6">
              <w:rPr>
                <w:rFonts w:eastAsia="Calibri"/>
                <w:bCs/>
                <w:sz w:val="18"/>
                <w:szCs w:val="18"/>
              </w:rPr>
              <w:t>-</w:t>
            </w:r>
          </w:p>
        </w:tc>
        <w:tc>
          <w:tcPr>
            <w:tcW w:w="625" w:type="pct"/>
          </w:tcPr>
          <w:p w14:paraId="0750D026" w14:textId="77777777" w:rsidR="002B1F4A" w:rsidRPr="00584FE6" w:rsidRDefault="002B1F4A" w:rsidP="00F3563E">
            <w:pPr>
              <w:spacing w:after="0"/>
              <w:ind w:firstLine="0"/>
              <w:jc w:val="center"/>
              <w:rPr>
                <w:rFonts w:eastAsia="Calibri"/>
                <w:bCs/>
                <w:sz w:val="18"/>
                <w:szCs w:val="18"/>
              </w:rPr>
            </w:pPr>
            <w:r w:rsidRPr="00584FE6">
              <w:rPr>
                <w:rFonts w:eastAsia="Calibri"/>
                <w:bCs/>
                <w:sz w:val="18"/>
                <w:szCs w:val="18"/>
              </w:rPr>
              <w:t>-</w:t>
            </w:r>
          </w:p>
        </w:tc>
        <w:tc>
          <w:tcPr>
            <w:tcW w:w="616" w:type="pct"/>
          </w:tcPr>
          <w:p w14:paraId="424DE672" w14:textId="77777777" w:rsidR="002B1F4A" w:rsidRPr="00584FE6" w:rsidRDefault="002B1F4A" w:rsidP="00F3563E">
            <w:pPr>
              <w:spacing w:after="0"/>
              <w:ind w:firstLine="0"/>
              <w:jc w:val="center"/>
              <w:rPr>
                <w:rFonts w:eastAsia="Calibri"/>
                <w:bCs/>
                <w:sz w:val="18"/>
                <w:szCs w:val="18"/>
              </w:rPr>
            </w:pPr>
            <w:r w:rsidRPr="00584FE6">
              <w:rPr>
                <w:rFonts w:eastAsia="Calibri"/>
                <w:bCs/>
                <w:sz w:val="18"/>
                <w:szCs w:val="18"/>
              </w:rPr>
              <w:t>-</w:t>
            </w:r>
          </w:p>
        </w:tc>
        <w:tc>
          <w:tcPr>
            <w:tcW w:w="556" w:type="pct"/>
          </w:tcPr>
          <w:p w14:paraId="418E766F" w14:textId="77777777" w:rsidR="002B1F4A" w:rsidRPr="00584FE6" w:rsidRDefault="002B1F4A" w:rsidP="00F3563E">
            <w:pPr>
              <w:spacing w:after="0"/>
              <w:ind w:firstLine="0"/>
              <w:jc w:val="center"/>
              <w:rPr>
                <w:rFonts w:eastAsia="Calibri"/>
                <w:bCs/>
                <w:sz w:val="18"/>
                <w:szCs w:val="18"/>
              </w:rPr>
            </w:pPr>
            <w:r w:rsidRPr="00584FE6">
              <w:rPr>
                <w:rFonts w:eastAsia="Calibri"/>
                <w:bCs/>
                <w:sz w:val="18"/>
                <w:szCs w:val="18"/>
              </w:rPr>
              <w:t>-</w:t>
            </w:r>
          </w:p>
        </w:tc>
      </w:tr>
      <w:tr w:rsidR="00F97DCE" w:rsidRPr="00584FE6" w14:paraId="12301CBF" w14:textId="77777777" w:rsidTr="00F97DCE">
        <w:trPr>
          <w:trHeight w:val="142"/>
        </w:trPr>
        <w:tc>
          <w:tcPr>
            <w:tcW w:w="1953" w:type="pct"/>
            <w:vMerge w:val="restart"/>
            <w:tcBorders>
              <w:top w:val="single" w:sz="4" w:space="0" w:color="auto"/>
              <w:left w:val="single" w:sz="4" w:space="0" w:color="auto"/>
              <w:right w:val="single" w:sz="4" w:space="0" w:color="auto"/>
            </w:tcBorders>
          </w:tcPr>
          <w:p w14:paraId="06A53DDD" w14:textId="71EDAB02" w:rsidR="002B1F4A" w:rsidRPr="00584FE6" w:rsidRDefault="002B1F4A" w:rsidP="00F3563E">
            <w:pPr>
              <w:spacing w:after="0"/>
              <w:ind w:firstLine="318"/>
              <w:rPr>
                <w:rFonts w:eastAsia="Calibri"/>
                <w:bCs/>
                <w:sz w:val="18"/>
                <w:szCs w:val="18"/>
              </w:rPr>
            </w:pPr>
            <w:r w:rsidRPr="00584FE6">
              <w:rPr>
                <w:rFonts w:eastAsia="Calibri"/>
                <w:bCs/>
                <w:sz w:val="18"/>
                <w:szCs w:val="18"/>
              </w:rPr>
              <w:t>63.08.00 Eiropas Sociālā fonda Plus (ESF+) projektu un pasākumu īstenošana (2021</w:t>
            </w:r>
            <w:r w:rsidR="00F97DCE">
              <w:rPr>
                <w:rFonts w:eastAsia="Calibri"/>
                <w:bCs/>
                <w:sz w:val="18"/>
                <w:szCs w:val="18"/>
              </w:rPr>
              <w:t> </w:t>
            </w:r>
            <w:r w:rsidR="00F97DCE" w:rsidRPr="00584FE6">
              <w:rPr>
                <w:rFonts w:eastAsia="Calibri"/>
                <w:bCs/>
                <w:sz w:val="18"/>
                <w:szCs w:val="18"/>
              </w:rPr>
              <w:t>–</w:t>
            </w:r>
            <w:r w:rsidR="00F97DCE">
              <w:rPr>
                <w:rFonts w:eastAsia="Calibri"/>
                <w:bCs/>
                <w:sz w:val="18"/>
                <w:szCs w:val="18"/>
              </w:rPr>
              <w:t> </w:t>
            </w:r>
            <w:r w:rsidRPr="00584FE6">
              <w:rPr>
                <w:rFonts w:eastAsia="Calibri"/>
                <w:bCs/>
                <w:sz w:val="18"/>
                <w:szCs w:val="18"/>
              </w:rPr>
              <w:t>2027)</w:t>
            </w:r>
          </w:p>
        </w:tc>
        <w:tc>
          <w:tcPr>
            <w:tcW w:w="625" w:type="pct"/>
            <w:tcBorders>
              <w:top w:val="single" w:sz="4" w:space="0" w:color="auto"/>
              <w:left w:val="single" w:sz="4" w:space="0" w:color="auto"/>
              <w:bottom w:val="single" w:sz="4" w:space="0" w:color="auto"/>
              <w:right w:val="single" w:sz="4" w:space="0" w:color="auto"/>
            </w:tcBorders>
          </w:tcPr>
          <w:p w14:paraId="0C42F36C" w14:textId="77777777" w:rsidR="002B1F4A" w:rsidRPr="00584FE6" w:rsidRDefault="002B1F4A" w:rsidP="00F3563E">
            <w:pPr>
              <w:spacing w:after="0"/>
              <w:ind w:firstLine="0"/>
              <w:jc w:val="right"/>
              <w:rPr>
                <w:rFonts w:eastAsia="Calibri"/>
                <w:sz w:val="18"/>
                <w:szCs w:val="18"/>
              </w:rPr>
            </w:pPr>
            <w:r w:rsidRPr="00584FE6">
              <w:rPr>
                <w:sz w:val="18"/>
                <w:szCs w:val="18"/>
              </w:rPr>
              <w:t>315</w:t>
            </w:r>
            <w:r w:rsidRPr="00584FE6">
              <w:rPr>
                <w:sz w:val="18"/>
                <w:szCs w:val="18"/>
                <w:lang w:val="en-GB"/>
              </w:rPr>
              <w:t> </w:t>
            </w:r>
            <w:r w:rsidRPr="00584FE6">
              <w:rPr>
                <w:sz w:val="18"/>
                <w:szCs w:val="18"/>
              </w:rPr>
              <w:t>286</w:t>
            </w:r>
          </w:p>
        </w:tc>
        <w:tc>
          <w:tcPr>
            <w:tcW w:w="625" w:type="pct"/>
            <w:tcBorders>
              <w:top w:val="single" w:sz="4" w:space="0" w:color="auto"/>
              <w:left w:val="nil"/>
              <w:bottom w:val="single" w:sz="4" w:space="0" w:color="auto"/>
              <w:right w:val="single" w:sz="4" w:space="0" w:color="auto"/>
            </w:tcBorders>
          </w:tcPr>
          <w:p w14:paraId="7F81292F" w14:textId="77777777" w:rsidR="002B1F4A" w:rsidRPr="00584FE6" w:rsidRDefault="002B1F4A" w:rsidP="00F3563E">
            <w:pPr>
              <w:spacing w:after="0"/>
              <w:ind w:firstLine="0"/>
              <w:jc w:val="right"/>
              <w:rPr>
                <w:rFonts w:eastAsia="Calibri"/>
                <w:sz w:val="18"/>
                <w:szCs w:val="18"/>
              </w:rPr>
            </w:pPr>
            <w:r w:rsidRPr="00584FE6">
              <w:rPr>
                <w:rFonts w:eastAsia="Calibri"/>
                <w:sz w:val="18"/>
                <w:szCs w:val="18"/>
              </w:rPr>
              <w:t>1 082 756</w:t>
            </w:r>
          </w:p>
        </w:tc>
        <w:tc>
          <w:tcPr>
            <w:tcW w:w="625" w:type="pct"/>
            <w:tcBorders>
              <w:top w:val="single" w:sz="4" w:space="0" w:color="auto"/>
              <w:left w:val="nil"/>
              <w:bottom w:val="single" w:sz="4" w:space="0" w:color="auto"/>
              <w:right w:val="single" w:sz="4" w:space="0" w:color="auto"/>
            </w:tcBorders>
          </w:tcPr>
          <w:p w14:paraId="1915DDB2" w14:textId="77777777" w:rsidR="002B1F4A" w:rsidRPr="00584FE6" w:rsidRDefault="002B1F4A" w:rsidP="00F3563E">
            <w:pPr>
              <w:spacing w:after="0"/>
              <w:ind w:firstLine="0"/>
              <w:jc w:val="right"/>
              <w:rPr>
                <w:rFonts w:eastAsia="Calibri"/>
                <w:sz w:val="18"/>
                <w:szCs w:val="18"/>
              </w:rPr>
            </w:pPr>
            <w:r w:rsidRPr="00584FE6">
              <w:rPr>
                <w:sz w:val="18"/>
                <w:szCs w:val="18"/>
              </w:rPr>
              <w:t>1 331 142</w:t>
            </w:r>
          </w:p>
        </w:tc>
        <w:tc>
          <w:tcPr>
            <w:tcW w:w="616" w:type="pct"/>
          </w:tcPr>
          <w:p w14:paraId="76E6C59C"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w:t>
            </w:r>
          </w:p>
        </w:tc>
        <w:tc>
          <w:tcPr>
            <w:tcW w:w="556" w:type="pct"/>
          </w:tcPr>
          <w:p w14:paraId="0E37EA9C" w14:textId="77777777" w:rsidR="002B1F4A" w:rsidRPr="00584FE6" w:rsidRDefault="002B1F4A" w:rsidP="00F3563E">
            <w:pPr>
              <w:spacing w:after="0"/>
              <w:ind w:firstLine="5"/>
              <w:jc w:val="center"/>
              <w:rPr>
                <w:rFonts w:eastAsia="Calibri"/>
                <w:sz w:val="18"/>
                <w:szCs w:val="18"/>
              </w:rPr>
            </w:pPr>
            <w:r w:rsidRPr="00584FE6">
              <w:rPr>
                <w:rFonts w:eastAsia="Calibri"/>
                <w:sz w:val="18"/>
                <w:szCs w:val="18"/>
              </w:rPr>
              <w:t>-</w:t>
            </w:r>
          </w:p>
        </w:tc>
      </w:tr>
      <w:tr w:rsidR="00F97DCE" w:rsidRPr="00584FE6" w14:paraId="13619F27" w14:textId="77777777" w:rsidTr="00F97DCE">
        <w:trPr>
          <w:trHeight w:val="142"/>
        </w:trPr>
        <w:tc>
          <w:tcPr>
            <w:tcW w:w="1953" w:type="pct"/>
            <w:vMerge/>
            <w:tcBorders>
              <w:left w:val="single" w:sz="4" w:space="0" w:color="auto"/>
              <w:bottom w:val="single" w:sz="4" w:space="0" w:color="auto"/>
              <w:right w:val="single" w:sz="4" w:space="0" w:color="auto"/>
            </w:tcBorders>
          </w:tcPr>
          <w:p w14:paraId="5ACB7618" w14:textId="77777777" w:rsidR="002B1F4A" w:rsidRPr="00584FE6" w:rsidRDefault="002B1F4A" w:rsidP="00F3563E">
            <w:pPr>
              <w:spacing w:after="0"/>
              <w:ind w:firstLine="318"/>
              <w:rPr>
                <w:rFonts w:eastAsia="Calibri"/>
                <w:bCs/>
                <w:sz w:val="18"/>
                <w:szCs w:val="18"/>
              </w:rPr>
            </w:pPr>
          </w:p>
        </w:tc>
        <w:tc>
          <w:tcPr>
            <w:tcW w:w="625" w:type="pct"/>
            <w:tcBorders>
              <w:top w:val="nil"/>
              <w:left w:val="single" w:sz="4" w:space="0" w:color="auto"/>
              <w:bottom w:val="single" w:sz="4" w:space="0" w:color="auto"/>
              <w:right w:val="single" w:sz="4" w:space="0" w:color="auto"/>
            </w:tcBorders>
          </w:tcPr>
          <w:p w14:paraId="4A7E6516" w14:textId="77777777" w:rsidR="002B1F4A" w:rsidRPr="00584FE6" w:rsidRDefault="002B1F4A" w:rsidP="00F3563E">
            <w:pPr>
              <w:spacing w:after="0"/>
              <w:ind w:firstLine="0"/>
              <w:jc w:val="right"/>
              <w:rPr>
                <w:rFonts w:eastAsia="Calibri"/>
                <w:sz w:val="18"/>
                <w:szCs w:val="18"/>
              </w:rPr>
            </w:pPr>
            <w:r w:rsidRPr="00584FE6">
              <w:rPr>
                <w:sz w:val="18"/>
                <w:szCs w:val="18"/>
              </w:rPr>
              <w:t>9,4</w:t>
            </w:r>
          </w:p>
        </w:tc>
        <w:tc>
          <w:tcPr>
            <w:tcW w:w="625" w:type="pct"/>
            <w:tcBorders>
              <w:top w:val="nil"/>
              <w:left w:val="nil"/>
              <w:bottom w:val="single" w:sz="4" w:space="0" w:color="auto"/>
              <w:right w:val="single" w:sz="4" w:space="0" w:color="auto"/>
            </w:tcBorders>
          </w:tcPr>
          <w:p w14:paraId="6DF8EC2F" w14:textId="77777777" w:rsidR="002B1F4A" w:rsidRPr="00584FE6" w:rsidRDefault="002B1F4A" w:rsidP="00F3563E">
            <w:pPr>
              <w:spacing w:after="0"/>
              <w:ind w:firstLine="0"/>
              <w:jc w:val="right"/>
              <w:rPr>
                <w:rFonts w:eastAsia="Calibri"/>
                <w:sz w:val="18"/>
                <w:szCs w:val="18"/>
              </w:rPr>
            </w:pPr>
            <w:r w:rsidRPr="00584FE6">
              <w:rPr>
                <w:rFonts w:eastAsia="Calibri"/>
                <w:sz w:val="18"/>
                <w:szCs w:val="18"/>
              </w:rPr>
              <w:t>10,7</w:t>
            </w:r>
          </w:p>
        </w:tc>
        <w:tc>
          <w:tcPr>
            <w:tcW w:w="625" w:type="pct"/>
            <w:tcBorders>
              <w:top w:val="nil"/>
              <w:left w:val="nil"/>
              <w:bottom w:val="single" w:sz="4" w:space="0" w:color="auto"/>
              <w:right w:val="single" w:sz="4" w:space="0" w:color="auto"/>
            </w:tcBorders>
          </w:tcPr>
          <w:p w14:paraId="0189B632" w14:textId="77777777" w:rsidR="002B1F4A" w:rsidRPr="00584FE6" w:rsidRDefault="002B1F4A" w:rsidP="00F3563E">
            <w:pPr>
              <w:spacing w:after="0"/>
              <w:ind w:firstLine="0"/>
              <w:jc w:val="right"/>
              <w:rPr>
                <w:rFonts w:eastAsia="Calibri"/>
                <w:sz w:val="18"/>
                <w:szCs w:val="18"/>
              </w:rPr>
            </w:pPr>
            <w:r w:rsidRPr="00584FE6">
              <w:rPr>
                <w:sz w:val="18"/>
                <w:szCs w:val="18"/>
              </w:rPr>
              <w:t>10,7</w:t>
            </w:r>
          </w:p>
        </w:tc>
        <w:tc>
          <w:tcPr>
            <w:tcW w:w="616" w:type="pct"/>
          </w:tcPr>
          <w:p w14:paraId="1B1F5E07"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w:t>
            </w:r>
          </w:p>
        </w:tc>
        <w:tc>
          <w:tcPr>
            <w:tcW w:w="556" w:type="pct"/>
          </w:tcPr>
          <w:p w14:paraId="1D66FF6C" w14:textId="77777777" w:rsidR="002B1F4A" w:rsidRPr="00584FE6" w:rsidRDefault="002B1F4A" w:rsidP="00F3563E">
            <w:pPr>
              <w:spacing w:after="0"/>
              <w:ind w:firstLine="5"/>
              <w:jc w:val="center"/>
              <w:rPr>
                <w:rFonts w:eastAsia="Calibri"/>
                <w:sz w:val="18"/>
                <w:szCs w:val="18"/>
              </w:rPr>
            </w:pPr>
            <w:r w:rsidRPr="00584FE6">
              <w:rPr>
                <w:rFonts w:eastAsia="Calibri"/>
                <w:sz w:val="18"/>
                <w:szCs w:val="18"/>
              </w:rPr>
              <w:t>-</w:t>
            </w:r>
          </w:p>
        </w:tc>
      </w:tr>
      <w:tr w:rsidR="00F97DCE" w:rsidRPr="00584FE6" w14:paraId="0CA057AE" w14:textId="77777777" w:rsidTr="00F97DCE">
        <w:trPr>
          <w:trHeight w:val="142"/>
        </w:trPr>
        <w:tc>
          <w:tcPr>
            <w:tcW w:w="1953" w:type="pct"/>
            <w:vMerge w:val="restart"/>
            <w:tcBorders>
              <w:top w:val="single" w:sz="4" w:space="0" w:color="auto"/>
              <w:left w:val="single" w:sz="4" w:space="0" w:color="auto"/>
              <w:right w:val="single" w:sz="4" w:space="0" w:color="auto"/>
            </w:tcBorders>
          </w:tcPr>
          <w:p w14:paraId="23234CE3" w14:textId="77777777" w:rsidR="002B1F4A" w:rsidRPr="00584FE6" w:rsidRDefault="002B1F4A" w:rsidP="00F3563E">
            <w:pPr>
              <w:spacing w:after="0"/>
              <w:ind w:firstLine="318"/>
              <w:rPr>
                <w:rFonts w:eastAsia="Calibri"/>
                <w:i/>
                <w:iCs/>
                <w:sz w:val="18"/>
                <w:szCs w:val="18"/>
              </w:rPr>
            </w:pPr>
            <w:r w:rsidRPr="00584FE6">
              <w:rPr>
                <w:rFonts w:eastAsia="Calibri"/>
                <w:i/>
                <w:iCs/>
                <w:sz w:val="18"/>
                <w:szCs w:val="18"/>
              </w:rPr>
              <w:t xml:space="preserve">Projekts Nr. 4.3.4.1/1/23/I/001 “Vienlīdzīgu iespēju un </w:t>
            </w:r>
            <w:proofErr w:type="spellStart"/>
            <w:r w:rsidRPr="00584FE6">
              <w:rPr>
                <w:rFonts w:eastAsia="Calibri"/>
                <w:i/>
                <w:iCs/>
                <w:sz w:val="18"/>
                <w:szCs w:val="18"/>
              </w:rPr>
              <w:t>nediskriminācijas</w:t>
            </w:r>
            <w:proofErr w:type="spellEnd"/>
            <w:r w:rsidRPr="00584FE6">
              <w:rPr>
                <w:rFonts w:eastAsia="Calibri"/>
                <w:i/>
                <w:iCs/>
                <w:sz w:val="18"/>
                <w:szCs w:val="18"/>
              </w:rPr>
              <w:t xml:space="preserve"> veicināšana”</w:t>
            </w:r>
          </w:p>
        </w:tc>
        <w:tc>
          <w:tcPr>
            <w:tcW w:w="625" w:type="pct"/>
            <w:tcBorders>
              <w:top w:val="nil"/>
              <w:left w:val="single" w:sz="4" w:space="0" w:color="auto"/>
              <w:bottom w:val="single" w:sz="4" w:space="0" w:color="auto"/>
              <w:right w:val="single" w:sz="4" w:space="0" w:color="auto"/>
            </w:tcBorders>
          </w:tcPr>
          <w:p w14:paraId="1C4954A8" w14:textId="77777777" w:rsidR="002B1F4A" w:rsidRPr="00584FE6" w:rsidRDefault="002B1F4A" w:rsidP="00F3563E">
            <w:pPr>
              <w:spacing w:after="0"/>
              <w:ind w:firstLine="0"/>
              <w:jc w:val="right"/>
              <w:rPr>
                <w:rFonts w:eastAsia="Calibri"/>
                <w:i/>
                <w:iCs/>
                <w:sz w:val="18"/>
                <w:szCs w:val="18"/>
              </w:rPr>
            </w:pPr>
            <w:r w:rsidRPr="00584FE6">
              <w:rPr>
                <w:i/>
                <w:iCs/>
                <w:sz w:val="18"/>
                <w:szCs w:val="18"/>
              </w:rPr>
              <w:t>121 336</w:t>
            </w:r>
          </w:p>
        </w:tc>
        <w:tc>
          <w:tcPr>
            <w:tcW w:w="625" w:type="pct"/>
            <w:tcBorders>
              <w:top w:val="nil"/>
              <w:left w:val="nil"/>
              <w:bottom w:val="single" w:sz="4" w:space="0" w:color="auto"/>
              <w:right w:val="single" w:sz="4" w:space="0" w:color="auto"/>
            </w:tcBorders>
          </w:tcPr>
          <w:p w14:paraId="444164FE" w14:textId="77777777" w:rsidR="002B1F4A" w:rsidRPr="00584FE6" w:rsidRDefault="002B1F4A" w:rsidP="00F3563E">
            <w:pPr>
              <w:spacing w:after="0"/>
              <w:ind w:firstLine="0"/>
              <w:jc w:val="right"/>
              <w:rPr>
                <w:rFonts w:eastAsia="Calibri"/>
                <w:i/>
                <w:iCs/>
                <w:sz w:val="18"/>
                <w:szCs w:val="18"/>
              </w:rPr>
            </w:pPr>
            <w:r w:rsidRPr="00584FE6">
              <w:rPr>
                <w:rFonts w:eastAsia="Calibri"/>
                <w:i/>
                <w:iCs/>
                <w:sz w:val="18"/>
                <w:szCs w:val="18"/>
              </w:rPr>
              <w:t>515 813</w:t>
            </w:r>
          </w:p>
        </w:tc>
        <w:tc>
          <w:tcPr>
            <w:tcW w:w="625" w:type="pct"/>
            <w:tcBorders>
              <w:top w:val="nil"/>
              <w:left w:val="nil"/>
              <w:bottom w:val="single" w:sz="4" w:space="0" w:color="auto"/>
              <w:right w:val="single" w:sz="4" w:space="0" w:color="auto"/>
            </w:tcBorders>
          </w:tcPr>
          <w:p w14:paraId="1BCC500F" w14:textId="77777777" w:rsidR="002B1F4A" w:rsidRPr="00584FE6" w:rsidRDefault="002B1F4A" w:rsidP="00F3563E">
            <w:pPr>
              <w:spacing w:after="0"/>
              <w:ind w:firstLine="0"/>
              <w:jc w:val="right"/>
              <w:rPr>
                <w:rFonts w:eastAsia="Calibri"/>
                <w:i/>
                <w:iCs/>
                <w:sz w:val="18"/>
                <w:szCs w:val="18"/>
              </w:rPr>
            </w:pPr>
            <w:r w:rsidRPr="00584FE6">
              <w:rPr>
                <w:i/>
                <w:iCs/>
                <w:sz w:val="18"/>
                <w:szCs w:val="18"/>
              </w:rPr>
              <w:t>307 865</w:t>
            </w:r>
          </w:p>
        </w:tc>
        <w:tc>
          <w:tcPr>
            <w:tcW w:w="616" w:type="pct"/>
            <w:tcBorders>
              <w:top w:val="single" w:sz="4" w:space="0" w:color="auto"/>
              <w:left w:val="nil"/>
              <w:bottom w:val="single" w:sz="4" w:space="0" w:color="auto"/>
              <w:right w:val="single" w:sz="4" w:space="0" w:color="auto"/>
            </w:tcBorders>
            <w:shd w:val="clear" w:color="000000" w:fill="FFFFFF"/>
          </w:tcPr>
          <w:p w14:paraId="08282146" w14:textId="77777777" w:rsidR="002B1F4A" w:rsidRPr="00F97DCE" w:rsidRDefault="002B1F4A" w:rsidP="00F3563E">
            <w:pPr>
              <w:spacing w:after="0"/>
              <w:ind w:firstLine="0"/>
              <w:jc w:val="center"/>
              <w:rPr>
                <w:rFonts w:eastAsia="Calibri"/>
                <w:sz w:val="18"/>
                <w:szCs w:val="18"/>
              </w:rPr>
            </w:pPr>
            <w:r w:rsidRPr="00F97DCE">
              <w:rPr>
                <w:rFonts w:eastAsia="Calibri"/>
                <w:sz w:val="18"/>
                <w:szCs w:val="18"/>
              </w:rPr>
              <w:t>-</w:t>
            </w:r>
          </w:p>
        </w:tc>
        <w:tc>
          <w:tcPr>
            <w:tcW w:w="556" w:type="pct"/>
            <w:tcBorders>
              <w:top w:val="single" w:sz="4" w:space="0" w:color="auto"/>
              <w:left w:val="nil"/>
              <w:bottom w:val="single" w:sz="4" w:space="0" w:color="auto"/>
              <w:right w:val="single" w:sz="4" w:space="0" w:color="auto"/>
            </w:tcBorders>
            <w:shd w:val="clear" w:color="000000" w:fill="FFFFFF"/>
          </w:tcPr>
          <w:p w14:paraId="06913B65" w14:textId="77777777" w:rsidR="002B1F4A" w:rsidRPr="00F97DCE" w:rsidRDefault="002B1F4A" w:rsidP="00F3563E">
            <w:pPr>
              <w:spacing w:after="0"/>
              <w:ind w:firstLine="5"/>
              <w:jc w:val="center"/>
              <w:rPr>
                <w:rFonts w:eastAsia="Calibri"/>
                <w:sz w:val="18"/>
                <w:szCs w:val="18"/>
              </w:rPr>
            </w:pPr>
            <w:r w:rsidRPr="00F97DCE">
              <w:rPr>
                <w:rFonts w:eastAsia="Calibri"/>
                <w:sz w:val="18"/>
                <w:szCs w:val="18"/>
              </w:rPr>
              <w:t>-</w:t>
            </w:r>
          </w:p>
        </w:tc>
      </w:tr>
      <w:tr w:rsidR="00F97DCE" w:rsidRPr="00584FE6" w14:paraId="3EC73317" w14:textId="77777777" w:rsidTr="00F97DCE">
        <w:trPr>
          <w:trHeight w:val="142"/>
        </w:trPr>
        <w:tc>
          <w:tcPr>
            <w:tcW w:w="1953" w:type="pct"/>
            <w:vMerge/>
            <w:tcBorders>
              <w:left w:val="single" w:sz="4" w:space="0" w:color="auto"/>
              <w:bottom w:val="single" w:sz="4" w:space="0" w:color="auto"/>
              <w:right w:val="single" w:sz="4" w:space="0" w:color="auto"/>
            </w:tcBorders>
          </w:tcPr>
          <w:p w14:paraId="7E505459" w14:textId="77777777" w:rsidR="002B1F4A" w:rsidRPr="00584FE6" w:rsidRDefault="002B1F4A" w:rsidP="00F3563E">
            <w:pPr>
              <w:spacing w:after="0"/>
              <w:ind w:firstLine="318"/>
              <w:rPr>
                <w:rFonts w:eastAsia="Calibri"/>
                <w:i/>
                <w:iCs/>
                <w:sz w:val="18"/>
                <w:szCs w:val="18"/>
              </w:rPr>
            </w:pPr>
          </w:p>
        </w:tc>
        <w:tc>
          <w:tcPr>
            <w:tcW w:w="625" w:type="pct"/>
            <w:tcBorders>
              <w:top w:val="nil"/>
              <w:left w:val="single" w:sz="4" w:space="0" w:color="auto"/>
              <w:bottom w:val="single" w:sz="4" w:space="0" w:color="auto"/>
              <w:right w:val="single" w:sz="4" w:space="0" w:color="auto"/>
            </w:tcBorders>
          </w:tcPr>
          <w:p w14:paraId="6AC0C5A1" w14:textId="77777777" w:rsidR="002B1F4A" w:rsidRPr="00584FE6" w:rsidRDefault="002B1F4A" w:rsidP="00F3563E">
            <w:pPr>
              <w:spacing w:after="0"/>
              <w:ind w:firstLine="0"/>
              <w:jc w:val="right"/>
              <w:rPr>
                <w:rFonts w:eastAsia="Calibri"/>
                <w:i/>
                <w:iCs/>
                <w:sz w:val="18"/>
                <w:szCs w:val="18"/>
              </w:rPr>
            </w:pPr>
            <w:r w:rsidRPr="00584FE6">
              <w:rPr>
                <w:i/>
                <w:iCs/>
                <w:sz w:val="18"/>
                <w:szCs w:val="18"/>
              </w:rPr>
              <w:t>3,6</w:t>
            </w:r>
          </w:p>
        </w:tc>
        <w:tc>
          <w:tcPr>
            <w:tcW w:w="625" w:type="pct"/>
            <w:tcBorders>
              <w:top w:val="nil"/>
              <w:left w:val="nil"/>
              <w:bottom w:val="single" w:sz="4" w:space="0" w:color="auto"/>
              <w:right w:val="single" w:sz="4" w:space="0" w:color="auto"/>
            </w:tcBorders>
          </w:tcPr>
          <w:p w14:paraId="006A8F87" w14:textId="77777777" w:rsidR="002B1F4A" w:rsidRPr="00584FE6" w:rsidRDefault="002B1F4A" w:rsidP="00F3563E">
            <w:pPr>
              <w:spacing w:after="0"/>
              <w:ind w:firstLine="0"/>
              <w:jc w:val="right"/>
              <w:rPr>
                <w:rFonts w:eastAsia="Calibri"/>
                <w:i/>
                <w:iCs/>
                <w:sz w:val="18"/>
                <w:szCs w:val="18"/>
              </w:rPr>
            </w:pPr>
            <w:r w:rsidRPr="00584FE6">
              <w:rPr>
                <w:rFonts w:eastAsia="Calibri"/>
                <w:i/>
                <w:iCs/>
                <w:sz w:val="18"/>
                <w:szCs w:val="18"/>
              </w:rPr>
              <w:t>3,8</w:t>
            </w:r>
          </w:p>
        </w:tc>
        <w:tc>
          <w:tcPr>
            <w:tcW w:w="625" w:type="pct"/>
            <w:tcBorders>
              <w:top w:val="nil"/>
              <w:left w:val="nil"/>
              <w:bottom w:val="single" w:sz="4" w:space="0" w:color="auto"/>
              <w:right w:val="single" w:sz="4" w:space="0" w:color="auto"/>
            </w:tcBorders>
          </w:tcPr>
          <w:p w14:paraId="1310DFF3" w14:textId="77777777" w:rsidR="002B1F4A" w:rsidRPr="00584FE6" w:rsidRDefault="002B1F4A" w:rsidP="00F3563E">
            <w:pPr>
              <w:spacing w:after="0"/>
              <w:ind w:firstLine="0"/>
              <w:jc w:val="right"/>
              <w:rPr>
                <w:rFonts w:eastAsia="Calibri"/>
                <w:i/>
                <w:iCs/>
                <w:sz w:val="18"/>
                <w:szCs w:val="18"/>
              </w:rPr>
            </w:pPr>
            <w:r w:rsidRPr="00584FE6">
              <w:rPr>
                <w:i/>
                <w:iCs/>
                <w:sz w:val="18"/>
                <w:szCs w:val="18"/>
              </w:rPr>
              <w:t>3,8</w:t>
            </w:r>
          </w:p>
        </w:tc>
        <w:tc>
          <w:tcPr>
            <w:tcW w:w="616" w:type="pct"/>
            <w:tcBorders>
              <w:top w:val="nil"/>
              <w:left w:val="nil"/>
              <w:bottom w:val="single" w:sz="4" w:space="0" w:color="auto"/>
              <w:right w:val="single" w:sz="4" w:space="0" w:color="auto"/>
            </w:tcBorders>
            <w:shd w:val="clear" w:color="000000" w:fill="FFFFFF"/>
          </w:tcPr>
          <w:p w14:paraId="096C1FB5" w14:textId="77777777" w:rsidR="002B1F4A" w:rsidRPr="00F97DCE" w:rsidRDefault="002B1F4A" w:rsidP="00F3563E">
            <w:pPr>
              <w:spacing w:after="0"/>
              <w:ind w:firstLine="0"/>
              <w:jc w:val="center"/>
              <w:rPr>
                <w:rFonts w:eastAsia="Calibri"/>
                <w:sz w:val="18"/>
                <w:szCs w:val="18"/>
              </w:rPr>
            </w:pPr>
            <w:r w:rsidRPr="00F97DCE">
              <w:rPr>
                <w:rFonts w:eastAsia="Calibri"/>
                <w:sz w:val="18"/>
                <w:szCs w:val="18"/>
              </w:rPr>
              <w:t>-</w:t>
            </w:r>
          </w:p>
        </w:tc>
        <w:tc>
          <w:tcPr>
            <w:tcW w:w="556" w:type="pct"/>
            <w:tcBorders>
              <w:top w:val="nil"/>
              <w:left w:val="nil"/>
              <w:bottom w:val="single" w:sz="4" w:space="0" w:color="auto"/>
              <w:right w:val="single" w:sz="4" w:space="0" w:color="auto"/>
            </w:tcBorders>
            <w:shd w:val="clear" w:color="000000" w:fill="FFFFFF"/>
          </w:tcPr>
          <w:p w14:paraId="14092B1A" w14:textId="77777777" w:rsidR="002B1F4A" w:rsidRPr="00F97DCE" w:rsidRDefault="002B1F4A" w:rsidP="00F3563E">
            <w:pPr>
              <w:spacing w:after="0"/>
              <w:ind w:firstLine="5"/>
              <w:jc w:val="center"/>
              <w:rPr>
                <w:rFonts w:eastAsia="Calibri"/>
                <w:sz w:val="18"/>
                <w:szCs w:val="18"/>
              </w:rPr>
            </w:pPr>
            <w:r w:rsidRPr="00F97DCE">
              <w:rPr>
                <w:rFonts w:eastAsia="Calibri"/>
                <w:sz w:val="18"/>
                <w:szCs w:val="18"/>
              </w:rPr>
              <w:t>-</w:t>
            </w:r>
          </w:p>
        </w:tc>
      </w:tr>
      <w:tr w:rsidR="00F97DCE" w:rsidRPr="00584FE6" w14:paraId="6EE364C5" w14:textId="77777777" w:rsidTr="00F97DCE">
        <w:trPr>
          <w:trHeight w:val="142"/>
        </w:trPr>
        <w:tc>
          <w:tcPr>
            <w:tcW w:w="1953" w:type="pct"/>
            <w:vMerge w:val="restart"/>
            <w:tcBorders>
              <w:top w:val="single" w:sz="4" w:space="0" w:color="auto"/>
              <w:left w:val="single" w:sz="4" w:space="0" w:color="auto"/>
              <w:right w:val="single" w:sz="4" w:space="0" w:color="auto"/>
            </w:tcBorders>
          </w:tcPr>
          <w:p w14:paraId="7AFFC2BF" w14:textId="77777777" w:rsidR="002B1F4A" w:rsidRPr="00584FE6" w:rsidRDefault="002B1F4A" w:rsidP="00F3563E">
            <w:pPr>
              <w:spacing w:after="0"/>
              <w:ind w:firstLine="318"/>
              <w:rPr>
                <w:rFonts w:eastAsia="Calibri"/>
                <w:i/>
                <w:iCs/>
                <w:sz w:val="18"/>
                <w:szCs w:val="18"/>
              </w:rPr>
            </w:pPr>
            <w:r w:rsidRPr="00584FE6">
              <w:rPr>
                <w:rFonts w:eastAsia="Calibri"/>
                <w:i/>
                <w:iCs/>
                <w:sz w:val="18"/>
                <w:szCs w:val="18"/>
              </w:rPr>
              <w:t>Projekts Nr. 4.3.4.3/1/24/I/001 “</w:t>
            </w:r>
            <w:proofErr w:type="spellStart"/>
            <w:r w:rsidRPr="00584FE6">
              <w:rPr>
                <w:rFonts w:eastAsia="Calibri"/>
                <w:i/>
                <w:iCs/>
                <w:sz w:val="18"/>
                <w:szCs w:val="18"/>
              </w:rPr>
              <w:t>Izvērtējumi</w:t>
            </w:r>
            <w:proofErr w:type="spellEnd"/>
            <w:r w:rsidRPr="00584FE6">
              <w:rPr>
                <w:rFonts w:eastAsia="Calibri"/>
                <w:i/>
                <w:iCs/>
                <w:sz w:val="18"/>
                <w:szCs w:val="18"/>
              </w:rPr>
              <w:t xml:space="preserve"> pierādījumos balstītas sociālās politikas pilnveidei”</w:t>
            </w:r>
          </w:p>
        </w:tc>
        <w:tc>
          <w:tcPr>
            <w:tcW w:w="625" w:type="pct"/>
            <w:tcBorders>
              <w:top w:val="single" w:sz="4" w:space="0" w:color="auto"/>
              <w:left w:val="nil"/>
              <w:bottom w:val="single" w:sz="4" w:space="0" w:color="auto"/>
              <w:right w:val="single" w:sz="4" w:space="0" w:color="auto"/>
            </w:tcBorders>
            <w:shd w:val="clear" w:color="000000" w:fill="FFFFFF"/>
          </w:tcPr>
          <w:p w14:paraId="40DF0330" w14:textId="77777777" w:rsidR="002B1F4A" w:rsidRPr="00584FE6" w:rsidRDefault="002B1F4A" w:rsidP="00F3563E">
            <w:pPr>
              <w:spacing w:after="0"/>
              <w:ind w:firstLine="0"/>
              <w:jc w:val="right"/>
              <w:rPr>
                <w:rFonts w:eastAsia="Calibri"/>
                <w:i/>
                <w:iCs/>
                <w:sz w:val="18"/>
                <w:szCs w:val="18"/>
              </w:rPr>
            </w:pPr>
            <w:r w:rsidRPr="00584FE6">
              <w:rPr>
                <w:i/>
                <w:iCs/>
                <w:sz w:val="18"/>
                <w:szCs w:val="18"/>
              </w:rPr>
              <w:t>193 950</w:t>
            </w:r>
          </w:p>
        </w:tc>
        <w:tc>
          <w:tcPr>
            <w:tcW w:w="625" w:type="pct"/>
            <w:tcBorders>
              <w:top w:val="nil"/>
              <w:left w:val="nil"/>
              <w:bottom w:val="single" w:sz="4" w:space="0" w:color="auto"/>
              <w:right w:val="single" w:sz="4" w:space="0" w:color="auto"/>
            </w:tcBorders>
          </w:tcPr>
          <w:p w14:paraId="468A0E32" w14:textId="77777777" w:rsidR="002B1F4A" w:rsidRPr="00584FE6" w:rsidRDefault="002B1F4A" w:rsidP="00F3563E">
            <w:pPr>
              <w:spacing w:after="0"/>
              <w:ind w:firstLine="0"/>
              <w:jc w:val="right"/>
              <w:rPr>
                <w:rFonts w:eastAsia="Calibri"/>
                <w:i/>
                <w:iCs/>
                <w:sz w:val="18"/>
                <w:szCs w:val="18"/>
              </w:rPr>
            </w:pPr>
            <w:r w:rsidRPr="00584FE6">
              <w:rPr>
                <w:rFonts w:eastAsia="Calibri"/>
                <w:i/>
                <w:iCs/>
                <w:sz w:val="18"/>
                <w:szCs w:val="18"/>
              </w:rPr>
              <w:t>566 943</w:t>
            </w:r>
          </w:p>
        </w:tc>
        <w:tc>
          <w:tcPr>
            <w:tcW w:w="625" w:type="pct"/>
            <w:tcBorders>
              <w:top w:val="nil"/>
              <w:left w:val="nil"/>
              <w:bottom w:val="single" w:sz="4" w:space="0" w:color="auto"/>
              <w:right w:val="single" w:sz="4" w:space="0" w:color="auto"/>
            </w:tcBorders>
          </w:tcPr>
          <w:p w14:paraId="394F7220" w14:textId="77777777" w:rsidR="002B1F4A" w:rsidRPr="00584FE6" w:rsidRDefault="002B1F4A" w:rsidP="00F3563E">
            <w:pPr>
              <w:spacing w:after="0"/>
              <w:ind w:firstLine="0"/>
              <w:jc w:val="right"/>
              <w:rPr>
                <w:rFonts w:eastAsia="Calibri"/>
                <w:i/>
                <w:iCs/>
                <w:sz w:val="18"/>
                <w:szCs w:val="18"/>
              </w:rPr>
            </w:pPr>
            <w:r w:rsidRPr="00584FE6">
              <w:rPr>
                <w:i/>
                <w:iCs/>
                <w:sz w:val="18"/>
                <w:szCs w:val="18"/>
              </w:rPr>
              <w:t>1 023 277</w:t>
            </w:r>
          </w:p>
        </w:tc>
        <w:tc>
          <w:tcPr>
            <w:tcW w:w="616" w:type="pct"/>
            <w:tcBorders>
              <w:top w:val="single" w:sz="4" w:space="0" w:color="auto"/>
              <w:left w:val="nil"/>
              <w:bottom w:val="single" w:sz="4" w:space="0" w:color="auto"/>
              <w:right w:val="single" w:sz="4" w:space="0" w:color="auto"/>
            </w:tcBorders>
            <w:shd w:val="clear" w:color="000000" w:fill="FFFFFF"/>
          </w:tcPr>
          <w:p w14:paraId="37DA06EC" w14:textId="77777777" w:rsidR="002B1F4A" w:rsidRPr="00F97DCE" w:rsidRDefault="002B1F4A" w:rsidP="00F3563E">
            <w:pPr>
              <w:spacing w:after="0"/>
              <w:ind w:firstLine="0"/>
              <w:jc w:val="center"/>
              <w:rPr>
                <w:rFonts w:eastAsia="Calibri"/>
                <w:sz w:val="18"/>
                <w:szCs w:val="18"/>
              </w:rPr>
            </w:pPr>
            <w:r w:rsidRPr="00F97DCE">
              <w:rPr>
                <w:rFonts w:eastAsia="Calibri"/>
                <w:sz w:val="18"/>
                <w:szCs w:val="18"/>
              </w:rPr>
              <w:t>-</w:t>
            </w:r>
          </w:p>
        </w:tc>
        <w:tc>
          <w:tcPr>
            <w:tcW w:w="556" w:type="pct"/>
            <w:tcBorders>
              <w:top w:val="single" w:sz="4" w:space="0" w:color="auto"/>
              <w:left w:val="nil"/>
              <w:bottom w:val="single" w:sz="4" w:space="0" w:color="auto"/>
              <w:right w:val="single" w:sz="4" w:space="0" w:color="auto"/>
            </w:tcBorders>
            <w:shd w:val="clear" w:color="000000" w:fill="FFFFFF"/>
          </w:tcPr>
          <w:p w14:paraId="424868A5" w14:textId="77777777" w:rsidR="002B1F4A" w:rsidRPr="00F97DCE" w:rsidRDefault="002B1F4A" w:rsidP="00F3563E">
            <w:pPr>
              <w:spacing w:after="0"/>
              <w:ind w:firstLine="5"/>
              <w:jc w:val="center"/>
              <w:rPr>
                <w:rFonts w:eastAsia="Calibri"/>
                <w:sz w:val="18"/>
                <w:szCs w:val="18"/>
              </w:rPr>
            </w:pPr>
            <w:r w:rsidRPr="00F97DCE">
              <w:rPr>
                <w:rFonts w:eastAsia="Calibri"/>
                <w:sz w:val="18"/>
                <w:szCs w:val="18"/>
              </w:rPr>
              <w:t>-</w:t>
            </w:r>
          </w:p>
        </w:tc>
      </w:tr>
      <w:tr w:rsidR="00F97DCE" w:rsidRPr="00584FE6" w14:paraId="480F0166" w14:textId="77777777" w:rsidTr="00F97DCE">
        <w:trPr>
          <w:trHeight w:val="142"/>
        </w:trPr>
        <w:tc>
          <w:tcPr>
            <w:tcW w:w="1953" w:type="pct"/>
            <w:vMerge/>
            <w:tcBorders>
              <w:left w:val="single" w:sz="4" w:space="0" w:color="auto"/>
              <w:bottom w:val="single" w:sz="4" w:space="0" w:color="auto"/>
              <w:right w:val="single" w:sz="4" w:space="0" w:color="auto"/>
            </w:tcBorders>
          </w:tcPr>
          <w:p w14:paraId="249DC9D0" w14:textId="77777777" w:rsidR="002B1F4A" w:rsidRPr="00584FE6" w:rsidRDefault="002B1F4A" w:rsidP="00F3563E">
            <w:pPr>
              <w:spacing w:after="0"/>
              <w:ind w:firstLine="318"/>
              <w:rPr>
                <w:rFonts w:eastAsia="Calibri"/>
                <w:bCs/>
                <w:sz w:val="18"/>
                <w:szCs w:val="18"/>
              </w:rPr>
            </w:pPr>
          </w:p>
        </w:tc>
        <w:tc>
          <w:tcPr>
            <w:tcW w:w="625" w:type="pct"/>
            <w:tcBorders>
              <w:top w:val="nil"/>
              <w:left w:val="nil"/>
              <w:bottom w:val="single" w:sz="4" w:space="0" w:color="auto"/>
              <w:right w:val="single" w:sz="4" w:space="0" w:color="auto"/>
            </w:tcBorders>
            <w:shd w:val="clear" w:color="000000" w:fill="FFFFFF"/>
          </w:tcPr>
          <w:p w14:paraId="5453E7EF" w14:textId="77777777" w:rsidR="002B1F4A" w:rsidRPr="00584FE6" w:rsidRDefault="002B1F4A" w:rsidP="00F3563E">
            <w:pPr>
              <w:spacing w:after="0"/>
              <w:ind w:firstLine="0"/>
              <w:jc w:val="right"/>
              <w:rPr>
                <w:rFonts w:eastAsia="Calibri"/>
                <w:i/>
                <w:iCs/>
                <w:sz w:val="18"/>
                <w:szCs w:val="18"/>
              </w:rPr>
            </w:pPr>
            <w:r w:rsidRPr="00584FE6">
              <w:rPr>
                <w:i/>
                <w:iCs/>
                <w:sz w:val="18"/>
                <w:szCs w:val="18"/>
              </w:rPr>
              <w:t>5,8</w:t>
            </w:r>
          </w:p>
        </w:tc>
        <w:tc>
          <w:tcPr>
            <w:tcW w:w="625" w:type="pct"/>
            <w:tcBorders>
              <w:top w:val="nil"/>
              <w:left w:val="nil"/>
              <w:bottom w:val="single" w:sz="4" w:space="0" w:color="auto"/>
              <w:right w:val="single" w:sz="4" w:space="0" w:color="auto"/>
            </w:tcBorders>
          </w:tcPr>
          <w:p w14:paraId="31F59E95" w14:textId="77777777" w:rsidR="002B1F4A" w:rsidRPr="00584FE6" w:rsidRDefault="002B1F4A" w:rsidP="00F3563E">
            <w:pPr>
              <w:spacing w:after="0"/>
              <w:ind w:firstLine="0"/>
              <w:jc w:val="right"/>
              <w:rPr>
                <w:rFonts w:eastAsia="Calibri"/>
                <w:i/>
                <w:iCs/>
                <w:sz w:val="18"/>
                <w:szCs w:val="18"/>
              </w:rPr>
            </w:pPr>
            <w:r w:rsidRPr="00584FE6">
              <w:rPr>
                <w:rFonts w:eastAsia="Calibri"/>
                <w:i/>
                <w:iCs/>
                <w:sz w:val="18"/>
                <w:szCs w:val="18"/>
              </w:rPr>
              <w:t>6,9</w:t>
            </w:r>
          </w:p>
        </w:tc>
        <w:tc>
          <w:tcPr>
            <w:tcW w:w="625" w:type="pct"/>
            <w:tcBorders>
              <w:top w:val="nil"/>
              <w:left w:val="nil"/>
              <w:bottom w:val="single" w:sz="4" w:space="0" w:color="auto"/>
              <w:right w:val="single" w:sz="4" w:space="0" w:color="auto"/>
            </w:tcBorders>
          </w:tcPr>
          <w:p w14:paraId="36D17D0A" w14:textId="77777777" w:rsidR="002B1F4A" w:rsidRPr="00584FE6" w:rsidRDefault="002B1F4A" w:rsidP="00F3563E">
            <w:pPr>
              <w:spacing w:after="0"/>
              <w:ind w:firstLine="0"/>
              <w:jc w:val="right"/>
              <w:rPr>
                <w:rFonts w:eastAsia="Calibri"/>
                <w:i/>
                <w:iCs/>
                <w:sz w:val="18"/>
                <w:szCs w:val="18"/>
              </w:rPr>
            </w:pPr>
            <w:r w:rsidRPr="00584FE6">
              <w:rPr>
                <w:i/>
                <w:iCs/>
                <w:sz w:val="18"/>
                <w:szCs w:val="18"/>
              </w:rPr>
              <w:t>6,9</w:t>
            </w:r>
          </w:p>
        </w:tc>
        <w:tc>
          <w:tcPr>
            <w:tcW w:w="616" w:type="pct"/>
            <w:tcBorders>
              <w:top w:val="nil"/>
              <w:left w:val="nil"/>
              <w:bottom w:val="single" w:sz="4" w:space="0" w:color="auto"/>
              <w:right w:val="single" w:sz="4" w:space="0" w:color="auto"/>
            </w:tcBorders>
            <w:shd w:val="clear" w:color="000000" w:fill="FFFFFF"/>
          </w:tcPr>
          <w:p w14:paraId="1DB6CA57" w14:textId="77777777" w:rsidR="002B1F4A" w:rsidRPr="00F97DCE" w:rsidRDefault="002B1F4A" w:rsidP="00F3563E">
            <w:pPr>
              <w:spacing w:after="0"/>
              <w:ind w:firstLine="0"/>
              <w:jc w:val="center"/>
              <w:rPr>
                <w:rFonts w:eastAsia="Calibri"/>
                <w:sz w:val="18"/>
                <w:szCs w:val="18"/>
              </w:rPr>
            </w:pPr>
            <w:r w:rsidRPr="00F97DCE">
              <w:rPr>
                <w:rFonts w:eastAsia="Calibri"/>
                <w:sz w:val="18"/>
                <w:szCs w:val="18"/>
              </w:rPr>
              <w:t>-</w:t>
            </w:r>
          </w:p>
        </w:tc>
        <w:tc>
          <w:tcPr>
            <w:tcW w:w="556" w:type="pct"/>
            <w:tcBorders>
              <w:top w:val="nil"/>
              <w:left w:val="nil"/>
              <w:bottom w:val="single" w:sz="4" w:space="0" w:color="auto"/>
              <w:right w:val="single" w:sz="4" w:space="0" w:color="auto"/>
            </w:tcBorders>
            <w:shd w:val="clear" w:color="000000" w:fill="FFFFFF"/>
          </w:tcPr>
          <w:p w14:paraId="087D400E" w14:textId="77777777" w:rsidR="002B1F4A" w:rsidRPr="00F97DCE" w:rsidRDefault="002B1F4A" w:rsidP="00F3563E">
            <w:pPr>
              <w:spacing w:after="0"/>
              <w:ind w:firstLine="5"/>
              <w:jc w:val="center"/>
              <w:rPr>
                <w:rFonts w:eastAsia="Calibri"/>
                <w:sz w:val="18"/>
                <w:szCs w:val="18"/>
              </w:rPr>
            </w:pPr>
            <w:r w:rsidRPr="00F97DCE">
              <w:rPr>
                <w:rFonts w:eastAsia="Calibri"/>
                <w:sz w:val="18"/>
                <w:szCs w:val="18"/>
              </w:rPr>
              <w:t>-</w:t>
            </w:r>
          </w:p>
        </w:tc>
      </w:tr>
      <w:tr w:rsidR="00F97DCE" w:rsidRPr="00584FE6" w14:paraId="41D07CA3" w14:textId="77777777" w:rsidTr="00F97DCE">
        <w:trPr>
          <w:trHeight w:val="142"/>
        </w:trPr>
        <w:tc>
          <w:tcPr>
            <w:tcW w:w="1953" w:type="pct"/>
            <w:vMerge w:val="restart"/>
            <w:tcBorders>
              <w:top w:val="single" w:sz="4" w:space="0" w:color="auto"/>
              <w:left w:val="single" w:sz="4" w:space="0" w:color="auto"/>
              <w:bottom w:val="single" w:sz="4" w:space="0" w:color="auto"/>
              <w:right w:val="single" w:sz="4" w:space="0" w:color="auto"/>
            </w:tcBorders>
          </w:tcPr>
          <w:p w14:paraId="02B57542" w14:textId="688ED68D" w:rsidR="002B1F4A" w:rsidRPr="00584FE6" w:rsidRDefault="002B1F4A" w:rsidP="00F3563E">
            <w:pPr>
              <w:spacing w:after="0"/>
              <w:ind w:firstLine="318"/>
              <w:rPr>
                <w:rFonts w:eastAsia="Calibri"/>
                <w:sz w:val="18"/>
                <w:szCs w:val="18"/>
                <w:lang w:eastAsia="lv-LV"/>
              </w:rPr>
            </w:pPr>
            <w:bookmarkStart w:id="2" w:name="_Hlk145585550"/>
            <w:r w:rsidRPr="00584FE6">
              <w:rPr>
                <w:rFonts w:eastAsia="Calibri"/>
                <w:bCs/>
                <w:sz w:val="18"/>
                <w:szCs w:val="18"/>
              </w:rPr>
              <w:t xml:space="preserve">63.09.00 Eiropas Sociālā fonda Plus (ESF+) programmas materiālās </w:t>
            </w:r>
            <w:proofErr w:type="spellStart"/>
            <w:r w:rsidRPr="00584FE6">
              <w:rPr>
                <w:rFonts w:eastAsia="Calibri"/>
                <w:bCs/>
                <w:sz w:val="18"/>
                <w:szCs w:val="18"/>
              </w:rPr>
              <w:t>nenodrošinātības</w:t>
            </w:r>
            <w:proofErr w:type="spellEnd"/>
            <w:r w:rsidRPr="00584FE6">
              <w:rPr>
                <w:rFonts w:eastAsia="Calibri"/>
                <w:bCs/>
                <w:sz w:val="18"/>
                <w:szCs w:val="18"/>
              </w:rPr>
              <w:t xml:space="preserve"> mazināšanai pasākumu īstenošana (2021</w:t>
            </w:r>
            <w:r w:rsidR="00F97DCE">
              <w:rPr>
                <w:rFonts w:eastAsia="Calibri"/>
                <w:bCs/>
                <w:sz w:val="18"/>
                <w:szCs w:val="18"/>
              </w:rPr>
              <w:t> </w:t>
            </w:r>
            <w:r w:rsidRPr="00584FE6">
              <w:rPr>
                <w:rFonts w:eastAsia="Calibri"/>
                <w:bCs/>
                <w:sz w:val="18"/>
                <w:szCs w:val="18"/>
              </w:rPr>
              <w:t>–</w:t>
            </w:r>
            <w:r w:rsidR="00F97DCE">
              <w:rPr>
                <w:rFonts w:eastAsia="Calibri"/>
                <w:bCs/>
                <w:sz w:val="18"/>
                <w:szCs w:val="18"/>
              </w:rPr>
              <w:t> </w:t>
            </w:r>
            <w:r w:rsidRPr="00584FE6">
              <w:rPr>
                <w:rFonts w:eastAsia="Calibri"/>
                <w:bCs/>
                <w:sz w:val="18"/>
                <w:szCs w:val="18"/>
              </w:rPr>
              <w:t>2027)</w:t>
            </w:r>
          </w:p>
        </w:tc>
        <w:tc>
          <w:tcPr>
            <w:tcW w:w="625" w:type="pct"/>
          </w:tcPr>
          <w:p w14:paraId="0660183B" w14:textId="77777777" w:rsidR="002B1F4A" w:rsidRPr="00584FE6" w:rsidRDefault="002B1F4A" w:rsidP="00F3563E">
            <w:pPr>
              <w:spacing w:after="0"/>
              <w:ind w:firstLine="0"/>
              <w:jc w:val="right"/>
              <w:rPr>
                <w:rFonts w:eastAsia="Calibri"/>
                <w:bCs/>
                <w:sz w:val="18"/>
                <w:szCs w:val="18"/>
              </w:rPr>
            </w:pPr>
            <w:r w:rsidRPr="00584FE6">
              <w:rPr>
                <w:sz w:val="18"/>
                <w:szCs w:val="18"/>
              </w:rPr>
              <w:t>176 898</w:t>
            </w:r>
          </w:p>
        </w:tc>
        <w:tc>
          <w:tcPr>
            <w:tcW w:w="625" w:type="pct"/>
            <w:tcBorders>
              <w:top w:val="single" w:sz="4" w:space="0" w:color="auto"/>
              <w:left w:val="nil"/>
              <w:bottom w:val="single" w:sz="4" w:space="0" w:color="auto"/>
              <w:right w:val="single" w:sz="4" w:space="0" w:color="auto"/>
            </w:tcBorders>
          </w:tcPr>
          <w:p w14:paraId="2F8E4C34" w14:textId="77777777" w:rsidR="002B1F4A" w:rsidRPr="00584FE6" w:rsidRDefault="002B1F4A" w:rsidP="00F3563E">
            <w:pPr>
              <w:spacing w:after="0"/>
              <w:ind w:firstLine="0"/>
              <w:jc w:val="right"/>
              <w:rPr>
                <w:rFonts w:eastAsia="Calibri"/>
                <w:bCs/>
                <w:sz w:val="18"/>
                <w:szCs w:val="18"/>
              </w:rPr>
            </w:pPr>
            <w:r w:rsidRPr="00584FE6">
              <w:rPr>
                <w:sz w:val="18"/>
                <w:szCs w:val="18"/>
              </w:rPr>
              <w:t>257 531</w:t>
            </w:r>
          </w:p>
        </w:tc>
        <w:tc>
          <w:tcPr>
            <w:tcW w:w="625" w:type="pct"/>
            <w:tcBorders>
              <w:top w:val="single" w:sz="4" w:space="0" w:color="auto"/>
              <w:left w:val="nil"/>
              <w:bottom w:val="single" w:sz="4" w:space="0" w:color="auto"/>
              <w:right w:val="single" w:sz="4" w:space="0" w:color="auto"/>
            </w:tcBorders>
          </w:tcPr>
          <w:p w14:paraId="010E3D47" w14:textId="77777777" w:rsidR="002B1F4A" w:rsidRPr="00584FE6" w:rsidRDefault="002B1F4A" w:rsidP="00F3563E">
            <w:pPr>
              <w:spacing w:after="0"/>
              <w:ind w:firstLine="0"/>
              <w:jc w:val="right"/>
              <w:rPr>
                <w:rFonts w:eastAsia="Calibri"/>
                <w:sz w:val="18"/>
                <w:szCs w:val="18"/>
              </w:rPr>
            </w:pPr>
            <w:r w:rsidRPr="00584FE6">
              <w:rPr>
                <w:sz w:val="18"/>
                <w:szCs w:val="18"/>
              </w:rPr>
              <w:t>238 865</w:t>
            </w:r>
          </w:p>
        </w:tc>
        <w:tc>
          <w:tcPr>
            <w:tcW w:w="616" w:type="pct"/>
          </w:tcPr>
          <w:p w14:paraId="1A518195"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w:t>
            </w:r>
          </w:p>
        </w:tc>
        <w:tc>
          <w:tcPr>
            <w:tcW w:w="556" w:type="pct"/>
          </w:tcPr>
          <w:p w14:paraId="43E4F67A" w14:textId="77777777" w:rsidR="002B1F4A" w:rsidRPr="00584FE6" w:rsidRDefault="002B1F4A" w:rsidP="00F3563E">
            <w:pPr>
              <w:spacing w:after="0"/>
              <w:ind w:firstLine="5"/>
              <w:jc w:val="center"/>
              <w:rPr>
                <w:rFonts w:eastAsia="Calibri"/>
                <w:sz w:val="18"/>
                <w:szCs w:val="18"/>
              </w:rPr>
            </w:pPr>
            <w:r w:rsidRPr="00584FE6">
              <w:rPr>
                <w:rFonts w:eastAsia="Calibri"/>
                <w:sz w:val="18"/>
                <w:szCs w:val="18"/>
              </w:rPr>
              <w:t>-</w:t>
            </w:r>
          </w:p>
        </w:tc>
      </w:tr>
      <w:tr w:rsidR="00F97DCE" w:rsidRPr="00584FE6" w14:paraId="5F07FAC6" w14:textId="77777777" w:rsidTr="00F97DCE">
        <w:trPr>
          <w:trHeight w:val="142"/>
        </w:trPr>
        <w:tc>
          <w:tcPr>
            <w:tcW w:w="1953" w:type="pct"/>
            <w:vMerge/>
            <w:tcBorders>
              <w:top w:val="single" w:sz="4" w:space="0" w:color="auto"/>
              <w:left w:val="single" w:sz="4" w:space="0" w:color="auto"/>
              <w:bottom w:val="single" w:sz="4" w:space="0" w:color="auto"/>
              <w:right w:val="single" w:sz="4" w:space="0" w:color="auto"/>
            </w:tcBorders>
            <w:vAlign w:val="center"/>
          </w:tcPr>
          <w:p w14:paraId="764A5CA4" w14:textId="77777777" w:rsidR="002B1F4A" w:rsidRPr="00584FE6" w:rsidRDefault="002B1F4A" w:rsidP="00F3563E">
            <w:pPr>
              <w:spacing w:after="0"/>
              <w:ind w:firstLine="318"/>
              <w:rPr>
                <w:rFonts w:eastAsia="Calibri"/>
                <w:sz w:val="18"/>
                <w:szCs w:val="18"/>
                <w:lang w:eastAsia="lv-LV"/>
              </w:rPr>
            </w:pPr>
          </w:p>
        </w:tc>
        <w:tc>
          <w:tcPr>
            <w:tcW w:w="625" w:type="pct"/>
          </w:tcPr>
          <w:p w14:paraId="1DD10135" w14:textId="77777777" w:rsidR="002B1F4A" w:rsidRPr="00584FE6" w:rsidRDefault="002B1F4A" w:rsidP="00F3563E">
            <w:pPr>
              <w:spacing w:after="0"/>
              <w:ind w:firstLine="0"/>
              <w:jc w:val="right"/>
              <w:rPr>
                <w:rFonts w:eastAsia="Calibri"/>
                <w:bCs/>
                <w:sz w:val="18"/>
                <w:szCs w:val="18"/>
              </w:rPr>
            </w:pPr>
            <w:r w:rsidRPr="00584FE6">
              <w:rPr>
                <w:sz w:val="18"/>
                <w:szCs w:val="18"/>
              </w:rPr>
              <w:t>4</w:t>
            </w:r>
          </w:p>
        </w:tc>
        <w:tc>
          <w:tcPr>
            <w:tcW w:w="625" w:type="pct"/>
            <w:tcBorders>
              <w:top w:val="single" w:sz="4" w:space="0" w:color="auto"/>
              <w:left w:val="nil"/>
              <w:bottom w:val="single" w:sz="4" w:space="0" w:color="auto"/>
              <w:right w:val="single" w:sz="4" w:space="0" w:color="auto"/>
            </w:tcBorders>
          </w:tcPr>
          <w:p w14:paraId="76280B05" w14:textId="77777777" w:rsidR="002B1F4A" w:rsidRPr="00584FE6" w:rsidRDefault="002B1F4A" w:rsidP="00F3563E">
            <w:pPr>
              <w:spacing w:after="0"/>
              <w:ind w:firstLine="0"/>
              <w:jc w:val="right"/>
              <w:rPr>
                <w:rFonts w:eastAsia="Calibri"/>
                <w:bCs/>
                <w:sz w:val="18"/>
                <w:szCs w:val="18"/>
              </w:rPr>
            </w:pPr>
            <w:r w:rsidRPr="00584FE6">
              <w:rPr>
                <w:sz w:val="18"/>
                <w:szCs w:val="18"/>
              </w:rPr>
              <w:t>4</w:t>
            </w:r>
          </w:p>
        </w:tc>
        <w:tc>
          <w:tcPr>
            <w:tcW w:w="625" w:type="pct"/>
            <w:tcBorders>
              <w:top w:val="single" w:sz="4" w:space="0" w:color="auto"/>
              <w:left w:val="nil"/>
              <w:bottom w:val="single" w:sz="4" w:space="0" w:color="auto"/>
              <w:right w:val="single" w:sz="4" w:space="0" w:color="auto"/>
            </w:tcBorders>
          </w:tcPr>
          <w:p w14:paraId="793BA491" w14:textId="77777777" w:rsidR="002B1F4A" w:rsidRPr="00584FE6" w:rsidRDefault="002B1F4A" w:rsidP="00F3563E">
            <w:pPr>
              <w:spacing w:after="0"/>
              <w:ind w:firstLine="0"/>
              <w:jc w:val="right"/>
              <w:rPr>
                <w:rFonts w:eastAsia="Calibri"/>
                <w:sz w:val="18"/>
                <w:szCs w:val="18"/>
              </w:rPr>
            </w:pPr>
            <w:r w:rsidRPr="00584FE6">
              <w:rPr>
                <w:sz w:val="18"/>
                <w:szCs w:val="18"/>
              </w:rPr>
              <w:t>4</w:t>
            </w:r>
          </w:p>
        </w:tc>
        <w:tc>
          <w:tcPr>
            <w:tcW w:w="616" w:type="pct"/>
          </w:tcPr>
          <w:p w14:paraId="0025424B"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w:t>
            </w:r>
          </w:p>
        </w:tc>
        <w:tc>
          <w:tcPr>
            <w:tcW w:w="556" w:type="pct"/>
          </w:tcPr>
          <w:p w14:paraId="306CF537" w14:textId="77777777" w:rsidR="002B1F4A" w:rsidRPr="00584FE6" w:rsidRDefault="002B1F4A" w:rsidP="00F3563E">
            <w:pPr>
              <w:spacing w:after="0"/>
              <w:ind w:firstLine="5"/>
              <w:jc w:val="center"/>
              <w:rPr>
                <w:rFonts w:eastAsia="Calibri"/>
                <w:sz w:val="18"/>
                <w:szCs w:val="18"/>
              </w:rPr>
            </w:pPr>
            <w:r w:rsidRPr="00584FE6">
              <w:rPr>
                <w:rFonts w:eastAsia="Calibri"/>
                <w:sz w:val="18"/>
                <w:szCs w:val="18"/>
              </w:rPr>
              <w:t>-</w:t>
            </w:r>
          </w:p>
        </w:tc>
      </w:tr>
      <w:tr w:rsidR="00F97DCE" w:rsidRPr="00584FE6" w14:paraId="6C45441F" w14:textId="77777777" w:rsidTr="00F97DCE">
        <w:trPr>
          <w:trHeight w:val="142"/>
        </w:trPr>
        <w:tc>
          <w:tcPr>
            <w:tcW w:w="1953" w:type="pct"/>
            <w:vMerge w:val="restart"/>
            <w:tcBorders>
              <w:top w:val="single" w:sz="4" w:space="0" w:color="auto"/>
              <w:left w:val="single" w:sz="4" w:space="0" w:color="auto"/>
              <w:bottom w:val="single" w:sz="4" w:space="0" w:color="auto"/>
              <w:right w:val="single" w:sz="4" w:space="0" w:color="auto"/>
            </w:tcBorders>
          </w:tcPr>
          <w:p w14:paraId="502C6435" w14:textId="7907FF9A" w:rsidR="002B1F4A" w:rsidRPr="00584FE6" w:rsidRDefault="002B1F4A" w:rsidP="00F3563E">
            <w:pPr>
              <w:spacing w:after="0"/>
              <w:ind w:firstLine="318"/>
              <w:rPr>
                <w:rFonts w:eastAsia="Calibri"/>
                <w:sz w:val="18"/>
                <w:szCs w:val="18"/>
                <w:lang w:eastAsia="lv-LV"/>
              </w:rPr>
            </w:pPr>
            <w:r w:rsidRPr="00584FE6">
              <w:rPr>
                <w:rFonts w:eastAsia="Calibri"/>
                <w:i/>
                <w:iCs/>
                <w:sz w:val="18"/>
                <w:szCs w:val="18"/>
              </w:rPr>
              <w:t xml:space="preserve">Programma “Tehniskā palīdzība Eiropas Sociālā fonda Plus (ESF+) programmas materiālās </w:t>
            </w:r>
            <w:proofErr w:type="spellStart"/>
            <w:r w:rsidRPr="00584FE6">
              <w:rPr>
                <w:rFonts w:eastAsia="Calibri"/>
                <w:i/>
                <w:iCs/>
                <w:sz w:val="18"/>
                <w:szCs w:val="18"/>
              </w:rPr>
              <w:t>nenodrošinātības</w:t>
            </w:r>
            <w:proofErr w:type="spellEnd"/>
            <w:r w:rsidRPr="00584FE6">
              <w:rPr>
                <w:rFonts w:eastAsia="Calibri"/>
                <w:i/>
                <w:iCs/>
                <w:sz w:val="18"/>
                <w:szCs w:val="18"/>
              </w:rPr>
              <w:t xml:space="preserve"> mazināšanai pasākumu īstenošanai (2021.</w:t>
            </w:r>
            <w:r w:rsidR="00CD0716">
              <w:rPr>
                <w:rFonts w:eastAsia="Calibri"/>
                <w:i/>
                <w:iCs/>
                <w:sz w:val="18"/>
                <w:szCs w:val="18"/>
              </w:rPr>
              <w:t xml:space="preserve"> </w:t>
            </w:r>
            <w:r w:rsidRPr="00584FE6">
              <w:rPr>
                <w:rFonts w:eastAsia="Calibri"/>
                <w:i/>
                <w:iCs/>
                <w:sz w:val="18"/>
                <w:szCs w:val="18"/>
              </w:rPr>
              <w:t>–2027.)”</w:t>
            </w:r>
          </w:p>
        </w:tc>
        <w:tc>
          <w:tcPr>
            <w:tcW w:w="625" w:type="pct"/>
            <w:tcBorders>
              <w:top w:val="single" w:sz="4" w:space="0" w:color="auto"/>
              <w:left w:val="nil"/>
              <w:bottom w:val="single" w:sz="4" w:space="0" w:color="auto"/>
              <w:right w:val="single" w:sz="4" w:space="0" w:color="auto"/>
            </w:tcBorders>
            <w:shd w:val="clear" w:color="000000" w:fill="FFFFFF"/>
          </w:tcPr>
          <w:p w14:paraId="520D1CC5" w14:textId="77777777" w:rsidR="002B1F4A" w:rsidRPr="00584FE6" w:rsidRDefault="002B1F4A" w:rsidP="00F3563E">
            <w:pPr>
              <w:spacing w:after="0"/>
              <w:ind w:firstLine="0"/>
              <w:jc w:val="right"/>
              <w:rPr>
                <w:rFonts w:eastAsia="Calibri"/>
                <w:bCs/>
                <w:i/>
                <w:iCs/>
                <w:sz w:val="18"/>
                <w:szCs w:val="18"/>
              </w:rPr>
            </w:pPr>
            <w:r w:rsidRPr="00584FE6">
              <w:rPr>
                <w:i/>
                <w:iCs/>
                <w:sz w:val="18"/>
                <w:szCs w:val="18"/>
              </w:rPr>
              <w:t>176 898</w:t>
            </w:r>
          </w:p>
        </w:tc>
        <w:tc>
          <w:tcPr>
            <w:tcW w:w="625" w:type="pct"/>
            <w:tcBorders>
              <w:top w:val="single" w:sz="4" w:space="0" w:color="auto"/>
              <w:left w:val="nil"/>
              <w:bottom w:val="single" w:sz="4" w:space="0" w:color="auto"/>
              <w:right w:val="single" w:sz="4" w:space="0" w:color="auto"/>
            </w:tcBorders>
          </w:tcPr>
          <w:p w14:paraId="5C159166" w14:textId="77777777" w:rsidR="002B1F4A" w:rsidRPr="00584FE6" w:rsidRDefault="002B1F4A" w:rsidP="00F3563E">
            <w:pPr>
              <w:spacing w:after="0"/>
              <w:ind w:firstLine="0"/>
              <w:jc w:val="right"/>
              <w:rPr>
                <w:rFonts w:eastAsia="Calibri"/>
                <w:bCs/>
                <w:i/>
                <w:iCs/>
                <w:sz w:val="18"/>
                <w:szCs w:val="18"/>
              </w:rPr>
            </w:pPr>
            <w:r w:rsidRPr="00584FE6">
              <w:rPr>
                <w:i/>
                <w:iCs/>
                <w:sz w:val="18"/>
                <w:szCs w:val="18"/>
              </w:rPr>
              <w:t>257 531</w:t>
            </w:r>
          </w:p>
        </w:tc>
        <w:tc>
          <w:tcPr>
            <w:tcW w:w="625" w:type="pct"/>
            <w:tcBorders>
              <w:top w:val="single" w:sz="4" w:space="0" w:color="auto"/>
              <w:left w:val="nil"/>
              <w:bottom w:val="single" w:sz="4" w:space="0" w:color="auto"/>
              <w:right w:val="single" w:sz="4" w:space="0" w:color="auto"/>
            </w:tcBorders>
          </w:tcPr>
          <w:p w14:paraId="4277DC1B" w14:textId="77777777" w:rsidR="002B1F4A" w:rsidRPr="00584FE6" w:rsidRDefault="002B1F4A" w:rsidP="00F3563E">
            <w:pPr>
              <w:spacing w:after="0"/>
              <w:ind w:firstLine="0"/>
              <w:jc w:val="right"/>
              <w:rPr>
                <w:rFonts w:eastAsia="Calibri"/>
                <w:i/>
                <w:iCs/>
                <w:sz w:val="18"/>
                <w:szCs w:val="18"/>
              </w:rPr>
            </w:pPr>
            <w:r w:rsidRPr="00584FE6">
              <w:rPr>
                <w:i/>
                <w:iCs/>
                <w:sz w:val="18"/>
                <w:szCs w:val="18"/>
              </w:rPr>
              <w:t>238 865</w:t>
            </w:r>
          </w:p>
        </w:tc>
        <w:tc>
          <w:tcPr>
            <w:tcW w:w="616" w:type="pct"/>
            <w:tcBorders>
              <w:top w:val="single" w:sz="4" w:space="0" w:color="auto"/>
              <w:left w:val="nil"/>
              <w:bottom w:val="single" w:sz="4" w:space="0" w:color="auto"/>
              <w:right w:val="single" w:sz="4" w:space="0" w:color="auto"/>
            </w:tcBorders>
            <w:shd w:val="clear" w:color="000000" w:fill="FFFFFF"/>
          </w:tcPr>
          <w:p w14:paraId="0B43E0C9" w14:textId="77777777" w:rsidR="002B1F4A" w:rsidRPr="00F97DCE" w:rsidRDefault="002B1F4A" w:rsidP="00F3563E">
            <w:pPr>
              <w:spacing w:after="0"/>
              <w:ind w:firstLine="0"/>
              <w:jc w:val="center"/>
              <w:rPr>
                <w:rFonts w:eastAsia="Calibri"/>
                <w:sz w:val="18"/>
                <w:szCs w:val="18"/>
              </w:rPr>
            </w:pPr>
            <w:r w:rsidRPr="00F97DCE">
              <w:rPr>
                <w:rFonts w:eastAsia="Calibri"/>
                <w:sz w:val="18"/>
                <w:szCs w:val="18"/>
              </w:rPr>
              <w:t>-</w:t>
            </w:r>
          </w:p>
        </w:tc>
        <w:tc>
          <w:tcPr>
            <w:tcW w:w="556" w:type="pct"/>
            <w:tcBorders>
              <w:top w:val="single" w:sz="4" w:space="0" w:color="auto"/>
              <w:left w:val="nil"/>
              <w:bottom w:val="single" w:sz="4" w:space="0" w:color="auto"/>
              <w:right w:val="single" w:sz="4" w:space="0" w:color="auto"/>
            </w:tcBorders>
            <w:shd w:val="clear" w:color="000000" w:fill="FFFFFF"/>
          </w:tcPr>
          <w:p w14:paraId="461344DA" w14:textId="77777777" w:rsidR="002B1F4A" w:rsidRPr="00F97DCE" w:rsidRDefault="002B1F4A" w:rsidP="00F3563E">
            <w:pPr>
              <w:spacing w:after="0"/>
              <w:ind w:firstLine="5"/>
              <w:jc w:val="center"/>
              <w:rPr>
                <w:rFonts w:eastAsia="Calibri"/>
                <w:sz w:val="18"/>
                <w:szCs w:val="18"/>
              </w:rPr>
            </w:pPr>
            <w:r w:rsidRPr="00F97DCE">
              <w:rPr>
                <w:rFonts w:eastAsia="Calibri"/>
                <w:sz w:val="18"/>
                <w:szCs w:val="18"/>
              </w:rPr>
              <w:t>-</w:t>
            </w:r>
          </w:p>
        </w:tc>
      </w:tr>
      <w:bookmarkEnd w:id="2"/>
      <w:tr w:rsidR="00F97DCE" w:rsidRPr="00584FE6" w14:paraId="0A2CC0FC" w14:textId="77777777" w:rsidTr="00F97DCE">
        <w:trPr>
          <w:trHeight w:val="142"/>
        </w:trPr>
        <w:tc>
          <w:tcPr>
            <w:tcW w:w="1953" w:type="pct"/>
            <w:vMerge/>
            <w:tcBorders>
              <w:top w:val="single" w:sz="4" w:space="0" w:color="auto"/>
              <w:left w:val="single" w:sz="4" w:space="0" w:color="auto"/>
              <w:bottom w:val="single" w:sz="4" w:space="0" w:color="auto"/>
              <w:right w:val="single" w:sz="4" w:space="0" w:color="auto"/>
            </w:tcBorders>
            <w:vAlign w:val="center"/>
          </w:tcPr>
          <w:p w14:paraId="38534CCD" w14:textId="77777777" w:rsidR="002B1F4A" w:rsidRPr="00584FE6" w:rsidRDefault="002B1F4A" w:rsidP="00F3563E">
            <w:pPr>
              <w:spacing w:after="0"/>
              <w:ind w:firstLine="318"/>
              <w:rPr>
                <w:rFonts w:eastAsia="Calibri"/>
                <w:sz w:val="18"/>
                <w:szCs w:val="18"/>
                <w:lang w:eastAsia="lv-LV"/>
              </w:rPr>
            </w:pPr>
          </w:p>
        </w:tc>
        <w:tc>
          <w:tcPr>
            <w:tcW w:w="625" w:type="pct"/>
            <w:tcBorders>
              <w:top w:val="nil"/>
              <w:left w:val="nil"/>
              <w:bottom w:val="single" w:sz="4" w:space="0" w:color="auto"/>
              <w:right w:val="single" w:sz="4" w:space="0" w:color="auto"/>
            </w:tcBorders>
            <w:shd w:val="clear" w:color="000000" w:fill="FFFFFF"/>
          </w:tcPr>
          <w:p w14:paraId="6EB631E8" w14:textId="77777777" w:rsidR="002B1F4A" w:rsidRPr="00584FE6" w:rsidRDefault="002B1F4A" w:rsidP="00F3563E">
            <w:pPr>
              <w:spacing w:after="0"/>
              <w:ind w:firstLine="0"/>
              <w:jc w:val="right"/>
              <w:rPr>
                <w:rFonts w:eastAsia="Calibri"/>
                <w:bCs/>
                <w:i/>
                <w:iCs/>
                <w:sz w:val="18"/>
                <w:szCs w:val="18"/>
              </w:rPr>
            </w:pPr>
            <w:r w:rsidRPr="00584FE6">
              <w:rPr>
                <w:i/>
                <w:iCs/>
                <w:sz w:val="18"/>
                <w:szCs w:val="18"/>
              </w:rPr>
              <w:t>4</w:t>
            </w:r>
          </w:p>
        </w:tc>
        <w:tc>
          <w:tcPr>
            <w:tcW w:w="625" w:type="pct"/>
            <w:tcBorders>
              <w:top w:val="single" w:sz="4" w:space="0" w:color="auto"/>
              <w:left w:val="nil"/>
              <w:bottom w:val="single" w:sz="4" w:space="0" w:color="auto"/>
              <w:right w:val="single" w:sz="4" w:space="0" w:color="auto"/>
            </w:tcBorders>
          </w:tcPr>
          <w:p w14:paraId="5EA57E86" w14:textId="77777777" w:rsidR="002B1F4A" w:rsidRPr="00584FE6" w:rsidRDefault="002B1F4A" w:rsidP="00F3563E">
            <w:pPr>
              <w:spacing w:after="0"/>
              <w:ind w:firstLine="0"/>
              <w:jc w:val="right"/>
              <w:rPr>
                <w:rFonts w:eastAsia="Calibri"/>
                <w:bCs/>
                <w:i/>
                <w:iCs/>
                <w:sz w:val="18"/>
                <w:szCs w:val="18"/>
              </w:rPr>
            </w:pPr>
            <w:r w:rsidRPr="00584FE6">
              <w:rPr>
                <w:i/>
                <w:iCs/>
                <w:sz w:val="18"/>
                <w:szCs w:val="18"/>
              </w:rPr>
              <w:t>4</w:t>
            </w:r>
          </w:p>
        </w:tc>
        <w:tc>
          <w:tcPr>
            <w:tcW w:w="625" w:type="pct"/>
            <w:tcBorders>
              <w:top w:val="single" w:sz="4" w:space="0" w:color="auto"/>
              <w:left w:val="nil"/>
              <w:bottom w:val="single" w:sz="4" w:space="0" w:color="auto"/>
              <w:right w:val="single" w:sz="4" w:space="0" w:color="auto"/>
            </w:tcBorders>
          </w:tcPr>
          <w:p w14:paraId="0DF3D497" w14:textId="77777777" w:rsidR="002B1F4A" w:rsidRPr="00584FE6" w:rsidRDefault="002B1F4A" w:rsidP="00F3563E">
            <w:pPr>
              <w:spacing w:after="0"/>
              <w:ind w:firstLine="0"/>
              <w:jc w:val="right"/>
              <w:rPr>
                <w:rFonts w:eastAsia="Calibri"/>
                <w:i/>
                <w:iCs/>
                <w:sz w:val="18"/>
                <w:szCs w:val="18"/>
              </w:rPr>
            </w:pPr>
            <w:r w:rsidRPr="00584FE6">
              <w:rPr>
                <w:i/>
                <w:iCs/>
                <w:sz w:val="18"/>
                <w:szCs w:val="18"/>
              </w:rPr>
              <w:t>4</w:t>
            </w:r>
          </w:p>
        </w:tc>
        <w:tc>
          <w:tcPr>
            <w:tcW w:w="616" w:type="pct"/>
            <w:tcBorders>
              <w:top w:val="nil"/>
              <w:left w:val="nil"/>
              <w:bottom w:val="single" w:sz="4" w:space="0" w:color="auto"/>
              <w:right w:val="single" w:sz="4" w:space="0" w:color="auto"/>
            </w:tcBorders>
            <w:shd w:val="clear" w:color="000000" w:fill="FFFFFF"/>
          </w:tcPr>
          <w:p w14:paraId="5E2F6CA3" w14:textId="77777777" w:rsidR="002B1F4A" w:rsidRPr="00F97DCE" w:rsidRDefault="002B1F4A" w:rsidP="00F3563E">
            <w:pPr>
              <w:spacing w:after="0"/>
              <w:ind w:firstLine="0"/>
              <w:jc w:val="center"/>
              <w:rPr>
                <w:rFonts w:eastAsia="Calibri"/>
                <w:sz w:val="18"/>
                <w:szCs w:val="18"/>
              </w:rPr>
            </w:pPr>
            <w:r w:rsidRPr="00F97DCE">
              <w:rPr>
                <w:rFonts w:eastAsia="Calibri"/>
                <w:sz w:val="18"/>
                <w:szCs w:val="18"/>
              </w:rPr>
              <w:t>-</w:t>
            </w:r>
          </w:p>
        </w:tc>
        <w:tc>
          <w:tcPr>
            <w:tcW w:w="556" w:type="pct"/>
            <w:tcBorders>
              <w:top w:val="nil"/>
              <w:left w:val="nil"/>
              <w:bottom w:val="single" w:sz="4" w:space="0" w:color="auto"/>
              <w:right w:val="single" w:sz="4" w:space="0" w:color="auto"/>
            </w:tcBorders>
            <w:shd w:val="clear" w:color="000000" w:fill="FFFFFF"/>
          </w:tcPr>
          <w:p w14:paraId="5C678381" w14:textId="77777777" w:rsidR="002B1F4A" w:rsidRPr="00F97DCE" w:rsidRDefault="002B1F4A" w:rsidP="00F3563E">
            <w:pPr>
              <w:spacing w:after="0"/>
              <w:ind w:firstLine="5"/>
              <w:jc w:val="center"/>
              <w:rPr>
                <w:rFonts w:eastAsia="Calibri"/>
                <w:sz w:val="18"/>
                <w:szCs w:val="18"/>
              </w:rPr>
            </w:pPr>
            <w:r w:rsidRPr="00F97DCE">
              <w:rPr>
                <w:rFonts w:eastAsia="Calibri"/>
                <w:sz w:val="18"/>
                <w:szCs w:val="18"/>
              </w:rPr>
              <w:t>-</w:t>
            </w:r>
          </w:p>
        </w:tc>
      </w:tr>
      <w:tr w:rsidR="00F97DCE" w:rsidRPr="00584FE6" w14:paraId="430511C1" w14:textId="77777777" w:rsidTr="00F97DCE">
        <w:trPr>
          <w:trHeight w:val="142"/>
        </w:trPr>
        <w:tc>
          <w:tcPr>
            <w:tcW w:w="1953" w:type="pct"/>
            <w:vMerge w:val="restart"/>
            <w:vAlign w:val="center"/>
          </w:tcPr>
          <w:p w14:paraId="71F44435" w14:textId="77777777" w:rsidR="002B1F4A" w:rsidRPr="00584FE6" w:rsidRDefault="002B1F4A" w:rsidP="00F3563E">
            <w:pPr>
              <w:spacing w:after="0"/>
              <w:ind w:firstLine="318"/>
              <w:rPr>
                <w:rFonts w:eastAsia="Calibri"/>
                <w:sz w:val="18"/>
                <w:szCs w:val="18"/>
                <w:lang w:eastAsia="lv-LV"/>
              </w:rPr>
            </w:pPr>
            <w:r w:rsidRPr="00584FE6">
              <w:rPr>
                <w:rFonts w:eastAsia="Calibri"/>
                <w:sz w:val="18"/>
                <w:szCs w:val="18"/>
                <w:lang w:eastAsia="lv-LV"/>
              </w:rPr>
              <w:lastRenderedPageBreak/>
              <w:t>70.07.00 Latvijas pārstāvju ceļa izdevumu kompensācija, dodoties uz Eiropas Savienības Padomes darba grupu sanāksmēm un Padomes sanāksmēm</w:t>
            </w:r>
          </w:p>
        </w:tc>
        <w:tc>
          <w:tcPr>
            <w:tcW w:w="625" w:type="pct"/>
            <w:tcBorders>
              <w:top w:val="single" w:sz="4" w:space="0" w:color="auto"/>
              <w:left w:val="single" w:sz="4" w:space="0" w:color="auto"/>
              <w:bottom w:val="single" w:sz="4" w:space="0" w:color="auto"/>
              <w:right w:val="single" w:sz="4" w:space="0" w:color="auto"/>
            </w:tcBorders>
          </w:tcPr>
          <w:p w14:paraId="42E99C17" w14:textId="77777777" w:rsidR="002B1F4A" w:rsidRPr="00584FE6" w:rsidRDefault="002B1F4A" w:rsidP="00F3563E">
            <w:pPr>
              <w:spacing w:after="0"/>
              <w:ind w:firstLine="0"/>
              <w:jc w:val="right"/>
              <w:rPr>
                <w:rFonts w:eastAsia="Calibri"/>
                <w:sz w:val="18"/>
                <w:szCs w:val="18"/>
              </w:rPr>
            </w:pPr>
            <w:r w:rsidRPr="00584FE6">
              <w:rPr>
                <w:sz w:val="18"/>
                <w:szCs w:val="18"/>
              </w:rPr>
              <w:t>7 955</w:t>
            </w:r>
          </w:p>
        </w:tc>
        <w:tc>
          <w:tcPr>
            <w:tcW w:w="625" w:type="pct"/>
            <w:tcBorders>
              <w:top w:val="single" w:sz="4" w:space="0" w:color="auto"/>
              <w:left w:val="nil"/>
              <w:bottom w:val="single" w:sz="4" w:space="0" w:color="auto"/>
              <w:right w:val="single" w:sz="4" w:space="0" w:color="auto"/>
            </w:tcBorders>
          </w:tcPr>
          <w:p w14:paraId="1715FB7F" w14:textId="77777777" w:rsidR="002B1F4A" w:rsidRPr="00584FE6" w:rsidRDefault="002B1F4A" w:rsidP="00F3563E">
            <w:pPr>
              <w:spacing w:after="0"/>
              <w:ind w:firstLine="0"/>
              <w:jc w:val="center"/>
              <w:rPr>
                <w:rFonts w:eastAsia="Calibri"/>
                <w:sz w:val="18"/>
                <w:szCs w:val="18"/>
              </w:rPr>
            </w:pPr>
            <w:r w:rsidRPr="00584FE6">
              <w:rPr>
                <w:rFonts w:eastAsia="Calibri"/>
                <w:bCs/>
                <w:sz w:val="18"/>
                <w:szCs w:val="18"/>
              </w:rPr>
              <w:t>-</w:t>
            </w:r>
          </w:p>
        </w:tc>
        <w:tc>
          <w:tcPr>
            <w:tcW w:w="625" w:type="pct"/>
            <w:tcBorders>
              <w:top w:val="single" w:sz="4" w:space="0" w:color="auto"/>
              <w:left w:val="nil"/>
              <w:bottom w:val="single" w:sz="4" w:space="0" w:color="auto"/>
              <w:right w:val="single" w:sz="4" w:space="0" w:color="auto"/>
            </w:tcBorders>
          </w:tcPr>
          <w:p w14:paraId="415DE225" w14:textId="77777777" w:rsidR="002B1F4A" w:rsidRPr="00584FE6" w:rsidRDefault="002B1F4A" w:rsidP="00F3563E">
            <w:pPr>
              <w:spacing w:after="0"/>
              <w:ind w:firstLine="0"/>
              <w:jc w:val="right"/>
              <w:rPr>
                <w:rFonts w:eastAsia="Calibri"/>
                <w:sz w:val="18"/>
                <w:szCs w:val="18"/>
              </w:rPr>
            </w:pPr>
            <w:r w:rsidRPr="00584FE6">
              <w:rPr>
                <w:sz w:val="18"/>
                <w:szCs w:val="18"/>
              </w:rPr>
              <w:t>12 498</w:t>
            </w:r>
          </w:p>
        </w:tc>
        <w:tc>
          <w:tcPr>
            <w:tcW w:w="616" w:type="pct"/>
            <w:tcBorders>
              <w:top w:val="single" w:sz="4" w:space="0" w:color="auto"/>
              <w:left w:val="nil"/>
              <w:bottom w:val="single" w:sz="4" w:space="0" w:color="auto"/>
              <w:right w:val="single" w:sz="4" w:space="0" w:color="auto"/>
            </w:tcBorders>
          </w:tcPr>
          <w:p w14:paraId="49B98952" w14:textId="77777777" w:rsidR="002B1F4A" w:rsidRPr="00584FE6" w:rsidRDefault="002B1F4A" w:rsidP="00F3563E">
            <w:pPr>
              <w:spacing w:after="0"/>
              <w:ind w:firstLine="0"/>
              <w:jc w:val="right"/>
              <w:rPr>
                <w:rFonts w:eastAsia="Calibri"/>
                <w:sz w:val="18"/>
                <w:szCs w:val="18"/>
              </w:rPr>
            </w:pPr>
            <w:r w:rsidRPr="00584FE6">
              <w:rPr>
                <w:sz w:val="18"/>
                <w:szCs w:val="18"/>
              </w:rPr>
              <w:t>12 498</w:t>
            </w:r>
          </w:p>
        </w:tc>
        <w:tc>
          <w:tcPr>
            <w:tcW w:w="556" w:type="pct"/>
            <w:tcBorders>
              <w:top w:val="single" w:sz="4" w:space="0" w:color="auto"/>
              <w:left w:val="single" w:sz="4" w:space="0" w:color="auto"/>
              <w:bottom w:val="single" w:sz="4" w:space="0" w:color="auto"/>
              <w:right w:val="single" w:sz="4" w:space="0" w:color="auto"/>
            </w:tcBorders>
          </w:tcPr>
          <w:p w14:paraId="6DD5ED7F" w14:textId="77777777" w:rsidR="002B1F4A" w:rsidRPr="00584FE6" w:rsidRDefault="002B1F4A" w:rsidP="00F3563E">
            <w:pPr>
              <w:spacing w:after="0"/>
              <w:ind w:firstLine="5"/>
              <w:jc w:val="right"/>
              <w:rPr>
                <w:rFonts w:eastAsia="Calibri"/>
                <w:sz w:val="18"/>
                <w:szCs w:val="18"/>
              </w:rPr>
            </w:pPr>
            <w:r w:rsidRPr="00584FE6">
              <w:rPr>
                <w:sz w:val="18"/>
                <w:szCs w:val="18"/>
              </w:rPr>
              <w:t>12 498</w:t>
            </w:r>
          </w:p>
        </w:tc>
      </w:tr>
      <w:tr w:rsidR="00F97DCE" w:rsidRPr="00584FE6" w14:paraId="077E02B2" w14:textId="77777777" w:rsidTr="00F97DCE">
        <w:trPr>
          <w:trHeight w:val="142"/>
        </w:trPr>
        <w:tc>
          <w:tcPr>
            <w:tcW w:w="1953" w:type="pct"/>
            <w:vMerge/>
            <w:vAlign w:val="center"/>
          </w:tcPr>
          <w:p w14:paraId="3486F341" w14:textId="77777777" w:rsidR="002B1F4A" w:rsidRPr="00584FE6" w:rsidRDefault="002B1F4A" w:rsidP="00F3563E">
            <w:pPr>
              <w:spacing w:after="0"/>
              <w:ind w:firstLine="318"/>
              <w:rPr>
                <w:rFonts w:eastAsia="Calibri"/>
                <w:sz w:val="18"/>
                <w:szCs w:val="18"/>
                <w:lang w:eastAsia="lv-LV"/>
              </w:rPr>
            </w:pPr>
          </w:p>
        </w:tc>
        <w:tc>
          <w:tcPr>
            <w:tcW w:w="625" w:type="pct"/>
          </w:tcPr>
          <w:p w14:paraId="382ECBCC" w14:textId="77777777" w:rsidR="002B1F4A" w:rsidRPr="00584FE6" w:rsidRDefault="002B1F4A" w:rsidP="00F3563E">
            <w:pPr>
              <w:spacing w:after="0"/>
              <w:ind w:firstLine="0"/>
              <w:jc w:val="center"/>
              <w:rPr>
                <w:rFonts w:eastAsia="Calibri"/>
                <w:b/>
                <w:sz w:val="18"/>
                <w:szCs w:val="18"/>
              </w:rPr>
            </w:pPr>
            <w:r w:rsidRPr="00584FE6">
              <w:rPr>
                <w:sz w:val="18"/>
                <w:szCs w:val="18"/>
              </w:rPr>
              <w:t>-</w:t>
            </w:r>
          </w:p>
        </w:tc>
        <w:tc>
          <w:tcPr>
            <w:tcW w:w="625" w:type="pct"/>
          </w:tcPr>
          <w:p w14:paraId="764D1A03" w14:textId="77777777" w:rsidR="002B1F4A" w:rsidRPr="00584FE6" w:rsidRDefault="002B1F4A" w:rsidP="00F3563E">
            <w:pPr>
              <w:spacing w:after="0"/>
              <w:ind w:firstLine="0"/>
              <w:jc w:val="center"/>
              <w:rPr>
                <w:rFonts w:eastAsia="Calibri"/>
                <w:b/>
                <w:sz w:val="18"/>
                <w:szCs w:val="18"/>
              </w:rPr>
            </w:pPr>
            <w:r w:rsidRPr="00584FE6">
              <w:rPr>
                <w:rFonts w:eastAsia="Calibri"/>
                <w:bCs/>
                <w:sz w:val="18"/>
                <w:szCs w:val="18"/>
              </w:rPr>
              <w:t>-</w:t>
            </w:r>
          </w:p>
        </w:tc>
        <w:tc>
          <w:tcPr>
            <w:tcW w:w="625" w:type="pct"/>
          </w:tcPr>
          <w:p w14:paraId="06EBDB2E" w14:textId="77777777" w:rsidR="002B1F4A" w:rsidRPr="00584FE6" w:rsidRDefault="002B1F4A" w:rsidP="00F3563E">
            <w:pPr>
              <w:spacing w:after="0"/>
              <w:ind w:firstLine="0"/>
              <w:jc w:val="center"/>
              <w:rPr>
                <w:rFonts w:eastAsia="Calibri"/>
                <w:bCs/>
                <w:sz w:val="18"/>
                <w:szCs w:val="18"/>
              </w:rPr>
            </w:pPr>
            <w:r w:rsidRPr="00584FE6">
              <w:rPr>
                <w:sz w:val="18"/>
                <w:szCs w:val="18"/>
              </w:rPr>
              <w:t>-</w:t>
            </w:r>
          </w:p>
        </w:tc>
        <w:tc>
          <w:tcPr>
            <w:tcW w:w="616" w:type="pct"/>
          </w:tcPr>
          <w:p w14:paraId="21443161" w14:textId="77777777" w:rsidR="002B1F4A" w:rsidRPr="00584FE6" w:rsidRDefault="002B1F4A" w:rsidP="00F3563E">
            <w:pPr>
              <w:spacing w:after="0"/>
              <w:ind w:firstLine="0"/>
              <w:jc w:val="center"/>
              <w:rPr>
                <w:rFonts w:eastAsia="Calibri"/>
                <w:b/>
                <w:sz w:val="18"/>
                <w:szCs w:val="18"/>
              </w:rPr>
            </w:pPr>
            <w:r w:rsidRPr="00584FE6">
              <w:rPr>
                <w:sz w:val="18"/>
                <w:szCs w:val="18"/>
              </w:rPr>
              <w:t>-</w:t>
            </w:r>
          </w:p>
        </w:tc>
        <w:tc>
          <w:tcPr>
            <w:tcW w:w="556" w:type="pct"/>
          </w:tcPr>
          <w:p w14:paraId="50271C85" w14:textId="77777777" w:rsidR="002B1F4A" w:rsidRPr="00584FE6" w:rsidRDefault="002B1F4A" w:rsidP="00F3563E">
            <w:pPr>
              <w:spacing w:after="0"/>
              <w:ind w:firstLine="5"/>
              <w:jc w:val="center"/>
              <w:rPr>
                <w:rFonts w:eastAsia="Calibri"/>
                <w:b/>
                <w:sz w:val="18"/>
                <w:szCs w:val="18"/>
              </w:rPr>
            </w:pPr>
            <w:r w:rsidRPr="00584FE6">
              <w:rPr>
                <w:sz w:val="18"/>
                <w:szCs w:val="18"/>
              </w:rPr>
              <w:t>-</w:t>
            </w:r>
          </w:p>
        </w:tc>
      </w:tr>
      <w:tr w:rsidR="00F97DCE" w:rsidRPr="00584FE6" w14:paraId="21C501A9" w14:textId="77777777" w:rsidTr="00F97DCE">
        <w:trPr>
          <w:trHeight w:val="142"/>
        </w:trPr>
        <w:tc>
          <w:tcPr>
            <w:tcW w:w="1953" w:type="pct"/>
            <w:vMerge w:val="restart"/>
            <w:vAlign w:val="center"/>
          </w:tcPr>
          <w:p w14:paraId="083A1B1E" w14:textId="77777777" w:rsidR="002B1F4A" w:rsidRPr="00584FE6" w:rsidRDefault="002B1F4A" w:rsidP="00F3563E">
            <w:pPr>
              <w:spacing w:after="0"/>
              <w:ind w:firstLine="318"/>
              <w:rPr>
                <w:rFonts w:eastAsia="Calibri"/>
                <w:sz w:val="18"/>
                <w:szCs w:val="18"/>
                <w:lang w:eastAsia="lv-LV"/>
              </w:rPr>
            </w:pPr>
            <w:r w:rsidRPr="00584FE6">
              <w:rPr>
                <w:rFonts w:eastAsia="Calibri"/>
                <w:i/>
                <w:iCs/>
                <w:sz w:val="18"/>
                <w:szCs w:val="18"/>
                <w:lang w:eastAsia="lv-LV"/>
              </w:rPr>
              <w:t>Projekts Nr. CESPI/AM/001 “Latvijas pārstāvju ceļa izdevumu kompensācija, dodoties uz Eiropas Savienības Padomes darba grupu sanāksmēm un Padomes sanāksmēm”</w:t>
            </w:r>
          </w:p>
        </w:tc>
        <w:tc>
          <w:tcPr>
            <w:tcW w:w="625" w:type="pct"/>
            <w:tcBorders>
              <w:top w:val="single" w:sz="4" w:space="0" w:color="auto"/>
              <w:left w:val="single" w:sz="4" w:space="0" w:color="auto"/>
              <w:bottom w:val="single" w:sz="4" w:space="0" w:color="auto"/>
              <w:right w:val="single" w:sz="4" w:space="0" w:color="auto"/>
            </w:tcBorders>
          </w:tcPr>
          <w:p w14:paraId="382F0712" w14:textId="77777777" w:rsidR="002B1F4A" w:rsidRPr="00584FE6" w:rsidRDefault="002B1F4A" w:rsidP="00F3563E">
            <w:pPr>
              <w:spacing w:after="0"/>
              <w:ind w:firstLine="0"/>
              <w:jc w:val="right"/>
              <w:rPr>
                <w:rFonts w:eastAsia="Calibri"/>
                <w:bCs/>
                <w:i/>
                <w:iCs/>
                <w:sz w:val="18"/>
                <w:szCs w:val="18"/>
              </w:rPr>
            </w:pPr>
            <w:r w:rsidRPr="00584FE6">
              <w:rPr>
                <w:i/>
                <w:iCs/>
                <w:sz w:val="18"/>
                <w:szCs w:val="18"/>
              </w:rPr>
              <w:t>7 955</w:t>
            </w:r>
          </w:p>
        </w:tc>
        <w:tc>
          <w:tcPr>
            <w:tcW w:w="625" w:type="pct"/>
          </w:tcPr>
          <w:p w14:paraId="7F2F07B7" w14:textId="77777777" w:rsidR="002B1F4A" w:rsidRPr="00F97DCE" w:rsidRDefault="002B1F4A" w:rsidP="00F3563E">
            <w:pPr>
              <w:spacing w:after="0"/>
              <w:ind w:firstLine="0"/>
              <w:jc w:val="center"/>
              <w:rPr>
                <w:rFonts w:eastAsia="Calibri"/>
                <w:sz w:val="18"/>
                <w:szCs w:val="18"/>
              </w:rPr>
            </w:pPr>
            <w:r w:rsidRPr="00F97DCE">
              <w:rPr>
                <w:rFonts w:eastAsia="Calibri"/>
                <w:bCs/>
                <w:sz w:val="18"/>
                <w:szCs w:val="18"/>
              </w:rPr>
              <w:t>-</w:t>
            </w:r>
          </w:p>
        </w:tc>
        <w:tc>
          <w:tcPr>
            <w:tcW w:w="625" w:type="pct"/>
          </w:tcPr>
          <w:p w14:paraId="4A47F0F0" w14:textId="77777777" w:rsidR="002B1F4A" w:rsidRPr="00584FE6" w:rsidRDefault="002B1F4A" w:rsidP="00F3563E">
            <w:pPr>
              <w:spacing w:after="0"/>
              <w:ind w:firstLine="0"/>
              <w:jc w:val="right"/>
              <w:rPr>
                <w:rFonts w:eastAsia="Calibri"/>
                <w:i/>
                <w:iCs/>
                <w:sz w:val="18"/>
                <w:szCs w:val="18"/>
              </w:rPr>
            </w:pPr>
            <w:r w:rsidRPr="00584FE6">
              <w:rPr>
                <w:i/>
                <w:iCs/>
                <w:sz w:val="18"/>
                <w:szCs w:val="18"/>
              </w:rPr>
              <w:t>12 498</w:t>
            </w:r>
          </w:p>
        </w:tc>
        <w:tc>
          <w:tcPr>
            <w:tcW w:w="616" w:type="pct"/>
          </w:tcPr>
          <w:p w14:paraId="44F311F6" w14:textId="77777777" w:rsidR="002B1F4A" w:rsidRPr="00584FE6" w:rsidRDefault="002B1F4A" w:rsidP="00F3563E">
            <w:pPr>
              <w:spacing w:after="0"/>
              <w:ind w:firstLine="0"/>
              <w:jc w:val="right"/>
              <w:rPr>
                <w:rFonts w:eastAsia="Calibri"/>
                <w:i/>
                <w:iCs/>
                <w:sz w:val="18"/>
                <w:szCs w:val="18"/>
              </w:rPr>
            </w:pPr>
            <w:r w:rsidRPr="00584FE6">
              <w:rPr>
                <w:i/>
                <w:iCs/>
                <w:sz w:val="18"/>
                <w:szCs w:val="18"/>
              </w:rPr>
              <w:t>12 498</w:t>
            </w:r>
          </w:p>
        </w:tc>
        <w:tc>
          <w:tcPr>
            <w:tcW w:w="556" w:type="pct"/>
          </w:tcPr>
          <w:p w14:paraId="3C04DDFD" w14:textId="77777777" w:rsidR="002B1F4A" w:rsidRPr="00584FE6" w:rsidRDefault="002B1F4A" w:rsidP="00F3563E">
            <w:pPr>
              <w:spacing w:after="0"/>
              <w:ind w:firstLine="5"/>
              <w:jc w:val="right"/>
              <w:rPr>
                <w:rFonts w:eastAsia="Calibri"/>
                <w:i/>
                <w:iCs/>
                <w:sz w:val="18"/>
                <w:szCs w:val="18"/>
              </w:rPr>
            </w:pPr>
            <w:r w:rsidRPr="00584FE6">
              <w:rPr>
                <w:i/>
                <w:iCs/>
                <w:sz w:val="18"/>
                <w:szCs w:val="18"/>
              </w:rPr>
              <w:t>12 498</w:t>
            </w:r>
          </w:p>
        </w:tc>
      </w:tr>
      <w:tr w:rsidR="00F97DCE" w:rsidRPr="00584FE6" w14:paraId="28F9808A" w14:textId="77777777" w:rsidTr="00F97DCE">
        <w:trPr>
          <w:trHeight w:val="142"/>
        </w:trPr>
        <w:tc>
          <w:tcPr>
            <w:tcW w:w="1953" w:type="pct"/>
            <w:vMerge/>
            <w:vAlign w:val="center"/>
          </w:tcPr>
          <w:p w14:paraId="1DDD8691" w14:textId="77777777" w:rsidR="002B1F4A" w:rsidRPr="00584FE6" w:rsidRDefault="002B1F4A" w:rsidP="00F3563E">
            <w:pPr>
              <w:spacing w:after="0"/>
              <w:ind w:firstLine="318"/>
              <w:rPr>
                <w:rFonts w:eastAsia="Calibri"/>
                <w:i/>
                <w:iCs/>
                <w:sz w:val="18"/>
                <w:szCs w:val="18"/>
                <w:lang w:eastAsia="lv-LV"/>
              </w:rPr>
            </w:pPr>
          </w:p>
        </w:tc>
        <w:tc>
          <w:tcPr>
            <w:tcW w:w="625" w:type="pct"/>
            <w:tcBorders>
              <w:top w:val="single" w:sz="4" w:space="0" w:color="auto"/>
              <w:left w:val="single" w:sz="4" w:space="0" w:color="auto"/>
              <w:bottom w:val="single" w:sz="4" w:space="0" w:color="auto"/>
              <w:right w:val="single" w:sz="4" w:space="0" w:color="auto"/>
            </w:tcBorders>
          </w:tcPr>
          <w:p w14:paraId="568017CE" w14:textId="77777777" w:rsidR="002B1F4A" w:rsidRPr="00F97DCE" w:rsidRDefault="002B1F4A" w:rsidP="00F3563E">
            <w:pPr>
              <w:spacing w:after="0"/>
              <w:ind w:firstLine="0"/>
              <w:jc w:val="center"/>
              <w:rPr>
                <w:rFonts w:eastAsia="Calibri"/>
                <w:bCs/>
                <w:sz w:val="18"/>
                <w:szCs w:val="18"/>
              </w:rPr>
            </w:pPr>
            <w:r w:rsidRPr="00F97DCE">
              <w:rPr>
                <w:sz w:val="18"/>
                <w:szCs w:val="18"/>
              </w:rPr>
              <w:t>-</w:t>
            </w:r>
          </w:p>
        </w:tc>
        <w:tc>
          <w:tcPr>
            <w:tcW w:w="625" w:type="pct"/>
          </w:tcPr>
          <w:p w14:paraId="0B1E1D58" w14:textId="77777777" w:rsidR="002B1F4A" w:rsidRPr="00F97DCE" w:rsidRDefault="002B1F4A" w:rsidP="00F3563E">
            <w:pPr>
              <w:spacing w:after="0"/>
              <w:ind w:firstLine="0"/>
              <w:jc w:val="center"/>
              <w:rPr>
                <w:rFonts w:eastAsia="Calibri"/>
                <w:sz w:val="18"/>
                <w:szCs w:val="18"/>
              </w:rPr>
            </w:pPr>
            <w:r w:rsidRPr="00F97DCE">
              <w:rPr>
                <w:sz w:val="18"/>
                <w:szCs w:val="18"/>
              </w:rPr>
              <w:t>-</w:t>
            </w:r>
          </w:p>
        </w:tc>
        <w:tc>
          <w:tcPr>
            <w:tcW w:w="625" w:type="pct"/>
          </w:tcPr>
          <w:p w14:paraId="1D5874D7" w14:textId="77777777" w:rsidR="002B1F4A" w:rsidRPr="00F97DCE" w:rsidRDefault="002B1F4A" w:rsidP="00F3563E">
            <w:pPr>
              <w:spacing w:after="0"/>
              <w:ind w:firstLine="0"/>
              <w:jc w:val="center"/>
              <w:rPr>
                <w:rFonts w:eastAsia="Calibri"/>
                <w:sz w:val="18"/>
                <w:szCs w:val="18"/>
              </w:rPr>
            </w:pPr>
            <w:r w:rsidRPr="00F97DCE">
              <w:rPr>
                <w:sz w:val="18"/>
                <w:szCs w:val="18"/>
              </w:rPr>
              <w:t>-</w:t>
            </w:r>
          </w:p>
        </w:tc>
        <w:tc>
          <w:tcPr>
            <w:tcW w:w="616" w:type="pct"/>
          </w:tcPr>
          <w:p w14:paraId="65871499" w14:textId="77777777" w:rsidR="002B1F4A" w:rsidRPr="00F97DCE" w:rsidRDefault="002B1F4A" w:rsidP="00F3563E">
            <w:pPr>
              <w:spacing w:after="0"/>
              <w:ind w:firstLine="0"/>
              <w:jc w:val="center"/>
              <w:rPr>
                <w:rFonts w:eastAsia="Calibri"/>
                <w:sz w:val="18"/>
                <w:szCs w:val="18"/>
              </w:rPr>
            </w:pPr>
            <w:r w:rsidRPr="00F97DCE">
              <w:rPr>
                <w:sz w:val="18"/>
                <w:szCs w:val="18"/>
              </w:rPr>
              <w:t>-</w:t>
            </w:r>
          </w:p>
        </w:tc>
        <w:tc>
          <w:tcPr>
            <w:tcW w:w="556" w:type="pct"/>
          </w:tcPr>
          <w:p w14:paraId="0A2E3024" w14:textId="77777777" w:rsidR="002B1F4A" w:rsidRPr="00F97DCE" w:rsidRDefault="002B1F4A" w:rsidP="00F3563E">
            <w:pPr>
              <w:spacing w:after="0"/>
              <w:ind w:firstLine="5"/>
              <w:jc w:val="center"/>
              <w:rPr>
                <w:rFonts w:eastAsia="Calibri"/>
                <w:sz w:val="18"/>
                <w:szCs w:val="18"/>
              </w:rPr>
            </w:pPr>
            <w:r w:rsidRPr="00F97DCE">
              <w:rPr>
                <w:sz w:val="18"/>
                <w:szCs w:val="18"/>
              </w:rPr>
              <w:t>-</w:t>
            </w:r>
          </w:p>
        </w:tc>
      </w:tr>
      <w:tr w:rsidR="00F97DCE" w:rsidRPr="00584FE6" w14:paraId="5CFEEC48" w14:textId="77777777" w:rsidTr="00F97DCE">
        <w:trPr>
          <w:trHeight w:val="142"/>
        </w:trPr>
        <w:tc>
          <w:tcPr>
            <w:tcW w:w="1953"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06C4EF19" w14:textId="7F0509DE" w:rsidR="002B1F4A" w:rsidRPr="00584FE6" w:rsidRDefault="002B1F4A" w:rsidP="00F3563E">
            <w:pPr>
              <w:spacing w:after="0"/>
              <w:ind w:firstLine="318"/>
              <w:rPr>
                <w:rFonts w:eastAsia="Calibri"/>
                <w:i/>
                <w:sz w:val="18"/>
                <w:szCs w:val="18"/>
                <w:lang w:eastAsia="lv-LV"/>
              </w:rPr>
            </w:pPr>
            <w:r w:rsidRPr="00584FE6">
              <w:rPr>
                <w:rFonts w:eastAsia="Calibri"/>
                <w:bCs/>
                <w:sz w:val="18"/>
                <w:szCs w:val="18"/>
              </w:rPr>
              <w:t>70.24.00 Iekšējās drošības un Patvēruma, migrācijas un integrācijas fondu un Finansiāla atbalsta instrumenta robežu pārvaldībai un vīzu politikai projektu un pasākumu īstenošana (2021</w:t>
            </w:r>
            <w:r w:rsidR="00CD0716">
              <w:rPr>
                <w:rFonts w:eastAsia="Calibri"/>
                <w:bCs/>
                <w:sz w:val="18"/>
                <w:szCs w:val="18"/>
              </w:rPr>
              <w:t xml:space="preserve"> </w:t>
            </w:r>
            <w:r w:rsidRPr="00584FE6">
              <w:rPr>
                <w:rFonts w:eastAsia="Calibri"/>
                <w:bCs/>
                <w:sz w:val="18"/>
                <w:szCs w:val="18"/>
              </w:rPr>
              <w:t>–</w:t>
            </w:r>
            <w:r w:rsidR="00CD0716">
              <w:rPr>
                <w:rFonts w:eastAsia="Calibri"/>
                <w:bCs/>
                <w:sz w:val="18"/>
                <w:szCs w:val="18"/>
              </w:rPr>
              <w:t xml:space="preserve"> </w:t>
            </w:r>
            <w:r w:rsidRPr="00584FE6">
              <w:rPr>
                <w:rFonts w:eastAsia="Calibri"/>
                <w:bCs/>
                <w:sz w:val="18"/>
                <w:szCs w:val="18"/>
              </w:rPr>
              <w:t>2027)</w:t>
            </w:r>
          </w:p>
        </w:tc>
        <w:tc>
          <w:tcPr>
            <w:tcW w:w="625" w:type="pct"/>
          </w:tcPr>
          <w:p w14:paraId="4C155811" w14:textId="77777777" w:rsidR="002B1F4A" w:rsidRPr="00584FE6" w:rsidRDefault="002B1F4A" w:rsidP="00F3563E">
            <w:pPr>
              <w:spacing w:after="0"/>
              <w:ind w:firstLine="0"/>
              <w:jc w:val="right"/>
              <w:rPr>
                <w:rFonts w:eastAsia="Calibri"/>
                <w:sz w:val="18"/>
                <w:szCs w:val="18"/>
              </w:rPr>
            </w:pPr>
            <w:r w:rsidRPr="00584FE6">
              <w:rPr>
                <w:sz w:val="18"/>
                <w:szCs w:val="18"/>
              </w:rPr>
              <w:t>8 634</w:t>
            </w:r>
          </w:p>
        </w:tc>
        <w:tc>
          <w:tcPr>
            <w:tcW w:w="625" w:type="pct"/>
            <w:tcBorders>
              <w:top w:val="single" w:sz="4" w:space="0" w:color="auto"/>
              <w:left w:val="nil"/>
              <w:bottom w:val="single" w:sz="4" w:space="0" w:color="auto"/>
              <w:right w:val="single" w:sz="4" w:space="0" w:color="auto"/>
            </w:tcBorders>
            <w:shd w:val="clear" w:color="auto" w:fill="FFFFFF"/>
          </w:tcPr>
          <w:p w14:paraId="69E050AD" w14:textId="77777777" w:rsidR="002B1F4A" w:rsidRPr="00584FE6" w:rsidRDefault="002B1F4A" w:rsidP="00F3563E">
            <w:pPr>
              <w:spacing w:after="0"/>
              <w:ind w:firstLine="0"/>
              <w:jc w:val="right"/>
              <w:rPr>
                <w:rFonts w:eastAsia="Calibri"/>
                <w:sz w:val="18"/>
                <w:szCs w:val="18"/>
              </w:rPr>
            </w:pPr>
            <w:r w:rsidRPr="00584FE6">
              <w:rPr>
                <w:sz w:val="18"/>
                <w:szCs w:val="18"/>
              </w:rPr>
              <w:t>19 731</w:t>
            </w:r>
          </w:p>
        </w:tc>
        <w:tc>
          <w:tcPr>
            <w:tcW w:w="625" w:type="pct"/>
            <w:tcBorders>
              <w:top w:val="single" w:sz="4" w:space="0" w:color="auto"/>
              <w:left w:val="nil"/>
              <w:bottom w:val="single" w:sz="4" w:space="0" w:color="auto"/>
              <w:right w:val="single" w:sz="4" w:space="0" w:color="auto"/>
            </w:tcBorders>
            <w:shd w:val="clear" w:color="auto" w:fill="FFFFFF"/>
          </w:tcPr>
          <w:p w14:paraId="5D83E825" w14:textId="77777777" w:rsidR="002B1F4A" w:rsidRPr="00584FE6" w:rsidRDefault="002B1F4A" w:rsidP="00F3563E">
            <w:pPr>
              <w:spacing w:after="0"/>
              <w:ind w:firstLine="0"/>
              <w:jc w:val="right"/>
              <w:rPr>
                <w:rFonts w:eastAsia="Calibri"/>
                <w:i/>
                <w:iCs/>
                <w:sz w:val="18"/>
                <w:szCs w:val="18"/>
              </w:rPr>
            </w:pPr>
            <w:r w:rsidRPr="00584FE6">
              <w:rPr>
                <w:sz w:val="18"/>
                <w:szCs w:val="18"/>
              </w:rPr>
              <w:t>18 425</w:t>
            </w:r>
          </w:p>
        </w:tc>
        <w:tc>
          <w:tcPr>
            <w:tcW w:w="616" w:type="pct"/>
          </w:tcPr>
          <w:p w14:paraId="286DB17A" w14:textId="77777777" w:rsidR="002B1F4A" w:rsidRPr="00584FE6" w:rsidRDefault="002B1F4A" w:rsidP="00F3563E">
            <w:pPr>
              <w:spacing w:after="0"/>
              <w:ind w:firstLine="0"/>
              <w:jc w:val="center"/>
              <w:rPr>
                <w:rFonts w:eastAsia="Calibri"/>
                <w:i/>
                <w:iCs/>
                <w:sz w:val="18"/>
                <w:szCs w:val="18"/>
              </w:rPr>
            </w:pPr>
            <w:r w:rsidRPr="00584FE6">
              <w:rPr>
                <w:rFonts w:eastAsia="Calibri"/>
                <w:sz w:val="18"/>
                <w:szCs w:val="18"/>
              </w:rPr>
              <w:t>-</w:t>
            </w:r>
          </w:p>
        </w:tc>
        <w:tc>
          <w:tcPr>
            <w:tcW w:w="556" w:type="pct"/>
          </w:tcPr>
          <w:p w14:paraId="133E6D97" w14:textId="77777777" w:rsidR="002B1F4A" w:rsidRPr="00584FE6" w:rsidRDefault="002B1F4A" w:rsidP="00F3563E">
            <w:pPr>
              <w:spacing w:after="0"/>
              <w:ind w:firstLine="5"/>
              <w:jc w:val="center"/>
              <w:rPr>
                <w:rFonts w:eastAsia="Calibri"/>
                <w:i/>
                <w:iCs/>
                <w:sz w:val="18"/>
                <w:szCs w:val="18"/>
              </w:rPr>
            </w:pPr>
            <w:r w:rsidRPr="00584FE6">
              <w:rPr>
                <w:rFonts w:eastAsia="Calibri"/>
                <w:sz w:val="18"/>
                <w:szCs w:val="18"/>
              </w:rPr>
              <w:t>-</w:t>
            </w:r>
          </w:p>
        </w:tc>
      </w:tr>
      <w:tr w:rsidR="00F97DCE" w:rsidRPr="00584FE6" w14:paraId="52BB6B74" w14:textId="77777777" w:rsidTr="00F97DCE">
        <w:trPr>
          <w:trHeight w:val="424"/>
        </w:trPr>
        <w:tc>
          <w:tcPr>
            <w:tcW w:w="1953"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3ABB695D" w14:textId="77777777" w:rsidR="002B1F4A" w:rsidRPr="00584FE6" w:rsidRDefault="002B1F4A" w:rsidP="00F3563E">
            <w:pPr>
              <w:spacing w:after="0"/>
              <w:ind w:firstLine="318"/>
              <w:rPr>
                <w:rFonts w:eastAsia="Calibri"/>
                <w:i/>
                <w:sz w:val="18"/>
                <w:szCs w:val="18"/>
                <w:lang w:eastAsia="lv-LV"/>
              </w:rPr>
            </w:pPr>
          </w:p>
        </w:tc>
        <w:tc>
          <w:tcPr>
            <w:tcW w:w="625" w:type="pct"/>
          </w:tcPr>
          <w:p w14:paraId="42C5DB25" w14:textId="77777777" w:rsidR="002B1F4A" w:rsidRPr="00584FE6" w:rsidRDefault="002B1F4A" w:rsidP="00F3563E">
            <w:pPr>
              <w:spacing w:after="0"/>
              <w:ind w:firstLine="0"/>
              <w:jc w:val="right"/>
              <w:rPr>
                <w:rFonts w:eastAsia="Calibri"/>
                <w:sz w:val="18"/>
                <w:szCs w:val="18"/>
              </w:rPr>
            </w:pPr>
            <w:r w:rsidRPr="00584FE6">
              <w:rPr>
                <w:sz w:val="18"/>
                <w:szCs w:val="18"/>
              </w:rPr>
              <w:t>0,5</w:t>
            </w:r>
          </w:p>
        </w:tc>
        <w:tc>
          <w:tcPr>
            <w:tcW w:w="625" w:type="pct"/>
            <w:tcBorders>
              <w:top w:val="single" w:sz="4" w:space="0" w:color="auto"/>
              <w:left w:val="nil"/>
              <w:bottom w:val="single" w:sz="4" w:space="0" w:color="auto"/>
              <w:right w:val="single" w:sz="4" w:space="0" w:color="auto"/>
            </w:tcBorders>
            <w:shd w:val="clear" w:color="auto" w:fill="FFFFFF"/>
          </w:tcPr>
          <w:p w14:paraId="3B74E36C" w14:textId="77777777" w:rsidR="002B1F4A" w:rsidRPr="00584FE6" w:rsidRDefault="002B1F4A" w:rsidP="00F3563E">
            <w:pPr>
              <w:spacing w:after="0"/>
              <w:ind w:firstLine="0"/>
              <w:jc w:val="center"/>
              <w:rPr>
                <w:rFonts w:eastAsia="Calibri"/>
                <w:sz w:val="18"/>
                <w:szCs w:val="18"/>
              </w:rPr>
            </w:pPr>
            <w:r w:rsidRPr="00584FE6">
              <w:rPr>
                <w:sz w:val="18"/>
                <w:szCs w:val="18"/>
              </w:rPr>
              <w:t>-</w:t>
            </w:r>
          </w:p>
        </w:tc>
        <w:tc>
          <w:tcPr>
            <w:tcW w:w="625" w:type="pct"/>
            <w:tcBorders>
              <w:top w:val="single" w:sz="4" w:space="0" w:color="auto"/>
              <w:left w:val="nil"/>
              <w:bottom w:val="single" w:sz="4" w:space="0" w:color="auto"/>
              <w:right w:val="single" w:sz="4" w:space="0" w:color="auto"/>
            </w:tcBorders>
            <w:shd w:val="clear" w:color="auto" w:fill="FFFFFF"/>
          </w:tcPr>
          <w:p w14:paraId="0E457CEE" w14:textId="77777777" w:rsidR="002B1F4A" w:rsidRPr="00584FE6" w:rsidRDefault="002B1F4A" w:rsidP="00F3563E">
            <w:pPr>
              <w:spacing w:after="0"/>
              <w:ind w:firstLine="0"/>
              <w:jc w:val="center"/>
              <w:rPr>
                <w:rFonts w:eastAsia="Calibri"/>
                <w:i/>
                <w:iCs/>
                <w:sz w:val="18"/>
                <w:szCs w:val="18"/>
              </w:rPr>
            </w:pPr>
            <w:r w:rsidRPr="00584FE6">
              <w:rPr>
                <w:sz w:val="18"/>
                <w:szCs w:val="18"/>
              </w:rPr>
              <w:t>-</w:t>
            </w:r>
          </w:p>
        </w:tc>
        <w:tc>
          <w:tcPr>
            <w:tcW w:w="616" w:type="pct"/>
          </w:tcPr>
          <w:p w14:paraId="1AD67002" w14:textId="77777777" w:rsidR="002B1F4A" w:rsidRPr="00584FE6" w:rsidRDefault="002B1F4A" w:rsidP="00F3563E">
            <w:pPr>
              <w:spacing w:after="0"/>
              <w:ind w:firstLine="0"/>
              <w:jc w:val="center"/>
              <w:rPr>
                <w:rFonts w:eastAsia="Calibri"/>
                <w:i/>
                <w:iCs/>
                <w:sz w:val="18"/>
                <w:szCs w:val="18"/>
              </w:rPr>
            </w:pPr>
            <w:r w:rsidRPr="00584FE6">
              <w:rPr>
                <w:rFonts w:eastAsia="Calibri"/>
                <w:sz w:val="18"/>
                <w:szCs w:val="18"/>
              </w:rPr>
              <w:t>-</w:t>
            </w:r>
          </w:p>
        </w:tc>
        <w:tc>
          <w:tcPr>
            <w:tcW w:w="556" w:type="pct"/>
          </w:tcPr>
          <w:p w14:paraId="2F93C363" w14:textId="77777777" w:rsidR="002B1F4A" w:rsidRPr="00584FE6" w:rsidRDefault="002B1F4A" w:rsidP="00F3563E">
            <w:pPr>
              <w:spacing w:after="0"/>
              <w:ind w:firstLine="5"/>
              <w:jc w:val="center"/>
              <w:rPr>
                <w:rFonts w:eastAsia="Calibri"/>
                <w:i/>
                <w:iCs/>
                <w:sz w:val="18"/>
                <w:szCs w:val="18"/>
              </w:rPr>
            </w:pPr>
            <w:r w:rsidRPr="00584FE6">
              <w:rPr>
                <w:rFonts w:eastAsia="Calibri"/>
                <w:sz w:val="18"/>
                <w:szCs w:val="18"/>
              </w:rPr>
              <w:t>-</w:t>
            </w:r>
          </w:p>
        </w:tc>
      </w:tr>
      <w:tr w:rsidR="00F97DCE" w:rsidRPr="00584FE6" w14:paraId="6192415F" w14:textId="77777777" w:rsidTr="00F97DCE">
        <w:trPr>
          <w:trHeight w:val="142"/>
        </w:trPr>
        <w:tc>
          <w:tcPr>
            <w:tcW w:w="1953"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7B162DB5" w14:textId="4A699B60" w:rsidR="002B1F4A" w:rsidRPr="00584FE6" w:rsidRDefault="002B1F4A" w:rsidP="00F3563E">
            <w:pPr>
              <w:spacing w:after="0"/>
              <w:ind w:firstLine="318"/>
              <w:rPr>
                <w:rFonts w:eastAsia="Calibri"/>
                <w:sz w:val="18"/>
                <w:szCs w:val="18"/>
                <w:lang w:eastAsia="lv-LV"/>
              </w:rPr>
            </w:pPr>
            <w:r w:rsidRPr="00584FE6">
              <w:rPr>
                <w:rFonts w:eastAsia="Calibri"/>
                <w:i/>
                <w:iCs/>
                <w:sz w:val="18"/>
                <w:szCs w:val="18"/>
              </w:rPr>
              <w:t xml:space="preserve">Projekts Nr. CESPI/LM/017 “Horizontālā principa “Vienlīdzība, iekļaušana un </w:t>
            </w:r>
            <w:proofErr w:type="spellStart"/>
            <w:r w:rsidRPr="00584FE6">
              <w:rPr>
                <w:rFonts w:eastAsia="Calibri"/>
                <w:i/>
                <w:iCs/>
                <w:sz w:val="18"/>
                <w:szCs w:val="18"/>
              </w:rPr>
              <w:t>nediskriminācija</w:t>
            </w:r>
            <w:proofErr w:type="spellEnd"/>
            <w:r w:rsidRPr="00584FE6">
              <w:rPr>
                <w:rFonts w:eastAsia="Calibri"/>
                <w:i/>
                <w:iCs/>
                <w:sz w:val="18"/>
                <w:szCs w:val="18"/>
              </w:rPr>
              <w:t xml:space="preserve"> un </w:t>
            </w:r>
            <w:proofErr w:type="spellStart"/>
            <w:r w:rsidRPr="00584FE6">
              <w:rPr>
                <w:rFonts w:eastAsia="Calibri"/>
                <w:i/>
                <w:iCs/>
                <w:sz w:val="18"/>
                <w:szCs w:val="18"/>
              </w:rPr>
              <w:t>pamattiesību</w:t>
            </w:r>
            <w:proofErr w:type="spellEnd"/>
            <w:r w:rsidRPr="00584FE6">
              <w:rPr>
                <w:rFonts w:eastAsia="Calibri"/>
                <w:i/>
                <w:iCs/>
                <w:sz w:val="18"/>
                <w:szCs w:val="18"/>
              </w:rPr>
              <w:t xml:space="preserve"> ievērošana” koordinēšana (2021</w:t>
            </w:r>
            <w:r w:rsidR="00F97DCE">
              <w:rPr>
                <w:rFonts w:eastAsia="Calibri"/>
                <w:i/>
                <w:iCs/>
                <w:sz w:val="18"/>
                <w:szCs w:val="18"/>
              </w:rPr>
              <w:t> </w:t>
            </w:r>
            <w:r w:rsidR="00CD0716" w:rsidRPr="00CD0716">
              <w:rPr>
                <w:rFonts w:eastAsia="Calibri"/>
                <w:i/>
                <w:iCs/>
                <w:sz w:val="18"/>
                <w:szCs w:val="18"/>
              </w:rPr>
              <w:t>–</w:t>
            </w:r>
            <w:r w:rsidR="00CD0716">
              <w:rPr>
                <w:rFonts w:eastAsia="Calibri"/>
                <w:i/>
                <w:iCs/>
                <w:sz w:val="18"/>
                <w:szCs w:val="18"/>
              </w:rPr>
              <w:t xml:space="preserve"> </w:t>
            </w:r>
            <w:r w:rsidRPr="00584FE6">
              <w:rPr>
                <w:rFonts w:eastAsia="Calibri"/>
                <w:i/>
                <w:iCs/>
                <w:sz w:val="18"/>
                <w:szCs w:val="18"/>
              </w:rPr>
              <w:t xml:space="preserve">2027)” </w:t>
            </w:r>
          </w:p>
        </w:tc>
        <w:tc>
          <w:tcPr>
            <w:tcW w:w="625" w:type="pct"/>
          </w:tcPr>
          <w:p w14:paraId="1CE48087" w14:textId="77777777" w:rsidR="002B1F4A" w:rsidRPr="00584FE6" w:rsidRDefault="002B1F4A" w:rsidP="00F3563E">
            <w:pPr>
              <w:spacing w:after="0"/>
              <w:ind w:firstLine="0"/>
              <w:jc w:val="right"/>
              <w:rPr>
                <w:rFonts w:eastAsia="Calibri"/>
                <w:bCs/>
                <w:i/>
                <w:iCs/>
                <w:sz w:val="18"/>
                <w:szCs w:val="18"/>
              </w:rPr>
            </w:pPr>
            <w:r w:rsidRPr="00584FE6">
              <w:rPr>
                <w:i/>
                <w:iCs/>
                <w:sz w:val="18"/>
                <w:szCs w:val="18"/>
              </w:rPr>
              <w:t>8 634</w:t>
            </w:r>
          </w:p>
        </w:tc>
        <w:tc>
          <w:tcPr>
            <w:tcW w:w="625" w:type="pct"/>
            <w:tcBorders>
              <w:top w:val="single" w:sz="4" w:space="0" w:color="auto"/>
              <w:left w:val="nil"/>
              <w:bottom w:val="single" w:sz="4" w:space="0" w:color="auto"/>
              <w:right w:val="single" w:sz="4" w:space="0" w:color="auto"/>
            </w:tcBorders>
            <w:shd w:val="clear" w:color="auto" w:fill="FFFFFF"/>
          </w:tcPr>
          <w:p w14:paraId="0523739E" w14:textId="77777777" w:rsidR="002B1F4A" w:rsidRPr="00584FE6" w:rsidRDefault="002B1F4A" w:rsidP="00F3563E">
            <w:pPr>
              <w:spacing w:after="0"/>
              <w:ind w:firstLine="0"/>
              <w:jc w:val="right"/>
              <w:rPr>
                <w:rFonts w:eastAsia="Calibri"/>
                <w:bCs/>
                <w:i/>
                <w:iCs/>
                <w:sz w:val="18"/>
                <w:szCs w:val="18"/>
              </w:rPr>
            </w:pPr>
            <w:r w:rsidRPr="00584FE6">
              <w:rPr>
                <w:i/>
                <w:iCs/>
                <w:sz w:val="18"/>
                <w:szCs w:val="18"/>
              </w:rPr>
              <w:t>19 731</w:t>
            </w:r>
          </w:p>
        </w:tc>
        <w:tc>
          <w:tcPr>
            <w:tcW w:w="625" w:type="pct"/>
            <w:tcBorders>
              <w:top w:val="single" w:sz="4" w:space="0" w:color="auto"/>
              <w:left w:val="nil"/>
              <w:bottom w:val="single" w:sz="4" w:space="0" w:color="auto"/>
              <w:right w:val="single" w:sz="4" w:space="0" w:color="auto"/>
            </w:tcBorders>
            <w:shd w:val="clear" w:color="auto" w:fill="FFFFFF"/>
          </w:tcPr>
          <w:p w14:paraId="3C172D32" w14:textId="77777777" w:rsidR="002B1F4A" w:rsidRPr="00584FE6" w:rsidRDefault="002B1F4A" w:rsidP="00F3563E">
            <w:pPr>
              <w:spacing w:after="0"/>
              <w:ind w:firstLine="0"/>
              <w:jc w:val="right"/>
              <w:rPr>
                <w:rFonts w:eastAsia="Calibri"/>
                <w:bCs/>
                <w:i/>
                <w:iCs/>
                <w:sz w:val="18"/>
                <w:szCs w:val="18"/>
              </w:rPr>
            </w:pPr>
            <w:r w:rsidRPr="00584FE6">
              <w:rPr>
                <w:i/>
                <w:iCs/>
                <w:sz w:val="18"/>
                <w:szCs w:val="18"/>
              </w:rPr>
              <w:t>18 425</w:t>
            </w:r>
          </w:p>
        </w:tc>
        <w:tc>
          <w:tcPr>
            <w:tcW w:w="616" w:type="pct"/>
          </w:tcPr>
          <w:p w14:paraId="602DA4DD" w14:textId="77777777" w:rsidR="002B1F4A" w:rsidRPr="00F97DCE" w:rsidRDefault="002B1F4A" w:rsidP="00F3563E">
            <w:pPr>
              <w:spacing w:after="0"/>
              <w:ind w:firstLine="0"/>
              <w:jc w:val="center"/>
              <w:rPr>
                <w:rFonts w:eastAsia="Calibri"/>
                <w:bCs/>
                <w:sz w:val="18"/>
                <w:szCs w:val="18"/>
              </w:rPr>
            </w:pPr>
            <w:r w:rsidRPr="00F97DCE">
              <w:rPr>
                <w:rFonts w:eastAsia="Calibri"/>
                <w:sz w:val="18"/>
                <w:szCs w:val="18"/>
              </w:rPr>
              <w:t>-</w:t>
            </w:r>
          </w:p>
        </w:tc>
        <w:tc>
          <w:tcPr>
            <w:tcW w:w="556" w:type="pct"/>
          </w:tcPr>
          <w:p w14:paraId="521A99FC" w14:textId="77777777" w:rsidR="002B1F4A" w:rsidRPr="00F97DCE" w:rsidRDefault="002B1F4A" w:rsidP="00F3563E">
            <w:pPr>
              <w:spacing w:after="0"/>
              <w:ind w:firstLine="5"/>
              <w:jc w:val="center"/>
              <w:rPr>
                <w:rFonts w:eastAsia="Calibri"/>
                <w:bCs/>
                <w:sz w:val="18"/>
                <w:szCs w:val="18"/>
              </w:rPr>
            </w:pPr>
            <w:r w:rsidRPr="00F97DCE">
              <w:rPr>
                <w:rFonts w:eastAsia="Calibri"/>
                <w:sz w:val="18"/>
                <w:szCs w:val="18"/>
              </w:rPr>
              <w:t>-</w:t>
            </w:r>
          </w:p>
        </w:tc>
      </w:tr>
      <w:tr w:rsidR="00F97DCE" w:rsidRPr="00584FE6" w14:paraId="2939F527" w14:textId="77777777" w:rsidTr="00F97DCE">
        <w:trPr>
          <w:trHeight w:val="142"/>
        </w:trPr>
        <w:tc>
          <w:tcPr>
            <w:tcW w:w="1953"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42E2B7C6" w14:textId="77777777" w:rsidR="002B1F4A" w:rsidRPr="00584FE6" w:rsidRDefault="002B1F4A" w:rsidP="00F3563E">
            <w:pPr>
              <w:spacing w:after="0"/>
              <w:ind w:firstLine="318"/>
              <w:rPr>
                <w:rFonts w:eastAsia="Calibri"/>
                <w:sz w:val="18"/>
                <w:szCs w:val="18"/>
                <w:lang w:eastAsia="lv-LV"/>
              </w:rPr>
            </w:pPr>
          </w:p>
        </w:tc>
        <w:tc>
          <w:tcPr>
            <w:tcW w:w="625" w:type="pct"/>
            <w:tcBorders>
              <w:bottom w:val="single" w:sz="4" w:space="0" w:color="auto"/>
            </w:tcBorders>
          </w:tcPr>
          <w:p w14:paraId="0EB0EDBE" w14:textId="77777777" w:rsidR="002B1F4A" w:rsidRPr="00584FE6" w:rsidRDefault="002B1F4A" w:rsidP="00F3563E">
            <w:pPr>
              <w:spacing w:after="0"/>
              <w:ind w:firstLine="0"/>
              <w:jc w:val="right"/>
              <w:rPr>
                <w:rFonts w:eastAsia="Calibri"/>
                <w:bCs/>
                <w:i/>
                <w:iCs/>
                <w:sz w:val="18"/>
                <w:szCs w:val="18"/>
              </w:rPr>
            </w:pPr>
            <w:r w:rsidRPr="00584FE6">
              <w:rPr>
                <w:i/>
                <w:iCs/>
                <w:sz w:val="18"/>
                <w:szCs w:val="18"/>
              </w:rPr>
              <w:t>0,5</w:t>
            </w:r>
          </w:p>
        </w:tc>
        <w:tc>
          <w:tcPr>
            <w:tcW w:w="625" w:type="pct"/>
            <w:tcBorders>
              <w:top w:val="single" w:sz="4" w:space="0" w:color="auto"/>
              <w:left w:val="nil"/>
              <w:bottom w:val="single" w:sz="4" w:space="0" w:color="auto"/>
              <w:right w:val="single" w:sz="4" w:space="0" w:color="auto"/>
            </w:tcBorders>
            <w:shd w:val="clear" w:color="auto" w:fill="FFFFFF"/>
          </w:tcPr>
          <w:p w14:paraId="349D3817" w14:textId="77777777" w:rsidR="002B1F4A" w:rsidRPr="00F97DCE" w:rsidRDefault="002B1F4A" w:rsidP="00F3563E">
            <w:pPr>
              <w:spacing w:after="0"/>
              <w:ind w:firstLine="0"/>
              <w:jc w:val="center"/>
              <w:rPr>
                <w:rFonts w:eastAsia="Calibri"/>
                <w:b/>
                <w:bCs/>
                <w:sz w:val="18"/>
                <w:szCs w:val="18"/>
              </w:rPr>
            </w:pPr>
            <w:r w:rsidRPr="00F97DCE">
              <w:rPr>
                <w:sz w:val="18"/>
                <w:szCs w:val="18"/>
              </w:rPr>
              <w:t>-</w:t>
            </w:r>
          </w:p>
        </w:tc>
        <w:tc>
          <w:tcPr>
            <w:tcW w:w="625" w:type="pct"/>
            <w:tcBorders>
              <w:top w:val="single" w:sz="4" w:space="0" w:color="auto"/>
              <w:left w:val="nil"/>
              <w:bottom w:val="single" w:sz="4" w:space="0" w:color="auto"/>
              <w:right w:val="single" w:sz="4" w:space="0" w:color="auto"/>
            </w:tcBorders>
            <w:shd w:val="clear" w:color="auto" w:fill="FFFFFF"/>
          </w:tcPr>
          <w:p w14:paraId="0E7D8853" w14:textId="77777777" w:rsidR="002B1F4A" w:rsidRPr="00F97DCE" w:rsidRDefault="002B1F4A" w:rsidP="00F3563E">
            <w:pPr>
              <w:spacing w:after="0"/>
              <w:ind w:firstLine="0"/>
              <w:jc w:val="center"/>
              <w:rPr>
                <w:rFonts w:eastAsia="Calibri"/>
                <w:b/>
                <w:bCs/>
                <w:sz w:val="18"/>
                <w:szCs w:val="18"/>
              </w:rPr>
            </w:pPr>
            <w:r w:rsidRPr="00F97DCE">
              <w:rPr>
                <w:sz w:val="18"/>
                <w:szCs w:val="18"/>
              </w:rPr>
              <w:t>-</w:t>
            </w:r>
          </w:p>
        </w:tc>
        <w:tc>
          <w:tcPr>
            <w:tcW w:w="616" w:type="pct"/>
            <w:tcBorders>
              <w:top w:val="single" w:sz="4" w:space="0" w:color="auto"/>
              <w:left w:val="nil"/>
              <w:bottom w:val="single" w:sz="4" w:space="0" w:color="auto"/>
              <w:right w:val="single" w:sz="4" w:space="0" w:color="auto"/>
            </w:tcBorders>
            <w:shd w:val="clear" w:color="auto" w:fill="FFFFFF"/>
          </w:tcPr>
          <w:p w14:paraId="00E393F3" w14:textId="77777777" w:rsidR="002B1F4A" w:rsidRPr="00F97DCE" w:rsidRDefault="002B1F4A" w:rsidP="00F3563E">
            <w:pPr>
              <w:spacing w:after="0"/>
              <w:ind w:firstLine="0"/>
              <w:jc w:val="center"/>
              <w:rPr>
                <w:rFonts w:eastAsia="Calibri"/>
                <w:bCs/>
                <w:sz w:val="18"/>
                <w:szCs w:val="18"/>
              </w:rPr>
            </w:pPr>
            <w:r w:rsidRPr="00F97DCE">
              <w:rPr>
                <w:rFonts w:eastAsia="Calibri"/>
                <w:sz w:val="18"/>
                <w:szCs w:val="18"/>
              </w:rPr>
              <w:t>-</w:t>
            </w:r>
          </w:p>
        </w:tc>
        <w:tc>
          <w:tcPr>
            <w:tcW w:w="556" w:type="pct"/>
            <w:tcBorders>
              <w:top w:val="single" w:sz="4" w:space="0" w:color="auto"/>
              <w:left w:val="nil"/>
              <w:bottom w:val="single" w:sz="4" w:space="0" w:color="auto"/>
              <w:right w:val="single" w:sz="4" w:space="0" w:color="auto"/>
            </w:tcBorders>
            <w:shd w:val="clear" w:color="auto" w:fill="FFFFFF"/>
          </w:tcPr>
          <w:p w14:paraId="35AF82CE" w14:textId="77777777" w:rsidR="002B1F4A" w:rsidRPr="00F97DCE" w:rsidRDefault="002B1F4A" w:rsidP="00F3563E">
            <w:pPr>
              <w:spacing w:after="0"/>
              <w:ind w:firstLine="5"/>
              <w:jc w:val="center"/>
              <w:rPr>
                <w:rFonts w:eastAsia="Calibri"/>
                <w:bCs/>
                <w:sz w:val="18"/>
                <w:szCs w:val="18"/>
              </w:rPr>
            </w:pPr>
            <w:r w:rsidRPr="00F97DCE">
              <w:rPr>
                <w:rFonts w:eastAsia="Calibri"/>
                <w:sz w:val="18"/>
                <w:szCs w:val="18"/>
              </w:rPr>
              <w:t>-</w:t>
            </w:r>
          </w:p>
        </w:tc>
      </w:tr>
      <w:tr w:rsidR="00F97DCE" w:rsidRPr="00584FE6" w14:paraId="65809AB1" w14:textId="77777777" w:rsidTr="00F97DCE">
        <w:trPr>
          <w:trHeight w:val="142"/>
        </w:trPr>
        <w:tc>
          <w:tcPr>
            <w:tcW w:w="1953" w:type="pct"/>
            <w:vMerge w:val="restart"/>
            <w:tcBorders>
              <w:top w:val="single" w:sz="4" w:space="0" w:color="auto"/>
            </w:tcBorders>
            <w:vAlign w:val="center"/>
          </w:tcPr>
          <w:p w14:paraId="2F7E8FB8" w14:textId="5542778C" w:rsidR="002B1F4A" w:rsidRPr="00584FE6" w:rsidRDefault="002B1F4A" w:rsidP="00F3563E">
            <w:pPr>
              <w:spacing w:after="0"/>
              <w:ind w:firstLine="318"/>
              <w:rPr>
                <w:rFonts w:eastAsia="Calibri"/>
                <w:sz w:val="18"/>
                <w:szCs w:val="18"/>
                <w:lang w:eastAsia="lv-LV"/>
              </w:rPr>
            </w:pPr>
            <w:bookmarkStart w:id="3" w:name="_Hlk145588868"/>
            <w:r w:rsidRPr="00584FE6">
              <w:rPr>
                <w:rFonts w:eastAsia="Calibri"/>
                <w:sz w:val="18"/>
                <w:szCs w:val="18"/>
                <w:lang w:eastAsia="lv-LV"/>
              </w:rPr>
              <w:t>70.50.00 Tehniskā palīdzība ERAF, ESF+, KF, TPF finansējuma apgūšanai (2021</w:t>
            </w:r>
            <w:r w:rsidR="00F97DCE">
              <w:rPr>
                <w:rFonts w:eastAsia="Calibri"/>
                <w:sz w:val="18"/>
                <w:szCs w:val="18"/>
                <w:lang w:eastAsia="lv-LV"/>
              </w:rPr>
              <w:t> </w:t>
            </w:r>
            <w:r w:rsidR="00CD0716" w:rsidRPr="00CD0716">
              <w:rPr>
                <w:rFonts w:eastAsia="Calibri"/>
                <w:sz w:val="18"/>
                <w:szCs w:val="18"/>
                <w:lang w:eastAsia="lv-LV"/>
              </w:rPr>
              <w:t>–</w:t>
            </w:r>
            <w:r w:rsidR="00CD0716">
              <w:rPr>
                <w:rFonts w:eastAsia="Calibri"/>
                <w:sz w:val="18"/>
                <w:szCs w:val="18"/>
                <w:lang w:eastAsia="lv-LV"/>
              </w:rPr>
              <w:t xml:space="preserve"> </w:t>
            </w:r>
            <w:r w:rsidRPr="00584FE6">
              <w:rPr>
                <w:rFonts w:eastAsia="Calibri"/>
                <w:sz w:val="18"/>
                <w:szCs w:val="18"/>
                <w:lang w:eastAsia="lv-LV"/>
              </w:rPr>
              <w:t>2027)</w:t>
            </w:r>
          </w:p>
        </w:tc>
        <w:tc>
          <w:tcPr>
            <w:tcW w:w="625" w:type="pct"/>
            <w:tcBorders>
              <w:top w:val="single" w:sz="4" w:space="0" w:color="auto"/>
              <w:left w:val="single" w:sz="4" w:space="0" w:color="auto"/>
              <w:bottom w:val="single" w:sz="4" w:space="0" w:color="auto"/>
              <w:right w:val="single" w:sz="4" w:space="0" w:color="auto"/>
            </w:tcBorders>
          </w:tcPr>
          <w:p w14:paraId="255C4250" w14:textId="77777777" w:rsidR="002B1F4A" w:rsidRPr="00584FE6" w:rsidRDefault="002B1F4A" w:rsidP="00F3563E">
            <w:pPr>
              <w:spacing w:after="0"/>
              <w:ind w:firstLine="0"/>
              <w:jc w:val="right"/>
              <w:rPr>
                <w:rFonts w:eastAsia="Calibri"/>
                <w:bCs/>
                <w:sz w:val="18"/>
                <w:szCs w:val="18"/>
              </w:rPr>
            </w:pPr>
            <w:r w:rsidRPr="00584FE6">
              <w:rPr>
                <w:sz w:val="18"/>
                <w:szCs w:val="18"/>
              </w:rPr>
              <w:t>1 059 062</w:t>
            </w:r>
          </w:p>
        </w:tc>
        <w:tc>
          <w:tcPr>
            <w:tcW w:w="625" w:type="pct"/>
            <w:tcBorders>
              <w:top w:val="single" w:sz="4" w:space="0" w:color="auto"/>
              <w:left w:val="nil"/>
              <w:bottom w:val="single" w:sz="4" w:space="0" w:color="auto"/>
              <w:right w:val="single" w:sz="4" w:space="0" w:color="auto"/>
            </w:tcBorders>
          </w:tcPr>
          <w:p w14:paraId="5F68C0F1" w14:textId="77777777" w:rsidR="002B1F4A" w:rsidRPr="00584FE6" w:rsidRDefault="002B1F4A" w:rsidP="00F3563E">
            <w:pPr>
              <w:spacing w:after="0"/>
              <w:ind w:firstLine="0"/>
              <w:jc w:val="right"/>
              <w:rPr>
                <w:rFonts w:eastAsia="Calibri"/>
                <w:bCs/>
                <w:sz w:val="18"/>
                <w:szCs w:val="18"/>
              </w:rPr>
            </w:pPr>
            <w:r w:rsidRPr="00584FE6">
              <w:rPr>
                <w:rFonts w:eastAsia="Calibri"/>
                <w:bCs/>
                <w:sz w:val="18"/>
                <w:szCs w:val="18"/>
              </w:rPr>
              <w:t>1 175 652</w:t>
            </w:r>
          </w:p>
        </w:tc>
        <w:tc>
          <w:tcPr>
            <w:tcW w:w="625" w:type="pct"/>
            <w:tcBorders>
              <w:top w:val="single" w:sz="4" w:space="0" w:color="auto"/>
              <w:left w:val="nil"/>
              <w:bottom w:val="single" w:sz="4" w:space="0" w:color="auto"/>
              <w:right w:val="single" w:sz="4" w:space="0" w:color="auto"/>
            </w:tcBorders>
          </w:tcPr>
          <w:p w14:paraId="50BEBB23" w14:textId="77777777" w:rsidR="002B1F4A" w:rsidRPr="00584FE6" w:rsidRDefault="002B1F4A" w:rsidP="00F3563E">
            <w:pPr>
              <w:spacing w:after="0"/>
              <w:ind w:firstLine="0"/>
              <w:jc w:val="right"/>
              <w:rPr>
                <w:rFonts w:eastAsia="Calibri"/>
                <w:bCs/>
                <w:sz w:val="18"/>
                <w:szCs w:val="18"/>
              </w:rPr>
            </w:pPr>
            <w:r w:rsidRPr="00584FE6">
              <w:rPr>
                <w:sz w:val="18"/>
                <w:szCs w:val="18"/>
              </w:rPr>
              <w:t>1 354 120</w:t>
            </w:r>
          </w:p>
        </w:tc>
        <w:tc>
          <w:tcPr>
            <w:tcW w:w="616" w:type="pct"/>
            <w:tcBorders>
              <w:top w:val="single" w:sz="4" w:space="0" w:color="auto"/>
              <w:left w:val="nil"/>
              <w:bottom w:val="single" w:sz="4" w:space="0" w:color="auto"/>
              <w:right w:val="single" w:sz="4" w:space="0" w:color="auto"/>
            </w:tcBorders>
          </w:tcPr>
          <w:p w14:paraId="401E0289" w14:textId="77777777" w:rsidR="002B1F4A" w:rsidRPr="00584FE6" w:rsidRDefault="002B1F4A" w:rsidP="00F3563E">
            <w:pPr>
              <w:spacing w:after="0"/>
              <w:ind w:firstLine="0"/>
              <w:jc w:val="right"/>
              <w:rPr>
                <w:rFonts w:eastAsia="Calibri"/>
                <w:bCs/>
                <w:sz w:val="18"/>
                <w:szCs w:val="18"/>
              </w:rPr>
            </w:pPr>
            <w:r w:rsidRPr="00584FE6">
              <w:rPr>
                <w:sz w:val="18"/>
                <w:szCs w:val="18"/>
              </w:rPr>
              <w:t>1 007 163</w:t>
            </w:r>
          </w:p>
        </w:tc>
        <w:tc>
          <w:tcPr>
            <w:tcW w:w="556" w:type="pct"/>
            <w:tcBorders>
              <w:top w:val="single" w:sz="4" w:space="0" w:color="auto"/>
              <w:left w:val="nil"/>
              <w:bottom w:val="single" w:sz="4" w:space="0" w:color="auto"/>
              <w:right w:val="single" w:sz="4" w:space="0" w:color="auto"/>
            </w:tcBorders>
          </w:tcPr>
          <w:p w14:paraId="5A540CEC" w14:textId="77777777" w:rsidR="002B1F4A" w:rsidRPr="00584FE6" w:rsidRDefault="002B1F4A" w:rsidP="00F3563E">
            <w:pPr>
              <w:spacing w:after="0"/>
              <w:ind w:firstLine="5"/>
              <w:jc w:val="center"/>
              <w:rPr>
                <w:rFonts w:eastAsia="Calibri"/>
                <w:bCs/>
                <w:sz w:val="18"/>
                <w:szCs w:val="18"/>
              </w:rPr>
            </w:pPr>
            <w:r w:rsidRPr="00584FE6">
              <w:rPr>
                <w:sz w:val="18"/>
                <w:szCs w:val="18"/>
              </w:rPr>
              <w:t>-</w:t>
            </w:r>
          </w:p>
        </w:tc>
      </w:tr>
      <w:bookmarkEnd w:id="3"/>
      <w:tr w:rsidR="00F97DCE" w:rsidRPr="00584FE6" w14:paraId="0A57D12A" w14:textId="77777777" w:rsidTr="00F97DCE">
        <w:trPr>
          <w:trHeight w:val="142"/>
        </w:trPr>
        <w:tc>
          <w:tcPr>
            <w:tcW w:w="1953" w:type="pct"/>
            <w:vMerge/>
            <w:tcBorders>
              <w:top w:val="single" w:sz="4" w:space="0" w:color="auto"/>
            </w:tcBorders>
            <w:vAlign w:val="center"/>
          </w:tcPr>
          <w:p w14:paraId="11BB53CB" w14:textId="77777777" w:rsidR="002B1F4A" w:rsidRPr="00584FE6" w:rsidRDefault="002B1F4A" w:rsidP="00F3563E">
            <w:pPr>
              <w:spacing w:after="0"/>
              <w:ind w:firstLine="318"/>
              <w:rPr>
                <w:rFonts w:eastAsia="Calibri"/>
                <w:sz w:val="18"/>
                <w:szCs w:val="18"/>
                <w:lang w:eastAsia="lv-LV"/>
              </w:rPr>
            </w:pPr>
          </w:p>
        </w:tc>
        <w:tc>
          <w:tcPr>
            <w:tcW w:w="625" w:type="pct"/>
            <w:tcBorders>
              <w:top w:val="single" w:sz="4" w:space="0" w:color="auto"/>
              <w:left w:val="single" w:sz="4" w:space="0" w:color="auto"/>
              <w:bottom w:val="single" w:sz="4" w:space="0" w:color="auto"/>
              <w:right w:val="single" w:sz="4" w:space="0" w:color="auto"/>
            </w:tcBorders>
          </w:tcPr>
          <w:p w14:paraId="5A8A3DE7" w14:textId="77777777" w:rsidR="002B1F4A" w:rsidRPr="00584FE6" w:rsidRDefault="002B1F4A" w:rsidP="00F3563E">
            <w:pPr>
              <w:spacing w:after="0"/>
              <w:ind w:firstLine="0"/>
              <w:jc w:val="right"/>
              <w:rPr>
                <w:rFonts w:eastAsia="Calibri"/>
                <w:bCs/>
                <w:sz w:val="18"/>
                <w:szCs w:val="18"/>
              </w:rPr>
            </w:pPr>
            <w:r w:rsidRPr="00584FE6">
              <w:rPr>
                <w:sz w:val="18"/>
                <w:szCs w:val="18"/>
              </w:rPr>
              <w:t>25,3</w:t>
            </w:r>
          </w:p>
        </w:tc>
        <w:tc>
          <w:tcPr>
            <w:tcW w:w="625" w:type="pct"/>
            <w:tcBorders>
              <w:top w:val="single" w:sz="4" w:space="0" w:color="auto"/>
              <w:left w:val="nil"/>
              <w:bottom w:val="single" w:sz="4" w:space="0" w:color="auto"/>
              <w:right w:val="single" w:sz="4" w:space="0" w:color="auto"/>
            </w:tcBorders>
          </w:tcPr>
          <w:p w14:paraId="0475B8BD" w14:textId="77777777" w:rsidR="002B1F4A" w:rsidRPr="00584FE6" w:rsidRDefault="002B1F4A" w:rsidP="00F3563E">
            <w:pPr>
              <w:spacing w:after="0"/>
              <w:ind w:firstLine="0"/>
              <w:jc w:val="right"/>
              <w:rPr>
                <w:rFonts w:eastAsia="Calibri"/>
                <w:bCs/>
                <w:sz w:val="18"/>
                <w:szCs w:val="18"/>
              </w:rPr>
            </w:pPr>
            <w:r w:rsidRPr="00584FE6">
              <w:rPr>
                <w:rFonts w:eastAsia="Calibri"/>
                <w:bCs/>
                <w:i/>
                <w:iCs/>
                <w:sz w:val="18"/>
                <w:szCs w:val="18"/>
              </w:rPr>
              <w:t>36</w:t>
            </w:r>
          </w:p>
        </w:tc>
        <w:tc>
          <w:tcPr>
            <w:tcW w:w="625" w:type="pct"/>
            <w:tcBorders>
              <w:top w:val="single" w:sz="4" w:space="0" w:color="auto"/>
              <w:left w:val="nil"/>
              <w:bottom w:val="single" w:sz="4" w:space="0" w:color="auto"/>
              <w:right w:val="single" w:sz="4" w:space="0" w:color="auto"/>
            </w:tcBorders>
          </w:tcPr>
          <w:p w14:paraId="333CDAC4" w14:textId="77777777" w:rsidR="002B1F4A" w:rsidRPr="00584FE6" w:rsidRDefault="002B1F4A" w:rsidP="00F3563E">
            <w:pPr>
              <w:spacing w:after="0"/>
              <w:ind w:firstLine="0"/>
              <w:jc w:val="right"/>
              <w:rPr>
                <w:rFonts w:eastAsia="Calibri"/>
                <w:bCs/>
                <w:i/>
                <w:iCs/>
                <w:sz w:val="18"/>
                <w:szCs w:val="18"/>
              </w:rPr>
            </w:pPr>
            <w:r w:rsidRPr="00584FE6">
              <w:rPr>
                <w:sz w:val="18"/>
                <w:szCs w:val="18"/>
              </w:rPr>
              <w:t>36</w:t>
            </w:r>
          </w:p>
        </w:tc>
        <w:tc>
          <w:tcPr>
            <w:tcW w:w="616" w:type="pct"/>
            <w:tcBorders>
              <w:top w:val="single" w:sz="4" w:space="0" w:color="auto"/>
              <w:left w:val="nil"/>
              <w:bottom w:val="single" w:sz="4" w:space="0" w:color="auto"/>
              <w:right w:val="single" w:sz="4" w:space="0" w:color="auto"/>
            </w:tcBorders>
          </w:tcPr>
          <w:p w14:paraId="40A15C35" w14:textId="77777777" w:rsidR="002B1F4A" w:rsidRPr="00584FE6" w:rsidRDefault="002B1F4A" w:rsidP="00F3563E">
            <w:pPr>
              <w:spacing w:after="0"/>
              <w:ind w:firstLine="0"/>
              <w:jc w:val="right"/>
              <w:rPr>
                <w:rFonts w:eastAsia="Calibri"/>
                <w:bCs/>
                <w:sz w:val="18"/>
                <w:szCs w:val="18"/>
              </w:rPr>
            </w:pPr>
            <w:r w:rsidRPr="00584FE6">
              <w:rPr>
                <w:sz w:val="18"/>
                <w:szCs w:val="18"/>
              </w:rPr>
              <w:t>36</w:t>
            </w:r>
          </w:p>
        </w:tc>
        <w:tc>
          <w:tcPr>
            <w:tcW w:w="556" w:type="pct"/>
            <w:tcBorders>
              <w:top w:val="single" w:sz="4" w:space="0" w:color="auto"/>
              <w:left w:val="nil"/>
              <w:bottom w:val="single" w:sz="4" w:space="0" w:color="auto"/>
              <w:right w:val="single" w:sz="4" w:space="0" w:color="auto"/>
            </w:tcBorders>
          </w:tcPr>
          <w:p w14:paraId="095B3047" w14:textId="77777777" w:rsidR="002B1F4A" w:rsidRPr="00584FE6" w:rsidRDefault="002B1F4A" w:rsidP="00F3563E">
            <w:pPr>
              <w:spacing w:after="0"/>
              <w:ind w:firstLine="5"/>
              <w:jc w:val="center"/>
              <w:rPr>
                <w:rFonts w:eastAsia="Calibri"/>
                <w:bCs/>
                <w:sz w:val="18"/>
                <w:szCs w:val="18"/>
              </w:rPr>
            </w:pPr>
            <w:r w:rsidRPr="00584FE6">
              <w:rPr>
                <w:sz w:val="18"/>
                <w:szCs w:val="18"/>
              </w:rPr>
              <w:t>-</w:t>
            </w:r>
          </w:p>
        </w:tc>
      </w:tr>
      <w:tr w:rsidR="00F97DCE" w:rsidRPr="00584FE6" w14:paraId="2D36FAEB" w14:textId="77777777" w:rsidTr="00F97DCE">
        <w:trPr>
          <w:trHeight w:val="142"/>
        </w:trPr>
        <w:tc>
          <w:tcPr>
            <w:tcW w:w="1953" w:type="pct"/>
            <w:vMerge w:val="restart"/>
            <w:tcBorders>
              <w:top w:val="single" w:sz="4" w:space="0" w:color="auto"/>
            </w:tcBorders>
            <w:vAlign w:val="center"/>
          </w:tcPr>
          <w:p w14:paraId="65FFE2AA" w14:textId="1011B08F" w:rsidR="002B1F4A" w:rsidRPr="00584FE6" w:rsidRDefault="002B1F4A" w:rsidP="00F3563E">
            <w:pPr>
              <w:spacing w:after="0"/>
              <w:ind w:firstLine="318"/>
              <w:rPr>
                <w:rFonts w:eastAsia="Calibri"/>
                <w:i/>
                <w:sz w:val="18"/>
                <w:szCs w:val="18"/>
                <w:lang w:eastAsia="lv-LV"/>
              </w:rPr>
            </w:pPr>
            <w:r w:rsidRPr="00584FE6">
              <w:rPr>
                <w:rFonts w:eastAsia="Calibri"/>
                <w:i/>
                <w:sz w:val="18"/>
                <w:szCs w:val="18"/>
                <w:lang w:eastAsia="lv-LV"/>
              </w:rPr>
              <w:t xml:space="preserve">Pasākums </w:t>
            </w:r>
            <w:r w:rsidRPr="00584FE6">
              <w:rPr>
                <w:rFonts w:eastAsia="Calibri"/>
                <w:i/>
                <w:sz w:val="18"/>
                <w:szCs w:val="18"/>
              </w:rPr>
              <w:t>Nr. </w:t>
            </w:r>
            <w:r w:rsidRPr="00584FE6">
              <w:rPr>
                <w:rFonts w:eastAsia="Calibri"/>
                <w:i/>
                <w:sz w:val="18"/>
                <w:szCs w:val="18"/>
                <w:lang w:eastAsia="lv-LV"/>
              </w:rPr>
              <w:t>CESPI/LM/013 “Eiropas Savienības fondu administrēšana Labklājības ministrijā 2021.</w:t>
            </w:r>
            <w:r w:rsidR="00CD0716">
              <w:rPr>
                <w:rFonts w:eastAsia="Calibri"/>
                <w:i/>
                <w:sz w:val="18"/>
                <w:szCs w:val="18"/>
                <w:lang w:eastAsia="lv-LV"/>
              </w:rPr>
              <w:t xml:space="preserve"> </w:t>
            </w:r>
            <w:r w:rsidR="00CD0716" w:rsidRPr="00CD0716">
              <w:rPr>
                <w:rFonts w:eastAsia="Calibri"/>
                <w:i/>
                <w:sz w:val="18"/>
                <w:szCs w:val="18"/>
                <w:lang w:eastAsia="lv-LV"/>
              </w:rPr>
              <w:t>–</w:t>
            </w:r>
            <w:r w:rsidR="00CD0716">
              <w:rPr>
                <w:rFonts w:eastAsia="Calibri"/>
                <w:i/>
                <w:sz w:val="18"/>
                <w:szCs w:val="18"/>
                <w:lang w:eastAsia="lv-LV"/>
              </w:rPr>
              <w:t xml:space="preserve"> </w:t>
            </w:r>
            <w:r w:rsidRPr="00584FE6">
              <w:rPr>
                <w:rFonts w:eastAsia="Calibri"/>
                <w:i/>
                <w:sz w:val="18"/>
                <w:szCs w:val="18"/>
                <w:lang w:eastAsia="lv-LV"/>
              </w:rPr>
              <w:t>2027. gada plānošanas periodā”</w:t>
            </w:r>
            <w:r w:rsidRPr="00584FE6">
              <w:rPr>
                <w:rFonts w:eastAsia="Calibri"/>
                <w:i/>
                <w:szCs w:val="24"/>
              </w:rPr>
              <w:t xml:space="preserve"> </w:t>
            </w:r>
          </w:p>
        </w:tc>
        <w:tc>
          <w:tcPr>
            <w:tcW w:w="625" w:type="pct"/>
            <w:tcBorders>
              <w:top w:val="single" w:sz="4" w:space="0" w:color="auto"/>
              <w:left w:val="single" w:sz="4" w:space="0" w:color="auto"/>
              <w:bottom w:val="single" w:sz="4" w:space="0" w:color="auto"/>
              <w:right w:val="single" w:sz="4" w:space="0" w:color="auto"/>
            </w:tcBorders>
          </w:tcPr>
          <w:p w14:paraId="24A78C9E" w14:textId="77777777" w:rsidR="002B1F4A" w:rsidRPr="00584FE6" w:rsidRDefault="002B1F4A" w:rsidP="00F3563E">
            <w:pPr>
              <w:spacing w:after="0"/>
              <w:ind w:firstLine="0"/>
              <w:jc w:val="right"/>
              <w:rPr>
                <w:rFonts w:eastAsia="Calibri"/>
                <w:i/>
                <w:iCs/>
                <w:sz w:val="18"/>
                <w:szCs w:val="18"/>
              </w:rPr>
            </w:pPr>
            <w:r w:rsidRPr="00584FE6">
              <w:rPr>
                <w:i/>
                <w:iCs/>
                <w:sz w:val="18"/>
                <w:szCs w:val="18"/>
              </w:rPr>
              <w:t>1 059 062</w:t>
            </w:r>
          </w:p>
        </w:tc>
        <w:tc>
          <w:tcPr>
            <w:tcW w:w="625" w:type="pct"/>
            <w:tcBorders>
              <w:top w:val="single" w:sz="4" w:space="0" w:color="auto"/>
              <w:left w:val="nil"/>
              <w:bottom w:val="single" w:sz="4" w:space="0" w:color="auto"/>
              <w:right w:val="single" w:sz="4" w:space="0" w:color="auto"/>
            </w:tcBorders>
          </w:tcPr>
          <w:p w14:paraId="4ACA62B6" w14:textId="77777777" w:rsidR="002B1F4A" w:rsidRPr="00584FE6" w:rsidRDefault="002B1F4A" w:rsidP="00F3563E">
            <w:pPr>
              <w:spacing w:after="0"/>
              <w:ind w:firstLine="0"/>
              <w:jc w:val="right"/>
              <w:rPr>
                <w:rFonts w:eastAsia="Calibri"/>
                <w:i/>
                <w:iCs/>
                <w:sz w:val="18"/>
                <w:szCs w:val="18"/>
              </w:rPr>
            </w:pPr>
            <w:r w:rsidRPr="00584FE6">
              <w:rPr>
                <w:rFonts w:eastAsia="Calibri"/>
                <w:bCs/>
                <w:i/>
                <w:iCs/>
                <w:sz w:val="18"/>
                <w:szCs w:val="18"/>
              </w:rPr>
              <w:t>1 175 652</w:t>
            </w:r>
          </w:p>
        </w:tc>
        <w:tc>
          <w:tcPr>
            <w:tcW w:w="625" w:type="pct"/>
            <w:tcBorders>
              <w:top w:val="single" w:sz="4" w:space="0" w:color="auto"/>
              <w:left w:val="nil"/>
              <w:bottom w:val="single" w:sz="4" w:space="0" w:color="auto"/>
              <w:right w:val="single" w:sz="4" w:space="0" w:color="auto"/>
            </w:tcBorders>
          </w:tcPr>
          <w:p w14:paraId="5139CDBD" w14:textId="77777777" w:rsidR="002B1F4A" w:rsidRPr="00584FE6" w:rsidRDefault="002B1F4A" w:rsidP="00F3563E">
            <w:pPr>
              <w:spacing w:after="0"/>
              <w:ind w:firstLine="0"/>
              <w:jc w:val="right"/>
              <w:rPr>
                <w:rFonts w:eastAsia="Calibri"/>
                <w:i/>
                <w:iCs/>
                <w:sz w:val="18"/>
                <w:szCs w:val="18"/>
              </w:rPr>
            </w:pPr>
            <w:r w:rsidRPr="00584FE6">
              <w:rPr>
                <w:i/>
                <w:iCs/>
                <w:sz w:val="18"/>
                <w:szCs w:val="18"/>
              </w:rPr>
              <w:t>1 354 120</w:t>
            </w:r>
          </w:p>
        </w:tc>
        <w:tc>
          <w:tcPr>
            <w:tcW w:w="616" w:type="pct"/>
            <w:tcBorders>
              <w:top w:val="single" w:sz="4" w:space="0" w:color="auto"/>
              <w:left w:val="nil"/>
              <w:bottom w:val="single" w:sz="4" w:space="0" w:color="auto"/>
              <w:right w:val="single" w:sz="4" w:space="0" w:color="auto"/>
            </w:tcBorders>
          </w:tcPr>
          <w:p w14:paraId="31969B89" w14:textId="77777777" w:rsidR="002B1F4A" w:rsidRPr="00584FE6" w:rsidRDefault="002B1F4A" w:rsidP="00F3563E">
            <w:pPr>
              <w:spacing w:after="0"/>
              <w:ind w:firstLine="0"/>
              <w:jc w:val="right"/>
              <w:rPr>
                <w:rFonts w:eastAsia="Calibri"/>
                <w:i/>
                <w:iCs/>
                <w:sz w:val="18"/>
                <w:szCs w:val="18"/>
              </w:rPr>
            </w:pPr>
            <w:r w:rsidRPr="00584FE6">
              <w:rPr>
                <w:i/>
                <w:iCs/>
                <w:sz w:val="18"/>
                <w:szCs w:val="18"/>
              </w:rPr>
              <w:t>1 007 163</w:t>
            </w:r>
          </w:p>
        </w:tc>
        <w:tc>
          <w:tcPr>
            <w:tcW w:w="556" w:type="pct"/>
            <w:tcBorders>
              <w:top w:val="single" w:sz="4" w:space="0" w:color="auto"/>
              <w:left w:val="nil"/>
              <w:bottom w:val="single" w:sz="4" w:space="0" w:color="auto"/>
              <w:right w:val="single" w:sz="4" w:space="0" w:color="auto"/>
            </w:tcBorders>
          </w:tcPr>
          <w:p w14:paraId="79D9A25E" w14:textId="77777777" w:rsidR="002B1F4A" w:rsidRPr="00F97DCE" w:rsidRDefault="002B1F4A" w:rsidP="00F3563E">
            <w:pPr>
              <w:spacing w:after="0"/>
              <w:ind w:firstLine="5"/>
              <w:jc w:val="center"/>
              <w:rPr>
                <w:rFonts w:eastAsia="Calibri"/>
                <w:iCs/>
                <w:sz w:val="18"/>
                <w:szCs w:val="18"/>
              </w:rPr>
            </w:pPr>
            <w:r w:rsidRPr="00F97DCE">
              <w:rPr>
                <w:iCs/>
                <w:sz w:val="18"/>
                <w:szCs w:val="18"/>
              </w:rPr>
              <w:t>-</w:t>
            </w:r>
          </w:p>
        </w:tc>
      </w:tr>
      <w:tr w:rsidR="00F97DCE" w:rsidRPr="00584FE6" w14:paraId="7242C8D0" w14:textId="77777777" w:rsidTr="00F97DCE">
        <w:trPr>
          <w:trHeight w:val="142"/>
        </w:trPr>
        <w:tc>
          <w:tcPr>
            <w:tcW w:w="1953" w:type="pct"/>
            <w:vMerge/>
            <w:tcBorders>
              <w:top w:val="single" w:sz="4" w:space="0" w:color="auto"/>
            </w:tcBorders>
            <w:vAlign w:val="center"/>
          </w:tcPr>
          <w:p w14:paraId="3144CC22" w14:textId="77777777" w:rsidR="002B1F4A" w:rsidRPr="00584FE6" w:rsidRDefault="002B1F4A" w:rsidP="00F3563E">
            <w:pPr>
              <w:spacing w:after="0"/>
              <w:ind w:firstLine="318"/>
              <w:rPr>
                <w:rFonts w:eastAsia="Calibri"/>
                <w:i/>
                <w:sz w:val="18"/>
                <w:szCs w:val="18"/>
                <w:lang w:eastAsia="lv-LV"/>
              </w:rPr>
            </w:pPr>
          </w:p>
        </w:tc>
        <w:tc>
          <w:tcPr>
            <w:tcW w:w="625" w:type="pct"/>
            <w:tcBorders>
              <w:top w:val="single" w:sz="4" w:space="0" w:color="auto"/>
              <w:left w:val="single" w:sz="4" w:space="0" w:color="auto"/>
              <w:bottom w:val="single" w:sz="4" w:space="0" w:color="auto"/>
              <w:right w:val="single" w:sz="4" w:space="0" w:color="auto"/>
            </w:tcBorders>
          </w:tcPr>
          <w:p w14:paraId="3758081F" w14:textId="77777777" w:rsidR="002B1F4A" w:rsidRPr="00584FE6" w:rsidRDefault="002B1F4A" w:rsidP="00F3563E">
            <w:pPr>
              <w:spacing w:after="0"/>
              <w:ind w:firstLine="0"/>
              <w:jc w:val="right"/>
              <w:rPr>
                <w:rFonts w:eastAsia="Calibri"/>
                <w:i/>
                <w:sz w:val="18"/>
                <w:szCs w:val="18"/>
              </w:rPr>
            </w:pPr>
            <w:r w:rsidRPr="00584FE6">
              <w:rPr>
                <w:i/>
                <w:sz w:val="18"/>
                <w:szCs w:val="18"/>
              </w:rPr>
              <w:t>25,3</w:t>
            </w:r>
          </w:p>
        </w:tc>
        <w:tc>
          <w:tcPr>
            <w:tcW w:w="625" w:type="pct"/>
            <w:tcBorders>
              <w:top w:val="single" w:sz="4" w:space="0" w:color="auto"/>
              <w:left w:val="nil"/>
              <w:bottom w:val="single" w:sz="4" w:space="0" w:color="auto"/>
              <w:right w:val="single" w:sz="4" w:space="0" w:color="auto"/>
            </w:tcBorders>
          </w:tcPr>
          <w:p w14:paraId="473C69F3" w14:textId="77777777" w:rsidR="002B1F4A" w:rsidRPr="00584FE6" w:rsidRDefault="002B1F4A" w:rsidP="00F3563E">
            <w:pPr>
              <w:spacing w:after="0"/>
              <w:ind w:firstLine="0"/>
              <w:jc w:val="right"/>
              <w:rPr>
                <w:rFonts w:eastAsia="Calibri"/>
                <w:i/>
                <w:sz w:val="18"/>
                <w:szCs w:val="18"/>
              </w:rPr>
            </w:pPr>
            <w:r w:rsidRPr="00584FE6">
              <w:rPr>
                <w:rFonts w:eastAsia="Calibri"/>
                <w:bCs/>
                <w:i/>
                <w:sz w:val="18"/>
                <w:szCs w:val="18"/>
              </w:rPr>
              <w:t>36</w:t>
            </w:r>
          </w:p>
        </w:tc>
        <w:tc>
          <w:tcPr>
            <w:tcW w:w="625" w:type="pct"/>
            <w:tcBorders>
              <w:top w:val="single" w:sz="4" w:space="0" w:color="auto"/>
              <w:left w:val="nil"/>
              <w:bottom w:val="single" w:sz="4" w:space="0" w:color="auto"/>
              <w:right w:val="single" w:sz="4" w:space="0" w:color="auto"/>
            </w:tcBorders>
          </w:tcPr>
          <w:p w14:paraId="73B95D33" w14:textId="77777777" w:rsidR="002B1F4A" w:rsidRPr="00584FE6" w:rsidRDefault="002B1F4A" w:rsidP="00F3563E">
            <w:pPr>
              <w:spacing w:after="0"/>
              <w:ind w:firstLine="0"/>
              <w:jc w:val="right"/>
              <w:rPr>
                <w:rFonts w:eastAsia="Calibri"/>
                <w:i/>
                <w:sz w:val="18"/>
                <w:szCs w:val="18"/>
              </w:rPr>
            </w:pPr>
            <w:r w:rsidRPr="00584FE6">
              <w:rPr>
                <w:i/>
                <w:sz w:val="18"/>
                <w:szCs w:val="18"/>
              </w:rPr>
              <w:t>36</w:t>
            </w:r>
          </w:p>
        </w:tc>
        <w:tc>
          <w:tcPr>
            <w:tcW w:w="616" w:type="pct"/>
            <w:tcBorders>
              <w:top w:val="single" w:sz="4" w:space="0" w:color="auto"/>
              <w:left w:val="nil"/>
              <w:bottom w:val="single" w:sz="4" w:space="0" w:color="auto"/>
              <w:right w:val="single" w:sz="4" w:space="0" w:color="auto"/>
            </w:tcBorders>
          </w:tcPr>
          <w:p w14:paraId="29396A23" w14:textId="77777777" w:rsidR="002B1F4A" w:rsidRPr="00584FE6" w:rsidRDefault="002B1F4A" w:rsidP="00F3563E">
            <w:pPr>
              <w:spacing w:after="0"/>
              <w:ind w:firstLine="0"/>
              <w:jc w:val="right"/>
              <w:rPr>
                <w:rFonts w:eastAsia="Calibri"/>
                <w:i/>
                <w:sz w:val="18"/>
                <w:szCs w:val="18"/>
              </w:rPr>
            </w:pPr>
            <w:r w:rsidRPr="00584FE6">
              <w:rPr>
                <w:i/>
                <w:sz w:val="18"/>
                <w:szCs w:val="18"/>
              </w:rPr>
              <w:t>36</w:t>
            </w:r>
          </w:p>
        </w:tc>
        <w:tc>
          <w:tcPr>
            <w:tcW w:w="556" w:type="pct"/>
            <w:tcBorders>
              <w:top w:val="single" w:sz="4" w:space="0" w:color="auto"/>
              <w:left w:val="nil"/>
              <w:bottom w:val="single" w:sz="4" w:space="0" w:color="auto"/>
              <w:right w:val="single" w:sz="4" w:space="0" w:color="auto"/>
            </w:tcBorders>
          </w:tcPr>
          <w:p w14:paraId="1AA976E4" w14:textId="77777777" w:rsidR="002B1F4A" w:rsidRPr="00F97DCE" w:rsidRDefault="002B1F4A" w:rsidP="00F3563E">
            <w:pPr>
              <w:spacing w:after="0"/>
              <w:ind w:firstLine="5"/>
              <w:jc w:val="center"/>
              <w:rPr>
                <w:rFonts w:eastAsia="Calibri"/>
                <w:iCs/>
                <w:sz w:val="18"/>
                <w:szCs w:val="18"/>
              </w:rPr>
            </w:pPr>
            <w:r w:rsidRPr="00F97DCE">
              <w:rPr>
                <w:iCs/>
                <w:sz w:val="18"/>
                <w:szCs w:val="18"/>
              </w:rPr>
              <w:t>-</w:t>
            </w:r>
          </w:p>
        </w:tc>
      </w:tr>
      <w:tr w:rsidR="00F97DCE" w:rsidRPr="00584FE6" w14:paraId="3625C2DF" w14:textId="77777777" w:rsidTr="00F97DCE">
        <w:trPr>
          <w:trHeight w:val="142"/>
        </w:trPr>
        <w:tc>
          <w:tcPr>
            <w:tcW w:w="1953" w:type="pct"/>
            <w:vMerge w:val="restart"/>
            <w:vAlign w:val="center"/>
          </w:tcPr>
          <w:p w14:paraId="071ED86A" w14:textId="77777777" w:rsidR="002B1F4A" w:rsidRPr="00584FE6" w:rsidRDefault="002B1F4A" w:rsidP="00F3563E">
            <w:pPr>
              <w:spacing w:after="0"/>
              <w:ind w:firstLine="318"/>
              <w:rPr>
                <w:rFonts w:eastAsia="Calibri"/>
                <w:sz w:val="18"/>
                <w:szCs w:val="18"/>
                <w:vertAlign w:val="superscript"/>
                <w:lang w:eastAsia="lv-LV"/>
              </w:rPr>
            </w:pPr>
            <w:r w:rsidRPr="00584FE6">
              <w:rPr>
                <w:rFonts w:eastAsia="Calibri"/>
                <w:sz w:val="18"/>
                <w:szCs w:val="18"/>
                <w:lang w:eastAsia="lv-LV"/>
              </w:rPr>
              <w:t>73.02.00 Atmaksa valsts pamatbudžetā par pārējās ārvalstu finanšu palīdzības līdzfinansētajiem projektiem</w:t>
            </w:r>
            <w:r w:rsidRPr="00584FE6">
              <w:rPr>
                <w:rFonts w:eastAsia="Calibri"/>
                <w:sz w:val="18"/>
                <w:szCs w:val="18"/>
                <w:vertAlign w:val="superscript"/>
                <w:lang w:eastAsia="lv-LV"/>
              </w:rPr>
              <w:t>5</w:t>
            </w:r>
          </w:p>
        </w:tc>
        <w:tc>
          <w:tcPr>
            <w:tcW w:w="625" w:type="pct"/>
          </w:tcPr>
          <w:p w14:paraId="45610FEF"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w:t>
            </w:r>
          </w:p>
        </w:tc>
        <w:tc>
          <w:tcPr>
            <w:tcW w:w="625" w:type="pct"/>
            <w:tcBorders>
              <w:top w:val="single" w:sz="4" w:space="0" w:color="auto"/>
              <w:left w:val="nil"/>
              <w:bottom w:val="single" w:sz="4" w:space="0" w:color="auto"/>
              <w:right w:val="single" w:sz="4" w:space="0" w:color="auto"/>
            </w:tcBorders>
          </w:tcPr>
          <w:p w14:paraId="37AD0ADB" w14:textId="77777777" w:rsidR="002B1F4A" w:rsidRPr="00584FE6" w:rsidRDefault="002B1F4A" w:rsidP="00F3563E">
            <w:pPr>
              <w:spacing w:after="0"/>
              <w:ind w:firstLine="0"/>
              <w:jc w:val="right"/>
              <w:rPr>
                <w:rFonts w:eastAsia="Calibri"/>
                <w:sz w:val="18"/>
                <w:szCs w:val="18"/>
              </w:rPr>
            </w:pPr>
            <w:r w:rsidRPr="00584FE6">
              <w:rPr>
                <w:rFonts w:eastAsia="Calibri"/>
                <w:sz w:val="18"/>
                <w:szCs w:val="18"/>
              </w:rPr>
              <w:t>825</w:t>
            </w:r>
          </w:p>
        </w:tc>
        <w:tc>
          <w:tcPr>
            <w:tcW w:w="625" w:type="pct"/>
            <w:tcBorders>
              <w:top w:val="single" w:sz="4" w:space="0" w:color="auto"/>
              <w:left w:val="nil"/>
              <w:bottom w:val="single" w:sz="4" w:space="0" w:color="auto"/>
              <w:right w:val="single" w:sz="4" w:space="0" w:color="auto"/>
            </w:tcBorders>
          </w:tcPr>
          <w:p w14:paraId="048654E5"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w:t>
            </w:r>
          </w:p>
        </w:tc>
        <w:tc>
          <w:tcPr>
            <w:tcW w:w="616" w:type="pct"/>
          </w:tcPr>
          <w:p w14:paraId="307386CC"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w:t>
            </w:r>
          </w:p>
        </w:tc>
        <w:tc>
          <w:tcPr>
            <w:tcW w:w="556" w:type="pct"/>
          </w:tcPr>
          <w:p w14:paraId="5B06FD06" w14:textId="77777777" w:rsidR="002B1F4A" w:rsidRPr="00584FE6" w:rsidRDefault="002B1F4A" w:rsidP="00F3563E">
            <w:pPr>
              <w:spacing w:after="0"/>
              <w:ind w:firstLine="5"/>
              <w:jc w:val="center"/>
              <w:rPr>
                <w:rFonts w:eastAsia="Calibri"/>
                <w:sz w:val="18"/>
                <w:szCs w:val="18"/>
              </w:rPr>
            </w:pPr>
            <w:r w:rsidRPr="00584FE6">
              <w:rPr>
                <w:rFonts w:eastAsia="Calibri"/>
                <w:sz w:val="18"/>
                <w:szCs w:val="18"/>
              </w:rPr>
              <w:t>-</w:t>
            </w:r>
          </w:p>
        </w:tc>
      </w:tr>
      <w:tr w:rsidR="00F97DCE" w:rsidRPr="00584FE6" w14:paraId="651BF07D" w14:textId="77777777" w:rsidTr="00F97DCE">
        <w:trPr>
          <w:trHeight w:val="445"/>
        </w:trPr>
        <w:tc>
          <w:tcPr>
            <w:tcW w:w="1953" w:type="pct"/>
            <w:vMerge/>
            <w:vAlign w:val="center"/>
          </w:tcPr>
          <w:p w14:paraId="61B1A9DE" w14:textId="77777777" w:rsidR="002B1F4A" w:rsidRPr="00584FE6" w:rsidRDefault="002B1F4A" w:rsidP="00F3563E">
            <w:pPr>
              <w:spacing w:after="0"/>
              <w:ind w:firstLine="318"/>
              <w:rPr>
                <w:rFonts w:eastAsia="Calibri"/>
                <w:sz w:val="18"/>
                <w:szCs w:val="18"/>
                <w:lang w:eastAsia="lv-LV"/>
              </w:rPr>
            </w:pPr>
          </w:p>
        </w:tc>
        <w:tc>
          <w:tcPr>
            <w:tcW w:w="625" w:type="pct"/>
          </w:tcPr>
          <w:p w14:paraId="77CEA713"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w:t>
            </w:r>
          </w:p>
        </w:tc>
        <w:tc>
          <w:tcPr>
            <w:tcW w:w="625" w:type="pct"/>
          </w:tcPr>
          <w:p w14:paraId="4DEC86A7"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w:t>
            </w:r>
          </w:p>
        </w:tc>
        <w:tc>
          <w:tcPr>
            <w:tcW w:w="625" w:type="pct"/>
          </w:tcPr>
          <w:p w14:paraId="05F68D2A"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w:t>
            </w:r>
          </w:p>
        </w:tc>
        <w:tc>
          <w:tcPr>
            <w:tcW w:w="616" w:type="pct"/>
          </w:tcPr>
          <w:p w14:paraId="5E92253A"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w:t>
            </w:r>
          </w:p>
        </w:tc>
        <w:tc>
          <w:tcPr>
            <w:tcW w:w="556" w:type="pct"/>
          </w:tcPr>
          <w:p w14:paraId="27AAF8EA" w14:textId="77777777" w:rsidR="002B1F4A" w:rsidRPr="00584FE6" w:rsidRDefault="002B1F4A" w:rsidP="00F3563E">
            <w:pPr>
              <w:spacing w:after="0"/>
              <w:ind w:firstLine="5"/>
              <w:jc w:val="center"/>
              <w:rPr>
                <w:rFonts w:eastAsia="Calibri"/>
                <w:sz w:val="18"/>
                <w:szCs w:val="18"/>
              </w:rPr>
            </w:pPr>
            <w:r w:rsidRPr="00584FE6">
              <w:rPr>
                <w:rFonts w:eastAsia="Calibri"/>
                <w:sz w:val="18"/>
                <w:szCs w:val="18"/>
              </w:rPr>
              <w:t>-</w:t>
            </w:r>
          </w:p>
        </w:tc>
      </w:tr>
      <w:tr w:rsidR="00F97DCE" w:rsidRPr="00584FE6" w14:paraId="219CE20C" w14:textId="77777777" w:rsidTr="00F97DCE">
        <w:trPr>
          <w:trHeight w:val="142"/>
        </w:trPr>
        <w:tc>
          <w:tcPr>
            <w:tcW w:w="1953" w:type="pct"/>
            <w:vMerge w:val="restart"/>
            <w:vAlign w:val="center"/>
          </w:tcPr>
          <w:p w14:paraId="7BE5D02F" w14:textId="77777777" w:rsidR="002B1F4A" w:rsidRPr="00584FE6" w:rsidRDefault="002B1F4A" w:rsidP="00F3563E">
            <w:pPr>
              <w:spacing w:after="0"/>
              <w:ind w:firstLine="318"/>
              <w:rPr>
                <w:rFonts w:eastAsia="Calibri"/>
                <w:sz w:val="18"/>
                <w:szCs w:val="18"/>
                <w:lang w:eastAsia="lv-LV"/>
              </w:rPr>
            </w:pPr>
            <w:r w:rsidRPr="00584FE6">
              <w:rPr>
                <w:rFonts w:eastAsia="Calibri"/>
                <w:sz w:val="18"/>
                <w:szCs w:val="18"/>
                <w:lang w:eastAsia="lv-LV"/>
              </w:rPr>
              <w:t>74.06.00 Atveseļošanas un noturības mehānisma (ANM) projekti un pasākumi</w:t>
            </w:r>
          </w:p>
        </w:tc>
        <w:tc>
          <w:tcPr>
            <w:tcW w:w="625" w:type="pct"/>
            <w:tcBorders>
              <w:top w:val="single" w:sz="4" w:space="0" w:color="auto"/>
              <w:left w:val="single" w:sz="4" w:space="0" w:color="auto"/>
              <w:bottom w:val="single" w:sz="4" w:space="0" w:color="auto"/>
              <w:right w:val="single" w:sz="4" w:space="0" w:color="auto"/>
            </w:tcBorders>
          </w:tcPr>
          <w:p w14:paraId="3A70A70A" w14:textId="77777777" w:rsidR="002B1F4A" w:rsidRPr="00584FE6" w:rsidRDefault="002B1F4A" w:rsidP="00F3563E">
            <w:pPr>
              <w:spacing w:after="0"/>
              <w:ind w:firstLine="0"/>
              <w:jc w:val="right"/>
              <w:rPr>
                <w:rFonts w:eastAsia="Calibri"/>
                <w:sz w:val="18"/>
                <w:szCs w:val="18"/>
              </w:rPr>
            </w:pPr>
            <w:r w:rsidRPr="00584FE6">
              <w:rPr>
                <w:sz w:val="18"/>
                <w:szCs w:val="18"/>
              </w:rPr>
              <w:t>753 035</w:t>
            </w:r>
          </w:p>
        </w:tc>
        <w:tc>
          <w:tcPr>
            <w:tcW w:w="625" w:type="pct"/>
            <w:tcBorders>
              <w:top w:val="single" w:sz="4" w:space="0" w:color="auto"/>
              <w:left w:val="nil"/>
              <w:bottom w:val="single" w:sz="4" w:space="0" w:color="auto"/>
              <w:right w:val="single" w:sz="4" w:space="0" w:color="auto"/>
            </w:tcBorders>
          </w:tcPr>
          <w:p w14:paraId="0EC5102A" w14:textId="77777777" w:rsidR="002B1F4A" w:rsidRPr="00584FE6" w:rsidRDefault="002B1F4A" w:rsidP="00F3563E">
            <w:pPr>
              <w:spacing w:after="0"/>
              <w:ind w:firstLine="0"/>
              <w:jc w:val="right"/>
              <w:rPr>
                <w:rFonts w:eastAsia="Calibri"/>
                <w:sz w:val="18"/>
                <w:szCs w:val="18"/>
              </w:rPr>
            </w:pPr>
            <w:r w:rsidRPr="00584FE6">
              <w:rPr>
                <w:rFonts w:eastAsia="Calibri"/>
                <w:sz w:val="18"/>
                <w:szCs w:val="18"/>
              </w:rPr>
              <w:t>3 394 151</w:t>
            </w:r>
          </w:p>
        </w:tc>
        <w:tc>
          <w:tcPr>
            <w:tcW w:w="625" w:type="pct"/>
            <w:tcBorders>
              <w:top w:val="single" w:sz="4" w:space="0" w:color="auto"/>
              <w:left w:val="nil"/>
              <w:bottom w:val="single" w:sz="4" w:space="0" w:color="auto"/>
              <w:right w:val="single" w:sz="4" w:space="0" w:color="auto"/>
            </w:tcBorders>
          </w:tcPr>
          <w:p w14:paraId="3909D374" w14:textId="77777777" w:rsidR="002B1F4A" w:rsidRPr="00584FE6" w:rsidRDefault="002B1F4A" w:rsidP="00F3563E">
            <w:pPr>
              <w:spacing w:after="0"/>
              <w:ind w:firstLine="0"/>
              <w:jc w:val="right"/>
              <w:rPr>
                <w:rFonts w:eastAsia="Calibri"/>
                <w:sz w:val="18"/>
                <w:szCs w:val="18"/>
              </w:rPr>
            </w:pPr>
            <w:r w:rsidRPr="00584FE6">
              <w:rPr>
                <w:sz w:val="18"/>
                <w:szCs w:val="18"/>
              </w:rPr>
              <w:t>2 039 239</w:t>
            </w:r>
          </w:p>
        </w:tc>
        <w:tc>
          <w:tcPr>
            <w:tcW w:w="616" w:type="pct"/>
          </w:tcPr>
          <w:p w14:paraId="4901EBD2"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w:t>
            </w:r>
          </w:p>
        </w:tc>
        <w:tc>
          <w:tcPr>
            <w:tcW w:w="556" w:type="pct"/>
          </w:tcPr>
          <w:p w14:paraId="69C0B998" w14:textId="77777777" w:rsidR="002B1F4A" w:rsidRPr="00584FE6" w:rsidRDefault="002B1F4A" w:rsidP="00F3563E">
            <w:pPr>
              <w:spacing w:after="0"/>
              <w:ind w:firstLine="5"/>
              <w:jc w:val="center"/>
              <w:rPr>
                <w:rFonts w:eastAsia="Calibri"/>
                <w:sz w:val="18"/>
                <w:szCs w:val="18"/>
              </w:rPr>
            </w:pPr>
            <w:r w:rsidRPr="00584FE6">
              <w:rPr>
                <w:rFonts w:eastAsia="Calibri"/>
                <w:sz w:val="18"/>
                <w:szCs w:val="18"/>
              </w:rPr>
              <w:t>-</w:t>
            </w:r>
          </w:p>
        </w:tc>
      </w:tr>
      <w:tr w:rsidR="00F97DCE" w:rsidRPr="00584FE6" w14:paraId="5A287CCC" w14:textId="77777777" w:rsidTr="00F97DCE">
        <w:trPr>
          <w:trHeight w:val="142"/>
        </w:trPr>
        <w:tc>
          <w:tcPr>
            <w:tcW w:w="1953" w:type="pct"/>
            <w:vMerge/>
            <w:vAlign w:val="center"/>
          </w:tcPr>
          <w:p w14:paraId="1A98BA6E" w14:textId="77777777" w:rsidR="002B1F4A" w:rsidRPr="00584FE6" w:rsidRDefault="002B1F4A" w:rsidP="00F3563E">
            <w:pPr>
              <w:spacing w:after="0"/>
              <w:ind w:firstLine="318"/>
              <w:rPr>
                <w:rFonts w:eastAsia="Calibri"/>
                <w:sz w:val="18"/>
                <w:szCs w:val="18"/>
                <w:lang w:eastAsia="lv-LV"/>
              </w:rPr>
            </w:pPr>
          </w:p>
        </w:tc>
        <w:tc>
          <w:tcPr>
            <w:tcW w:w="625" w:type="pct"/>
            <w:tcBorders>
              <w:top w:val="nil"/>
              <w:left w:val="single" w:sz="4" w:space="0" w:color="auto"/>
              <w:bottom w:val="single" w:sz="4" w:space="0" w:color="auto"/>
              <w:right w:val="single" w:sz="4" w:space="0" w:color="auto"/>
            </w:tcBorders>
          </w:tcPr>
          <w:p w14:paraId="7034E028" w14:textId="77777777" w:rsidR="002B1F4A" w:rsidRPr="00584FE6" w:rsidRDefault="002B1F4A" w:rsidP="00F3563E">
            <w:pPr>
              <w:spacing w:after="0"/>
              <w:ind w:firstLine="0"/>
              <w:jc w:val="right"/>
              <w:rPr>
                <w:rFonts w:eastAsia="Calibri"/>
                <w:sz w:val="18"/>
                <w:szCs w:val="18"/>
              </w:rPr>
            </w:pPr>
            <w:r w:rsidRPr="00584FE6">
              <w:rPr>
                <w:sz w:val="18"/>
                <w:szCs w:val="18"/>
              </w:rPr>
              <w:t>3,9</w:t>
            </w:r>
          </w:p>
        </w:tc>
        <w:tc>
          <w:tcPr>
            <w:tcW w:w="625" w:type="pct"/>
            <w:tcBorders>
              <w:top w:val="nil"/>
              <w:left w:val="nil"/>
              <w:bottom w:val="single" w:sz="4" w:space="0" w:color="auto"/>
              <w:right w:val="single" w:sz="4" w:space="0" w:color="auto"/>
            </w:tcBorders>
          </w:tcPr>
          <w:p w14:paraId="37884256" w14:textId="77777777" w:rsidR="002B1F4A" w:rsidRPr="00584FE6" w:rsidRDefault="002B1F4A" w:rsidP="00F3563E">
            <w:pPr>
              <w:spacing w:after="0"/>
              <w:ind w:firstLine="0"/>
              <w:jc w:val="right"/>
              <w:rPr>
                <w:rFonts w:eastAsia="Calibri"/>
                <w:sz w:val="18"/>
                <w:szCs w:val="18"/>
              </w:rPr>
            </w:pPr>
            <w:r w:rsidRPr="00584FE6">
              <w:rPr>
                <w:rFonts w:eastAsia="Calibri"/>
                <w:sz w:val="18"/>
                <w:szCs w:val="18"/>
              </w:rPr>
              <w:t>5</w:t>
            </w:r>
          </w:p>
        </w:tc>
        <w:tc>
          <w:tcPr>
            <w:tcW w:w="625" w:type="pct"/>
            <w:tcBorders>
              <w:top w:val="nil"/>
              <w:left w:val="nil"/>
              <w:bottom w:val="single" w:sz="4" w:space="0" w:color="auto"/>
              <w:right w:val="single" w:sz="4" w:space="0" w:color="auto"/>
            </w:tcBorders>
          </w:tcPr>
          <w:p w14:paraId="0165B4FD" w14:textId="77777777" w:rsidR="002B1F4A" w:rsidRPr="00584FE6" w:rsidRDefault="002B1F4A" w:rsidP="00F3563E">
            <w:pPr>
              <w:spacing w:after="0"/>
              <w:ind w:firstLine="0"/>
              <w:jc w:val="right"/>
              <w:rPr>
                <w:rFonts w:eastAsia="Calibri"/>
                <w:sz w:val="18"/>
                <w:szCs w:val="18"/>
              </w:rPr>
            </w:pPr>
            <w:r w:rsidRPr="00584FE6">
              <w:rPr>
                <w:sz w:val="18"/>
                <w:szCs w:val="18"/>
              </w:rPr>
              <w:t>3,5</w:t>
            </w:r>
          </w:p>
        </w:tc>
        <w:tc>
          <w:tcPr>
            <w:tcW w:w="616" w:type="pct"/>
          </w:tcPr>
          <w:p w14:paraId="35DCF5EC"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w:t>
            </w:r>
          </w:p>
        </w:tc>
        <w:tc>
          <w:tcPr>
            <w:tcW w:w="556" w:type="pct"/>
          </w:tcPr>
          <w:p w14:paraId="78D3386C" w14:textId="77777777" w:rsidR="002B1F4A" w:rsidRPr="00584FE6" w:rsidRDefault="002B1F4A" w:rsidP="00F3563E">
            <w:pPr>
              <w:spacing w:after="0"/>
              <w:ind w:firstLine="5"/>
              <w:jc w:val="center"/>
              <w:rPr>
                <w:rFonts w:eastAsia="Calibri"/>
                <w:sz w:val="18"/>
                <w:szCs w:val="18"/>
              </w:rPr>
            </w:pPr>
            <w:r w:rsidRPr="00584FE6">
              <w:rPr>
                <w:rFonts w:eastAsia="Calibri"/>
                <w:sz w:val="18"/>
                <w:szCs w:val="18"/>
              </w:rPr>
              <w:t>-</w:t>
            </w:r>
          </w:p>
        </w:tc>
      </w:tr>
      <w:tr w:rsidR="00F97DCE" w:rsidRPr="00584FE6" w14:paraId="4171AEAB" w14:textId="77777777" w:rsidTr="00F97DCE">
        <w:trPr>
          <w:trHeight w:val="142"/>
        </w:trPr>
        <w:tc>
          <w:tcPr>
            <w:tcW w:w="1953" w:type="pct"/>
            <w:vMerge w:val="restart"/>
            <w:vAlign w:val="center"/>
          </w:tcPr>
          <w:p w14:paraId="5E4877CC" w14:textId="77777777" w:rsidR="002B1F4A" w:rsidRPr="00584FE6" w:rsidRDefault="002B1F4A" w:rsidP="00F3563E">
            <w:pPr>
              <w:spacing w:after="0"/>
              <w:ind w:firstLine="318"/>
              <w:rPr>
                <w:rFonts w:eastAsia="Calibri"/>
                <w:i/>
                <w:iCs/>
                <w:sz w:val="18"/>
                <w:szCs w:val="18"/>
                <w:lang w:eastAsia="lv-LV"/>
              </w:rPr>
            </w:pPr>
            <w:r w:rsidRPr="00584FE6">
              <w:rPr>
                <w:rFonts w:eastAsia="Calibri"/>
                <w:i/>
                <w:iCs/>
                <w:sz w:val="18"/>
                <w:szCs w:val="18"/>
                <w:lang w:eastAsia="lv-LV"/>
              </w:rPr>
              <w:t>Projekts Nr. CESPI/LM/012 “Prognozēšanas rīka izstrāde sociālās apdrošināšanas sistēmas ilgtermiņa prognozēm, sistēmas ilgtermiņa stabilitātes izvērtēšanai un nodrošināšanai”</w:t>
            </w:r>
          </w:p>
        </w:tc>
        <w:tc>
          <w:tcPr>
            <w:tcW w:w="625" w:type="pct"/>
            <w:tcBorders>
              <w:top w:val="nil"/>
              <w:left w:val="single" w:sz="4" w:space="0" w:color="auto"/>
              <w:bottom w:val="single" w:sz="4" w:space="0" w:color="auto"/>
              <w:right w:val="single" w:sz="4" w:space="0" w:color="auto"/>
            </w:tcBorders>
          </w:tcPr>
          <w:p w14:paraId="1D28B736" w14:textId="77777777" w:rsidR="002B1F4A" w:rsidRPr="00584FE6" w:rsidRDefault="002B1F4A" w:rsidP="00F3563E">
            <w:pPr>
              <w:spacing w:after="0"/>
              <w:ind w:firstLine="0"/>
              <w:jc w:val="right"/>
              <w:rPr>
                <w:rFonts w:eastAsia="Calibri"/>
                <w:i/>
                <w:iCs/>
                <w:sz w:val="18"/>
                <w:szCs w:val="18"/>
              </w:rPr>
            </w:pPr>
            <w:r w:rsidRPr="00584FE6">
              <w:rPr>
                <w:i/>
                <w:iCs/>
                <w:sz w:val="18"/>
                <w:szCs w:val="18"/>
              </w:rPr>
              <w:t>50 713</w:t>
            </w:r>
          </w:p>
        </w:tc>
        <w:tc>
          <w:tcPr>
            <w:tcW w:w="625" w:type="pct"/>
            <w:tcBorders>
              <w:top w:val="nil"/>
              <w:left w:val="nil"/>
              <w:bottom w:val="single" w:sz="4" w:space="0" w:color="auto"/>
              <w:right w:val="single" w:sz="4" w:space="0" w:color="auto"/>
            </w:tcBorders>
          </w:tcPr>
          <w:p w14:paraId="3E094DE3" w14:textId="77777777" w:rsidR="002B1F4A" w:rsidRPr="00584FE6" w:rsidRDefault="002B1F4A" w:rsidP="00F3563E">
            <w:pPr>
              <w:spacing w:after="0"/>
              <w:ind w:firstLine="0"/>
              <w:jc w:val="right"/>
              <w:rPr>
                <w:rFonts w:eastAsia="Calibri"/>
                <w:i/>
                <w:iCs/>
                <w:sz w:val="18"/>
                <w:szCs w:val="18"/>
              </w:rPr>
            </w:pPr>
            <w:r w:rsidRPr="00584FE6">
              <w:rPr>
                <w:rFonts w:eastAsia="Calibri"/>
                <w:i/>
                <w:iCs/>
                <w:sz w:val="18"/>
                <w:szCs w:val="18"/>
              </w:rPr>
              <w:t>1 180 690</w:t>
            </w:r>
          </w:p>
        </w:tc>
        <w:tc>
          <w:tcPr>
            <w:tcW w:w="625" w:type="pct"/>
            <w:tcBorders>
              <w:top w:val="nil"/>
              <w:left w:val="nil"/>
              <w:bottom w:val="single" w:sz="4" w:space="0" w:color="auto"/>
              <w:right w:val="single" w:sz="4" w:space="0" w:color="auto"/>
            </w:tcBorders>
          </w:tcPr>
          <w:p w14:paraId="05FDCAF2" w14:textId="77777777" w:rsidR="002B1F4A" w:rsidRPr="00584FE6" w:rsidRDefault="002B1F4A" w:rsidP="00F3563E">
            <w:pPr>
              <w:spacing w:after="0"/>
              <w:ind w:firstLine="0"/>
              <w:jc w:val="right"/>
              <w:rPr>
                <w:rFonts w:eastAsia="Calibri"/>
                <w:i/>
                <w:iCs/>
                <w:sz w:val="18"/>
                <w:szCs w:val="18"/>
              </w:rPr>
            </w:pPr>
            <w:r w:rsidRPr="00584FE6">
              <w:rPr>
                <w:i/>
                <w:iCs/>
                <w:sz w:val="18"/>
                <w:szCs w:val="18"/>
              </w:rPr>
              <w:t>582 900</w:t>
            </w:r>
          </w:p>
        </w:tc>
        <w:tc>
          <w:tcPr>
            <w:tcW w:w="616" w:type="pct"/>
          </w:tcPr>
          <w:p w14:paraId="745F5258" w14:textId="77777777" w:rsidR="002B1F4A" w:rsidRPr="00F97DCE" w:rsidRDefault="002B1F4A" w:rsidP="00F3563E">
            <w:pPr>
              <w:spacing w:after="0"/>
              <w:ind w:firstLine="0"/>
              <w:jc w:val="center"/>
              <w:rPr>
                <w:rFonts w:eastAsia="Calibri"/>
                <w:sz w:val="18"/>
                <w:szCs w:val="18"/>
              </w:rPr>
            </w:pPr>
            <w:r w:rsidRPr="00F97DCE">
              <w:rPr>
                <w:rFonts w:eastAsia="Calibri"/>
                <w:sz w:val="18"/>
                <w:szCs w:val="18"/>
              </w:rPr>
              <w:t>-</w:t>
            </w:r>
          </w:p>
        </w:tc>
        <w:tc>
          <w:tcPr>
            <w:tcW w:w="556" w:type="pct"/>
          </w:tcPr>
          <w:p w14:paraId="07E6EF29" w14:textId="77777777" w:rsidR="002B1F4A" w:rsidRPr="00F97DCE" w:rsidRDefault="002B1F4A" w:rsidP="00F3563E">
            <w:pPr>
              <w:spacing w:after="0"/>
              <w:ind w:firstLine="5"/>
              <w:jc w:val="center"/>
              <w:rPr>
                <w:rFonts w:eastAsia="Calibri"/>
                <w:sz w:val="18"/>
                <w:szCs w:val="18"/>
              </w:rPr>
            </w:pPr>
            <w:r w:rsidRPr="00F97DCE">
              <w:rPr>
                <w:rFonts w:eastAsia="Calibri"/>
                <w:sz w:val="18"/>
                <w:szCs w:val="18"/>
              </w:rPr>
              <w:t>-</w:t>
            </w:r>
          </w:p>
        </w:tc>
      </w:tr>
      <w:tr w:rsidR="00F97DCE" w:rsidRPr="00584FE6" w14:paraId="195D05A2" w14:textId="77777777" w:rsidTr="00F97DCE">
        <w:trPr>
          <w:trHeight w:val="142"/>
        </w:trPr>
        <w:tc>
          <w:tcPr>
            <w:tcW w:w="1953" w:type="pct"/>
            <w:vMerge/>
            <w:vAlign w:val="center"/>
          </w:tcPr>
          <w:p w14:paraId="4146A77E" w14:textId="77777777" w:rsidR="002B1F4A" w:rsidRPr="00584FE6" w:rsidRDefault="002B1F4A" w:rsidP="00F3563E">
            <w:pPr>
              <w:spacing w:after="0"/>
              <w:ind w:firstLine="318"/>
              <w:rPr>
                <w:rFonts w:eastAsia="Calibri"/>
                <w:i/>
                <w:iCs/>
                <w:sz w:val="18"/>
                <w:szCs w:val="18"/>
                <w:lang w:eastAsia="lv-LV"/>
              </w:rPr>
            </w:pPr>
          </w:p>
        </w:tc>
        <w:tc>
          <w:tcPr>
            <w:tcW w:w="625" w:type="pct"/>
            <w:tcBorders>
              <w:top w:val="nil"/>
              <w:left w:val="single" w:sz="4" w:space="0" w:color="auto"/>
              <w:bottom w:val="single" w:sz="4" w:space="0" w:color="auto"/>
              <w:right w:val="single" w:sz="4" w:space="0" w:color="auto"/>
            </w:tcBorders>
          </w:tcPr>
          <w:p w14:paraId="4E9470A7" w14:textId="77777777" w:rsidR="002B1F4A" w:rsidRPr="00584FE6" w:rsidRDefault="002B1F4A" w:rsidP="00F3563E">
            <w:pPr>
              <w:spacing w:after="0"/>
              <w:ind w:firstLine="0"/>
              <w:jc w:val="right"/>
              <w:rPr>
                <w:rFonts w:eastAsia="Calibri"/>
                <w:i/>
                <w:iCs/>
                <w:sz w:val="18"/>
                <w:szCs w:val="18"/>
              </w:rPr>
            </w:pPr>
            <w:r w:rsidRPr="00584FE6">
              <w:rPr>
                <w:i/>
                <w:iCs/>
                <w:sz w:val="18"/>
                <w:szCs w:val="18"/>
              </w:rPr>
              <w:t>1</w:t>
            </w:r>
          </w:p>
        </w:tc>
        <w:tc>
          <w:tcPr>
            <w:tcW w:w="625" w:type="pct"/>
            <w:tcBorders>
              <w:top w:val="nil"/>
              <w:left w:val="nil"/>
              <w:bottom w:val="single" w:sz="4" w:space="0" w:color="auto"/>
              <w:right w:val="single" w:sz="4" w:space="0" w:color="auto"/>
            </w:tcBorders>
          </w:tcPr>
          <w:p w14:paraId="2FB29561" w14:textId="77777777" w:rsidR="002B1F4A" w:rsidRPr="00584FE6" w:rsidRDefault="002B1F4A" w:rsidP="00F3563E">
            <w:pPr>
              <w:spacing w:after="0"/>
              <w:ind w:firstLine="0"/>
              <w:jc w:val="right"/>
              <w:rPr>
                <w:rFonts w:eastAsia="Calibri"/>
                <w:i/>
                <w:iCs/>
                <w:sz w:val="18"/>
                <w:szCs w:val="18"/>
              </w:rPr>
            </w:pPr>
            <w:r w:rsidRPr="00584FE6">
              <w:rPr>
                <w:rFonts w:eastAsia="Calibri"/>
                <w:i/>
                <w:iCs/>
                <w:sz w:val="18"/>
                <w:szCs w:val="18"/>
              </w:rPr>
              <w:t>1</w:t>
            </w:r>
          </w:p>
        </w:tc>
        <w:tc>
          <w:tcPr>
            <w:tcW w:w="625" w:type="pct"/>
            <w:tcBorders>
              <w:top w:val="nil"/>
              <w:left w:val="nil"/>
              <w:bottom w:val="single" w:sz="4" w:space="0" w:color="auto"/>
              <w:right w:val="single" w:sz="4" w:space="0" w:color="auto"/>
            </w:tcBorders>
          </w:tcPr>
          <w:p w14:paraId="7119747D" w14:textId="77777777" w:rsidR="002B1F4A" w:rsidRPr="00584FE6" w:rsidRDefault="002B1F4A" w:rsidP="00F3563E">
            <w:pPr>
              <w:spacing w:after="0"/>
              <w:ind w:firstLine="0"/>
              <w:jc w:val="right"/>
              <w:rPr>
                <w:rFonts w:eastAsia="Calibri"/>
                <w:i/>
                <w:iCs/>
                <w:sz w:val="18"/>
                <w:szCs w:val="18"/>
              </w:rPr>
            </w:pPr>
            <w:r w:rsidRPr="00584FE6">
              <w:rPr>
                <w:i/>
                <w:iCs/>
                <w:sz w:val="18"/>
                <w:szCs w:val="18"/>
              </w:rPr>
              <w:t>0,3</w:t>
            </w:r>
          </w:p>
        </w:tc>
        <w:tc>
          <w:tcPr>
            <w:tcW w:w="616" w:type="pct"/>
            <w:tcBorders>
              <w:bottom w:val="single" w:sz="4" w:space="0" w:color="auto"/>
            </w:tcBorders>
          </w:tcPr>
          <w:p w14:paraId="7896DFD6" w14:textId="77777777" w:rsidR="002B1F4A" w:rsidRPr="00F97DCE" w:rsidRDefault="002B1F4A" w:rsidP="00F3563E">
            <w:pPr>
              <w:spacing w:after="0"/>
              <w:ind w:firstLine="0"/>
              <w:jc w:val="center"/>
              <w:rPr>
                <w:rFonts w:eastAsia="Calibri"/>
                <w:sz w:val="18"/>
                <w:szCs w:val="18"/>
              </w:rPr>
            </w:pPr>
            <w:r w:rsidRPr="00F97DCE">
              <w:rPr>
                <w:rFonts w:eastAsia="Calibri"/>
                <w:sz w:val="18"/>
                <w:szCs w:val="18"/>
              </w:rPr>
              <w:t>-</w:t>
            </w:r>
          </w:p>
        </w:tc>
        <w:tc>
          <w:tcPr>
            <w:tcW w:w="556" w:type="pct"/>
            <w:tcBorders>
              <w:bottom w:val="single" w:sz="4" w:space="0" w:color="auto"/>
            </w:tcBorders>
          </w:tcPr>
          <w:p w14:paraId="4F15FB78" w14:textId="77777777" w:rsidR="002B1F4A" w:rsidRPr="00F97DCE" w:rsidRDefault="002B1F4A" w:rsidP="00F3563E">
            <w:pPr>
              <w:spacing w:after="0"/>
              <w:ind w:firstLine="5"/>
              <w:jc w:val="center"/>
              <w:rPr>
                <w:rFonts w:eastAsia="Calibri"/>
                <w:sz w:val="18"/>
                <w:szCs w:val="18"/>
              </w:rPr>
            </w:pPr>
            <w:r w:rsidRPr="00F97DCE">
              <w:rPr>
                <w:rFonts w:eastAsia="Calibri"/>
                <w:sz w:val="18"/>
                <w:szCs w:val="18"/>
              </w:rPr>
              <w:t>-</w:t>
            </w:r>
          </w:p>
        </w:tc>
      </w:tr>
      <w:tr w:rsidR="00F97DCE" w:rsidRPr="00584FE6" w14:paraId="526A9A48" w14:textId="77777777" w:rsidTr="00F97DCE">
        <w:trPr>
          <w:trHeight w:val="142"/>
        </w:trPr>
        <w:tc>
          <w:tcPr>
            <w:tcW w:w="1953" w:type="pct"/>
            <w:vMerge w:val="restart"/>
            <w:vAlign w:val="center"/>
          </w:tcPr>
          <w:p w14:paraId="20ADE5EE" w14:textId="77777777" w:rsidR="002B1F4A" w:rsidRPr="00584FE6" w:rsidRDefault="002B1F4A" w:rsidP="00F3563E">
            <w:pPr>
              <w:spacing w:after="0"/>
              <w:ind w:firstLine="318"/>
              <w:rPr>
                <w:rFonts w:eastAsia="Calibri"/>
                <w:i/>
                <w:iCs/>
                <w:sz w:val="18"/>
                <w:szCs w:val="18"/>
                <w:lang w:eastAsia="lv-LV"/>
              </w:rPr>
            </w:pPr>
            <w:r w:rsidRPr="00584FE6">
              <w:rPr>
                <w:rFonts w:eastAsia="Calibri"/>
                <w:i/>
                <w:iCs/>
                <w:sz w:val="18"/>
                <w:szCs w:val="18"/>
                <w:lang w:eastAsia="lv-LV"/>
              </w:rPr>
              <w:t>Projekts Nr. 2.1.2.1.i.0/2/24/I/CFLA/ 007 “Labklājības nozares un pašvaldību sociālās sfēras platformas “</w:t>
            </w:r>
            <w:proofErr w:type="spellStart"/>
            <w:r w:rsidRPr="00584FE6">
              <w:rPr>
                <w:rFonts w:eastAsia="Calibri"/>
                <w:i/>
                <w:iCs/>
                <w:sz w:val="18"/>
                <w:szCs w:val="18"/>
                <w:lang w:eastAsia="lv-LV"/>
              </w:rPr>
              <w:t>DigiSoc</w:t>
            </w:r>
            <w:proofErr w:type="spellEnd"/>
            <w:r w:rsidRPr="00584FE6">
              <w:rPr>
                <w:rFonts w:eastAsia="Calibri"/>
                <w:i/>
                <w:iCs/>
                <w:sz w:val="18"/>
                <w:szCs w:val="18"/>
                <w:lang w:eastAsia="lv-LV"/>
              </w:rPr>
              <w:t>” izstrāde un ieviešana”</w:t>
            </w:r>
          </w:p>
        </w:tc>
        <w:tc>
          <w:tcPr>
            <w:tcW w:w="625" w:type="pct"/>
            <w:tcBorders>
              <w:top w:val="single" w:sz="4" w:space="0" w:color="auto"/>
              <w:left w:val="single" w:sz="4" w:space="0" w:color="auto"/>
              <w:bottom w:val="single" w:sz="4" w:space="0" w:color="auto"/>
              <w:right w:val="single" w:sz="4" w:space="0" w:color="auto"/>
            </w:tcBorders>
          </w:tcPr>
          <w:p w14:paraId="4A5A9947" w14:textId="77777777" w:rsidR="002B1F4A" w:rsidRPr="00584FE6" w:rsidRDefault="002B1F4A" w:rsidP="00F3563E">
            <w:pPr>
              <w:spacing w:after="0"/>
              <w:ind w:firstLine="0"/>
              <w:jc w:val="right"/>
              <w:rPr>
                <w:rFonts w:eastAsia="Calibri"/>
                <w:bCs/>
                <w:i/>
                <w:iCs/>
                <w:sz w:val="18"/>
                <w:szCs w:val="18"/>
              </w:rPr>
            </w:pPr>
            <w:r w:rsidRPr="00584FE6">
              <w:rPr>
                <w:i/>
                <w:iCs/>
                <w:sz w:val="18"/>
                <w:szCs w:val="18"/>
              </w:rPr>
              <w:t>702 322</w:t>
            </w:r>
          </w:p>
        </w:tc>
        <w:tc>
          <w:tcPr>
            <w:tcW w:w="625" w:type="pct"/>
            <w:tcBorders>
              <w:top w:val="single" w:sz="4" w:space="0" w:color="auto"/>
              <w:left w:val="nil"/>
              <w:bottom w:val="single" w:sz="4" w:space="0" w:color="auto"/>
              <w:right w:val="single" w:sz="4" w:space="0" w:color="auto"/>
            </w:tcBorders>
          </w:tcPr>
          <w:p w14:paraId="10B70D04" w14:textId="77777777" w:rsidR="002B1F4A" w:rsidRPr="00584FE6" w:rsidRDefault="002B1F4A" w:rsidP="00F3563E">
            <w:pPr>
              <w:spacing w:after="0"/>
              <w:ind w:firstLine="0"/>
              <w:jc w:val="right"/>
              <w:rPr>
                <w:rFonts w:eastAsia="Calibri"/>
                <w:bCs/>
                <w:i/>
                <w:iCs/>
                <w:sz w:val="18"/>
                <w:szCs w:val="18"/>
              </w:rPr>
            </w:pPr>
            <w:r w:rsidRPr="00584FE6">
              <w:rPr>
                <w:rFonts w:eastAsia="Calibri"/>
                <w:bCs/>
                <w:i/>
                <w:iCs/>
                <w:sz w:val="18"/>
                <w:szCs w:val="18"/>
              </w:rPr>
              <w:t>2</w:t>
            </w:r>
            <w:r w:rsidRPr="00584FE6">
              <w:rPr>
                <w:rFonts w:eastAsia="Calibri"/>
                <w:i/>
                <w:iCs/>
                <w:sz w:val="18"/>
                <w:szCs w:val="18"/>
              </w:rPr>
              <w:t> 213 461</w:t>
            </w:r>
          </w:p>
        </w:tc>
        <w:tc>
          <w:tcPr>
            <w:tcW w:w="625" w:type="pct"/>
            <w:tcBorders>
              <w:top w:val="single" w:sz="4" w:space="0" w:color="auto"/>
              <w:left w:val="nil"/>
              <w:bottom w:val="single" w:sz="4" w:space="0" w:color="auto"/>
              <w:right w:val="single" w:sz="4" w:space="0" w:color="auto"/>
            </w:tcBorders>
          </w:tcPr>
          <w:p w14:paraId="597B0C39" w14:textId="77777777" w:rsidR="002B1F4A" w:rsidRPr="00584FE6" w:rsidRDefault="002B1F4A" w:rsidP="00F3563E">
            <w:pPr>
              <w:spacing w:after="0"/>
              <w:ind w:firstLine="0"/>
              <w:jc w:val="right"/>
              <w:rPr>
                <w:rFonts w:eastAsia="Calibri"/>
                <w:i/>
                <w:iCs/>
                <w:sz w:val="18"/>
                <w:szCs w:val="18"/>
              </w:rPr>
            </w:pPr>
            <w:r w:rsidRPr="00584FE6">
              <w:rPr>
                <w:i/>
                <w:iCs/>
                <w:sz w:val="18"/>
                <w:szCs w:val="18"/>
              </w:rPr>
              <w:t>1 456 339</w:t>
            </w:r>
          </w:p>
        </w:tc>
        <w:tc>
          <w:tcPr>
            <w:tcW w:w="616" w:type="pct"/>
            <w:tcBorders>
              <w:top w:val="single" w:sz="4" w:space="0" w:color="auto"/>
              <w:left w:val="nil"/>
              <w:bottom w:val="single" w:sz="4" w:space="0" w:color="auto"/>
              <w:right w:val="single" w:sz="4" w:space="0" w:color="auto"/>
            </w:tcBorders>
          </w:tcPr>
          <w:p w14:paraId="6090C245" w14:textId="77777777" w:rsidR="002B1F4A" w:rsidRPr="00F97DCE" w:rsidRDefault="002B1F4A" w:rsidP="00F3563E">
            <w:pPr>
              <w:spacing w:after="0"/>
              <w:ind w:firstLine="0"/>
              <w:jc w:val="center"/>
              <w:rPr>
                <w:rFonts w:eastAsia="Calibri"/>
                <w:bCs/>
                <w:sz w:val="18"/>
                <w:szCs w:val="18"/>
              </w:rPr>
            </w:pPr>
            <w:r w:rsidRPr="00F97DCE">
              <w:rPr>
                <w:rFonts w:eastAsia="Calibri"/>
                <w:bCs/>
                <w:sz w:val="18"/>
                <w:szCs w:val="18"/>
              </w:rPr>
              <w:t>-</w:t>
            </w:r>
          </w:p>
        </w:tc>
        <w:tc>
          <w:tcPr>
            <w:tcW w:w="556" w:type="pct"/>
            <w:tcBorders>
              <w:top w:val="single" w:sz="4" w:space="0" w:color="auto"/>
              <w:left w:val="nil"/>
              <w:bottom w:val="single" w:sz="4" w:space="0" w:color="auto"/>
              <w:right w:val="single" w:sz="4" w:space="0" w:color="auto"/>
            </w:tcBorders>
          </w:tcPr>
          <w:p w14:paraId="2C79A98F" w14:textId="77777777" w:rsidR="002B1F4A" w:rsidRPr="00F97DCE" w:rsidRDefault="002B1F4A" w:rsidP="00F3563E">
            <w:pPr>
              <w:spacing w:after="0"/>
              <w:ind w:firstLine="5"/>
              <w:jc w:val="center"/>
              <w:rPr>
                <w:rFonts w:eastAsia="Calibri"/>
                <w:bCs/>
                <w:sz w:val="18"/>
                <w:szCs w:val="18"/>
              </w:rPr>
            </w:pPr>
            <w:r w:rsidRPr="00F97DCE">
              <w:rPr>
                <w:rFonts w:eastAsia="Calibri"/>
                <w:bCs/>
                <w:sz w:val="18"/>
                <w:szCs w:val="18"/>
              </w:rPr>
              <w:t>-</w:t>
            </w:r>
          </w:p>
        </w:tc>
      </w:tr>
      <w:tr w:rsidR="00F97DCE" w:rsidRPr="00584FE6" w14:paraId="5AE2D7F8" w14:textId="77777777" w:rsidTr="00F97DCE">
        <w:trPr>
          <w:trHeight w:val="142"/>
        </w:trPr>
        <w:tc>
          <w:tcPr>
            <w:tcW w:w="1953" w:type="pct"/>
            <w:vMerge/>
            <w:vAlign w:val="center"/>
          </w:tcPr>
          <w:p w14:paraId="5EAD92FF" w14:textId="77777777" w:rsidR="002B1F4A" w:rsidRPr="00584FE6" w:rsidRDefault="002B1F4A" w:rsidP="00F3563E">
            <w:pPr>
              <w:spacing w:after="0"/>
              <w:ind w:firstLine="318"/>
              <w:rPr>
                <w:rFonts w:eastAsia="Calibri"/>
                <w:i/>
                <w:iCs/>
                <w:sz w:val="18"/>
                <w:szCs w:val="18"/>
                <w:lang w:eastAsia="lv-LV"/>
              </w:rPr>
            </w:pPr>
          </w:p>
        </w:tc>
        <w:tc>
          <w:tcPr>
            <w:tcW w:w="625" w:type="pct"/>
            <w:tcBorders>
              <w:top w:val="single" w:sz="4" w:space="0" w:color="auto"/>
              <w:left w:val="single" w:sz="4" w:space="0" w:color="auto"/>
              <w:bottom w:val="single" w:sz="4" w:space="0" w:color="auto"/>
              <w:right w:val="single" w:sz="4" w:space="0" w:color="auto"/>
            </w:tcBorders>
          </w:tcPr>
          <w:p w14:paraId="43ED2E7B" w14:textId="77777777" w:rsidR="002B1F4A" w:rsidRPr="00584FE6" w:rsidRDefault="002B1F4A" w:rsidP="00F3563E">
            <w:pPr>
              <w:spacing w:after="0"/>
              <w:ind w:firstLine="0"/>
              <w:jc w:val="right"/>
              <w:rPr>
                <w:rFonts w:eastAsia="Calibri"/>
                <w:bCs/>
                <w:i/>
                <w:iCs/>
                <w:sz w:val="18"/>
                <w:szCs w:val="18"/>
              </w:rPr>
            </w:pPr>
            <w:r w:rsidRPr="00584FE6">
              <w:rPr>
                <w:i/>
                <w:iCs/>
                <w:sz w:val="18"/>
                <w:szCs w:val="18"/>
              </w:rPr>
              <w:t>2,9</w:t>
            </w:r>
          </w:p>
        </w:tc>
        <w:tc>
          <w:tcPr>
            <w:tcW w:w="625" w:type="pct"/>
            <w:tcBorders>
              <w:top w:val="single" w:sz="4" w:space="0" w:color="auto"/>
              <w:left w:val="nil"/>
              <w:bottom w:val="single" w:sz="4" w:space="0" w:color="auto"/>
              <w:right w:val="single" w:sz="4" w:space="0" w:color="auto"/>
            </w:tcBorders>
          </w:tcPr>
          <w:p w14:paraId="7D1D0975" w14:textId="77777777" w:rsidR="002B1F4A" w:rsidRPr="00584FE6" w:rsidRDefault="002B1F4A" w:rsidP="00F3563E">
            <w:pPr>
              <w:spacing w:after="0"/>
              <w:ind w:firstLine="0"/>
              <w:jc w:val="right"/>
              <w:rPr>
                <w:rFonts w:eastAsia="Calibri"/>
                <w:bCs/>
                <w:i/>
                <w:iCs/>
                <w:sz w:val="18"/>
                <w:szCs w:val="18"/>
              </w:rPr>
            </w:pPr>
            <w:r w:rsidRPr="00584FE6">
              <w:rPr>
                <w:rFonts w:eastAsia="Calibri"/>
                <w:bCs/>
                <w:i/>
                <w:iCs/>
                <w:sz w:val="18"/>
                <w:szCs w:val="18"/>
              </w:rPr>
              <w:t>4</w:t>
            </w:r>
          </w:p>
        </w:tc>
        <w:tc>
          <w:tcPr>
            <w:tcW w:w="625" w:type="pct"/>
            <w:tcBorders>
              <w:top w:val="single" w:sz="4" w:space="0" w:color="auto"/>
              <w:left w:val="nil"/>
              <w:bottom w:val="single" w:sz="4" w:space="0" w:color="auto"/>
              <w:right w:val="single" w:sz="4" w:space="0" w:color="auto"/>
            </w:tcBorders>
          </w:tcPr>
          <w:p w14:paraId="5E00D978" w14:textId="77777777" w:rsidR="002B1F4A" w:rsidRPr="00584FE6" w:rsidRDefault="002B1F4A" w:rsidP="00F3563E">
            <w:pPr>
              <w:spacing w:after="0"/>
              <w:ind w:firstLine="0"/>
              <w:jc w:val="right"/>
              <w:rPr>
                <w:rFonts w:eastAsia="Calibri"/>
                <w:bCs/>
                <w:i/>
                <w:iCs/>
                <w:sz w:val="18"/>
                <w:szCs w:val="18"/>
              </w:rPr>
            </w:pPr>
            <w:r w:rsidRPr="00584FE6">
              <w:rPr>
                <w:i/>
                <w:iCs/>
                <w:sz w:val="18"/>
                <w:szCs w:val="18"/>
              </w:rPr>
              <w:t>3,2</w:t>
            </w:r>
          </w:p>
        </w:tc>
        <w:tc>
          <w:tcPr>
            <w:tcW w:w="616" w:type="pct"/>
            <w:tcBorders>
              <w:top w:val="single" w:sz="4" w:space="0" w:color="auto"/>
              <w:left w:val="nil"/>
              <w:bottom w:val="single" w:sz="4" w:space="0" w:color="auto"/>
              <w:right w:val="single" w:sz="4" w:space="0" w:color="auto"/>
            </w:tcBorders>
          </w:tcPr>
          <w:p w14:paraId="61A3B61F" w14:textId="77777777" w:rsidR="002B1F4A" w:rsidRPr="00F97DCE" w:rsidRDefault="002B1F4A" w:rsidP="00F3563E">
            <w:pPr>
              <w:spacing w:after="0"/>
              <w:ind w:firstLine="0"/>
              <w:jc w:val="center"/>
              <w:rPr>
                <w:rFonts w:eastAsia="Calibri"/>
                <w:bCs/>
                <w:sz w:val="18"/>
                <w:szCs w:val="18"/>
              </w:rPr>
            </w:pPr>
            <w:r w:rsidRPr="00F97DCE">
              <w:rPr>
                <w:rFonts w:eastAsia="Calibri"/>
                <w:bCs/>
                <w:sz w:val="18"/>
                <w:szCs w:val="18"/>
              </w:rPr>
              <w:t>-</w:t>
            </w:r>
          </w:p>
        </w:tc>
        <w:tc>
          <w:tcPr>
            <w:tcW w:w="556" w:type="pct"/>
            <w:tcBorders>
              <w:top w:val="single" w:sz="4" w:space="0" w:color="auto"/>
              <w:left w:val="nil"/>
              <w:bottom w:val="single" w:sz="4" w:space="0" w:color="auto"/>
              <w:right w:val="single" w:sz="4" w:space="0" w:color="auto"/>
            </w:tcBorders>
          </w:tcPr>
          <w:p w14:paraId="608EA1D2" w14:textId="77777777" w:rsidR="002B1F4A" w:rsidRPr="00F97DCE" w:rsidRDefault="002B1F4A" w:rsidP="00F3563E">
            <w:pPr>
              <w:spacing w:after="0"/>
              <w:ind w:firstLine="5"/>
              <w:jc w:val="center"/>
              <w:rPr>
                <w:rFonts w:eastAsia="Calibri"/>
                <w:bCs/>
                <w:sz w:val="18"/>
                <w:szCs w:val="18"/>
              </w:rPr>
            </w:pPr>
            <w:r w:rsidRPr="00F97DCE">
              <w:rPr>
                <w:rFonts w:eastAsia="Calibri"/>
                <w:bCs/>
                <w:sz w:val="18"/>
                <w:szCs w:val="18"/>
              </w:rPr>
              <w:t>-</w:t>
            </w:r>
          </w:p>
        </w:tc>
      </w:tr>
      <w:tr w:rsidR="00F97DCE" w:rsidRPr="00584FE6" w14:paraId="3F300F0A" w14:textId="77777777" w:rsidTr="00F97DCE">
        <w:trPr>
          <w:trHeight w:val="142"/>
        </w:trPr>
        <w:tc>
          <w:tcPr>
            <w:tcW w:w="1953" w:type="pct"/>
            <w:vMerge w:val="restart"/>
            <w:vAlign w:val="center"/>
          </w:tcPr>
          <w:p w14:paraId="4B842766" w14:textId="77777777" w:rsidR="002B1F4A" w:rsidRPr="00584FE6" w:rsidRDefault="002B1F4A" w:rsidP="00F3563E">
            <w:pPr>
              <w:spacing w:after="0"/>
              <w:ind w:firstLine="318"/>
              <w:rPr>
                <w:rFonts w:eastAsia="Calibri"/>
                <w:sz w:val="18"/>
                <w:szCs w:val="18"/>
                <w:lang w:eastAsia="lv-LV"/>
              </w:rPr>
            </w:pPr>
            <w:r w:rsidRPr="00584FE6">
              <w:rPr>
                <w:rFonts w:eastAsia="Calibri"/>
                <w:sz w:val="18"/>
                <w:szCs w:val="18"/>
                <w:lang w:eastAsia="lv-LV"/>
              </w:rPr>
              <w:t>74.50.00 Tehniskā palīdzība Atveseļošanas un noturības mehānisma (ANM) apgūšanai</w:t>
            </w:r>
          </w:p>
        </w:tc>
        <w:tc>
          <w:tcPr>
            <w:tcW w:w="625" w:type="pct"/>
            <w:tcBorders>
              <w:top w:val="single" w:sz="4" w:space="0" w:color="auto"/>
              <w:left w:val="single" w:sz="4" w:space="0" w:color="auto"/>
              <w:bottom w:val="single" w:sz="4" w:space="0" w:color="auto"/>
              <w:right w:val="single" w:sz="4" w:space="0" w:color="auto"/>
            </w:tcBorders>
          </w:tcPr>
          <w:p w14:paraId="27E859E2" w14:textId="77777777" w:rsidR="002B1F4A" w:rsidRPr="00584FE6" w:rsidRDefault="002B1F4A" w:rsidP="00F3563E">
            <w:pPr>
              <w:spacing w:after="0"/>
              <w:ind w:firstLine="0"/>
              <w:jc w:val="right"/>
              <w:rPr>
                <w:rFonts w:eastAsia="Calibri"/>
                <w:sz w:val="18"/>
                <w:szCs w:val="18"/>
              </w:rPr>
            </w:pPr>
            <w:r w:rsidRPr="00584FE6">
              <w:rPr>
                <w:sz w:val="18"/>
                <w:szCs w:val="18"/>
              </w:rPr>
              <w:t>324 115</w:t>
            </w:r>
          </w:p>
        </w:tc>
        <w:tc>
          <w:tcPr>
            <w:tcW w:w="625" w:type="pct"/>
            <w:tcBorders>
              <w:top w:val="single" w:sz="4" w:space="0" w:color="auto"/>
              <w:left w:val="nil"/>
              <w:bottom w:val="single" w:sz="4" w:space="0" w:color="auto"/>
              <w:right w:val="single" w:sz="4" w:space="0" w:color="auto"/>
            </w:tcBorders>
          </w:tcPr>
          <w:p w14:paraId="17CD072D" w14:textId="77777777" w:rsidR="002B1F4A" w:rsidRPr="00584FE6" w:rsidRDefault="002B1F4A" w:rsidP="00F3563E">
            <w:pPr>
              <w:spacing w:after="0"/>
              <w:ind w:firstLine="0"/>
              <w:jc w:val="right"/>
              <w:rPr>
                <w:rFonts w:eastAsia="Calibri"/>
                <w:sz w:val="18"/>
                <w:szCs w:val="18"/>
              </w:rPr>
            </w:pPr>
            <w:r w:rsidRPr="00584FE6">
              <w:rPr>
                <w:sz w:val="18"/>
                <w:szCs w:val="18"/>
              </w:rPr>
              <w:t>314 821</w:t>
            </w:r>
          </w:p>
        </w:tc>
        <w:tc>
          <w:tcPr>
            <w:tcW w:w="625" w:type="pct"/>
            <w:tcBorders>
              <w:top w:val="single" w:sz="4" w:space="0" w:color="auto"/>
              <w:left w:val="nil"/>
              <w:bottom w:val="single" w:sz="4" w:space="0" w:color="auto"/>
              <w:right w:val="single" w:sz="4" w:space="0" w:color="auto"/>
            </w:tcBorders>
          </w:tcPr>
          <w:p w14:paraId="2F98F52F" w14:textId="77777777" w:rsidR="002B1F4A" w:rsidRPr="00584FE6" w:rsidRDefault="002B1F4A" w:rsidP="00F3563E">
            <w:pPr>
              <w:spacing w:after="0"/>
              <w:ind w:firstLine="0"/>
              <w:jc w:val="right"/>
              <w:rPr>
                <w:rFonts w:eastAsia="Calibri"/>
                <w:sz w:val="18"/>
                <w:szCs w:val="18"/>
              </w:rPr>
            </w:pPr>
            <w:r w:rsidRPr="00584FE6">
              <w:rPr>
                <w:sz w:val="18"/>
                <w:szCs w:val="18"/>
              </w:rPr>
              <w:t>386 800</w:t>
            </w:r>
          </w:p>
        </w:tc>
        <w:tc>
          <w:tcPr>
            <w:tcW w:w="616" w:type="pct"/>
            <w:tcBorders>
              <w:top w:val="single" w:sz="4" w:space="0" w:color="auto"/>
              <w:left w:val="nil"/>
              <w:bottom w:val="single" w:sz="4" w:space="0" w:color="auto"/>
              <w:right w:val="single" w:sz="4" w:space="0" w:color="auto"/>
            </w:tcBorders>
          </w:tcPr>
          <w:p w14:paraId="1A02C985" w14:textId="77777777" w:rsidR="002B1F4A" w:rsidRPr="00584FE6" w:rsidRDefault="002B1F4A" w:rsidP="00F3563E">
            <w:pPr>
              <w:spacing w:after="0"/>
              <w:ind w:firstLine="0"/>
              <w:jc w:val="right"/>
              <w:rPr>
                <w:rFonts w:eastAsia="Calibri"/>
                <w:sz w:val="18"/>
                <w:szCs w:val="18"/>
              </w:rPr>
            </w:pPr>
            <w:r w:rsidRPr="00584FE6">
              <w:rPr>
                <w:sz w:val="18"/>
                <w:szCs w:val="18"/>
              </w:rPr>
              <w:t>165 000</w:t>
            </w:r>
          </w:p>
        </w:tc>
        <w:tc>
          <w:tcPr>
            <w:tcW w:w="556" w:type="pct"/>
            <w:tcBorders>
              <w:top w:val="single" w:sz="4" w:space="0" w:color="auto"/>
              <w:left w:val="nil"/>
              <w:bottom w:val="single" w:sz="4" w:space="0" w:color="auto"/>
              <w:right w:val="single" w:sz="4" w:space="0" w:color="auto"/>
            </w:tcBorders>
          </w:tcPr>
          <w:p w14:paraId="77F9A4B1" w14:textId="77777777" w:rsidR="002B1F4A" w:rsidRPr="00584FE6" w:rsidRDefault="002B1F4A" w:rsidP="00F3563E">
            <w:pPr>
              <w:spacing w:after="0"/>
              <w:ind w:firstLine="5"/>
              <w:jc w:val="center"/>
              <w:rPr>
                <w:rFonts w:eastAsia="Calibri"/>
                <w:sz w:val="18"/>
                <w:szCs w:val="18"/>
              </w:rPr>
            </w:pPr>
            <w:r w:rsidRPr="00584FE6">
              <w:rPr>
                <w:sz w:val="18"/>
                <w:szCs w:val="18"/>
              </w:rPr>
              <w:t>-</w:t>
            </w:r>
          </w:p>
        </w:tc>
      </w:tr>
      <w:tr w:rsidR="00F97DCE" w:rsidRPr="00584FE6" w14:paraId="645B500F" w14:textId="77777777" w:rsidTr="00F97DCE">
        <w:trPr>
          <w:trHeight w:val="142"/>
        </w:trPr>
        <w:tc>
          <w:tcPr>
            <w:tcW w:w="1953" w:type="pct"/>
            <w:vMerge/>
            <w:vAlign w:val="center"/>
          </w:tcPr>
          <w:p w14:paraId="31BDCC79" w14:textId="77777777" w:rsidR="002B1F4A" w:rsidRPr="00584FE6" w:rsidRDefault="002B1F4A" w:rsidP="00F3563E">
            <w:pPr>
              <w:spacing w:after="0"/>
              <w:ind w:firstLine="318"/>
              <w:rPr>
                <w:rFonts w:eastAsia="Calibri"/>
                <w:sz w:val="18"/>
                <w:szCs w:val="18"/>
                <w:lang w:eastAsia="lv-LV"/>
              </w:rPr>
            </w:pPr>
          </w:p>
        </w:tc>
        <w:tc>
          <w:tcPr>
            <w:tcW w:w="625" w:type="pct"/>
            <w:tcBorders>
              <w:top w:val="nil"/>
              <w:left w:val="single" w:sz="4" w:space="0" w:color="auto"/>
              <w:bottom w:val="single" w:sz="4" w:space="0" w:color="auto"/>
              <w:right w:val="single" w:sz="4" w:space="0" w:color="auto"/>
            </w:tcBorders>
          </w:tcPr>
          <w:p w14:paraId="595A0FA1" w14:textId="77777777" w:rsidR="002B1F4A" w:rsidRPr="00584FE6" w:rsidRDefault="002B1F4A" w:rsidP="00F3563E">
            <w:pPr>
              <w:spacing w:after="0"/>
              <w:ind w:firstLine="0"/>
              <w:jc w:val="right"/>
              <w:rPr>
                <w:rFonts w:eastAsia="Calibri"/>
                <w:sz w:val="18"/>
                <w:szCs w:val="18"/>
              </w:rPr>
            </w:pPr>
            <w:r w:rsidRPr="00584FE6">
              <w:rPr>
                <w:sz w:val="18"/>
                <w:szCs w:val="18"/>
              </w:rPr>
              <w:t>5</w:t>
            </w:r>
          </w:p>
        </w:tc>
        <w:tc>
          <w:tcPr>
            <w:tcW w:w="625" w:type="pct"/>
            <w:tcBorders>
              <w:top w:val="nil"/>
              <w:left w:val="nil"/>
              <w:bottom w:val="single" w:sz="4" w:space="0" w:color="auto"/>
              <w:right w:val="single" w:sz="4" w:space="0" w:color="auto"/>
            </w:tcBorders>
          </w:tcPr>
          <w:p w14:paraId="6F166CE0" w14:textId="77777777" w:rsidR="002B1F4A" w:rsidRPr="00584FE6" w:rsidRDefault="002B1F4A" w:rsidP="00F3563E">
            <w:pPr>
              <w:spacing w:after="0"/>
              <w:ind w:firstLine="0"/>
              <w:jc w:val="right"/>
              <w:rPr>
                <w:rFonts w:eastAsia="Calibri"/>
                <w:sz w:val="18"/>
                <w:szCs w:val="18"/>
              </w:rPr>
            </w:pPr>
            <w:r w:rsidRPr="00584FE6">
              <w:rPr>
                <w:sz w:val="18"/>
                <w:szCs w:val="18"/>
              </w:rPr>
              <w:t>5</w:t>
            </w:r>
          </w:p>
        </w:tc>
        <w:tc>
          <w:tcPr>
            <w:tcW w:w="625" w:type="pct"/>
            <w:tcBorders>
              <w:top w:val="nil"/>
              <w:left w:val="nil"/>
              <w:bottom w:val="single" w:sz="4" w:space="0" w:color="auto"/>
              <w:right w:val="single" w:sz="4" w:space="0" w:color="auto"/>
            </w:tcBorders>
          </w:tcPr>
          <w:p w14:paraId="4A5BC1F7" w14:textId="77777777" w:rsidR="002B1F4A" w:rsidRPr="00584FE6" w:rsidRDefault="002B1F4A" w:rsidP="00F3563E">
            <w:pPr>
              <w:spacing w:after="0"/>
              <w:ind w:firstLine="0"/>
              <w:jc w:val="right"/>
              <w:rPr>
                <w:rFonts w:eastAsia="Calibri"/>
                <w:sz w:val="18"/>
                <w:szCs w:val="18"/>
              </w:rPr>
            </w:pPr>
            <w:r w:rsidRPr="00584FE6">
              <w:rPr>
                <w:sz w:val="18"/>
                <w:szCs w:val="18"/>
              </w:rPr>
              <w:t>5,5</w:t>
            </w:r>
          </w:p>
        </w:tc>
        <w:tc>
          <w:tcPr>
            <w:tcW w:w="616" w:type="pct"/>
            <w:tcBorders>
              <w:top w:val="nil"/>
              <w:left w:val="nil"/>
              <w:bottom w:val="single" w:sz="4" w:space="0" w:color="auto"/>
              <w:right w:val="single" w:sz="4" w:space="0" w:color="auto"/>
            </w:tcBorders>
          </w:tcPr>
          <w:p w14:paraId="3D2CEC7C" w14:textId="77777777" w:rsidR="002B1F4A" w:rsidRPr="00584FE6" w:rsidRDefault="002B1F4A" w:rsidP="00F3563E">
            <w:pPr>
              <w:spacing w:after="0"/>
              <w:ind w:firstLine="0"/>
              <w:jc w:val="right"/>
              <w:rPr>
                <w:rFonts w:eastAsia="Calibri"/>
                <w:sz w:val="18"/>
                <w:szCs w:val="18"/>
              </w:rPr>
            </w:pPr>
            <w:r w:rsidRPr="00584FE6">
              <w:rPr>
                <w:sz w:val="18"/>
                <w:szCs w:val="18"/>
              </w:rPr>
              <w:t>2</w:t>
            </w:r>
          </w:p>
        </w:tc>
        <w:tc>
          <w:tcPr>
            <w:tcW w:w="556" w:type="pct"/>
            <w:tcBorders>
              <w:top w:val="single" w:sz="4" w:space="0" w:color="auto"/>
              <w:left w:val="nil"/>
              <w:bottom w:val="single" w:sz="4" w:space="0" w:color="auto"/>
              <w:right w:val="single" w:sz="4" w:space="0" w:color="auto"/>
            </w:tcBorders>
          </w:tcPr>
          <w:p w14:paraId="7F791D05" w14:textId="77777777" w:rsidR="002B1F4A" w:rsidRPr="00584FE6" w:rsidRDefault="002B1F4A" w:rsidP="00F3563E">
            <w:pPr>
              <w:spacing w:after="0"/>
              <w:ind w:firstLine="5"/>
              <w:jc w:val="center"/>
              <w:rPr>
                <w:rFonts w:eastAsia="Calibri"/>
                <w:sz w:val="18"/>
                <w:szCs w:val="18"/>
              </w:rPr>
            </w:pPr>
            <w:r w:rsidRPr="00584FE6">
              <w:rPr>
                <w:sz w:val="18"/>
                <w:szCs w:val="18"/>
              </w:rPr>
              <w:t>-</w:t>
            </w:r>
          </w:p>
        </w:tc>
      </w:tr>
      <w:tr w:rsidR="00F97DCE" w:rsidRPr="00584FE6" w14:paraId="1B4BF4BF" w14:textId="77777777" w:rsidTr="00F97DCE">
        <w:trPr>
          <w:trHeight w:val="142"/>
        </w:trPr>
        <w:tc>
          <w:tcPr>
            <w:tcW w:w="1953" w:type="pct"/>
            <w:vMerge w:val="restart"/>
            <w:vAlign w:val="center"/>
          </w:tcPr>
          <w:p w14:paraId="1E1B4A69" w14:textId="77777777" w:rsidR="002B1F4A" w:rsidRPr="00584FE6" w:rsidRDefault="002B1F4A" w:rsidP="00F3563E">
            <w:pPr>
              <w:spacing w:after="0"/>
              <w:ind w:firstLine="318"/>
              <w:rPr>
                <w:rFonts w:eastAsia="Calibri"/>
                <w:i/>
                <w:iCs/>
                <w:sz w:val="18"/>
                <w:szCs w:val="18"/>
                <w:lang w:eastAsia="lv-LV"/>
              </w:rPr>
            </w:pPr>
            <w:r w:rsidRPr="00584FE6">
              <w:rPr>
                <w:rFonts w:eastAsia="Calibri"/>
                <w:i/>
                <w:iCs/>
                <w:sz w:val="18"/>
                <w:szCs w:val="18"/>
                <w:lang w:eastAsia="lv-LV"/>
              </w:rPr>
              <w:t>Pasākums Nr. CESPI/LM/011 “Tehniskā palīdzība Atveseļošanas un noturības mehānisma (ANM) apgūšanai Labklājības ministrijā”</w:t>
            </w:r>
          </w:p>
        </w:tc>
        <w:tc>
          <w:tcPr>
            <w:tcW w:w="625" w:type="pct"/>
            <w:tcBorders>
              <w:top w:val="nil"/>
              <w:left w:val="single" w:sz="4" w:space="0" w:color="auto"/>
              <w:bottom w:val="single" w:sz="4" w:space="0" w:color="auto"/>
              <w:right w:val="single" w:sz="4" w:space="0" w:color="auto"/>
            </w:tcBorders>
          </w:tcPr>
          <w:p w14:paraId="18025465" w14:textId="77777777" w:rsidR="002B1F4A" w:rsidRPr="00584FE6" w:rsidRDefault="002B1F4A" w:rsidP="00F3563E">
            <w:pPr>
              <w:spacing w:after="0"/>
              <w:ind w:firstLine="0"/>
              <w:jc w:val="right"/>
              <w:rPr>
                <w:rFonts w:eastAsia="Calibri"/>
                <w:i/>
                <w:iCs/>
                <w:sz w:val="18"/>
                <w:szCs w:val="18"/>
              </w:rPr>
            </w:pPr>
            <w:r w:rsidRPr="00584FE6">
              <w:rPr>
                <w:i/>
                <w:iCs/>
                <w:sz w:val="18"/>
                <w:szCs w:val="18"/>
              </w:rPr>
              <w:t>324 115</w:t>
            </w:r>
          </w:p>
        </w:tc>
        <w:tc>
          <w:tcPr>
            <w:tcW w:w="625" w:type="pct"/>
            <w:tcBorders>
              <w:top w:val="nil"/>
              <w:left w:val="nil"/>
              <w:bottom w:val="single" w:sz="4" w:space="0" w:color="auto"/>
              <w:right w:val="single" w:sz="4" w:space="0" w:color="auto"/>
            </w:tcBorders>
          </w:tcPr>
          <w:p w14:paraId="2C6C6DA6" w14:textId="77777777" w:rsidR="002B1F4A" w:rsidRPr="00584FE6" w:rsidRDefault="002B1F4A" w:rsidP="00F3563E">
            <w:pPr>
              <w:spacing w:after="0"/>
              <w:ind w:firstLine="0"/>
              <w:jc w:val="right"/>
              <w:rPr>
                <w:rFonts w:eastAsia="Calibri"/>
                <w:i/>
                <w:iCs/>
                <w:sz w:val="18"/>
                <w:szCs w:val="18"/>
              </w:rPr>
            </w:pPr>
            <w:r w:rsidRPr="00584FE6">
              <w:rPr>
                <w:i/>
                <w:iCs/>
                <w:sz w:val="18"/>
                <w:szCs w:val="18"/>
              </w:rPr>
              <w:t>314 821</w:t>
            </w:r>
          </w:p>
        </w:tc>
        <w:tc>
          <w:tcPr>
            <w:tcW w:w="625" w:type="pct"/>
            <w:tcBorders>
              <w:top w:val="nil"/>
              <w:left w:val="nil"/>
              <w:bottom w:val="single" w:sz="4" w:space="0" w:color="auto"/>
              <w:right w:val="single" w:sz="4" w:space="0" w:color="auto"/>
            </w:tcBorders>
          </w:tcPr>
          <w:p w14:paraId="56B753AB" w14:textId="77777777" w:rsidR="002B1F4A" w:rsidRPr="00584FE6" w:rsidRDefault="002B1F4A" w:rsidP="00F3563E">
            <w:pPr>
              <w:spacing w:after="0"/>
              <w:ind w:firstLine="0"/>
              <w:jc w:val="right"/>
              <w:rPr>
                <w:rFonts w:eastAsia="Calibri"/>
                <w:i/>
                <w:iCs/>
                <w:sz w:val="18"/>
                <w:szCs w:val="18"/>
              </w:rPr>
            </w:pPr>
            <w:r w:rsidRPr="00584FE6">
              <w:rPr>
                <w:i/>
                <w:iCs/>
                <w:sz w:val="18"/>
                <w:szCs w:val="18"/>
              </w:rPr>
              <w:t>386 800</w:t>
            </w:r>
          </w:p>
        </w:tc>
        <w:tc>
          <w:tcPr>
            <w:tcW w:w="616" w:type="pct"/>
            <w:tcBorders>
              <w:top w:val="nil"/>
              <w:left w:val="nil"/>
              <w:bottom w:val="single" w:sz="4" w:space="0" w:color="auto"/>
              <w:right w:val="single" w:sz="4" w:space="0" w:color="auto"/>
            </w:tcBorders>
          </w:tcPr>
          <w:p w14:paraId="5211A335" w14:textId="77777777" w:rsidR="002B1F4A" w:rsidRPr="00584FE6" w:rsidRDefault="002B1F4A" w:rsidP="00F3563E">
            <w:pPr>
              <w:spacing w:after="0"/>
              <w:ind w:firstLine="0"/>
              <w:jc w:val="right"/>
              <w:rPr>
                <w:rFonts w:eastAsia="Calibri"/>
                <w:i/>
                <w:iCs/>
                <w:sz w:val="18"/>
                <w:szCs w:val="18"/>
              </w:rPr>
            </w:pPr>
            <w:r w:rsidRPr="00584FE6">
              <w:rPr>
                <w:i/>
                <w:iCs/>
                <w:sz w:val="18"/>
                <w:szCs w:val="18"/>
              </w:rPr>
              <w:t>165 000</w:t>
            </w:r>
          </w:p>
        </w:tc>
        <w:tc>
          <w:tcPr>
            <w:tcW w:w="556" w:type="pct"/>
            <w:tcBorders>
              <w:top w:val="single" w:sz="4" w:space="0" w:color="auto"/>
              <w:left w:val="nil"/>
              <w:bottom w:val="single" w:sz="4" w:space="0" w:color="auto"/>
              <w:right w:val="single" w:sz="4" w:space="0" w:color="auto"/>
            </w:tcBorders>
          </w:tcPr>
          <w:p w14:paraId="09AF0B2A" w14:textId="77777777" w:rsidR="002B1F4A" w:rsidRPr="00F97DCE" w:rsidRDefault="002B1F4A" w:rsidP="00F3563E">
            <w:pPr>
              <w:spacing w:after="0"/>
              <w:ind w:firstLine="5"/>
              <w:jc w:val="center"/>
              <w:rPr>
                <w:rFonts w:eastAsia="Calibri"/>
                <w:sz w:val="18"/>
                <w:szCs w:val="18"/>
              </w:rPr>
            </w:pPr>
            <w:r w:rsidRPr="00F97DCE">
              <w:rPr>
                <w:sz w:val="18"/>
                <w:szCs w:val="18"/>
              </w:rPr>
              <w:t>-</w:t>
            </w:r>
          </w:p>
        </w:tc>
      </w:tr>
      <w:tr w:rsidR="00F97DCE" w:rsidRPr="00584FE6" w14:paraId="551FF30E" w14:textId="77777777" w:rsidTr="00F97DCE">
        <w:trPr>
          <w:trHeight w:val="142"/>
        </w:trPr>
        <w:tc>
          <w:tcPr>
            <w:tcW w:w="1953" w:type="pct"/>
            <w:vMerge/>
            <w:vAlign w:val="center"/>
          </w:tcPr>
          <w:p w14:paraId="4BF8F67D" w14:textId="77777777" w:rsidR="002B1F4A" w:rsidRPr="00584FE6" w:rsidRDefault="002B1F4A" w:rsidP="00F3563E">
            <w:pPr>
              <w:spacing w:after="0"/>
              <w:ind w:firstLine="318"/>
              <w:rPr>
                <w:rFonts w:eastAsia="Calibri"/>
                <w:i/>
                <w:iCs/>
                <w:sz w:val="18"/>
                <w:szCs w:val="18"/>
                <w:lang w:eastAsia="lv-LV"/>
              </w:rPr>
            </w:pPr>
          </w:p>
        </w:tc>
        <w:tc>
          <w:tcPr>
            <w:tcW w:w="625" w:type="pct"/>
            <w:tcBorders>
              <w:top w:val="nil"/>
              <w:left w:val="single" w:sz="4" w:space="0" w:color="auto"/>
              <w:bottom w:val="single" w:sz="4" w:space="0" w:color="auto"/>
              <w:right w:val="single" w:sz="4" w:space="0" w:color="auto"/>
            </w:tcBorders>
          </w:tcPr>
          <w:p w14:paraId="2914EE9B" w14:textId="77777777" w:rsidR="002B1F4A" w:rsidRPr="00584FE6" w:rsidRDefault="002B1F4A" w:rsidP="00F3563E">
            <w:pPr>
              <w:spacing w:after="0"/>
              <w:ind w:firstLine="0"/>
              <w:jc w:val="right"/>
              <w:rPr>
                <w:rFonts w:eastAsia="Calibri"/>
                <w:i/>
                <w:iCs/>
                <w:sz w:val="18"/>
                <w:szCs w:val="18"/>
              </w:rPr>
            </w:pPr>
            <w:r w:rsidRPr="00584FE6">
              <w:rPr>
                <w:i/>
                <w:iCs/>
                <w:sz w:val="18"/>
                <w:szCs w:val="18"/>
              </w:rPr>
              <w:t>5</w:t>
            </w:r>
          </w:p>
        </w:tc>
        <w:tc>
          <w:tcPr>
            <w:tcW w:w="625" w:type="pct"/>
            <w:tcBorders>
              <w:top w:val="nil"/>
              <w:left w:val="nil"/>
              <w:bottom w:val="single" w:sz="4" w:space="0" w:color="auto"/>
              <w:right w:val="single" w:sz="4" w:space="0" w:color="auto"/>
            </w:tcBorders>
          </w:tcPr>
          <w:p w14:paraId="231277F1" w14:textId="77777777" w:rsidR="002B1F4A" w:rsidRPr="00584FE6" w:rsidRDefault="002B1F4A" w:rsidP="00F3563E">
            <w:pPr>
              <w:spacing w:after="0"/>
              <w:ind w:firstLine="0"/>
              <w:jc w:val="right"/>
              <w:rPr>
                <w:rFonts w:eastAsia="Calibri"/>
                <w:i/>
                <w:iCs/>
                <w:sz w:val="18"/>
                <w:szCs w:val="18"/>
              </w:rPr>
            </w:pPr>
            <w:r w:rsidRPr="00584FE6">
              <w:rPr>
                <w:i/>
                <w:iCs/>
                <w:sz w:val="18"/>
                <w:szCs w:val="18"/>
              </w:rPr>
              <w:t>5</w:t>
            </w:r>
          </w:p>
        </w:tc>
        <w:tc>
          <w:tcPr>
            <w:tcW w:w="625" w:type="pct"/>
            <w:tcBorders>
              <w:top w:val="nil"/>
              <w:left w:val="nil"/>
              <w:bottom w:val="single" w:sz="4" w:space="0" w:color="auto"/>
              <w:right w:val="single" w:sz="4" w:space="0" w:color="auto"/>
            </w:tcBorders>
          </w:tcPr>
          <w:p w14:paraId="169024E8" w14:textId="77777777" w:rsidR="002B1F4A" w:rsidRPr="00584FE6" w:rsidRDefault="002B1F4A" w:rsidP="00F3563E">
            <w:pPr>
              <w:spacing w:after="0"/>
              <w:ind w:firstLine="0"/>
              <w:jc w:val="right"/>
              <w:rPr>
                <w:rFonts w:eastAsia="Calibri"/>
                <w:i/>
                <w:iCs/>
                <w:sz w:val="18"/>
                <w:szCs w:val="18"/>
              </w:rPr>
            </w:pPr>
            <w:r w:rsidRPr="00584FE6">
              <w:rPr>
                <w:i/>
                <w:iCs/>
                <w:sz w:val="18"/>
                <w:szCs w:val="18"/>
              </w:rPr>
              <w:t>5,5</w:t>
            </w:r>
          </w:p>
        </w:tc>
        <w:tc>
          <w:tcPr>
            <w:tcW w:w="616" w:type="pct"/>
            <w:tcBorders>
              <w:top w:val="nil"/>
              <w:left w:val="nil"/>
              <w:bottom w:val="single" w:sz="4" w:space="0" w:color="auto"/>
              <w:right w:val="single" w:sz="4" w:space="0" w:color="auto"/>
            </w:tcBorders>
          </w:tcPr>
          <w:p w14:paraId="32E48F48" w14:textId="77777777" w:rsidR="002B1F4A" w:rsidRPr="00584FE6" w:rsidRDefault="002B1F4A" w:rsidP="00F3563E">
            <w:pPr>
              <w:spacing w:after="0"/>
              <w:ind w:firstLine="0"/>
              <w:jc w:val="right"/>
              <w:rPr>
                <w:rFonts w:eastAsia="Calibri"/>
                <w:i/>
                <w:iCs/>
                <w:sz w:val="18"/>
                <w:szCs w:val="18"/>
              </w:rPr>
            </w:pPr>
            <w:r w:rsidRPr="00584FE6">
              <w:rPr>
                <w:i/>
                <w:iCs/>
                <w:sz w:val="18"/>
                <w:szCs w:val="18"/>
              </w:rPr>
              <w:t>2</w:t>
            </w:r>
          </w:p>
        </w:tc>
        <w:tc>
          <w:tcPr>
            <w:tcW w:w="556" w:type="pct"/>
            <w:tcBorders>
              <w:top w:val="single" w:sz="4" w:space="0" w:color="auto"/>
              <w:left w:val="nil"/>
              <w:bottom w:val="single" w:sz="4" w:space="0" w:color="auto"/>
              <w:right w:val="single" w:sz="4" w:space="0" w:color="auto"/>
            </w:tcBorders>
          </w:tcPr>
          <w:p w14:paraId="05597D13" w14:textId="77777777" w:rsidR="002B1F4A" w:rsidRPr="00F97DCE" w:rsidRDefault="002B1F4A" w:rsidP="00F3563E">
            <w:pPr>
              <w:spacing w:after="0"/>
              <w:ind w:firstLine="5"/>
              <w:jc w:val="center"/>
              <w:rPr>
                <w:rFonts w:eastAsia="Calibri"/>
                <w:sz w:val="18"/>
                <w:szCs w:val="18"/>
              </w:rPr>
            </w:pPr>
            <w:r w:rsidRPr="00F97DCE">
              <w:rPr>
                <w:sz w:val="18"/>
                <w:szCs w:val="18"/>
              </w:rPr>
              <w:t>-</w:t>
            </w:r>
          </w:p>
        </w:tc>
      </w:tr>
      <w:tr w:rsidR="00F97DCE" w:rsidRPr="00584FE6" w14:paraId="54E24CBF" w14:textId="77777777" w:rsidTr="00F97DCE">
        <w:trPr>
          <w:trHeight w:val="142"/>
        </w:trPr>
        <w:tc>
          <w:tcPr>
            <w:tcW w:w="1953" w:type="pct"/>
            <w:vMerge w:val="restart"/>
            <w:vAlign w:val="center"/>
          </w:tcPr>
          <w:p w14:paraId="45BC3FEB" w14:textId="77777777" w:rsidR="002B1F4A" w:rsidRPr="00584FE6" w:rsidRDefault="002B1F4A" w:rsidP="00F3563E">
            <w:pPr>
              <w:spacing w:after="0"/>
              <w:ind w:firstLine="318"/>
              <w:rPr>
                <w:rFonts w:eastAsia="Calibri"/>
                <w:sz w:val="18"/>
                <w:szCs w:val="18"/>
                <w:lang w:eastAsia="lv-LV"/>
              </w:rPr>
            </w:pPr>
            <w:r w:rsidRPr="00584FE6">
              <w:rPr>
                <w:rFonts w:eastAsia="Calibri"/>
                <w:sz w:val="18"/>
                <w:szCs w:val="18"/>
                <w:lang w:eastAsia="lv-LV"/>
              </w:rPr>
              <w:t>97.01.00 Labklājības nozares vadība un politikas plānošana</w:t>
            </w:r>
          </w:p>
        </w:tc>
        <w:tc>
          <w:tcPr>
            <w:tcW w:w="625" w:type="pct"/>
            <w:tcBorders>
              <w:top w:val="single" w:sz="4" w:space="0" w:color="auto"/>
              <w:left w:val="single" w:sz="4" w:space="0" w:color="auto"/>
              <w:bottom w:val="single" w:sz="4" w:space="0" w:color="auto"/>
              <w:right w:val="single" w:sz="4" w:space="0" w:color="auto"/>
            </w:tcBorders>
          </w:tcPr>
          <w:p w14:paraId="61ED006C" w14:textId="77777777" w:rsidR="002B1F4A" w:rsidRPr="00584FE6" w:rsidRDefault="002B1F4A" w:rsidP="00F3563E">
            <w:pPr>
              <w:spacing w:after="0"/>
              <w:ind w:firstLine="0"/>
              <w:jc w:val="right"/>
              <w:rPr>
                <w:rFonts w:eastAsia="Calibri"/>
                <w:iCs/>
                <w:sz w:val="18"/>
                <w:szCs w:val="18"/>
              </w:rPr>
            </w:pPr>
            <w:r w:rsidRPr="00584FE6">
              <w:rPr>
                <w:sz w:val="18"/>
                <w:szCs w:val="18"/>
              </w:rPr>
              <w:t>6 318 824</w:t>
            </w:r>
          </w:p>
        </w:tc>
        <w:tc>
          <w:tcPr>
            <w:tcW w:w="625" w:type="pct"/>
            <w:tcBorders>
              <w:top w:val="single" w:sz="4" w:space="0" w:color="auto"/>
              <w:left w:val="single" w:sz="4" w:space="0" w:color="auto"/>
              <w:bottom w:val="single" w:sz="4" w:space="0" w:color="auto"/>
              <w:right w:val="single" w:sz="4" w:space="0" w:color="auto"/>
            </w:tcBorders>
          </w:tcPr>
          <w:p w14:paraId="5C361835" w14:textId="77777777" w:rsidR="002B1F4A" w:rsidRPr="00584FE6" w:rsidRDefault="002B1F4A" w:rsidP="00F3563E">
            <w:pPr>
              <w:spacing w:after="0"/>
              <w:ind w:firstLine="0"/>
              <w:jc w:val="right"/>
              <w:rPr>
                <w:rFonts w:eastAsia="Calibri"/>
                <w:sz w:val="18"/>
                <w:szCs w:val="18"/>
              </w:rPr>
            </w:pPr>
            <w:r w:rsidRPr="00584FE6">
              <w:rPr>
                <w:sz w:val="18"/>
                <w:szCs w:val="18"/>
              </w:rPr>
              <w:t>6 500 607</w:t>
            </w:r>
          </w:p>
        </w:tc>
        <w:tc>
          <w:tcPr>
            <w:tcW w:w="625" w:type="pct"/>
            <w:tcBorders>
              <w:top w:val="single" w:sz="4" w:space="0" w:color="auto"/>
              <w:left w:val="single" w:sz="4" w:space="0" w:color="auto"/>
              <w:bottom w:val="single" w:sz="4" w:space="0" w:color="auto"/>
              <w:right w:val="single" w:sz="4" w:space="0" w:color="auto"/>
            </w:tcBorders>
          </w:tcPr>
          <w:p w14:paraId="224B9574" w14:textId="77777777" w:rsidR="002B1F4A" w:rsidRPr="00584FE6" w:rsidRDefault="002B1F4A" w:rsidP="00F3563E">
            <w:pPr>
              <w:spacing w:after="0"/>
              <w:ind w:firstLine="0"/>
              <w:jc w:val="right"/>
              <w:rPr>
                <w:rFonts w:eastAsia="Calibri"/>
                <w:iCs/>
                <w:sz w:val="18"/>
                <w:szCs w:val="18"/>
              </w:rPr>
            </w:pPr>
            <w:r w:rsidRPr="00584FE6">
              <w:rPr>
                <w:sz w:val="18"/>
                <w:szCs w:val="18"/>
              </w:rPr>
              <w:t>6 268 195</w:t>
            </w:r>
          </w:p>
        </w:tc>
        <w:tc>
          <w:tcPr>
            <w:tcW w:w="616" w:type="pct"/>
            <w:tcBorders>
              <w:top w:val="single" w:sz="4" w:space="0" w:color="auto"/>
              <w:left w:val="nil"/>
              <w:bottom w:val="single" w:sz="4" w:space="0" w:color="auto"/>
              <w:right w:val="single" w:sz="4" w:space="0" w:color="auto"/>
            </w:tcBorders>
          </w:tcPr>
          <w:p w14:paraId="48B141B5" w14:textId="77777777" w:rsidR="002B1F4A" w:rsidRPr="00584FE6" w:rsidRDefault="002B1F4A" w:rsidP="00F3563E">
            <w:pPr>
              <w:spacing w:after="0"/>
              <w:ind w:firstLine="0"/>
              <w:jc w:val="right"/>
              <w:rPr>
                <w:sz w:val="18"/>
                <w:szCs w:val="18"/>
              </w:rPr>
            </w:pPr>
            <w:r w:rsidRPr="00584FE6">
              <w:rPr>
                <w:sz w:val="18"/>
                <w:szCs w:val="18"/>
              </w:rPr>
              <w:t>6 317 946</w:t>
            </w:r>
          </w:p>
        </w:tc>
        <w:tc>
          <w:tcPr>
            <w:tcW w:w="556" w:type="pct"/>
            <w:tcBorders>
              <w:top w:val="single" w:sz="4" w:space="0" w:color="auto"/>
              <w:left w:val="nil"/>
              <w:bottom w:val="single" w:sz="4" w:space="0" w:color="auto"/>
              <w:right w:val="single" w:sz="4" w:space="0" w:color="auto"/>
            </w:tcBorders>
          </w:tcPr>
          <w:p w14:paraId="533289EE" w14:textId="77777777" w:rsidR="002B1F4A" w:rsidRPr="00584FE6" w:rsidRDefault="002B1F4A" w:rsidP="00F3563E">
            <w:pPr>
              <w:spacing w:after="0"/>
              <w:ind w:firstLine="5"/>
              <w:jc w:val="right"/>
              <w:rPr>
                <w:sz w:val="18"/>
                <w:szCs w:val="18"/>
              </w:rPr>
            </w:pPr>
            <w:r w:rsidRPr="00584FE6">
              <w:rPr>
                <w:sz w:val="18"/>
                <w:szCs w:val="18"/>
              </w:rPr>
              <w:t>6 317 946</w:t>
            </w:r>
          </w:p>
        </w:tc>
      </w:tr>
      <w:tr w:rsidR="00F97DCE" w:rsidRPr="00584FE6" w14:paraId="1D700631" w14:textId="77777777" w:rsidTr="00F97DCE">
        <w:trPr>
          <w:trHeight w:val="142"/>
        </w:trPr>
        <w:tc>
          <w:tcPr>
            <w:tcW w:w="1953" w:type="pct"/>
            <w:vMerge/>
            <w:vAlign w:val="center"/>
          </w:tcPr>
          <w:p w14:paraId="08A71AB3" w14:textId="77777777" w:rsidR="002B1F4A" w:rsidRPr="00584FE6" w:rsidRDefault="002B1F4A" w:rsidP="00F3563E">
            <w:pPr>
              <w:spacing w:after="0"/>
              <w:ind w:firstLine="318"/>
              <w:rPr>
                <w:rFonts w:eastAsia="Calibri"/>
                <w:sz w:val="18"/>
                <w:szCs w:val="18"/>
                <w:lang w:eastAsia="lv-LV"/>
              </w:rPr>
            </w:pPr>
          </w:p>
        </w:tc>
        <w:tc>
          <w:tcPr>
            <w:tcW w:w="625" w:type="pct"/>
            <w:tcBorders>
              <w:top w:val="single" w:sz="4" w:space="0" w:color="auto"/>
              <w:left w:val="single" w:sz="4" w:space="0" w:color="auto"/>
              <w:bottom w:val="single" w:sz="4" w:space="0" w:color="auto"/>
              <w:right w:val="single" w:sz="4" w:space="0" w:color="auto"/>
            </w:tcBorders>
            <w:shd w:val="clear" w:color="000000" w:fill="FFFFFF"/>
          </w:tcPr>
          <w:p w14:paraId="0DB7FA4E" w14:textId="77777777" w:rsidR="002B1F4A" w:rsidRPr="00584FE6" w:rsidRDefault="002B1F4A" w:rsidP="00F3563E">
            <w:pPr>
              <w:spacing w:after="0"/>
              <w:ind w:firstLine="0"/>
              <w:jc w:val="right"/>
              <w:rPr>
                <w:rFonts w:eastAsia="Calibri"/>
                <w:iCs/>
                <w:sz w:val="18"/>
                <w:szCs w:val="18"/>
              </w:rPr>
            </w:pPr>
            <w:r w:rsidRPr="00584FE6">
              <w:rPr>
                <w:sz w:val="18"/>
                <w:szCs w:val="18"/>
              </w:rPr>
              <w:t>142</w:t>
            </w:r>
          </w:p>
        </w:tc>
        <w:tc>
          <w:tcPr>
            <w:tcW w:w="625" w:type="pct"/>
            <w:tcBorders>
              <w:top w:val="nil"/>
              <w:left w:val="single" w:sz="4" w:space="0" w:color="auto"/>
              <w:bottom w:val="single" w:sz="4" w:space="0" w:color="auto"/>
              <w:right w:val="single" w:sz="4" w:space="0" w:color="auto"/>
            </w:tcBorders>
            <w:shd w:val="clear" w:color="000000" w:fill="FFFFFF"/>
          </w:tcPr>
          <w:p w14:paraId="660A3B6E" w14:textId="77777777" w:rsidR="002B1F4A" w:rsidRPr="00584FE6" w:rsidRDefault="002B1F4A" w:rsidP="00F3563E">
            <w:pPr>
              <w:spacing w:after="0"/>
              <w:ind w:firstLine="0"/>
              <w:jc w:val="right"/>
              <w:rPr>
                <w:rFonts w:eastAsia="Calibri"/>
                <w:iCs/>
                <w:sz w:val="18"/>
                <w:szCs w:val="18"/>
              </w:rPr>
            </w:pPr>
            <w:r w:rsidRPr="00584FE6">
              <w:rPr>
                <w:sz w:val="18"/>
                <w:szCs w:val="18"/>
              </w:rPr>
              <w:t>143,2</w:t>
            </w:r>
          </w:p>
        </w:tc>
        <w:tc>
          <w:tcPr>
            <w:tcW w:w="625" w:type="pct"/>
            <w:tcBorders>
              <w:top w:val="nil"/>
              <w:left w:val="single" w:sz="4" w:space="0" w:color="auto"/>
              <w:bottom w:val="single" w:sz="4" w:space="0" w:color="auto"/>
              <w:right w:val="single" w:sz="4" w:space="0" w:color="auto"/>
            </w:tcBorders>
            <w:shd w:val="clear" w:color="000000" w:fill="FFFFFF"/>
          </w:tcPr>
          <w:p w14:paraId="3196D489" w14:textId="77777777" w:rsidR="002B1F4A" w:rsidRPr="00584FE6" w:rsidRDefault="002B1F4A" w:rsidP="00F3563E">
            <w:pPr>
              <w:spacing w:after="0"/>
              <w:ind w:firstLine="0"/>
              <w:jc w:val="right"/>
              <w:rPr>
                <w:rFonts w:eastAsia="Calibri"/>
                <w:iCs/>
                <w:sz w:val="18"/>
                <w:szCs w:val="18"/>
              </w:rPr>
            </w:pPr>
            <w:r w:rsidRPr="00584FE6">
              <w:rPr>
                <w:sz w:val="18"/>
                <w:szCs w:val="18"/>
              </w:rPr>
              <w:t>143,2</w:t>
            </w:r>
          </w:p>
        </w:tc>
        <w:tc>
          <w:tcPr>
            <w:tcW w:w="616" w:type="pct"/>
            <w:tcBorders>
              <w:top w:val="nil"/>
              <w:left w:val="nil"/>
              <w:bottom w:val="single" w:sz="4" w:space="0" w:color="auto"/>
              <w:right w:val="single" w:sz="4" w:space="0" w:color="auto"/>
            </w:tcBorders>
            <w:shd w:val="clear" w:color="000000" w:fill="FFFFFF"/>
          </w:tcPr>
          <w:p w14:paraId="026462FD" w14:textId="77777777" w:rsidR="002B1F4A" w:rsidRPr="00584FE6" w:rsidRDefault="002B1F4A" w:rsidP="00F3563E">
            <w:pPr>
              <w:spacing w:after="0"/>
              <w:ind w:firstLine="0"/>
              <w:jc w:val="right"/>
              <w:rPr>
                <w:rFonts w:eastAsia="Calibri"/>
                <w:iCs/>
                <w:sz w:val="18"/>
                <w:szCs w:val="18"/>
              </w:rPr>
            </w:pPr>
            <w:r w:rsidRPr="00584FE6">
              <w:rPr>
                <w:sz w:val="18"/>
                <w:szCs w:val="18"/>
              </w:rPr>
              <w:t>141,2</w:t>
            </w:r>
          </w:p>
        </w:tc>
        <w:tc>
          <w:tcPr>
            <w:tcW w:w="556" w:type="pct"/>
            <w:tcBorders>
              <w:top w:val="nil"/>
              <w:left w:val="nil"/>
              <w:bottom w:val="single" w:sz="4" w:space="0" w:color="auto"/>
              <w:right w:val="single" w:sz="4" w:space="0" w:color="auto"/>
            </w:tcBorders>
            <w:shd w:val="clear" w:color="000000" w:fill="FFFFFF"/>
          </w:tcPr>
          <w:p w14:paraId="603647DE" w14:textId="77777777" w:rsidR="002B1F4A" w:rsidRPr="00584FE6" w:rsidRDefault="002B1F4A" w:rsidP="00F3563E">
            <w:pPr>
              <w:spacing w:after="0"/>
              <w:ind w:firstLine="5"/>
              <w:jc w:val="right"/>
              <w:rPr>
                <w:rFonts w:eastAsia="Calibri"/>
                <w:iCs/>
                <w:sz w:val="18"/>
                <w:szCs w:val="18"/>
              </w:rPr>
            </w:pPr>
            <w:r w:rsidRPr="00584FE6">
              <w:rPr>
                <w:sz w:val="18"/>
                <w:szCs w:val="18"/>
              </w:rPr>
              <w:t>141,2</w:t>
            </w:r>
          </w:p>
        </w:tc>
      </w:tr>
      <w:tr w:rsidR="00F97DCE" w:rsidRPr="00584FE6" w14:paraId="7DA2E3FE" w14:textId="77777777" w:rsidTr="00F97DCE">
        <w:trPr>
          <w:trHeight w:val="142"/>
        </w:trPr>
        <w:tc>
          <w:tcPr>
            <w:tcW w:w="1953" w:type="pct"/>
            <w:vMerge w:val="restart"/>
            <w:vAlign w:val="center"/>
          </w:tcPr>
          <w:p w14:paraId="6DAA378D" w14:textId="77777777" w:rsidR="002B1F4A" w:rsidRPr="00584FE6" w:rsidRDefault="002B1F4A" w:rsidP="00F3563E">
            <w:pPr>
              <w:spacing w:after="0"/>
              <w:ind w:firstLine="318"/>
              <w:rPr>
                <w:rFonts w:eastAsia="Calibri"/>
                <w:sz w:val="18"/>
                <w:szCs w:val="18"/>
                <w:lang w:eastAsia="lv-LV"/>
              </w:rPr>
            </w:pPr>
            <w:r w:rsidRPr="00584FE6">
              <w:rPr>
                <w:rFonts w:eastAsia="Calibri"/>
                <w:sz w:val="18"/>
                <w:szCs w:val="18"/>
                <w:lang w:eastAsia="lv-LV"/>
              </w:rPr>
              <w:t>97.02.00 Nozares centralizēto funkciju izpilde</w:t>
            </w:r>
          </w:p>
        </w:tc>
        <w:tc>
          <w:tcPr>
            <w:tcW w:w="625" w:type="pct"/>
            <w:tcBorders>
              <w:top w:val="single" w:sz="4" w:space="0" w:color="auto"/>
              <w:left w:val="single" w:sz="4" w:space="0" w:color="auto"/>
              <w:bottom w:val="single" w:sz="4" w:space="0" w:color="auto"/>
              <w:right w:val="single" w:sz="4" w:space="0" w:color="auto"/>
            </w:tcBorders>
          </w:tcPr>
          <w:p w14:paraId="36220D71" w14:textId="77777777" w:rsidR="002B1F4A" w:rsidRPr="00584FE6" w:rsidRDefault="002B1F4A" w:rsidP="00F3563E">
            <w:pPr>
              <w:spacing w:after="0"/>
              <w:ind w:firstLine="0"/>
              <w:jc w:val="right"/>
              <w:rPr>
                <w:rFonts w:eastAsia="Calibri"/>
                <w:iCs/>
                <w:sz w:val="18"/>
                <w:szCs w:val="18"/>
              </w:rPr>
            </w:pPr>
            <w:r w:rsidRPr="00584FE6">
              <w:rPr>
                <w:sz w:val="18"/>
                <w:szCs w:val="18"/>
              </w:rPr>
              <w:t>3 852 026</w:t>
            </w:r>
          </w:p>
        </w:tc>
        <w:tc>
          <w:tcPr>
            <w:tcW w:w="625" w:type="pct"/>
            <w:tcBorders>
              <w:top w:val="nil"/>
              <w:left w:val="single" w:sz="4" w:space="0" w:color="auto"/>
              <w:bottom w:val="single" w:sz="4" w:space="0" w:color="auto"/>
              <w:right w:val="single" w:sz="4" w:space="0" w:color="auto"/>
            </w:tcBorders>
          </w:tcPr>
          <w:p w14:paraId="536A6D35" w14:textId="77777777" w:rsidR="002B1F4A" w:rsidRPr="00584FE6" w:rsidRDefault="002B1F4A" w:rsidP="00F3563E">
            <w:pPr>
              <w:spacing w:after="0"/>
              <w:ind w:firstLine="0"/>
              <w:jc w:val="right"/>
              <w:rPr>
                <w:rFonts w:eastAsia="Calibri"/>
                <w:iCs/>
                <w:sz w:val="18"/>
                <w:szCs w:val="18"/>
              </w:rPr>
            </w:pPr>
            <w:r w:rsidRPr="00584FE6">
              <w:rPr>
                <w:sz w:val="18"/>
                <w:szCs w:val="18"/>
              </w:rPr>
              <w:t>3 881 130</w:t>
            </w:r>
          </w:p>
        </w:tc>
        <w:tc>
          <w:tcPr>
            <w:tcW w:w="625" w:type="pct"/>
            <w:tcBorders>
              <w:top w:val="nil"/>
              <w:left w:val="single" w:sz="4" w:space="0" w:color="auto"/>
              <w:bottom w:val="single" w:sz="4" w:space="0" w:color="auto"/>
              <w:right w:val="single" w:sz="4" w:space="0" w:color="auto"/>
            </w:tcBorders>
          </w:tcPr>
          <w:p w14:paraId="34EC7D32" w14:textId="77777777" w:rsidR="002B1F4A" w:rsidRPr="00584FE6" w:rsidRDefault="002B1F4A" w:rsidP="00F3563E">
            <w:pPr>
              <w:spacing w:after="0"/>
              <w:ind w:firstLine="0"/>
              <w:jc w:val="right"/>
              <w:rPr>
                <w:sz w:val="18"/>
                <w:szCs w:val="18"/>
              </w:rPr>
            </w:pPr>
            <w:r w:rsidRPr="00584FE6">
              <w:rPr>
                <w:sz w:val="18"/>
                <w:szCs w:val="18"/>
              </w:rPr>
              <w:t>4 002</w:t>
            </w:r>
            <w:r w:rsidRPr="00584FE6">
              <w:rPr>
                <w:sz w:val="18"/>
                <w:szCs w:val="18"/>
                <w:lang w:val="en-GB"/>
              </w:rPr>
              <w:t> </w:t>
            </w:r>
            <w:r w:rsidRPr="00584FE6">
              <w:rPr>
                <w:sz w:val="18"/>
                <w:szCs w:val="18"/>
              </w:rPr>
              <w:t>499</w:t>
            </w:r>
          </w:p>
        </w:tc>
        <w:tc>
          <w:tcPr>
            <w:tcW w:w="616" w:type="pct"/>
            <w:tcBorders>
              <w:top w:val="nil"/>
              <w:left w:val="nil"/>
              <w:bottom w:val="single" w:sz="4" w:space="0" w:color="auto"/>
              <w:right w:val="single" w:sz="4" w:space="0" w:color="auto"/>
            </w:tcBorders>
            <w:shd w:val="clear" w:color="000000" w:fill="FFFFFF"/>
          </w:tcPr>
          <w:p w14:paraId="6F8BB310" w14:textId="77777777" w:rsidR="002B1F4A" w:rsidRPr="00584FE6" w:rsidRDefault="002B1F4A" w:rsidP="00F3563E">
            <w:pPr>
              <w:spacing w:after="0"/>
              <w:ind w:firstLine="0"/>
              <w:jc w:val="right"/>
              <w:rPr>
                <w:sz w:val="18"/>
                <w:szCs w:val="18"/>
              </w:rPr>
            </w:pPr>
            <w:r w:rsidRPr="00584FE6">
              <w:rPr>
                <w:sz w:val="18"/>
                <w:szCs w:val="18"/>
              </w:rPr>
              <w:t>3 554 996</w:t>
            </w:r>
          </w:p>
        </w:tc>
        <w:tc>
          <w:tcPr>
            <w:tcW w:w="556" w:type="pct"/>
            <w:tcBorders>
              <w:top w:val="nil"/>
              <w:left w:val="nil"/>
              <w:bottom w:val="single" w:sz="4" w:space="0" w:color="auto"/>
              <w:right w:val="single" w:sz="4" w:space="0" w:color="auto"/>
            </w:tcBorders>
          </w:tcPr>
          <w:p w14:paraId="5D616D17" w14:textId="77777777" w:rsidR="002B1F4A" w:rsidRPr="00584FE6" w:rsidRDefault="002B1F4A" w:rsidP="00F3563E">
            <w:pPr>
              <w:spacing w:after="0"/>
              <w:ind w:firstLine="5"/>
              <w:jc w:val="right"/>
              <w:rPr>
                <w:sz w:val="18"/>
                <w:szCs w:val="18"/>
              </w:rPr>
            </w:pPr>
            <w:r w:rsidRPr="00584FE6">
              <w:rPr>
                <w:sz w:val="18"/>
                <w:szCs w:val="18"/>
              </w:rPr>
              <w:t>3 692 256</w:t>
            </w:r>
          </w:p>
        </w:tc>
      </w:tr>
      <w:tr w:rsidR="00F97DCE" w:rsidRPr="00584FE6" w14:paraId="6E79F6EB" w14:textId="77777777" w:rsidTr="00F97DCE">
        <w:trPr>
          <w:trHeight w:val="142"/>
        </w:trPr>
        <w:tc>
          <w:tcPr>
            <w:tcW w:w="1953" w:type="pct"/>
            <w:vMerge/>
            <w:vAlign w:val="center"/>
          </w:tcPr>
          <w:p w14:paraId="6D1182E7" w14:textId="77777777" w:rsidR="002B1F4A" w:rsidRPr="00584FE6" w:rsidRDefault="002B1F4A" w:rsidP="00F3563E">
            <w:pPr>
              <w:spacing w:after="0"/>
              <w:ind w:firstLine="318"/>
              <w:rPr>
                <w:rFonts w:eastAsia="Calibri"/>
                <w:sz w:val="18"/>
                <w:szCs w:val="18"/>
                <w:lang w:eastAsia="lv-LV"/>
              </w:rPr>
            </w:pPr>
          </w:p>
        </w:tc>
        <w:tc>
          <w:tcPr>
            <w:tcW w:w="625" w:type="pct"/>
            <w:tcBorders>
              <w:top w:val="single" w:sz="4" w:space="0" w:color="auto"/>
              <w:left w:val="single" w:sz="4" w:space="0" w:color="auto"/>
              <w:bottom w:val="single" w:sz="4" w:space="0" w:color="auto"/>
              <w:right w:val="single" w:sz="4" w:space="0" w:color="auto"/>
            </w:tcBorders>
          </w:tcPr>
          <w:p w14:paraId="53D7CD08" w14:textId="77777777" w:rsidR="002B1F4A" w:rsidRPr="00584FE6" w:rsidRDefault="002B1F4A" w:rsidP="00F3563E">
            <w:pPr>
              <w:spacing w:after="0"/>
              <w:ind w:firstLine="0"/>
              <w:jc w:val="right"/>
              <w:rPr>
                <w:rFonts w:eastAsia="Calibri"/>
                <w:iCs/>
                <w:sz w:val="18"/>
                <w:szCs w:val="18"/>
              </w:rPr>
            </w:pPr>
            <w:r w:rsidRPr="00584FE6">
              <w:rPr>
                <w:sz w:val="18"/>
                <w:szCs w:val="18"/>
              </w:rPr>
              <w:t>23,9</w:t>
            </w:r>
          </w:p>
        </w:tc>
        <w:tc>
          <w:tcPr>
            <w:tcW w:w="625" w:type="pct"/>
            <w:tcBorders>
              <w:top w:val="single" w:sz="4" w:space="0" w:color="auto"/>
              <w:left w:val="single" w:sz="4" w:space="0" w:color="auto"/>
              <w:bottom w:val="single" w:sz="4" w:space="0" w:color="auto"/>
              <w:right w:val="single" w:sz="4" w:space="0" w:color="auto"/>
            </w:tcBorders>
            <w:shd w:val="clear" w:color="000000" w:fill="FFFFFF"/>
          </w:tcPr>
          <w:p w14:paraId="18E18227" w14:textId="77777777" w:rsidR="002B1F4A" w:rsidRPr="00584FE6" w:rsidRDefault="002B1F4A" w:rsidP="00F3563E">
            <w:pPr>
              <w:spacing w:after="0"/>
              <w:ind w:firstLine="0"/>
              <w:jc w:val="right"/>
              <w:rPr>
                <w:rFonts w:eastAsia="Calibri"/>
                <w:iCs/>
                <w:sz w:val="18"/>
                <w:szCs w:val="18"/>
              </w:rPr>
            </w:pPr>
            <w:r w:rsidRPr="00584FE6">
              <w:rPr>
                <w:sz w:val="18"/>
                <w:szCs w:val="18"/>
              </w:rPr>
              <w:t>29</w:t>
            </w:r>
          </w:p>
        </w:tc>
        <w:tc>
          <w:tcPr>
            <w:tcW w:w="625" w:type="pct"/>
            <w:tcBorders>
              <w:top w:val="single" w:sz="4" w:space="0" w:color="auto"/>
              <w:left w:val="single" w:sz="4" w:space="0" w:color="auto"/>
              <w:bottom w:val="single" w:sz="4" w:space="0" w:color="auto"/>
              <w:right w:val="single" w:sz="4" w:space="0" w:color="auto"/>
            </w:tcBorders>
            <w:shd w:val="clear" w:color="000000" w:fill="FFFFFF"/>
          </w:tcPr>
          <w:p w14:paraId="1E4AC845" w14:textId="77777777" w:rsidR="002B1F4A" w:rsidRPr="00584FE6" w:rsidRDefault="002B1F4A" w:rsidP="00F3563E">
            <w:pPr>
              <w:spacing w:after="0"/>
              <w:ind w:firstLine="0"/>
              <w:jc w:val="right"/>
              <w:rPr>
                <w:rFonts w:eastAsia="Calibri"/>
                <w:iCs/>
                <w:sz w:val="18"/>
                <w:szCs w:val="18"/>
              </w:rPr>
            </w:pPr>
            <w:r w:rsidRPr="00584FE6">
              <w:rPr>
                <w:sz w:val="18"/>
                <w:szCs w:val="18"/>
              </w:rPr>
              <w:t>29</w:t>
            </w:r>
          </w:p>
        </w:tc>
        <w:tc>
          <w:tcPr>
            <w:tcW w:w="616" w:type="pct"/>
            <w:tcBorders>
              <w:top w:val="single" w:sz="4" w:space="0" w:color="auto"/>
              <w:left w:val="nil"/>
              <w:bottom w:val="single" w:sz="4" w:space="0" w:color="auto"/>
              <w:right w:val="single" w:sz="4" w:space="0" w:color="auto"/>
            </w:tcBorders>
            <w:shd w:val="clear" w:color="000000" w:fill="FFFFFF"/>
          </w:tcPr>
          <w:p w14:paraId="35F1B816" w14:textId="77777777" w:rsidR="002B1F4A" w:rsidRPr="00584FE6" w:rsidRDefault="002B1F4A" w:rsidP="00F3563E">
            <w:pPr>
              <w:spacing w:after="0"/>
              <w:ind w:firstLine="0"/>
              <w:jc w:val="right"/>
              <w:rPr>
                <w:rFonts w:eastAsia="Calibri"/>
                <w:iCs/>
                <w:sz w:val="18"/>
                <w:szCs w:val="18"/>
              </w:rPr>
            </w:pPr>
            <w:r w:rsidRPr="00584FE6">
              <w:rPr>
                <w:sz w:val="18"/>
                <w:szCs w:val="18"/>
              </w:rPr>
              <w:t>29</w:t>
            </w:r>
          </w:p>
        </w:tc>
        <w:tc>
          <w:tcPr>
            <w:tcW w:w="556" w:type="pct"/>
            <w:tcBorders>
              <w:top w:val="single" w:sz="4" w:space="0" w:color="auto"/>
              <w:left w:val="nil"/>
              <w:bottom w:val="single" w:sz="4" w:space="0" w:color="auto"/>
              <w:right w:val="single" w:sz="4" w:space="0" w:color="auto"/>
            </w:tcBorders>
            <w:shd w:val="clear" w:color="000000" w:fill="FFFFFF"/>
          </w:tcPr>
          <w:p w14:paraId="1530069A" w14:textId="77777777" w:rsidR="002B1F4A" w:rsidRPr="00584FE6" w:rsidRDefault="002B1F4A" w:rsidP="00F3563E">
            <w:pPr>
              <w:spacing w:after="0"/>
              <w:ind w:firstLine="5"/>
              <w:jc w:val="right"/>
              <w:rPr>
                <w:rFonts w:eastAsia="Calibri"/>
                <w:iCs/>
                <w:sz w:val="18"/>
                <w:szCs w:val="18"/>
              </w:rPr>
            </w:pPr>
            <w:r w:rsidRPr="00584FE6">
              <w:rPr>
                <w:sz w:val="18"/>
                <w:szCs w:val="18"/>
              </w:rPr>
              <w:t>29</w:t>
            </w:r>
          </w:p>
        </w:tc>
      </w:tr>
    </w:tbl>
    <w:p w14:paraId="58027F52" w14:textId="11AF188C" w:rsidR="002B1F4A" w:rsidRPr="00584FE6" w:rsidRDefault="002B1F4A" w:rsidP="002B1F4A">
      <w:pPr>
        <w:spacing w:after="0"/>
        <w:ind w:firstLine="425"/>
        <w:rPr>
          <w:sz w:val="18"/>
          <w:szCs w:val="18"/>
          <w:lang w:eastAsia="lv-LV"/>
        </w:rPr>
      </w:pPr>
      <w:r w:rsidRPr="00584FE6">
        <w:rPr>
          <w:sz w:val="18"/>
          <w:szCs w:val="18"/>
          <w:lang w:eastAsia="lv-LV"/>
        </w:rPr>
        <w:t>Piezīmes</w:t>
      </w:r>
      <w:r w:rsidR="00CD0716">
        <w:rPr>
          <w:sz w:val="18"/>
          <w:szCs w:val="18"/>
          <w:lang w:eastAsia="lv-LV"/>
        </w:rPr>
        <w:t>.</w:t>
      </w:r>
    </w:p>
    <w:p w14:paraId="72DB40A2" w14:textId="77777777" w:rsidR="002B1F4A" w:rsidRPr="00584FE6" w:rsidRDefault="002B1F4A" w:rsidP="002B1F4A">
      <w:pPr>
        <w:spacing w:after="0"/>
        <w:ind w:firstLine="425"/>
        <w:rPr>
          <w:sz w:val="18"/>
          <w:szCs w:val="18"/>
          <w:lang w:eastAsia="lv-LV"/>
        </w:rPr>
      </w:pPr>
      <w:r w:rsidRPr="00584FE6">
        <w:rPr>
          <w:sz w:val="18"/>
          <w:szCs w:val="18"/>
          <w:vertAlign w:val="superscript"/>
          <w:lang w:eastAsia="lv-LV"/>
        </w:rPr>
        <w:t>1</w:t>
      </w:r>
      <w:r w:rsidRPr="00584FE6">
        <w:rPr>
          <w:sz w:val="18"/>
          <w:szCs w:val="18"/>
          <w:lang w:eastAsia="lv-LV"/>
        </w:rPr>
        <w:t xml:space="preserve"> LM pētījums “Sabiedriskās domas aptauja par sabiedrības izpratni par diskriminācijas aspektiem” (2022). Pieejams https://www.lm.gov.lv/lv/media/22110/download?attachment. LM izvēlējās šo rādītāju nevis NAP2027, jo NAP2027 rādītājs ir balstīts uz Eiropas sociālo pētījumu (</w:t>
      </w:r>
      <w:proofErr w:type="spellStart"/>
      <w:r w:rsidRPr="00584FE6">
        <w:rPr>
          <w:sz w:val="18"/>
          <w:szCs w:val="18"/>
          <w:lang w:eastAsia="lv-LV"/>
        </w:rPr>
        <w:t>European</w:t>
      </w:r>
      <w:proofErr w:type="spellEnd"/>
      <w:r w:rsidRPr="00584FE6">
        <w:rPr>
          <w:sz w:val="18"/>
          <w:szCs w:val="18"/>
          <w:lang w:eastAsia="lv-LV"/>
        </w:rPr>
        <w:t xml:space="preserve"> </w:t>
      </w:r>
      <w:proofErr w:type="spellStart"/>
      <w:r w:rsidRPr="00584FE6">
        <w:rPr>
          <w:sz w:val="18"/>
          <w:szCs w:val="18"/>
          <w:lang w:eastAsia="lv-LV"/>
        </w:rPr>
        <w:t>Social</w:t>
      </w:r>
      <w:proofErr w:type="spellEnd"/>
      <w:r w:rsidRPr="00584FE6">
        <w:rPr>
          <w:sz w:val="18"/>
          <w:szCs w:val="18"/>
          <w:lang w:eastAsia="lv-LV"/>
        </w:rPr>
        <w:t xml:space="preserve"> </w:t>
      </w:r>
      <w:proofErr w:type="spellStart"/>
      <w:r w:rsidRPr="00584FE6">
        <w:rPr>
          <w:sz w:val="18"/>
          <w:szCs w:val="18"/>
          <w:lang w:eastAsia="lv-LV"/>
        </w:rPr>
        <w:t>Survey</w:t>
      </w:r>
      <w:proofErr w:type="spellEnd"/>
      <w:r w:rsidRPr="00584FE6">
        <w:rPr>
          <w:sz w:val="18"/>
          <w:szCs w:val="18"/>
          <w:lang w:eastAsia="lv-LV"/>
        </w:rPr>
        <w:t xml:space="preserve">) jeb Eirobarometru, kas veikts 2015. gadā un publiski pieejamos materiālos nav atrodama NAP2027 norādītā bāzes vērtība, kā arī nav zināms, kāda ir šī pētījuma veikšanas regularitāte. </w:t>
      </w:r>
    </w:p>
    <w:p w14:paraId="604B6A81" w14:textId="77777777" w:rsidR="002B1F4A" w:rsidRPr="00584FE6" w:rsidRDefault="002B1F4A" w:rsidP="002B1F4A">
      <w:pPr>
        <w:spacing w:after="0"/>
        <w:ind w:firstLine="425"/>
        <w:rPr>
          <w:sz w:val="18"/>
          <w:szCs w:val="18"/>
          <w:lang w:eastAsia="lv-LV"/>
        </w:rPr>
      </w:pPr>
      <w:r w:rsidRPr="00584FE6">
        <w:rPr>
          <w:sz w:val="18"/>
          <w:szCs w:val="18"/>
          <w:vertAlign w:val="superscript"/>
          <w:lang w:eastAsia="lv-LV"/>
        </w:rPr>
        <w:t>2</w:t>
      </w:r>
      <w:r w:rsidRPr="00584FE6">
        <w:rPr>
          <w:sz w:val="18"/>
          <w:szCs w:val="18"/>
          <w:lang w:eastAsia="lv-LV"/>
        </w:rPr>
        <w:t xml:space="preserve"> Personu skaits % no visiem Latvijas iedzīvotājiem, kas </w:t>
      </w:r>
      <w:proofErr w:type="spellStart"/>
      <w:r w:rsidRPr="00584FE6">
        <w:rPr>
          <w:sz w:val="18"/>
          <w:szCs w:val="18"/>
          <w:lang w:eastAsia="lv-LV"/>
        </w:rPr>
        <w:t>saskārušies</w:t>
      </w:r>
      <w:proofErr w:type="spellEnd"/>
      <w:r w:rsidRPr="00584FE6">
        <w:rPr>
          <w:sz w:val="18"/>
          <w:szCs w:val="18"/>
          <w:lang w:eastAsia="lv-LV"/>
        </w:rPr>
        <w:t xml:space="preserve"> ar diskrimināciju.</w:t>
      </w:r>
    </w:p>
    <w:p w14:paraId="4841C72E" w14:textId="77777777" w:rsidR="002B1F4A" w:rsidRPr="00584FE6" w:rsidRDefault="002B1F4A" w:rsidP="002B1F4A">
      <w:pPr>
        <w:spacing w:after="0"/>
        <w:ind w:firstLine="425"/>
        <w:rPr>
          <w:sz w:val="18"/>
          <w:szCs w:val="18"/>
          <w:lang w:eastAsia="lv-LV"/>
        </w:rPr>
      </w:pPr>
      <w:r w:rsidRPr="00584FE6">
        <w:rPr>
          <w:sz w:val="18"/>
          <w:szCs w:val="18"/>
          <w:vertAlign w:val="superscript"/>
          <w:lang w:eastAsia="lv-LV"/>
        </w:rPr>
        <w:t xml:space="preserve">3 </w:t>
      </w:r>
      <w:r w:rsidRPr="00584FE6">
        <w:rPr>
          <w:sz w:val="18"/>
          <w:szCs w:val="18"/>
          <w:lang w:eastAsia="lv-LV"/>
        </w:rPr>
        <w:t>Dati balstīti uz EIGE (</w:t>
      </w:r>
      <w:proofErr w:type="spellStart"/>
      <w:r w:rsidRPr="00584FE6">
        <w:rPr>
          <w:sz w:val="18"/>
          <w:szCs w:val="18"/>
          <w:lang w:eastAsia="lv-LV"/>
        </w:rPr>
        <w:t>Gender</w:t>
      </w:r>
      <w:proofErr w:type="spellEnd"/>
      <w:r w:rsidRPr="00584FE6">
        <w:rPr>
          <w:sz w:val="18"/>
          <w:szCs w:val="18"/>
          <w:lang w:eastAsia="lv-LV"/>
        </w:rPr>
        <w:t xml:space="preserve"> </w:t>
      </w:r>
      <w:proofErr w:type="spellStart"/>
      <w:r w:rsidRPr="00584FE6">
        <w:rPr>
          <w:sz w:val="18"/>
          <w:szCs w:val="18"/>
          <w:lang w:eastAsia="lv-LV"/>
        </w:rPr>
        <w:t>Equality</w:t>
      </w:r>
      <w:proofErr w:type="spellEnd"/>
      <w:r w:rsidRPr="00584FE6">
        <w:rPr>
          <w:sz w:val="18"/>
          <w:szCs w:val="18"/>
          <w:lang w:eastAsia="lv-LV"/>
        </w:rPr>
        <w:t xml:space="preserve"> </w:t>
      </w:r>
      <w:proofErr w:type="spellStart"/>
      <w:r w:rsidRPr="00584FE6">
        <w:rPr>
          <w:sz w:val="18"/>
          <w:szCs w:val="18"/>
          <w:lang w:eastAsia="lv-LV"/>
        </w:rPr>
        <w:t>Index</w:t>
      </w:r>
      <w:proofErr w:type="spellEnd"/>
      <w:r w:rsidRPr="00584FE6">
        <w:rPr>
          <w:sz w:val="18"/>
          <w:szCs w:val="18"/>
          <w:lang w:eastAsia="lv-LV"/>
        </w:rPr>
        <w:t>).</w:t>
      </w:r>
    </w:p>
    <w:p w14:paraId="1E831444" w14:textId="4715FECD" w:rsidR="002B1F4A" w:rsidRPr="00584FE6" w:rsidRDefault="002B1F4A" w:rsidP="002B1F4A">
      <w:pPr>
        <w:spacing w:after="0"/>
        <w:ind w:firstLine="425"/>
        <w:rPr>
          <w:sz w:val="18"/>
          <w:szCs w:val="18"/>
          <w:lang w:eastAsia="lv-LV"/>
        </w:rPr>
      </w:pPr>
      <w:r w:rsidRPr="00584FE6">
        <w:rPr>
          <w:sz w:val="18"/>
          <w:szCs w:val="18"/>
          <w:vertAlign w:val="superscript"/>
          <w:lang w:eastAsia="lv-LV"/>
        </w:rPr>
        <w:t xml:space="preserve">4 </w:t>
      </w:r>
      <w:r w:rsidRPr="00584FE6">
        <w:rPr>
          <w:sz w:val="18"/>
          <w:szCs w:val="18"/>
          <w:lang w:eastAsia="lv-LV"/>
        </w:rPr>
        <w:t xml:space="preserve">Izdevumi kopā konsolidēti, neiekļaujot apakšprogrammas 97.02.00 “Nozares centralizēto funkciju izpilde” izdevumus: 2024. gadā 375 076 </w:t>
      </w:r>
      <w:r w:rsidRPr="00584FE6">
        <w:rPr>
          <w:i/>
          <w:sz w:val="18"/>
          <w:szCs w:val="18"/>
          <w:lang w:eastAsia="lv-LV"/>
        </w:rPr>
        <w:t>euro</w:t>
      </w:r>
      <w:r w:rsidRPr="00584FE6">
        <w:rPr>
          <w:sz w:val="18"/>
          <w:szCs w:val="18"/>
          <w:lang w:eastAsia="lv-LV"/>
        </w:rPr>
        <w:t xml:space="preserve"> (izdevumi valsts budžeta uzturēšanas izdevumu </w:t>
      </w:r>
      <w:proofErr w:type="spellStart"/>
      <w:r w:rsidRPr="00584FE6">
        <w:rPr>
          <w:sz w:val="18"/>
          <w:szCs w:val="18"/>
          <w:lang w:eastAsia="lv-LV"/>
        </w:rPr>
        <w:t>transfertiem</w:t>
      </w:r>
      <w:proofErr w:type="spellEnd"/>
      <w:r w:rsidRPr="00584FE6">
        <w:rPr>
          <w:sz w:val="18"/>
          <w:szCs w:val="18"/>
          <w:lang w:eastAsia="lv-LV"/>
        </w:rPr>
        <w:t xml:space="preserve"> no valsts pamatbudžeta uz speciālo budžetu 185 055 </w:t>
      </w:r>
      <w:r w:rsidRPr="00584FE6">
        <w:rPr>
          <w:i/>
          <w:sz w:val="18"/>
          <w:szCs w:val="18"/>
          <w:lang w:eastAsia="lv-LV"/>
        </w:rPr>
        <w:t>euro</w:t>
      </w:r>
      <w:r w:rsidRPr="00584FE6">
        <w:rPr>
          <w:sz w:val="18"/>
          <w:szCs w:val="18"/>
          <w:lang w:eastAsia="lv-LV"/>
        </w:rPr>
        <w:t xml:space="preserve"> apmērā un valsts budžeta kapitālo izdevumu </w:t>
      </w:r>
      <w:proofErr w:type="spellStart"/>
      <w:r w:rsidRPr="00584FE6">
        <w:rPr>
          <w:sz w:val="18"/>
          <w:szCs w:val="18"/>
          <w:lang w:eastAsia="lv-LV"/>
        </w:rPr>
        <w:t>transferti</w:t>
      </w:r>
      <w:proofErr w:type="spellEnd"/>
      <w:r w:rsidRPr="00584FE6">
        <w:rPr>
          <w:sz w:val="18"/>
          <w:szCs w:val="18"/>
          <w:lang w:eastAsia="lv-LV"/>
        </w:rPr>
        <w:t xml:space="preserve"> no valsts pamatbudžeta uz speciālo budžetu 190 021 </w:t>
      </w:r>
      <w:r w:rsidRPr="00584FE6">
        <w:rPr>
          <w:i/>
          <w:sz w:val="18"/>
          <w:szCs w:val="18"/>
          <w:lang w:eastAsia="lv-LV"/>
        </w:rPr>
        <w:t>euro</w:t>
      </w:r>
      <w:r w:rsidRPr="00584FE6">
        <w:rPr>
          <w:sz w:val="18"/>
          <w:szCs w:val="18"/>
          <w:lang w:eastAsia="lv-LV"/>
        </w:rPr>
        <w:t xml:space="preserve"> apmērā), 2025. gadā 232 803 </w:t>
      </w:r>
      <w:r w:rsidRPr="00584FE6">
        <w:rPr>
          <w:i/>
          <w:iCs/>
          <w:sz w:val="18"/>
          <w:szCs w:val="18"/>
          <w:lang w:eastAsia="lv-LV"/>
        </w:rPr>
        <w:t>euro</w:t>
      </w:r>
      <w:r w:rsidRPr="00584FE6">
        <w:rPr>
          <w:sz w:val="18"/>
          <w:szCs w:val="18"/>
          <w:lang w:eastAsia="lv-LV"/>
        </w:rPr>
        <w:t xml:space="preserve"> (izdevumi valsts budžeta uzturēšanas izdevumu </w:t>
      </w:r>
      <w:proofErr w:type="spellStart"/>
      <w:r w:rsidRPr="00584FE6">
        <w:rPr>
          <w:sz w:val="18"/>
          <w:szCs w:val="18"/>
          <w:lang w:eastAsia="lv-LV"/>
        </w:rPr>
        <w:t>transfertiem</w:t>
      </w:r>
      <w:proofErr w:type="spellEnd"/>
      <w:r w:rsidRPr="00584FE6">
        <w:rPr>
          <w:sz w:val="18"/>
          <w:szCs w:val="18"/>
          <w:lang w:eastAsia="lv-LV"/>
        </w:rPr>
        <w:t xml:space="preserve"> no valsts pamatbudžeta uz speciālo budžetu 182 964 </w:t>
      </w:r>
      <w:r w:rsidRPr="00584FE6">
        <w:rPr>
          <w:i/>
          <w:iCs/>
          <w:sz w:val="18"/>
          <w:szCs w:val="18"/>
          <w:lang w:eastAsia="lv-LV"/>
        </w:rPr>
        <w:t>euro</w:t>
      </w:r>
      <w:r w:rsidRPr="00584FE6">
        <w:rPr>
          <w:sz w:val="18"/>
          <w:szCs w:val="18"/>
          <w:lang w:eastAsia="lv-LV"/>
        </w:rPr>
        <w:t xml:space="preserve"> apmērā un valsts budžeta kapitālo izdevumu </w:t>
      </w:r>
      <w:proofErr w:type="spellStart"/>
      <w:r w:rsidRPr="00584FE6">
        <w:rPr>
          <w:sz w:val="18"/>
          <w:szCs w:val="18"/>
          <w:lang w:eastAsia="lv-LV"/>
        </w:rPr>
        <w:t>transferti</w:t>
      </w:r>
      <w:proofErr w:type="spellEnd"/>
      <w:r w:rsidRPr="00584FE6">
        <w:rPr>
          <w:sz w:val="18"/>
          <w:szCs w:val="18"/>
          <w:lang w:eastAsia="lv-LV"/>
        </w:rPr>
        <w:t xml:space="preserve"> no valsts pamatbudžeta uz speciālo budžetu 49 839 </w:t>
      </w:r>
      <w:r w:rsidRPr="00584FE6">
        <w:rPr>
          <w:i/>
          <w:iCs/>
          <w:sz w:val="18"/>
          <w:szCs w:val="18"/>
          <w:lang w:eastAsia="lv-LV"/>
        </w:rPr>
        <w:t>euro</w:t>
      </w:r>
      <w:r w:rsidRPr="00584FE6">
        <w:rPr>
          <w:sz w:val="18"/>
          <w:szCs w:val="18"/>
          <w:lang w:eastAsia="lv-LV"/>
        </w:rPr>
        <w:t xml:space="preserve"> apmērā),</w:t>
      </w:r>
      <w:r w:rsidRPr="00584FE6">
        <w:t xml:space="preserve"> </w:t>
      </w:r>
      <w:r w:rsidRPr="00584FE6">
        <w:rPr>
          <w:sz w:val="18"/>
          <w:szCs w:val="18"/>
          <w:lang w:eastAsia="lv-LV"/>
        </w:rPr>
        <w:t xml:space="preserve">2026. gadā 417 706 </w:t>
      </w:r>
      <w:r w:rsidRPr="00584FE6">
        <w:rPr>
          <w:i/>
          <w:iCs/>
          <w:sz w:val="18"/>
          <w:szCs w:val="18"/>
          <w:lang w:eastAsia="lv-LV"/>
        </w:rPr>
        <w:t>euro</w:t>
      </w:r>
      <w:r w:rsidRPr="00584FE6">
        <w:rPr>
          <w:sz w:val="18"/>
          <w:szCs w:val="18"/>
          <w:lang w:eastAsia="lv-LV"/>
        </w:rPr>
        <w:t xml:space="preserve"> (izdevumi valsts budžeta uzturēšanas izdevumu </w:t>
      </w:r>
      <w:proofErr w:type="spellStart"/>
      <w:r w:rsidRPr="00584FE6">
        <w:rPr>
          <w:sz w:val="18"/>
          <w:szCs w:val="18"/>
          <w:lang w:eastAsia="lv-LV"/>
        </w:rPr>
        <w:t>transfertiem</w:t>
      </w:r>
      <w:proofErr w:type="spellEnd"/>
      <w:r w:rsidRPr="00584FE6">
        <w:rPr>
          <w:sz w:val="18"/>
          <w:szCs w:val="18"/>
          <w:lang w:eastAsia="lv-LV"/>
        </w:rPr>
        <w:t xml:space="preserve"> no valsts pamatbudžeta uz speciālo budžetu 182 964 </w:t>
      </w:r>
      <w:r w:rsidRPr="00584FE6">
        <w:rPr>
          <w:i/>
          <w:iCs/>
          <w:sz w:val="18"/>
          <w:szCs w:val="18"/>
          <w:lang w:eastAsia="lv-LV"/>
        </w:rPr>
        <w:t>euro</w:t>
      </w:r>
      <w:r w:rsidRPr="00584FE6">
        <w:rPr>
          <w:sz w:val="18"/>
          <w:szCs w:val="18"/>
          <w:lang w:eastAsia="lv-LV"/>
        </w:rPr>
        <w:t xml:space="preserve"> apmērā un valsts budžeta kapitālo izdevumu </w:t>
      </w:r>
      <w:proofErr w:type="spellStart"/>
      <w:r w:rsidRPr="00584FE6">
        <w:rPr>
          <w:sz w:val="18"/>
          <w:szCs w:val="18"/>
          <w:lang w:eastAsia="lv-LV"/>
        </w:rPr>
        <w:t>transferti</w:t>
      </w:r>
      <w:proofErr w:type="spellEnd"/>
      <w:r w:rsidRPr="00584FE6">
        <w:rPr>
          <w:sz w:val="18"/>
          <w:szCs w:val="18"/>
          <w:lang w:eastAsia="lv-LV"/>
        </w:rPr>
        <w:t xml:space="preserve"> </w:t>
      </w:r>
      <w:r w:rsidRPr="00584FE6">
        <w:rPr>
          <w:sz w:val="18"/>
          <w:szCs w:val="18"/>
          <w:lang w:eastAsia="lv-LV"/>
        </w:rPr>
        <w:lastRenderedPageBreak/>
        <w:t xml:space="preserve">no valsts pamatbudžeta uz speciālo budžetu 234 742 </w:t>
      </w:r>
      <w:r w:rsidRPr="00584FE6">
        <w:rPr>
          <w:i/>
          <w:iCs/>
          <w:sz w:val="18"/>
          <w:szCs w:val="18"/>
          <w:lang w:eastAsia="lv-LV"/>
        </w:rPr>
        <w:t>euro</w:t>
      </w:r>
      <w:r w:rsidRPr="00584FE6">
        <w:rPr>
          <w:sz w:val="18"/>
          <w:szCs w:val="18"/>
          <w:lang w:eastAsia="lv-LV"/>
        </w:rPr>
        <w:t xml:space="preserve"> apmērā), 2027.</w:t>
      </w:r>
      <w:r w:rsidR="00F97DCE">
        <w:rPr>
          <w:rFonts w:eastAsia="Calibri"/>
          <w:i/>
          <w:sz w:val="18"/>
          <w:szCs w:val="18"/>
          <w:lang w:eastAsia="lv-LV"/>
        </w:rPr>
        <w:t> </w:t>
      </w:r>
      <w:r w:rsidR="00F97DCE" w:rsidRPr="00F97DCE">
        <w:rPr>
          <w:rFonts w:eastAsia="Calibri"/>
          <w:iCs/>
          <w:sz w:val="18"/>
          <w:szCs w:val="18"/>
          <w:lang w:eastAsia="lv-LV"/>
        </w:rPr>
        <w:t>–</w:t>
      </w:r>
      <w:r w:rsidR="00F97DCE">
        <w:rPr>
          <w:rFonts w:eastAsia="Calibri"/>
          <w:i/>
          <w:sz w:val="18"/>
          <w:szCs w:val="18"/>
          <w:lang w:eastAsia="lv-LV"/>
        </w:rPr>
        <w:t> </w:t>
      </w:r>
      <w:r w:rsidRPr="00584FE6">
        <w:rPr>
          <w:sz w:val="18"/>
          <w:szCs w:val="18"/>
          <w:lang w:eastAsia="lv-LV"/>
        </w:rPr>
        <w:t xml:space="preserve">2028. gadā ik gadu 211 764 </w:t>
      </w:r>
      <w:r w:rsidRPr="00584FE6">
        <w:rPr>
          <w:i/>
          <w:iCs/>
          <w:sz w:val="18"/>
          <w:szCs w:val="18"/>
          <w:lang w:eastAsia="lv-LV"/>
        </w:rPr>
        <w:t>euro</w:t>
      </w:r>
      <w:r w:rsidRPr="00584FE6">
        <w:rPr>
          <w:sz w:val="18"/>
          <w:szCs w:val="18"/>
          <w:lang w:eastAsia="lv-LV"/>
        </w:rPr>
        <w:t xml:space="preserve"> (izdevumi valsts budžeta uzturēšanas izdevumu </w:t>
      </w:r>
      <w:proofErr w:type="spellStart"/>
      <w:r w:rsidRPr="00584FE6">
        <w:rPr>
          <w:sz w:val="18"/>
          <w:szCs w:val="18"/>
          <w:lang w:eastAsia="lv-LV"/>
        </w:rPr>
        <w:t>transfertiem</w:t>
      </w:r>
      <w:proofErr w:type="spellEnd"/>
      <w:r w:rsidRPr="00584FE6">
        <w:rPr>
          <w:sz w:val="18"/>
          <w:szCs w:val="18"/>
          <w:lang w:eastAsia="lv-LV"/>
        </w:rPr>
        <w:t xml:space="preserve"> no valsts pamatbudžeta uz speciālo budžetu 182 964 </w:t>
      </w:r>
      <w:r w:rsidRPr="00584FE6">
        <w:rPr>
          <w:i/>
          <w:iCs/>
          <w:sz w:val="18"/>
          <w:szCs w:val="18"/>
          <w:lang w:eastAsia="lv-LV"/>
        </w:rPr>
        <w:t>euro</w:t>
      </w:r>
      <w:r w:rsidRPr="00584FE6">
        <w:rPr>
          <w:sz w:val="18"/>
          <w:szCs w:val="18"/>
          <w:lang w:eastAsia="lv-LV"/>
        </w:rPr>
        <w:t xml:space="preserve"> apmērā un valsts budžeta kapitālo izdevumu </w:t>
      </w:r>
      <w:proofErr w:type="spellStart"/>
      <w:r w:rsidRPr="00584FE6">
        <w:rPr>
          <w:sz w:val="18"/>
          <w:szCs w:val="18"/>
          <w:lang w:eastAsia="lv-LV"/>
        </w:rPr>
        <w:t>transferti</w:t>
      </w:r>
      <w:proofErr w:type="spellEnd"/>
      <w:r w:rsidRPr="00584FE6">
        <w:rPr>
          <w:sz w:val="18"/>
          <w:szCs w:val="18"/>
          <w:lang w:eastAsia="lv-LV"/>
        </w:rPr>
        <w:t xml:space="preserve"> no valsts pamatbudžeta uz speciālo budžetu 28 800 </w:t>
      </w:r>
      <w:r w:rsidRPr="00584FE6">
        <w:rPr>
          <w:i/>
          <w:iCs/>
          <w:sz w:val="18"/>
          <w:szCs w:val="18"/>
          <w:lang w:eastAsia="lv-LV"/>
        </w:rPr>
        <w:t>euro</w:t>
      </w:r>
      <w:r w:rsidRPr="00584FE6">
        <w:rPr>
          <w:sz w:val="18"/>
          <w:szCs w:val="18"/>
          <w:lang w:eastAsia="lv-LV"/>
        </w:rPr>
        <w:t xml:space="preserve"> apmērā).</w:t>
      </w:r>
    </w:p>
    <w:p w14:paraId="25AD4567" w14:textId="77777777" w:rsidR="002B1F4A" w:rsidRPr="00584FE6" w:rsidRDefault="002B1F4A" w:rsidP="002B1F4A">
      <w:pPr>
        <w:spacing w:after="0"/>
        <w:ind w:firstLine="425"/>
        <w:rPr>
          <w:sz w:val="18"/>
          <w:szCs w:val="18"/>
          <w:lang w:eastAsia="lv-LV"/>
        </w:rPr>
      </w:pPr>
      <w:r w:rsidRPr="00584FE6">
        <w:rPr>
          <w:sz w:val="18"/>
          <w:szCs w:val="18"/>
          <w:vertAlign w:val="superscript"/>
          <w:lang w:eastAsia="lv-LV"/>
        </w:rPr>
        <w:t xml:space="preserve">5 </w:t>
      </w:r>
      <w:r w:rsidRPr="00584FE6">
        <w:rPr>
          <w:sz w:val="18"/>
          <w:szCs w:val="18"/>
          <w:lang w:eastAsia="lv-LV"/>
        </w:rPr>
        <w:t>Atmaksa valsts pamatbudžetā par projekta Nr. PA-GRO-1754 “</w:t>
      </w:r>
      <w:proofErr w:type="spellStart"/>
      <w:r w:rsidRPr="00584FE6">
        <w:rPr>
          <w:sz w:val="18"/>
          <w:szCs w:val="18"/>
          <w:lang w:eastAsia="lv-LV"/>
        </w:rPr>
        <w:t>Possibilities</w:t>
      </w:r>
      <w:proofErr w:type="spellEnd"/>
      <w:r w:rsidRPr="00584FE6">
        <w:rPr>
          <w:sz w:val="18"/>
          <w:szCs w:val="18"/>
          <w:lang w:eastAsia="lv-LV"/>
        </w:rPr>
        <w:t xml:space="preserve"> </w:t>
      </w:r>
      <w:proofErr w:type="spellStart"/>
      <w:r w:rsidRPr="00584FE6">
        <w:rPr>
          <w:sz w:val="18"/>
          <w:szCs w:val="18"/>
          <w:lang w:eastAsia="lv-LV"/>
        </w:rPr>
        <w:t>for</w:t>
      </w:r>
      <w:proofErr w:type="spellEnd"/>
      <w:r w:rsidRPr="00584FE6">
        <w:rPr>
          <w:sz w:val="18"/>
          <w:szCs w:val="18"/>
          <w:lang w:eastAsia="lv-LV"/>
        </w:rPr>
        <w:t xml:space="preserve"> </w:t>
      </w:r>
      <w:proofErr w:type="spellStart"/>
      <w:r w:rsidRPr="00584FE6">
        <w:rPr>
          <w:sz w:val="18"/>
          <w:szCs w:val="18"/>
          <w:lang w:eastAsia="lv-LV"/>
        </w:rPr>
        <w:t>improvement</w:t>
      </w:r>
      <w:proofErr w:type="spellEnd"/>
      <w:r w:rsidRPr="00584FE6">
        <w:rPr>
          <w:sz w:val="18"/>
          <w:szCs w:val="18"/>
          <w:lang w:eastAsia="lv-LV"/>
        </w:rPr>
        <w:t xml:space="preserve"> </w:t>
      </w:r>
      <w:proofErr w:type="spellStart"/>
      <w:r w:rsidRPr="00584FE6">
        <w:rPr>
          <w:sz w:val="18"/>
          <w:szCs w:val="18"/>
          <w:lang w:eastAsia="lv-LV"/>
        </w:rPr>
        <w:t>of</w:t>
      </w:r>
      <w:proofErr w:type="spellEnd"/>
      <w:r w:rsidRPr="00584FE6">
        <w:rPr>
          <w:sz w:val="18"/>
          <w:szCs w:val="18"/>
          <w:lang w:eastAsia="lv-LV"/>
        </w:rPr>
        <w:t xml:space="preserve"> </w:t>
      </w:r>
      <w:proofErr w:type="spellStart"/>
      <w:r w:rsidRPr="00584FE6">
        <w:rPr>
          <w:sz w:val="18"/>
          <w:szCs w:val="18"/>
          <w:lang w:eastAsia="lv-LV"/>
        </w:rPr>
        <w:t>content</w:t>
      </w:r>
      <w:proofErr w:type="spellEnd"/>
      <w:r w:rsidRPr="00584FE6">
        <w:rPr>
          <w:sz w:val="18"/>
          <w:szCs w:val="18"/>
          <w:lang w:eastAsia="lv-LV"/>
        </w:rPr>
        <w:t xml:space="preserve"> </w:t>
      </w:r>
      <w:proofErr w:type="spellStart"/>
      <w:r w:rsidRPr="00584FE6">
        <w:rPr>
          <w:sz w:val="18"/>
          <w:szCs w:val="18"/>
          <w:lang w:eastAsia="lv-LV"/>
        </w:rPr>
        <w:t>of</w:t>
      </w:r>
      <w:proofErr w:type="spellEnd"/>
      <w:r w:rsidRPr="00584FE6">
        <w:rPr>
          <w:sz w:val="18"/>
          <w:szCs w:val="18"/>
          <w:lang w:eastAsia="lv-LV"/>
        </w:rPr>
        <w:t xml:space="preserve"> </w:t>
      </w:r>
      <w:proofErr w:type="spellStart"/>
      <w:r w:rsidRPr="00584FE6">
        <w:rPr>
          <w:sz w:val="18"/>
          <w:szCs w:val="18"/>
          <w:lang w:eastAsia="lv-LV"/>
        </w:rPr>
        <w:t>support</w:t>
      </w:r>
      <w:proofErr w:type="spellEnd"/>
      <w:r w:rsidRPr="00584FE6">
        <w:rPr>
          <w:sz w:val="18"/>
          <w:szCs w:val="18"/>
          <w:lang w:eastAsia="lv-LV"/>
        </w:rPr>
        <w:t xml:space="preserve"> </w:t>
      </w:r>
      <w:proofErr w:type="spellStart"/>
      <w:r w:rsidRPr="00584FE6">
        <w:rPr>
          <w:sz w:val="18"/>
          <w:szCs w:val="18"/>
          <w:lang w:eastAsia="lv-LV"/>
        </w:rPr>
        <w:t>services</w:t>
      </w:r>
      <w:proofErr w:type="spellEnd"/>
      <w:r w:rsidRPr="00584FE6">
        <w:rPr>
          <w:sz w:val="18"/>
          <w:szCs w:val="18"/>
          <w:lang w:eastAsia="lv-LV"/>
        </w:rPr>
        <w:t xml:space="preserve"> </w:t>
      </w:r>
      <w:proofErr w:type="spellStart"/>
      <w:r w:rsidRPr="00584FE6">
        <w:rPr>
          <w:sz w:val="18"/>
          <w:szCs w:val="18"/>
          <w:lang w:eastAsia="lv-LV"/>
        </w:rPr>
        <w:t>for</w:t>
      </w:r>
      <w:proofErr w:type="spellEnd"/>
      <w:r w:rsidRPr="00584FE6">
        <w:rPr>
          <w:sz w:val="18"/>
          <w:szCs w:val="18"/>
          <w:lang w:eastAsia="lv-LV"/>
        </w:rPr>
        <w:t xml:space="preserve"> </w:t>
      </w:r>
      <w:proofErr w:type="spellStart"/>
      <w:r w:rsidRPr="00584FE6">
        <w:rPr>
          <w:sz w:val="18"/>
          <w:szCs w:val="18"/>
          <w:lang w:eastAsia="lv-LV"/>
        </w:rPr>
        <w:t>children</w:t>
      </w:r>
      <w:proofErr w:type="spellEnd"/>
      <w:r w:rsidRPr="00584FE6">
        <w:rPr>
          <w:sz w:val="18"/>
          <w:szCs w:val="18"/>
          <w:lang w:eastAsia="lv-LV"/>
        </w:rPr>
        <w:t xml:space="preserve"> </w:t>
      </w:r>
      <w:proofErr w:type="spellStart"/>
      <w:r w:rsidRPr="00584FE6">
        <w:rPr>
          <w:sz w:val="18"/>
          <w:szCs w:val="18"/>
          <w:lang w:eastAsia="lv-LV"/>
        </w:rPr>
        <w:t>with</w:t>
      </w:r>
      <w:proofErr w:type="spellEnd"/>
      <w:r w:rsidRPr="00584FE6">
        <w:rPr>
          <w:sz w:val="18"/>
          <w:szCs w:val="18"/>
          <w:lang w:eastAsia="lv-LV"/>
        </w:rPr>
        <w:t xml:space="preserve"> </w:t>
      </w:r>
      <w:proofErr w:type="spellStart"/>
      <w:r w:rsidRPr="00584FE6">
        <w:rPr>
          <w:sz w:val="18"/>
          <w:szCs w:val="18"/>
          <w:lang w:eastAsia="lv-LV"/>
        </w:rPr>
        <w:t>behavioural</w:t>
      </w:r>
      <w:proofErr w:type="spellEnd"/>
      <w:r w:rsidRPr="00584FE6">
        <w:rPr>
          <w:sz w:val="18"/>
          <w:szCs w:val="18"/>
          <w:lang w:eastAsia="lv-LV"/>
        </w:rPr>
        <w:t xml:space="preserve"> </w:t>
      </w:r>
      <w:proofErr w:type="spellStart"/>
      <w:r w:rsidRPr="00584FE6">
        <w:rPr>
          <w:sz w:val="18"/>
          <w:szCs w:val="18"/>
          <w:lang w:eastAsia="lv-LV"/>
        </w:rPr>
        <w:t>and</w:t>
      </w:r>
      <w:proofErr w:type="spellEnd"/>
      <w:r w:rsidRPr="00584FE6">
        <w:rPr>
          <w:sz w:val="18"/>
          <w:szCs w:val="18"/>
          <w:lang w:eastAsia="lv-LV"/>
        </w:rPr>
        <w:t xml:space="preserve"> </w:t>
      </w:r>
      <w:proofErr w:type="spellStart"/>
      <w:r w:rsidRPr="00584FE6">
        <w:rPr>
          <w:sz w:val="18"/>
          <w:szCs w:val="18"/>
          <w:lang w:eastAsia="lv-LV"/>
        </w:rPr>
        <w:t>addiction</w:t>
      </w:r>
      <w:proofErr w:type="spellEnd"/>
      <w:r w:rsidRPr="00584FE6">
        <w:rPr>
          <w:sz w:val="18"/>
          <w:szCs w:val="18"/>
          <w:lang w:eastAsia="lv-LV"/>
        </w:rPr>
        <w:t xml:space="preserve"> </w:t>
      </w:r>
      <w:proofErr w:type="spellStart"/>
      <w:r w:rsidRPr="00584FE6">
        <w:rPr>
          <w:sz w:val="18"/>
          <w:szCs w:val="18"/>
          <w:lang w:eastAsia="lv-LV"/>
        </w:rPr>
        <w:t>problems</w:t>
      </w:r>
      <w:proofErr w:type="spellEnd"/>
      <w:r w:rsidRPr="00584FE6">
        <w:rPr>
          <w:sz w:val="18"/>
          <w:szCs w:val="18"/>
          <w:lang w:eastAsia="lv-LV"/>
        </w:rPr>
        <w:t xml:space="preserve"> </w:t>
      </w:r>
      <w:proofErr w:type="spellStart"/>
      <w:r w:rsidRPr="00584FE6">
        <w:rPr>
          <w:sz w:val="18"/>
          <w:szCs w:val="18"/>
          <w:lang w:eastAsia="lv-LV"/>
        </w:rPr>
        <w:t>and</w:t>
      </w:r>
      <w:proofErr w:type="spellEnd"/>
      <w:r w:rsidRPr="00584FE6">
        <w:rPr>
          <w:sz w:val="18"/>
          <w:szCs w:val="18"/>
          <w:lang w:eastAsia="lv-LV"/>
        </w:rPr>
        <w:t xml:space="preserve"> </w:t>
      </w:r>
      <w:proofErr w:type="spellStart"/>
      <w:r w:rsidRPr="00584FE6">
        <w:rPr>
          <w:sz w:val="18"/>
          <w:szCs w:val="18"/>
          <w:lang w:eastAsia="lv-LV"/>
        </w:rPr>
        <w:t>their</w:t>
      </w:r>
      <w:proofErr w:type="spellEnd"/>
      <w:r w:rsidRPr="00584FE6">
        <w:rPr>
          <w:sz w:val="18"/>
          <w:szCs w:val="18"/>
          <w:lang w:eastAsia="lv-LV"/>
        </w:rPr>
        <w:t xml:space="preserve"> </w:t>
      </w:r>
      <w:proofErr w:type="spellStart"/>
      <w:r w:rsidRPr="00584FE6">
        <w:rPr>
          <w:sz w:val="18"/>
          <w:szCs w:val="18"/>
          <w:lang w:eastAsia="lv-LV"/>
        </w:rPr>
        <w:t>families</w:t>
      </w:r>
      <w:proofErr w:type="spellEnd"/>
      <w:r w:rsidRPr="00584FE6">
        <w:rPr>
          <w:sz w:val="18"/>
          <w:szCs w:val="18"/>
          <w:lang w:eastAsia="lv-LV"/>
        </w:rPr>
        <w:t xml:space="preserve"> </w:t>
      </w:r>
      <w:proofErr w:type="spellStart"/>
      <w:r w:rsidRPr="00584FE6">
        <w:rPr>
          <w:sz w:val="18"/>
          <w:szCs w:val="18"/>
          <w:lang w:eastAsia="lv-LV"/>
        </w:rPr>
        <w:t>in</w:t>
      </w:r>
      <w:proofErr w:type="spellEnd"/>
      <w:r w:rsidRPr="00584FE6">
        <w:rPr>
          <w:sz w:val="18"/>
          <w:szCs w:val="18"/>
          <w:lang w:eastAsia="lv-LV"/>
        </w:rPr>
        <w:t xml:space="preserve"> Latvia” īstenošanu.</w:t>
      </w:r>
    </w:p>
    <w:p w14:paraId="034C4BF3" w14:textId="77777777" w:rsidR="002B1F4A" w:rsidRPr="00584FE6" w:rsidRDefault="002B1F4A" w:rsidP="00D810F1">
      <w:pPr>
        <w:spacing w:before="240"/>
        <w:ind w:firstLine="0"/>
        <w:jc w:val="left"/>
        <w:rPr>
          <w:b/>
          <w:lang w:eastAsia="lv-LV"/>
        </w:rPr>
      </w:pPr>
      <w:r w:rsidRPr="00584FE6">
        <w:rPr>
          <w:b/>
          <w:lang w:eastAsia="lv-LV"/>
        </w:rPr>
        <w:t>2. Adekvāta un ilgtspējīga iedzīvotāju sociālā aizsardzība</w:t>
      </w:r>
    </w:p>
    <w:tbl>
      <w:tblPr>
        <w:tblStyle w:val="TableGrid22"/>
        <w:tblW w:w="5000" w:type="pct"/>
        <w:tblLook w:val="04A0" w:firstRow="1" w:lastRow="0" w:firstColumn="1" w:lastColumn="0" w:noHBand="0" w:noVBand="1"/>
      </w:tblPr>
      <w:tblGrid>
        <w:gridCol w:w="9061"/>
      </w:tblGrid>
      <w:tr w:rsidR="002B1F4A" w:rsidRPr="00584FE6" w14:paraId="34AC5567" w14:textId="77777777" w:rsidTr="00F3563E">
        <w:trPr>
          <w:trHeight w:val="283"/>
          <w:tblHeader/>
        </w:trPr>
        <w:tc>
          <w:tcPr>
            <w:tcW w:w="5000" w:type="pct"/>
            <w:shd w:val="clear" w:color="auto" w:fill="D9D9D9"/>
          </w:tcPr>
          <w:p w14:paraId="210A605A" w14:textId="77777777" w:rsidR="002B1F4A" w:rsidRPr="00584FE6" w:rsidRDefault="002B1F4A" w:rsidP="00F3563E">
            <w:pPr>
              <w:spacing w:after="0"/>
              <w:ind w:firstLine="0"/>
              <w:jc w:val="left"/>
              <w:rPr>
                <w:rFonts w:eastAsia="Calibri"/>
                <w:b/>
                <w:sz w:val="18"/>
                <w:szCs w:val="18"/>
                <w:lang w:eastAsia="lv-LV"/>
              </w:rPr>
            </w:pPr>
            <w:r w:rsidRPr="00584FE6">
              <w:rPr>
                <w:rFonts w:eastAsia="Calibri"/>
                <w:b/>
                <w:sz w:val="18"/>
                <w:szCs w:val="18"/>
                <w:lang w:eastAsia="lv-LV"/>
              </w:rPr>
              <w:t>Politikas mērķis:</w:t>
            </w:r>
          </w:p>
          <w:p w14:paraId="261F2395" w14:textId="77777777" w:rsidR="002B1F4A" w:rsidRPr="00584FE6" w:rsidRDefault="002B1F4A" w:rsidP="00F97DCE">
            <w:pPr>
              <w:spacing w:after="0"/>
              <w:ind w:firstLine="0"/>
              <w:rPr>
                <w:rFonts w:eastAsia="Calibri"/>
                <w:bCs/>
                <w:i/>
                <w:iCs/>
                <w:sz w:val="18"/>
                <w:szCs w:val="18"/>
                <w:lang w:eastAsia="lv-LV"/>
              </w:rPr>
            </w:pPr>
            <w:r w:rsidRPr="00584FE6">
              <w:rPr>
                <w:rFonts w:eastAsia="Calibri"/>
                <w:b/>
                <w:sz w:val="18"/>
                <w:szCs w:val="18"/>
                <w:lang w:eastAsia="lv-LV"/>
              </w:rPr>
              <w:t xml:space="preserve">1) sekmēt, ka sociālās apdrošināšanas sistēma ir noturīga un finansiāli ilgtspējīga </w:t>
            </w:r>
            <w:r w:rsidRPr="00584FE6">
              <w:rPr>
                <w:rFonts w:eastAsia="Calibri"/>
                <w:b/>
                <w:i/>
                <w:iCs/>
                <w:sz w:val="18"/>
                <w:szCs w:val="18"/>
                <w:lang w:eastAsia="lv-LV"/>
              </w:rPr>
              <w:t xml:space="preserve">/ </w:t>
            </w:r>
            <w:r w:rsidRPr="00584FE6">
              <w:rPr>
                <w:rFonts w:eastAsia="Calibri"/>
                <w:bCs/>
                <w:i/>
                <w:iCs/>
                <w:sz w:val="18"/>
                <w:szCs w:val="18"/>
                <w:lang w:eastAsia="lv-LV"/>
              </w:rPr>
              <w:t xml:space="preserve">Sociālās aizsardzības un darba tirgus politikas pamatnostādnes 2021. – 2027. gadam </w:t>
            </w:r>
          </w:p>
          <w:p w14:paraId="13A4CF2B" w14:textId="77777777" w:rsidR="002B1F4A" w:rsidRPr="00584FE6" w:rsidRDefault="002B1F4A" w:rsidP="00F3563E">
            <w:pPr>
              <w:spacing w:after="0"/>
              <w:ind w:firstLine="0"/>
              <w:rPr>
                <w:rFonts w:eastAsia="Calibri"/>
                <w:b/>
                <w:sz w:val="18"/>
                <w:szCs w:val="18"/>
                <w:lang w:eastAsia="lv-LV"/>
              </w:rPr>
            </w:pPr>
            <w:r w:rsidRPr="00584FE6">
              <w:rPr>
                <w:rFonts w:eastAsia="Calibri"/>
                <w:b/>
                <w:sz w:val="18"/>
                <w:szCs w:val="18"/>
                <w:lang w:eastAsia="lv-LV"/>
              </w:rPr>
              <w:t>2) turpināt paaugstināt finansiālo atbalstu iedzīvotājiem sociālās aizsardzības sistēmas ietvaros</w:t>
            </w:r>
            <w:r w:rsidRPr="00584FE6">
              <w:rPr>
                <w:rFonts w:eastAsia="Calibri"/>
                <w:b/>
                <w:i/>
                <w:iCs/>
                <w:sz w:val="18"/>
                <w:szCs w:val="18"/>
                <w:lang w:eastAsia="lv-LV"/>
              </w:rPr>
              <w:t xml:space="preserve">/ </w:t>
            </w:r>
            <w:r w:rsidRPr="00584FE6">
              <w:rPr>
                <w:rFonts w:eastAsia="Calibri"/>
                <w:bCs/>
                <w:i/>
                <w:iCs/>
                <w:sz w:val="18"/>
                <w:szCs w:val="18"/>
                <w:lang w:eastAsia="lv-LV"/>
              </w:rPr>
              <w:t>Sociālās aizsardzības un darba tirgus politikas pamatnostādnes 2021. – 2027. gadam</w:t>
            </w:r>
          </w:p>
        </w:tc>
      </w:tr>
    </w:tbl>
    <w:p w14:paraId="52550D69" w14:textId="77777777" w:rsidR="002B1F4A" w:rsidRPr="00584FE6" w:rsidRDefault="002B1F4A" w:rsidP="002B1F4A">
      <w:pPr>
        <w:spacing w:after="0"/>
        <w:ind w:firstLine="0"/>
        <w:jc w:val="left"/>
        <w:rPr>
          <w:sz w:val="6"/>
          <w:szCs w:val="2"/>
        </w:rPr>
      </w:pPr>
    </w:p>
    <w:tbl>
      <w:tblPr>
        <w:tblStyle w:val="TableGrid22"/>
        <w:tblW w:w="5000" w:type="pct"/>
        <w:tblLook w:val="04A0" w:firstRow="1" w:lastRow="0" w:firstColumn="1" w:lastColumn="0" w:noHBand="0" w:noVBand="1"/>
      </w:tblPr>
      <w:tblGrid>
        <w:gridCol w:w="3959"/>
        <w:gridCol w:w="2693"/>
        <w:gridCol w:w="1142"/>
        <w:gridCol w:w="1267"/>
      </w:tblGrid>
      <w:tr w:rsidR="002B1F4A" w:rsidRPr="00584FE6" w14:paraId="0FF0C736" w14:textId="77777777" w:rsidTr="00F97DCE">
        <w:trPr>
          <w:trHeight w:val="425"/>
          <w:tblHeader/>
        </w:trPr>
        <w:tc>
          <w:tcPr>
            <w:tcW w:w="2185" w:type="pct"/>
            <w:vAlign w:val="center"/>
          </w:tcPr>
          <w:p w14:paraId="23F04971" w14:textId="77777777" w:rsidR="002B1F4A" w:rsidRPr="00584FE6" w:rsidRDefault="002B1F4A" w:rsidP="00F3563E">
            <w:pPr>
              <w:spacing w:after="0"/>
              <w:ind w:firstLine="0"/>
              <w:jc w:val="center"/>
              <w:rPr>
                <w:rFonts w:eastAsia="Calibri"/>
                <w:b/>
                <w:sz w:val="18"/>
                <w:szCs w:val="18"/>
                <w:lang w:eastAsia="lv-LV"/>
              </w:rPr>
            </w:pPr>
            <w:r w:rsidRPr="00584FE6">
              <w:rPr>
                <w:rFonts w:eastAsia="Calibri"/>
                <w:b/>
                <w:sz w:val="18"/>
                <w:szCs w:val="18"/>
                <w:lang w:eastAsia="lv-LV"/>
              </w:rPr>
              <w:t>Politikas rezultatīvie rādītāji</w:t>
            </w:r>
          </w:p>
        </w:tc>
        <w:tc>
          <w:tcPr>
            <w:tcW w:w="1486" w:type="pct"/>
            <w:vAlign w:val="center"/>
          </w:tcPr>
          <w:p w14:paraId="543E34CA" w14:textId="77777777" w:rsidR="002B1F4A" w:rsidRPr="00584FE6" w:rsidRDefault="002B1F4A" w:rsidP="00F3563E">
            <w:pPr>
              <w:spacing w:after="0"/>
              <w:ind w:firstLine="0"/>
              <w:jc w:val="center"/>
              <w:rPr>
                <w:rFonts w:eastAsia="Calibri"/>
                <w:b/>
                <w:sz w:val="18"/>
                <w:szCs w:val="18"/>
                <w:lang w:eastAsia="lv-LV"/>
              </w:rPr>
            </w:pPr>
            <w:r w:rsidRPr="00584FE6">
              <w:rPr>
                <w:rFonts w:eastAsia="Calibri"/>
                <w:b/>
                <w:sz w:val="18"/>
                <w:szCs w:val="18"/>
                <w:lang w:eastAsia="lv-LV"/>
              </w:rPr>
              <w:t>Attīstības plānošanas dokumenti vai normatīvie akti</w:t>
            </w:r>
          </w:p>
        </w:tc>
        <w:tc>
          <w:tcPr>
            <w:tcW w:w="630" w:type="pct"/>
            <w:vAlign w:val="center"/>
          </w:tcPr>
          <w:p w14:paraId="717C00D2" w14:textId="507A9D8C" w:rsidR="002B1F4A" w:rsidRPr="00584FE6" w:rsidRDefault="002B1F4A" w:rsidP="00F97DCE">
            <w:pPr>
              <w:spacing w:after="0"/>
              <w:ind w:firstLine="0"/>
              <w:jc w:val="center"/>
              <w:rPr>
                <w:rFonts w:eastAsia="Calibri"/>
                <w:b/>
                <w:sz w:val="18"/>
                <w:szCs w:val="18"/>
                <w:lang w:eastAsia="lv-LV"/>
              </w:rPr>
            </w:pPr>
            <w:r w:rsidRPr="00584FE6">
              <w:rPr>
                <w:rFonts w:eastAsia="Calibri"/>
                <w:b/>
                <w:sz w:val="18"/>
                <w:szCs w:val="18"/>
                <w:lang w:eastAsia="lv-LV"/>
              </w:rPr>
              <w:t>Faktiskā vērtība</w:t>
            </w:r>
          </w:p>
        </w:tc>
        <w:tc>
          <w:tcPr>
            <w:tcW w:w="699" w:type="pct"/>
            <w:vAlign w:val="center"/>
          </w:tcPr>
          <w:p w14:paraId="3D387785" w14:textId="0AFADE60" w:rsidR="002B1F4A" w:rsidRPr="00584FE6" w:rsidRDefault="002B1F4A" w:rsidP="00F97DCE">
            <w:pPr>
              <w:spacing w:after="0"/>
              <w:ind w:firstLine="0"/>
              <w:jc w:val="center"/>
              <w:rPr>
                <w:rFonts w:eastAsia="Calibri"/>
                <w:b/>
                <w:sz w:val="18"/>
                <w:szCs w:val="18"/>
                <w:lang w:eastAsia="lv-LV"/>
              </w:rPr>
            </w:pPr>
            <w:r w:rsidRPr="00584FE6">
              <w:rPr>
                <w:rFonts w:eastAsia="Calibri"/>
                <w:b/>
                <w:sz w:val="18"/>
                <w:szCs w:val="18"/>
                <w:lang w:eastAsia="lv-LV"/>
              </w:rPr>
              <w:t>Plānotā</w:t>
            </w:r>
          </w:p>
          <w:p w14:paraId="5A948CF7" w14:textId="72807E6E" w:rsidR="002B1F4A" w:rsidRPr="00F97DCE" w:rsidRDefault="002B1F4A" w:rsidP="00F97DCE">
            <w:pPr>
              <w:spacing w:after="0"/>
              <w:ind w:firstLine="0"/>
              <w:jc w:val="center"/>
              <w:rPr>
                <w:rFonts w:eastAsia="Calibri"/>
                <w:b/>
                <w:sz w:val="18"/>
                <w:szCs w:val="18"/>
                <w:lang w:eastAsia="lv-LV"/>
              </w:rPr>
            </w:pPr>
            <w:r w:rsidRPr="00584FE6">
              <w:rPr>
                <w:rFonts w:eastAsia="Calibri"/>
                <w:b/>
                <w:sz w:val="18"/>
                <w:szCs w:val="18"/>
                <w:lang w:eastAsia="lv-LV"/>
              </w:rPr>
              <w:t>vērtība</w:t>
            </w:r>
          </w:p>
        </w:tc>
      </w:tr>
      <w:tr w:rsidR="002B1F4A" w:rsidRPr="00584FE6" w14:paraId="7A186462" w14:textId="77777777" w:rsidTr="00F3563E">
        <w:trPr>
          <w:trHeight w:val="294"/>
        </w:trPr>
        <w:tc>
          <w:tcPr>
            <w:tcW w:w="2185" w:type="pct"/>
            <w:vAlign w:val="center"/>
          </w:tcPr>
          <w:p w14:paraId="2317102D" w14:textId="77777777" w:rsidR="002B1F4A" w:rsidRPr="00584FE6" w:rsidRDefault="002B1F4A" w:rsidP="00F3563E">
            <w:pPr>
              <w:spacing w:after="0"/>
              <w:ind w:firstLine="0"/>
              <w:rPr>
                <w:rFonts w:eastAsia="Calibri"/>
                <w:b/>
                <w:i/>
                <w:sz w:val="18"/>
                <w:szCs w:val="18"/>
                <w:lang w:eastAsia="lv-LV"/>
              </w:rPr>
            </w:pPr>
            <w:r w:rsidRPr="00584FE6">
              <w:rPr>
                <w:rFonts w:eastAsia="Calibri"/>
                <w:i/>
                <w:sz w:val="18"/>
                <w:szCs w:val="18"/>
                <w:lang w:eastAsia="lv-LV"/>
              </w:rPr>
              <w:t>Sociālās apdrošināšanas budžeta uzkrātais atlikums gada beigās no IKP (%)</w:t>
            </w:r>
          </w:p>
        </w:tc>
        <w:tc>
          <w:tcPr>
            <w:tcW w:w="1486" w:type="pct"/>
          </w:tcPr>
          <w:p w14:paraId="46D4529B" w14:textId="77777777" w:rsidR="002B1F4A" w:rsidRPr="00584FE6" w:rsidRDefault="002B1F4A" w:rsidP="00F3563E">
            <w:pPr>
              <w:spacing w:after="0"/>
              <w:ind w:firstLine="0"/>
              <w:rPr>
                <w:rFonts w:eastAsia="Calibri"/>
                <w:bCs/>
                <w:i/>
                <w:sz w:val="18"/>
                <w:szCs w:val="18"/>
                <w:lang w:eastAsia="lv-LV"/>
              </w:rPr>
            </w:pPr>
            <w:r w:rsidRPr="00584FE6">
              <w:rPr>
                <w:rFonts w:eastAsia="Calibri"/>
                <w:bCs/>
                <w:i/>
                <w:sz w:val="18"/>
                <w:szCs w:val="18"/>
                <w:lang w:eastAsia="lv-LV"/>
              </w:rPr>
              <w:t>Sociālās aizsardzības un darba tirgus politikas pamatnostādnes 2021. – 2027. gadam</w:t>
            </w:r>
          </w:p>
        </w:tc>
        <w:tc>
          <w:tcPr>
            <w:tcW w:w="630" w:type="pct"/>
            <w:vAlign w:val="center"/>
          </w:tcPr>
          <w:p w14:paraId="5A71F05B" w14:textId="77777777" w:rsidR="002B1F4A" w:rsidRPr="00584FE6" w:rsidRDefault="002B1F4A" w:rsidP="00F3563E">
            <w:pPr>
              <w:spacing w:after="0"/>
              <w:ind w:firstLine="0"/>
              <w:jc w:val="center"/>
              <w:rPr>
                <w:rFonts w:eastAsia="Calibri"/>
                <w:i/>
                <w:sz w:val="18"/>
                <w:szCs w:val="18"/>
                <w:lang w:eastAsia="lv-LV"/>
              </w:rPr>
            </w:pPr>
            <w:r w:rsidRPr="00584FE6">
              <w:rPr>
                <w:rFonts w:eastAsia="Calibri"/>
                <w:i/>
                <w:sz w:val="18"/>
                <w:szCs w:val="18"/>
                <w:lang w:eastAsia="lv-LV"/>
              </w:rPr>
              <w:t>5,9</w:t>
            </w:r>
          </w:p>
          <w:p w14:paraId="601EAA0C" w14:textId="77777777" w:rsidR="002B1F4A" w:rsidRPr="00584FE6" w:rsidRDefault="002B1F4A" w:rsidP="00F3563E">
            <w:pPr>
              <w:spacing w:after="0"/>
              <w:ind w:firstLine="0"/>
              <w:jc w:val="center"/>
              <w:rPr>
                <w:rFonts w:eastAsia="Calibri"/>
                <w:i/>
                <w:sz w:val="18"/>
                <w:szCs w:val="18"/>
                <w:lang w:eastAsia="lv-LV"/>
              </w:rPr>
            </w:pPr>
            <w:r w:rsidRPr="00584FE6">
              <w:rPr>
                <w:rFonts w:eastAsia="Calibri"/>
                <w:i/>
                <w:sz w:val="18"/>
                <w:szCs w:val="18"/>
                <w:lang w:eastAsia="lv-LV"/>
              </w:rPr>
              <w:t>(2024)</w:t>
            </w:r>
          </w:p>
        </w:tc>
        <w:tc>
          <w:tcPr>
            <w:tcW w:w="699" w:type="pct"/>
            <w:vAlign w:val="center"/>
          </w:tcPr>
          <w:p w14:paraId="136E8A25" w14:textId="77777777" w:rsidR="002B1F4A" w:rsidRPr="00584FE6" w:rsidRDefault="002B1F4A" w:rsidP="00F3563E">
            <w:pPr>
              <w:spacing w:after="0"/>
              <w:ind w:firstLine="0"/>
              <w:jc w:val="center"/>
              <w:rPr>
                <w:rFonts w:eastAsia="Calibri"/>
                <w:i/>
                <w:sz w:val="18"/>
                <w:szCs w:val="18"/>
                <w:lang w:eastAsia="lv-LV"/>
              </w:rPr>
            </w:pPr>
            <w:r w:rsidRPr="00584FE6">
              <w:rPr>
                <w:rFonts w:eastAsia="Calibri"/>
                <w:i/>
                <w:sz w:val="18"/>
                <w:szCs w:val="18"/>
                <w:lang w:eastAsia="lv-LV"/>
              </w:rPr>
              <w:t xml:space="preserve"> 4,0</w:t>
            </w:r>
          </w:p>
          <w:p w14:paraId="12B6639E" w14:textId="77777777" w:rsidR="002B1F4A" w:rsidRPr="00584FE6" w:rsidRDefault="002B1F4A" w:rsidP="00F3563E">
            <w:pPr>
              <w:spacing w:after="0"/>
              <w:ind w:firstLine="0"/>
              <w:jc w:val="center"/>
              <w:rPr>
                <w:rFonts w:eastAsia="Calibri"/>
                <w:i/>
                <w:sz w:val="18"/>
                <w:szCs w:val="18"/>
                <w:lang w:eastAsia="lv-LV"/>
              </w:rPr>
            </w:pPr>
            <w:r w:rsidRPr="00584FE6">
              <w:rPr>
                <w:rFonts w:eastAsia="Calibri"/>
                <w:i/>
                <w:sz w:val="18"/>
                <w:szCs w:val="18"/>
                <w:lang w:eastAsia="lv-LV"/>
              </w:rPr>
              <w:t>(2027)</w:t>
            </w:r>
          </w:p>
        </w:tc>
      </w:tr>
      <w:tr w:rsidR="002B1F4A" w:rsidRPr="00584FE6" w14:paraId="70AD93D8" w14:textId="77777777" w:rsidTr="00F3563E">
        <w:trPr>
          <w:trHeight w:val="567"/>
        </w:trPr>
        <w:tc>
          <w:tcPr>
            <w:tcW w:w="2185" w:type="pct"/>
            <w:vAlign w:val="center"/>
          </w:tcPr>
          <w:p w14:paraId="14D00874" w14:textId="77777777" w:rsidR="002B1F4A" w:rsidRPr="00584FE6" w:rsidRDefault="002B1F4A" w:rsidP="00F3563E">
            <w:pPr>
              <w:spacing w:after="0"/>
              <w:ind w:firstLine="0"/>
              <w:rPr>
                <w:rFonts w:eastAsia="Calibri"/>
                <w:i/>
                <w:sz w:val="18"/>
                <w:szCs w:val="18"/>
                <w:lang w:eastAsia="lv-LV"/>
              </w:rPr>
            </w:pPr>
            <w:r w:rsidRPr="00584FE6">
              <w:rPr>
                <w:rFonts w:eastAsia="Calibri"/>
                <w:i/>
                <w:sz w:val="18"/>
                <w:szCs w:val="18"/>
                <w:lang w:eastAsia="lv-LV"/>
              </w:rPr>
              <w:t>Sociāli apdrošināto personu īpatsvars, kuru valsts sociālās apdrošināšanas obligāto iemaksu objekts ir zem minimālās mēneša algas (%)</w:t>
            </w:r>
          </w:p>
        </w:tc>
        <w:tc>
          <w:tcPr>
            <w:tcW w:w="1486" w:type="pct"/>
            <w:vAlign w:val="center"/>
          </w:tcPr>
          <w:p w14:paraId="0BE0FF91" w14:textId="77777777" w:rsidR="002B1F4A" w:rsidRPr="00584FE6" w:rsidRDefault="002B1F4A" w:rsidP="00F3563E">
            <w:pPr>
              <w:spacing w:after="0"/>
              <w:ind w:firstLine="0"/>
              <w:rPr>
                <w:rFonts w:eastAsia="Calibri"/>
                <w:bCs/>
                <w:i/>
                <w:sz w:val="18"/>
                <w:szCs w:val="18"/>
                <w:lang w:eastAsia="lv-LV"/>
              </w:rPr>
            </w:pPr>
            <w:r w:rsidRPr="00584FE6">
              <w:rPr>
                <w:rFonts w:eastAsia="Calibri"/>
                <w:bCs/>
                <w:i/>
                <w:sz w:val="18"/>
                <w:szCs w:val="18"/>
                <w:lang w:eastAsia="lv-LV"/>
              </w:rPr>
              <w:t>Sociālās aizsardzības un darba tirgus politikas pamatnostādnes 2021. – 2027. gadam</w:t>
            </w:r>
          </w:p>
        </w:tc>
        <w:tc>
          <w:tcPr>
            <w:tcW w:w="630" w:type="pct"/>
            <w:vAlign w:val="center"/>
          </w:tcPr>
          <w:p w14:paraId="51B924B5" w14:textId="77777777" w:rsidR="002B1F4A" w:rsidRPr="00584FE6" w:rsidRDefault="002B1F4A" w:rsidP="00F3563E">
            <w:pPr>
              <w:spacing w:after="0"/>
              <w:ind w:firstLine="0"/>
              <w:jc w:val="center"/>
              <w:rPr>
                <w:rFonts w:eastAsia="Calibri"/>
                <w:i/>
                <w:sz w:val="18"/>
                <w:szCs w:val="18"/>
                <w:lang w:eastAsia="lv-LV"/>
              </w:rPr>
            </w:pPr>
            <w:r w:rsidRPr="00584FE6">
              <w:rPr>
                <w:rFonts w:eastAsia="Calibri"/>
                <w:i/>
                <w:sz w:val="18"/>
                <w:szCs w:val="18"/>
                <w:lang w:eastAsia="lv-LV"/>
              </w:rPr>
              <w:t>26,0</w:t>
            </w:r>
          </w:p>
          <w:p w14:paraId="46C21516" w14:textId="77777777" w:rsidR="002B1F4A" w:rsidRPr="00584FE6" w:rsidRDefault="002B1F4A" w:rsidP="00F3563E">
            <w:pPr>
              <w:spacing w:after="0"/>
              <w:ind w:firstLine="0"/>
              <w:jc w:val="center"/>
              <w:rPr>
                <w:rFonts w:eastAsia="Calibri"/>
                <w:i/>
                <w:sz w:val="18"/>
                <w:szCs w:val="18"/>
                <w:lang w:eastAsia="lv-LV"/>
              </w:rPr>
            </w:pPr>
            <w:r w:rsidRPr="00584FE6">
              <w:rPr>
                <w:rFonts w:eastAsia="Calibri"/>
                <w:i/>
                <w:sz w:val="18"/>
                <w:szCs w:val="18"/>
                <w:lang w:eastAsia="lv-LV"/>
              </w:rPr>
              <w:t>(2023)</w:t>
            </w:r>
          </w:p>
        </w:tc>
        <w:tc>
          <w:tcPr>
            <w:tcW w:w="699" w:type="pct"/>
            <w:vAlign w:val="center"/>
          </w:tcPr>
          <w:p w14:paraId="1EAFC4F6" w14:textId="77777777" w:rsidR="002B1F4A" w:rsidRPr="00584FE6" w:rsidRDefault="002B1F4A" w:rsidP="00F3563E">
            <w:pPr>
              <w:spacing w:after="0"/>
              <w:ind w:firstLine="0"/>
              <w:jc w:val="center"/>
              <w:rPr>
                <w:rFonts w:eastAsia="Calibri"/>
                <w:i/>
                <w:sz w:val="18"/>
                <w:szCs w:val="18"/>
                <w:lang w:eastAsia="lv-LV"/>
              </w:rPr>
            </w:pPr>
            <w:r w:rsidRPr="00584FE6">
              <w:rPr>
                <w:rFonts w:eastAsia="Calibri"/>
                <w:i/>
                <w:sz w:val="18"/>
                <w:szCs w:val="18"/>
                <w:lang w:eastAsia="lv-LV"/>
              </w:rPr>
              <w:t>24,0</w:t>
            </w:r>
          </w:p>
          <w:p w14:paraId="5823CE48" w14:textId="77777777" w:rsidR="002B1F4A" w:rsidRPr="00584FE6" w:rsidRDefault="002B1F4A" w:rsidP="00F3563E">
            <w:pPr>
              <w:spacing w:after="0"/>
              <w:ind w:firstLine="0"/>
              <w:jc w:val="center"/>
              <w:rPr>
                <w:rFonts w:eastAsia="Calibri"/>
                <w:i/>
                <w:sz w:val="18"/>
                <w:szCs w:val="18"/>
                <w:lang w:eastAsia="lv-LV"/>
              </w:rPr>
            </w:pPr>
            <w:r w:rsidRPr="00584FE6">
              <w:rPr>
                <w:rFonts w:eastAsia="Calibri"/>
                <w:i/>
                <w:sz w:val="18"/>
                <w:szCs w:val="18"/>
                <w:lang w:eastAsia="lv-LV"/>
              </w:rPr>
              <w:t>(2027)</w:t>
            </w:r>
          </w:p>
        </w:tc>
      </w:tr>
      <w:tr w:rsidR="002B1F4A" w:rsidRPr="00584FE6" w14:paraId="6E758DD8" w14:textId="77777777" w:rsidTr="00F3563E">
        <w:trPr>
          <w:trHeight w:val="567"/>
        </w:trPr>
        <w:tc>
          <w:tcPr>
            <w:tcW w:w="2185" w:type="pct"/>
            <w:vAlign w:val="center"/>
          </w:tcPr>
          <w:p w14:paraId="4E0DB0B1" w14:textId="77777777" w:rsidR="002B1F4A" w:rsidRPr="00584FE6" w:rsidRDefault="002B1F4A" w:rsidP="00F3563E">
            <w:pPr>
              <w:spacing w:after="0"/>
              <w:ind w:firstLine="0"/>
              <w:rPr>
                <w:rFonts w:eastAsia="Calibri"/>
                <w:i/>
                <w:sz w:val="18"/>
                <w:szCs w:val="18"/>
                <w:lang w:eastAsia="lv-LV"/>
              </w:rPr>
            </w:pPr>
            <w:r w:rsidRPr="00584FE6">
              <w:rPr>
                <w:rFonts w:eastAsia="Calibri"/>
                <w:i/>
                <w:sz w:val="18"/>
                <w:szCs w:val="18"/>
                <w:lang w:eastAsia="lv-LV"/>
              </w:rPr>
              <w:t>Vecuma pensijas atvietojuma līmenis (%)</w:t>
            </w:r>
          </w:p>
        </w:tc>
        <w:tc>
          <w:tcPr>
            <w:tcW w:w="1486" w:type="pct"/>
            <w:vAlign w:val="center"/>
          </w:tcPr>
          <w:p w14:paraId="7E404D70" w14:textId="77777777" w:rsidR="002B1F4A" w:rsidRPr="00584FE6" w:rsidRDefault="002B1F4A" w:rsidP="00F3563E">
            <w:pPr>
              <w:spacing w:after="0"/>
              <w:ind w:firstLine="0"/>
              <w:rPr>
                <w:rFonts w:eastAsia="Calibri"/>
                <w:i/>
                <w:sz w:val="18"/>
                <w:szCs w:val="18"/>
                <w:lang w:eastAsia="lv-LV"/>
              </w:rPr>
            </w:pPr>
            <w:r w:rsidRPr="00584FE6">
              <w:rPr>
                <w:rFonts w:eastAsia="Calibri"/>
                <w:bCs/>
                <w:i/>
                <w:sz w:val="18"/>
                <w:szCs w:val="18"/>
                <w:lang w:eastAsia="lv-LV"/>
              </w:rPr>
              <w:t>Sociālās aizsardzības un darba tirgus politikas pamatnostādnes 2021. – 2027. gadam</w:t>
            </w:r>
          </w:p>
        </w:tc>
        <w:tc>
          <w:tcPr>
            <w:tcW w:w="630" w:type="pct"/>
            <w:vAlign w:val="center"/>
          </w:tcPr>
          <w:p w14:paraId="03E7CB69" w14:textId="77777777" w:rsidR="002B1F4A" w:rsidRPr="00584FE6" w:rsidRDefault="002B1F4A" w:rsidP="00F3563E">
            <w:pPr>
              <w:spacing w:after="0"/>
              <w:ind w:firstLine="0"/>
              <w:jc w:val="center"/>
              <w:rPr>
                <w:rFonts w:eastAsia="Calibri"/>
                <w:i/>
                <w:sz w:val="18"/>
                <w:szCs w:val="18"/>
                <w:lang w:eastAsia="lv-LV" w:bidi="lo-LA"/>
              </w:rPr>
            </w:pPr>
            <w:r w:rsidRPr="00584FE6">
              <w:rPr>
                <w:rFonts w:eastAsia="Calibri"/>
                <w:i/>
                <w:sz w:val="18"/>
                <w:szCs w:val="18"/>
                <w:lang w:eastAsia="lv-LV" w:bidi="lo-LA"/>
              </w:rPr>
              <w:t>46,5</w:t>
            </w:r>
          </w:p>
          <w:p w14:paraId="6E732939" w14:textId="77777777" w:rsidR="002B1F4A" w:rsidRPr="00584FE6" w:rsidRDefault="002B1F4A" w:rsidP="00F3563E">
            <w:pPr>
              <w:spacing w:after="0"/>
              <w:ind w:firstLine="0"/>
              <w:jc w:val="center"/>
              <w:rPr>
                <w:rFonts w:eastAsia="Calibri"/>
                <w:i/>
                <w:sz w:val="18"/>
                <w:szCs w:val="18"/>
                <w:lang w:eastAsia="lv-LV"/>
              </w:rPr>
            </w:pPr>
            <w:r w:rsidRPr="00584FE6">
              <w:rPr>
                <w:rFonts w:eastAsia="Calibri"/>
                <w:i/>
                <w:sz w:val="18"/>
                <w:szCs w:val="18"/>
                <w:lang w:eastAsia="lv-LV" w:bidi="lo-LA"/>
              </w:rPr>
              <w:t xml:space="preserve"> (2023)</w:t>
            </w:r>
          </w:p>
        </w:tc>
        <w:tc>
          <w:tcPr>
            <w:tcW w:w="699" w:type="pct"/>
            <w:vAlign w:val="center"/>
          </w:tcPr>
          <w:p w14:paraId="530164BF" w14:textId="77777777" w:rsidR="002B1F4A" w:rsidRPr="00584FE6" w:rsidRDefault="002B1F4A" w:rsidP="00F3563E">
            <w:pPr>
              <w:spacing w:after="0"/>
              <w:ind w:firstLine="0"/>
              <w:jc w:val="center"/>
              <w:rPr>
                <w:rFonts w:eastAsia="Calibri"/>
                <w:i/>
                <w:sz w:val="18"/>
                <w:szCs w:val="18"/>
                <w:lang w:eastAsia="lv-LV"/>
              </w:rPr>
            </w:pPr>
            <w:r w:rsidRPr="00584FE6">
              <w:rPr>
                <w:rFonts w:eastAsia="Calibri"/>
                <w:i/>
                <w:sz w:val="18"/>
                <w:szCs w:val="18"/>
                <w:lang w:eastAsia="lv-LV"/>
              </w:rPr>
              <w:t xml:space="preserve">51,0 </w:t>
            </w:r>
          </w:p>
          <w:p w14:paraId="7782C2BC" w14:textId="77777777" w:rsidR="002B1F4A" w:rsidRPr="00584FE6" w:rsidRDefault="002B1F4A" w:rsidP="00F3563E">
            <w:pPr>
              <w:spacing w:after="0"/>
              <w:ind w:firstLine="0"/>
              <w:jc w:val="center"/>
              <w:rPr>
                <w:rFonts w:eastAsia="Calibri"/>
                <w:i/>
                <w:sz w:val="18"/>
                <w:szCs w:val="18"/>
                <w:lang w:eastAsia="lv-LV"/>
              </w:rPr>
            </w:pPr>
            <w:r w:rsidRPr="00584FE6">
              <w:rPr>
                <w:rFonts w:eastAsia="Calibri"/>
                <w:i/>
                <w:sz w:val="18"/>
                <w:szCs w:val="18"/>
                <w:lang w:eastAsia="lv-LV"/>
              </w:rPr>
              <w:t>(2056)</w:t>
            </w:r>
          </w:p>
        </w:tc>
      </w:tr>
      <w:tr w:rsidR="002B1F4A" w:rsidRPr="00584FE6" w14:paraId="45FB7DD3" w14:textId="77777777" w:rsidTr="00F3563E">
        <w:trPr>
          <w:trHeight w:val="567"/>
        </w:trPr>
        <w:tc>
          <w:tcPr>
            <w:tcW w:w="2185" w:type="pct"/>
            <w:vAlign w:val="center"/>
          </w:tcPr>
          <w:p w14:paraId="2ECF98DF" w14:textId="77777777" w:rsidR="002B1F4A" w:rsidRPr="00584FE6" w:rsidRDefault="002B1F4A" w:rsidP="00F3563E">
            <w:pPr>
              <w:spacing w:after="0"/>
              <w:ind w:firstLine="0"/>
              <w:rPr>
                <w:rFonts w:eastAsia="Calibri"/>
                <w:i/>
                <w:sz w:val="18"/>
                <w:szCs w:val="18"/>
                <w:lang w:eastAsia="lv-LV"/>
              </w:rPr>
            </w:pPr>
            <w:r w:rsidRPr="00584FE6">
              <w:rPr>
                <w:rFonts w:eastAsia="Calibri"/>
                <w:i/>
                <w:sz w:val="18"/>
                <w:szCs w:val="18"/>
                <w:lang w:eastAsia="lv-LV"/>
              </w:rPr>
              <w:t>Nabadzības riska indekss nepilnām ģimenēm ar apgādībā esošiem bērniem (%)</w:t>
            </w:r>
          </w:p>
        </w:tc>
        <w:tc>
          <w:tcPr>
            <w:tcW w:w="1486" w:type="pct"/>
            <w:vAlign w:val="center"/>
          </w:tcPr>
          <w:p w14:paraId="6D287129" w14:textId="77777777" w:rsidR="002B1F4A" w:rsidRPr="00584FE6" w:rsidRDefault="002B1F4A" w:rsidP="00F3563E">
            <w:pPr>
              <w:spacing w:after="0"/>
              <w:ind w:firstLine="0"/>
              <w:rPr>
                <w:rFonts w:eastAsia="Calibri"/>
                <w:i/>
                <w:sz w:val="18"/>
                <w:szCs w:val="18"/>
                <w:lang w:eastAsia="lv-LV"/>
              </w:rPr>
            </w:pPr>
            <w:r w:rsidRPr="00584FE6">
              <w:rPr>
                <w:rFonts w:eastAsia="Calibri"/>
                <w:i/>
                <w:sz w:val="18"/>
                <w:szCs w:val="18"/>
                <w:lang w:eastAsia="lv-LV"/>
              </w:rPr>
              <w:t>Bērnu, jaunatnes un ģimenes attīstības pamatnostādnes 2022. – 2027. gadam</w:t>
            </w:r>
          </w:p>
        </w:tc>
        <w:tc>
          <w:tcPr>
            <w:tcW w:w="630" w:type="pct"/>
            <w:vAlign w:val="center"/>
          </w:tcPr>
          <w:p w14:paraId="438A1D0B" w14:textId="77777777" w:rsidR="002B1F4A" w:rsidRPr="00584FE6" w:rsidRDefault="002B1F4A" w:rsidP="00F3563E">
            <w:pPr>
              <w:spacing w:after="0"/>
              <w:ind w:firstLine="0"/>
              <w:jc w:val="center"/>
              <w:rPr>
                <w:rFonts w:eastAsia="Calibri"/>
                <w:i/>
                <w:sz w:val="18"/>
                <w:szCs w:val="18"/>
                <w:lang w:eastAsia="lv-LV"/>
              </w:rPr>
            </w:pPr>
            <w:r w:rsidRPr="00584FE6">
              <w:rPr>
                <w:rFonts w:eastAsia="Calibri"/>
                <w:i/>
                <w:sz w:val="18"/>
                <w:szCs w:val="18"/>
                <w:lang w:eastAsia="lv-LV"/>
              </w:rPr>
              <w:t>30,4</w:t>
            </w:r>
          </w:p>
          <w:p w14:paraId="2488FF3F" w14:textId="77777777" w:rsidR="002B1F4A" w:rsidRPr="00584FE6" w:rsidRDefault="002B1F4A" w:rsidP="00F3563E">
            <w:pPr>
              <w:spacing w:after="0"/>
              <w:ind w:firstLine="0"/>
              <w:jc w:val="center"/>
              <w:rPr>
                <w:rFonts w:eastAsia="Calibri"/>
                <w:i/>
                <w:sz w:val="18"/>
                <w:szCs w:val="18"/>
                <w:lang w:eastAsia="lv-LV"/>
              </w:rPr>
            </w:pPr>
            <w:r w:rsidRPr="00584FE6">
              <w:rPr>
                <w:rFonts w:eastAsia="Calibri"/>
                <w:i/>
                <w:sz w:val="18"/>
                <w:szCs w:val="18"/>
                <w:lang w:eastAsia="lv-LV"/>
              </w:rPr>
              <w:t>(2023)</w:t>
            </w:r>
          </w:p>
        </w:tc>
        <w:tc>
          <w:tcPr>
            <w:tcW w:w="699" w:type="pct"/>
            <w:vAlign w:val="center"/>
          </w:tcPr>
          <w:p w14:paraId="36B4DBF8" w14:textId="77777777" w:rsidR="002B1F4A" w:rsidRPr="00584FE6" w:rsidRDefault="002B1F4A" w:rsidP="00F3563E">
            <w:pPr>
              <w:spacing w:after="0"/>
              <w:ind w:firstLine="0"/>
              <w:jc w:val="center"/>
              <w:rPr>
                <w:rFonts w:eastAsia="Calibri"/>
                <w:i/>
                <w:sz w:val="18"/>
                <w:szCs w:val="18"/>
                <w:lang w:eastAsia="lv-LV"/>
              </w:rPr>
            </w:pPr>
            <w:r w:rsidRPr="00584FE6">
              <w:rPr>
                <w:rFonts w:eastAsia="Calibri"/>
                <w:i/>
                <w:sz w:val="18"/>
                <w:szCs w:val="18"/>
                <w:lang w:eastAsia="lv-LV"/>
              </w:rPr>
              <w:t>20,5</w:t>
            </w:r>
          </w:p>
          <w:p w14:paraId="536788E4" w14:textId="77777777" w:rsidR="002B1F4A" w:rsidRPr="00584FE6" w:rsidRDefault="002B1F4A" w:rsidP="00F3563E">
            <w:pPr>
              <w:spacing w:after="0"/>
              <w:ind w:firstLine="0"/>
              <w:jc w:val="center"/>
              <w:rPr>
                <w:rFonts w:eastAsia="Calibri"/>
                <w:i/>
                <w:sz w:val="18"/>
                <w:szCs w:val="18"/>
                <w:lang w:eastAsia="lv-LV"/>
              </w:rPr>
            </w:pPr>
            <w:r w:rsidRPr="00584FE6">
              <w:rPr>
                <w:rFonts w:eastAsia="Calibri"/>
                <w:i/>
                <w:sz w:val="18"/>
                <w:szCs w:val="18"/>
                <w:lang w:eastAsia="lv-LV"/>
              </w:rPr>
              <w:t>(2027)</w:t>
            </w:r>
          </w:p>
        </w:tc>
      </w:tr>
      <w:tr w:rsidR="002B1F4A" w:rsidRPr="00584FE6" w14:paraId="0EEADC08" w14:textId="77777777" w:rsidTr="00F3563E">
        <w:trPr>
          <w:trHeight w:val="567"/>
        </w:trPr>
        <w:tc>
          <w:tcPr>
            <w:tcW w:w="2185" w:type="pct"/>
            <w:vAlign w:val="center"/>
          </w:tcPr>
          <w:p w14:paraId="5C16F02D" w14:textId="77777777" w:rsidR="002B1F4A" w:rsidRPr="00584FE6" w:rsidRDefault="002B1F4A" w:rsidP="00F3563E">
            <w:pPr>
              <w:spacing w:after="0"/>
              <w:ind w:firstLine="0"/>
              <w:rPr>
                <w:rFonts w:eastAsia="Calibri"/>
                <w:i/>
                <w:sz w:val="18"/>
                <w:szCs w:val="18"/>
                <w:lang w:eastAsia="lv-LV"/>
              </w:rPr>
            </w:pPr>
            <w:r w:rsidRPr="00584FE6">
              <w:rPr>
                <w:rFonts w:eastAsia="Calibri"/>
                <w:i/>
                <w:sz w:val="18"/>
                <w:szCs w:val="18"/>
                <w:lang w:eastAsia="lv-LV"/>
              </w:rPr>
              <w:t>Nabadzības riska indekss ģimenēm ar 3 un vairāk bērniem (%)</w:t>
            </w:r>
          </w:p>
        </w:tc>
        <w:tc>
          <w:tcPr>
            <w:tcW w:w="1486" w:type="pct"/>
            <w:vAlign w:val="center"/>
          </w:tcPr>
          <w:p w14:paraId="7708D718" w14:textId="77777777" w:rsidR="002B1F4A" w:rsidRPr="00584FE6" w:rsidRDefault="002B1F4A" w:rsidP="00F3563E">
            <w:pPr>
              <w:spacing w:after="0"/>
              <w:ind w:firstLine="0"/>
              <w:rPr>
                <w:rFonts w:eastAsia="Calibri"/>
                <w:i/>
                <w:sz w:val="18"/>
                <w:szCs w:val="18"/>
                <w:lang w:eastAsia="lv-LV"/>
              </w:rPr>
            </w:pPr>
            <w:r w:rsidRPr="00584FE6">
              <w:rPr>
                <w:rFonts w:eastAsia="Calibri"/>
                <w:i/>
                <w:sz w:val="18"/>
                <w:szCs w:val="18"/>
                <w:lang w:eastAsia="lv-LV"/>
              </w:rPr>
              <w:t>Bērnu, jaunatnes un ģimenes attīstības pamatnostādnes 2022. – 2027. gadam</w:t>
            </w:r>
          </w:p>
        </w:tc>
        <w:tc>
          <w:tcPr>
            <w:tcW w:w="630" w:type="pct"/>
            <w:vAlign w:val="center"/>
          </w:tcPr>
          <w:p w14:paraId="2930B160" w14:textId="77777777" w:rsidR="002B1F4A" w:rsidRPr="00584FE6" w:rsidRDefault="002B1F4A" w:rsidP="00F3563E">
            <w:pPr>
              <w:spacing w:after="0"/>
              <w:ind w:firstLine="0"/>
              <w:jc w:val="center"/>
              <w:rPr>
                <w:rFonts w:eastAsia="Calibri"/>
                <w:i/>
                <w:sz w:val="18"/>
                <w:szCs w:val="18"/>
                <w:lang w:eastAsia="lv-LV"/>
              </w:rPr>
            </w:pPr>
            <w:r w:rsidRPr="00584FE6">
              <w:rPr>
                <w:rFonts w:eastAsia="Calibri"/>
                <w:i/>
                <w:sz w:val="18"/>
                <w:szCs w:val="18"/>
                <w:lang w:eastAsia="lv-LV"/>
              </w:rPr>
              <w:t>20,8</w:t>
            </w:r>
          </w:p>
          <w:p w14:paraId="4C117AE1" w14:textId="77777777" w:rsidR="002B1F4A" w:rsidRPr="00584FE6" w:rsidRDefault="002B1F4A" w:rsidP="00F3563E">
            <w:pPr>
              <w:spacing w:after="0"/>
              <w:ind w:firstLine="0"/>
              <w:jc w:val="center"/>
              <w:rPr>
                <w:rFonts w:eastAsia="Calibri"/>
                <w:i/>
                <w:sz w:val="18"/>
                <w:szCs w:val="18"/>
                <w:lang w:eastAsia="lv-LV"/>
              </w:rPr>
            </w:pPr>
            <w:r w:rsidRPr="00584FE6">
              <w:rPr>
                <w:rFonts w:eastAsia="Calibri"/>
                <w:i/>
                <w:sz w:val="18"/>
                <w:szCs w:val="18"/>
                <w:lang w:eastAsia="lv-LV"/>
              </w:rPr>
              <w:t>(2023)</w:t>
            </w:r>
          </w:p>
        </w:tc>
        <w:tc>
          <w:tcPr>
            <w:tcW w:w="699" w:type="pct"/>
            <w:vAlign w:val="center"/>
          </w:tcPr>
          <w:p w14:paraId="55A3DCC2" w14:textId="77777777" w:rsidR="002B1F4A" w:rsidRPr="00584FE6" w:rsidRDefault="002B1F4A" w:rsidP="00F3563E">
            <w:pPr>
              <w:spacing w:after="0"/>
              <w:ind w:firstLine="0"/>
              <w:jc w:val="center"/>
              <w:rPr>
                <w:rFonts w:eastAsia="Calibri"/>
                <w:i/>
                <w:sz w:val="18"/>
                <w:szCs w:val="18"/>
                <w:lang w:eastAsia="lv-LV"/>
              </w:rPr>
            </w:pPr>
            <w:r w:rsidRPr="00584FE6">
              <w:rPr>
                <w:rFonts w:eastAsia="Calibri"/>
                <w:i/>
                <w:sz w:val="18"/>
                <w:szCs w:val="18"/>
                <w:lang w:eastAsia="lv-LV"/>
              </w:rPr>
              <w:t>13,7</w:t>
            </w:r>
          </w:p>
          <w:p w14:paraId="0A58E236" w14:textId="77777777" w:rsidR="002B1F4A" w:rsidRPr="00584FE6" w:rsidRDefault="002B1F4A" w:rsidP="00F3563E">
            <w:pPr>
              <w:spacing w:after="0"/>
              <w:ind w:firstLine="0"/>
              <w:jc w:val="center"/>
              <w:rPr>
                <w:rFonts w:eastAsia="Calibri"/>
                <w:i/>
                <w:sz w:val="18"/>
                <w:szCs w:val="18"/>
                <w:lang w:eastAsia="lv-LV"/>
              </w:rPr>
            </w:pPr>
            <w:r w:rsidRPr="00584FE6">
              <w:rPr>
                <w:rFonts w:eastAsia="Calibri"/>
                <w:i/>
                <w:sz w:val="18"/>
                <w:szCs w:val="18"/>
                <w:lang w:eastAsia="lv-LV"/>
              </w:rPr>
              <w:t>(2027)</w:t>
            </w:r>
          </w:p>
        </w:tc>
      </w:tr>
      <w:tr w:rsidR="002B1F4A" w:rsidRPr="00584FE6" w14:paraId="797EA4AD" w14:textId="77777777" w:rsidTr="00F3563E">
        <w:trPr>
          <w:trHeight w:val="567"/>
        </w:trPr>
        <w:tc>
          <w:tcPr>
            <w:tcW w:w="2185" w:type="pct"/>
            <w:tcBorders>
              <w:bottom w:val="single" w:sz="4" w:space="0" w:color="auto"/>
            </w:tcBorders>
            <w:vAlign w:val="center"/>
          </w:tcPr>
          <w:p w14:paraId="6307CB0A" w14:textId="77777777" w:rsidR="002B1F4A" w:rsidRPr="00584FE6" w:rsidRDefault="002B1F4A" w:rsidP="00F3563E">
            <w:pPr>
              <w:spacing w:after="0"/>
              <w:ind w:firstLine="0"/>
              <w:rPr>
                <w:rFonts w:eastAsia="Calibri"/>
                <w:i/>
                <w:sz w:val="18"/>
                <w:szCs w:val="18"/>
                <w:lang w:eastAsia="lv-LV"/>
              </w:rPr>
            </w:pPr>
            <w:r w:rsidRPr="00584FE6">
              <w:rPr>
                <w:rFonts w:eastAsia="Calibri"/>
                <w:i/>
                <w:sz w:val="18"/>
                <w:szCs w:val="18"/>
                <w:lang w:eastAsia="lv-LV"/>
              </w:rPr>
              <w:t xml:space="preserve">Nabadzības riska indekss pēc sociālo </w:t>
            </w:r>
            <w:proofErr w:type="spellStart"/>
            <w:r w:rsidRPr="00584FE6">
              <w:rPr>
                <w:rFonts w:eastAsia="Calibri"/>
                <w:i/>
                <w:sz w:val="18"/>
                <w:szCs w:val="18"/>
                <w:lang w:eastAsia="lv-LV"/>
              </w:rPr>
              <w:t>transfertu</w:t>
            </w:r>
            <w:proofErr w:type="spellEnd"/>
            <w:r w:rsidRPr="00584FE6">
              <w:rPr>
                <w:rFonts w:eastAsia="Calibri"/>
                <w:i/>
                <w:sz w:val="18"/>
                <w:szCs w:val="18"/>
                <w:lang w:eastAsia="lv-LV"/>
              </w:rPr>
              <w:t xml:space="preserve"> saņemšanas (%)</w:t>
            </w:r>
          </w:p>
        </w:tc>
        <w:tc>
          <w:tcPr>
            <w:tcW w:w="1486" w:type="pct"/>
            <w:tcBorders>
              <w:bottom w:val="single" w:sz="4" w:space="0" w:color="auto"/>
            </w:tcBorders>
          </w:tcPr>
          <w:p w14:paraId="3D0517F3" w14:textId="77777777" w:rsidR="002B1F4A" w:rsidRPr="00584FE6" w:rsidRDefault="002B1F4A" w:rsidP="00F3563E">
            <w:pPr>
              <w:spacing w:after="0"/>
              <w:ind w:firstLine="0"/>
              <w:rPr>
                <w:rFonts w:eastAsia="Calibri"/>
                <w:i/>
                <w:sz w:val="18"/>
                <w:szCs w:val="18"/>
                <w:lang w:eastAsia="lv-LV"/>
              </w:rPr>
            </w:pPr>
            <w:r w:rsidRPr="00584FE6">
              <w:rPr>
                <w:rFonts w:eastAsia="Calibri"/>
                <w:bCs/>
                <w:i/>
                <w:iCs/>
                <w:sz w:val="18"/>
                <w:szCs w:val="18"/>
                <w:lang w:eastAsia="lv-LV"/>
              </w:rPr>
              <w:t>Sociālās aizsardzības un darba tirgus politikas pamatnostādnes 2021. – 2027. gadam</w:t>
            </w:r>
          </w:p>
        </w:tc>
        <w:tc>
          <w:tcPr>
            <w:tcW w:w="630" w:type="pct"/>
            <w:tcBorders>
              <w:bottom w:val="single" w:sz="4" w:space="0" w:color="auto"/>
            </w:tcBorders>
            <w:vAlign w:val="center"/>
          </w:tcPr>
          <w:p w14:paraId="07748C8A" w14:textId="77777777" w:rsidR="002B1F4A" w:rsidRPr="00584FE6" w:rsidRDefault="002B1F4A" w:rsidP="00F3563E">
            <w:pPr>
              <w:spacing w:after="0"/>
              <w:ind w:firstLine="0"/>
              <w:jc w:val="center"/>
              <w:rPr>
                <w:rFonts w:eastAsia="Calibri"/>
                <w:i/>
                <w:sz w:val="18"/>
                <w:szCs w:val="18"/>
                <w:lang w:eastAsia="lv-LV"/>
              </w:rPr>
            </w:pPr>
            <w:r w:rsidRPr="00584FE6">
              <w:rPr>
                <w:rFonts w:eastAsia="Calibri"/>
                <w:i/>
                <w:sz w:val="18"/>
                <w:szCs w:val="18"/>
                <w:lang w:eastAsia="lv-LV"/>
              </w:rPr>
              <w:t>21,6</w:t>
            </w:r>
          </w:p>
          <w:p w14:paraId="1D4033A5" w14:textId="77777777" w:rsidR="002B1F4A" w:rsidRPr="00584FE6" w:rsidRDefault="002B1F4A" w:rsidP="00F3563E">
            <w:pPr>
              <w:spacing w:after="0"/>
              <w:ind w:firstLine="0"/>
              <w:jc w:val="center"/>
              <w:rPr>
                <w:rFonts w:eastAsia="Calibri"/>
                <w:i/>
                <w:sz w:val="18"/>
                <w:szCs w:val="18"/>
                <w:lang w:eastAsia="lv-LV"/>
              </w:rPr>
            </w:pPr>
            <w:r w:rsidRPr="00584FE6">
              <w:rPr>
                <w:rFonts w:eastAsia="Calibri"/>
                <w:i/>
                <w:sz w:val="18"/>
                <w:szCs w:val="18"/>
                <w:lang w:eastAsia="lv-LV"/>
              </w:rPr>
              <w:t>(2023)</w:t>
            </w:r>
          </w:p>
        </w:tc>
        <w:tc>
          <w:tcPr>
            <w:tcW w:w="699" w:type="pct"/>
            <w:tcBorders>
              <w:bottom w:val="single" w:sz="4" w:space="0" w:color="auto"/>
            </w:tcBorders>
            <w:vAlign w:val="center"/>
          </w:tcPr>
          <w:p w14:paraId="430A0C8B" w14:textId="77777777" w:rsidR="002B1F4A" w:rsidRPr="00584FE6" w:rsidRDefault="002B1F4A" w:rsidP="00F3563E">
            <w:pPr>
              <w:spacing w:after="0"/>
              <w:ind w:firstLine="0"/>
              <w:jc w:val="center"/>
              <w:rPr>
                <w:rFonts w:eastAsia="Calibri"/>
                <w:i/>
                <w:sz w:val="18"/>
                <w:szCs w:val="18"/>
                <w:lang w:eastAsia="lv-LV"/>
              </w:rPr>
            </w:pPr>
            <w:r w:rsidRPr="00584FE6">
              <w:rPr>
                <w:rFonts w:eastAsia="Calibri"/>
                <w:i/>
                <w:sz w:val="18"/>
                <w:szCs w:val="18"/>
                <w:lang w:eastAsia="lv-LV"/>
              </w:rPr>
              <w:t>19,0</w:t>
            </w:r>
          </w:p>
          <w:p w14:paraId="739014E6" w14:textId="77777777" w:rsidR="002B1F4A" w:rsidRPr="00584FE6" w:rsidRDefault="002B1F4A" w:rsidP="00F3563E">
            <w:pPr>
              <w:spacing w:after="0"/>
              <w:ind w:firstLine="0"/>
              <w:jc w:val="center"/>
              <w:rPr>
                <w:rFonts w:eastAsia="Calibri"/>
                <w:i/>
                <w:sz w:val="18"/>
                <w:szCs w:val="18"/>
                <w:lang w:eastAsia="lv-LV"/>
              </w:rPr>
            </w:pPr>
            <w:r w:rsidRPr="00584FE6">
              <w:rPr>
                <w:rFonts w:eastAsia="Calibri"/>
                <w:i/>
                <w:sz w:val="18"/>
                <w:szCs w:val="18"/>
                <w:lang w:eastAsia="lv-LV"/>
              </w:rPr>
              <w:t>(2027)</w:t>
            </w:r>
          </w:p>
        </w:tc>
      </w:tr>
      <w:tr w:rsidR="002B1F4A" w:rsidRPr="00584FE6" w14:paraId="5B7E0978" w14:textId="77777777" w:rsidTr="00F3563E">
        <w:trPr>
          <w:trHeight w:val="567"/>
        </w:trPr>
        <w:tc>
          <w:tcPr>
            <w:tcW w:w="2185" w:type="pct"/>
            <w:tcBorders>
              <w:bottom w:val="single" w:sz="4" w:space="0" w:color="auto"/>
            </w:tcBorders>
            <w:vAlign w:val="center"/>
          </w:tcPr>
          <w:p w14:paraId="0A807B0F" w14:textId="77777777" w:rsidR="002B1F4A" w:rsidRPr="00584FE6" w:rsidRDefault="002B1F4A" w:rsidP="00F3563E">
            <w:pPr>
              <w:spacing w:after="0"/>
              <w:ind w:firstLine="0"/>
              <w:rPr>
                <w:rFonts w:eastAsia="Calibri"/>
                <w:i/>
                <w:sz w:val="18"/>
                <w:szCs w:val="18"/>
                <w:lang w:eastAsia="lv-LV"/>
              </w:rPr>
            </w:pPr>
            <w:r w:rsidRPr="00584FE6">
              <w:rPr>
                <w:rFonts w:eastAsia="Calibri"/>
                <w:i/>
                <w:sz w:val="18"/>
                <w:szCs w:val="18"/>
                <w:lang w:eastAsia="lv-LV"/>
              </w:rPr>
              <w:t>Nabadzības riska indekss vecumā 65+gadi (%)</w:t>
            </w:r>
          </w:p>
        </w:tc>
        <w:tc>
          <w:tcPr>
            <w:tcW w:w="1486" w:type="pct"/>
            <w:tcBorders>
              <w:bottom w:val="single" w:sz="4" w:space="0" w:color="auto"/>
            </w:tcBorders>
          </w:tcPr>
          <w:p w14:paraId="7DFDABD0" w14:textId="77777777" w:rsidR="002B1F4A" w:rsidRPr="00584FE6" w:rsidRDefault="002B1F4A" w:rsidP="00F3563E">
            <w:pPr>
              <w:spacing w:after="0"/>
              <w:ind w:firstLine="0"/>
              <w:rPr>
                <w:rFonts w:eastAsia="Calibri"/>
                <w:i/>
                <w:sz w:val="18"/>
                <w:szCs w:val="18"/>
                <w:lang w:eastAsia="lv-LV"/>
              </w:rPr>
            </w:pPr>
            <w:r w:rsidRPr="00584FE6">
              <w:rPr>
                <w:rFonts w:eastAsia="Calibri"/>
                <w:bCs/>
                <w:i/>
                <w:iCs/>
                <w:sz w:val="18"/>
                <w:szCs w:val="18"/>
                <w:lang w:eastAsia="lv-LV"/>
              </w:rPr>
              <w:t>Sociālās aizsardzības un darba tirgus politikas pamatnostādnes 2021. – 2027. gadam</w:t>
            </w:r>
          </w:p>
        </w:tc>
        <w:tc>
          <w:tcPr>
            <w:tcW w:w="630" w:type="pct"/>
            <w:tcBorders>
              <w:bottom w:val="single" w:sz="4" w:space="0" w:color="auto"/>
            </w:tcBorders>
            <w:vAlign w:val="center"/>
          </w:tcPr>
          <w:p w14:paraId="07B541B4" w14:textId="77777777" w:rsidR="002B1F4A" w:rsidRPr="00584FE6" w:rsidRDefault="002B1F4A" w:rsidP="00F3563E">
            <w:pPr>
              <w:spacing w:after="0"/>
              <w:ind w:firstLine="0"/>
              <w:jc w:val="center"/>
              <w:rPr>
                <w:rFonts w:eastAsia="Calibri"/>
                <w:i/>
                <w:sz w:val="18"/>
                <w:szCs w:val="18"/>
                <w:lang w:eastAsia="lv-LV"/>
              </w:rPr>
            </w:pPr>
            <w:r w:rsidRPr="00584FE6">
              <w:rPr>
                <w:rFonts w:eastAsia="Calibri"/>
                <w:i/>
                <w:sz w:val="18"/>
                <w:szCs w:val="18"/>
                <w:lang w:eastAsia="lv-LV"/>
              </w:rPr>
              <w:t>41,4</w:t>
            </w:r>
          </w:p>
          <w:p w14:paraId="4FA642AC" w14:textId="77777777" w:rsidR="002B1F4A" w:rsidRPr="00584FE6" w:rsidRDefault="002B1F4A" w:rsidP="00F3563E">
            <w:pPr>
              <w:spacing w:after="0"/>
              <w:ind w:firstLine="0"/>
              <w:jc w:val="center"/>
              <w:rPr>
                <w:rFonts w:eastAsia="Calibri"/>
                <w:i/>
                <w:sz w:val="18"/>
                <w:szCs w:val="18"/>
                <w:lang w:eastAsia="lv-LV"/>
              </w:rPr>
            </w:pPr>
            <w:r w:rsidRPr="00584FE6">
              <w:rPr>
                <w:rFonts w:eastAsia="Calibri"/>
                <w:i/>
                <w:sz w:val="18"/>
                <w:szCs w:val="18"/>
                <w:lang w:eastAsia="lv-LV"/>
              </w:rPr>
              <w:t>(2023)</w:t>
            </w:r>
          </w:p>
        </w:tc>
        <w:tc>
          <w:tcPr>
            <w:tcW w:w="699" w:type="pct"/>
            <w:tcBorders>
              <w:bottom w:val="single" w:sz="4" w:space="0" w:color="auto"/>
            </w:tcBorders>
            <w:vAlign w:val="center"/>
          </w:tcPr>
          <w:p w14:paraId="3858A7BD" w14:textId="77777777" w:rsidR="002B1F4A" w:rsidRPr="00584FE6" w:rsidRDefault="002B1F4A" w:rsidP="00F3563E">
            <w:pPr>
              <w:spacing w:after="0"/>
              <w:ind w:firstLine="0"/>
              <w:jc w:val="center"/>
              <w:rPr>
                <w:rFonts w:eastAsia="Calibri"/>
                <w:i/>
                <w:sz w:val="18"/>
                <w:szCs w:val="18"/>
                <w:lang w:eastAsia="lv-LV"/>
              </w:rPr>
            </w:pPr>
            <w:r w:rsidRPr="00584FE6">
              <w:rPr>
                <w:rFonts w:eastAsia="Calibri"/>
                <w:i/>
                <w:sz w:val="18"/>
                <w:szCs w:val="18"/>
                <w:lang w:eastAsia="lv-LV"/>
              </w:rPr>
              <w:t>40,0</w:t>
            </w:r>
          </w:p>
          <w:p w14:paraId="3C27BCAD" w14:textId="77777777" w:rsidR="002B1F4A" w:rsidRPr="00584FE6" w:rsidRDefault="002B1F4A" w:rsidP="00F3563E">
            <w:pPr>
              <w:spacing w:after="0"/>
              <w:ind w:firstLine="0"/>
              <w:jc w:val="center"/>
              <w:rPr>
                <w:rFonts w:eastAsia="Calibri"/>
                <w:i/>
                <w:sz w:val="18"/>
                <w:szCs w:val="18"/>
                <w:lang w:eastAsia="lv-LV"/>
              </w:rPr>
            </w:pPr>
            <w:r w:rsidRPr="00584FE6">
              <w:rPr>
                <w:rFonts w:eastAsia="Calibri"/>
                <w:i/>
                <w:sz w:val="18"/>
                <w:szCs w:val="18"/>
                <w:lang w:eastAsia="lv-LV"/>
              </w:rPr>
              <w:t>(2027)</w:t>
            </w:r>
          </w:p>
        </w:tc>
      </w:tr>
      <w:tr w:rsidR="002B1F4A" w:rsidRPr="00584FE6" w14:paraId="3A83F04D" w14:textId="77777777" w:rsidTr="00F3563E">
        <w:trPr>
          <w:trHeight w:val="567"/>
        </w:trPr>
        <w:tc>
          <w:tcPr>
            <w:tcW w:w="2185" w:type="pct"/>
            <w:tcBorders>
              <w:bottom w:val="single" w:sz="4" w:space="0" w:color="auto"/>
            </w:tcBorders>
            <w:vAlign w:val="center"/>
          </w:tcPr>
          <w:p w14:paraId="0D3E2B85" w14:textId="77777777" w:rsidR="002B1F4A" w:rsidRPr="00584FE6" w:rsidRDefault="002B1F4A" w:rsidP="00F3563E">
            <w:pPr>
              <w:spacing w:after="0"/>
              <w:ind w:firstLine="0"/>
              <w:rPr>
                <w:rFonts w:eastAsia="Calibri"/>
                <w:i/>
                <w:sz w:val="18"/>
                <w:szCs w:val="18"/>
                <w:lang w:eastAsia="lv-LV"/>
              </w:rPr>
            </w:pPr>
            <w:r w:rsidRPr="00584FE6">
              <w:rPr>
                <w:rFonts w:eastAsia="Calibri"/>
                <w:i/>
                <w:sz w:val="18"/>
                <w:szCs w:val="18"/>
                <w:lang w:eastAsia="lv-LV"/>
              </w:rPr>
              <w:t>Nabadzības riska indekss vecuma grupā 0-17 gadi (%)</w:t>
            </w:r>
          </w:p>
        </w:tc>
        <w:tc>
          <w:tcPr>
            <w:tcW w:w="1486" w:type="pct"/>
            <w:tcBorders>
              <w:bottom w:val="single" w:sz="4" w:space="0" w:color="auto"/>
            </w:tcBorders>
          </w:tcPr>
          <w:p w14:paraId="25184883" w14:textId="77777777" w:rsidR="002B1F4A" w:rsidRPr="00584FE6" w:rsidRDefault="002B1F4A" w:rsidP="00F3563E">
            <w:pPr>
              <w:spacing w:after="0"/>
              <w:ind w:firstLine="0"/>
              <w:rPr>
                <w:rFonts w:eastAsia="Calibri"/>
                <w:i/>
                <w:sz w:val="18"/>
                <w:szCs w:val="18"/>
                <w:lang w:eastAsia="lv-LV"/>
              </w:rPr>
            </w:pPr>
            <w:r w:rsidRPr="00584FE6">
              <w:rPr>
                <w:rFonts w:eastAsia="Calibri"/>
                <w:bCs/>
                <w:i/>
                <w:iCs/>
                <w:sz w:val="18"/>
                <w:szCs w:val="18"/>
                <w:lang w:eastAsia="lv-LV"/>
              </w:rPr>
              <w:t>Sociālās aizsardzības un darba tirgus politikas pamatnostādnes 2021. – 2027. gadam</w:t>
            </w:r>
          </w:p>
        </w:tc>
        <w:tc>
          <w:tcPr>
            <w:tcW w:w="630" w:type="pct"/>
            <w:tcBorders>
              <w:bottom w:val="single" w:sz="4" w:space="0" w:color="auto"/>
            </w:tcBorders>
            <w:vAlign w:val="center"/>
          </w:tcPr>
          <w:p w14:paraId="2FA29019" w14:textId="77777777" w:rsidR="002B1F4A" w:rsidRPr="00584FE6" w:rsidRDefault="002B1F4A" w:rsidP="00F3563E">
            <w:pPr>
              <w:spacing w:after="0"/>
              <w:ind w:firstLine="0"/>
              <w:jc w:val="center"/>
              <w:rPr>
                <w:rFonts w:eastAsia="Calibri"/>
                <w:i/>
                <w:sz w:val="18"/>
                <w:szCs w:val="18"/>
                <w:lang w:eastAsia="lv-LV" w:bidi="lo-LA"/>
              </w:rPr>
            </w:pPr>
            <w:r w:rsidRPr="00584FE6">
              <w:rPr>
                <w:rFonts w:eastAsia="Calibri"/>
                <w:i/>
                <w:sz w:val="18"/>
                <w:szCs w:val="18"/>
                <w:lang w:eastAsia="lv-LV" w:bidi="lo-LA"/>
              </w:rPr>
              <w:t>15,5</w:t>
            </w:r>
          </w:p>
          <w:p w14:paraId="0A7EE601" w14:textId="77777777" w:rsidR="002B1F4A" w:rsidRPr="00584FE6" w:rsidRDefault="002B1F4A" w:rsidP="00F3563E">
            <w:pPr>
              <w:spacing w:after="0"/>
              <w:ind w:firstLine="0"/>
              <w:jc w:val="center"/>
              <w:rPr>
                <w:rFonts w:eastAsia="Calibri"/>
                <w:i/>
                <w:sz w:val="18"/>
                <w:szCs w:val="18"/>
                <w:lang w:eastAsia="lv-LV"/>
              </w:rPr>
            </w:pPr>
            <w:r w:rsidRPr="00584FE6">
              <w:rPr>
                <w:rFonts w:eastAsia="Calibri"/>
                <w:i/>
                <w:sz w:val="18"/>
                <w:szCs w:val="18"/>
                <w:lang w:eastAsia="lv-LV"/>
              </w:rPr>
              <w:t>(2023)</w:t>
            </w:r>
          </w:p>
        </w:tc>
        <w:tc>
          <w:tcPr>
            <w:tcW w:w="699" w:type="pct"/>
            <w:tcBorders>
              <w:bottom w:val="single" w:sz="4" w:space="0" w:color="auto"/>
            </w:tcBorders>
            <w:vAlign w:val="center"/>
          </w:tcPr>
          <w:p w14:paraId="414A5C73" w14:textId="77777777" w:rsidR="002B1F4A" w:rsidRPr="00584FE6" w:rsidRDefault="002B1F4A" w:rsidP="00F3563E">
            <w:pPr>
              <w:spacing w:after="0"/>
              <w:ind w:firstLine="0"/>
              <w:jc w:val="center"/>
              <w:rPr>
                <w:rFonts w:eastAsia="Calibri"/>
                <w:i/>
                <w:sz w:val="18"/>
                <w:szCs w:val="18"/>
                <w:lang w:eastAsia="lv-LV"/>
              </w:rPr>
            </w:pPr>
            <w:r w:rsidRPr="00584FE6">
              <w:rPr>
                <w:rFonts w:eastAsia="Calibri"/>
                <w:i/>
                <w:sz w:val="18"/>
                <w:szCs w:val="18"/>
                <w:lang w:eastAsia="lv-LV"/>
              </w:rPr>
              <w:t>11,5</w:t>
            </w:r>
          </w:p>
          <w:p w14:paraId="5CC9886F" w14:textId="77777777" w:rsidR="002B1F4A" w:rsidRPr="00584FE6" w:rsidRDefault="002B1F4A" w:rsidP="00F3563E">
            <w:pPr>
              <w:spacing w:after="0"/>
              <w:ind w:firstLine="0"/>
              <w:jc w:val="center"/>
              <w:rPr>
                <w:rFonts w:eastAsia="Calibri"/>
                <w:i/>
                <w:sz w:val="18"/>
                <w:szCs w:val="18"/>
                <w:lang w:eastAsia="lv-LV"/>
              </w:rPr>
            </w:pPr>
            <w:r w:rsidRPr="00584FE6">
              <w:rPr>
                <w:rFonts w:eastAsia="Calibri"/>
                <w:i/>
                <w:sz w:val="18"/>
                <w:szCs w:val="18"/>
                <w:lang w:eastAsia="lv-LV"/>
              </w:rPr>
              <w:t>(2027)</w:t>
            </w:r>
          </w:p>
        </w:tc>
      </w:tr>
      <w:tr w:rsidR="002B1F4A" w:rsidRPr="00584FE6" w14:paraId="21EA4159" w14:textId="77777777" w:rsidTr="00F3563E">
        <w:trPr>
          <w:trHeight w:val="197"/>
        </w:trPr>
        <w:tc>
          <w:tcPr>
            <w:tcW w:w="2185" w:type="pct"/>
          </w:tcPr>
          <w:p w14:paraId="72A69BFA" w14:textId="77777777" w:rsidR="002B1F4A" w:rsidRPr="00584FE6" w:rsidRDefault="002B1F4A" w:rsidP="00F3563E">
            <w:pPr>
              <w:spacing w:after="0"/>
              <w:ind w:firstLine="0"/>
              <w:jc w:val="left"/>
              <w:rPr>
                <w:rFonts w:eastAsia="Calibri"/>
                <w:sz w:val="18"/>
                <w:szCs w:val="18"/>
                <w:lang w:eastAsia="lv-LV"/>
              </w:rPr>
            </w:pPr>
            <w:r w:rsidRPr="00584FE6">
              <w:rPr>
                <w:rFonts w:eastAsia="Calibri"/>
                <w:b/>
                <w:bCs/>
                <w:sz w:val="18"/>
                <w:szCs w:val="18"/>
                <w:lang w:eastAsia="lv-LV"/>
              </w:rPr>
              <w:t>Valdības rīcības plāns</w:t>
            </w:r>
          </w:p>
        </w:tc>
        <w:tc>
          <w:tcPr>
            <w:tcW w:w="2815" w:type="pct"/>
            <w:gridSpan w:val="3"/>
          </w:tcPr>
          <w:p w14:paraId="7CBAB622" w14:textId="77777777" w:rsidR="002B1F4A" w:rsidRPr="00584FE6" w:rsidRDefault="002B1F4A" w:rsidP="00F3563E">
            <w:pPr>
              <w:spacing w:after="0"/>
              <w:ind w:firstLine="0"/>
              <w:jc w:val="left"/>
              <w:rPr>
                <w:rFonts w:eastAsia="Calibri"/>
                <w:i/>
                <w:sz w:val="18"/>
                <w:szCs w:val="18"/>
                <w:lang w:eastAsia="lv-LV"/>
              </w:rPr>
            </w:pPr>
            <w:r w:rsidRPr="00584FE6">
              <w:rPr>
                <w:rFonts w:eastAsia="Calibri"/>
                <w:i/>
                <w:sz w:val="18"/>
                <w:szCs w:val="18"/>
                <w:lang w:eastAsia="lv-LV"/>
              </w:rPr>
              <w:t>10.2; 11.3; 12.1; 12.3.</w:t>
            </w:r>
          </w:p>
        </w:tc>
      </w:tr>
    </w:tbl>
    <w:p w14:paraId="32D9A4B6" w14:textId="77777777" w:rsidR="002B1F4A" w:rsidRPr="00584FE6" w:rsidRDefault="002B1F4A" w:rsidP="002B1F4A">
      <w:pPr>
        <w:spacing w:after="0"/>
        <w:ind w:firstLine="0"/>
        <w:jc w:val="left"/>
        <w:rPr>
          <w:sz w:val="12"/>
          <w:szCs w:val="18"/>
          <w:lang w:eastAsia="lv-LV"/>
        </w:rPr>
      </w:pPr>
    </w:p>
    <w:tbl>
      <w:tblPr>
        <w:tblStyle w:val="TableGrid22"/>
        <w:tblW w:w="5000" w:type="pct"/>
        <w:tblLayout w:type="fixed"/>
        <w:tblLook w:val="04A0" w:firstRow="1" w:lastRow="0" w:firstColumn="1" w:lastColumn="0" w:noHBand="0" w:noVBand="1"/>
      </w:tblPr>
      <w:tblGrid>
        <w:gridCol w:w="2690"/>
        <w:gridCol w:w="1276"/>
        <w:gridCol w:w="1341"/>
        <w:gridCol w:w="1250"/>
        <w:gridCol w:w="1234"/>
        <w:gridCol w:w="1270"/>
      </w:tblGrid>
      <w:tr w:rsidR="002B1F4A" w:rsidRPr="00584FE6" w14:paraId="090DD38B" w14:textId="77777777" w:rsidTr="00F3563E">
        <w:trPr>
          <w:trHeight w:val="283"/>
          <w:tblHeader/>
        </w:trPr>
        <w:tc>
          <w:tcPr>
            <w:tcW w:w="1484" w:type="pct"/>
          </w:tcPr>
          <w:p w14:paraId="6290A87E" w14:textId="77777777" w:rsidR="002B1F4A" w:rsidRPr="00584FE6" w:rsidRDefault="002B1F4A" w:rsidP="00F3563E">
            <w:pPr>
              <w:spacing w:after="0"/>
              <w:ind w:firstLine="0"/>
              <w:jc w:val="left"/>
              <w:rPr>
                <w:rFonts w:eastAsia="Calibri"/>
                <w:sz w:val="18"/>
                <w:szCs w:val="18"/>
              </w:rPr>
            </w:pPr>
          </w:p>
        </w:tc>
        <w:tc>
          <w:tcPr>
            <w:tcW w:w="704" w:type="pct"/>
          </w:tcPr>
          <w:p w14:paraId="629CC376" w14:textId="77777777" w:rsidR="002B1F4A" w:rsidRPr="00584FE6" w:rsidRDefault="002B1F4A" w:rsidP="00F3563E">
            <w:pPr>
              <w:spacing w:after="0"/>
              <w:ind w:firstLine="0"/>
              <w:jc w:val="center"/>
              <w:rPr>
                <w:rFonts w:eastAsia="Calibri"/>
                <w:sz w:val="18"/>
                <w:szCs w:val="18"/>
                <w:lang w:eastAsia="lv-LV"/>
              </w:rPr>
            </w:pPr>
            <w:r w:rsidRPr="00584FE6">
              <w:rPr>
                <w:sz w:val="18"/>
                <w:szCs w:val="18"/>
              </w:rPr>
              <w:t>2024. gads (izpilde)</w:t>
            </w:r>
          </w:p>
        </w:tc>
        <w:tc>
          <w:tcPr>
            <w:tcW w:w="740" w:type="pct"/>
          </w:tcPr>
          <w:p w14:paraId="33036FF7" w14:textId="77777777" w:rsidR="002B1F4A" w:rsidRPr="00584FE6" w:rsidRDefault="002B1F4A" w:rsidP="00F3563E">
            <w:pPr>
              <w:spacing w:after="0"/>
              <w:ind w:firstLine="0"/>
              <w:jc w:val="center"/>
              <w:rPr>
                <w:rFonts w:eastAsia="Calibri"/>
                <w:sz w:val="18"/>
                <w:szCs w:val="18"/>
                <w:lang w:eastAsia="lv-LV"/>
              </w:rPr>
            </w:pPr>
            <w:r w:rsidRPr="00584FE6">
              <w:rPr>
                <w:sz w:val="18"/>
                <w:szCs w:val="18"/>
              </w:rPr>
              <w:t>2025. gada plāns</w:t>
            </w:r>
          </w:p>
        </w:tc>
        <w:tc>
          <w:tcPr>
            <w:tcW w:w="690" w:type="pct"/>
          </w:tcPr>
          <w:p w14:paraId="25EB385D" w14:textId="77777777" w:rsidR="002B1F4A" w:rsidRPr="00584FE6" w:rsidRDefault="002B1F4A" w:rsidP="00F3563E">
            <w:pPr>
              <w:spacing w:after="0"/>
              <w:ind w:firstLine="0"/>
              <w:jc w:val="center"/>
              <w:rPr>
                <w:rFonts w:eastAsia="Calibri"/>
                <w:sz w:val="18"/>
                <w:szCs w:val="18"/>
                <w:lang w:eastAsia="lv-LV"/>
              </w:rPr>
            </w:pPr>
            <w:r w:rsidRPr="00584FE6">
              <w:rPr>
                <w:sz w:val="18"/>
                <w:szCs w:val="18"/>
              </w:rPr>
              <w:t>2026. gada projekts</w:t>
            </w:r>
          </w:p>
        </w:tc>
        <w:tc>
          <w:tcPr>
            <w:tcW w:w="681" w:type="pct"/>
          </w:tcPr>
          <w:p w14:paraId="4BDE1543" w14:textId="77777777" w:rsidR="002B1F4A" w:rsidRPr="00584FE6" w:rsidRDefault="002B1F4A" w:rsidP="00F3563E">
            <w:pPr>
              <w:spacing w:after="0"/>
              <w:ind w:firstLine="0"/>
              <w:jc w:val="center"/>
              <w:rPr>
                <w:rFonts w:eastAsia="Calibri"/>
                <w:sz w:val="18"/>
                <w:szCs w:val="18"/>
                <w:lang w:eastAsia="lv-LV"/>
              </w:rPr>
            </w:pPr>
            <w:r w:rsidRPr="00584FE6">
              <w:rPr>
                <w:sz w:val="18"/>
                <w:szCs w:val="18"/>
              </w:rPr>
              <w:t>2027. gada prognoze</w:t>
            </w:r>
          </w:p>
        </w:tc>
        <w:tc>
          <w:tcPr>
            <w:tcW w:w="701" w:type="pct"/>
          </w:tcPr>
          <w:p w14:paraId="21E27E23" w14:textId="77777777" w:rsidR="002B1F4A" w:rsidRPr="00584FE6" w:rsidRDefault="002B1F4A" w:rsidP="00F3563E">
            <w:pPr>
              <w:spacing w:after="0"/>
              <w:ind w:firstLine="2"/>
              <w:jc w:val="center"/>
              <w:rPr>
                <w:rFonts w:eastAsia="Calibri"/>
                <w:sz w:val="18"/>
                <w:szCs w:val="18"/>
              </w:rPr>
            </w:pPr>
            <w:r w:rsidRPr="00584FE6">
              <w:rPr>
                <w:sz w:val="18"/>
                <w:szCs w:val="18"/>
              </w:rPr>
              <w:t>2028. gada prognoze</w:t>
            </w:r>
          </w:p>
        </w:tc>
      </w:tr>
      <w:tr w:rsidR="002B1F4A" w:rsidRPr="00584FE6" w14:paraId="2E8A5271" w14:textId="77777777" w:rsidTr="00F3563E">
        <w:tc>
          <w:tcPr>
            <w:tcW w:w="5000" w:type="pct"/>
            <w:gridSpan w:val="6"/>
            <w:shd w:val="clear" w:color="auto" w:fill="D9D9D9"/>
          </w:tcPr>
          <w:p w14:paraId="72793244" w14:textId="77777777" w:rsidR="002B1F4A" w:rsidRPr="00584FE6" w:rsidRDefault="002B1F4A" w:rsidP="00F3563E">
            <w:pPr>
              <w:spacing w:after="0"/>
              <w:ind w:firstLine="0"/>
              <w:jc w:val="center"/>
              <w:rPr>
                <w:rFonts w:eastAsia="Calibri"/>
                <w:b/>
                <w:sz w:val="18"/>
                <w:szCs w:val="18"/>
              </w:rPr>
            </w:pPr>
            <w:r w:rsidRPr="00584FE6">
              <w:rPr>
                <w:rFonts w:eastAsia="Calibri"/>
                <w:b/>
                <w:sz w:val="18"/>
                <w:szCs w:val="18"/>
              </w:rPr>
              <w:t>Ieguldījumi</w:t>
            </w:r>
          </w:p>
        </w:tc>
      </w:tr>
      <w:tr w:rsidR="002B1F4A" w:rsidRPr="00584FE6" w14:paraId="65CE0510" w14:textId="77777777" w:rsidTr="00F3563E">
        <w:trPr>
          <w:trHeight w:val="142"/>
        </w:trPr>
        <w:tc>
          <w:tcPr>
            <w:tcW w:w="1484" w:type="pct"/>
            <w:vMerge w:val="restart"/>
          </w:tcPr>
          <w:p w14:paraId="0B8976B8" w14:textId="77777777" w:rsidR="002B1F4A" w:rsidRPr="00584FE6" w:rsidRDefault="002B1F4A" w:rsidP="00F3563E">
            <w:pPr>
              <w:spacing w:after="0"/>
              <w:ind w:firstLine="0"/>
              <w:jc w:val="left"/>
              <w:rPr>
                <w:rFonts w:eastAsia="Calibri"/>
                <w:b/>
                <w:sz w:val="18"/>
                <w:szCs w:val="18"/>
                <w:lang w:eastAsia="lv-LV"/>
              </w:rPr>
            </w:pPr>
            <w:r w:rsidRPr="00584FE6">
              <w:rPr>
                <w:rFonts w:eastAsia="Calibri"/>
                <w:b/>
                <w:sz w:val="18"/>
                <w:szCs w:val="18"/>
                <w:lang w:eastAsia="lv-LV"/>
              </w:rPr>
              <w:t>Izdevumi kopā</w:t>
            </w:r>
            <w:r w:rsidRPr="00584FE6">
              <w:rPr>
                <w:rFonts w:eastAsia="Calibri"/>
                <w:b/>
                <w:sz w:val="18"/>
                <w:szCs w:val="18"/>
                <w:vertAlign w:val="superscript"/>
                <w:lang w:eastAsia="lv-LV"/>
              </w:rPr>
              <w:t>1</w:t>
            </w:r>
            <w:r w:rsidRPr="00584FE6">
              <w:rPr>
                <w:rFonts w:eastAsia="Calibri"/>
                <w:b/>
                <w:sz w:val="18"/>
                <w:szCs w:val="18"/>
                <w:lang w:eastAsia="lv-LV"/>
              </w:rPr>
              <w:t xml:space="preserve">, </w:t>
            </w:r>
            <w:r w:rsidRPr="00584FE6">
              <w:rPr>
                <w:rFonts w:eastAsia="Calibri"/>
                <w:i/>
                <w:sz w:val="18"/>
                <w:szCs w:val="18"/>
                <w:lang w:eastAsia="lv-LV"/>
              </w:rPr>
              <w:t>euro,</w:t>
            </w:r>
            <w:r w:rsidRPr="00584FE6">
              <w:rPr>
                <w:rFonts w:eastAsia="Calibri"/>
                <w:sz w:val="18"/>
                <w:szCs w:val="18"/>
                <w:lang w:eastAsia="lv-LV"/>
              </w:rPr>
              <w:t xml:space="preserve"> t.sk.:</w:t>
            </w:r>
          </w:p>
          <w:p w14:paraId="339C3721" w14:textId="77777777" w:rsidR="002B1F4A" w:rsidRPr="00584FE6" w:rsidRDefault="002B1F4A" w:rsidP="00F3563E">
            <w:pPr>
              <w:spacing w:after="0"/>
              <w:ind w:firstLine="0"/>
              <w:jc w:val="left"/>
              <w:rPr>
                <w:rFonts w:eastAsia="Calibri"/>
                <w:sz w:val="18"/>
                <w:szCs w:val="18"/>
              </w:rPr>
            </w:pPr>
            <w:r w:rsidRPr="00584FE6">
              <w:rPr>
                <w:rFonts w:eastAsia="Calibri"/>
                <w:b/>
                <w:sz w:val="18"/>
                <w:szCs w:val="18"/>
                <w:lang w:eastAsia="lv-LV"/>
              </w:rPr>
              <w:t>Vidējais amata vietu skaits kopā</w:t>
            </w:r>
            <w:r w:rsidRPr="00584FE6">
              <w:rPr>
                <w:rFonts w:eastAsia="Calibri"/>
                <w:sz w:val="18"/>
                <w:szCs w:val="18"/>
                <w:lang w:eastAsia="lv-LV"/>
              </w:rPr>
              <w:t>, t.sk.:</w:t>
            </w:r>
          </w:p>
        </w:tc>
        <w:tc>
          <w:tcPr>
            <w:tcW w:w="704" w:type="pct"/>
            <w:tcBorders>
              <w:top w:val="single" w:sz="4" w:space="0" w:color="auto"/>
              <w:left w:val="single" w:sz="4" w:space="0" w:color="auto"/>
              <w:bottom w:val="single" w:sz="4" w:space="0" w:color="auto"/>
              <w:right w:val="single" w:sz="4" w:space="0" w:color="auto"/>
            </w:tcBorders>
            <w:shd w:val="clear" w:color="auto" w:fill="FFFFFF"/>
          </w:tcPr>
          <w:p w14:paraId="0AFBAF01" w14:textId="77777777" w:rsidR="002B1F4A" w:rsidRPr="00584FE6" w:rsidRDefault="002B1F4A" w:rsidP="00F3563E">
            <w:pPr>
              <w:spacing w:after="0"/>
              <w:ind w:left="-134" w:firstLine="0"/>
              <w:jc w:val="right"/>
              <w:rPr>
                <w:rFonts w:eastAsia="Calibri"/>
                <w:b/>
                <w:sz w:val="18"/>
                <w:szCs w:val="18"/>
                <w:lang w:eastAsia="lv-LV"/>
              </w:rPr>
            </w:pPr>
            <w:r w:rsidRPr="00584FE6">
              <w:rPr>
                <w:rFonts w:eastAsia="Calibri"/>
                <w:b/>
                <w:sz w:val="18"/>
                <w:szCs w:val="18"/>
                <w:lang w:eastAsia="lv-LV"/>
              </w:rPr>
              <w:t>4 825 080 435</w:t>
            </w:r>
          </w:p>
        </w:tc>
        <w:tc>
          <w:tcPr>
            <w:tcW w:w="740" w:type="pct"/>
            <w:tcBorders>
              <w:top w:val="single" w:sz="4" w:space="0" w:color="auto"/>
              <w:left w:val="single" w:sz="4" w:space="0" w:color="auto"/>
              <w:bottom w:val="single" w:sz="4" w:space="0" w:color="auto"/>
              <w:right w:val="single" w:sz="4" w:space="0" w:color="auto"/>
            </w:tcBorders>
            <w:vAlign w:val="center"/>
          </w:tcPr>
          <w:p w14:paraId="74756DCF" w14:textId="77777777" w:rsidR="002B1F4A" w:rsidRPr="00584FE6" w:rsidRDefault="002B1F4A" w:rsidP="00F3563E">
            <w:pPr>
              <w:spacing w:after="0"/>
              <w:ind w:left="-134" w:firstLine="0"/>
              <w:jc w:val="right"/>
              <w:rPr>
                <w:rFonts w:eastAsia="Calibri"/>
                <w:b/>
                <w:sz w:val="18"/>
                <w:szCs w:val="18"/>
                <w:lang w:eastAsia="lv-LV"/>
              </w:rPr>
            </w:pPr>
            <w:r w:rsidRPr="00584FE6">
              <w:rPr>
                <w:rFonts w:eastAsia="Calibri"/>
                <w:b/>
                <w:bCs/>
                <w:sz w:val="18"/>
                <w:szCs w:val="18"/>
              </w:rPr>
              <w:t>5 291 799 521</w:t>
            </w:r>
          </w:p>
        </w:tc>
        <w:tc>
          <w:tcPr>
            <w:tcW w:w="690" w:type="pct"/>
            <w:tcBorders>
              <w:top w:val="single" w:sz="4" w:space="0" w:color="auto"/>
              <w:left w:val="single" w:sz="4" w:space="0" w:color="auto"/>
              <w:bottom w:val="single" w:sz="4" w:space="0" w:color="auto"/>
              <w:right w:val="single" w:sz="4" w:space="0" w:color="auto"/>
            </w:tcBorders>
            <w:vAlign w:val="center"/>
          </w:tcPr>
          <w:p w14:paraId="5802A418" w14:textId="77777777" w:rsidR="002B1F4A" w:rsidRPr="00584FE6" w:rsidRDefault="002B1F4A" w:rsidP="00F3563E">
            <w:pPr>
              <w:spacing w:after="0"/>
              <w:ind w:left="-134" w:firstLine="0"/>
              <w:jc w:val="right"/>
              <w:rPr>
                <w:rFonts w:eastAsia="Calibri"/>
                <w:b/>
                <w:bCs/>
                <w:sz w:val="18"/>
                <w:szCs w:val="18"/>
                <w:lang w:eastAsia="lv-LV"/>
              </w:rPr>
            </w:pPr>
            <w:r w:rsidRPr="00584FE6">
              <w:rPr>
                <w:b/>
                <w:bCs/>
                <w:sz w:val="18"/>
                <w:szCs w:val="18"/>
              </w:rPr>
              <w:t>5 700 059 270</w:t>
            </w:r>
          </w:p>
        </w:tc>
        <w:tc>
          <w:tcPr>
            <w:tcW w:w="681" w:type="pct"/>
            <w:tcBorders>
              <w:top w:val="single" w:sz="4" w:space="0" w:color="auto"/>
              <w:left w:val="nil"/>
              <w:bottom w:val="single" w:sz="4" w:space="0" w:color="auto"/>
              <w:right w:val="single" w:sz="4" w:space="0" w:color="auto"/>
            </w:tcBorders>
            <w:vAlign w:val="center"/>
          </w:tcPr>
          <w:p w14:paraId="785E1D55" w14:textId="77777777" w:rsidR="002B1F4A" w:rsidRPr="00584FE6" w:rsidRDefault="002B1F4A" w:rsidP="00F3563E">
            <w:pPr>
              <w:spacing w:after="0"/>
              <w:ind w:left="-134" w:firstLine="0"/>
              <w:jc w:val="right"/>
              <w:rPr>
                <w:rFonts w:eastAsia="Calibri"/>
                <w:b/>
                <w:bCs/>
                <w:sz w:val="18"/>
                <w:szCs w:val="18"/>
                <w:lang w:eastAsia="lv-LV"/>
              </w:rPr>
            </w:pPr>
            <w:r w:rsidRPr="00584FE6">
              <w:rPr>
                <w:b/>
                <w:bCs/>
                <w:sz w:val="18"/>
                <w:szCs w:val="18"/>
              </w:rPr>
              <w:t>6 107 369 023</w:t>
            </w:r>
          </w:p>
        </w:tc>
        <w:tc>
          <w:tcPr>
            <w:tcW w:w="701" w:type="pct"/>
            <w:tcBorders>
              <w:top w:val="single" w:sz="4" w:space="0" w:color="auto"/>
              <w:left w:val="nil"/>
              <w:bottom w:val="single" w:sz="4" w:space="0" w:color="auto"/>
              <w:right w:val="single" w:sz="4" w:space="0" w:color="auto"/>
            </w:tcBorders>
            <w:vAlign w:val="center"/>
          </w:tcPr>
          <w:p w14:paraId="4D98464E" w14:textId="77777777" w:rsidR="002B1F4A" w:rsidRPr="00584FE6" w:rsidRDefault="002B1F4A" w:rsidP="00F3563E">
            <w:pPr>
              <w:spacing w:after="0"/>
              <w:ind w:left="-134" w:firstLine="5"/>
              <w:jc w:val="right"/>
              <w:rPr>
                <w:rFonts w:eastAsia="Calibri"/>
                <w:b/>
                <w:bCs/>
                <w:sz w:val="18"/>
                <w:szCs w:val="18"/>
              </w:rPr>
            </w:pPr>
            <w:r w:rsidRPr="00584FE6">
              <w:rPr>
                <w:b/>
                <w:bCs/>
                <w:sz w:val="18"/>
                <w:szCs w:val="18"/>
              </w:rPr>
              <w:t>6 514 018 315</w:t>
            </w:r>
          </w:p>
        </w:tc>
      </w:tr>
      <w:tr w:rsidR="002B1F4A" w:rsidRPr="00584FE6" w14:paraId="7D739ADE" w14:textId="77777777" w:rsidTr="00F3563E">
        <w:trPr>
          <w:trHeight w:val="317"/>
        </w:trPr>
        <w:tc>
          <w:tcPr>
            <w:tcW w:w="1484" w:type="pct"/>
            <w:vMerge/>
          </w:tcPr>
          <w:p w14:paraId="2BA511C7" w14:textId="77777777" w:rsidR="002B1F4A" w:rsidRPr="00584FE6" w:rsidRDefault="002B1F4A" w:rsidP="00F3563E">
            <w:pPr>
              <w:spacing w:after="0"/>
              <w:ind w:firstLine="0"/>
              <w:jc w:val="left"/>
              <w:rPr>
                <w:rFonts w:eastAsia="Calibri"/>
                <w:sz w:val="18"/>
                <w:szCs w:val="18"/>
              </w:rPr>
            </w:pPr>
          </w:p>
        </w:tc>
        <w:tc>
          <w:tcPr>
            <w:tcW w:w="704" w:type="pct"/>
            <w:tcBorders>
              <w:top w:val="nil"/>
              <w:left w:val="single" w:sz="4" w:space="0" w:color="auto"/>
              <w:bottom w:val="single" w:sz="4" w:space="0" w:color="auto"/>
              <w:right w:val="single" w:sz="4" w:space="0" w:color="auto"/>
            </w:tcBorders>
            <w:shd w:val="clear" w:color="auto" w:fill="FFFFFF"/>
          </w:tcPr>
          <w:p w14:paraId="76A7C666" w14:textId="77777777" w:rsidR="002B1F4A" w:rsidRPr="00584FE6" w:rsidRDefault="002B1F4A" w:rsidP="00F3563E">
            <w:pPr>
              <w:spacing w:after="0"/>
              <w:ind w:left="-134" w:firstLine="0"/>
              <w:jc w:val="right"/>
              <w:rPr>
                <w:rFonts w:eastAsia="Calibri"/>
                <w:b/>
                <w:sz w:val="18"/>
                <w:szCs w:val="18"/>
              </w:rPr>
            </w:pPr>
            <w:r w:rsidRPr="00584FE6">
              <w:rPr>
                <w:rFonts w:eastAsia="Calibri"/>
                <w:b/>
                <w:sz w:val="18"/>
                <w:szCs w:val="18"/>
              </w:rPr>
              <w:t>913,3</w:t>
            </w:r>
          </w:p>
        </w:tc>
        <w:tc>
          <w:tcPr>
            <w:tcW w:w="740" w:type="pct"/>
            <w:tcBorders>
              <w:top w:val="single" w:sz="4" w:space="0" w:color="auto"/>
              <w:left w:val="single" w:sz="4" w:space="0" w:color="auto"/>
              <w:bottom w:val="single" w:sz="4" w:space="0" w:color="auto"/>
              <w:right w:val="single" w:sz="4" w:space="0" w:color="auto"/>
            </w:tcBorders>
            <w:shd w:val="clear" w:color="auto" w:fill="FFFFFF"/>
          </w:tcPr>
          <w:p w14:paraId="1D731F5B" w14:textId="77777777" w:rsidR="002B1F4A" w:rsidRPr="00584FE6" w:rsidRDefault="002B1F4A" w:rsidP="00F3563E">
            <w:pPr>
              <w:spacing w:after="0"/>
              <w:ind w:left="-134" w:firstLine="0"/>
              <w:jc w:val="right"/>
              <w:rPr>
                <w:rFonts w:eastAsia="Calibri"/>
                <w:b/>
                <w:sz w:val="18"/>
                <w:szCs w:val="18"/>
              </w:rPr>
            </w:pPr>
            <w:r w:rsidRPr="00584FE6">
              <w:rPr>
                <w:rFonts w:eastAsia="Calibri"/>
                <w:b/>
                <w:sz w:val="18"/>
                <w:szCs w:val="18"/>
              </w:rPr>
              <w:t>949</w:t>
            </w:r>
          </w:p>
        </w:tc>
        <w:tc>
          <w:tcPr>
            <w:tcW w:w="690" w:type="pct"/>
            <w:tcBorders>
              <w:top w:val="single" w:sz="4" w:space="0" w:color="auto"/>
              <w:left w:val="single" w:sz="4" w:space="0" w:color="auto"/>
              <w:bottom w:val="single" w:sz="4" w:space="0" w:color="auto"/>
              <w:right w:val="single" w:sz="4" w:space="0" w:color="auto"/>
            </w:tcBorders>
            <w:shd w:val="clear" w:color="auto" w:fill="FFFFFF"/>
          </w:tcPr>
          <w:p w14:paraId="6486B9E7" w14:textId="77777777" w:rsidR="002B1F4A" w:rsidRPr="00584FE6" w:rsidRDefault="002B1F4A" w:rsidP="00F3563E">
            <w:pPr>
              <w:spacing w:after="0"/>
              <w:ind w:left="-134" w:firstLine="0"/>
              <w:jc w:val="right"/>
              <w:rPr>
                <w:rFonts w:eastAsia="Calibri"/>
                <w:b/>
                <w:sz w:val="18"/>
                <w:szCs w:val="18"/>
              </w:rPr>
            </w:pPr>
            <w:r w:rsidRPr="00584FE6">
              <w:rPr>
                <w:rFonts w:eastAsia="Calibri"/>
                <w:b/>
                <w:sz w:val="18"/>
                <w:szCs w:val="18"/>
              </w:rPr>
              <w:t>949</w:t>
            </w:r>
          </w:p>
        </w:tc>
        <w:tc>
          <w:tcPr>
            <w:tcW w:w="681" w:type="pct"/>
            <w:tcBorders>
              <w:top w:val="single" w:sz="4" w:space="0" w:color="auto"/>
              <w:left w:val="single" w:sz="4" w:space="0" w:color="auto"/>
              <w:bottom w:val="single" w:sz="4" w:space="0" w:color="auto"/>
              <w:right w:val="single" w:sz="4" w:space="0" w:color="auto"/>
            </w:tcBorders>
            <w:shd w:val="clear" w:color="auto" w:fill="FFFFFF"/>
          </w:tcPr>
          <w:p w14:paraId="1F96B693" w14:textId="77777777" w:rsidR="002B1F4A" w:rsidRPr="00584FE6" w:rsidRDefault="002B1F4A" w:rsidP="00F3563E">
            <w:pPr>
              <w:spacing w:after="0"/>
              <w:ind w:left="-134" w:firstLine="0"/>
              <w:jc w:val="right"/>
              <w:rPr>
                <w:rFonts w:eastAsia="Calibri"/>
                <w:b/>
                <w:sz w:val="18"/>
                <w:szCs w:val="18"/>
              </w:rPr>
            </w:pPr>
            <w:r w:rsidRPr="00584FE6">
              <w:rPr>
                <w:rFonts w:eastAsia="Calibri"/>
                <w:b/>
                <w:sz w:val="18"/>
                <w:szCs w:val="18"/>
              </w:rPr>
              <w:t>949</w:t>
            </w:r>
          </w:p>
        </w:tc>
        <w:tc>
          <w:tcPr>
            <w:tcW w:w="701" w:type="pct"/>
            <w:tcBorders>
              <w:top w:val="single" w:sz="4" w:space="0" w:color="auto"/>
              <w:left w:val="single" w:sz="4" w:space="0" w:color="auto"/>
              <w:bottom w:val="single" w:sz="4" w:space="0" w:color="auto"/>
              <w:right w:val="single" w:sz="4" w:space="0" w:color="auto"/>
            </w:tcBorders>
            <w:shd w:val="clear" w:color="auto" w:fill="FFFFFF"/>
          </w:tcPr>
          <w:p w14:paraId="73E6EF34" w14:textId="77777777" w:rsidR="002B1F4A" w:rsidRPr="00584FE6" w:rsidRDefault="002B1F4A" w:rsidP="00F3563E">
            <w:pPr>
              <w:spacing w:after="0"/>
              <w:ind w:left="-134" w:firstLine="5"/>
              <w:jc w:val="right"/>
              <w:rPr>
                <w:rFonts w:eastAsia="Calibri"/>
                <w:b/>
                <w:sz w:val="18"/>
                <w:szCs w:val="18"/>
              </w:rPr>
            </w:pPr>
            <w:r w:rsidRPr="00584FE6">
              <w:rPr>
                <w:rFonts w:eastAsia="Calibri"/>
                <w:b/>
                <w:sz w:val="18"/>
                <w:szCs w:val="18"/>
              </w:rPr>
              <w:t>949</w:t>
            </w:r>
          </w:p>
        </w:tc>
      </w:tr>
      <w:tr w:rsidR="002B1F4A" w:rsidRPr="00584FE6" w14:paraId="51430E59" w14:textId="77777777" w:rsidTr="00F3563E">
        <w:trPr>
          <w:trHeight w:val="142"/>
        </w:trPr>
        <w:tc>
          <w:tcPr>
            <w:tcW w:w="1484" w:type="pct"/>
            <w:vMerge w:val="restart"/>
            <w:vAlign w:val="center"/>
          </w:tcPr>
          <w:p w14:paraId="570935F3" w14:textId="77777777" w:rsidR="002B1F4A" w:rsidRPr="00584FE6" w:rsidRDefault="002B1F4A" w:rsidP="00F3563E">
            <w:pPr>
              <w:spacing w:after="0"/>
              <w:ind w:firstLine="318"/>
              <w:rPr>
                <w:rFonts w:eastAsia="Calibri"/>
                <w:sz w:val="18"/>
                <w:szCs w:val="18"/>
                <w:lang w:eastAsia="lv-LV"/>
              </w:rPr>
            </w:pPr>
            <w:r w:rsidRPr="00584FE6">
              <w:rPr>
                <w:rFonts w:eastAsia="Calibri"/>
                <w:sz w:val="18"/>
                <w:szCs w:val="18"/>
                <w:lang w:eastAsia="lv-LV"/>
              </w:rPr>
              <w:t>04.00.00 Valsts atbalsts sociālajai apdrošināšanai (pamatbudžets)</w:t>
            </w:r>
          </w:p>
        </w:tc>
        <w:tc>
          <w:tcPr>
            <w:tcW w:w="704" w:type="pct"/>
            <w:tcBorders>
              <w:top w:val="single" w:sz="4" w:space="0" w:color="auto"/>
              <w:left w:val="single" w:sz="4" w:space="0" w:color="auto"/>
              <w:bottom w:val="single" w:sz="4" w:space="0" w:color="auto"/>
              <w:right w:val="single" w:sz="4" w:space="0" w:color="auto"/>
            </w:tcBorders>
          </w:tcPr>
          <w:p w14:paraId="17679C7F" w14:textId="77777777" w:rsidR="002B1F4A" w:rsidRPr="00584FE6" w:rsidRDefault="002B1F4A" w:rsidP="00F3563E">
            <w:pPr>
              <w:spacing w:after="0"/>
              <w:ind w:firstLine="0"/>
              <w:jc w:val="right"/>
              <w:rPr>
                <w:rFonts w:eastAsia="Calibri"/>
                <w:sz w:val="18"/>
                <w:szCs w:val="18"/>
              </w:rPr>
            </w:pPr>
            <w:r w:rsidRPr="00584FE6">
              <w:rPr>
                <w:sz w:val="18"/>
                <w:szCs w:val="18"/>
              </w:rPr>
              <w:t>102 585 042</w:t>
            </w:r>
          </w:p>
        </w:tc>
        <w:tc>
          <w:tcPr>
            <w:tcW w:w="740" w:type="pct"/>
            <w:tcBorders>
              <w:top w:val="single" w:sz="4" w:space="0" w:color="auto"/>
              <w:left w:val="nil"/>
              <w:bottom w:val="single" w:sz="4" w:space="0" w:color="auto"/>
              <w:right w:val="single" w:sz="4" w:space="0" w:color="auto"/>
            </w:tcBorders>
          </w:tcPr>
          <w:p w14:paraId="7CEB7938" w14:textId="77777777" w:rsidR="002B1F4A" w:rsidRPr="00584FE6" w:rsidRDefault="002B1F4A" w:rsidP="00F3563E">
            <w:pPr>
              <w:spacing w:after="0"/>
              <w:ind w:firstLine="0"/>
              <w:jc w:val="right"/>
              <w:rPr>
                <w:rFonts w:eastAsia="Calibri"/>
                <w:sz w:val="18"/>
                <w:szCs w:val="18"/>
              </w:rPr>
            </w:pPr>
            <w:r w:rsidRPr="00584FE6">
              <w:rPr>
                <w:sz w:val="18"/>
                <w:szCs w:val="18"/>
              </w:rPr>
              <w:t>128 824 860</w:t>
            </w:r>
          </w:p>
        </w:tc>
        <w:tc>
          <w:tcPr>
            <w:tcW w:w="690" w:type="pct"/>
            <w:tcBorders>
              <w:top w:val="single" w:sz="4" w:space="0" w:color="auto"/>
              <w:left w:val="single" w:sz="4" w:space="0" w:color="auto"/>
              <w:bottom w:val="single" w:sz="4" w:space="0" w:color="auto"/>
              <w:right w:val="single" w:sz="4" w:space="0" w:color="auto"/>
            </w:tcBorders>
            <w:vAlign w:val="center"/>
          </w:tcPr>
          <w:p w14:paraId="70964550" w14:textId="77777777" w:rsidR="002B1F4A" w:rsidRPr="00584FE6" w:rsidRDefault="002B1F4A" w:rsidP="00F3563E">
            <w:pPr>
              <w:spacing w:after="0"/>
              <w:ind w:firstLine="0"/>
              <w:jc w:val="right"/>
              <w:rPr>
                <w:rFonts w:eastAsia="Calibri"/>
                <w:sz w:val="18"/>
                <w:szCs w:val="18"/>
              </w:rPr>
            </w:pPr>
            <w:r w:rsidRPr="00584FE6">
              <w:rPr>
                <w:sz w:val="18"/>
                <w:szCs w:val="18"/>
              </w:rPr>
              <w:t>158 593 813</w:t>
            </w:r>
          </w:p>
        </w:tc>
        <w:tc>
          <w:tcPr>
            <w:tcW w:w="681" w:type="pct"/>
            <w:tcBorders>
              <w:top w:val="single" w:sz="4" w:space="0" w:color="auto"/>
              <w:left w:val="nil"/>
              <w:bottom w:val="single" w:sz="4" w:space="0" w:color="auto"/>
              <w:right w:val="single" w:sz="4" w:space="0" w:color="auto"/>
            </w:tcBorders>
            <w:vAlign w:val="center"/>
          </w:tcPr>
          <w:p w14:paraId="4FEE0486" w14:textId="77777777" w:rsidR="002B1F4A" w:rsidRPr="00584FE6" w:rsidRDefault="002B1F4A" w:rsidP="00F3563E">
            <w:pPr>
              <w:spacing w:after="0"/>
              <w:ind w:firstLine="0"/>
              <w:jc w:val="right"/>
              <w:rPr>
                <w:rFonts w:eastAsia="Calibri"/>
                <w:sz w:val="18"/>
                <w:szCs w:val="18"/>
              </w:rPr>
            </w:pPr>
            <w:r w:rsidRPr="00584FE6">
              <w:rPr>
                <w:sz w:val="18"/>
                <w:szCs w:val="18"/>
              </w:rPr>
              <w:t>192 716 635</w:t>
            </w:r>
          </w:p>
        </w:tc>
        <w:tc>
          <w:tcPr>
            <w:tcW w:w="701" w:type="pct"/>
            <w:tcBorders>
              <w:top w:val="single" w:sz="4" w:space="0" w:color="auto"/>
              <w:left w:val="nil"/>
              <w:bottom w:val="single" w:sz="4" w:space="0" w:color="auto"/>
              <w:right w:val="single" w:sz="4" w:space="0" w:color="auto"/>
            </w:tcBorders>
            <w:vAlign w:val="center"/>
          </w:tcPr>
          <w:p w14:paraId="79306942" w14:textId="77777777" w:rsidR="002B1F4A" w:rsidRPr="00584FE6" w:rsidRDefault="002B1F4A" w:rsidP="00F3563E">
            <w:pPr>
              <w:spacing w:after="0"/>
              <w:ind w:firstLine="0"/>
              <w:jc w:val="right"/>
              <w:rPr>
                <w:rFonts w:eastAsia="Calibri"/>
                <w:sz w:val="18"/>
                <w:szCs w:val="18"/>
              </w:rPr>
            </w:pPr>
            <w:r w:rsidRPr="00584FE6">
              <w:rPr>
                <w:sz w:val="18"/>
                <w:szCs w:val="18"/>
              </w:rPr>
              <w:t>235 617 261</w:t>
            </w:r>
          </w:p>
        </w:tc>
      </w:tr>
      <w:tr w:rsidR="002B1F4A" w:rsidRPr="00584FE6" w14:paraId="647EBBDF" w14:textId="77777777" w:rsidTr="00F3563E">
        <w:trPr>
          <w:trHeight w:val="142"/>
        </w:trPr>
        <w:tc>
          <w:tcPr>
            <w:tcW w:w="1484" w:type="pct"/>
            <w:vMerge/>
            <w:tcBorders>
              <w:bottom w:val="single" w:sz="4" w:space="0" w:color="auto"/>
            </w:tcBorders>
            <w:vAlign w:val="center"/>
          </w:tcPr>
          <w:p w14:paraId="148A5276" w14:textId="77777777" w:rsidR="002B1F4A" w:rsidRPr="00584FE6" w:rsidRDefault="002B1F4A" w:rsidP="00F3563E">
            <w:pPr>
              <w:spacing w:after="0"/>
              <w:ind w:firstLine="318"/>
              <w:rPr>
                <w:rFonts w:eastAsia="Calibri"/>
                <w:sz w:val="18"/>
                <w:szCs w:val="18"/>
                <w:lang w:eastAsia="lv-LV"/>
              </w:rPr>
            </w:pPr>
          </w:p>
        </w:tc>
        <w:tc>
          <w:tcPr>
            <w:tcW w:w="704" w:type="pct"/>
            <w:tcBorders>
              <w:bottom w:val="single" w:sz="4" w:space="0" w:color="auto"/>
            </w:tcBorders>
          </w:tcPr>
          <w:p w14:paraId="198A4273" w14:textId="77777777" w:rsidR="002B1F4A" w:rsidRPr="00584FE6" w:rsidRDefault="002B1F4A" w:rsidP="00F3563E">
            <w:pPr>
              <w:spacing w:after="0"/>
              <w:ind w:firstLine="0"/>
              <w:jc w:val="center"/>
              <w:rPr>
                <w:rFonts w:eastAsia="Calibri"/>
                <w:b/>
                <w:sz w:val="18"/>
                <w:szCs w:val="18"/>
              </w:rPr>
            </w:pPr>
            <w:r w:rsidRPr="00584FE6">
              <w:rPr>
                <w:rFonts w:eastAsia="Calibri"/>
                <w:sz w:val="18"/>
                <w:szCs w:val="18"/>
              </w:rPr>
              <w:t>-</w:t>
            </w:r>
          </w:p>
        </w:tc>
        <w:tc>
          <w:tcPr>
            <w:tcW w:w="740" w:type="pct"/>
            <w:tcBorders>
              <w:bottom w:val="single" w:sz="4" w:space="0" w:color="auto"/>
            </w:tcBorders>
          </w:tcPr>
          <w:p w14:paraId="6823F77D" w14:textId="77777777" w:rsidR="002B1F4A" w:rsidRPr="00584FE6" w:rsidRDefault="002B1F4A" w:rsidP="00F3563E">
            <w:pPr>
              <w:spacing w:after="0"/>
              <w:ind w:firstLine="0"/>
              <w:jc w:val="center"/>
              <w:rPr>
                <w:rFonts w:eastAsia="Calibri"/>
                <w:b/>
                <w:sz w:val="18"/>
                <w:szCs w:val="18"/>
              </w:rPr>
            </w:pPr>
            <w:r w:rsidRPr="00584FE6">
              <w:rPr>
                <w:rFonts w:eastAsia="Calibri"/>
                <w:sz w:val="18"/>
                <w:szCs w:val="18"/>
              </w:rPr>
              <w:t>-</w:t>
            </w:r>
          </w:p>
        </w:tc>
        <w:tc>
          <w:tcPr>
            <w:tcW w:w="690" w:type="pct"/>
            <w:tcBorders>
              <w:bottom w:val="single" w:sz="4" w:space="0" w:color="auto"/>
            </w:tcBorders>
          </w:tcPr>
          <w:p w14:paraId="46DA5BB7"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w:t>
            </w:r>
          </w:p>
        </w:tc>
        <w:tc>
          <w:tcPr>
            <w:tcW w:w="681" w:type="pct"/>
            <w:tcBorders>
              <w:bottom w:val="single" w:sz="4" w:space="0" w:color="auto"/>
            </w:tcBorders>
          </w:tcPr>
          <w:p w14:paraId="41FD4523"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w:t>
            </w:r>
          </w:p>
        </w:tc>
        <w:tc>
          <w:tcPr>
            <w:tcW w:w="701" w:type="pct"/>
            <w:tcBorders>
              <w:bottom w:val="single" w:sz="4" w:space="0" w:color="auto"/>
            </w:tcBorders>
          </w:tcPr>
          <w:p w14:paraId="2C521866"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w:t>
            </w:r>
          </w:p>
        </w:tc>
      </w:tr>
      <w:tr w:rsidR="002B1F4A" w:rsidRPr="00584FE6" w14:paraId="00ABFE66" w14:textId="77777777" w:rsidTr="00F3563E">
        <w:trPr>
          <w:trHeight w:val="142"/>
        </w:trPr>
        <w:tc>
          <w:tcPr>
            <w:tcW w:w="1484" w:type="pct"/>
            <w:vMerge w:val="restart"/>
            <w:vAlign w:val="center"/>
          </w:tcPr>
          <w:p w14:paraId="6CFA4A67" w14:textId="77777777" w:rsidR="002B1F4A" w:rsidRPr="00584FE6" w:rsidRDefault="002B1F4A" w:rsidP="00F3563E">
            <w:pPr>
              <w:spacing w:after="0"/>
              <w:ind w:firstLine="318"/>
              <w:rPr>
                <w:rFonts w:eastAsia="Calibri"/>
                <w:sz w:val="18"/>
                <w:szCs w:val="18"/>
              </w:rPr>
            </w:pPr>
            <w:r w:rsidRPr="00584FE6">
              <w:rPr>
                <w:rFonts w:eastAsia="Calibri"/>
                <w:sz w:val="18"/>
                <w:szCs w:val="18"/>
              </w:rPr>
              <w:t>20.01.00 Valsts sociālie pabalsti (pamatbudžets)</w:t>
            </w:r>
          </w:p>
        </w:tc>
        <w:tc>
          <w:tcPr>
            <w:tcW w:w="704" w:type="pct"/>
            <w:tcBorders>
              <w:top w:val="single" w:sz="4" w:space="0" w:color="auto"/>
              <w:left w:val="single" w:sz="4" w:space="0" w:color="auto"/>
              <w:bottom w:val="single" w:sz="4" w:space="0" w:color="auto"/>
              <w:right w:val="single" w:sz="4" w:space="0" w:color="auto"/>
            </w:tcBorders>
          </w:tcPr>
          <w:p w14:paraId="59053CF0" w14:textId="77777777" w:rsidR="002B1F4A" w:rsidRPr="00584FE6" w:rsidRDefault="002B1F4A" w:rsidP="00F3563E">
            <w:pPr>
              <w:spacing w:after="0"/>
              <w:ind w:firstLine="0"/>
              <w:jc w:val="right"/>
              <w:rPr>
                <w:rFonts w:eastAsia="Calibri"/>
                <w:bCs/>
                <w:sz w:val="18"/>
                <w:szCs w:val="18"/>
              </w:rPr>
            </w:pPr>
            <w:r w:rsidRPr="00584FE6">
              <w:rPr>
                <w:sz w:val="18"/>
                <w:szCs w:val="18"/>
              </w:rPr>
              <w:t>426 193 456</w:t>
            </w:r>
          </w:p>
        </w:tc>
        <w:tc>
          <w:tcPr>
            <w:tcW w:w="740" w:type="pct"/>
            <w:tcBorders>
              <w:top w:val="single" w:sz="4" w:space="0" w:color="auto"/>
              <w:left w:val="nil"/>
              <w:bottom w:val="single" w:sz="4" w:space="0" w:color="auto"/>
              <w:right w:val="single" w:sz="4" w:space="0" w:color="auto"/>
            </w:tcBorders>
          </w:tcPr>
          <w:p w14:paraId="38FFB634" w14:textId="77777777" w:rsidR="002B1F4A" w:rsidRPr="00584FE6" w:rsidRDefault="002B1F4A" w:rsidP="00F3563E">
            <w:pPr>
              <w:spacing w:after="0"/>
              <w:ind w:firstLine="0"/>
              <w:jc w:val="right"/>
              <w:rPr>
                <w:rFonts w:eastAsia="Calibri"/>
                <w:bCs/>
                <w:sz w:val="18"/>
                <w:szCs w:val="18"/>
              </w:rPr>
            </w:pPr>
            <w:r w:rsidRPr="00584FE6">
              <w:rPr>
                <w:sz w:val="18"/>
                <w:szCs w:val="18"/>
              </w:rPr>
              <w:t>443 451 135</w:t>
            </w:r>
          </w:p>
        </w:tc>
        <w:tc>
          <w:tcPr>
            <w:tcW w:w="690" w:type="pct"/>
            <w:tcBorders>
              <w:top w:val="nil"/>
              <w:left w:val="single" w:sz="4" w:space="0" w:color="auto"/>
              <w:bottom w:val="single" w:sz="4" w:space="0" w:color="auto"/>
              <w:right w:val="single" w:sz="4" w:space="0" w:color="auto"/>
            </w:tcBorders>
            <w:vAlign w:val="center"/>
          </w:tcPr>
          <w:p w14:paraId="44FDBBC3" w14:textId="77777777" w:rsidR="002B1F4A" w:rsidRPr="00584FE6" w:rsidRDefault="002B1F4A" w:rsidP="00F3563E">
            <w:pPr>
              <w:spacing w:after="0"/>
              <w:ind w:firstLine="0"/>
              <w:jc w:val="right"/>
              <w:rPr>
                <w:rFonts w:eastAsia="Calibri"/>
                <w:sz w:val="18"/>
                <w:szCs w:val="18"/>
              </w:rPr>
            </w:pPr>
            <w:r w:rsidRPr="00584FE6">
              <w:rPr>
                <w:sz w:val="18"/>
                <w:szCs w:val="18"/>
              </w:rPr>
              <w:t>505 237 978</w:t>
            </w:r>
          </w:p>
        </w:tc>
        <w:tc>
          <w:tcPr>
            <w:tcW w:w="681" w:type="pct"/>
            <w:tcBorders>
              <w:top w:val="nil"/>
              <w:left w:val="nil"/>
              <w:bottom w:val="single" w:sz="4" w:space="0" w:color="auto"/>
              <w:right w:val="single" w:sz="4" w:space="0" w:color="auto"/>
            </w:tcBorders>
            <w:vAlign w:val="center"/>
          </w:tcPr>
          <w:p w14:paraId="5518FDA2" w14:textId="77777777" w:rsidR="002B1F4A" w:rsidRPr="00584FE6" w:rsidRDefault="002B1F4A" w:rsidP="00F3563E">
            <w:pPr>
              <w:spacing w:after="0"/>
              <w:ind w:firstLine="0"/>
              <w:jc w:val="right"/>
              <w:rPr>
                <w:rFonts w:eastAsia="Calibri"/>
                <w:sz w:val="18"/>
                <w:szCs w:val="18"/>
              </w:rPr>
            </w:pPr>
            <w:r w:rsidRPr="00584FE6">
              <w:rPr>
                <w:sz w:val="18"/>
                <w:szCs w:val="18"/>
              </w:rPr>
              <w:t>520 766 220</w:t>
            </w:r>
          </w:p>
        </w:tc>
        <w:tc>
          <w:tcPr>
            <w:tcW w:w="701" w:type="pct"/>
            <w:tcBorders>
              <w:top w:val="nil"/>
              <w:left w:val="nil"/>
              <w:bottom w:val="single" w:sz="4" w:space="0" w:color="auto"/>
              <w:right w:val="single" w:sz="4" w:space="0" w:color="auto"/>
            </w:tcBorders>
            <w:vAlign w:val="center"/>
          </w:tcPr>
          <w:p w14:paraId="3AC708DE" w14:textId="77777777" w:rsidR="002B1F4A" w:rsidRPr="00584FE6" w:rsidRDefault="002B1F4A" w:rsidP="00F3563E">
            <w:pPr>
              <w:spacing w:after="0"/>
              <w:ind w:firstLine="0"/>
              <w:jc w:val="right"/>
              <w:rPr>
                <w:rFonts w:eastAsia="Calibri"/>
                <w:sz w:val="18"/>
                <w:szCs w:val="18"/>
              </w:rPr>
            </w:pPr>
            <w:r w:rsidRPr="00584FE6">
              <w:rPr>
                <w:sz w:val="18"/>
                <w:szCs w:val="18"/>
              </w:rPr>
              <w:t>550 071 777</w:t>
            </w:r>
          </w:p>
        </w:tc>
      </w:tr>
      <w:tr w:rsidR="002B1F4A" w:rsidRPr="00584FE6" w14:paraId="0D110C6D" w14:textId="77777777" w:rsidTr="00F3563E">
        <w:trPr>
          <w:trHeight w:val="142"/>
        </w:trPr>
        <w:tc>
          <w:tcPr>
            <w:tcW w:w="1484" w:type="pct"/>
            <w:vMerge/>
            <w:vAlign w:val="center"/>
          </w:tcPr>
          <w:p w14:paraId="614B490C" w14:textId="77777777" w:rsidR="002B1F4A" w:rsidRPr="00584FE6" w:rsidRDefault="002B1F4A" w:rsidP="00F3563E">
            <w:pPr>
              <w:spacing w:after="0"/>
              <w:ind w:firstLine="318"/>
              <w:rPr>
                <w:rFonts w:eastAsia="Calibri"/>
                <w:sz w:val="18"/>
                <w:szCs w:val="18"/>
              </w:rPr>
            </w:pPr>
          </w:p>
        </w:tc>
        <w:tc>
          <w:tcPr>
            <w:tcW w:w="704" w:type="pct"/>
            <w:tcBorders>
              <w:top w:val="single" w:sz="4" w:space="0" w:color="auto"/>
              <w:left w:val="single" w:sz="4" w:space="0" w:color="auto"/>
              <w:bottom w:val="single" w:sz="4" w:space="0" w:color="auto"/>
              <w:right w:val="single" w:sz="4" w:space="0" w:color="auto"/>
            </w:tcBorders>
            <w:vAlign w:val="center"/>
          </w:tcPr>
          <w:p w14:paraId="203E41D5" w14:textId="77777777" w:rsidR="002B1F4A" w:rsidRPr="00584FE6" w:rsidRDefault="002B1F4A" w:rsidP="00F3563E">
            <w:pPr>
              <w:spacing w:after="0"/>
              <w:ind w:firstLine="0"/>
              <w:jc w:val="center"/>
              <w:rPr>
                <w:rFonts w:eastAsia="Calibri"/>
                <w:bCs/>
                <w:sz w:val="18"/>
                <w:szCs w:val="18"/>
              </w:rPr>
            </w:pPr>
            <w:r w:rsidRPr="00584FE6">
              <w:rPr>
                <w:rFonts w:eastAsia="Calibri"/>
                <w:bCs/>
                <w:sz w:val="18"/>
                <w:szCs w:val="18"/>
              </w:rPr>
              <w:t>-</w:t>
            </w:r>
          </w:p>
        </w:tc>
        <w:tc>
          <w:tcPr>
            <w:tcW w:w="740" w:type="pct"/>
            <w:tcBorders>
              <w:top w:val="single" w:sz="4" w:space="0" w:color="auto"/>
              <w:left w:val="nil"/>
              <w:bottom w:val="single" w:sz="4" w:space="0" w:color="auto"/>
              <w:right w:val="single" w:sz="4" w:space="0" w:color="auto"/>
            </w:tcBorders>
            <w:vAlign w:val="center"/>
          </w:tcPr>
          <w:p w14:paraId="0F70399C" w14:textId="77777777" w:rsidR="002B1F4A" w:rsidRPr="00584FE6" w:rsidRDefault="002B1F4A" w:rsidP="00F3563E">
            <w:pPr>
              <w:spacing w:after="0"/>
              <w:ind w:firstLine="0"/>
              <w:jc w:val="center"/>
              <w:rPr>
                <w:rFonts w:eastAsia="Calibri"/>
                <w:bCs/>
                <w:sz w:val="18"/>
                <w:szCs w:val="18"/>
              </w:rPr>
            </w:pPr>
            <w:r w:rsidRPr="00584FE6">
              <w:rPr>
                <w:rFonts w:eastAsia="Calibri"/>
                <w:bCs/>
                <w:sz w:val="18"/>
                <w:szCs w:val="18"/>
              </w:rPr>
              <w:t>-</w:t>
            </w:r>
          </w:p>
        </w:tc>
        <w:tc>
          <w:tcPr>
            <w:tcW w:w="690" w:type="pct"/>
            <w:tcBorders>
              <w:bottom w:val="single" w:sz="4" w:space="0" w:color="auto"/>
            </w:tcBorders>
          </w:tcPr>
          <w:p w14:paraId="5F5ED61C"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w:t>
            </w:r>
          </w:p>
        </w:tc>
        <w:tc>
          <w:tcPr>
            <w:tcW w:w="681" w:type="pct"/>
            <w:tcBorders>
              <w:bottom w:val="single" w:sz="4" w:space="0" w:color="auto"/>
            </w:tcBorders>
          </w:tcPr>
          <w:p w14:paraId="5448D21A"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w:t>
            </w:r>
          </w:p>
        </w:tc>
        <w:tc>
          <w:tcPr>
            <w:tcW w:w="701" w:type="pct"/>
            <w:tcBorders>
              <w:bottom w:val="single" w:sz="4" w:space="0" w:color="auto"/>
            </w:tcBorders>
          </w:tcPr>
          <w:p w14:paraId="08B118CC"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w:t>
            </w:r>
          </w:p>
        </w:tc>
      </w:tr>
      <w:tr w:rsidR="002B1F4A" w:rsidRPr="00584FE6" w14:paraId="77FC6D5F" w14:textId="77777777" w:rsidTr="00F3563E">
        <w:trPr>
          <w:trHeight w:val="142"/>
        </w:trPr>
        <w:tc>
          <w:tcPr>
            <w:tcW w:w="1484" w:type="pct"/>
            <w:vMerge w:val="restart"/>
            <w:vAlign w:val="center"/>
          </w:tcPr>
          <w:p w14:paraId="62165B8E" w14:textId="77777777" w:rsidR="002B1F4A" w:rsidRPr="00584FE6" w:rsidRDefault="002B1F4A" w:rsidP="00F3563E">
            <w:pPr>
              <w:spacing w:after="0"/>
              <w:ind w:firstLine="318"/>
              <w:rPr>
                <w:rFonts w:eastAsia="Calibri"/>
                <w:sz w:val="18"/>
                <w:szCs w:val="18"/>
              </w:rPr>
            </w:pPr>
            <w:r w:rsidRPr="00584FE6">
              <w:rPr>
                <w:rFonts w:eastAsia="Calibri"/>
                <w:sz w:val="18"/>
                <w:szCs w:val="18"/>
              </w:rPr>
              <w:t>20.02.00 Izdienas pensijas (pamatbudžets)</w:t>
            </w:r>
          </w:p>
        </w:tc>
        <w:tc>
          <w:tcPr>
            <w:tcW w:w="704" w:type="pct"/>
            <w:tcBorders>
              <w:top w:val="single" w:sz="4" w:space="0" w:color="auto"/>
              <w:left w:val="single" w:sz="4" w:space="0" w:color="auto"/>
              <w:bottom w:val="single" w:sz="4" w:space="0" w:color="auto"/>
              <w:right w:val="single" w:sz="4" w:space="0" w:color="auto"/>
            </w:tcBorders>
          </w:tcPr>
          <w:p w14:paraId="0EC34C00" w14:textId="77777777" w:rsidR="002B1F4A" w:rsidRPr="00584FE6" w:rsidRDefault="002B1F4A" w:rsidP="00F3563E">
            <w:pPr>
              <w:spacing w:after="0"/>
              <w:ind w:firstLine="0"/>
              <w:jc w:val="right"/>
              <w:rPr>
                <w:rFonts w:eastAsia="Calibri"/>
                <w:bCs/>
                <w:sz w:val="18"/>
                <w:szCs w:val="18"/>
              </w:rPr>
            </w:pPr>
            <w:r w:rsidRPr="00584FE6">
              <w:rPr>
                <w:sz w:val="18"/>
                <w:szCs w:val="18"/>
              </w:rPr>
              <w:t>96 793 480</w:t>
            </w:r>
          </w:p>
        </w:tc>
        <w:tc>
          <w:tcPr>
            <w:tcW w:w="740" w:type="pct"/>
            <w:tcBorders>
              <w:top w:val="single" w:sz="4" w:space="0" w:color="auto"/>
              <w:left w:val="nil"/>
              <w:bottom w:val="single" w:sz="4" w:space="0" w:color="auto"/>
              <w:right w:val="single" w:sz="4" w:space="0" w:color="auto"/>
            </w:tcBorders>
          </w:tcPr>
          <w:p w14:paraId="754767AD" w14:textId="77777777" w:rsidR="002B1F4A" w:rsidRPr="00584FE6" w:rsidRDefault="002B1F4A" w:rsidP="00F3563E">
            <w:pPr>
              <w:spacing w:after="0"/>
              <w:ind w:firstLine="0"/>
              <w:jc w:val="right"/>
              <w:rPr>
                <w:rFonts w:eastAsia="Calibri"/>
                <w:bCs/>
                <w:sz w:val="18"/>
                <w:szCs w:val="18"/>
              </w:rPr>
            </w:pPr>
            <w:r w:rsidRPr="00584FE6">
              <w:rPr>
                <w:sz w:val="18"/>
                <w:szCs w:val="18"/>
              </w:rPr>
              <w:t>108 175 221</w:t>
            </w:r>
          </w:p>
        </w:tc>
        <w:tc>
          <w:tcPr>
            <w:tcW w:w="690" w:type="pct"/>
            <w:tcBorders>
              <w:top w:val="nil"/>
              <w:left w:val="single" w:sz="4" w:space="0" w:color="auto"/>
              <w:bottom w:val="single" w:sz="4" w:space="0" w:color="auto"/>
              <w:right w:val="single" w:sz="4" w:space="0" w:color="auto"/>
            </w:tcBorders>
            <w:vAlign w:val="center"/>
          </w:tcPr>
          <w:p w14:paraId="4F614338" w14:textId="77777777" w:rsidR="002B1F4A" w:rsidRPr="00584FE6" w:rsidRDefault="002B1F4A" w:rsidP="00F3563E">
            <w:pPr>
              <w:spacing w:after="0"/>
              <w:ind w:firstLine="0"/>
              <w:jc w:val="right"/>
              <w:rPr>
                <w:rFonts w:eastAsia="Calibri"/>
                <w:sz w:val="18"/>
                <w:szCs w:val="18"/>
              </w:rPr>
            </w:pPr>
            <w:r w:rsidRPr="00584FE6">
              <w:rPr>
                <w:sz w:val="18"/>
                <w:szCs w:val="18"/>
              </w:rPr>
              <w:t>117 861 960</w:t>
            </w:r>
          </w:p>
        </w:tc>
        <w:tc>
          <w:tcPr>
            <w:tcW w:w="681" w:type="pct"/>
            <w:tcBorders>
              <w:top w:val="nil"/>
              <w:left w:val="nil"/>
              <w:bottom w:val="single" w:sz="4" w:space="0" w:color="auto"/>
              <w:right w:val="single" w:sz="4" w:space="0" w:color="auto"/>
            </w:tcBorders>
            <w:vAlign w:val="center"/>
          </w:tcPr>
          <w:p w14:paraId="615CA06C" w14:textId="77777777" w:rsidR="002B1F4A" w:rsidRPr="00584FE6" w:rsidRDefault="002B1F4A" w:rsidP="00F3563E">
            <w:pPr>
              <w:spacing w:after="0"/>
              <w:ind w:firstLine="0"/>
              <w:jc w:val="right"/>
              <w:rPr>
                <w:rFonts w:eastAsia="Calibri"/>
                <w:sz w:val="18"/>
                <w:szCs w:val="18"/>
              </w:rPr>
            </w:pPr>
            <w:r w:rsidRPr="00584FE6">
              <w:rPr>
                <w:sz w:val="18"/>
                <w:szCs w:val="18"/>
              </w:rPr>
              <w:t>127 278 109</w:t>
            </w:r>
          </w:p>
        </w:tc>
        <w:tc>
          <w:tcPr>
            <w:tcW w:w="701" w:type="pct"/>
            <w:tcBorders>
              <w:top w:val="nil"/>
              <w:left w:val="nil"/>
              <w:bottom w:val="single" w:sz="4" w:space="0" w:color="auto"/>
              <w:right w:val="single" w:sz="4" w:space="0" w:color="auto"/>
            </w:tcBorders>
            <w:vAlign w:val="center"/>
          </w:tcPr>
          <w:p w14:paraId="39832A59" w14:textId="77777777" w:rsidR="002B1F4A" w:rsidRPr="00584FE6" w:rsidRDefault="002B1F4A" w:rsidP="00F3563E">
            <w:pPr>
              <w:spacing w:after="0"/>
              <w:ind w:firstLine="0"/>
              <w:jc w:val="right"/>
              <w:rPr>
                <w:rFonts w:eastAsia="Calibri"/>
                <w:sz w:val="18"/>
                <w:szCs w:val="18"/>
              </w:rPr>
            </w:pPr>
            <w:r w:rsidRPr="00584FE6">
              <w:rPr>
                <w:sz w:val="18"/>
                <w:szCs w:val="18"/>
              </w:rPr>
              <w:t>137 028 855</w:t>
            </w:r>
          </w:p>
        </w:tc>
      </w:tr>
      <w:tr w:rsidR="002B1F4A" w:rsidRPr="00584FE6" w14:paraId="07C269C1" w14:textId="77777777" w:rsidTr="00F3563E">
        <w:trPr>
          <w:trHeight w:val="142"/>
        </w:trPr>
        <w:tc>
          <w:tcPr>
            <w:tcW w:w="1484" w:type="pct"/>
            <w:vMerge/>
            <w:vAlign w:val="center"/>
          </w:tcPr>
          <w:p w14:paraId="29FCDBEF" w14:textId="77777777" w:rsidR="002B1F4A" w:rsidRPr="00584FE6" w:rsidRDefault="002B1F4A" w:rsidP="00F3563E">
            <w:pPr>
              <w:spacing w:after="0"/>
              <w:ind w:firstLine="318"/>
              <w:rPr>
                <w:rFonts w:eastAsia="Calibri"/>
                <w:sz w:val="18"/>
                <w:szCs w:val="18"/>
              </w:rPr>
            </w:pPr>
          </w:p>
        </w:tc>
        <w:tc>
          <w:tcPr>
            <w:tcW w:w="704" w:type="pct"/>
            <w:tcBorders>
              <w:top w:val="single" w:sz="4" w:space="0" w:color="auto"/>
              <w:left w:val="single" w:sz="4" w:space="0" w:color="auto"/>
              <w:bottom w:val="single" w:sz="4" w:space="0" w:color="auto"/>
              <w:right w:val="single" w:sz="4" w:space="0" w:color="auto"/>
            </w:tcBorders>
            <w:vAlign w:val="center"/>
          </w:tcPr>
          <w:p w14:paraId="648E3491" w14:textId="77777777" w:rsidR="002B1F4A" w:rsidRPr="00584FE6" w:rsidRDefault="002B1F4A" w:rsidP="00F3563E">
            <w:pPr>
              <w:spacing w:after="0"/>
              <w:ind w:firstLine="0"/>
              <w:jc w:val="center"/>
              <w:rPr>
                <w:rFonts w:eastAsia="Calibri"/>
                <w:bCs/>
                <w:sz w:val="18"/>
                <w:szCs w:val="18"/>
              </w:rPr>
            </w:pPr>
            <w:r w:rsidRPr="00584FE6">
              <w:rPr>
                <w:rFonts w:eastAsia="Calibri"/>
                <w:bCs/>
                <w:sz w:val="18"/>
                <w:szCs w:val="18"/>
              </w:rPr>
              <w:t>-</w:t>
            </w:r>
          </w:p>
        </w:tc>
        <w:tc>
          <w:tcPr>
            <w:tcW w:w="740" w:type="pct"/>
            <w:tcBorders>
              <w:top w:val="single" w:sz="4" w:space="0" w:color="auto"/>
              <w:left w:val="nil"/>
              <w:bottom w:val="single" w:sz="4" w:space="0" w:color="auto"/>
              <w:right w:val="single" w:sz="4" w:space="0" w:color="auto"/>
            </w:tcBorders>
            <w:vAlign w:val="center"/>
          </w:tcPr>
          <w:p w14:paraId="3E838939" w14:textId="77777777" w:rsidR="002B1F4A" w:rsidRPr="00584FE6" w:rsidRDefault="002B1F4A" w:rsidP="00F3563E">
            <w:pPr>
              <w:spacing w:after="0"/>
              <w:ind w:firstLine="0"/>
              <w:jc w:val="center"/>
              <w:rPr>
                <w:rFonts w:eastAsia="Calibri"/>
                <w:bCs/>
                <w:sz w:val="18"/>
                <w:szCs w:val="18"/>
              </w:rPr>
            </w:pPr>
            <w:r w:rsidRPr="00584FE6">
              <w:rPr>
                <w:rFonts w:eastAsia="Calibri"/>
                <w:bCs/>
                <w:sz w:val="18"/>
                <w:szCs w:val="18"/>
              </w:rPr>
              <w:t>-</w:t>
            </w:r>
          </w:p>
        </w:tc>
        <w:tc>
          <w:tcPr>
            <w:tcW w:w="690" w:type="pct"/>
            <w:tcBorders>
              <w:bottom w:val="single" w:sz="4" w:space="0" w:color="auto"/>
            </w:tcBorders>
          </w:tcPr>
          <w:p w14:paraId="573434C9"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w:t>
            </w:r>
          </w:p>
        </w:tc>
        <w:tc>
          <w:tcPr>
            <w:tcW w:w="681" w:type="pct"/>
            <w:tcBorders>
              <w:bottom w:val="single" w:sz="4" w:space="0" w:color="auto"/>
            </w:tcBorders>
          </w:tcPr>
          <w:p w14:paraId="08D9DE23"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w:t>
            </w:r>
          </w:p>
        </w:tc>
        <w:tc>
          <w:tcPr>
            <w:tcW w:w="701" w:type="pct"/>
            <w:tcBorders>
              <w:bottom w:val="single" w:sz="4" w:space="0" w:color="auto"/>
            </w:tcBorders>
          </w:tcPr>
          <w:p w14:paraId="292B9366"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w:t>
            </w:r>
          </w:p>
        </w:tc>
      </w:tr>
      <w:tr w:rsidR="002B1F4A" w:rsidRPr="00584FE6" w14:paraId="5BAE602E" w14:textId="77777777" w:rsidTr="00F3563E">
        <w:trPr>
          <w:trHeight w:val="142"/>
        </w:trPr>
        <w:tc>
          <w:tcPr>
            <w:tcW w:w="1484" w:type="pct"/>
            <w:vMerge w:val="restart"/>
            <w:vAlign w:val="center"/>
          </w:tcPr>
          <w:p w14:paraId="485FBF58" w14:textId="77777777" w:rsidR="002B1F4A" w:rsidRPr="00584FE6" w:rsidRDefault="002B1F4A" w:rsidP="00F3563E">
            <w:pPr>
              <w:spacing w:after="0"/>
              <w:ind w:firstLine="318"/>
              <w:rPr>
                <w:rFonts w:eastAsia="Calibri"/>
                <w:sz w:val="18"/>
                <w:szCs w:val="18"/>
              </w:rPr>
            </w:pPr>
            <w:r w:rsidRPr="00584FE6">
              <w:rPr>
                <w:rFonts w:eastAsia="Calibri"/>
                <w:sz w:val="18"/>
                <w:szCs w:val="18"/>
              </w:rPr>
              <w:t>20.03.00 Piemaksas pie vecuma un invaliditātes pensijām (pamatbudžets)</w:t>
            </w:r>
          </w:p>
        </w:tc>
        <w:tc>
          <w:tcPr>
            <w:tcW w:w="704" w:type="pct"/>
            <w:tcBorders>
              <w:top w:val="single" w:sz="4" w:space="0" w:color="auto"/>
              <w:left w:val="single" w:sz="4" w:space="0" w:color="auto"/>
              <w:bottom w:val="single" w:sz="4" w:space="0" w:color="auto"/>
              <w:right w:val="single" w:sz="4" w:space="0" w:color="auto"/>
            </w:tcBorders>
          </w:tcPr>
          <w:p w14:paraId="1C3C6F95" w14:textId="77777777" w:rsidR="002B1F4A" w:rsidRPr="00584FE6" w:rsidRDefault="002B1F4A" w:rsidP="00F3563E">
            <w:pPr>
              <w:spacing w:after="0"/>
              <w:ind w:firstLine="0"/>
              <w:jc w:val="right"/>
              <w:rPr>
                <w:rFonts w:eastAsia="Calibri"/>
                <w:sz w:val="18"/>
                <w:szCs w:val="18"/>
              </w:rPr>
            </w:pPr>
            <w:r w:rsidRPr="00584FE6">
              <w:rPr>
                <w:sz w:val="18"/>
                <w:szCs w:val="18"/>
              </w:rPr>
              <w:t>181 198 308</w:t>
            </w:r>
          </w:p>
        </w:tc>
        <w:tc>
          <w:tcPr>
            <w:tcW w:w="740" w:type="pct"/>
            <w:tcBorders>
              <w:top w:val="single" w:sz="4" w:space="0" w:color="auto"/>
              <w:left w:val="nil"/>
              <w:bottom w:val="single" w:sz="4" w:space="0" w:color="auto"/>
              <w:right w:val="single" w:sz="4" w:space="0" w:color="auto"/>
            </w:tcBorders>
          </w:tcPr>
          <w:p w14:paraId="55916E16" w14:textId="77777777" w:rsidR="002B1F4A" w:rsidRPr="00584FE6" w:rsidRDefault="002B1F4A" w:rsidP="00F3563E">
            <w:pPr>
              <w:spacing w:after="0"/>
              <w:ind w:firstLine="0"/>
              <w:jc w:val="right"/>
              <w:rPr>
                <w:rFonts w:eastAsia="Calibri"/>
                <w:sz w:val="18"/>
                <w:szCs w:val="18"/>
              </w:rPr>
            </w:pPr>
            <w:r w:rsidRPr="00584FE6">
              <w:rPr>
                <w:sz w:val="18"/>
                <w:szCs w:val="18"/>
              </w:rPr>
              <w:t>197 920 022</w:t>
            </w:r>
          </w:p>
        </w:tc>
        <w:tc>
          <w:tcPr>
            <w:tcW w:w="690" w:type="pct"/>
            <w:tcBorders>
              <w:top w:val="nil"/>
              <w:left w:val="single" w:sz="4" w:space="0" w:color="auto"/>
              <w:bottom w:val="single" w:sz="4" w:space="0" w:color="auto"/>
              <w:right w:val="single" w:sz="4" w:space="0" w:color="auto"/>
            </w:tcBorders>
            <w:vAlign w:val="center"/>
          </w:tcPr>
          <w:p w14:paraId="47391C5B" w14:textId="77777777" w:rsidR="002B1F4A" w:rsidRPr="00584FE6" w:rsidRDefault="002B1F4A" w:rsidP="00F3563E">
            <w:pPr>
              <w:spacing w:after="0"/>
              <w:ind w:firstLine="0"/>
              <w:jc w:val="right"/>
              <w:rPr>
                <w:rFonts w:eastAsia="Calibri"/>
                <w:sz w:val="18"/>
                <w:szCs w:val="18"/>
              </w:rPr>
            </w:pPr>
            <w:r w:rsidRPr="00584FE6">
              <w:rPr>
                <w:sz w:val="18"/>
                <w:szCs w:val="18"/>
              </w:rPr>
              <w:t>210 264 928</w:t>
            </w:r>
          </w:p>
        </w:tc>
        <w:tc>
          <w:tcPr>
            <w:tcW w:w="681" w:type="pct"/>
            <w:tcBorders>
              <w:top w:val="nil"/>
              <w:left w:val="nil"/>
              <w:bottom w:val="single" w:sz="4" w:space="0" w:color="auto"/>
              <w:right w:val="single" w:sz="4" w:space="0" w:color="auto"/>
            </w:tcBorders>
            <w:vAlign w:val="center"/>
          </w:tcPr>
          <w:p w14:paraId="7501AB24" w14:textId="77777777" w:rsidR="002B1F4A" w:rsidRPr="00584FE6" w:rsidRDefault="002B1F4A" w:rsidP="00F3563E">
            <w:pPr>
              <w:spacing w:after="0"/>
              <w:ind w:firstLine="0"/>
              <w:jc w:val="right"/>
              <w:rPr>
                <w:rFonts w:eastAsia="Calibri"/>
                <w:sz w:val="18"/>
                <w:szCs w:val="18"/>
              </w:rPr>
            </w:pPr>
            <w:r w:rsidRPr="00584FE6">
              <w:rPr>
                <w:sz w:val="18"/>
                <w:szCs w:val="18"/>
              </w:rPr>
              <w:t>226 512 904</w:t>
            </w:r>
          </w:p>
        </w:tc>
        <w:tc>
          <w:tcPr>
            <w:tcW w:w="701" w:type="pct"/>
            <w:tcBorders>
              <w:top w:val="nil"/>
              <w:left w:val="nil"/>
              <w:bottom w:val="single" w:sz="4" w:space="0" w:color="auto"/>
              <w:right w:val="single" w:sz="4" w:space="0" w:color="auto"/>
            </w:tcBorders>
            <w:vAlign w:val="center"/>
          </w:tcPr>
          <w:p w14:paraId="5C0F8D58" w14:textId="77777777" w:rsidR="002B1F4A" w:rsidRPr="00584FE6" w:rsidRDefault="002B1F4A" w:rsidP="00F3563E">
            <w:pPr>
              <w:spacing w:after="0"/>
              <w:ind w:firstLine="0"/>
              <w:jc w:val="right"/>
              <w:rPr>
                <w:rFonts w:eastAsia="Calibri"/>
                <w:sz w:val="18"/>
                <w:szCs w:val="18"/>
              </w:rPr>
            </w:pPr>
            <w:r w:rsidRPr="00584FE6">
              <w:rPr>
                <w:sz w:val="18"/>
                <w:szCs w:val="18"/>
              </w:rPr>
              <w:t>240 780 111</w:t>
            </w:r>
          </w:p>
        </w:tc>
      </w:tr>
      <w:tr w:rsidR="002B1F4A" w:rsidRPr="00584FE6" w14:paraId="245A533F" w14:textId="77777777" w:rsidTr="00F3563E">
        <w:trPr>
          <w:trHeight w:val="142"/>
        </w:trPr>
        <w:tc>
          <w:tcPr>
            <w:tcW w:w="1484" w:type="pct"/>
            <w:vMerge/>
            <w:vAlign w:val="center"/>
          </w:tcPr>
          <w:p w14:paraId="4BAC9E2D" w14:textId="77777777" w:rsidR="002B1F4A" w:rsidRPr="00584FE6" w:rsidRDefault="002B1F4A" w:rsidP="00F3563E">
            <w:pPr>
              <w:spacing w:after="0"/>
              <w:ind w:firstLine="318"/>
              <w:rPr>
                <w:rFonts w:eastAsia="Calibri"/>
                <w:sz w:val="18"/>
                <w:szCs w:val="18"/>
              </w:rPr>
            </w:pPr>
          </w:p>
        </w:tc>
        <w:tc>
          <w:tcPr>
            <w:tcW w:w="704" w:type="pct"/>
            <w:tcBorders>
              <w:bottom w:val="single" w:sz="4" w:space="0" w:color="auto"/>
            </w:tcBorders>
          </w:tcPr>
          <w:p w14:paraId="383CF98B" w14:textId="77777777" w:rsidR="002B1F4A" w:rsidRPr="00584FE6" w:rsidRDefault="002B1F4A" w:rsidP="00F3563E">
            <w:pPr>
              <w:spacing w:after="0"/>
              <w:ind w:firstLine="0"/>
              <w:jc w:val="center"/>
              <w:rPr>
                <w:rFonts w:eastAsia="Calibri"/>
                <w:b/>
                <w:sz w:val="18"/>
                <w:szCs w:val="18"/>
              </w:rPr>
            </w:pPr>
            <w:r w:rsidRPr="00584FE6">
              <w:rPr>
                <w:rFonts w:eastAsia="Calibri"/>
                <w:sz w:val="18"/>
                <w:szCs w:val="18"/>
              </w:rPr>
              <w:t>-</w:t>
            </w:r>
          </w:p>
        </w:tc>
        <w:tc>
          <w:tcPr>
            <w:tcW w:w="740" w:type="pct"/>
            <w:tcBorders>
              <w:bottom w:val="single" w:sz="4" w:space="0" w:color="auto"/>
            </w:tcBorders>
          </w:tcPr>
          <w:p w14:paraId="163E1121" w14:textId="77777777" w:rsidR="002B1F4A" w:rsidRPr="00584FE6" w:rsidRDefault="002B1F4A" w:rsidP="00F3563E">
            <w:pPr>
              <w:spacing w:after="0"/>
              <w:ind w:firstLine="0"/>
              <w:jc w:val="center"/>
              <w:rPr>
                <w:rFonts w:eastAsia="Calibri"/>
                <w:b/>
                <w:sz w:val="18"/>
                <w:szCs w:val="18"/>
              </w:rPr>
            </w:pPr>
            <w:r w:rsidRPr="00584FE6">
              <w:rPr>
                <w:rFonts w:eastAsia="Calibri"/>
                <w:sz w:val="18"/>
                <w:szCs w:val="18"/>
              </w:rPr>
              <w:t>-</w:t>
            </w:r>
          </w:p>
        </w:tc>
        <w:tc>
          <w:tcPr>
            <w:tcW w:w="690" w:type="pct"/>
            <w:tcBorders>
              <w:bottom w:val="single" w:sz="4" w:space="0" w:color="auto"/>
            </w:tcBorders>
          </w:tcPr>
          <w:p w14:paraId="6623EB57"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w:t>
            </w:r>
          </w:p>
        </w:tc>
        <w:tc>
          <w:tcPr>
            <w:tcW w:w="681" w:type="pct"/>
            <w:tcBorders>
              <w:bottom w:val="single" w:sz="4" w:space="0" w:color="auto"/>
            </w:tcBorders>
          </w:tcPr>
          <w:p w14:paraId="0B0845F8"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w:t>
            </w:r>
          </w:p>
        </w:tc>
        <w:tc>
          <w:tcPr>
            <w:tcW w:w="701" w:type="pct"/>
            <w:tcBorders>
              <w:bottom w:val="single" w:sz="4" w:space="0" w:color="auto"/>
            </w:tcBorders>
          </w:tcPr>
          <w:p w14:paraId="5770FB02"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w:t>
            </w:r>
          </w:p>
        </w:tc>
      </w:tr>
      <w:tr w:rsidR="002B1F4A" w:rsidRPr="00584FE6" w14:paraId="205DE08F" w14:textId="77777777" w:rsidTr="00F3563E">
        <w:trPr>
          <w:trHeight w:val="142"/>
        </w:trPr>
        <w:tc>
          <w:tcPr>
            <w:tcW w:w="1484" w:type="pct"/>
            <w:vMerge w:val="restart"/>
            <w:vAlign w:val="center"/>
          </w:tcPr>
          <w:p w14:paraId="3838515C" w14:textId="77777777" w:rsidR="002B1F4A" w:rsidRPr="00584FE6" w:rsidRDefault="002B1F4A" w:rsidP="00F3563E">
            <w:pPr>
              <w:spacing w:after="0"/>
              <w:ind w:firstLine="318"/>
              <w:rPr>
                <w:rFonts w:eastAsia="Calibri"/>
                <w:sz w:val="18"/>
                <w:szCs w:val="18"/>
              </w:rPr>
            </w:pPr>
            <w:r w:rsidRPr="00584FE6">
              <w:rPr>
                <w:rFonts w:eastAsia="Calibri"/>
                <w:sz w:val="18"/>
                <w:szCs w:val="18"/>
              </w:rPr>
              <w:t>04.01.00 Valsts pensiju speciālais budžets (speciālais budžets)</w:t>
            </w:r>
          </w:p>
        </w:tc>
        <w:tc>
          <w:tcPr>
            <w:tcW w:w="704" w:type="pct"/>
            <w:tcBorders>
              <w:top w:val="single" w:sz="4" w:space="0" w:color="auto"/>
              <w:left w:val="single" w:sz="4" w:space="0" w:color="auto"/>
              <w:bottom w:val="single" w:sz="4" w:space="0" w:color="auto"/>
              <w:right w:val="single" w:sz="4" w:space="0" w:color="auto"/>
            </w:tcBorders>
            <w:shd w:val="clear" w:color="000000" w:fill="FFFFFF"/>
            <w:vAlign w:val="center"/>
          </w:tcPr>
          <w:p w14:paraId="6395F61C" w14:textId="77777777" w:rsidR="002B1F4A" w:rsidRPr="00584FE6" w:rsidRDefault="002B1F4A" w:rsidP="00F3563E">
            <w:pPr>
              <w:spacing w:after="0"/>
              <w:ind w:firstLine="0"/>
              <w:jc w:val="right"/>
              <w:rPr>
                <w:rFonts w:eastAsia="Calibri"/>
                <w:sz w:val="18"/>
                <w:szCs w:val="18"/>
              </w:rPr>
            </w:pPr>
            <w:r w:rsidRPr="00584FE6">
              <w:rPr>
                <w:rFonts w:eastAsia="Calibri"/>
                <w:sz w:val="18"/>
                <w:szCs w:val="18"/>
              </w:rPr>
              <w:t>3 160 440 585</w:t>
            </w:r>
          </w:p>
        </w:tc>
        <w:tc>
          <w:tcPr>
            <w:tcW w:w="740" w:type="pct"/>
            <w:tcBorders>
              <w:top w:val="single" w:sz="4" w:space="0" w:color="auto"/>
              <w:left w:val="nil"/>
              <w:bottom w:val="single" w:sz="4" w:space="0" w:color="auto"/>
              <w:right w:val="single" w:sz="4" w:space="0" w:color="auto"/>
            </w:tcBorders>
            <w:shd w:val="clear" w:color="000000" w:fill="FFFFFF"/>
            <w:vAlign w:val="center"/>
          </w:tcPr>
          <w:p w14:paraId="0B0F7926" w14:textId="77777777" w:rsidR="002B1F4A" w:rsidRPr="00584FE6" w:rsidRDefault="002B1F4A" w:rsidP="00F3563E">
            <w:pPr>
              <w:spacing w:after="0"/>
              <w:ind w:left="-118" w:firstLine="0"/>
              <w:jc w:val="right"/>
              <w:rPr>
                <w:rFonts w:eastAsia="Calibri"/>
                <w:sz w:val="18"/>
                <w:szCs w:val="18"/>
              </w:rPr>
            </w:pPr>
            <w:r w:rsidRPr="00584FE6">
              <w:rPr>
                <w:rFonts w:eastAsia="Calibri"/>
                <w:sz w:val="18"/>
                <w:szCs w:val="18"/>
              </w:rPr>
              <w:t>3 474 701 434</w:t>
            </w:r>
          </w:p>
        </w:tc>
        <w:tc>
          <w:tcPr>
            <w:tcW w:w="690" w:type="pct"/>
            <w:tcBorders>
              <w:top w:val="nil"/>
              <w:left w:val="single" w:sz="4" w:space="0" w:color="auto"/>
              <w:bottom w:val="single" w:sz="4" w:space="0" w:color="auto"/>
              <w:right w:val="single" w:sz="4" w:space="0" w:color="auto"/>
            </w:tcBorders>
            <w:vAlign w:val="center"/>
          </w:tcPr>
          <w:p w14:paraId="6BA76CA3" w14:textId="77777777" w:rsidR="002B1F4A" w:rsidRPr="00584FE6" w:rsidRDefault="002B1F4A" w:rsidP="00F3563E">
            <w:pPr>
              <w:spacing w:after="0"/>
              <w:ind w:left="-118" w:firstLine="0"/>
              <w:jc w:val="right"/>
              <w:rPr>
                <w:rFonts w:eastAsia="Calibri"/>
                <w:sz w:val="18"/>
                <w:szCs w:val="18"/>
              </w:rPr>
            </w:pPr>
            <w:r w:rsidRPr="00584FE6">
              <w:rPr>
                <w:sz w:val="18"/>
                <w:szCs w:val="18"/>
              </w:rPr>
              <w:t>3 727 189 523</w:t>
            </w:r>
          </w:p>
        </w:tc>
        <w:tc>
          <w:tcPr>
            <w:tcW w:w="681" w:type="pct"/>
            <w:tcBorders>
              <w:top w:val="nil"/>
              <w:left w:val="nil"/>
              <w:bottom w:val="single" w:sz="4" w:space="0" w:color="auto"/>
              <w:right w:val="single" w:sz="4" w:space="0" w:color="auto"/>
            </w:tcBorders>
            <w:vAlign w:val="bottom"/>
          </w:tcPr>
          <w:p w14:paraId="10FF8E25" w14:textId="77777777" w:rsidR="002B1F4A" w:rsidRPr="00584FE6" w:rsidRDefault="002B1F4A" w:rsidP="00F3563E">
            <w:pPr>
              <w:spacing w:after="0"/>
              <w:ind w:left="-118" w:firstLine="0"/>
              <w:jc w:val="right"/>
              <w:rPr>
                <w:rFonts w:eastAsia="Calibri"/>
                <w:sz w:val="18"/>
                <w:szCs w:val="18"/>
              </w:rPr>
            </w:pPr>
            <w:r w:rsidRPr="00584FE6">
              <w:rPr>
                <w:sz w:val="18"/>
                <w:szCs w:val="18"/>
              </w:rPr>
              <w:t>4 046 154 436</w:t>
            </w:r>
          </w:p>
        </w:tc>
        <w:tc>
          <w:tcPr>
            <w:tcW w:w="701" w:type="pct"/>
            <w:tcBorders>
              <w:top w:val="nil"/>
              <w:left w:val="nil"/>
              <w:bottom w:val="single" w:sz="4" w:space="0" w:color="auto"/>
              <w:right w:val="single" w:sz="4" w:space="0" w:color="auto"/>
            </w:tcBorders>
            <w:vAlign w:val="bottom"/>
          </w:tcPr>
          <w:p w14:paraId="36FCEEB1" w14:textId="77777777" w:rsidR="002B1F4A" w:rsidRPr="00584FE6" w:rsidRDefault="002B1F4A" w:rsidP="00F3563E">
            <w:pPr>
              <w:spacing w:after="0"/>
              <w:ind w:left="-118" w:firstLine="0"/>
              <w:jc w:val="right"/>
              <w:rPr>
                <w:rFonts w:eastAsia="Calibri"/>
                <w:sz w:val="18"/>
                <w:szCs w:val="18"/>
              </w:rPr>
            </w:pPr>
            <w:r w:rsidRPr="00584FE6">
              <w:rPr>
                <w:sz w:val="18"/>
                <w:szCs w:val="18"/>
              </w:rPr>
              <w:t>4 320 322 856</w:t>
            </w:r>
          </w:p>
        </w:tc>
      </w:tr>
      <w:tr w:rsidR="002B1F4A" w:rsidRPr="00584FE6" w14:paraId="0E3ABEAC" w14:textId="77777777" w:rsidTr="00F3563E">
        <w:trPr>
          <w:trHeight w:val="142"/>
        </w:trPr>
        <w:tc>
          <w:tcPr>
            <w:tcW w:w="1484" w:type="pct"/>
            <w:vMerge/>
          </w:tcPr>
          <w:p w14:paraId="4C7C82C6" w14:textId="77777777" w:rsidR="002B1F4A" w:rsidRPr="00584FE6" w:rsidRDefault="002B1F4A" w:rsidP="00F3563E">
            <w:pPr>
              <w:spacing w:after="0"/>
              <w:ind w:firstLine="318"/>
              <w:rPr>
                <w:rFonts w:eastAsia="Calibri"/>
                <w:sz w:val="18"/>
                <w:szCs w:val="18"/>
              </w:rPr>
            </w:pPr>
          </w:p>
        </w:tc>
        <w:tc>
          <w:tcPr>
            <w:tcW w:w="704" w:type="pct"/>
            <w:tcBorders>
              <w:bottom w:val="single" w:sz="4" w:space="0" w:color="auto"/>
            </w:tcBorders>
          </w:tcPr>
          <w:p w14:paraId="5FB1C1F1" w14:textId="77777777" w:rsidR="002B1F4A" w:rsidRPr="00584FE6" w:rsidRDefault="002B1F4A" w:rsidP="00F3563E">
            <w:pPr>
              <w:spacing w:after="0"/>
              <w:ind w:firstLine="0"/>
              <w:jc w:val="center"/>
              <w:rPr>
                <w:rFonts w:eastAsia="Calibri"/>
                <w:b/>
                <w:sz w:val="18"/>
                <w:szCs w:val="18"/>
              </w:rPr>
            </w:pPr>
            <w:r w:rsidRPr="00584FE6">
              <w:rPr>
                <w:rFonts w:eastAsia="Calibri"/>
                <w:sz w:val="18"/>
                <w:szCs w:val="18"/>
              </w:rPr>
              <w:t>-</w:t>
            </w:r>
          </w:p>
        </w:tc>
        <w:tc>
          <w:tcPr>
            <w:tcW w:w="740" w:type="pct"/>
            <w:tcBorders>
              <w:bottom w:val="single" w:sz="4" w:space="0" w:color="auto"/>
            </w:tcBorders>
          </w:tcPr>
          <w:p w14:paraId="416A167D" w14:textId="77777777" w:rsidR="002B1F4A" w:rsidRPr="00584FE6" w:rsidRDefault="002B1F4A" w:rsidP="00F3563E">
            <w:pPr>
              <w:spacing w:after="0"/>
              <w:ind w:firstLine="0"/>
              <w:jc w:val="center"/>
              <w:rPr>
                <w:rFonts w:eastAsia="Calibri"/>
                <w:b/>
                <w:sz w:val="18"/>
                <w:szCs w:val="18"/>
              </w:rPr>
            </w:pPr>
            <w:r w:rsidRPr="00584FE6">
              <w:rPr>
                <w:rFonts w:eastAsia="Calibri"/>
                <w:sz w:val="18"/>
                <w:szCs w:val="18"/>
              </w:rPr>
              <w:t>-</w:t>
            </w:r>
          </w:p>
        </w:tc>
        <w:tc>
          <w:tcPr>
            <w:tcW w:w="690" w:type="pct"/>
            <w:tcBorders>
              <w:bottom w:val="single" w:sz="4" w:space="0" w:color="auto"/>
            </w:tcBorders>
          </w:tcPr>
          <w:p w14:paraId="1DED8E62"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w:t>
            </w:r>
          </w:p>
        </w:tc>
        <w:tc>
          <w:tcPr>
            <w:tcW w:w="681" w:type="pct"/>
            <w:tcBorders>
              <w:bottom w:val="single" w:sz="4" w:space="0" w:color="auto"/>
            </w:tcBorders>
          </w:tcPr>
          <w:p w14:paraId="3D7BF854"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w:t>
            </w:r>
          </w:p>
        </w:tc>
        <w:tc>
          <w:tcPr>
            <w:tcW w:w="701" w:type="pct"/>
            <w:tcBorders>
              <w:bottom w:val="single" w:sz="4" w:space="0" w:color="auto"/>
            </w:tcBorders>
          </w:tcPr>
          <w:p w14:paraId="57F2873B"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w:t>
            </w:r>
          </w:p>
        </w:tc>
      </w:tr>
      <w:tr w:rsidR="002B1F4A" w:rsidRPr="00584FE6" w14:paraId="69BDFE42" w14:textId="77777777" w:rsidTr="00F3563E">
        <w:trPr>
          <w:trHeight w:val="142"/>
        </w:trPr>
        <w:tc>
          <w:tcPr>
            <w:tcW w:w="1484" w:type="pct"/>
            <w:vMerge w:val="restart"/>
            <w:vAlign w:val="center"/>
          </w:tcPr>
          <w:p w14:paraId="7EB196F6" w14:textId="77777777" w:rsidR="002B1F4A" w:rsidRPr="00584FE6" w:rsidRDefault="002B1F4A" w:rsidP="00F3563E">
            <w:pPr>
              <w:spacing w:after="0"/>
              <w:ind w:firstLine="318"/>
              <w:rPr>
                <w:rFonts w:eastAsia="Calibri"/>
                <w:sz w:val="18"/>
                <w:szCs w:val="18"/>
              </w:rPr>
            </w:pPr>
            <w:r w:rsidRPr="00584FE6">
              <w:rPr>
                <w:rFonts w:eastAsia="Calibri"/>
                <w:sz w:val="18"/>
                <w:szCs w:val="18"/>
              </w:rPr>
              <w:t>04.02.00 Nodarbinātības speciālais budžets</w:t>
            </w:r>
            <w:r w:rsidRPr="00584FE6">
              <w:rPr>
                <w:rFonts w:eastAsia="Calibri"/>
                <w:sz w:val="18"/>
                <w:szCs w:val="18"/>
                <w:vertAlign w:val="superscript"/>
              </w:rPr>
              <w:t>2</w:t>
            </w:r>
            <w:r w:rsidRPr="00584FE6">
              <w:rPr>
                <w:rFonts w:eastAsia="Calibri"/>
                <w:sz w:val="18"/>
                <w:szCs w:val="18"/>
              </w:rPr>
              <w:t xml:space="preserve"> (speciālais budžets)</w:t>
            </w:r>
          </w:p>
        </w:tc>
        <w:tc>
          <w:tcPr>
            <w:tcW w:w="704" w:type="pct"/>
            <w:tcBorders>
              <w:top w:val="single" w:sz="4" w:space="0" w:color="auto"/>
              <w:left w:val="single" w:sz="4" w:space="0" w:color="auto"/>
              <w:bottom w:val="single" w:sz="4" w:space="0" w:color="auto"/>
              <w:right w:val="single" w:sz="4" w:space="0" w:color="auto"/>
            </w:tcBorders>
            <w:shd w:val="clear" w:color="000000" w:fill="FFFFFF"/>
          </w:tcPr>
          <w:p w14:paraId="7DF94A55" w14:textId="77777777" w:rsidR="002B1F4A" w:rsidRPr="00584FE6" w:rsidRDefault="002B1F4A" w:rsidP="00F3563E">
            <w:pPr>
              <w:spacing w:after="0"/>
              <w:ind w:firstLine="0"/>
              <w:jc w:val="right"/>
              <w:rPr>
                <w:rFonts w:eastAsia="Calibri"/>
                <w:sz w:val="18"/>
                <w:szCs w:val="18"/>
              </w:rPr>
            </w:pPr>
            <w:r w:rsidRPr="00584FE6">
              <w:rPr>
                <w:sz w:val="18"/>
                <w:szCs w:val="18"/>
              </w:rPr>
              <w:t>220 611 637</w:t>
            </w:r>
          </w:p>
        </w:tc>
        <w:tc>
          <w:tcPr>
            <w:tcW w:w="740" w:type="pct"/>
            <w:tcBorders>
              <w:top w:val="single" w:sz="4" w:space="0" w:color="auto"/>
              <w:left w:val="nil"/>
              <w:bottom w:val="single" w:sz="4" w:space="0" w:color="auto"/>
              <w:right w:val="single" w:sz="4" w:space="0" w:color="auto"/>
            </w:tcBorders>
            <w:shd w:val="clear" w:color="000000" w:fill="FFFFFF"/>
          </w:tcPr>
          <w:p w14:paraId="5FA59F87" w14:textId="77777777" w:rsidR="002B1F4A" w:rsidRPr="00584FE6" w:rsidRDefault="002B1F4A" w:rsidP="00F3563E">
            <w:pPr>
              <w:spacing w:after="0"/>
              <w:ind w:firstLine="0"/>
              <w:jc w:val="right"/>
              <w:rPr>
                <w:rFonts w:eastAsia="Calibri"/>
                <w:sz w:val="18"/>
                <w:szCs w:val="18"/>
              </w:rPr>
            </w:pPr>
            <w:r w:rsidRPr="00584FE6">
              <w:rPr>
                <w:sz w:val="18"/>
                <w:szCs w:val="18"/>
              </w:rPr>
              <w:t>235 381 361</w:t>
            </w:r>
          </w:p>
        </w:tc>
        <w:tc>
          <w:tcPr>
            <w:tcW w:w="690" w:type="pct"/>
            <w:tcBorders>
              <w:top w:val="nil"/>
              <w:left w:val="single" w:sz="4" w:space="0" w:color="auto"/>
              <w:bottom w:val="single" w:sz="4" w:space="0" w:color="auto"/>
              <w:right w:val="single" w:sz="4" w:space="0" w:color="auto"/>
            </w:tcBorders>
          </w:tcPr>
          <w:p w14:paraId="6FE5F999" w14:textId="77777777" w:rsidR="002B1F4A" w:rsidRPr="00584FE6" w:rsidRDefault="002B1F4A" w:rsidP="00F3563E">
            <w:pPr>
              <w:spacing w:after="0"/>
              <w:ind w:firstLine="0"/>
              <w:jc w:val="right"/>
              <w:rPr>
                <w:rFonts w:eastAsia="Calibri"/>
                <w:sz w:val="18"/>
                <w:szCs w:val="18"/>
              </w:rPr>
            </w:pPr>
            <w:r w:rsidRPr="00584FE6">
              <w:rPr>
                <w:sz w:val="18"/>
                <w:szCs w:val="18"/>
              </w:rPr>
              <w:t>244 483 311</w:t>
            </w:r>
          </w:p>
        </w:tc>
        <w:tc>
          <w:tcPr>
            <w:tcW w:w="681" w:type="pct"/>
            <w:tcBorders>
              <w:top w:val="nil"/>
              <w:left w:val="nil"/>
              <w:bottom w:val="single" w:sz="4" w:space="0" w:color="auto"/>
              <w:right w:val="single" w:sz="4" w:space="0" w:color="auto"/>
            </w:tcBorders>
          </w:tcPr>
          <w:p w14:paraId="64A55093" w14:textId="77777777" w:rsidR="002B1F4A" w:rsidRPr="00584FE6" w:rsidRDefault="002B1F4A" w:rsidP="00F3563E">
            <w:pPr>
              <w:spacing w:after="0"/>
              <w:ind w:firstLine="0"/>
              <w:jc w:val="right"/>
              <w:rPr>
                <w:rFonts w:eastAsia="Calibri"/>
                <w:sz w:val="18"/>
                <w:szCs w:val="18"/>
              </w:rPr>
            </w:pPr>
            <w:r w:rsidRPr="00584FE6">
              <w:rPr>
                <w:sz w:val="20"/>
              </w:rPr>
              <w:t>248 685 951</w:t>
            </w:r>
          </w:p>
        </w:tc>
        <w:tc>
          <w:tcPr>
            <w:tcW w:w="701" w:type="pct"/>
            <w:tcBorders>
              <w:top w:val="nil"/>
              <w:left w:val="nil"/>
              <w:bottom w:val="single" w:sz="4" w:space="0" w:color="auto"/>
              <w:right w:val="single" w:sz="4" w:space="0" w:color="auto"/>
            </w:tcBorders>
          </w:tcPr>
          <w:p w14:paraId="35110A1E" w14:textId="77777777" w:rsidR="002B1F4A" w:rsidRPr="00584FE6" w:rsidRDefault="002B1F4A" w:rsidP="00F3563E">
            <w:pPr>
              <w:spacing w:after="0"/>
              <w:ind w:firstLine="5"/>
              <w:jc w:val="right"/>
              <w:rPr>
                <w:rFonts w:eastAsia="Calibri"/>
                <w:sz w:val="18"/>
                <w:szCs w:val="18"/>
              </w:rPr>
            </w:pPr>
            <w:r w:rsidRPr="00584FE6">
              <w:rPr>
                <w:sz w:val="20"/>
              </w:rPr>
              <w:t>251 878 417</w:t>
            </w:r>
          </w:p>
        </w:tc>
      </w:tr>
      <w:tr w:rsidR="002B1F4A" w:rsidRPr="00584FE6" w14:paraId="6ED3A539" w14:textId="77777777" w:rsidTr="00F3563E">
        <w:trPr>
          <w:trHeight w:val="142"/>
        </w:trPr>
        <w:tc>
          <w:tcPr>
            <w:tcW w:w="1484" w:type="pct"/>
            <w:vMerge/>
            <w:vAlign w:val="center"/>
          </w:tcPr>
          <w:p w14:paraId="38D01041" w14:textId="77777777" w:rsidR="002B1F4A" w:rsidRPr="00584FE6" w:rsidRDefault="002B1F4A" w:rsidP="00F3563E">
            <w:pPr>
              <w:spacing w:after="0"/>
              <w:ind w:firstLine="318"/>
              <w:rPr>
                <w:rFonts w:eastAsia="Calibri"/>
                <w:sz w:val="18"/>
                <w:szCs w:val="18"/>
                <w:lang w:eastAsia="lv-LV"/>
              </w:rPr>
            </w:pPr>
          </w:p>
        </w:tc>
        <w:tc>
          <w:tcPr>
            <w:tcW w:w="704" w:type="pct"/>
            <w:tcBorders>
              <w:bottom w:val="single" w:sz="4" w:space="0" w:color="auto"/>
            </w:tcBorders>
          </w:tcPr>
          <w:p w14:paraId="210C6522" w14:textId="77777777" w:rsidR="002B1F4A" w:rsidRPr="00584FE6" w:rsidRDefault="002B1F4A" w:rsidP="00F3563E">
            <w:pPr>
              <w:spacing w:after="0"/>
              <w:ind w:firstLine="0"/>
              <w:jc w:val="center"/>
              <w:rPr>
                <w:rFonts w:eastAsia="Calibri"/>
                <w:b/>
                <w:sz w:val="18"/>
                <w:szCs w:val="18"/>
              </w:rPr>
            </w:pPr>
            <w:r w:rsidRPr="00584FE6">
              <w:rPr>
                <w:rFonts w:eastAsia="Calibri"/>
                <w:sz w:val="18"/>
                <w:szCs w:val="18"/>
              </w:rPr>
              <w:t>-</w:t>
            </w:r>
          </w:p>
        </w:tc>
        <w:tc>
          <w:tcPr>
            <w:tcW w:w="740" w:type="pct"/>
            <w:tcBorders>
              <w:bottom w:val="single" w:sz="4" w:space="0" w:color="auto"/>
            </w:tcBorders>
          </w:tcPr>
          <w:p w14:paraId="739082D2" w14:textId="77777777" w:rsidR="002B1F4A" w:rsidRPr="00584FE6" w:rsidRDefault="002B1F4A" w:rsidP="00F3563E">
            <w:pPr>
              <w:spacing w:after="0"/>
              <w:ind w:firstLine="0"/>
              <w:jc w:val="center"/>
              <w:rPr>
                <w:rFonts w:eastAsia="Calibri"/>
                <w:b/>
                <w:sz w:val="18"/>
                <w:szCs w:val="18"/>
              </w:rPr>
            </w:pPr>
            <w:r w:rsidRPr="00584FE6">
              <w:rPr>
                <w:rFonts w:eastAsia="Calibri"/>
                <w:sz w:val="18"/>
                <w:szCs w:val="18"/>
              </w:rPr>
              <w:t>-</w:t>
            </w:r>
          </w:p>
        </w:tc>
        <w:tc>
          <w:tcPr>
            <w:tcW w:w="690" w:type="pct"/>
            <w:tcBorders>
              <w:bottom w:val="single" w:sz="4" w:space="0" w:color="auto"/>
            </w:tcBorders>
          </w:tcPr>
          <w:p w14:paraId="09F79858"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w:t>
            </w:r>
          </w:p>
        </w:tc>
        <w:tc>
          <w:tcPr>
            <w:tcW w:w="681" w:type="pct"/>
            <w:tcBorders>
              <w:bottom w:val="single" w:sz="4" w:space="0" w:color="auto"/>
            </w:tcBorders>
          </w:tcPr>
          <w:p w14:paraId="7A9C2ABA"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w:t>
            </w:r>
          </w:p>
        </w:tc>
        <w:tc>
          <w:tcPr>
            <w:tcW w:w="701" w:type="pct"/>
            <w:tcBorders>
              <w:bottom w:val="single" w:sz="4" w:space="0" w:color="auto"/>
            </w:tcBorders>
          </w:tcPr>
          <w:p w14:paraId="54201BB4" w14:textId="77777777" w:rsidR="002B1F4A" w:rsidRPr="00584FE6" w:rsidRDefault="002B1F4A" w:rsidP="00F3563E">
            <w:pPr>
              <w:spacing w:after="0"/>
              <w:ind w:firstLine="5"/>
              <w:jc w:val="center"/>
              <w:rPr>
                <w:rFonts w:eastAsia="Calibri"/>
                <w:sz w:val="18"/>
                <w:szCs w:val="18"/>
              </w:rPr>
            </w:pPr>
            <w:r w:rsidRPr="00584FE6">
              <w:rPr>
                <w:rFonts w:eastAsia="Calibri"/>
                <w:sz w:val="18"/>
                <w:szCs w:val="18"/>
              </w:rPr>
              <w:t>-</w:t>
            </w:r>
          </w:p>
        </w:tc>
      </w:tr>
      <w:tr w:rsidR="002B1F4A" w:rsidRPr="00584FE6" w14:paraId="1C1C3C0F" w14:textId="77777777" w:rsidTr="00F3563E">
        <w:trPr>
          <w:trHeight w:val="142"/>
        </w:trPr>
        <w:tc>
          <w:tcPr>
            <w:tcW w:w="1484" w:type="pct"/>
            <w:vMerge w:val="restart"/>
            <w:vAlign w:val="center"/>
          </w:tcPr>
          <w:p w14:paraId="48767DEF" w14:textId="77777777" w:rsidR="002B1F4A" w:rsidRPr="00584FE6" w:rsidRDefault="002B1F4A" w:rsidP="00F3563E">
            <w:pPr>
              <w:spacing w:after="0"/>
              <w:ind w:firstLine="318"/>
              <w:rPr>
                <w:rFonts w:eastAsia="Calibri"/>
                <w:sz w:val="18"/>
                <w:szCs w:val="18"/>
                <w:lang w:eastAsia="lv-LV"/>
              </w:rPr>
            </w:pPr>
            <w:r w:rsidRPr="00584FE6">
              <w:rPr>
                <w:rFonts w:eastAsia="Calibri"/>
                <w:sz w:val="18"/>
                <w:szCs w:val="18"/>
                <w:lang w:eastAsia="lv-LV"/>
              </w:rPr>
              <w:t>04.03.00 Darba negadījumu speciālais budžets</w:t>
            </w:r>
            <w:r w:rsidRPr="00584FE6">
              <w:rPr>
                <w:rFonts w:eastAsia="Calibri"/>
                <w:sz w:val="18"/>
                <w:szCs w:val="18"/>
                <w:vertAlign w:val="superscript"/>
                <w:lang w:eastAsia="lv-LV"/>
              </w:rPr>
              <w:t xml:space="preserve">3 </w:t>
            </w:r>
            <w:r w:rsidRPr="00584FE6">
              <w:rPr>
                <w:rFonts w:eastAsia="Calibri"/>
                <w:sz w:val="18"/>
                <w:szCs w:val="18"/>
                <w:lang w:eastAsia="lv-LV"/>
              </w:rPr>
              <w:t>(speciālais budžets)</w:t>
            </w:r>
          </w:p>
        </w:tc>
        <w:tc>
          <w:tcPr>
            <w:tcW w:w="704" w:type="pct"/>
            <w:tcBorders>
              <w:top w:val="single" w:sz="4" w:space="0" w:color="auto"/>
              <w:left w:val="single" w:sz="4" w:space="0" w:color="auto"/>
              <w:bottom w:val="single" w:sz="4" w:space="0" w:color="auto"/>
              <w:right w:val="single" w:sz="4" w:space="0" w:color="auto"/>
            </w:tcBorders>
            <w:shd w:val="clear" w:color="000000" w:fill="FFFFFF"/>
          </w:tcPr>
          <w:p w14:paraId="04CA07FA" w14:textId="77777777" w:rsidR="002B1F4A" w:rsidRPr="00584FE6" w:rsidRDefault="002B1F4A" w:rsidP="00F3563E">
            <w:pPr>
              <w:spacing w:after="0"/>
              <w:ind w:firstLine="0"/>
              <w:jc w:val="right"/>
              <w:rPr>
                <w:rFonts w:eastAsia="Calibri"/>
                <w:sz w:val="18"/>
                <w:szCs w:val="18"/>
              </w:rPr>
            </w:pPr>
            <w:r w:rsidRPr="00584FE6">
              <w:rPr>
                <w:sz w:val="18"/>
                <w:szCs w:val="18"/>
              </w:rPr>
              <w:t>105 028 632</w:t>
            </w:r>
          </w:p>
        </w:tc>
        <w:tc>
          <w:tcPr>
            <w:tcW w:w="740" w:type="pct"/>
            <w:tcBorders>
              <w:top w:val="single" w:sz="4" w:space="0" w:color="auto"/>
              <w:left w:val="nil"/>
              <w:bottom w:val="single" w:sz="4" w:space="0" w:color="auto"/>
              <w:right w:val="single" w:sz="4" w:space="0" w:color="auto"/>
            </w:tcBorders>
            <w:shd w:val="clear" w:color="000000" w:fill="FFFFFF"/>
          </w:tcPr>
          <w:p w14:paraId="55A0C69A" w14:textId="77777777" w:rsidR="002B1F4A" w:rsidRPr="00584FE6" w:rsidRDefault="002B1F4A" w:rsidP="00F3563E">
            <w:pPr>
              <w:spacing w:after="0"/>
              <w:ind w:firstLine="0"/>
              <w:jc w:val="right"/>
              <w:rPr>
                <w:rFonts w:eastAsia="Calibri"/>
                <w:sz w:val="18"/>
                <w:szCs w:val="18"/>
              </w:rPr>
            </w:pPr>
            <w:r w:rsidRPr="00584FE6">
              <w:rPr>
                <w:sz w:val="18"/>
                <w:szCs w:val="18"/>
              </w:rPr>
              <w:t>118 935 082</w:t>
            </w:r>
          </w:p>
        </w:tc>
        <w:tc>
          <w:tcPr>
            <w:tcW w:w="690" w:type="pct"/>
            <w:tcBorders>
              <w:top w:val="nil"/>
              <w:left w:val="single" w:sz="4" w:space="0" w:color="auto"/>
              <w:bottom w:val="single" w:sz="4" w:space="0" w:color="auto"/>
              <w:right w:val="single" w:sz="4" w:space="0" w:color="auto"/>
            </w:tcBorders>
            <w:vAlign w:val="center"/>
          </w:tcPr>
          <w:p w14:paraId="13EFF869" w14:textId="77777777" w:rsidR="002B1F4A" w:rsidRPr="00584FE6" w:rsidRDefault="002B1F4A" w:rsidP="00F3563E">
            <w:pPr>
              <w:spacing w:after="0"/>
              <w:ind w:firstLine="0"/>
              <w:jc w:val="right"/>
              <w:rPr>
                <w:rFonts w:eastAsia="Calibri"/>
                <w:sz w:val="18"/>
                <w:szCs w:val="18"/>
              </w:rPr>
            </w:pPr>
            <w:r w:rsidRPr="00584FE6">
              <w:rPr>
                <w:sz w:val="18"/>
                <w:szCs w:val="18"/>
              </w:rPr>
              <w:t>131 456 465</w:t>
            </w:r>
          </w:p>
        </w:tc>
        <w:tc>
          <w:tcPr>
            <w:tcW w:w="681" w:type="pct"/>
            <w:tcBorders>
              <w:top w:val="nil"/>
              <w:left w:val="nil"/>
              <w:bottom w:val="single" w:sz="4" w:space="0" w:color="auto"/>
              <w:right w:val="single" w:sz="4" w:space="0" w:color="auto"/>
            </w:tcBorders>
            <w:vAlign w:val="center"/>
          </w:tcPr>
          <w:p w14:paraId="78198E49" w14:textId="77777777" w:rsidR="002B1F4A" w:rsidRPr="00584FE6" w:rsidRDefault="002B1F4A" w:rsidP="00F3563E">
            <w:pPr>
              <w:spacing w:after="0"/>
              <w:ind w:firstLine="0"/>
              <w:jc w:val="right"/>
              <w:rPr>
                <w:rFonts w:eastAsia="Calibri"/>
                <w:sz w:val="18"/>
                <w:szCs w:val="18"/>
              </w:rPr>
            </w:pPr>
            <w:r w:rsidRPr="00584FE6">
              <w:rPr>
                <w:sz w:val="18"/>
                <w:szCs w:val="18"/>
              </w:rPr>
              <w:t>146 376 560</w:t>
            </w:r>
          </w:p>
        </w:tc>
        <w:tc>
          <w:tcPr>
            <w:tcW w:w="701" w:type="pct"/>
            <w:tcBorders>
              <w:top w:val="nil"/>
              <w:left w:val="nil"/>
              <w:bottom w:val="single" w:sz="4" w:space="0" w:color="auto"/>
              <w:right w:val="single" w:sz="4" w:space="0" w:color="auto"/>
            </w:tcBorders>
            <w:vAlign w:val="center"/>
          </w:tcPr>
          <w:p w14:paraId="077484ED" w14:textId="77777777" w:rsidR="002B1F4A" w:rsidRPr="00584FE6" w:rsidRDefault="002B1F4A" w:rsidP="00F3563E">
            <w:pPr>
              <w:spacing w:after="0"/>
              <w:ind w:firstLine="5"/>
              <w:jc w:val="right"/>
              <w:rPr>
                <w:rFonts w:eastAsia="Calibri"/>
                <w:sz w:val="18"/>
                <w:szCs w:val="18"/>
              </w:rPr>
            </w:pPr>
            <w:r w:rsidRPr="00584FE6">
              <w:rPr>
                <w:sz w:val="18"/>
                <w:szCs w:val="18"/>
              </w:rPr>
              <w:t>162 514 836</w:t>
            </w:r>
          </w:p>
        </w:tc>
      </w:tr>
      <w:tr w:rsidR="002B1F4A" w:rsidRPr="00584FE6" w14:paraId="242EE6CC" w14:textId="77777777" w:rsidTr="00F97DCE">
        <w:trPr>
          <w:trHeight w:val="503"/>
        </w:trPr>
        <w:tc>
          <w:tcPr>
            <w:tcW w:w="1484" w:type="pct"/>
            <w:vMerge/>
            <w:vAlign w:val="center"/>
          </w:tcPr>
          <w:p w14:paraId="0238DBA0" w14:textId="77777777" w:rsidR="002B1F4A" w:rsidRPr="00584FE6" w:rsidRDefault="002B1F4A" w:rsidP="00F3563E">
            <w:pPr>
              <w:spacing w:after="0"/>
              <w:ind w:firstLine="318"/>
              <w:rPr>
                <w:rFonts w:eastAsia="Calibri"/>
                <w:sz w:val="18"/>
                <w:szCs w:val="18"/>
                <w:lang w:eastAsia="lv-LV"/>
              </w:rPr>
            </w:pPr>
          </w:p>
        </w:tc>
        <w:tc>
          <w:tcPr>
            <w:tcW w:w="704" w:type="pct"/>
            <w:tcBorders>
              <w:bottom w:val="single" w:sz="4" w:space="0" w:color="auto"/>
            </w:tcBorders>
          </w:tcPr>
          <w:p w14:paraId="5A4E4A3D" w14:textId="77777777" w:rsidR="002B1F4A" w:rsidRPr="00584FE6" w:rsidRDefault="002B1F4A" w:rsidP="00F3563E">
            <w:pPr>
              <w:spacing w:after="0"/>
              <w:ind w:firstLine="0"/>
              <w:jc w:val="center"/>
              <w:rPr>
                <w:rFonts w:eastAsia="Calibri"/>
                <w:b/>
                <w:sz w:val="18"/>
                <w:szCs w:val="18"/>
              </w:rPr>
            </w:pPr>
            <w:r w:rsidRPr="00584FE6">
              <w:rPr>
                <w:rFonts w:eastAsia="Calibri"/>
                <w:sz w:val="18"/>
                <w:szCs w:val="18"/>
              </w:rPr>
              <w:t>-</w:t>
            </w:r>
          </w:p>
        </w:tc>
        <w:tc>
          <w:tcPr>
            <w:tcW w:w="740" w:type="pct"/>
            <w:tcBorders>
              <w:bottom w:val="single" w:sz="4" w:space="0" w:color="auto"/>
            </w:tcBorders>
          </w:tcPr>
          <w:p w14:paraId="0882DA16" w14:textId="77777777" w:rsidR="002B1F4A" w:rsidRPr="00584FE6" w:rsidRDefault="002B1F4A" w:rsidP="00F3563E">
            <w:pPr>
              <w:spacing w:after="0"/>
              <w:ind w:firstLine="0"/>
              <w:jc w:val="center"/>
              <w:rPr>
                <w:rFonts w:eastAsia="Calibri"/>
                <w:b/>
                <w:sz w:val="18"/>
                <w:szCs w:val="18"/>
              </w:rPr>
            </w:pPr>
            <w:r w:rsidRPr="00584FE6">
              <w:rPr>
                <w:rFonts w:eastAsia="Calibri"/>
                <w:sz w:val="18"/>
                <w:szCs w:val="18"/>
              </w:rPr>
              <w:t>-</w:t>
            </w:r>
          </w:p>
        </w:tc>
        <w:tc>
          <w:tcPr>
            <w:tcW w:w="690" w:type="pct"/>
            <w:tcBorders>
              <w:bottom w:val="single" w:sz="4" w:space="0" w:color="auto"/>
            </w:tcBorders>
          </w:tcPr>
          <w:p w14:paraId="1EF532E5"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w:t>
            </w:r>
          </w:p>
        </w:tc>
        <w:tc>
          <w:tcPr>
            <w:tcW w:w="681" w:type="pct"/>
            <w:tcBorders>
              <w:bottom w:val="single" w:sz="4" w:space="0" w:color="auto"/>
            </w:tcBorders>
          </w:tcPr>
          <w:p w14:paraId="3FAE37CF"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w:t>
            </w:r>
          </w:p>
        </w:tc>
        <w:tc>
          <w:tcPr>
            <w:tcW w:w="701" w:type="pct"/>
            <w:tcBorders>
              <w:bottom w:val="single" w:sz="4" w:space="0" w:color="auto"/>
            </w:tcBorders>
          </w:tcPr>
          <w:p w14:paraId="199FD805" w14:textId="77777777" w:rsidR="002B1F4A" w:rsidRPr="00584FE6" w:rsidRDefault="002B1F4A" w:rsidP="00F3563E">
            <w:pPr>
              <w:spacing w:after="0"/>
              <w:ind w:firstLine="5"/>
              <w:jc w:val="center"/>
              <w:rPr>
                <w:rFonts w:eastAsia="Calibri"/>
                <w:sz w:val="18"/>
                <w:szCs w:val="18"/>
              </w:rPr>
            </w:pPr>
            <w:r w:rsidRPr="00584FE6">
              <w:rPr>
                <w:rFonts w:eastAsia="Calibri"/>
                <w:sz w:val="18"/>
                <w:szCs w:val="18"/>
              </w:rPr>
              <w:t>-</w:t>
            </w:r>
          </w:p>
        </w:tc>
      </w:tr>
      <w:tr w:rsidR="002B1F4A" w:rsidRPr="00584FE6" w14:paraId="5D39182C" w14:textId="77777777" w:rsidTr="00F97DCE">
        <w:trPr>
          <w:trHeight w:val="274"/>
        </w:trPr>
        <w:tc>
          <w:tcPr>
            <w:tcW w:w="1484" w:type="pct"/>
            <w:vMerge w:val="restart"/>
            <w:vAlign w:val="center"/>
          </w:tcPr>
          <w:p w14:paraId="3658F5AE" w14:textId="77777777" w:rsidR="002B1F4A" w:rsidRPr="00584FE6" w:rsidRDefault="002B1F4A" w:rsidP="00F3563E">
            <w:pPr>
              <w:spacing w:after="0"/>
              <w:ind w:firstLine="318"/>
              <w:rPr>
                <w:rFonts w:eastAsia="Calibri"/>
                <w:sz w:val="18"/>
                <w:szCs w:val="18"/>
                <w:lang w:eastAsia="lv-LV"/>
              </w:rPr>
            </w:pPr>
            <w:r w:rsidRPr="00584FE6">
              <w:rPr>
                <w:rFonts w:eastAsia="Calibri"/>
                <w:sz w:val="18"/>
                <w:szCs w:val="18"/>
                <w:lang w:eastAsia="lv-LV"/>
              </w:rPr>
              <w:lastRenderedPageBreak/>
              <w:t>04.04.00 Invaliditātes, maternitātes un slimības speciālais budžets (speciālais budžets)</w:t>
            </w:r>
          </w:p>
        </w:tc>
        <w:tc>
          <w:tcPr>
            <w:tcW w:w="704" w:type="pct"/>
            <w:tcBorders>
              <w:top w:val="single" w:sz="4" w:space="0" w:color="auto"/>
              <w:left w:val="single" w:sz="4" w:space="0" w:color="auto"/>
              <w:bottom w:val="single" w:sz="4" w:space="0" w:color="auto"/>
              <w:right w:val="single" w:sz="4" w:space="0" w:color="auto"/>
            </w:tcBorders>
            <w:shd w:val="clear" w:color="000000" w:fill="FFFFFF"/>
          </w:tcPr>
          <w:p w14:paraId="0DD5D853" w14:textId="77777777" w:rsidR="002B1F4A" w:rsidRPr="00584FE6" w:rsidRDefault="002B1F4A" w:rsidP="00F3563E">
            <w:pPr>
              <w:spacing w:after="0"/>
              <w:ind w:firstLine="0"/>
              <w:jc w:val="right"/>
              <w:rPr>
                <w:rFonts w:eastAsia="Calibri"/>
                <w:sz w:val="18"/>
                <w:szCs w:val="18"/>
              </w:rPr>
            </w:pPr>
            <w:r w:rsidRPr="00584FE6">
              <w:rPr>
                <w:sz w:val="18"/>
                <w:szCs w:val="18"/>
              </w:rPr>
              <w:t>1 072 448 074</w:t>
            </w:r>
          </w:p>
        </w:tc>
        <w:tc>
          <w:tcPr>
            <w:tcW w:w="740" w:type="pct"/>
            <w:tcBorders>
              <w:top w:val="single" w:sz="4" w:space="0" w:color="auto"/>
              <w:left w:val="nil"/>
              <w:bottom w:val="single" w:sz="4" w:space="0" w:color="auto"/>
              <w:right w:val="single" w:sz="4" w:space="0" w:color="auto"/>
            </w:tcBorders>
            <w:shd w:val="clear" w:color="000000" w:fill="FFFFFF"/>
          </w:tcPr>
          <w:p w14:paraId="5FD89FE6" w14:textId="77777777" w:rsidR="002B1F4A" w:rsidRPr="00584FE6" w:rsidRDefault="002B1F4A" w:rsidP="00F3563E">
            <w:pPr>
              <w:spacing w:after="0"/>
              <w:ind w:firstLine="0"/>
              <w:jc w:val="right"/>
              <w:rPr>
                <w:rFonts w:eastAsia="Calibri"/>
                <w:sz w:val="18"/>
                <w:szCs w:val="18"/>
              </w:rPr>
            </w:pPr>
            <w:r w:rsidRPr="00584FE6">
              <w:rPr>
                <w:sz w:val="18"/>
                <w:szCs w:val="18"/>
              </w:rPr>
              <w:t>1 179 755 336</w:t>
            </w:r>
          </w:p>
        </w:tc>
        <w:tc>
          <w:tcPr>
            <w:tcW w:w="690" w:type="pct"/>
            <w:tcBorders>
              <w:top w:val="nil"/>
              <w:left w:val="single" w:sz="4" w:space="0" w:color="auto"/>
              <w:bottom w:val="single" w:sz="4" w:space="0" w:color="auto"/>
              <w:right w:val="single" w:sz="4" w:space="0" w:color="auto"/>
            </w:tcBorders>
            <w:vAlign w:val="center"/>
          </w:tcPr>
          <w:p w14:paraId="147B19CB" w14:textId="77777777" w:rsidR="002B1F4A" w:rsidRPr="00584FE6" w:rsidRDefault="002B1F4A" w:rsidP="00F3563E">
            <w:pPr>
              <w:spacing w:after="0"/>
              <w:ind w:firstLine="0"/>
              <w:rPr>
                <w:rFonts w:eastAsia="Calibri"/>
                <w:sz w:val="18"/>
                <w:szCs w:val="18"/>
              </w:rPr>
            </w:pPr>
            <w:r w:rsidRPr="00584FE6">
              <w:rPr>
                <w:sz w:val="18"/>
                <w:szCs w:val="18"/>
              </w:rPr>
              <w:t>1 228 745 551</w:t>
            </w:r>
          </w:p>
        </w:tc>
        <w:tc>
          <w:tcPr>
            <w:tcW w:w="681" w:type="pct"/>
            <w:tcBorders>
              <w:top w:val="nil"/>
              <w:left w:val="nil"/>
              <w:bottom w:val="single" w:sz="4" w:space="0" w:color="auto"/>
              <w:right w:val="single" w:sz="4" w:space="0" w:color="auto"/>
            </w:tcBorders>
            <w:vAlign w:val="center"/>
          </w:tcPr>
          <w:p w14:paraId="51992F0D" w14:textId="77777777" w:rsidR="002B1F4A" w:rsidRPr="00584FE6" w:rsidRDefault="002B1F4A" w:rsidP="00F3563E">
            <w:pPr>
              <w:spacing w:after="0"/>
              <w:ind w:firstLine="0"/>
              <w:rPr>
                <w:rFonts w:eastAsia="Calibri"/>
                <w:sz w:val="18"/>
                <w:szCs w:val="18"/>
              </w:rPr>
            </w:pPr>
            <w:r w:rsidRPr="00584FE6">
              <w:rPr>
                <w:sz w:val="18"/>
                <w:szCs w:val="18"/>
              </w:rPr>
              <w:t>1 287 245 065</w:t>
            </w:r>
          </w:p>
        </w:tc>
        <w:tc>
          <w:tcPr>
            <w:tcW w:w="701" w:type="pct"/>
            <w:tcBorders>
              <w:top w:val="nil"/>
              <w:left w:val="nil"/>
              <w:bottom w:val="single" w:sz="4" w:space="0" w:color="auto"/>
              <w:right w:val="single" w:sz="4" w:space="0" w:color="auto"/>
            </w:tcBorders>
            <w:vAlign w:val="center"/>
          </w:tcPr>
          <w:p w14:paraId="7CAEE94D" w14:textId="77777777" w:rsidR="002B1F4A" w:rsidRPr="00584FE6" w:rsidRDefault="002B1F4A" w:rsidP="00F3563E">
            <w:pPr>
              <w:spacing w:after="0"/>
              <w:ind w:firstLine="5"/>
              <w:jc w:val="right"/>
              <w:rPr>
                <w:rFonts w:eastAsia="Calibri"/>
                <w:sz w:val="18"/>
                <w:szCs w:val="18"/>
              </w:rPr>
            </w:pPr>
            <w:r w:rsidRPr="00584FE6">
              <w:rPr>
                <w:sz w:val="18"/>
                <w:szCs w:val="18"/>
              </w:rPr>
              <w:t>1 371 950 185</w:t>
            </w:r>
          </w:p>
        </w:tc>
      </w:tr>
      <w:tr w:rsidR="002B1F4A" w:rsidRPr="00584FE6" w14:paraId="7A281E4F" w14:textId="77777777" w:rsidTr="00F3563E">
        <w:trPr>
          <w:trHeight w:val="142"/>
        </w:trPr>
        <w:tc>
          <w:tcPr>
            <w:tcW w:w="1484" w:type="pct"/>
            <w:vMerge/>
            <w:tcBorders>
              <w:bottom w:val="single" w:sz="4" w:space="0" w:color="auto"/>
            </w:tcBorders>
            <w:vAlign w:val="center"/>
          </w:tcPr>
          <w:p w14:paraId="72612AB8" w14:textId="77777777" w:rsidR="002B1F4A" w:rsidRPr="00584FE6" w:rsidRDefault="002B1F4A" w:rsidP="00F3563E">
            <w:pPr>
              <w:spacing w:after="0"/>
              <w:ind w:firstLine="318"/>
              <w:rPr>
                <w:rFonts w:eastAsia="Calibri"/>
                <w:sz w:val="18"/>
                <w:szCs w:val="18"/>
                <w:lang w:eastAsia="lv-LV"/>
              </w:rPr>
            </w:pPr>
          </w:p>
        </w:tc>
        <w:tc>
          <w:tcPr>
            <w:tcW w:w="704" w:type="pct"/>
            <w:tcBorders>
              <w:bottom w:val="single" w:sz="4" w:space="0" w:color="auto"/>
            </w:tcBorders>
          </w:tcPr>
          <w:p w14:paraId="14B0D3C6" w14:textId="77777777" w:rsidR="002B1F4A" w:rsidRPr="00584FE6" w:rsidRDefault="002B1F4A" w:rsidP="00F3563E">
            <w:pPr>
              <w:spacing w:after="0"/>
              <w:ind w:firstLine="0"/>
              <w:jc w:val="center"/>
              <w:rPr>
                <w:rFonts w:eastAsia="Calibri"/>
                <w:b/>
                <w:sz w:val="18"/>
                <w:szCs w:val="18"/>
              </w:rPr>
            </w:pPr>
            <w:r w:rsidRPr="00584FE6">
              <w:rPr>
                <w:rFonts w:eastAsia="Calibri"/>
                <w:sz w:val="18"/>
                <w:szCs w:val="18"/>
              </w:rPr>
              <w:t>-</w:t>
            </w:r>
          </w:p>
        </w:tc>
        <w:tc>
          <w:tcPr>
            <w:tcW w:w="740" w:type="pct"/>
            <w:tcBorders>
              <w:bottom w:val="single" w:sz="4" w:space="0" w:color="auto"/>
            </w:tcBorders>
          </w:tcPr>
          <w:p w14:paraId="5EB92161" w14:textId="77777777" w:rsidR="002B1F4A" w:rsidRPr="00584FE6" w:rsidRDefault="002B1F4A" w:rsidP="00F3563E">
            <w:pPr>
              <w:spacing w:after="0"/>
              <w:ind w:firstLine="0"/>
              <w:jc w:val="center"/>
              <w:rPr>
                <w:rFonts w:eastAsia="Calibri"/>
                <w:b/>
                <w:sz w:val="18"/>
                <w:szCs w:val="18"/>
              </w:rPr>
            </w:pPr>
            <w:r w:rsidRPr="00584FE6">
              <w:rPr>
                <w:rFonts w:eastAsia="Calibri"/>
                <w:sz w:val="18"/>
                <w:szCs w:val="18"/>
              </w:rPr>
              <w:t>-</w:t>
            </w:r>
          </w:p>
        </w:tc>
        <w:tc>
          <w:tcPr>
            <w:tcW w:w="690" w:type="pct"/>
            <w:tcBorders>
              <w:bottom w:val="single" w:sz="4" w:space="0" w:color="auto"/>
            </w:tcBorders>
          </w:tcPr>
          <w:p w14:paraId="7F4266E4"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w:t>
            </w:r>
          </w:p>
        </w:tc>
        <w:tc>
          <w:tcPr>
            <w:tcW w:w="681" w:type="pct"/>
            <w:tcBorders>
              <w:bottom w:val="single" w:sz="4" w:space="0" w:color="auto"/>
            </w:tcBorders>
          </w:tcPr>
          <w:p w14:paraId="3172452C"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w:t>
            </w:r>
          </w:p>
        </w:tc>
        <w:tc>
          <w:tcPr>
            <w:tcW w:w="701" w:type="pct"/>
            <w:tcBorders>
              <w:bottom w:val="single" w:sz="4" w:space="0" w:color="auto"/>
            </w:tcBorders>
          </w:tcPr>
          <w:p w14:paraId="07D464B5" w14:textId="77777777" w:rsidR="002B1F4A" w:rsidRPr="00584FE6" w:rsidRDefault="002B1F4A" w:rsidP="00F3563E">
            <w:pPr>
              <w:spacing w:after="0"/>
              <w:ind w:firstLine="5"/>
              <w:jc w:val="center"/>
              <w:rPr>
                <w:rFonts w:eastAsia="Calibri"/>
                <w:sz w:val="18"/>
                <w:szCs w:val="18"/>
              </w:rPr>
            </w:pPr>
            <w:r w:rsidRPr="00584FE6">
              <w:rPr>
                <w:rFonts w:eastAsia="Calibri"/>
                <w:sz w:val="18"/>
                <w:szCs w:val="18"/>
              </w:rPr>
              <w:t>-</w:t>
            </w:r>
          </w:p>
        </w:tc>
      </w:tr>
      <w:tr w:rsidR="002B1F4A" w:rsidRPr="00584FE6" w14:paraId="3E9452AC" w14:textId="77777777" w:rsidTr="00F3563E">
        <w:trPr>
          <w:trHeight w:val="142"/>
        </w:trPr>
        <w:tc>
          <w:tcPr>
            <w:tcW w:w="1484" w:type="pct"/>
            <w:vMerge w:val="restart"/>
            <w:vAlign w:val="center"/>
          </w:tcPr>
          <w:p w14:paraId="701FC37E" w14:textId="77777777" w:rsidR="002B1F4A" w:rsidRPr="00584FE6" w:rsidRDefault="002B1F4A" w:rsidP="00F3563E">
            <w:pPr>
              <w:spacing w:after="0"/>
              <w:ind w:firstLine="318"/>
              <w:rPr>
                <w:rFonts w:eastAsia="Calibri"/>
                <w:sz w:val="18"/>
                <w:szCs w:val="18"/>
                <w:lang w:eastAsia="lv-LV"/>
              </w:rPr>
            </w:pPr>
            <w:r w:rsidRPr="00584FE6">
              <w:rPr>
                <w:rFonts w:eastAsia="Calibri"/>
                <w:sz w:val="18"/>
                <w:szCs w:val="18"/>
                <w:lang w:eastAsia="lv-LV"/>
              </w:rPr>
              <w:t>04.05.00 Valsts sociālās apdrošināšanas aģentūras speciālais budžets (speciālais budžets)</w:t>
            </w:r>
          </w:p>
        </w:tc>
        <w:tc>
          <w:tcPr>
            <w:tcW w:w="704" w:type="pct"/>
            <w:tcBorders>
              <w:top w:val="single" w:sz="4" w:space="0" w:color="auto"/>
              <w:left w:val="single" w:sz="4" w:space="0" w:color="auto"/>
              <w:bottom w:val="single" w:sz="4" w:space="0" w:color="auto"/>
              <w:right w:val="single" w:sz="4" w:space="0" w:color="auto"/>
            </w:tcBorders>
            <w:shd w:val="clear" w:color="000000" w:fill="FFFFFF"/>
          </w:tcPr>
          <w:p w14:paraId="0D9BB04A" w14:textId="77777777" w:rsidR="002B1F4A" w:rsidRPr="00584FE6" w:rsidRDefault="002B1F4A" w:rsidP="00F3563E">
            <w:pPr>
              <w:spacing w:after="0"/>
              <w:ind w:firstLine="0"/>
              <w:jc w:val="right"/>
              <w:rPr>
                <w:rFonts w:eastAsia="Calibri"/>
                <w:sz w:val="18"/>
                <w:szCs w:val="18"/>
              </w:rPr>
            </w:pPr>
            <w:r w:rsidRPr="00584FE6">
              <w:rPr>
                <w:sz w:val="18"/>
                <w:szCs w:val="18"/>
              </w:rPr>
              <w:t>27 875 392</w:t>
            </w:r>
          </w:p>
        </w:tc>
        <w:tc>
          <w:tcPr>
            <w:tcW w:w="740" w:type="pct"/>
            <w:tcBorders>
              <w:top w:val="single" w:sz="4" w:space="0" w:color="auto"/>
              <w:left w:val="nil"/>
              <w:bottom w:val="single" w:sz="4" w:space="0" w:color="auto"/>
              <w:right w:val="single" w:sz="4" w:space="0" w:color="auto"/>
            </w:tcBorders>
            <w:shd w:val="clear" w:color="000000" w:fill="FFFFFF"/>
          </w:tcPr>
          <w:p w14:paraId="28C6AF92" w14:textId="77777777" w:rsidR="002B1F4A" w:rsidRPr="00584FE6" w:rsidRDefault="002B1F4A" w:rsidP="00F3563E">
            <w:pPr>
              <w:spacing w:after="0"/>
              <w:ind w:firstLine="0"/>
              <w:jc w:val="right"/>
              <w:rPr>
                <w:rFonts w:eastAsia="Calibri"/>
                <w:sz w:val="18"/>
                <w:szCs w:val="18"/>
              </w:rPr>
            </w:pPr>
            <w:r w:rsidRPr="00584FE6">
              <w:rPr>
                <w:sz w:val="18"/>
                <w:szCs w:val="18"/>
              </w:rPr>
              <w:t>28 911 331</w:t>
            </w:r>
          </w:p>
        </w:tc>
        <w:tc>
          <w:tcPr>
            <w:tcW w:w="690" w:type="pct"/>
            <w:tcBorders>
              <w:top w:val="nil"/>
              <w:left w:val="single" w:sz="4" w:space="0" w:color="auto"/>
              <w:bottom w:val="single" w:sz="4" w:space="0" w:color="auto"/>
              <w:right w:val="single" w:sz="4" w:space="0" w:color="auto"/>
            </w:tcBorders>
            <w:vAlign w:val="center"/>
          </w:tcPr>
          <w:p w14:paraId="694A3FB7" w14:textId="77777777" w:rsidR="002B1F4A" w:rsidRPr="00584FE6" w:rsidRDefault="002B1F4A" w:rsidP="00F3563E">
            <w:pPr>
              <w:spacing w:after="0"/>
              <w:ind w:firstLine="0"/>
              <w:jc w:val="right"/>
              <w:rPr>
                <w:rFonts w:eastAsia="Calibri"/>
                <w:sz w:val="18"/>
                <w:szCs w:val="18"/>
              </w:rPr>
            </w:pPr>
            <w:r w:rsidRPr="00584FE6">
              <w:rPr>
                <w:sz w:val="18"/>
                <w:szCs w:val="18"/>
              </w:rPr>
              <w:t>29 363 811</w:t>
            </w:r>
          </w:p>
        </w:tc>
        <w:tc>
          <w:tcPr>
            <w:tcW w:w="681" w:type="pct"/>
            <w:tcBorders>
              <w:top w:val="nil"/>
              <w:left w:val="nil"/>
              <w:bottom w:val="single" w:sz="4" w:space="0" w:color="auto"/>
              <w:right w:val="single" w:sz="4" w:space="0" w:color="auto"/>
            </w:tcBorders>
            <w:vAlign w:val="center"/>
          </w:tcPr>
          <w:p w14:paraId="607B3ADA" w14:textId="77777777" w:rsidR="002B1F4A" w:rsidRPr="00584FE6" w:rsidRDefault="002B1F4A" w:rsidP="00F3563E">
            <w:pPr>
              <w:spacing w:after="0"/>
              <w:ind w:firstLine="0"/>
              <w:jc w:val="right"/>
              <w:rPr>
                <w:rFonts w:eastAsia="Calibri"/>
                <w:sz w:val="18"/>
                <w:szCs w:val="18"/>
              </w:rPr>
            </w:pPr>
            <w:r w:rsidRPr="00584FE6">
              <w:rPr>
                <w:sz w:val="18"/>
                <w:szCs w:val="18"/>
              </w:rPr>
              <w:t>30 005 783</w:t>
            </w:r>
          </w:p>
        </w:tc>
        <w:tc>
          <w:tcPr>
            <w:tcW w:w="701" w:type="pct"/>
            <w:tcBorders>
              <w:top w:val="nil"/>
              <w:left w:val="nil"/>
              <w:bottom w:val="single" w:sz="4" w:space="0" w:color="auto"/>
              <w:right w:val="single" w:sz="4" w:space="0" w:color="auto"/>
            </w:tcBorders>
            <w:vAlign w:val="center"/>
          </w:tcPr>
          <w:p w14:paraId="728DA232" w14:textId="77777777" w:rsidR="002B1F4A" w:rsidRPr="00584FE6" w:rsidRDefault="002B1F4A" w:rsidP="00F3563E">
            <w:pPr>
              <w:spacing w:after="0"/>
              <w:ind w:firstLine="5"/>
              <w:jc w:val="right"/>
              <w:rPr>
                <w:rFonts w:eastAsia="Calibri"/>
                <w:sz w:val="18"/>
                <w:szCs w:val="18"/>
              </w:rPr>
            </w:pPr>
            <w:r w:rsidRPr="00584FE6">
              <w:rPr>
                <w:sz w:val="18"/>
                <w:szCs w:val="18"/>
              </w:rPr>
              <w:t>29 616 413</w:t>
            </w:r>
          </w:p>
        </w:tc>
      </w:tr>
      <w:tr w:rsidR="002B1F4A" w:rsidRPr="00584FE6" w14:paraId="32D0B8FD" w14:textId="77777777" w:rsidTr="00F3563E">
        <w:trPr>
          <w:trHeight w:val="142"/>
        </w:trPr>
        <w:tc>
          <w:tcPr>
            <w:tcW w:w="1484" w:type="pct"/>
            <w:vMerge/>
            <w:tcBorders>
              <w:top w:val="single" w:sz="4" w:space="0" w:color="auto"/>
            </w:tcBorders>
            <w:vAlign w:val="center"/>
          </w:tcPr>
          <w:p w14:paraId="5B3469B9" w14:textId="77777777" w:rsidR="002B1F4A" w:rsidRPr="00584FE6" w:rsidRDefault="002B1F4A" w:rsidP="00F3563E">
            <w:pPr>
              <w:spacing w:after="0"/>
              <w:ind w:firstLine="318"/>
              <w:rPr>
                <w:rFonts w:eastAsia="Calibri"/>
                <w:sz w:val="18"/>
                <w:szCs w:val="18"/>
                <w:lang w:eastAsia="lv-LV"/>
              </w:rPr>
            </w:pPr>
          </w:p>
        </w:tc>
        <w:tc>
          <w:tcPr>
            <w:tcW w:w="704" w:type="pct"/>
            <w:tcBorders>
              <w:top w:val="single" w:sz="4" w:space="0" w:color="auto"/>
              <w:left w:val="single" w:sz="4" w:space="0" w:color="auto"/>
              <w:bottom w:val="single" w:sz="4" w:space="0" w:color="auto"/>
              <w:right w:val="single" w:sz="4" w:space="0" w:color="auto"/>
            </w:tcBorders>
            <w:shd w:val="clear" w:color="000000" w:fill="FFFFFF"/>
          </w:tcPr>
          <w:p w14:paraId="04C8C4DD" w14:textId="77777777" w:rsidR="002B1F4A" w:rsidRPr="00584FE6" w:rsidRDefault="002B1F4A" w:rsidP="00F3563E">
            <w:pPr>
              <w:spacing w:after="0"/>
              <w:ind w:firstLine="0"/>
              <w:jc w:val="right"/>
              <w:rPr>
                <w:rFonts w:eastAsia="Calibri"/>
                <w:sz w:val="18"/>
                <w:szCs w:val="18"/>
              </w:rPr>
            </w:pPr>
            <w:r w:rsidRPr="00584FE6">
              <w:rPr>
                <w:sz w:val="18"/>
                <w:szCs w:val="18"/>
              </w:rPr>
              <w:t>913,3</w:t>
            </w:r>
          </w:p>
        </w:tc>
        <w:tc>
          <w:tcPr>
            <w:tcW w:w="740" w:type="pct"/>
            <w:tcBorders>
              <w:top w:val="single" w:sz="4" w:space="0" w:color="auto"/>
              <w:left w:val="nil"/>
              <w:bottom w:val="single" w:sz="4" w:space="0" w:color="auto"/>
              <w:right w:val="single" w:sz="4" w:space="0" w:color="auto"/>
            </w:tcBorders>
            <w:shd w:val="clear" w:color="000000" w:fill="FFFFFF"/>
          </w:tcPr>
          <w:p w14:paraId="2534FFEB" w14:textId="77777777" w:rsidR="002B1F4A" w:rsidRPr="00584FE6" w:rsidRDefault="002B1F4A" w:rsidP="00F3563E">
            <w:pPr>
              <w:spacing w:after="0"/>
              <w:ind w:firstLine="0"/>
              <w:jc w:val="right"/>
              <w:rPr>
                <w:rFonts w:eastAsia="Calibri"/>
                <w:sz w:val="18"/>
                <w:szCs w:val="18"/>
              </w:rPr>
            </w:pPr>
            <w:r w:rsidRPr="00584FE6">
              <w:rPr>
                <w:sz w:val="18"/>
                <w:szCs w:val="18"/>
              </w:rPr>
              <w:t>949</w:t>
            </w:r>
          </w:p>
        </w:tc>
        <w:tc>
          <w:tcPr>
            <w:tcW w:w="690" w:type="pct"/>
            <w:tcBorders>
              <w:top w:val="single" w:sz="4" w:space="0" w:color="auto"/>
              <w:left w:val="nil"/>
              <w:bottom w:val="single" w:sz="4" w:space="0" w:color="auto"/>
              <w:right w:val="single" w:sz="4" w:space="0" w:color="auto"/>
            </w:tcBorders>
            <w:shd w:val="clear" w:color="000000" w:fill="FFFFFF"/>
          </w:tcPr>
          <w:p w14:paraId="7D4AA598" w14:textId="77777777" w:rsidR="002B1F4A" w:rsidRPr="00584FE6" w:rsidRDefault="002B1F4A" w:rsidP="00F3563E">
            <w:pPr>
              <w:spacing w:after="0"/>
              <w:ind w:firstLine="0"/>
              <w:jc w:val="right"/>
              <w:rPr>
                <w:rFonts w:eastAsia="Calibri"/>
                <w:sz w:val="18"/>
                <w:szCs w:val="18"/>
              </w:rPr>
            </w:pPr>
            <w:r w:rsidRPr="00584FE6">
              <w:rPr>
                <w:sz w:val="18"/>
                <w:szCs w:val="18"/>
              </w:rPr>
              <w:t>949</w:t>
            </w:r>
          </w:p>
        </w:tc>
        <w:tc>
          <w:tcPr>
            <w:tcW w:w="681" w:type="pct"/>
            <w:tcBorders>
              <w:top w:val="single" w:sz="4" w:space="0" w:color="auto"/>
              <w:left w:val="nil"/>
              <w:bottom w:val="single" w:sz="4" w:space="0" w:color="auto"/>
              <w:right w:val="single" w:sz="4" w:space="0" w:color="auto"/>
            </w:tcBorders>
            <w:shd w:val="clear" w:color="000000" w:fill="FFFFFF"/>
          </w:tcPr>
          <w:p w14:paraId="33BFC682" w14:textId="77777777" w:rsidR="002B1F4A" w:rsidRPr="00584FE6" w:rsidRDefault="002B1F4A" w:rsidP="00F3563E">
            <w:pPr>
              <w:spacing w:after="0"/>
              <w:ind w:firstLine="0"/>
              <w:jc w:val="right"/>
              <w:rPr>
                <w:rFonts w:eastAsia="Calibri"/>
                <w:sz w:val="18"/>
                <w:szCs w:val="18"/>
              </w:rPr>
            </w:pPr>
            <w:r w:rsidRPr="00584FE6">
              <w:rPr>
                <w:sz w:val="18"/>
                <w:szCs w:val="18"/>
              </w:rPr>
              <w:t>949</w:t>
            </w:r>
          </w:p>
        </w:tc>
        <w:tc>
          <w:tcPr>
            <w:tcW w:w="701" w:type="pct"/>
            <w:tcBorders>
              <w:top w:val="single" w:sz="4" w:space="0" w:color="auto"/>
              <w:left w:val="nil"/>
              <w:bottom w:val="single" w:sz="4" w:space="0" w:color="auto"/>
              <w:right w:val="single" w:sz="4" w:space="0" w:color="auto"/>
            </w:tcBorders>
            <w:shd w:val="clear" w:color="000000" w:fill="FFFFFF"/>
          </w:tcPr>
          <w:p w14:paraId="5F2F40AB" w14:textId="77777777" w:rsidR="002B1F4A" w:rsidRPr="00584FE6" w:rsidRDefault="002B1F4A" w:rsidP="00F3563E">
            <w:pPr>
              <w:spacing w:after="0"/>
              <w:ind w:firstLine="5"/>
              <w:jc w:val="right"/>
              <w:rPr>
                <w:rFonts w:eastAsia="Calibri"/>
                <w:sz w:val="18"/>
                <w:szCs w:val="18"/>
              </w:rPr>
            </w:pPr>
            <w:r w:rsidRPr="00584FE6">
              <w:rPr>
                <w:sz w:val="18"/>
                <w:szCs w:val="18"/>
              </w:rPr>
              <w:t>949</w:t>
            </w:r>
          </w:p>
        </w:tc>
      </w:tr>
      <w:tr w:rsidR="00D810F1" w:rsidRPr="00584FE6" w14:paraId="7FA69095" w14:textId="77777777" w:rsidTr="00774111">
        <w:trPr>
          <w:trHeight w:val="142"/>
        </w:trPr>
        <w:tc>
          <w:tcPr>
            <w:tcW w:w="1484" w:type="pct"/>
            <w:vMerge w:val="restart"/>
            <w:vAlign w:val="center"/>
          </w:tcPr>
          <w:p w14:paraId="0C5585B9" w14:textId="323D2A81" w:rsidR="00D810F1" w:rsidRPr="00584FE6" w:rsidRDefault="00D810F1" w:rsidP="00D810F1">
            <w:pPr>
              <w:spacing w:after="0"/>
              <w:ind w:firstLine="318"/>
              <w:rPr>
                <w:rFonts w:eastAsia="Calibri"/>
                <w:sz w:val="18"/>
                <w:szCs w:val="18"/>
                <w:lang w:eastAsia="lv-LV"/>
              </w:rPr>
            </w:pPr>
            <w:bookmarkStart w:id="4" w:name="_Hlk864870"/>
            <w:r w:rsidRPr="00584FE6">
              <w:rPr>
                <w:rFonts w:eastAsia="Calibri"/>
                <w:sz w:val="18"/>
                <w:szCs w:val="18"/>
                <w:lang w:eastAsia="lv-LV"/>
              </w:rPr>
              <w:t>62.08.00 Eiropas Reģionālās attīstības fonda (ERAF) projekti (2021</w:t>
            </w:r>
            <w:r w:rsidR="00F97DCE">
              <w:rPr>
                <w:rFonts w:eastAsia="Calibri"/>
                <w:sz w:val="18"/>
                <w:szCs w:val="18"/>
                <w:lang w:eastAsia="lv-LV"/>
              </w:rPr>
              <w:t> </w:t>
            </w:r>
            <w:r w:rsidRPr="00584FE6">
              <w:rPr>
                <w:rFonts w:eastAsia="Calibri"/>
                <w:sz w:val="18"/>
                <w:szCs w:val="18"/>
                <w:lang w:eastAsia="lv-LV"/>
              </w:rPr>
              <w:t>–</w:t>
            </w:r>
            <w:r w:rsidR="00F97DCE">
              <w:rPr>
                <w:rFonts w:eastAsia="Calibri"/>
                <w:sz w:val="18"/>
                <w:szCs w:val="18"/>
                <w:lang w:eastAsia="lv-LV"/>
              </w:rPr>
              <w:t> </w:t>
            </w:r>
            <w:r w:rsidRPr="00584FE6">
              <w:rPr>
                <w:rFonts w:eastAsia="Calibri"/>
                <w:sz w:val="18"/>
                <w:szCs w:val="18"/>
                <w:lang w:eastAsia="lv-LV"/>
              </w:rPr>
              <w:t>2027)</w:t>
            </w:r>
          </w:p>
        </w:tc>
        <w:tc>
          <w:tcPr>
            <w:tcW w:w="704" w:type="pct"/>
            <w:tcBorders>
              <w:top w:val="single" w:sz="4" w:space="0" w:color="auto"/>
              <w:left w:val="nil"/>
              <w:bottom w:val="single" w:sz="4" w:space="0" w:color="auto"/>
              <w:right w:val="single" w:sz="4" w:space="0" w:color="auto"/>
            </w:tcBorders>
            <w:shd w:val="clear" w:color="000000" w:fill="FFFFFF"/>
          </w:tcPr>
          <w:p w14:paraId="47F7CC72" w14:textId="7CD000F1" w:rsidR="00D810F1" w:rsidRPr="00584FE6" w:rsidRDefault="00D810F1" w:rsidP="00D810F1">
            <w:pPr>
              <w:spacing w:after="0"/>
              <w:ind w:firstLine="0"/>
              <w:jc w:val="center"/>
              <w:rPr>
                <w:rFonts w:eastAsia="Calibri"/>
                <w:bCs/>
                <w:sz w:val="18"/>
                <w:szCs w:val="18"/>
              </w:rPr>
            </w:pPr>
            <w:r w:rsidRPr="00E217D7">
              <w:rPr>
                <w:rFonts w:eastAsia="Calibri"/>
                <w:bCs/>
                <w:sz w:val="18"/>
                <w:szCs w:val="18"/>
              </w:rPr>
              <w:t>-</w:t>
            </w:r>
          </w:p>
        </w:tc>
        <w:tc>
          <w:tcPr>
            <w:tcW w:w="740" w:type="pct"/>
            <w:tcBorders>
              <w:top w:val="single" w:sz="4" w:space="0" w:color="auto"/>
              <w:left w:val="nil"/>
              <w:bottom w:val="single" w:sz="4" w:space="0" w:color="auto"/>
              <w:right w:val="single" w:sz="4" w:space="0" w:color="auto"/>
            </w:tcBorders>
            <w:shd w:val="clear" w:color="000000" w:fill="FFFFFF"/>
          </w:tcPr>
          <w:p w14:paraId="086AFAC6" w14:textId="7898D7DD" w:rsidR="00D810F1" w:rsidRPr="00584FE6" w:rsidRDefault="00D810F1" w:rsidP="00D810F1">
            <w:pPr>
              <w:spacing w:after="0"/>
              <w:ind w:firstLine="0"/>
              <w:jc w:val="center"/>
              <w:rPr>
                <w:rFonts w:eastAsia="Calibri"/>
                <w:sz w:val="18"/>
                <w:szCs w:val="18"/>
              </w:rPr>
            </w:pPr>
            <w:r w:rsidRPr="00E217D7">
              <w:rPr>
                <w:rFonts w:eastAsia="Calibri"/>
                <w:bCs/>
                <w:sz w:val="18"/>
                <w:szCs w:val="18"/>
              </w:rPr>
              <w:t>-</w:t>
            </w:r>
          </w:p>
        </w:tc>
        <w:tc>
          <w:tcPr>
            <w:tcW w:w="690" w:type="pct"/>
          </w:tcPr>
          <w:p w14:paraId="0B232ABE" w14:textId="77777777" w:rsidR="00D810F1" w:rsidRPr="00584FE6" w:rsidRDefault="00D810F1" w:rsidP="00D810F1">
            <w:pPr>
              <w:spacing w:after="0"/>
              <w:ind w:firstLine="0"/>
              <w:jc w:val="right"/>
              <w:rPr>
                <w:rFonts w:eastAsia="Calibri"/>
                <w:bCs/>
                <w:sz w:val="18"/>
                <w:szCs w:val="18"/>
              </w:rPr>
            </w:pPr>
            <w:r w:rsidRPr="00584FE6">
              <w:rPr>
                <w:rFonts w:eastAsia="Calibri"/>
                <w:sz w:val="18"/>
                <w:szCs w:val="18"/>
              </w:rPr>
              <w:t>269 356</w:t>
            </w:r>
          </w:p>
        </w:tc>
        <w:tc>
          <w:tcPr>
            <w:tcW w:w="681" w:type="pct"/>
          </w:tcPr>
          <w:p w14:paraId="5F2B5FF6" w14:textId="41F7CEAC" w:rsidR="00D810F1" w:rsidRPr="00584FE6" w:rsidRDefault="00D810F1" w:rsidP="00D810F1">
            <w:pPr>
              <w:spacing w:after="0"/>
              <w:ind w:firstLine="0"/>
              <w:jc w:val="center"/>
              <w:rPr>
                <w:rFonts w:eastAsia="Calibri"/>
                <w:bCs/>
                <w:sz w:val="18"/>
                <w:szCs w:val="18"/>
              </w:rPr>
            </w:pPr>
            <w:r w:rsidRPr="000B591E">
              <w:rPr>
                <w:rFonts w:eastAsia="Calibri"/>
                <w:bCs/>
                <w:sz w:val="18"/>
                <w:szCs w:val="18"/>
              </w:rPr>
              <w:t>-</w:t>
            </w:r>
          </w:p>
        </w:tc>
        <w:tc>
          <w:tcPr>
            <w:tcW w:w="701" w:type="pct"/>
          </w:tcPr>
          <w:p w14:paraId="1E0D4F43" w14:textId="1A6AD5D6" w:rsidR="00D810F1" w:rsidRPr="00584FE6" w:rsidRDefault="00D810F1" w:rsidP="00D810F1">
            <w:pPr>
              <w:spacing w:after="0"/>
              <w:ind w:firstLine="5"/>
              <w:jc w:val="center"/>
              <w:rPr>
                <w:rFonts w:eastAsia="Calibri"/>
                <w:bCs/>
                <w:sz w:val="18"/>
                <w:szCs w:val="18"/>
              </w:rPr>
            </w:pPr>
            <w:r w:rsidRPr="000B591E">
              <w:rPr>
                <w:rFonts w:eastAsia="Calibri"/>
                <w:bCs/>
                <w:sz w:val="18"/>
                <w:szCs w:val="18"/>
              </w:rPr>
              <w:t>-</w:t>
            </w:r>
          </w:p>
        </w:tc>
      </w:tr>
      <w:tr w:rsidR="00D810F1" w:rsidRPr="00584FE6" w14:paraId="73AADAD5" w14:textId="77777777" w:rsidTr="00F3563E">
        <w:trPr>
          <w:trHeight w:val="142"/>
        </w:trPr>
        <w:tc>
          <w:tcPr>
            <w:tcW w:w="1484" w:type="pct"/>
            <w:vMerge/>
            <w:vAlign w:val="center"/>
          </w:tcPr>
          <w:p w14:paraId="34059CC4" w14:textId="77777777" w:rsidR="00D810F1" w:rsidRPr="00584FE6" w:rsidRDefault="00D810F1" w:rsidP="00D810F1">
            <w:pPr>
              <w:spacing w:after="0"/>
              <w:ind w:firstLine="318"/>
              <w:rPr>
                <w:rFonts w:eastAsia="Calibri"/>
                <w:sz w:val="18"/>
                <w:szCs w:val="18"/>
                <w:lang w:eastAsia="lv-LV"/>
              </w:rPr>
            </w:pPr>
          </w:p>
        </w:tc>
        <w:tc>
          <w:tcPr>
            <w:tcW w:w="704" w:type="pct"/>
            <w:tcBorders>
              <w:top w:val="nil"/>
              <w:left w:val="nil"/>
              <w:bottom w:val="single" w:sz="4" w:space="0" w:color="auto"/>
              <w:right w:val="single" w:sz="4" w:space="0" w:color="auto"/>
            </w:tcBorders>
            <w:shd w:val="clear" w:color="000000" w:fill="FFFFFF"/>
          </w:tcPr>
          <w:p w14:paraId="565BCFC3" w14:textId="547FD3CB" w:rsidR="00D810F1" w:rsidRPr="00584FE6" w:rsidRDefault="00D810F1" w:rsidP="00D810F1">
            <w:pPr>
              <w:spacing w:after="0"/>
              <w:ind w:firstLine="0"/>
              <w:jc w:val="center"/>
              <w:rPr>
                <w:rFonts w:eastAsia="Calibri"/>
                <w:bCs/>
                <w:sz w:val="18"/>
                <w:szCs w:val="18"/>
              </w:rPr>
            </w:pPr>
            <w:r w:rsidRPr="00E217D7">
              <w:rPr>
                <w:rFonts w:eastAsia="Calibri"/>
                <w:bCs/>
                <w:sz w:val="18"/>
                <w:szCs w:val="18"/>
              </w:rPr>
              <w:t>-</w:t>
            </w:r>
          </w:p>
        </w:tc>
        <w:tc>
          <w:tcPr>
            <w:tcW w:w="740" w:type="pct"/>
            <w:tcBorders>
              <w:top w:val="nil"/>
              <w:left w:val="nil"/>
              <w:bottom w:val="single" w:sz="4" w:space="0" w:color="auto"/>
              <w:right w:val="single" w:sz="4" w:space="0" w:color="auto"/>
            </w:tcBorders>
            <w:shd w:val="clear" w:color="000000" w:fill="FFFFFF"/>
          </w:tcPr>
          <w:p w14:paraId="1B3E4D66" w14:textId="3F13CFFE" w:rsidR="00D810F1" w:rsidRPr="00584FE6" w:rsidRDefault="00D810F1" w:rsidP="00D810F1">
            <w:pPr>
              <w:spacing w:after="0"/>
              <w:ind w:firstLine="0"/>
              <w:jc w:val="center"/>
              <w:rPr>
                <w:rFonts w:eastAsia="Calibri"/>
                <w:sz w:val="18"/>
                <w:szCs w:val="18"/>
              </w:rPr>
            </w:pPr>
            <w:r w:rsidRPr="00E217D7">
              <w:rPr>
                <w:rFonts w:eastAsia="Calibri"/>
                <w:bCs/>
                <w:sz w:val="18"/>
                <w:szCs w:val="18"/>
              </w:rPr>
              <w:t>-</w:t>
            </w:r>
          </w:p>
        </w:tc>
        <w:tc>
          <w:tcPr>
            <w:tcW w:w="690" w:type="pct"/>
            <w:tcBorders>
              <w:top w:val="single" w:sz="4" w:space="0" w:color="auto"/>
              <w:left w:val="nil"/>
              <w:bottom w:val="single" w:sz="4" w:space="0" w:color="auto"/>
              <w:right w:val="single" w:sz="4" w:space="0" w:color="auto"/>
            </w:tcBorders>
            <w:shd w:val="clear" w:color="000000" w:fill="FFFFFF"/>
          </w:tcPr>
          <w:p w14:paraId="402C0890" w14:textId="77777777" w:rsidR="00D810F1" w:rsidRPr="00584FE6" w:rsidRDefault="00D810F1" w:rsidP="00D810F1">
            <w:pPr>
              <w:spacing w:after="0"/>
              <w:ind w:firstLine="0"/>
              <w:jc w:val="center"/>
              <w:rPr>
                <w:rFonts w:eastAsia="Calibri"/>
                <w:bCs/>
                <w:sz w:val="18"/>
                <w:szCs w:val="18"/>
              </w:rPr>
            </w:pPr>
            <w:r w:rsidRPr="00584FE6">
              <w:rPr>
                <w:rFonts w:eastAsia="Calibri"/>
                <w:bCs/>
                <w:sz w:val="18"/>
                <w:szCs w:val="18"/>
              </w:rPr>
              <w:t>-</w:t>
            </w:r>
          </w:p>
        </w:tc>
        <w:tc>
          <w:tcPr>
            <w:tcW w:w="681" w:type="pct"/>
            <w:tcBorders>
              <w:top w:val="single" w:sz="4" w:space="0" w:color="auto"/>
              <w:left w:val="nil"/>
              <w:bottom w:val="single" w:sz="4" w:space="0" w:color="auto"/>
              <w:right w:val="single" w:sz="4" w:space="0" w:color="auto"/>
            </w:tcBorders>
            <w:shd w:val="clear" w:color="000000" w:fill="FFFFFF"/>
          </w:tcPr>
          <w:p w14:paraId="7451533A" w14:textId="2306F128" w:rsidR="00D810F1" w:rsidRPr="00584FE6" w:rsidRDefault="00D810F1" w:rsidP="00D810F1">
            <w:pPr>
              <w:spacing w:after="0"/>
              <w:ind w:firstLine="0"/>
              <w:jc w:val="center"/>
              <w:rPr>
                <w:rFonts w:eastAsia="Calibri"/>
                <w:bCs/>
                <w:sz w:val="18"/>
                <w:szCs w:val="18"/>
              </w:rPr>
            </w:pPr>
            <w:r w:rsidRPr="000B591E">
              <w:rPr>
                <w:rFonts w:eastAsia="Calibri"/>
                <w:bCs/>
                <w:sz w:val="18"/>
                <w:szCs w:val="18"/>
              </w:rPr>
              <w:t>-</w:t>
            </w:r>
          </w:p>
        </w:tc>
        <w:tc>
          <w:tcPr>
            <w:tcW w:w="701" w:type="pct"/>
            <w:tcBorders>
              <w:top w:val="single" w:sz="4" w:space="0" w:color="auto"/>
              <w:left w:val="nil"/>
              <w:bottom w:val="single" w:sz="4" w:space="0" w:color="auto"/>
              <w:right w:val="single" w:sz="4" w:space="0" w:color="auto"/>
            </w:tcBorders>
            <w:shd w:val="clear" w:color="000000" w:fill="FFFFFF"/>
          </w:tcPr>
          <w:p w14:paraId="6EF2CCE2" w14:textId="28DE36D3" w:rsidR="00D810F1" w:rsidRPr="00584FE6" w:rsidRDefault="00D810F1" w:rsidP="00D810F1">
            <w:pPr>
              <w:spacing w:after="0"/>
              <w:ind w:firstLine="5"/>
              <w:jc w:val="center"/>
              <w:rPr>
                <w:rFonts w:eastAsia="Calibri"/>
                <w:bCs/>
                <w:sz w:val="18"/>
                <w:szCs w:val="18"/>
              </w:rPr>
            </w:pPr>
            <w:r w:rsidRPr="000B591E">
              <w:rPr>
                <w:rFonts w:eastAsia="Calibri"/>
                <w:bCs/>
                <w:sz w:val="18"/>
                <w:szCs w:val="18"/>
              </w:rPr>
              <w:t>-</w:t>
            </w:r>
          </w:p>
        </w:tc>
      </w:tr>
      <w:bookmarkEnd w:id="4"/>
      <w:tr w:rsidR="00D810F1" w:rsidRPr="00584FE6" w14:paraId="6398EE87" w14:textId="77777777" w:rsidTr="00774111">
        <w:trPr>
          <w:trHeight w:val="142"/>
        </w:trPr>
        <w:tc>
          <w:tcPr>
            <w:tcW w:w="1484" w:type="pct"/>
            <w:vMerge w:val="restart"/>
            <w:vAlign w:val="center"/>
          </w:tcPr>
          <w:p w14:paraId="7C9A0A65" w14:textId="77777777" w:rsidR="00D810F1" w:rsidRPr="00584FE6" w:rsidRDefault="00D810F1" w:rsidP="00D810F1">
            <w:pPr>
              <w:spacing w:after="0"/>
              <w:ind w:firstLine="318"/>
              <w:rPr>
                <w:rFonts w:eastAsia="Calibri"/>
                <w:i/>
                <w:sz w:val="18"/>
                <w:szCs w:val="18"/>
                <w:lang w:eastAsia="lv-LV"/>
              </w:rPr>
            </w:pPr>
            <w:r w:rsidRPr="00584FE6">
              <w:rPr>
                <w:rFonts w:eastAsia="Calibri"/>
                <w:i/>
                <w:sz w:val="18"/>
                <w:szCs w:val="18"/>
                <w:lang w:eastAsia="lv-LV"/>
              </w:rPr>
              <w:t>Projekts Nr. 1.3.1.1/1/25/I/ 001 “VSAA pakalpojumu pieejamība un A1 sertifikāti”</w:t>
            </w:r>
          </w:p>
        </w:tc>
        <w:tc>
          <w:tcPr>
            <w:tcW w:w="704" w:type="pct"/>
            <w:tcBorders>
              <w:top w:val="single" w:sz="4" w:space="0" w:color="auto"/>
              <w:left w:val="nil"/>
              <w:bottom w:val="single" w:sz="4" w:space="0" w:color="auto"/>
              <w:right w:val="single" w:sz="4" w:space="0" w:color="auto"/>
            </w:tcBorders>
            <w:shd w:val="clear" w:color="000000" w:fill="FFFFFF"/>
          </w:tcPr>
          <w:p w14:paraId="3C8DCFFC" w14:textId="09BBADFD" w:rsidR="00D810F1" w:rsidRPr="00584FE6" w:rsidRDefault="00D810F1" w:rsidP="00D810F1">
            <w:pPr>
              <w:spacing w:after="0"/>
              <w:ind w:firstLine="0"/>
              <w:jc w:val="center"/>
              <w:rPr>
                <w:rFonts w:eastAsia="Calibri"/>
                <w:i/>
                <w:iCs/>
                <w:sz w:val="18"/>
                <w:szCs w:val="18"/>
              </w:rPr>
            </w:pPr>
            <w:r w:rsidRPr="00E217D7">
              <w:rPr>
                <w:rFonts w:eastAsia="Calibri"/>
                <w:bCs/>
                <w:sz w:val="18"/>
                <w:szCs w:val="18"/>
              </w:rPr>
              <w:t>-</w:t>
            </w:r>
          </w:p>
        </w:tc>
        <w:tc>
          <w:tcPr>
            <w:tcW w:w="740" w:type="pct"/>
            <w:tcBorders>
              <w:top w:val="single" w:sz="4" w:space="0" w:color="auto"/>
              <w:left w:val="nil"/>
              <w:bottom w:val="single" w:sz="4" w:space="0" w:color="auto"/>
              <w:right w:val="single" w:sz="4" w:space="0" w:color="auto"/>
            </w:tcBorders>
            <w:shd w:val="clear" w:color="000000" w:fill="FFFFFF"/>
          </w:tcPr>
          <w:p w14:paraId="2770C3CD" w14:textId="2361CB10" w:rsidR="00D810F1" w:rsidRPr="00584FE6" w:rsidRDefault="00D810F1" w:rsidP="00D810F1">
            <w:pPr>
              <w:spacing w:after="0"/>
              <w:ind w:firstLine="0"/>
              <w:jc w:val="center"/>
              <w:rPr>
                <w:rFonts w:eastAsia="Calibri"/>
                <w:i/>
                <w:iCs/>
                <w:sz w:val="18"/>
                <w:szCs w:val="18"/>
              </w:rPr>
            </w:pPr>
            <w:r w:rsidRPr="00E217D7">
              <w:rPr>
                <w:rFonts w:eastAsia="Calibri"/>
                <w:bCs/>
                <w:sz w:val="18"/>
                <w:szCs w:val="18"/>
              </w:rPr>
              <w:t>-</w:t>
            </w:r>
          </w:p>
        </w:tc>
        <w:tc>
          <w:tcPr>
            <w:tcW w:w="690" w:type="pct"/>
          </w:tcPr>
          <w:p w14:paraId="2C144D5D" w14:textId="77777777" w:rsidR="00D810F1" w:rsidRPr="00584FE6" w:rsidRDefault="00D810F1" w:rsidP="00D810F1">
            <w:pPr>
              <w:spacing w:after="0"/>
              <w:ind w:firstLine="0"/>
              <w:jc w:val="right"/>
              <w:rPr>
                <w:rFonts w:eastAsia="Calibri"/>
                <w:i/>
                <w:iCs/>
                <w:sz w:val="18"/>
                <w:szCs w:val="18"/>
              </w:rPr>
            </w:pPr>
            <w:r w:rsidRPr="00584FE6">
              <w:rPr>
                <w:rFonts w:eastAsia="Calibri"/>
                <w:i/>
                <w:iCs/>
                <w:sz w:val="18"/>
                <w:szCs w:val="18"/>
              </w:rPr>
              <w:t>269 356</w:t>
            </w:r>
          </w:p>
        </w:tc>
        <w:tc>
          <w:tcPr>
            <w:tcW w:w="681" w:type="pct"/>
          </w:tcPr>
          <w:p w14:paraId="21E8C3FA" w14:textId="28D7680D" w:rsidR="00D810F1" w:rsidRPr="00584FE6" w:rsidRDefault="00D810F1" w:rsidP="00D810F1">
            <w:pPr>
              <w:spacing w:after="0"/>
              <w:ind w:firstLine="0"/>
              <w:jc w:val="center"/>
              <w:rPr>
                <w:rFonts w:eastAsia="Calibri"/>
                <w:i/>
                <w:iCs/>
                <w:sz w:val="18"/>
                <w:szCs w:val="18"/>
              </w:rPr>
            </w:pPr>
            <w:r w:rsidRPr="000B591E">
              <w:rPr>
                <w:rFonts w:eastAsia="Calibri"/>
                <w:bCs/>
                <w:sz w:val="18"/>
                <w:szCs w:val="18"/>
              </w:rPr>
              <w:t>-</w:t>
            </w:r>
          </w:p>
        </w:tc>
        <w:tc>
          <w:tcPr>
            <w:tcW w:w="701" w:type="pct"/>
          </w:tcPr>
          <w:p w14:paraId="79B30377" w14:textId="029BAF61" w:rsidR="00D810F1" w:rsidRPr="00584FE6" w:rsidRDefault="00D810F1" w:rsidP="00D810F1">
            <w:pPr>
              <w:spacing w:after="0"/>
              <w:ind w:firstLine="5"/>
              <w:jc w:val="center"/>
              <w:rPr>
                <w:rFonts w:eastAsia="Calibri"/>
                <w:b/>
                <w:i/>
                <w:iCs/>
                <w:sz w:val="18"/>
                <w:szCs w:val="18"/>
              </w:rPr>
            </w:pPr>
            <w:r w:rsidRPr="000B591E">
              <w:rPr>
                <w:rFonts w:eastAsia="Calibri"/>
                <w:bCs/>
                <w:sz w:val="18"/>
                <w:szCs w:val="18"/>
              </w:rPr>
              <w:t>-</w:t>
            </w:r>
          </w:p>
        </w:tc>
      </w:tr>
      <w:tr w:rsidR="00D810F1" w:rsidRPr="00584FE6" w14:paraId="72FF2C3F" w14:textId="77777777" w:rsidTr="00F3563E">
        <w:trPr>
          <w:trHeight w:val="142"/>
        </w:trPr>
        <w:tc>
          <w:tcPr>
            <w:tcW w:w="1484" w:type="pct"/>
            <w:vMerge/>
            <w:vAlign w:val="center"/>
          </w:tcPr>
          <w:p w14:paraId="7D03AC72" w14:textId="77777777" w:rsidR="00D810F1" w:rsidRPr="00584FE6" w:rsidRDefault="00D810F1" w:rsidP="00D810F1">
            <w:pPr>
              <w:spacing w:after="0"/>
              <w:ind w:firstLine="318"/>
              <w:rPr>
                <w:rFonts w:eastAsia="Calibri"/>
                <w:i/>
                <w:sz w:val="18"/>
                <w:szCs w:val="18"/>
                <w:lang w:eastAsia="lv-LV"/>
              </w:rPr>
            </w:pPr>
          </w:p>
        </w:tc>
        <w:tc>
          <w:tcPr>
            <w:tcW w:w="704" w:type="pct"/>
            <w:tcBorders>
              <w:top w:val="nil"/>
              <w:left w:val="nil"/>
              <w:bottom w:val="single" w:sz="4" w:space="0" w:color="auto"/>
              <w:right w:val="single" w:sz="4" w:space="0" w:color="auto"/>
            </w:tcBorders>
            <w:shd w:val="clear" w:color="000000" w:fill="FFFFFF"/>
          </w:tcPr>
          <w:p w14:paraId="10FB97D7" w14:textId="44DAF168" w:rsidR="00D810F1" w:rsidRPr="00584FE6" w:rsidRDefault="00D810F1" w:rsidP="00D810F1">
            <w:pPr>
              <w:spacing w:after="0"/>
              <w:ind w:firstLine="0"/>
              <w:jc w:val="center"/>
              <w:rPr>
                <w:rFonts w:eastAsia="Calibri"/>
                <w:i/>
                <w:iCs/>
                <w:sz w:val="18"/>
                <w:szCs w:val="18"/>
              </w:rPr>
            </w:pPr>
            <w:r w:rsidRPr="00E217D7">
              <w:rPr>
                <w:rFonts w:eastAsia="Calibri"/>
                <w:bCs/>
                <w:sz w:val="18"/>
                <w:szCs w:val="18"/>
              </w:rPr>
              <w:t>-</w:t>
            </w:r>
          </w:p>
        </w:tc>
        <w:tc>
          <w:tcPr>
            <w:tcW w:w="740" w:type="pct"/>
            <w:tcBorders>
              <w:top w:val="nil"/>
              <w:left w:val="nil"/>
              <w:bottom w:val="single" w:sz="4" w:space="0" w:color="auto"/>
              <w:right w:val="single" w:sz="4" w:space="0" w:color="auto"/>
            </w:tcBorders>
            <w:shd w:val="clear" w:color="000000" w:fill="FFFFFF"/>
          </w:tcPr>
          <w:p w14:paraId="1EFCC17D" w14:textId="1E3911D0" w:rsidR="00D810F1" w:rsidRPr="00584FE6" w:rsidRDefault="00D810F1" w:rsidP="00D810F1">
            <w:pPr>
              <w:spacing w:after="0"/>
              <w:ind w:firstLine="0"/>
              <w:jc w:val="center"/>
              <w:rPr>
                <w:rFonts w:eastAsia="Calibri"/>
                <w:i/>
                <w:iCs/>
                <w:sz w:val="18"/>
                <w:szCs w:val="18"/>
              </w:rPr>
            </w:pPr>
            <w:r w:rsidRPr="00E217D7">
              <w:rPr>
                <w:rFonts w:eastAsia="Calibri"/>
                <w:bCs/>
                <w:sz w:val="18"/>
                <w:szCs w:val="18"/>
              </w:rPr>
              <w:t>-</w:t>
            </w:r>
          </w:p>
        </w:tc>
        <w:tc>
          <w:tcPr>
            <w:tcW w:w="690" w:type="pct"/>
            <w:tcBorders>
              <w:top w:val="single" w:sz="4" w:space="0" w:color="auto"/>
              <w:left w:val="nil"/>
              <w:bottom w:val="single" w:sz="4" w:space="0" w:color="auto"/>
              <w:right w:val="single" w:sz="4" w:space="0" w:color="auto"/>
            </w:tcBorders>
            <w:shd w:val="clear" w:color="000000" w:fill="FFFFFF"/>
          </w:tcPr>
          <w:p w14:paraId="61979C98" w14:textId="5B2E7DEE" w:rsidR="00D810F1" w:rsidRPr="00584FE6" w:rsidRDefault="00D810F1" w:rsidP="00D810F1">
            <w:pPr>
              <w:spacing w:after="0"/>
              <w:ind w:firstLine="0"/>
              <w:jc w:val="center"/>
              <w:rPr>
                <w:rFonts w:eastAsia="Calibri"/>
                <w:i/>
                <w:iCs/>
                <w:sz w:val="18"/>
                <w:szCs w:val="18"/>
              </w:rPr>
            </w:pPr>
            <w:r w:rsidRPr="00584FE6">
              <w:rPr>
                <w:rFonts w:eastAsia="Calibri"/>
                <w:bCs/>
                <w:sz w:val="18"/>
                <w:szCs w:val="18"/>
              </w:rPr>
              <w:t>-</w:t>
            </w:r>
          </w:p>
        </w:tc>
        <w:tc>
          <w:tcPr>
            <w:tcW w:w="681" w:type="pct"/>
            <w:tcBorders>
              <w:top w:val="single" w:sz="4" w:space="0" w:color="auto"/>
              <w:left w:val="nil"/>
              <w:bottom w:val="single" w:sz="4" w:space="0" w:color="auto"/>
              <w:right w:val="single" w:sz="4" w:space="0" w:color="auto"/>
            </w:tcBorders>
            <w:shd w:val="clear" w:color="000000" w:fill="FFFFFF"/>
          </w:tcPr>
          <w:p w14:paraId="105F584D" w14:textId="52516E61" w:rsidR="00D810F1" w:rsidRPr="00584FE6" w:rsidRDefault="00D810F1" w:rsidP="00D810F1">
            <w:pPr>
              <w:spacing w:after="0"/>
              <w:ind w:firstLine="0"/>
              <w:jc w:val="center"/>
              <w:rPr>
                <w:rFonts w:eastAsia="Calibri"/>
                <w:i/>
                <w:iCs/>
                <w:sz w:val="18"/>
                <w:szCs w:val="18"/>
              </w:rPr>
            </w:pPr>
            <w:r w:rsidRPr="000B591E">
              <w:rPr>
                <w:rFonts w:eastAsia="Calibri"/>
                <w:bCs/>
                <w:sz w:val="18"/>
                <w:szCs w:val="18"/>
              </w:rPr>
              <w:t>-</w:t>
            </w:r>
          </w:p>
        </w:tc>
        <w:tc>
          <w:tcPr>
            <w:tcW w:w="701" w:type="pct"/>
            <w:tcBorders>
              <w:top w:val="single" w:sz="4" w:space="0" w:color="auto"/>
              <w:left w:val="nil"/>
              <w:bottom w:val="single" w:sz="4" w:space="0" w:color="auto"/>
              <w:right w:val="single" w:sz="4" w:space="0" w:color="auto"/>
            </w:tcBorders>
            <w:shd w:val="clear" w:color="000000" w:fill="FFFFFF"/>
          </w:tcPr>
          <w:p w14:paraId="34CB36B9" w14:textId="0DF6DF0D" w:rsidR="00D810F1" w:rsidRPr="00584FE6" w:rsidRDefault="00D810F1" w:rsidP="00D810F1">
            <w:pPr>
              <w:spacing w:after="0"/>
              <w:ind w:firstLine="5"/>
              <w:jc w:val="center"/>
              <w:rPr>
                <w:rFonts w:eastAsia="Calibri"/>
                <w:b/>
                <w:i/>
                <w:iCs/>
                <w:sz w:val="18"/>
                <w:szCs w:val="18"/>
              </w:rPr>
            </w:pPr>
            <w:r w:rsidRPr="000B591E">
              <w:rPr>
                <w:rFonts w:eastAsia="Calibri"/>
                <w:bCs/>
                <w:sz w:val="18"/>
                <w:szCs w:val="18"/>
              </w:rPr>
              <w:t>-</w:t>
            </w:r>
          </w:p>
        </w:tc>
      </w:tr>
      <w:tr w:rsidR="00D810F1" w:rsidRPr="00584FE6" w14:paraId="47E33220" w14:textId="77777777" w:rsidTr="00F3563E">
        <w:trPr>
          <w:trHeight w:val="142"/>
        </w:trPr>
        <w:tc>
          <w:tcPr>
            <w:tcW w:w="1484" w:type="pct"/>
            <w:vMerge w:val="restart"/>
            <w:vAlign w:val="center"/>
          </w:tcPr>
          <w:p w14:paraId="4251734F" w14:textId="77777777" w:rsidR="00D810F1" w:rsidRPr="00584FE6" w:rsidRDefault="00D810F1" w:rsidP="00D810F1">
            <w:pPr>
              <w:spacing w:after="0"/>
              <w:ind w:firstLine="318"/>
              <w:rPr>
                <w:rFonts w:eastAsia="Calibri"/>
                <w:i/>
                <w:sz w:val="18"/>
                <w:szCs w:val="18"/>
                <w:lang w:eastAsia="lv-LV"/>
              </w:rPr>
            </w:pPr>
            <w:r w:rsidRPr="00584FE6">
              <w:rPr>
                <w:rFonts w:eastAsia="Calibri"/>
                <w:sz w:val="18"/>
                <w:szCs w:val="18"/>
                <w:lang w:eastAsia="lv-LV"/>
              </w:rPr>
              <w:t>74.06.00 Atveseļošanas un noturības mehānisma (ANM) projekti un pasākumi</w:t>
            </w:r>
          </w:p>
        </w:tc>
        <w:tc>
          <w:tcPr>
            <w:tcW w:w="704" w:type="pct"/>
          </w:tcPr>
          <w:p w14:paraId="49C17271" w14:textId="2E6B6EB8" w:rsidR="00D810F1" w:rsidRPr="00584FE6" w:rsidRDefault="00D810F1" w:rsidP="00D810F1">
            <w:pPr>
              <w:spacing w:after="0"/>
              <w:ind w:firstLine="0"/>
              <w:jc w:val="center"/>
              <w:rPr>
                <w:rFonts w:eastAsia="Calibri"/>
                <w:i/>
                <w:iCs/>
                <w:sz w:val="18"/>
                <w:szCs w:val="18"/>
              </w:rPr>
            </w:pPr>
            <w:r w:rsidRPr="00E217D7">
              <w:rPr>
                <w:rFonts w:eastAsia="Calibri"/>
                <w:bCs/>
                <w:sz w:val="18"/>
                <w:szCs w:val="18"/>
              </w:rPr>
              <w:t>-</w:t>
            </w:r>
          </w:p>
        </w:tc>
        <w:tc>
          <w:tcPr>
            <w:tcW w:w="740" w:type="pct"/>
          </w:tcPr>
          <w:p w14:paraId="1D50439A" w14:textId="0CB7FC2A" w:rsidR="00D810F1" w:rsidRPr="00584FE6" w:rsidRDefault="00D810F1" w:rsidP="00D810F1">
            <w:pPr>
              <w:spacing w:after="0"/>
              <w:ind w:firstLine="0"/>
              <w:jc w:val="center"/>
              <w:rPr>
                <w:rFonts w:eastAsia="Calibri"/>
                <w:iCs/>
                <w:sz w:val="18"/>
                <w:szCs w:val="18"/>
              </w:rPr>
            </w:pPr>
            <w:r w:rsidRPr="00E217D7">
              <w:rPr>
                <w:rFonts w:eastAsia="Calibri"/>
                <w:bCs/>
                <w:sz w:val="18"/>
                <w:szCs w:val="18"/>
              </w:rPr>
              <w:t>-</w:t>
            </w:r>
          </w:p>
        </w:tc>
        <w:tc>
          <w:tcPr>
            <w:tcW w:w="690" w:type="pct"/>
          </w:tcPr>
          <w:p w14:paraId="2B3E29A9" w14:textId="77777777" w:rsidR="00D810F1" w:rsidRPr="00584FE6" w:rsidRDefault="00D810F1" w:rsidP="00D810F1">
            <w:pPr>
              <w:spacing w:after="0"/>
              <w:ind w:firstLine="0"/>
              <w:jc w:val="right"/>
              <w:rPr>
                <w:rFonts w:eastAsia="Calibri"/>
                <w:sz w:val="18"/>
                <w:szCs w:val="18"/>
              </w:rPr>
            </w:pPr>
            <w:r w:rsidRPr="00584FE6">
              <w:rPr>
                <w:rFonts w:eastAsia="Calibri"/>
                <w:sz w:val="18"/>
                <w:szCs w:val="18"/>
              </w:rPr>
              <w:t>64 849</w:t>
            </w:r>
          </w:p>
        </w:tc>
        <w:tc>
          <w:tcPr>
            <w:tcW w:w="681" w:type="pct"/>
          </w:tcPr>
          <w:p w14:paraId="0AD11383" w14:textId="5A88FB84" w:rsidR="00D810F1" w:rsidRPr="00584FE6" w:rsidRDefault="00D810F1" w:rsidP="00D810F1">
            <w:pPr>
              <w:spacing w:after="0"/>
              <w:ind w:firstLine="0"/>
              <w:jc w:val="center"/>
              <w:rPr>
                <w:rFonts w:eastAsia="Calibri"/>
                <w:sz w:val="18"/>
                <w:szCs w:val="18"/>
              </w:rPr>
            </w:pPr>
            <w:r w:rsidRPr="000B591E">
              <w:rPr>
                <w:rFonts w:eastAsia="Calibri"/>
                <w:bCs/>
                <w:sz w:val="18"/>
                <w:szCs w:val="18"/>
              </w:rPr>
              <w:t>-</w:t>
            </w:r>
          </w:p>
        </w:tc>
        <w:tc>
          <w:tcPr>
            <w:tcW w:w="701" w:type="pct"/>
          </w:tcPr>
          <w:p w14:paraId="11E63746" w14:textId="39AA96DC" w:rsidR="00D810F1" w:rsidRPr="00584FE6" w:rsidRDefault="00D810F1" w:rsidP="00D810F1">
            <w:pPr>
              <w:spacing w:after="0"/>
              <w:ind w:firstLine="5"/>
              <w:jc w:val="center"/>
              <w:rPr>
                <w:rFonts w:eastAsia="Calibri"/>
                <w:sz w:val="18"/>
                <w:szCs w:val="18"/>
              </w:rPr>
            </w:pPr>
            <w:r w:rsidRPr="000B591E">
              <w:rPr>
                <w:rFonts w:eastAsia="Calibri"/>
                <w:bCs/>
                <w:sz w:val="18"/>
                <w:szCs w:val="18"/>
              </w:rPr>
              <w:t>-</w:t>
            </w:r>
          </w:p>
        </w:tc>
      </w:tr>
      <w:tr w:rsidR="00D810F1" w:rsidRPr="00584FE6" w14:paraId="4C34700E" w14:textId="77777777" w:rsidTr="00F3563E">
        <w:trPr>
          <w:trHeight w:val="142"/>
        </w:trPr>
        <w:tc>
          <w:tcPr>
            <w:tcW w:w="1484" w:type="pct"/>
            <w:vMerge/>
            <w:vAlign w:val="center"/>
          </w:tcPr>
          <w:p w14:paraId="7206CA37" w14:textId="77777777" w:rsidR="00D810F1" w:rsidRPr="00584FE6" w:rsidRDefault="00D810F1" w:rsidP="00D810F1">
            <w:pPr>
              <w:spacing w:after="0"/>
              <w:ind w:firstLine="318"/>
              <w:jc w:val="left"/>
              <w:rPr>
                <w:rFonts w:eastAsia="Calibri"/>
                <w:i/>
                <w:sz w:val="18"/>
                <w:szCs w:val="18"/>
                <w:lang w:eastAsia="lv-LV"/>
              </w:rPr>
            </w:pPr>
          </w:p>
        </w:tc>
        <w:tc>
          <w:tcPr>
            <w:tcW w:w="704" w:type="pct"/>
          </w:tcPr>
          <w:p w14:paraId="0988A2F5" w14:textId="4DAFC245" w:rsidR="00D810F1" w:rsidRPr="00584FE6" w:rsidRDefault="00D810F1" w:rsidP="00D810F1">
            <w:pPr>
              <w:spacing w:after="0"/>
              <w:ind w:firstLine="0"/>
              <w:jc w:val="center"/>
              <w:rPr>
                <w:rFonts w:eastAsia="Calibri"/>
                <w:i/>
                <w:iCs/>
                <w:sz w:val="18"/>
                <w:szCs w:val="18"/>
              </w:rPr>
            </w:pPr>
            <w:r w:rsidRPr="00E217D7">
              <w:rPr>
                <w:rFonts w:eastAsia="Calibri"/>
                <w:bCs/>
                <w:sz w:val="18"/>
                <w:szCs w:val="18"/>
              </w:rPr>
              <w:t>-</w:t>
            </w:r>
          </w:p>
        </w:tc>
        <w:tc>
          <w:tcPr>
            <w:tcW w:w="740" w:type="pct"/>
          </w:tcPr>
          <w:p w14:paraId="59E057F6" w14:textId="193B54D9" w:rsidR="00D810F1" w:rsidRPr="00584FE6" w:rsidRDefault="00D810F1" w:rsidP="00D810F1">
            <w:pPr>
              <w:spacing w:after="0"/>
              <w:ind w:firstLine="0"/>
              <w:jc w:val="center"/>
              <w:rPr>
                <w:rFonts w:eastAsia="Calibri"/>
                <w:iCs/>
                <w:sz w:val="18"/>
                <w:szCs w:val="18"/>
              </w:rPr>
            </w:pPr>
            <w:r w:rsidRPr="00E217D7">
              <w:rPr>
                <w:rFonts w:eastAsia="Calibri"/>
                <w:bCs/>
                <w:sz w:val="18"/>
                <w:szCs w:val="18"/>
              </w:rPr>
              <w:t>-</w:t>
            </w:r>
          </w:p>
        </w:tc>
        <w:tc>
          <w:tcPr>
            <w:tcW w:w="690" w:type="pct"/>
          </w:tcPr>
          <w:p w14:paraId="0E9B52BC" w14:textId="77777777" w:rsidR="00D810F1" w:rsidRPr="00584FE6" w:rsidRDefault="00D810F1" w:rsidP="00D810F1">
            <w:pPr>
              <w:spacing w:after="0"/>
              <w:ind w:firstLine="0"/>
              <w:jc w:val="center"/>
              <w:rPr>
                <w:rFonts w:eastAsia="Calibri"/>
                <w:sz w:val="18"/>
                <w:szCs w:val="18"/>
              </w:rPr>
            </w:pPr>
            <w:r w:rsidRPr="00584FE6">
              <w:rPr>
                <w:rFonts w:eastAsia="Calibri"/>
                <w:sz w:val="18"/>
                <w:szCs w:val="18"/>
              </w:rPr>
              <w:t>-</w:t>
            </w:r>
          </w:p>
        </w:tc>
        <w:tc>
          <w:tcPr>
            <w:tcW w:w="681" w:type="pct"/>
          </w:tcPr>
          <w:p w14:paraId="77C1AC04" w14:textId="4E1D5B7F" w:rsidR="00D810F1" w:rsidRPr="00584FE6" w:rsidRDefault="00D810F1" w:rsidP="00D810F1">
            <w:pPr>
              <w:spacing w:after="0"/>
              <w:ind w:firstLine="0"/>
              <w:jc w:val="center"/>
              <w:rPr>
                <w:rFonts w:eastAsia="Calibri"/>
                <w:sz w:val="18"/>
                <w:szCs w:val="18"/>
              </w:rPr>
            </w:pPr>
            <w:r w:rsidRPr="000B591E">
              <w:rPr>
                <w:rFonts w:eastAsia="Calibri"/>
                <w:bCs/>
                <w:sz w:val="18"/>
                <w:szCs w:val="18"/>
              </w:rPr>
              <w:t>-</w:t>
            </w:r>
          </w:p>
        </w:tc>
        <w:tc>
          <w:tcPr>
            <w:tcW w:w="701" w:type="pct"/>
          </w:tcPr>
          <w:p w14:paraId="5BF11EB8" w14:textId="68606A92" w:rsidR="00D810F1" w:rsidRPr="00584FE6" w:rsidRDefault="00D810F1" w:rsidP="00D810F1">
            <w:pPr>
              <w:spacing w:after="0"/>
              <w:ind w:firstLine="5"/>
              <w:jc w:val="center"/>
              <w:rPr>
                <w:rFonts w:eastAsia="Calibri"/>
                <w:sz w:val="18"/>
                <w:szCs w:val="18"/>
              </w:rPr>
            </w:pPr>
            <w:r w:rsidRPr="000B591E">
              <w:rPr>
                <w:rFonts w:eastAsia="Calibri"/>
                <w:bCs/>
                <w:sz w:val="18"/>
                <w:szCs w:val="18"/>
              </w:rPr>
              <w:t>-</w:t>
            </w:r>
          </w:p>
        </w:tc>
      </w:tr>
      <w:tr w:rsidR="00D810F1" w:rsidRPr="00584FE6" w14:paraId="0E3FC09F" w14:textId="77777777" w:rsidTr="00F3563E">
        <w:trPr>
          <w:trHeight w:val="142"/>
        </w:trPr>
        <w:tc>
          <w:tcPr>
            <w:tcW w:w="1484" w:type="pct"/>
            <w:vMerge w:val="restart"/>
            <w:vAlign w:val="center"/>
          </w:tcPr>
          <w:p w14:paraId="12BBA28E" w14:textId="77777777" w:rsidR="00D810F1" w:rsidRPr="00584FE6" w:rsidRDefault="00D810F1" w:rsidP="00D810F1">
            <w:pPr>
              <w:spacing w:after="0"/>
              <w:ind w:firstLine="318"/>
              <w:rPr>
                <w:rFonts w:eastAsia="Calibri"/>
                <w:i/>
                <w:sz w:val="18"/>
                <w:szCs w:val="18"/>
                <w:lang w:eastAsia="lv-LV"/>
              </w:rPr>
            </w:pPr>
            <w:r w:rsidRPr="00584FE6">
              <w:rPr>
                <w:rFonts w:eastAsia="Calibri"/>
                <w:i/>
                <w:iCs/>
                <w:sz w:val="18"/>
                <w:szCs w:val="18"/>
                <w:lang w:eastAsia="lv-LV"/>
              </w:rPr>
              <w:t xml:space="preserve">Projekts Nr. 2.1.3.1.i.0/1/23/ I/VARAM/004 “Vienotā datu koplietošanas platforma publiskā sektora un tautsaimniecības datu koplietošanai nacionāli un Eiropas datu telpas ietvaros, t. sk. ieviešot risinājumus datu </w:t>
            </w:r>
            <w:proofErr w:type="spellStart"/>
            <w:r w:rsidRPr="00584FE6">
              <w:rPr>
                <w:rFonts w:eastAsia="Calibri"/>
                <w:i/>
                <w:iCs/>
                <w:sz w:val="18"/>
                <w:szCs w:val="18"/>
                <w:lang w:eastAsia="lv-LV"/>
              </w:rPr>
              <w:t>depersonalizācijai</w:t>
            </w:r>
            <w:proofErr w:type="spellEnd"/>
            <w:r w:rsidRPr="00584FE6">
              <w:rPr>
                <w:rFonts w:eastAsia="Calibri"/>
                <w:i/>
                <w:iCs/>
                <w:sz w:val="18"/>
                <w:szCs w:val="18"/>
                <w:lang w:eastAsia="lv-LV"/>
              </w:rPr>
              <w:t>, kā arī personas pārvaldītai un kontrolētai datu koplietošanai”</w:t>
            </w:r>
          </w:p>
        </w:tc>
        <w:tc>
          <w:tcPr>
            <w:tcW w:w="704" w:type="pct"/>
          </w:tcPr>
          <w:p w14:paraId="4357D06B" w14:textId="65EF15AE" w:rsidR="00D810F1" w:rsidRPr="00584FE6" w:rsidRDefault="00D810F1" w:rsidP="00D810F1">
            <w:pPr>
              <w:spacing w:after="0"/>
              <w:ind w:firstLine="0"/>
              <w:jc w:val="center"/>
              <w:rPr>
                <w:rFonts w:eastAsia="Calibri"/>
                <w:i/>
                <w:iCs/>
                <w:sz w:val="18"/>
                <w:szCs w:val="18"/>
              </w:rPr>
            </w:pPr>
            <w:r w:rsidRPr="00E217D7">
              <w:rPr>
                <w:rFonts w:eastAsia="Calibri"/>
                <w:bCs/>
                <w:sz w:val="18"/>
                <w:szCs w:val="18"/>
              </w:rPr>
              <w:t>-</w:t>
            </w:r>
          </w:p>
        </w:tc>
        <w:tc>
          <w:tcPr>
            <w:tcW w:w="740" w:type="pct"/>
          </w:tcPr>
          <w:p w14:paraId="1AE36081" w14:textId="7DBEC2B5" w:rsidR="00D810F1" w:rsidRPr="00584FE6" w:rsidRDefault="00D810F1" w:rsidP="00D810F1">
            <w:pPr>
              <w:spacing w:after="0"/>
              <w:ind w:firstLine="0"/>
              <w:jc w:val="center"/>
              <w:rPr>
                <w:rFonts w:eastAsia="Calibri"/>
                <w:i/>
                <w:iCs/>
                <w:sz w:val="18"/>
                <w:szCs w:val="18"/>
              </w:rPr>
            </w:pPr>
            <w:r w:rsidRPr="00E217D7">
              <w:rPr>
                <w:rFonts w:eastAsia="Calibri"/>
                <w:bCs/>
                <w:sz w:val="18"/>
                <w:szCs w:val="18"/>
              </w:rPr>
              <w:t>-</w:t>
            </w:r>
          </w:p>
        </w:tc>
        <w:tc>
          <w:tcPr>
            <w:tcW w:w="690" w:type="pct"/>
          </w:tcPr>
          <w:p w14:paraId="1FFA0138" w14:textId="77777777" w:rsidR="00D810F1" w:rsidRPr="00584FE6" w:rsidRDefault="00D810F1" w:rsidP="00D810F1">
            <w:pPr>
              <w:spacing w:after="0"/>
              <w:ind w:firstLine="0"/>
              <w:jc w:val="right"/>
              <w:rPr>
                <w:rFonts w:eastAsia="Calibri"/>
                <w:i/>
                <w:iCs/>
                <w:sz w:val="18"/>
                <w:szCs w:val="18"/>
              </w:rPr>
            </w:pPr>
            <w:r w:rsidRPr="00584FE6">
              <w:rPr>
                <w:rFonts w:eastAsia="Calibri"/>
                <w:i/>
                <w:iCs/>
                <w:sz w:val="18"/>
                <w:szCs w:val="18"/>
              </w:rPr>
              <w:t>64 849</w:t>
            </w:r>
          </w:p>
        </w:tc>
        <w:tc>
          <w:tcPr>
            <w:tcW w:w="681" w:type="pct"/>
          </w:tcPr>
          <w:p w14:paraId="550D7857" w14:textId="77777777" w:rsidR="00D810F1" w:rsidRPr="00584FE6" w:rsidRDefault="00D810F1" w:rsidP="00D810F1">
            <w:pPr>
              <w:spacing w:after="0"/>
              <w:ind w:firstLine="0"/>
              <w:jc w:val="center"/>
              <w:rPr>
                <w:rFonts w:eastAsia="Calibri"/>
                <w:i/>
                <w:iCs/>
                <w:sz w:val="18"/>
                <w:szCs w:val="18"/>
              </w:rPr>
            </w:pPr>
            <w:r w:rsidRPr="00584FE6">
              <w:rPr>
                <w:i/>
                <w:iCs/>
                <w:sz w:val="18"/>
                <w:szCs w:val="18"/>
              </w:rPr>
              <w:t>-</w:t>
            </w:r>
          </w:p>
        </w:tc>
        <w:tc>
          <w:tcPr>
            <w:tcW w:w="701" w:type="pct"/>
          </w:tcPr>
          <w:p w14:paraId="00CE87E3" w14:textId="77777777" w:rsidR="00D810F1" w:rsidRPr="00584FE6" w:rsidRDefault="00D810F1" w:rsidP="00D810F1">
            <w:pPr>
              <w:spacing w:after="0"/>
              <w:ind w:firstLine="5"/>
              <w:jc w:val="center"/>
              <w:rPr>
                <w:rFonts w:eastAsia="Calibri"/>
                <w:i/>
                <w:iCs/>
                <w:sz w:val="18"/>
                <w:szCs w:val="18"/>
              </w:rPr>
            </w:pPr>
            <w:r w:rsidRPr="00584FE6">
              <w:rPr>
                <w:i/>
                <w:iCs/>
                <w:sz w:val="18"/>
                <w:szCs w:val="18"/>
              </w:rPr>
              <w:t>-</w:t>
            </w:r>
          </w:p>
        </w:tc>
      </w:tr>
      <w:tr w:rsidR="00D810F1" w:rsidRPr="00584FE6" w14:paraId="1660C450" w14:textId="77777777" w:rsidTr="00F3563E">
        <w:trPr>
          <w:trHeight w:val="142"/>
        </w:trPr>
        <w:tc>
          <w:tcPr>
            <w:tcW w:w="1484" w:type="pct"/>
            <w:vMerge/>
            <w:vAlign w:val="center"/>
          </w:tcPr>
          <w:p w14:paraId="3ECD4D3C" w14:textId="77777777" w:rsidR="00D810F1" w:rsidRPr="00584FE6" w:rsidRDefault="00D810F1" w:rsidP="00D810F1">
            <w:pPr>
              <w:spacing w:after="0"/>
              <w:ind w:firstLine="318"/>
              <w:jc w:val="left"/>
              <w:rPr>
                <w:rFonts w:eastAsia="Calibri"/>
                <w:i/>
                <w:sz w:val="18"/>
                <w:szCs w:val="18"/>
                <w:lang w:eastAsia="lv-LV"/>
              </w:rPr>
            </w:pPr>
          </w:p>
        </w:tc>
        <w:tc>
          <w:tcPr>
            <w:tcW w:w="704" w:type="pct"/>
          </w:tcPr>
          <w:p w14:paraId="6518C1FC" w14:textId="62A5CD29" w:rsidR="00D810F1" w:rsidRPr="00584FE6" w:rsidRDefault="00D810F1" w:rsidP="00D810F1">
            <w:pPr>
              <w:spacing w:after="0"/>
              <w:ind w:firstLine="0"/>
              <w:jc w:val="center"/>
              <w:rPr>
                <w:rFonts w:eastAsia="Calibri"/>
                <w:i/>
                <w:iCs/>
                <w:sz w:val="18"/>
                <w:szCs w:val="18"/>
              </w:rPr>
            </w:pPr>
            <w:r w:rsidRPr="001C4CC0">
              <w:rPr>
                <w:rFonts w:eastAsia="Calibri"/>
                <w:bCs/>
                <w:sz w:val="18"/>
                <w:szCs w:val="18"/>
              </w:rPr>
              <w:t>-</w:t>
            </w:r>
          </w:p>
        </w:tc>
        <w:tc>
          <w:tcPr>
            <w:tcW w:w="740" w:type="pct"/>
          </w:tcPr>
          <w:p w14:paraId="01D6D823" w14:textId="1438A2BA" w:rsidR="00D810F1" w:rsidRPr="00584FE6" w:rsidRDefault="00D810F1" w:rsidP="00D810F1">
            <w:pPr>
              <w:spacing w:after="0"/>
              <w:ind w:firstLine="0"/>
              <w:jc w:val="center"/>
              <w:rPr>
                <w:rFonts w:eastAsia="Calibri"/>
                <w:i/>
                <w:iCs/>
                <w:sz w:val="18"/>
                <w:szCs w:val="18"/>
              </w:rPr>
            </w:pPr>
            <w:r w:rsidRPr="001C4CC0">
              <w:rPr>
                <w:rFonts w:eastAsia="Calibri"/>
                <w:bCs/>
                <w:sz w:val="18"/>
                <w:szCs w:val="18"/>
              </w:rPr>
              <w:t>-</w:t>
            </w:r>
          </w:p>
        </w:tc>
        <w:tc>
          <w:tcPr>
            <w:tcW w:w="690" w:type="pct"/>
          </w:tcPr>
          <w:p w14:paraId="2A2E664C" w14:textId="0FA05527" w:rsidR="00D810F1" w:rsidRPr="00584FE6" w:rsidRDefault="00D810F1" w:rsidP="00D810F1">
            <w:pPr>
              <w:spacing w:after="0"/>
              <w:ind w:firstLine="0"/>
              <w:jc w:val="center"/>
              <w:rPr>
                <w:rFonts w:eastAsia="Calibri"/>
                <w:i/>
                <w:iCs/>
                <w:sz w:val="18"/>
                <w:szCs w:val="18"/>
              </w:rPr>
            </w:pPr>
            <w:r w:rsidRPr="001C4CC0">
              <w:rPr>
                <w:rFonts w:eastAsia="Calibri"/>
                <w:bCs/>
                <w:sz w:val="18"/>
                <w:szCs w:val="18"/>
              </w:rPr>
              <w:t>-</w:t>
            </w:r>
          </w:p>
        </w:tc>
        <w:tc>
          <w:tcPr>
            <w:tcW w:w="681" w:type="pct"/>
          </w:tcPr>
          <w:p w14:paraId="51173233" w14:textId="3F41D1F6" w:rsidR="00D810F1" w:rsidRPr="00584FE6" w:rsidRDefault="00D810F1" w:rsidP="00D810F1">
            <w:pPr>
              <w:spacing w:after="0"/>
              <w:ind w:firstLine="0"/>
              <w:jc w:val="center"/>
              <w:rPr>
                <w:rFonts w:eastAsia="Calibri"/>
                <w:i/>
                <w:iCs/>
                <w:sz w:val="18"/>
                <w:szCs w:val="18"/>
              </w:rPr>
            </w:pPr>
            <w:r w:rsidRPr="001C4CC0">
              <w:rPr>
                <w:rFonts w:eastAsia="Calibri"/>
                <w:bCs/>
                <w:sz w:val="18"/>
                <w:szCs w:val="18"/>
              </w:rPr>
              <w:t>-</w:t>
            </w:r>
          </w:p>
        </w:tc>
        <w:tc>
          <w:tcPr>
            <w:tcW w:w="701" w:type="pct"/>
          </w:tcPr>
          <w:p w14:paraId="01EDAF0A" w14:textId="0BE1329B" w:rsidR="00D810F1" w:rsidRPr="00584FE6" w:rsidRDefault="00D810F1" w:rsidP="00D810F1">
            <w:pPr>
              <w:spacing w:after="0"/>
              <w:ind w:firstLine="5"/>
              <w:jc w:val="center"/>
              <w:rPr>
                <w:rFonts w:eastAsia="Calibri"/>
                <w:i/>
                <w:iCs/>
                <w:sz w:val="18"/>
                <w:szCs w:val="18"/>
              </w:rPr>
            </w:pPr>
            <w:r w:rsidRPr="001C4CC0">
              <w:rPr>
                <w:rFonts w:eastAsia="Calibri"/>
                <w:bCs/>
                <w:sz w:val="18"/>
                <w:szCs w:val="18"/>
              </w:rPr>
              <w:t>-</w:t>
            </w:r>
          </w:p>
        </w:tc>
      </w:tr>
      <w:tr w:rsidR="002B1F4A" w:rsidRPr="00584FE6" w14:paraId="5E5CEE7C" w14:textId="77777777" w:rsidTr="00F3563E">
        <w:trPr>
          <w:trHeight w:val="142"/>
        </w:trPr>
        <w:tc>
          <w:tcPr>
            <w:tcW w:w="5000" w:type="pct"/>
            <w:gridSpan w:val="6"/>
            <w:shd w:val="clear" w:color="auto" w:fill="D9D9D9"/>
          </w:tcPr>
          <w:p w14:paraId="1957F4F4" w14:textId="77777777" w:rsidR="002B1F4A" w:rsidRPr="00584FE6" w:rsidRDefault="002B1F4A" w:rsidP="00F3563E">
            <w:pPr>
              <w:spacing w:after="0"/>
              <w:ind w:firstLine="0"/>
              <w:jc w:val="center"/>
              <w:rPr>
                <w:rFonts w:eastAsia="Calibri"/>
                <w:b/>
                <w:i/>
                <w:sz w:val="18"/>
                <w:szCs w:val="18"/>
              </w:rPr>
            </w:pPr>
            <w:bookmarkStart w:id="5" w:name="_Hlk178176028"/>
            <w:r w:rsidRPr="00584FE6">
              <w:rPr>
                <w:rFonts w:eastAsia="Calibri"/>
                <w:b/>
                <w:sz w:val="18"/>
                <w:szCs w:val="18"/>
                <w:lang w:eastAsia="lv-LV"/>
              </w:rPr>
              <w:t>Raksturojošākie darbības rezultatīvie rādītāji</w:t>
            </w:r>
            <w:bookmarkEnd w:id="5"/>
          </w:p>
        </w:tc>
      </w:tr>
      <w:tr w:rsidR="002B1F4A" w:rsidRPr="00584FE6" w14:paraId="0C64E456" w14:textId="77777777" w:rsidTr="00F3563E">
        <w:trPr>
          <w:trHeight w:val="142"/>
        </w:trPr>
        <w:tc>
          <w:tcPr>
            <w:tcW w:w="1484" w:type="pct"/>
          </w:tcPr>
          <w:p w14:paraId="2E35ED94" w14:textId="77777777" w:rsidR="002B1F4A" w:rsidRPr="00584FE6" w:rsidRDefault="002B1F4A" w:rsidP="00F3563E">
            <w:pPr>
              <w:spacing w:after="0"/>
              <w:ind w:firstLine="0"/>
              <w:rPr>
                <w:rFonts w:eastAsia="Calibri"/>
                <w:i/>
                <w:sz w:val="18"/>
                <w:szCs w:val="18"/>
                <w:lang w:eastAsia="lv-LV"/>
              </w:rPr>
            </w:pPr>
            <w:r w:rsidRPr="00584FE6">
              <w:rPr>
                <w:rFonts w:eastAsia="Calibri"/>
                <w:i/>
                <w:sz w:val="18"/>
                <w:szCs w:val="18"/>
                <w:lang w:eastAsia="lv-LV"/>
              </w:rPr>
              <w:t>Nodrošināti sociālās drošības pakalpojumi (skaits)</w:t>
            </w:r>
          </w:p>
        </w:tc>
        <w:tc>
          <w:tcPr>
            <w:tcW w:w="704" w:type="pct"/>
          </w:tcPr>
          <w:p w14:paraId="65E81B22" w14:textId="77777777" w:rsidR="002B1F4A" w:rsidRPr="00584FE6" w:rsidRDefault="002B1F4A" w:rsidP="00F3563E">
            <w:pPr>
              <w:spacing w:after="0"/>
              <w:ind w:firstLine="0"/>
              <w:jc w:val="center"/>
              <w:rPr>
                <w:rFonts w:eastAsia="Calibri"/>
                <w:sz w:val="18"/>
                <w:szCs w:val="18"/>
              </w:rPr>
            </w:pPr>
            <w:r w:rsidRPr="00584FE6">
              <w:rPr>
                <w:bCs/>
                <w:sz w:val="18"/>
                <w:szCs w:val="18"/>
                <w:lang w:eastAsia="lv-LV"/>
              </w:rPr>
              <w:t>63</w:t>
            </w:r>
          </w:p>
        </w:tc>
        <w:tc>
          <w:tcPr>
            <w:tcW w:w="740" w:type="pct"/>
          </w:tcPr>
          <w:p w14:paraId="1465D56D" w14:textId="77777777" w:rsidR="002B1F4A" w:rsidRPr="00584FE6" w:rsidRDefault="002B1F4A" w:rsidP="00F3563E">
            <w:pPr>
              <w:spacing w:after="0"/>
              <w:ind w:firstLine="0"/>
              <w:jc w:val="center"/>
              <w:rPr>
                <w:rFonts w:eastAsia="Calibri"/>
                <w:sz w:val="18"/>
                <w:szCs w:val="18"/>
              </w:rPr>
            </w:pPr>
            <w:r w:rsidRPr="00584FE6">
              <w:rPr>
                <w:sz w:val="18"/>
                <w:szCs w:val="18"/>
              </w:rPr>
              <w:t>65</w:t>
            </w:r>
          </w:p>
        </w:tc>
        <w:tc>
          <w:tcPr>
            <w:tcW w:w="690" w:type="pct"/>
          </w:tcPr>
          <w:p w14:paraId="21B9638F" w14:textId="77777777" w:rsidR="002B1F4A" w:rsidRPr="00584FE6" w:rsidRDefault="002B1F4A" w:rsidP="00F3563E">
            <w:pPr>
              <w:spacing w:after="0"/>
              <w:ind w:firstLine="0"/>
              <w:jc w:val="center"/>
              <w:rPr>
                <w:rFonts w:eastAsia="Calibri"/>
                <w:sz w:val="18"/>
                <w:szCs w:val="18"/>
              </w:rPr>
            </w:pPr>
            <w:r w:rsidRPr="00584FE6">
              <w:rPr>
                <w:sz w:val="18"/>
                <w:szCs w:val="18"/>
              </w:rPr>
              <w:t>63</w:t>
            </w:r>
          </w:p>
        </w:tc>
        <w:tc>
          <w:tcPr>
            <w:tcW w:w="681" w:type="pct"/>
          </w:tcPr>
          <w:p w14:paraId="602D17D3" w14:textId="77777777" w:rsidR="002B1F4A" w:rsidRPr="00584FE6" w:rsidRDefault="002B1F4A" w:rsidP="00F3563E">
            <w:pPr>
              <w:spacing w:after="0"/>
              <w:ind w:firstLine="0"/>
              <w:jc w:val="center"/>
              <w:rPr>
                <w:rFonts w:eastAsia="Calibri"/>
                <w:sz w:val="18"/>
                <w:szCs w:val="18"/>
              </w:rPr>
            </w:pPr>
            <w:r w:rsidRPr="00584FE6">
              <w:rPr>
                <w:sz w:val="18"/>
                <w:szCs w:val="18"/>
              </w:rPr>
              <w:t>63</w:t>
            </w:r>
          </w:p>
        </w:tc>
        <w:tc>
          <w:tcPr>
            <w:tcW w:w="701" w:type="pct"/>
          </w:tcPr>
          <w:p w14:paraId="3CF7E04E" w14:textId="77777777" w:rsidR="002B1F4A" w:rsidRPr="00584FE6" w:rsidRDefault="002B1F4A" w:rsidP="00F3563E">
            <w:pPr>
              <w:spacing w:after="0"/>
              <w:ind w:firstLine="5"/>
              <w:jc w:val="center"/>
              <w:rPr>
                <w:rFonts w:eastAsia="Calibri"/>
                <w:sz w:val="18"/>
                <w:szCs w:val="18"/>
              </w:rPr>
            </w:pPr>
            <w:r w:rsidRPr="00584FE6">
              <w:rPr>
                <w:sz w:val="18"/>
                <w:szCs w:val="18"/>
              </w:rPr>
              <w:t>63</w:t>
            </w:r>
          </w:p>
        </w:tc>
      </w:tr>
      <w:tr w:rsidR="002B1F4A" w:rsidRPr="00584FE6" w14:paraId="6F34962B" w14:textId="77777777" w:rsidTr="00F3563E">
        <w:trPr>
          <w:trHeight w:val="142"/>
        </w:trPr>
        <w:tc>
          <w:tcPr>
            <w:tcW w:w="1484" w:type="pct"/>
          </w:tcPr>
          <w:p w14:paraId="15985C1C" w14:textId="77777777" w:rsidR="002B1F4A" w:rsidRPr="00584FE6" w:rsidRDefault="002B1F4A" w:rsidP="00F3563E">
            <w:pPr>
              <w:spacing w:after="0"/>
              <w:ind w:firstLine="0"/>
              <w:rPr>
                <w:rFonts w:eastAsia="Calibri"/>
                <w:i/>
                <w:sz w:val="18"/>
                <w:szCs w:val="18"/>
                <w:lang w:eastAsia="lv-LV"/>
              </w:rPr>
            </w:pPr>
            <w:r w:rsidRPr="00584FE6">
              <w:rPr>
                <w:rFonts w:eastAsia="Calibri"/>
                <w:i/>
                <w:sz w:val="18"/>
                <w:szCs w:val="18"/>
                <w:lang w:eastAsia="lv-LV"/>
              </w:rPr>
              <w:t>Vecuma pensijas saņēmēji vidēji mēnesī (skaits)</w:t>
            </w:r>
          </w:p>
        </w:tc>
        <w:tc>
          <w:tcPr>
            <w:tcW w:w="704" w:type="pct"/>
          </w:tcPr>
          <w:p w14:paraId="11125FBD" w14:textId="77777777" w:rsidR="002B1F4A" w:rsidRPr="00584FE6" w:rsidRDefault="002B1F4A" w:rsidP="00F3563E">
            <w:pPr>
              <w:spacing w:after="0"/>
              <w:ind w:firstLine="0"/>
              <w:jc w:val="center"/>
              <w:rPr>
                <w:rFonts w:eastAsia="Calibri"/>
                <w:sz w:val="18"/>
                <w:szCs w:val="18"/>
              </w:rPr>
            </w:pPr>
            <w:r w:rsidRPr="00584FE6">
              <w:rPr>
                <w:sz w:val="18"/>
                <w:szCs w:val="18"/>
              </w:rPr>
              <w:t>426 641</w:t>
            </w:r>
          </w:p>
        </w:tc>
        <w:tc>
          <w:tcPr>
            <w:tcW w:w="740" w:type="pct"/>
          </w:tcPr>
          <w:p w14:paraId="08EF86AB" w14:textId="77777777" w:rsidR="002B1F4A" w:rsidRPr="00584FE6" w:rsidRDefault="002B1F4A" w:rsidP="00F3563E">
            <w:pPr>
              <w:spacing w:after="0"/>
              <w:ind w:firstLine="0"/>
              <w:jc w:val="center"/>
              <w:rPr>
                <w:rFonts w:eastAsia="Calibri"/>
                <w:sz w:val="18"/>
                <w:szCs w:val="18"/>
              </w:rPr>
            </w:pPr>
            <w:r w:rsidRPr="00584FE6">
              <w:rPr>
                <w:sz w:val="18"/>
                <w:szCs w:val="18"/>
              </w:rPr>
              <w:t>425 375</w:t>
            </w:r>
          </w:p>
        </w:tc>
        <w:tc>
          <w:tcPr>
            <w:tcW w:w="690" w:type="pct"/>
          </w:tcPr>
          <w:p w14:paraId="680DF9A7" w14:textId="77777777" w:rsidR="002B1F4A" w:rsidRPr="00584FE6" w:rsidRDefault="002B1F4A" w:rsidP="00F3563E">
            <w:pPr>
              <w:spacing w:after="0"/>
              <w:ind w:firstLine="0"/>
              <w:jc w:val="center"/>
              <w:rPr>
                <w:rFonts w:eastAsia="Calibri"/>
                <w:sz w:val="18"/>
                <w:szCs w:val="18"/>
              </w:rPr>
            </w:pPr>
            <w:r w:rsidRPr="00584FE6">
              <w:rPr>
                <w:sz w:val="18"/>
                <w:szCs w:val="18"/>
              </w:rPr>
              <w:t>432 091</w:t>
            </w:r>
          </w:p>
        </w:tc>
        <w:tc>
          <w:tcPr>
            <w:tcW w:w="681" w:type="pct"/>
          </w:tcPr>
          <w:p w14:paraId="7B2F69F6" w14:textId="77777777" w:rsidR="002B1F4A" w:rsidRPr="00584FE6" w:rsidRDefault="002B1F4A" w:rsidP="00F3563E">
            <w:pPr>
              <w:spacing w:after="0"/>
              <w:ind w:firstLine="0"/>
              <w:jc w:val="center"/>
              <w:rPr>
                <w:rFonts w:eastAsia="Calibri"/>
                <w:sz w:val="18"/>
                <w:szCs w:val="18"/>
              </w:rPr>
            </w:pPr>
            <w:r w:rsidRPr="00584FE6">
              <w:rPr>
                <w:sz w:val="18"/>
                <w:szCs w:val="18"/>
              </w:rPr>
              <w:t>436 635</w:t>
            </w:r>
          </w:p>
        </w:tc>
        <w:tc>
          <w:tcPr>
            <w:tcW w:w="701" w:type="pct"/>
          </w:tcPr>
          <w:p w14:paraId="6500EA97" w14:textId="77777777" w:rsidR="002B1F4A" w:rsidRPr="00584FE6" w:rsidRDefault="002B1F4A" w:rsidP="00F3563E">
            <w:pPr>
              <w:spacing w:after="0"/>
              <w:ind w:firstLine="0"/>
              <w:jc w:val="center"/>
              <w:rPr>
                <w:rFonts w:eastAsia="Calibri"/>
                <w:sz w:val="18"/>
                <w:szCs w:val="18"/>
              </w:rPr>
            </w:pPr>
            <w:r w:rsidRPr="00584FE6">
              <w:rPr>
                <w:sz w:val="18"/>
                <w:szCs w:val="18"/>
              </w:rPr>
              <w:t>440 017</w:t>
            </w:r>
          </w:p>
        </w:tc>
      </w:tr>
      <w:tr w:rsidR="002B1F4A" w:rsidRPr="00584FE6" w14:paraId="485785C0" w14:textId="77777777" w:rsidTr="00F3563E">
        <w:trPr>
          <w:trHeight w:val="142"/>
        </w:trPr>
        <w:tc>
          <w:tcPr>
            <w:tcW w:w="1484" w:type="pct"/>
          </w:tcPr>
          <w:p w14:paraId="4F71DE5D" w14:textId="77777777" w:rsidR="002B1F4A" w:rsidRPr="00584FE6" w:rsidRDefault="002B1F4A" w:rsidP="00F3563E">
            <w:pPr>
              <w:spacing w:after="0"/>
              <w:ind w:firstLine="0"/>
              <w:rPr>
                <w:rFonts w:eastAsia="Calibri"/>
                <w:i/>
                <w:sz w:val="18"/>
                <w:szCs w:val="18"/>
                <w:lang w:eastAsia="lv-LV"/>
              </w:rPr>
            </w:pPr>
            <w:r w:rsidRPr="00584FE6">
              <w:rPr>
                <w:rFonts w:eastAsia="Calibri"/>
                <w:i/>
                <w:sz w:val="18"/>
                <w:szCs w:val="18"/>
                <w:lang w:eastAsia="lv-LV"/>
              </w:rPr>
              <w:t>Invaliditātes pensijas saņēmēji vidēji mēnesī (skaits)</w:t>
            </w:r>
          </w:p>
        </w:tc>
        <w:tc>
          <w:tcPr>
            <w:tcW w:w="704" w:type="pct"/>
          </w:tcPr>
          <w:p w14:paraId="5E6C819B" w14:textId="77777777" w:rsidR="002B1F4A" w:rsidRPr="00584FE6" w:rsidRDefault="002B1F4A" w:rsidP="00F3563E">
            <w:pPr>
              <w:spacing w:after="0"/>
              <w:ind w:firstLine="0"/>
              <w:jc w:val="center"/>
              <w:rPr>
                <w:rFonts w:eastAsia="Calibri"/>
                <w:sz w:val="18"/>
                <w:szCs w:val="18"/>
              </w:rPr>
            </w:pPr>
            <w:r w:rsidRPr="00584FE6">
              <w:rPr>
                <w:sz w:val="18"/>
                <w:szCs w:val="18"/>
              </w:rPr>
              <w:t>74 630</w:t>
            </w:r>
          </w:p>
        </w:tc>
        <w:tc>
          <w:tcPr>
            <w:tcW w:w="740" w:type="pct"/>
          </w:tcPr>
          <w:p w14:paraId="03B4FFC3" w14:textId="77777777" w:rsidR="002B1F4A" w:rsidRPr="00584FE6" w:rsidRDefault="002B1F4A" w:rsidP="00F3563E">
            <w:pPr>
              <w:spacing w:after="0"/>
              <w:ind w:firstLine="0"/>
              <w:jc w:val="center"/>
              <w:rPr>
                <w:rFonts w:eastAsia="Calibri"/>
                <w:sz w:val="18"/>
                <w:szCs w:val="18"/>
              </w:rPr>
            </w:pPr>
            <w:r w:rsidRPr="00584FE6">
              <w:rPr>
                <w:sz w:val="18"/>
                <w:szCs w:val="18"/>
              </w:rPr>
              <w:t>75 216</w:t>
            </w:r>
          </w:p>
        </w:tc>
        <w:tc>
          <w:tcPr>
            <w:tcW w:w="690" w:type="pct"/>
          </w:tcPr>
          <w:p w14:paraId="51C49742" w14:textId="77777777" w:rsidR="002B1F4A" w:rsidRPr="00584FE6" w:rsidRDefault="002B1F4A" w:rsidP="00F3563E">
            <w:pPr>
              <w:spacing w:after="0"/>
              <w:ind w:firstLine="0"/>
              <w:jc w:val="center"/>
              <w:rPr>
                <w:rFonts w:eastAsia="Calibri"/>
                <w:sz w:val="18"/>
                <w:szCs w:val="18"/>
              </w:rPr>
            </w:pPr>
            <w:r w:rsidRPr="00584FE6">
              <w:rPr>
                <w:sz w:val="18"/>
                <w:szCs w:val="18"/>
              </w:rPr>
              <w:t>76 725</w:t>
            </w:r>
          </w:p>
        </w:tc>
        <w:tc>
          <w:tcPr>
            <w:tcW w:w="681" w:type="pct"/>
          </w:tcPr>
          <w:p w14:paraId="7DEB9A63" w14:textId="77777777" w:rsidR="002B1F4A" w:rsidRPr="00584FE6" w:rsidRDefault="002B1F4A" w:rsidP="00F3563E">
            <w:pPr>
              <w:spacing w:after="0"/>
              <w:ind w:firstLine="0"/>
              <w:jc w:val="center"/>
              <w:rPr>
                <w:rFonts w:eastAsia="Calibri"/>
                <w:sz w:val="18"/>
                <w:szCs w:val="18"/>
              </w:rPr>
            </w:pPr>
            <w:r w:rsidRPr="00584FE6">
              <w:rPr>
                <w:sz w:val="18"/>
                <w:szCs w:val="18"/>
              </w:rPr>
              <w:t>77 110</w:t>
            </w:r>
          </w:p>
        </w:tc>
        <w:tc>
          <w:tcPr>
            <w:tcW w:w="701" w:type="pct"/>
          </w:tcPr>
          <w:p w14:paraId="528EB8E2" w14:textId="77777777" w:rsidR="002B1F4A" w:rsidRPr="00584FE6" w:rsidRDefault="002B1F4A" w:rsidP="00F3563E">
            <w:pPr>
              <w:spacing w:after="0"/>
              <w:ind w:firstLine="0"/>
              <w:jc w:val="center"/>
              <w:rPr>
                <w:rFonts w:eastAsia="Calibri"/>
                <w:sz w:val="18"/>
                <w:szCs w:val="18"/>
              </w:rPr>
            </w:pPr>
            <w:r w:rsidRPr="00584FE6">
              <w:rPr>
                <w:sz w:val="18"/>
                <w:szCs w:val="18"/>
              </w:rPr>
              <w:t>77 496</w:t>
            </w:r>
          </w:p>
        </w:tc>
      </w:tr>
      <w:tr w:rsidR="002B1F4A" w:rsidRPr="00584FE6" w14:paraId="7FBC3D5F" w14:textId="77777777" w:rsidTr="00F3563E">
        <w:trPr>
          <w:trHeight w:val="142"/>
        </w:trPr>
        <w:tc>
          <w:tcPr>
            <w:tcW w:w="1484" w:type="pct"/>
          </w:tcPr>
          <w:p w14:paraId="60B2F3CF" w14:textId="77777777" w:rsidR="002B1F4A" w:rsidRPr="00584FE6" w:rsidRDefault="002B1F4A" w:rsidP="00F3563E">
            <w:pPr>
              <w:spacing w:after="0"/>
              <w:ind w:firstLine="0"/>
              <w:rPr>
                <w:rFonts w:eastAsia="Calibri"/>
                <w:i/>
                <w:sz w:val="18"/>
                <w:szCs w:val="18"/>
                <w:lang w:eastAsia="lv-LV"/>
              </w:rPr>
            </w:pPr>
            <w:r w:rsidRPr="00584FE6">
              <w:rPr>
                <w:rFonts w:eastAsia="Calibri"/>
                <w:i/>
                <w:sz w:val="18"/>
                <w:szCs w:val="18"/>
                <w:lang w:eastAsia="lv-LV"/>
              </w:rPr>
              <w:t>Bezdarbnieka pabalstu saņēmēji vidēji mēnesī (skaits)</w:t>
            </w:r>
          </w:p>
        </w:tc>
        <w:tc>
          <w:tcPr>
            <w:tcW w:w="704" w:type="pct"/>
          </w:tcPr>
          <w:p w14:paraId="4C403CF7" w14:textId="77777777" w:rsidR="002B1F4A" w:rsidRPr="00584FE6" w:rsidRDefault="002B1F4A" w:rsidP="00F3563E">
            <w:pPr>
              <w:spacing w:after="0"/>
              <w:ind w:firstLine="0"/>
              <w:jc w:val="center"/>
              <w:rPr>
                <w:rFonts w:eastAsia="Calibri"/>
                <w:sz w:val="18"/>
                <w:szCs w:val="18"/>
              </w:rPr>
            </w:pPr>
            <w:r w:rsidRPr="00584FE6">
              <w:rPr>
                <w:sz w:val="18"/>
                <w:szCs w:val="18"/>
              </w:rPr>
              <w:t>32 670</w:t>
            </w:r>
          </w:p>
        </w:tc>
        <w:tc>
          <w:tcPr>
            <w:tcW w:w="740" w:type="pct"/>
            <w:shd w:val="clear" w:color="auto" w:fill="FFFFFF"/>
          </w:tcPr>
          <w:p w14:paraId="576FB7BB" w14:textId="77777777" w:rsidR="002B1F4A" w:rsidRPr="00584FE6" w:rsidRDefault="002B1F4A" w:rsidP="00F3563E">
            <w:pPr>
              <w:spacing w:after="0"/>
              <w:ind w:firstLine="0"/>
              <w:jc w:val="center"/>
              <w:rPr>
                <w:rFonts w:eastAsia="Calibri"/>
                <w:sz w:val="18"/>
                <w:szCs w:val="18"/>
              </w:rPr>
            </w:pPr>
            <w:r w:rsidRPr="00584FE6">
              <w:rPr>
                <w:sz w:val="18"/>
                <w:szCs w:val="18"/>
              </w:rPr>
              <w:t>32 040</w:t>
            </w:r>
          </w:p>
        </w:tc>
        <w:tc>
          <w:tcPr>
            <w:tcW w:w="690" w:type="pct"/>
            <w:shd w:val="clear" w:color="auto" w:fill="FFFFFF"/>
          </w:tcPr>
          <w:p w14:paraId="73E85F44" w14:textId="77777777" w:rsidR="002B1F4A" w:rsidRPr="00584FE6" w:rsidRDefault="002B1F4A" w:rsidP="00F3563E">
            <w:pPr>
              <w:spacing w:after="0"/>
              <w:ind w:firstLine="0"/>
              <w:jc w:val="center"/>
              <w:rPr>
                <w:rFonts w:eastAsia="Calibri"/>
                <w:sz w:val="18"/>
                <w:szCs w:val="18"/>
              </w:rPr>
            </w:pPr>
            <w:r w:rsidRPr="00584FE6">
              <w:rPr>
                <w:sz w:val="18"/>
                <w:szCs w:val="18"/>
              </w:rPr>
              <w:t>31 537</w:t>
            </w:r>
          </w:p>
        </w:tc>
        <w:tc>
          <w:tcPr>
            <w:tcW w:w="681" w:type="pct"/>
            <w:shd w:val="clear" w:color="auto" w:fill="FFFFFF"/>
          </w:tcPr>
          <w:p w14:paraId="349BA7D8" w14:textId="77777777" w:rsidR="002B1F4A" w:rsidRPr="00584FE6" w:rsidRDefault="002B1F4A" w:rsidP="00F3563E">
            <w:pPr>
              <w:spacing w:after="0"/>
              <w:ind w:firstLine="0"/>
              <w:jc w:val="center"/>
              <w:rPr>
                <w:rFonts w:eastAsia="Calibri"/>
                <w:sz w:val="18"/>
                <w:szCs w:val="18"/>
              </w:rPr>
            </w:pPr>
            <w:r w:rsidRPr="00584FE6">
              <w:rPr>
                <w:sz w:val="18"/>
                <w:szCs w:val="18"/>
              </w:rPr>
              <w:t>30 300</w:t>
            </w:r>
          </w:p>
        </w:tc>
        <w:tc>
          <w:tcPr>
            <w:tcW w:w="701" w:type="pct"/>
            <w:shd w:val="clear" w:color="auto" w:fill="FFFFFF"/>
          </w:tcPr>
          <w:p w14:paraId="5282D1EC" w14:textId="77777777" w:rsidR="002B1F4A" w:rsidRPr="00584FE6" w:rsidRDefault="002B1F4A" w:rsidP="00F3563E">
            <w:pPr>
              <w:spacing w:after="0"/>
              <w:ind w:firstLine="0"/>
              <w:jc w:val="center"/>
              <w:rPr>
                <w:rFonts w:eastAsia="Calibri"/>
                <w:sz w:val="18"/>
                <w:szCs w:val="18"/>
              </w:rPr>
            </w:pPr>
            <w:r w:rsidRPr="00584FE6">
              <w:rPr>
                <w:sz w:val="18"/>
                <w:szCs w:val="18"/>
              </w:rPr>
              <w:t>29 063</w:t>
            </w:r>
          </w:p>
        </w:tc>
      </w:tr>
      <w:tr w:rsidR="002B1F4A" w:rsidRPr="00584FE6" w14:paraId="14743A4A" w14:textId="77777777" w:rsidTr="00F3563E">
        <w:trPr>
          <w:trHeight w:val="142"/>
        </w:trPr>
        <w:tc>
          <w:tcPr>
            <w:tcW w:w="1484" w:type="pct"/>
          </w:tcPr>
          <w:p w14:paraId="738B6244" w14:textId="77777777" w:rsidR="002B1F4A" w:rsidRPr="00584FE6" w:rsidRDefault="002B1F4A" w:rsidP="00F3563E">
            <w:pPr>
              <w:spacing w:after="0"/>
              <w:ind w:firstLine="0"/>
              <w:rPr>
                <w:rFonts w:eastAsia="Calibri"/>
                <w:i/>
                <w:sz w:val="18"/>
                <w:szCs w:val="18"/>
                <w:lang w:eastAsia="lv-LV"/>
              </w:rPr>
            </w:pPr>
            <w:r w:rsidRPr="00584FE6">
              <w:rPr>
                <w:rFonts w:eastAsia="Calibri"/>
                <w:i/>
                <w:sz w:val="18"/>
                <w:szCs w:val="18"/>
                <w:lang w:eastAsia="lv-LV"/>
              </w:rPr>
              <w:t>Vecāku pabalsta saņēmēji vidēji mēnesī (skaits)</w:t>
            </w:r>
          </w:p>
        </w:tc>
        <w:tc>
          <w:tcPr>
            <w:tcW w:w="704" w:type="pct"/>
          </w:tcPr>
          <w:p w14:paraId="4545B52D" w14:textId="77777777" w:rsidR="002B1F4A" w:rsidRPr="00584FE6" w:rsidRDefault="002B1F4A" w:rsidP="00F3563E">
            <w:pPr>
              <w:spacing w:after="0"/>
              <w:ind w:firstLine="0"/>
              <w:jc w:val="center"/>
              <w:rPr>
                <w:rFonts w:eastAsia="Calibri"/>
                <w:sz w:val="18"/>
                <w:szCs w:val="18"/>
              </w:rPr>
            </w:pPr>
            <w:r w:rsidRPr="00584FE6">
              <w:rPr>
                <w:bCs/>
                <w:sz w:val="18"/>
                <w:szCs w:val="18"/>
                <w:lang w:eastAsia="lv-LV"/>
              </w:rPr>
              <w:t>15 883</w:t>
            </w:r>
          </w:p>
        </w:tc>
        <w:tc>
          <w:tcPr>
            <w:tcW w:w="740" w:type="pct"/>
            <w:shd w:val="clear" w:color="auto" w:fill="FFFFFF"/>
          </w:tcPr>
          <w:p w14:paraId="1E445D89" w14:textId="77777777" w:rsidR="002B1F4A" w:rsidRPr="00584FE6" w:rsidRDefault="002B1F4A" w:rsidP="00F3563E">
            <w:pPr>
              <w:spacing w:after="0"/>
              <w:ind w:firstLine="0"/>
              <w:jc w:val="center"/>
              <w:rPr>
                <w:rFonts w:eastAsia="Calibri"/>
                <w:sz w:val="18"/>
                <w:szCs w:val="18"/>
              </w:rPr>
            </w:pPr>
            <w:r w:rsidRPr="00584FE6">
              <w:rPr>
                <w:sz w:val="18"/>
                <w:szCs w:val="18"/>
              </w:rPr>
              <w:t>16 832</w:t>
            </w:r>
          </w:p>
        </w:tc>
        <w:tc>
          <w:tcPr>
            <w:tcW w:w="690" w:type="pct"/>
            <w:shd w:val="clear" w:color="auto" w:fill="FFFFFF"/>
          </w:tcPr>
          <w:p w14:paraId="3FC5109C" w14:textId="77777777" w:rsidR="002B1F4A" w:rsidRPr="00584FE6" w:rsidRDefault="002B1F4A" w:rsidP="00F3563E">
            <w:pPr>
              <w:spacing w:after="0"/>
              <w:ind w:firstLine="0"/>
              <w:jc w:val="center"/>
              <w:rPr>
                <w:rFonts w:eastAsia="Calibri"/>
                <w:sz w:val="18"/>
                <w:szCs w:val="18"/>
              </w:rPr>
            </w:pPr>
            <w:r w:rsidRPr="00584FE6">
              <w:rPr>
                <w:sz w:val="18"/>
                <w:szCs w:val="18"/>
              </w:rPr>
              <w:t>14 612</w:t>
            </w:r>
          </w:p>
        </w:tc>
        <w:tc>
          <w:tcPr>
            <w:tcW w:w="681" w:type="pct"/>
            <w:shd w:val="clear" w:color="auto" w:fill="FFFFFF"/>
          </w:tcPr>
          <w:p w14:paraId="061B0139" w14:textId="77777777" w:rsidR="002B1F4A" w:rsidRPr="00584FE6" w:rsidRDefault="002B1F4A" w:rsidP="00F3563E">
            <w:pPr>
              <w:spacing w:after="0"/>
              <w:ind w:firstLine="0"/>
              <w:jc w:val="center"/>
              <w:rPr>
                <w:rFonts w:eastAsia="Calibri"/>
                <w:sz w:val="18"/>
                <w:szCs w:val="18"/>
              </w:rPr>
            </w:pPr>
            <w:r w:rsidRPr="00584FE6">
              <w:rPr>
                <w:sz w:val="18"/>
                <w:szCs w:val="18"/>
              </w:rPr>
              <w:t>14 612</w:t>
            </w:r>
          </w:p>
        </w:tc>
        <w:tc>
          <w:tcPr>
            <w:tcW w:w="701" w:type="pct"/>
            <w:shd w:val="clear" w:color="auto" w:fill="FFFFFF"/>
          </w:tcPr>
          <w:p w14:paraId="550AA54C" w14:textId="77777777" w:rsidR="002B1F4A" w:rsidRPr="00584FE6" w:rsidRDefault="002B1F4A" w:rsidP="00F3563E">
            <w:pPr>
              <w:spacing w:after="0"/>
              <w:ind w:firstLine="0"/>
              <w:jc w:val="center"/>
              <w:rPr>
                <w:rFonts w:eastAsia="Calibri"/>
                <w:sz w:val="18"/>
                <w:szCs w:val="18"/>
              </w:rPr>
            </w:pPr>
            <w:r w:rsidRPr="00584FE6">
              <w:rPr>
                <w:sz w:val="18"/>
                <w:szCs w:val="18"/>
              </w:rPr>
              <w:t>14 612</w:t>
            </w:r>
          </w:p>
        </w:tc>
      </w:tr>
      <w:tr w:rsidR="002B1F4A" w:rsidRPr="00584FE6" w14:paraId="59FA33B0" w14:textId="77777777" w:rsidTr="00F3563E">
        <w:trPr>
          <w:trHeight w:val="142"/>
        </w:trPr>
        <w:tc>
          <w:tcPr>
            <w:tcW w:w="1484" w:type="pct"/>
          </w:tcPr>
          <w:p w14:paraId="49ECEF04" w14:textId="77777777" w:rsidR="002B1F4A" w:rsidRPr="00584FE6" w:rsidRDefault="002B1F4A" w:rsidP="00F3563E">
            <w:pPr>
              <w:spacing w:after="0"/>
              <w:ind w:firstLine="0"/>
              <w:rPr>
                <w:rFonts w:eastAsia="Calibri"/>
                <w:i/>
                <w:sz w:val="18"/>
                <w:szCs w:val="18"/>
                <w:lang w:eastAsia="lv-LV"/>
              </w:rPr>
            </w:pPr>
            <w:r w:rsidRPr="00584FE6">
              <w:rPr>
                <w:rFonts w:eastAsia="Calibri"/>
                <w:i/>
                <w:sz w:val="18"/>
                <w:szCs w:val="18"/>
                <w:lang w:eastAsia="lv-LV"/>
              </w:rPr>
              <w:t xml:space="preserve">Slimības pabalsta saņēmēji vidēji mēnesī, </w:t>
            </w:r>
            <w:r w:rsidRPr="00584FE6">
              <w:rPr>
                <w:rFonts w:eastAsia="Calibri"/>
                <w:i/>
                <w:iCs/>
                <w:sz w:val="18"/>
                <w:szCs w:val="18"/>
                <w:lang w:eastAsia="lv-LV"/>
              </w:rPr>
              <w:t>neskaitot pabalstu saņēmējus saistībā ar negadījumu darbā (</w:t>
            </w:r>
            <w:r w:rsidRPr="00584FE6">
              <w:rPr>
                <w:rFonts w:eastAsia="Calibri"/>
                <w:i/>
                <w:sz w:val="18"/>
                <w:szCs w:val="18"/>
                <w:lang w:eastAsia="lv-LV"/>
              </w:rPr>
              <w:t>skaits)</w:t>
            </w:r>
          </w:p>
        </w:tc>
        <w:tc>
          <w:tcPr>
            <w:tcW w:w="704" w:type="pct"/>
          </w:tcPr>
          <w:p w14:paraId="219A46E5" w14:textId="77777777" w:rsidR="002B1F4A" w:rsidRPr="00584FE6" w:rsidRDefault="002B1F4A" w:rsidP="00F3563E">
            <w:pPr>
              <w:spacing w:after="0"/>
              <w:ind w:firstLine="0"/>
              <w:jc w:val="center"/>
              <w:rPr>
                <w:rFonts w:eastAsia="Calibri"/>
                <w:sz w:val="18"/>
                <w:szCs w:val="18"/>
              </w:rPr>
            </w:pPr>
            <w:r w:rsidRPr="00584FE6">
              <w:rPr>
                <w:sz w:val="18"/>
                <w:szCs w:val="18"/>
              </w:rPr>
              <w:t>19 958</w:t>
            </w:r>
          </w:p>
        </w:tc>
        <w:tc>
          <w:tcPr>
            <w:tcW w:w="740" w:type="pct"/>
            <w:shd w:val="clear" w:color="auto" w:fill="FFFFFF"/>
          </w:tcPr>
          <w:p w14:paraId="369E7BE2" w14:textId="77777777" w:rsidR="002B1F4A" w:rsidRPr="00584FE6" w:rsidRDefault="002B1F4A" w:rsidP="00F3563E">
            <w:pPr>
              <w:spacing w:after="0"/>
              <w:ind w:firstLine="0"/>
              <w:jc w:val="center"/>
              <w:rPr>
                <w:rFonts w:eastAsia="Calibri"/>
                <w:sz w:val="18"/>
                <w:szCs w:val="18"/>
              </w:rPr>
            </w:pPr>
            <w:r w:rsidRPr="00584FE6">
              <w:rPr>
                <w:sz w:val="18"/>
                <w:szCs w:val="18"/>
              </w:rPr>
              <w:t>19 768</w:t>
            </w:r>
          </w:p>
        </w:tc>
        <w:tc>
          <w:tcPr>
            <w:tcW w:w="690" w:type="pct"/>
            <w:shd w:val="clear" w:color="auto" w:fill="FFFFFF"/>
          </w:tcPr>
          <w:p w14:paraId="79036BE2" w14:textId="77777777" w:rsidR="002B1F4A" w:rsidRPr="00584FE6" w:rsidRDefault="002B1F4A" w:rsidP="00F3563E">
            <w:pPr>
              <w:spacing w:after="0"/>
              <w:ind w:firstLine="0"/>
              <w:jc w:val="center"/>
              <w:rPr>
                <w:rFonts w:eastAsia="Calibri"/>
                <w:sz w:val="18"/>
                <w:szCs w:val="18"/>
              </w:rPr>
            </w:pPr>
            <w:r w:rsidRPr="00584FE6">
              <w:rPr>
                <w:sz w:val="18"/>
                <w:szCs w:val="18"/>
              </w:rPr>
              <w:t>19 768</w:t>
            </w:r>
          </w:p>
        </w:tc>
        <w:tc>
          <w:tcPr>
            <w:tcW w:w="681" w:type="pct"/>
            <w:shd w:val="clear" w:color="auto" w:fill="FFFFFF"/>
          </w:tcPr>
          <w:p w14:paraId="134EB4B1" w14:textId="77777777" w:rsidR="002B1F4A" w:rsidRPr="00584FE6" w:rsidRDefault="002B1F4A" w:rsidP="00F3563E">
            <w:pPr>
              <w:spacing w:after="0"/>
              <w:ind w:firstLine="0"/>
              <w:jc w:val="center"/>
              <w:rPr>
                <w:rFonts w:eastAsia="Calibri"/>
                <w:sz w:val="18"/>
                <w:szCs w:val="18"/>
              </w:rPr>
            </w:pPr>
            <w:r w:rsidRPr="00584FE6">
              <w:rPr>
                <w:sz w:val="18"/>
                <w:szCs w:val="18"/>
              </w:rPr>
              <w:t>19 768</w:t>
            </w:r>
          </w:p>
        </w:tc>
        <w:tc>
          <w:tcPr>
            <w:tcW w:w="701" w:type="pct"/>
            <w:shd w:val="clear" w:color="auto" w:fill="FFFFFF"/>
          </w:tcPr>
          <w:p w14:paraId="4D7699E1" w14:textId="77777777" w:rsidR="002B1F4A" w:rsidRPr="00584FE6" w:rsidRDefault="002B1F4A" w:rsidP="00F3563E">
            <w:pPr>
              <w:spacing w:after="0"/>
              <w:ind w:firstLine="0"/>
              <w:jc w:val="center"/>
              <w:rPr>
                <w:rFonts w:eastAsia="Calibri"/>
                <w:sz w:val="18"/>
                <w:szCs w:val="18"/>
              </w:rPr>
            </w:pPr>
            <w:r w:rsidRPr="00584FE6">
              <w:rPr>
                <w:sz w:val="18"/>
                <w:szCs w:val="18"/>
              </w:rPr>
              <w:t>19 768</w:t>
            </w:r>
          </w:p>
        </w:tc>
      </w:tr>
      <w:tr w:rsidR="002B1F4A" w:rsidRPr="00584FE6" w14:paraId="3B143917" w14:textId="77777777" w:rsidTr="00F3563E">
        <w:trPr>
          <w:trHeight w:val="142"/>
        </w:trPr>
        <w:tc>
          <w:tcPr>
            <w:tcW w:w="1484" w:type="pct"/>
          </w:tcPr>
          <w:p w14:paraId="6E9DD6CE" w14:textId="77777777" w:rsidR="002B1F4A" w:rsidRPr="00584FE6" w:rsidRDefault="002B1F4A" w:rsidP="00F3563E">
            <w:pPr>
              <w:spacing w:after="0"/>
              <w:ind w:firstLine="0"/>
              <w:rPr>
                <w:rFonts w:eastAsia="Calibri"/>
                <w:i/>
                <w:sz w:val="18"/>
                <w:szCs w:val="18"/>
                <w:lang w:eastAsia="lv-LV"/>
              </w:rPr>
            </w:pPr>
            <w:r w:rsidRPr="00584FE6">
              <w:rPr>
                <w:rFonts w:eastAsia="Calibri"/>
                <w:i/>
                <w:sz w:val="18"/>
                <w:szCs w:val="18"/>
                <w:lang w:eastAsia="lv-LV"/>
              </w:rPr>
              <w:t>Atlīdzības par darbspēju zaudējumu saņēmēji vidēji mēnesī (skaits)</w:t>
            </w:r>
          </w:p>
        </w:tc>
        <w:tc>
          <w:tcPr>
            <w:tcW w:w="704" w:type="pct"/>
          </w:tcPr>
          <w:p w14:paraId="38467DF2" w14:textId="77777777" w:rsidR="002B1F4A" w:rsidRPr="00584FE6" w:rsidRDefault="002B1F4A" w:rsidP="00F3563E">
            <w:pPr>
              <w:spacing w:after="0"/>
              <w:ind w:firstLine="0"/>
              <w:jc w:val="center"/>
              <w:rPr>
                <w:rFonts w:eastAsia="Calibri"/>
                <w:sz w:val="18"/>
                <w:szCs w:val="18"/>
              </w:rPr>
            </w:pPr>
            <w:r w:rsidRPr="00584FE6">
              <w:rPr>
                <w:sz w:val="18"/>
                <w:szCs w:val="18"/>
              </w:rPr>
              <w:t>13 099</w:t>
            </w:r>
          </w:p>
        </w:tc>
        <w:tc>
          <w:tcPr>
            <w:tcW w:w="740" w:type="pct"/>
            <w:shd w:val="clear" w:color="auto" w:fill="FFFFFF"/>
          </w:tcPr>
          <w:p w14:paraId="035A6FFB" w14:textId="77777777" w:rsidR="002B1F4A" w:rsidRPr="00584FE6" w:rsidRDefault="002B1F4A" w:rsidP="00F3563E">
            <w:pPr>
              <w:spacing w:after="0"/>
              <w:ind w:firstLine="0"/>
              <w:jc w:val="center"/>
              <w:rPr>
                <w:rFonts w:eastAsia="Calibri"/>
                <w:sz w:val="18"/>
                <w:szCs w:val="18"/>
              </w:rPr>
            </w:pPr>
            <w:r w:rsidRPr="00584FE6">
              <w:rPr>
                <w:sz w:val="18"/>
                <w:szCs w:val="18"/>
              </w:rPr>
              <w:t>13 854</w:t>
            </w:r>
          </w:p>
        </w:tc>
        <w:tc>
          <w:tcPr>
            <w:tcW w:w="690" w:type="pct"/>
            <w:shd w:val="clear" w:color="auto" w:fill="FFFFFF"/>
          </w:tcPr>
          <w:p w14:paraId="3F86931A" w14:textId="77777777" w:rsidR="002B1F4A" w:rsidRPr="00584FE6" w:rsidRDefault="002B1F4A" w:rsidP="00F3563E">
            <w:pPr>
              <w:spacing w:after="0"/>
              <w:ind w:firstLine="0"/>
              <w:jc w:val="center"/>
              <w:rPr>
                <w:rFonts w:eastAsia="Calibri"/>
                <w:sz w:val="18"/>
                <w:szCs w:val="18"/>
              </w:rPr>
            </w:pPr>
            <w:r w:rsidRPr="00584FE6">
              <w:rPr>
                <w:sz w:val="18"/>
                <w:szCs w:val="18"/>
              </w:rPr>
              <w:t>14 580</w:t>
            </w:r>
          </w:p>
        </w:tc>
        <w:tc>
          <w:tcPr>
            <w:tcW w:w="681" w:type="pct"/>
            <w:shd w:val="clear" w:color="auto" w:fill="FFFFFF"/>
          </w:tcPr>
          <w:p w14:paraId="28C618A6" w14:textId="77777777" w:rsidR="002B1F4A" w:rsidRPr="00584FE6" w:rsidRDefault="002B1F4A" w:rsidP="00F3563E">
            <w:pPr>
              <w:spacing w:after="0"/>
              <w:ind w:firstLine="0"/>
              <w:jc w:val="center"/>
              <w:rPr>
                <w:rFonts w:eastAsia="Calibri"/>
                <w:sz w:val="18"/>
                <w:szCs w:val="18"/>
              </w:rPr>
            </w:pPr>
            <w:r w:rsidRPr="00584FE6">
              <w:rPr>
                <w:sz w:val="18"/>
                <w:szCs w:val="18"/>
              </w:rPr>
              <w:t>15 382</w:t>
            </w:r>
          </w:p>
        </w:tc>
        <w:tc>
          <w:tcPr>
            <w:tcW w:w="701" w:type="pct"/>
            <w:shd w:val="clear" w:color="auto" w:fill="FFFFFF"/>
          </w:tcPr>
          <w:p w14:paraId="52AC67BA" w14:textId="77777777" w:rsidR="002B1F4A" w:rsidRPr="00584FE6" w:rsidRDefault="002B1F4A" w:rsidP="00F3563E">
            <w:pPr>
              <w:spacing w:after="0"/>
              <w:ind w:firstLine="0"/>
              <w:jc w:val="center"/>
              <w:rPr>
                <w:rFonts w:eastAsia="Calibri"/>
                <w:sz w:val="18"/>
                <w:szCs w:val="18"/>
              </w:rPr>
            </w:pPr>
            <w:r w:rsidRPr="00584FE6">
              <w:rPr>
                <w:sz w:val="18"/>
                <w:szCs w:val="18"/>
              </w:rPr>
              <w:t>16 228</w:t>
            </w:r>
          </w:p>
        </w:tc>
      </w:tr>
      <w:tr w:rsidR="002B1F4A" w:rsidRPr="00584FE6" w14:paraId="5C39FFCB" w14:textId="77777777" w:rsidTr="00F3563E">
        <w:trPr>
          <w:trHeight w:val="142"/>
        </w:trPr>
        <w:tc>
          <w:tcPr>
            <w:tcW w:w="1484" w:type="pct"/>
          </w:tcPr>
          <w:p w14:paraId="11DEFE20" w14:textId="77777777" w:rsidR="002B1F4A" w:rsidRPr="00584FE6" w:rsidRDefault="002B1F4A" w:rsidP="00F3563E">
            <w:pPr>
              <w:spacing w:after="0"/>
              <w:ind w:firstLine="0"/>
              <w:rPr>
                <w:rFonts w:eastAsia="Calibri"/>
                <w:i/>
                <w:iCs/>
                <w:sz w:val="18"/>
                <w:szCs w:val="18"/>
                <w:lang w:eastAsia="lv-LV"/>
              </w:rPr>
            </w:pPr>
            <w:r w:rsidRPr="00584FE6">
              <w:rPr>
                <w:rFonts w:eastAsia="Calibri"/>
                <w:i/>
                <w:iCs/>
                <w:sz w:val="18"/>
                <w:szCs w:val="18"/>
              </w:rPr>
              <w:t>Ģimenes valsts pabalsta saņēmēji vidēji mēnesī (skaits)</w:t>
            </w:r>
          </w:p>
        </w:tc>
        <w:tc>
          <w:tcPr>
            <w:tcW w:w="704" w:type="pct"/>
          </w:tcPr>
          <w:p w14:paraId="32C7D224" w14:textId="77777777" w:rsidR="002B1F4A" w:rsidRPr="00584FE6" w:rsidRDefault="002B1F4A" w:rsidP="00F3563E">
            <w:pPr>
              <w:spacing w:after="0"/>
              <w:ind w:firstLine="0"/>
              <w:jc w:val="center"/>
              <w:rPr>
                <w:rFonts w:eastAsia="Calibri"/>
                <w:sz w:val="18"/>
                <w:szCs w:val="18"/>
              </w:rPr>
            </w:pPr>
            <w:r w:rsidRPr="00584FE6">
              <w:rPr>
                <w:bCs/>
                <w:sz w:val="18"/>
                <w:szCs w:val="18"/>
                <w:lang w:eastAsia="lv-LV"/>
              </w:rPr>
              <w:t>213 565</w:t>
            </w:r>
          </w:p>
        </w:tc>
        <w:tc>
          <w:tcPr>
            <w:tcW w:w="740" w:type="pct"/>
            <w:shd w:val="clear" w:color="auto" w:fill="FFFFFF"/>
          </w:tcPr>
          <w:p w14:paraId="36D5719E" w14:textId="77777777" w:rsidR="002B1F4A" w:rsidRPr="00584FE6" w:rsidRDefault="002B1F4A" w:rsidP="00F3563E">
            <w:pPr>
              <w:spacing w:after="0"/>
              <w:ind w:firstLine="0"/>
              <w:jc w:val="center"/>
              <w:rPr>
                <w:rFonts w:eastAsia="Calibri"/>
                <w:sz w:val="18"/>
                <w:szCs w:val="18"/>
              </w:rPr>
            </w:pPr>
            <w:r w:rsidRPr="00584FE6">
              <w:rPr>
                <w:sz w:val="18"/>
                <w:szCs w:val="18"/>
              </w:rPr>
              <w:t>213 000</w:t>
            </w:r>
          </w:p>
        </w:tc>
        <w:tc>
          <w:tcPr>
            <w:tcW w:w="690" w:type="pct"/>
            <w:shd w:val="clear" w:color="auto" w:fill="FFFFFF"/>
          </w:tcPr>
          <w:p w14:paraId="35747944" w14:textId="77777777" w:rsidR="002B1F4A" w:rsidRPr="00584FE6" w:rsidRDefault="002B1F4A" w:rsidP="00F3563E">
            <w:pPr>
              <w:spacing w:after="0"/>
              <w:ind w:firstLine="0"/>
              <w:jc w:val="center"/>
              <w:rPr>
                <w:rFonts w:eastAsia="Calibri"/>
                <w:sz w:val="18"/>
                <w:szCs w:val="18"/>
              </w:rPr>
            </w:pPr>
            <w:r w:rsidRPr="00584FE6">
              <w:rPr>
                <w:sz w:val="18"/>
                <w:szCs w:val="18"/>
              </w:rPr>
              <w:t>216 017</w:t>
            </w:r>
          </w:p>
        </w:tc>
        <w:tc>
          <w:tcPr>
            <w:tcW w:w="681" w:type="pct"/>
            <w:shd w:val="clear" w:color="auto" w:fill="FFFFFF"/>
          </w:tcPr>
          <w:p w14:paraId="505CE863" w14:textId="77777777" w:rsidR="002B1F4A" w:rsidRPr="00584FE6" w:rsidRDefault="002B1F4A" w:rsidP="00F3563E">
            <w:pPr>
              <w:spacing w:after="0"/>
              <w:ind w:firstLine="0"/>
              <w:jc w:val="center"/>
              <w:rPr>
                <w:rFonts w:eastAsia="Calibri"/>
                <w:sz w:val="18"/>
                <w:szCs w:val="18"/>
              </w:rPr>
            </w:pPr>
            <w:r w:rsidRPr="00584FE6">
              <w:rPr>
                <w:sz w:val="18"/>
                <w:szCs w:val="18"/>
              </w:rPr>
              <w:t>216 017</w:t>
            </w:r>
          </w:p>
        </w:tc>
        <w:tc>
          <w:tcPr>
            <w:tcW w:w="701" w:type="pct"/>
            <w:shd w:val="clear" w:color="auto" w:fill="FFFFFF"/>
          </w:tcPr>
          <w:p w14:paraId="174C1122" w14:textId="77777777" w:rsidR="002B1F4A" w:rsidRPr="00584FE6" w:rsidRDefault="002B1F4A" w:rsidP="00F3563E">
            <w:pPr>
              <w:spacing w:after="0"/>
              <w:ind w:firstLine="0"/>
              <w:jc w:val="center"/>
              <w:rPr>
                <w:rFonts w:eastAsia="Calibri"/>
                <w:sz w:val="18"/>
                <w:szCs w:val="18"/>
              </w:rPr>
            </w:pPr>
            <w:r w:rsidRPr="00584FE6">
              <w:rPr>
                <w:sz w:val="18"/>
                <w:szCs w:val="18"/>
              </w:rPr>
              <w:t>216 017</w:t>
            </w:r>
          </w:p>
        </w:tc>
      </w:tr>
      <w:tr w:rsidR="002B1F4A" w:rsidRPr="00584FE6" w14:paraId="712CD4A4" w14:textId="77777777" w:rsidTr="00F3563E">
        <w:trPr>
          <w:trHeight w:val="142"/>
        </w:trPr>
        <w:tc>
          <w:tcPr>
            <w:tcW w:w="1484" w:type="pct"/>
          </w:tcPr>
          <w:p w14:paraId="381702A9" w14:textId="77777777" w:rsidR="002B1F4A" w:rsidRPr="00584FE6" w:rsidRDefault="002B1F4A" w:rsidP="00F3563E">
            <w:pPr>
              <w:spacing w:after="0"/>
              <w:ind w:firstLine="0"/>
              <w:rPr>
                <w:rFonts w:eastAsia="Calibri"/>
                <w:i/>
                <w:iCs/>
                <w:sz w:val="18"/>
                <w:szCs w:val="18"/>
                <w:lang w:eastAsia="lv-LV"/>
              </w:rPr>
            </w:pPr>
            <w:r w:rsidRPr="00584FE6">
              <w:rPr>
                <w:rFonts w:eastAsia="Calibri"/>
                <w:i/>
                <w:iCs/>
                <w:sz w:val="18"/>
                <w:szCs w:val="18"/>
              </w:rPr>
              <w:t>Bērna kopšanas pabalsta un piemaksas pie bērna kopšanas pabalsta un vecāku pabalsta par dvīņiem vai vairākiem vienās dzemdībās dzimušiem bērniem saņēmēji vidēji mēnesī (skaits)</w:t>
            </w:r>
          </w:p>
        </w:tc>
        <w:tc>
          <w:tcPr>
            <w:tcW w:w="704" w:type="pct"/>
          </w:tcPr>
          <w:p w14:paraId="65CDE728" w14:textId="77777777" w:rsidR="002B1F4A" w:rsidRPr="00584FE6" w:rsidRDefault="002B1F4A" w:rsidP="00F3563E">
            <w:pPr>
              <w:spacing w:after="0"/>
              <w:ind w:firstLine="0"/>
              <w:jc w:val="center"/>
              <w:rPr>
                <w:rFonts w:eastAsia="Calibri"/>
                <w:sz w:val="18"/>
                <w:szCs w:val="18"/>
              </w:rPr>
            </w:pPr>
            <w:r w:rsidRPr="00584FE6">
              <w:rPr>
                <w:sz w:val="18"/>
                <w:szCs w:val="18"/>
              </w:rPr>
              <w:t>27 668</w:t>
            </w:r>
          </w:p>
        </w:tc>
        <w:tc>
          <w:tcPr>
            <w:tcW w:w="740" w:type="pct"/>
            <w:shd w:val="clear" w:color="auto" w:fill="FFFFFF"/>
          </w:tcPr>
          <w:p w14:paraId="2729DA9A" w14:textId="77777777" w:rsidR="002B1F4A" w:rsidRPr="00584FE6" w:rsidRDefault="002B1F4A" w:rsidP="00F3563E">
            <w:pPr>
              <w:spacing w:after="0"/>
              <w:ind w:firstLine="0"/>
              <w:jc w:val="center"/>
              <w:rPr>
                <w:rFonts w:eastAsia="Calibri"/>
                <w:sz w:val="18"/>
                <w:szCs w:val="18"/>
              </w:rPr>
            </w:pPr>
            <w:r w:rsidRPr="00584FE6">
              <w:rPr>
                <w:sz w:val="18"/>
                <w:szCs w:val="18"/>
              </w:rPr>
              <w:t xml:space="preserve">27 321 </w:t>
            </w:r>
          </w:p>
        </w:tc>
        <w:tc>
          <w:tcPr>
            <w:tcW w:w="690" w:type="pct"/>
            <w:shd w:val="clear" w:color="auto" w:fill="FFFFFF"/>
          </w:tcPr>
          <w:p w14:paraId="0BB3FD19" w14:textId="77777777" w:rsidR="002B1F4A" w:rsidRPr="00584FE6" w:rsidRDefault="002B1F4A" w:rsidP="00F3563E">
            <w:pPr>
              <w:spacing w:after="0"/>
              <w:ind w:firstLine="0"/>
              <w:jc w:val="center"/>
              <w:rPr>
                <w:rFonts w:eastAsia="Calibri"/>
                <w:sz w:val="18"/>
                <w:szCs w:val="18"/>
              </w:rPr>
            </w:pPr>
            <w:r w:rsidRPr="00584FE6">
              <w:rPr>
                <w:sz w:val="18"/>
                <w:szCs w:val="18"/>
              </w:rPr>
              <w:t>26 000</w:t>
            </w:r>
          </w:p>
        </w:tc>
        <w:tc>
          <w:tcPr>
            <w:tcW w:w="681" w:type="pct"/>
            <w:shd w:val="clear" w:color="auto" w:fill="FFFFFF"/>
          </w:tcPr>
          <w:p w14:paraId="13014F93" w14:textId="77777777" w:rsidR="002B1F4A" w:rsidRPr="00584FE6" w:rsidRDefault="002B1F4A" w:rsidP="00F3563E">
            <w:pPr>
              <w:spacing w:after="0"/>
              <w:ind w:firstLine="0"/>
              <w:jc w:val="center"/>
              <w:rPr>
                <w:rFonts w:eastAsia="Calibri"/>
                <w:sz w:val="18"/>
                <w:szCs w:val="18"/>
              </w:rPr>
            </w:pPr>
            <w:r w:rsidRPr="00584FE6">
              <w:rPr>
                <w:sz w:val="18"/>
                <w:szCs w:val="18"/>
              </w:rPr>
              <w:t>26 000</w:t>
            </w:r>
          </w:p>
        </w:tc>
        <w:tc>
          <w:tcPr>
            <w:tcW w:w="701" w:type="pct"/>
            <w:shd w:val="clear" w:color="auto" w:fill="FFFFFF"/>
          </w:tcPr>
          <w:p w14:paraId="34566350" w14:textId="77777777" w:rsidR="002B1F4A" w:rsidRPr="00584FE6" w:rsidRDefault="002B1F4A" w:rsidP="00F3563E">
            <w:pPr>
              <w:spacing w:after="0"/>
              <w:ind w:firstLine="0"/>
              <w:jc w:val="center"/>
              <w:rPr>
                <w:rFonts w:eastAsia="Calibri"/>
                <w:sz w:val="18"/>
                <w:szCs w:val="18"/>
              </w:rPr>
            </w:pPr>
            <w:r w:rsidRPr="00584FE6">
              <w:rPr>
                <w:sz w:val="18"/>
                <w:szCs w:val="18"/>
              </w:rPr>
              <w:t>26 117</w:t>
            </w:r>
          </w:p>
        </w:tc>
      </w:tr>
      <w:tr w:rsidR="002B1F4A" w:rsidRPr="00584FE6" w14:paraId="4C2A256F" w14:textId="77777777" w:rsidTr="00F3563E">
        <w:trPr>
          <w:trHeight w:val="142"/>
        </w:trPr>
        <w:tc>
          <w:tcPr>
            <w:tcW w:w="1484" w:type="pct"/>
          </w:tcPr>
          <w:p w14:paraId="5FE69CF3" w14:textId="77777777" w:rsidR="002B1F4A" w:rsidRPr="00584FE6" w:rsidRDefault="002B1F4A" w:rsidP="00F3563E">
            <w:pPr>
              <w:spacing w:after="0"/>
              <w:ind w:firstLine="0"/>
              <w:rPr>
                <w:rFonts w:eastAsia="Calibri"/>
                <w:i/>
                <w:iCs/>
                <w:sz w:val="18"/>
                <w:szCs w:val="18"/>
                <w:lang w:eastAsia="lv-LV"/>
              </w:rPr>
            </w:pPr>
            <w:r w:rsidRPr="00584FE6">
              <w:rPr>
                <w:rFonts w:eastAsia="Calibri"/>
                <w:i/>
                <w:iCs/>
                <w:sz w:val="18"/>
                <w:szCs w:val="18"/>
              </w:rPr>
              <w:t>Valsts sociālā nodrošinājuma pabalsta saņēmēji vidēji mēnesī (skaits)</w:t>
            </w:r>
          </w:p>
        </w:tc>
        <w:tc>
          <w:tcPr>
            <w:tcW w:w="704" w:type="pct"/>
          </w:tcPr>
          <w:p w14:paraId="2D1FFC68" w14:textId="77777777" w:rsidR="002B1F4A" w:rsidRPr="00584FE6" w:rsidRDefault="002B1F4A" w:rsidP="00F3563E">
            <w:pPr>
              <w:spacing w:after="0"/>
              <w:ind w:firstLine="0"/>
              <w:jc w:val="center"/>
              <w:rPr>
                <w:rFonts w:eastAsia="Calibri"/>
                <w:sz w:val="18"/>
                <w:szCs w:val="18"/>
              </w:rPr>
            </w:pPr>
            <w:r w:rsidRPr="00584FE6">
              <w:rPr>
                <w:sz w:val="18"/>
                <w:szCs w:val="18"/>
              </w:rPr>
              <w:t>22 308</w:t>
            </w:r>
          </w:p>
        </w:tc>
        <w:tc>
          <w:tcPr>
            <w:tcW w:w="740" w:type="pct"/>
            <w:shd w:val="clear" w:color="auto" w:fill="FFFFFF"/>
          </w:tcPr>
          <w:p w14:paraId="3F22EB5C" w14:textId="77777777" w:rsidR="002B1F4A" w:rsidRPr="00584FE6" w:rsidRDefault="002B1F4A" w:rsidP="00F3563E">
            <w:pPr>
              <w:spacing w:after="0"/>
              <w:ind w:firstLine="0"/>
              <w:jc w:val="center"/>
              <w:rPr>
                <w:rFonts w:eastAsia="Calibri"/>
                <w:sz w:val="18"/>
                <w:szCs w:val="18"/>
              </w:rPr>
            </w:pPr>
            <w:r w:rsidRPr="00584FE6">
              <w:rPr>
                <w:sz w:val="18"/>
                <w:szCs w:val="18"/>
              </w:rPr>
              <w:t>22 531</w:t>
            </w:r>
          </w:p>
        </w:tc>
        <w:tc>
          <w:tcPr>
            <w:tcW w:w="690" w:type="pct"/>
            <w:shd w:val="clear" w:color="auto" w:fill="FFFFFF"/>
          </w:tcPr>
          <w:p w14:paraId="39AC107F" w14:textId="77777777" w:rsidR="002B1F4A" w:rsidRPr="00584FE6" w:rsidRDefault="002B1F4A" w:rsidP="00F3563E">
            <w:pPr>
              <w:spacing w:after="0"/>
              <w:ind w:firstLine="0"/>
              <w:jc w:val="center"/>
              <w:rPr>
                <w:rFonts w:eastAsia="Calibri"/>
                <w:sz w:val="18"/>
                <w:szCs w:val="18"/>
              </w:rPr>
            </w:pPr>
            <w:r w:rsidRPr="00584FE6">
              <w:rPr>
                <w:sz w:val="18"/>
                <w:szCs w:val="18"/>
              </w:rPr>
              <w:t>23 184</w:t>
            </w:r>
          </w:p>
        </w:tc>
        <w:tc>
          <w:tcPr>
            <w:tcW w:w="681" w:type="pct"/>
            <w:shd w:val="clear" w:color="auto" w:fill="FFFFFF"/>
          </w:tcPr>
          <w:p w14:paraId="1901BD71" w14:textId="77777777" w:rsidR="002B1F4A" w:rsidRPr="00584FE6" w:rsidRDefault="002B1F4A" w:rsidP="00F3563E">
            <w:pPr>
              <w:spacing w:after="0"/>
              <w:ind w:firstLine="0"/>
              <w:jc w:val="center"/>
              <w:rPr>
                <w:rFonts w:eastAsia="Calibri"/>
                <w:sz w:val="18"/>
                <w:szCs w:val="18"/>
              </w:rPr>
            </w:pPr>
            <w:r w:rsidRPr="00584FE6">
              <w:rPr>
                <w:sz w:val="18"/>
                <w:szCs w:val="18"/>
              </w:rPr>
              <w:t>23 856</w:t>
            </w:r>
          </w:p>
        </w:tc>
        <w:tc>
          <w:tcPr>
            <w:tcW w:w="701" w:type="pct"/>
            <w:shd w:val="clear" w:color="auto" w:fill="FFFFFF"/>
          </w:tcPr>
          <w:p w14:paraId="72CD61B4" w14:textId="77777777" w:rsidR="002B1F4A" w:rsidRPr="00584FE6" w:rsidRDefault="002B1F4A" w:rsidP="00F3563E">
            <w:pPr>
              <w:spacing w:after="0"/>
              <w:ind w:firstLine="0"/>
              <w:jc w:val="center"/>
              <w:rPr>
                <w:rFonts w:eastAsia="Calibri"/>
                <w:sz w:val="18"/>
                <w:szCs w:val="18"/>
              </w:rPr>
            </w:pPr>
            <w:r w:rsidRPr="00584FE6">
              <w:rPr>
                <w:sz w:val="18"/>
                <w:szCs w:val="18"/>
              </w:rPr>
              <w:t>24 541</w:t>
            </w:r>
          </w:p>
        </w:tc>
      </w:tr>
      <w:tr w:rsidR="002B1F4A" w:rsidRPr="00584FE6" w14:paraId="156360CC" w14:textId="77777777" w:rsidTr="00F3563E">
        <w:trPr>
          <w:trHeight w:val="142"/>
        </w:trPr>
        <w:tc>
          <w:tcPr>
            <w:tcW w:w="1484" w:type="pct"/>
          </w:tcPr>
          <w:p w14:paraId="07EAF4A9" w14:textId="77777777" w:rsidR="002B1F4A" w:rsidRPr="00584FE6" w:rsidRDefault="002B1F4A" w:rsidP="00F3563E">
            <w:pPr>
              <w:spacing w:after="0"/>
              <w:ind w:firstLine="0"/>
              <w:rPr>
                <w:rFonts w:eastAsia="Calibri"/>
                <w:i/>
                <w:iCs/>
                <w:sz w:val="18"/>
                <w:szCs w:val="18"/>
                <w:lang w:eastAsia="lv-LV"/>
              </w:rPr>
            </w:pPr>
            <w:r w:rsidRPr="00584FE6">
              <w:rPr>
                <w:rFonts w:eastAsia="Calibri"/>
                <w:i/>
                <w:iCs/>
                <w:sz w:val="18"/>
                <w:szCs w:val="18"/>
              </w:rPr>
              <w:t xml:space="preserve">Pabalsta personai ar invaliditāti, kurai nepieciešama īpaša kopšana, saņēmēji vidēji mēnesī (skaits) </w:t>
            </w:r>
          </w:p>
        </w:tc>
        <w:tc>
          <w:tcPr>
            <w:tcW w:w="704" w:type="pct"/>
            <w:tcBorders>
              <w:top w:val="nil"/>
              <w:left w:val="single" w:sz="4" w:space="0" w:color="auto"/>
              <w:bottom w:val="single" w:sz="4" w:space="0" w:color="auto"/>
              <w:right w:val="single" w:sz="4" w:space="0" w:color="auto"/>
            </w:tcBorders>
          </w:tcPr>
          <w:p w14:paraId="5BB8A8FF" w14:textId="77777777" w:rsidR="002B1F4A" w:rsidRPr="00584FE6" w:rsidRDefault="002B1F4A" w:rsidP="00F3563E">
            <w:pPr>
              <w:spacing w:after="0"/>
              <w:ind w:firstLine="0"/>
              <w:jc w:val="center"/>
              <w:rPr>
                <w:rFonts w:eastAsia="Calibri"/>
                <w:sz w:val="18"/>
                <w:szCs w:val="18"/>
              </w:rPr>
            </w:pPr>
            <w:r w:rsidRPr="00584FE6">
              <w:rPr>
                <w:sz w:val="18"/>
                <w:szCs w:val="18"/>
              </w:rPr>
              <w:t>16 714</w:t>
            </w:r>
          </w:p>
        </w:tc>
        <w:tc>
          <w:tcPr>
            <w:tcW w:w="740" w:type="pct"/>
            <w:tcBorders>
              <w:top w:val="single" w:sz="4" w:space="0" w:color="000000"/>
              <w:left w:val="single" w:sz="4" w:space="0" w:color="000000"/>
              <w:bottom w:val="single" w:sz="4" w:space="0" w:color="000000"/>
              <w:right w:val="single" w:sz="4" w:space="0" w:color="000000"/>
            </w:tcBorders>
          </w:tcPr>
          <w:p w14:paraId="563821EA" w14:textId="77777777" w:rsidR="002B1F4A" w:rsidRPr="00584FE6" w:rsidRDefault="002B1F4A" w:rsidP="00F3563E">
            <w:pPr>
              <w:spacing w:after="0"/>
              <w:ind w:firstLine="0"/>
              <w:jc w:val="center"/>
              <w:rPr>
                <w:rFonts w:eastAsia="Calibri"/>
                <w:sz w:val="18"/>
                <w:szCs w:val="18"/>
              </w:rPr>
            </w:pPr>
            <w:r w:rsidRPr="00584FE6">
              <w:rPr>
                <w:sz w:val="18"/>
                <w:szCs w:val="18"/>
              </w:rPr>
              <w:t>17 073</w:t>
            </w:r>
          </w:p>
        </w:tc>
        <w:tc>
          <w:tcPr>
            <w:tcW w:w="690" w:type="pct"/>
            <w:tcBorders>
              <w:top w:val="single" w:sz="4" w:space="0" w:color="000000"/>
              <w:left w:val="single" w:sz="4" w:space="0" w:color="000000"/>
              <w:bottom w:val="single" w:sz="4" w:space="0" w:color="000000"/>
              <w:right w:val="single" w:sz="4" w:space="0" w:color="000000"/>
            </w:tcBorders>
          </w:tcPr>
          <w:p w14:paraId="427A01B3" w14:textId="77777777" w:rsidR="002B1F4A" w:rsidRPr="00584FE6" w:rsidRDefault="002B1F4A" w:rsidP="00F3563E">
            <w:pPr>
              <w:spacing w:after="0"/>
              <w:ind w:firstLine="0"/>
              <w:jc w:val="center"/>
              <w:rPr>
                <w:rFonts w:eastAsia="Calibri"/>
                <w:sz w:val="18"/>
                <w:szCs w:val="18"/>
              </w:rPr>
            </w:pPr>
            <w:r w:rsidRPr="00584FE6">
              <w:rPr>
                <w:sz w:val="18"/>
                <w:szCs w:val="18"/>
              </w:rPr>
              <w:t>17 408</w:t>
            </w:r>
          </w:p>
        </w:tc>
        <w:tc>
          <w:tcPr>
            <w:tcW w:w="681" w:type="pct"/>
            <w:tcBorders>
              <w:top w:val="single" w:sz="4" w:space="0" w:color="000000"/>
              <w:left w:val="single" w:sz="4" w:space="0" w:color="000000"/>
              <w:bottom w:val="single" w:sz="4" w:space="0" w:color="000000"/>
              <w:right w:val="single" w:sz="4" w:space="0" w:color="000000"/>
            </w:tcBorders>
          </w:tcPr>
          <w:p w14:paraId="5D9FF4E3" w14:textId="77777777" w:rsidR="002B1F4A" w:rsidRPr="00584FE6" w:rsidRDefault="002B1F4A" w:rsidP="00F3563E">
            <w:pPr>
              <w:spacing w:after="0"/>
              <w:ind w:firstLine="0"/>
              <w:jc w:val="center"/>
              <w:rPr>
                <w:rFonts w:eastAsia="Calibri"/>
                <w:sz w:val="18"/>
                <w:szCs w:val="18"/>
              </w:rPr>
            </w:pPr>
            <w:r w:rsidRPr="00584FE6">
              <w:rPr>
                <w:sz w:val="18"/>
                <w:szCs w:val="18"/>
              </w:rPr>
              <w:t>17 758</w:t>
            </w:r>
          </w:p>
        </w:tc>
        <w:tc>
          <w:tcPr>
            <w:tcW w:w="701" w:type="pct"/>
            <w:tcBorders>
              <w:top w:val="single" w:sz="4" w:space="0" w:color="000000"/>
              <w:left w:val="single" w:sz="4" w:space="0" w:color="000000"/>
              <w:bottom w:val="single" w:sz="4" w:space="0" w:color="000000"/>
              <w:right w:val="single" w:sz="4" w:space="0" w:color="000000"/>
            </w:tcBorders>
          </w:tcPr>
          <w:p w14:paraId="5C827F88" w14:textId="77777777" w:rsidR="002B1F4A" w:rsidRPr="00584FE6" w:rsidRDefault="002B1F4A" w:rsidP="00F3563E">
            <w:pPr>
              <w:spacing w:after="0"/>
              <w:ind w:firstLine="0"/>
              <w:jc w:val="center"/>
              <w:rPr>
                <w:rFonts w:eastAsia="Calibri"/>
                <w:sz w:val="18"/>
                <w:szCs w:val="18"/>
              </w:rPr>
            </w:pPr>
            <w:r w:rsidRPr="00584FE6">
              <w:rPr>
                <w:sz w:val="18"/>
                <w:szCs w:val="18"/>
              </w:rPr>
              <w:t>18 106</w:t>
            </w:r>
          </w:p>
        </w:tc>
      </w:tr>
      <w:tr w:rsidR="002B1F4A" w:rsidRPr="00584FE6" w14:paraId="6207BAD9" w14:textId="77777777" w:rsidTr="00F3563E">
        <w:trPr>
          <w:trHeight w:val="142"/>
        </w:trPr>
        <w:tc>
          <w:tcPr>
            <w:tcW w:w="1484" w:type="pct"/>
          </w:tcPr>
          <w:p w14:paraId="2085242A" w14:textId="77777777" w:rsidR="002B1F4A" w:rsidRPr="00584FE6" w:rsidRDefault="002B1F4A" w:rsidP="00F3563E">
            <w:pPr>
              <w:spacing w:after="0"/>
              <w:ind w:firstLine="0"/>
              <w:rPr>
                <w:rFonts w:eastAsia="Calibri"/>
                <w:i/>
                <w:iCs/>
                <w:sz w:val="18"/>
                <w:szCs w:val="18"/>
                <w:lang w:eastAsia="lv-LV"/>
              </w:rPr>
            </w:pPr>
            <w:r w:rsidRPr="00584FE6">
              <w:rPr>
                <w:rFonts w:eastAsia="Calibri"/>
                <w:i/>
                <w:iCs/>
                <w:sz w:val="18"/>
                <w:szCs w:val="18"/>
              </w:rPr>
              <w:t>Izdienas pensijas saņēmēji vidēji mēnesī (skaits) (izmaksā no speciālā budžeta)</w:t>
            </w:r>
          </w:p>
        </w:tc>
        <w:tc>
          <w:tcPr>
            <w:tcW w:w="704" w:type="pct"/>
            <w:tcBorders>
              <w:top w:val="nil"/>
              <w:left w:val="single" w:sz="4" w:space="0" w:color="auto"/>
              <w:bottom w:val="single" w:sz="4" w:space="0" w:color="auto"/>
              <w:right w:val="single" w:sz="4" w:space="0" w:color="auto"/>
            </w:tcBorders>
          </w:tcPr>
          <w:p w14:paraId="2EC91F9F" w14:textId="77777777" w:rsidR="002B1F4A" w:rsidRPr="00584FE6" w:rsidRDefault="002B1F4A" w:rsidP="00F3563E">
            <w:pPr>
              <w:spacing w:after="0"/>
              <w:ind w:firstLine="0"/>
              <w:jc w:val="center"/>
              <w:rPr>
                <w:rFonts w:eastAsia="Calibri"/>
                <w:sz w:val="18"/>
                <w:szCs w:val="18"/>
              </w:rPr>
            </w:pPr>
            <w:r w:rsidRPr="00584FE6">
              <w:rPr>
                <w:bCs/>
                <w:sz w:val="18"/>
                <w:szCs w:val="18"/>
                <w:lang w:eastAsia="lv-LV"/>
              </w:rPr>
              <w:t>1 180</w:t>
            </w:r>
          </w:p>
        </w:tc>
        <w:tc>
          <w:tcPr>
            <w:tcW w:w="740" w:type="pct"/>
            <w:tcBorders>
              <w:top w:val="single" w:sz="4" w:space="0" w:color="000000"/>
              <w:left w:val="single" w:sz="4" w:space="0" w:color="000000"/>
              <w:bottom w:val="single" w:sz="4" w:space="0" w:color="000000"/>
              <w:right w:val="single" w:sz="4" w:space="0" w:color="000000"/>
            </w:tcBorders>
          </w:tcPr>
          <w:p w14:paraId="74CEF1B9" w14:textId="77777777" w:rsidR="002B1F4A" w:rsidRPr="00584FE6" w:rsidRDefault="002B1F4A" w:rsidP="00F3563E">
            <w:pPr>
              <w:spacing w:after="0"/>
              <w:ind w:firstLine="0"/>
              <w:jc w:val="center"/>
              <w:rPr>
                <w:rFonts w:eastAsia="Calibri"/>
                <w:sz w:val="18"/>
                <w:szCs w:val="18"/>
              </w:rPr>
            </w:pPr>
            <w:r w:rsidRPr="00584FE6">
              <w:rPr>
                <w:sz w:val="18"/>
                <w:szCs w:val="18"/>
              </w:rPr>
              <w:t>1 111</w:t>
            </w:r>
          </w:p>
        </w:tc>
        <w:tc>
          <w:tcPr>
            <w:tcW w:w="690" w:type="pct"/>
            <w:tcBorders>
              <w:top w:val="single" w:sz="4" w:space="0" w:color="000000"/>
              <w:left w:val="single" w:sz="4" w:space="0" w:color="000000"/>
              <w:bottom w:val="single" w:sz="4" w:space="0" w:color="000000"/>
              <w:right w:val="single" w:sz="4" w:space="0" w:color="000000"/>
            </w:tcBorders>
          </w:tcPr>
          <w:p w14:paraId="421C33AD" w14:textId="77777777" w:rsidR="002B1F4A" w:rsidRPr="00584FE6" w:rsidRDefault="002B1F4A" w:rsidP="00F3563E">
            <w:pPr>
              <w:spacing w:after="0"/>
              <w:ind w:firstLine="0"/>
              <w:jc w:val="center"/>
              <w:rPr>
                <w:rFonts w:eastAsia="Calibri"/>
                <w:sz w:val="18"/>
                <w:szCs w:val="18"/>
              </w:rPr>
            </w:pPr>
            <w:r w:rsidRPr="00584FE6">
              <w:rPr>
                <w:sz w:val="18"/>
                <w:szCs w:val="18"/>
              </w:rPr>
              <w:t>945</w:t>
            </w:r>
          </w:p>
        </w:tc>
        <w:tc>
          <w:tcPr>
            <w:tcW w:w="681" w:type="pct"/>
            <w:tcBorders>
              <w:top w:val="single" w:sz="4" w:space="0" w:color="000000"/>
              <w:left w:val="single" w:sz="4" w:space="0" w:color="000000"/>
              <w:bottom w:val="single" w:sz="4" w:space="0" w:color="000000"/>
              <w:right w:val="single" w:sz="4" w:space="0" w:color="000000"/>
            </w:tcBorders>
          </w:tcPr>
          <w:p w14:paraId="4EF75C39" w14:textId="77777777" w:rsidR="002B1F4A" w:rsidRPr="00584FE6" w:rsidRDefault="002B1F4A" w:rsidP="00F3563E">
            <w:pPr>
              <w:spacing w:after="0"/>
              <w:ind w:firstLine="0"/>
              <w:jc w:val="center"/>
              <w:rPr>
                <w:rFonts w:eastAsia="Calibri"/>
                <w:sz w:val="18"/>
                <w:szCs w:val="18"/>
              </w:rPr>
            </w:pPr>
            <w:r w:rsidRPr="00584FE6">
              <w:rPr>
                <w:sz w:val="18"/>
                <w:szCs w:val="18"/>
              </w:rPr>
              <w:t>846</w:t>
            </w:r>
          </w:p>
        </w:tc>
        <w:tc>
          <w:tcPr>
            <w:tcW w:w="701" w:type="pct"/>
            <w:tcBorders>
              <w:top w:val="single" w:sz="4" w:space="0" w:color="000000"/>
              <w:left w:val="single" w:sz="4" w:space="0" w:color="000000"/>
              <w:bottom w:val="single" w:sz="4" w:space="0" w:color="000000"/>
              <w:right w:val="single" w:sz="4" w:space="0" w:color="000000"/>
            </w:tcBorders>
          </w:tcPr>
          <w:p w14:paraId="0299D186" w14:textId="77777777" w:rsidR="002B1F4A" w:rsidRPr="00584FE6" w:rsidRDefault="002B1F4A" w:rsidP="00F3563E">
            <w:pPr>
              <w:spacing w:after="0"/>
              <w:ind w:firstLine="0"/>
              <w:jc w:val="center"/>
              <w:rPr>
                <w:rFonts w:eastAsia="Calibri"/>
                <w:sz w:val="18"/>
                <w:szCs w:val="18"/>
              </w:rPr>
            </w:pPr>
            <w:r w:rsidRPr="00584FE6">
              <w:rPr>
                <w:sz w:val="18"/>
                <w:szCs w:val="18"/>
              </w:rPr>
              <w:t>757</w:t>
            </w:r>
          </w:p>
        </w:tc>
      </w:tr>
      <w:tr w:rsidR="002B1F4A" w:rsidRPr="00584FE6" w14:paraId="3952A7C6" w14:textId="77777777" w:rsidTr="00F3563E">
        <w:trPr>
          <w:trHeight w:val="142"/>
        </w:trPr>
        <w:tc>
          <w:tcPr>
            <w:tcW w:w="1484" w:type="pct"/>
          </w:tcPr>
          <w:p w14:paraId="5D980760" w14:textId="77777777" w:rsidR="002B1F4A" w:rsidRPr="00584FE6" w:rsidRDefault="002B1F4A" w:rsidP="00F3563E">
            <w:pPr>
              <w:spacing w:after="0"/>
              <w:ind w:firstLine="0"/>
              <w:rPr>
                <w:rFonts w:eastAsia="Calibri"/>
                <w:i/>
                <w:iCs/>
                <w:sz w:val="18"/>
                <w:szCs w:val="18"/>
                <w:lang w:eastAsia="lv-LV"/>
              </w:rPr>
            </w:pPr>
            <w:r w:rsidRPr="00584FE6">
              <w:rPr>
                <w:rFonts w:eastAsia="Calibri"/>
                <w:i/>
                <w:iCs/>
                <w:sz w:val="18"/>
                <w:szCs w:val="18"/>
              </w:rPr>
              <w:t xml:space="preserve">Izdienas pensijas saņēmēji vidēji mēnesī (skaits) (izmaksā no pamatbudžeta) </w:t>
            </w:r>
          </w:p>
        </w:tc>
        <w:tc>
          <w:tcPr>
            <w:tcW w:w="704" w:type="pct"/>
          </w:tcPr>
          <w:p w14:paraId="2C5FD7FA" w14:textId="77777777" w:rsidR="002B1F4A" w:rsidRPr="00584FE6" w:rsidRDefault="002B1F4A" w:rsidP="00F3563E">
            <w:pPr>
              <w:spacing w:after="0"/>
              <w:ind w:firstLine="0"/>
              <w:jc w:val="center"/>
              <w:rPr>
                <w:rFonts w:eastAsia="Calibri"/>
                <w:sz w:val="18"/>
                <w:szCs w:val="18"/>
              </w:rPr>
            </w:pPr>
            <w:r w:rsidRPr="00584FE6">
              <w:rPr>
                <w:sz w:val="18"/>
              </w:rPr>
              <w:t>10 065</w:t>
            </w:r>
          </w:p>
        </w:tc>
        <w:tc>
          <w:tcPr>
            <w:tcW w:w="740" w:type="pct"/>
            <w:shd w:val="clear" w:color="auto" w:fill="FFFFFF"/>
          </w:tcPr>
          <w:p w14:paraId="73ED4D16" w14:textId="77777777" w:rsidR="002B1F4A" w:rsidRPr="00584FE6" w:rsidRDefault="002B1F4A" w:rsidP="00F3563E">
            <w:pPr>
              <w:spacing w:after="0"/>
              <w:ind w:firstLine="0"/>
              <w:jc w:val="center"/>
              <w:rPr>
                <w:rFonts w:eastAsia="Calibri"/>
                <w:sz w:val="18"/>
                <w:szCs w:val="18"/>
              </w:rPr>
            </w:pPr>
            <w:r w:rsidRPr="00584FE6">
              <w:rPr>
                <w:sz w:val="18"/>
                <w:szCs w:val="18"/>
              </w:rPr>
              <w:t>10 805</w:t>
            </w:r>
          </w:p>
        </w:tc>
        <w:tc>
          <w:tcPr>
            <w:tcW w:w="690" w:type="pct"/>
            <w:shd w:val="clear" w:color="auto" w:fill="FFFFFF"/>
          </w:tcPr>
          <w:p w14:paraId="71B338D4" w14:textId="77777777" w:rsidR="002B1F4A" w:rsidRPr="00584FE6" w:rsidRDefault="002B1F4A" w:rsidP="00F3563E">
            <w:pPr>
              <w:spacing w:after="0"/>
              <w:ind w:firstLine="0"/>
              <w:jc w:val="center"/>
              <w:rPr>
                <w:rFonts w:eastAsia="Calibri"/>
                <w:sz w:val="18"/>
                <w:szCs w:val="18"/>
              </w:rPr>
            </w:pPr>
            <w:r w:rsidRPr="00584FE6">
              <w:rPr>
                <w:sz w:val="18"/>
                <w:szCs w:val="18"/>
              </w:rPr>
              <w:t>11 092</w:t>
            </w:r>
          </w:p>
        </w:tc>
        <w:tc>
          <w:tcPr>
            <w:tcW w:w="681" w:type="pct"/>
            <w:shd w:val="clear" w:color="auto" w:fill="FFFFFF"/>
          </w:tcPr>
          <w:p w14:paraId="03981654" w14:textId="77777777" w:rsidR="002B1F4A" w:rsidRPr="00584FE6" w:rsidRDefault="002B1F4A" w:rsidP="00F3563E">
            <w:pPr>
              <w:spacing w:after="0"/>
              <w:ind w:firstLine="0"/>
              <w:jc w:val="center"/>
              <w:rPr>
                <w:rFonts w:eastAsia="Calibri"/>
                <w:sz w:val="18"/>
                <w:szCs w:val="18"/>
              </w:rPr>
            </w:pPr>
            <w:r w:rsidRPr="00584FE6">
              <w:rPr>
                <w:sz w:val="18"/>
                <w:szCs w:val="18"/>
              </w:rPr>
              <w:t>11 495</w:t>
            </w:r>
          </w:p>
        </w:tc>
        <w:tc>
          <w:tcPr>
            <w:tcW w:w="701" w:type="pct"/>
            <w:shd w:val="clear" w:color="auto" w:fill="FFFFFF"/>
          </w:tcPr>
          <w:p w14:paraId="7C9D4AFC" w14:textId="77777777" w:rsidR="002B1F4A" w:rsidRPr="00584FE6" w:rsidRDefault="002B1F4A" w:rsidP="00F3563E">
            <w:pPr>
              <w:spacing w:after="0"/>
              <w:ind w:firstLine="0"/>
              <w:jc w:val="center"/>
              <w:rPr>
                <w:rFonts w:eastAsia="Calibri"/>
                <w:sz w:val="18"/>
                <w:szCs w:val="18"/>
              </w:rPr>
            </w:pPr>
            <w:r w:rsidRPr="00584FE6">
              <w:rPr>
                <w:sz w:val="18"/>
                <w:szCs w:val="18"/>
              </w:rPr>
              <w:t>11 903</w:t>
            </w:r>
          </w:p>
        </w:tc>
      </w:tr>
      <w:tr w:rsidR="002B1F4A" w:rsidRPr="00584FE6" w14:paraId="67CA5B69" w14:textId="77777777" w:rsidTr="00D810F1">
        <w:trPr>
          <w:trHeight w:val="142"/>
        </w:trPr>
        <w:tc>
          <w:tcPr>
            <w:tcW w:w="5000" w:type="pct"/>
            <w:gridSpan w:val="6"/>
            <w:shd w:val="clear" w:color="auto" w:fill="D9D9D9" w:themeFill="background1" w:themeFillShade="D9"/>
          </w:tcPr>
          <w:p w14:paraId="32FB2515" w14:textId="77777777" w:rsidR="002B1F4A" w:rsidRPr="00584FE6" w:rsidRDefault="002B1F4A" w:rsidP="00F3563E">
            <w:pPr>
              <w:spacing w:after="0"/>
              <w:ind w:firstLine="0"/>
              <w:jc w:val="center"/>
              <w:rPr>
                <w:rFonts w:eastAsia="Calibri"/>
                <w:b/>
                <w:bCs/>
                <w:sz w:val="18"/>
                <w:szCs w:val="18"/>
              </w:rPr>
            </w:pPr>
            <w:bookmarkStart w:id="6" w:name="_Hlk178176036"/>
            <w:r w:rsidRPr="00584FE6">
              <w:rPr>
                <w:rFonts w:eastAsia="Calibri"/>
                <w:b/>
                <w:bCs/>
                <w:sz w:val="18"/>
                <w:szCs w:val="18"/>
              </w:rPr>
              <w:lastRenderedPageBreak/>
              <w:t>Kvalitātes rādītāji</w:t>
            </w:r>
            <w:bookmarkEnd w:id="6"/>
          </w:p>
        </w:tc>
      </w:tr>
      <w:tr w:rsidR="002B1F4A" w:rsidRPr="00584FE6" w14:paraId="6957F00F" w14:textId="77777777" w:rsidTr="00F3563E">
        <w:trPr>
          <w:trHeight w:val="142"/>
        </w:trPr>
        <w:tc>
          <w:tcPr>
            <w:tcW w:w="1484" w:type="pct"/>
            <w:tcBorders>
              <w:top w:val="single" w:sz="4" w:space="0" w:color="000000"/>
              <w:left w:val="single" w:sz="4" w:space="0" w:color="000000"/>
              <w:bottom w:val="single" w:sz="4" w:space="0" w:color="000000"/>
              <w:right w:val="single" w:sz="4" w:space="0" w:color="000000"/>
            </w:tcBorders>
          </w:tcPr>
          <w:p w14:paraId="5921C19B" w14:textId="77777777" w:rsidR="002B1F4A" w:rsidRPr="00584FE6" w:rsidRDefault="002B1F4A" w:rsidP="00F3563E">
            <w:pPr>
              <w:spacing w:after="0"/>
              <w:ind w:firstLine="0"/>
              <w:rPr>
                <w:rFonts w:eastAsia="Calibri"/>
                <w:i/>
                <w:iCs/>
                <w:sz w:val="18"/>
                <w:szCs w:val="18"/>
                <w:lang w:eastAsia="lv-LV"/>
              </w:rPr>
            </w:pPr>
            <w:r w:rsidRPr="00584FE6">
              <w:rPr>
                <w:rFonts w:eastAsia="Calibri"/>
                <w:i/>
                <w:iCs/>
                <w:sz w:val="18"/>
                <w:szCs w:val="18"/>
              </w:rPr>
              <w:t>Elektroniski iesniegtie klientu iesniegumi kopējo iesniegumu skaitā (%)</w:t>
            </w:r>
          </w:p>
        </w:tc>
        <w:tc>
          <w:tcPr>
            <w:tcW w:w="704" w:type="pct"/>
          </w:tcPr>
          <w:p w14:paraId="7F0D37D0" w14:textId="77777777" w:rsidR="002B1F4A" w:rsidRPr="00584FE6" w:rsidRDefault="002B1F4A" w:rsidP="00F3563E">
            <w:pPr>
              <w:spacing w:after="0"/>
              <w:ind w:firstLine="0"/>
              <w:jc w:val="center"/>
              <w:rPr>
                <w:rFonts w:eastAsia="Calibri"/>
                <w:sz w:val="18"/>
                <w:szCs w:val="18"/>
              </w:rPr>
            </w:pPr>
            <w:r w:rsidRPr="00584FE6">
              <w:rPr>
                <w:bCs/>
                <w:sz w:val="18"/>
                <w:szCs w:val="18"/>
                <w:lang w:eastAsia="lv-LV"/>
              </w:rPr>
              <w:t>80,4</w:t>
            </w:r>
          </w:p>
        </w:tc>
        <w:tc>
          <w:tcPr>
            <w:tcW w:w="740" w:type="pct"/>
          </w:tcPr>
          <w:p w14:paraId="392324F8" w14:textId="77777777" w:rsidR="002B1F4A" w:rsidRPr="00584FE6" w:rsidRDefault="002B1F4A" w:rsidP="00F3563E">
            <w:pPr>
              <w:spacing w:after="0"/>
              <w:ind w:firstLine="0"/>
              <w:jc w:val="center"/>
              <w:rPr>
                <w:rFonts w:eastAsia="Calibri"/>
                <w:sz w:val="18"/>
                <w:szCs w:val="18"/>
              </w:rPr>
            </w:pPr>
            <w:r w:rsidRPr="00584FE6">
              <w:rPr>
                <w:bCs/>
                <w:sz w:val="18"/>
                <w:szCs w:val="18"/>
                <w:lang w:eastAsia="lv-LV"/>
              </w:rPr>
              <w:t>80,0</w:t>
            </w:r>
          </w:p>
        </w:tc>
        <w:tc>
          <w:tcPr>
            <w:tcW w:w="690" w:type="pct"/>
          </w:tcPr>
          <w:p w14:paraId="144E020F" w14:textId="77777777" w:rsidR="002B1F4A" w:rsidRPr="00584FE6" w:rsidRDefault="002B1F4A" w:rsidP="00F3563E">
            <w:pPr>
              <w:spacing w:after="0"/>
              <w:ind w:firstLine="0"/>
              <w:jc w:val="center"/>
              <w:rPr>
                <w:rFonts w:eastAsia="Calibri"/>
                <w:sz w:val="18"/>
                <w:szCs w:val="18"/>
              </w:rPr>
            </w:pPr>
            <w:r w:rsidRPr="00584FE6">
              <w:rPr>
                <w:bCs/>
                <w:sz w:val="18"/>
                <w:szCs w:val="18"/>
                <w:lang w:eastAsia="lv-LV"/>
              </w:rPr>
              <w:t>80,0</w:t>
            </w:r>
          </w:p>
        </w:tc>
        <w:tc>
          <w:tcPr>
            <w:tcW w:w="681" w:type="pct"/>
          </w:tcPr>
          <w:p w14:paraId="0FB1A343" w14:textId="77777777" w:rsidR="002B1F4A" w:rsidRPr="00584FE6" w:rsidRDefault="002B1F4A" w:rsidP="00F3563E">
            <w:pPr>
              <w:spacing w:after="0"/>
              <w:ind w:firstLine="0"/>
              <w:jc w:val="center"/>
              <w:rPr>
                <w:rFonts w:eastAsia="Calibri"/>
                <w:sz w:val="18"/>
                <w:szCs w:val="18"/>
              </w:rPr>
            </w:pPr>
            <w:r w:rsidRPr="00584FE6">
              <w:rPr>
                <w:bCs/>
                <w:sz w:val="18"/>
                <w:szCs w:val="18"/>
                <w:lang w:eastAsia="lv-LV"/>
              </w:rPr>
              <w:t>80,0</w:t>
            </w:r>
          </w:p>
        </w:tc>
        <w:tc>
          <w:tcPr>
            <w:tcW w:w="701" w:type="pct"/>
          </w:tcPr>
          <w:p w14:paraId="2CD10274" w14:textId="77777777" w:rsidR="002B1F4A" w:rsidRPr="00584FE6" w:rsidRDefault="002B1F4A" w:rsidP="00F3563E">
            <w:pPr>
              <w:spacing w:after="0"/>
              <w:ind w:firstLine="0"/>
              <w:jc w:val="center"/>
              <w:rPr>
                <w:rFonts w:eastAsia="Calibri"/>
                <w:sz w:val="18"/>
                <w:szCs w:val="18"/>
              </w:rPr>
            </w:pPr>
            <w:r w:rsidRPr="00584FE6">
              <w:rPr>
                <w:bCs/>
                <w:sz w:val="18"/>
                <w:szCs w:val="18"/>
                <w:lang w:eastAsia="lv-LV"/>
              </w:rPr>
              <w:t>80,0</w:t>
            </w:r>
          </w:p>
        </w:tc>
      </w:tr>
      <w:tr w:rsidR="002B1F4A" w:rsidRPr="00584FE6" w14:paraId="36FB21CF" w14:textId="77777777" w:rsidTr="00F3563E">
        <w:trPr>
          <w:trHeight w:val="142"/>
        </w:trPr>
        <w:tc>
          <w:tcPr>
            <w:tcW w:w="1484" w:type="pct"/>
            <w:tcBorders>
              <w:top w:val="single" w:sz="4" w:space="0" w:color="000000"/>
              <w:left w:val="single" w:sz="4" w:space="0" w:color="000000"/>
              <w:bottom w:val="single" w:sz="4" w:space="0" w:color="000000"/>
              <w:right w:val="single" w:sz="4" w:space="0" w:color="000000"/>
            </w:tcBorders>
          </w:tcPr>
          <w:p w14:paraId="6DA15A12" w14:textId="77777777" w:rsidR="002B1F4A" w:rsidRPr="00584FE6" w:rsidRDefault="002B1F4A" w:rsidP="00F3563E">
            <w:pPr>
              <w:spacing w:after="0"/>
              <w:ind w:firstLine="0"/>
              <w:rPr>
                <w:rFonts w:eastAsia="Calibri"/>
                <w:i/>
                <w:iCs/>
                <w:sz w:val="18"/>
                <w:szCs w:val="18"/>
                <w:lang w:eastAsia="lv-LV"/>
              </w:rPr>
            </w:pPr>
            <w:r w:rsidRPr="00584FE6">
              <w:rPr>
                <w:rFonts w:eastAsia="Calibri"/>
                <w:i/>
                <w:iCs/>
                <w:sz w:val="18"/>
                <w:szCs w:val="18"/>
              </w:rPr>
              <w:t>Elektroniski nosūtītie lēmumi klientiem kopējo lēmumu skaitā (%)</w:t>
            </w:r>
          </w:p>
        </w:tc>
        <w:tc>
          <w:tcPr>
            <w:tcW w:w="704" w:type="pct"/>
          </w:tcPr>
          <w:p w14:paraId="62095095" w14:textId="77777777" w:rsidR="002B1F4A" w:rsidRPr="00584FE6" w:rsidRDefault="002B1F4A" w:rsidP="00F3563E">
            <w:pPr>
              <w:spacing w:after="0"/>
              <w:ind w:firstLine="0"/>
              <w:jc w:val="center"/>
              <w:rPr>
                <w:rFonts w:eastAsia="Calibri"/>
                <w:bCs/>
                <w:sz w:val="18"/>
                <w:szCs w:val="18"/>
                <w:lang w:eastAsia="lv-LV"/>
              </w:rPr>
            </w:pPr>
            <w:r w:rsidRPr="00584FE6">
              <w:rPr>
                <w:bCs/>
                <w:sz w:val="18"/>
                <w:szCs w:val="18"/>
                <w:lang w:eastAsia="lv-LV"/>
              </w:rPr>
              <w:t>81,2</w:t>
            </w:r>
          </w:p>
        </w:tc>
        <w:tc>
          <w:tcPr>
            <w:tcW w:w="740" w:type="pct"/>
          </w:tcPr>
          <w:p w14:paraId="1A6561A3" w14:textId="77777777" w:rsidR="002B1F4A" w:rsidRPr="00584FE6" w:rsidRDefault="002B1F4A" w:rsidP="00F3563E">
            <w:pPr>
              <w:spacing w:after="0"/>
              <w:ind w:firstLine="0"/>
              <w:jc w:val="center"/>
              <w:rPr>
                <w:rFonts w:eastAsia="Calibri"/>
                <w:bCs/>
                <w:sz w:val="18"/>
                <w:szCs w:val="18"/>
                <w:lang w:eastAsia="lv-LV"/>
              </w:rPr>
            </w:pPr>
            <w:r w:rsidRPr="00584FE6">
              <w:rPr>
                <w:bCs/>
                <w:sz w:val="18"/>
                <w:szCs w:val="18"/>
                <w:lang w:eastAsia="lv-LV"/>
              </w:rPr>
              <w:t>80,0</w:t>
            </w:r>
          </w:p>
        </w:tc>
        <w:tc>
          <w:tcPr>
            <w:tcW w:w="690" w:type="pct"/>
          </w:tcPr>
          <w:p w14:paraId="3E5F6735" w14:textId="77777777" w:rsidR="002B1F4A" w:rsidRPr="00584FE6" w:rsidRDefault="002B1F4A" w:rsidP="00F3563E">
            <w:pPr>
              <w:spacing w:after="0"/>
              <w:ind w:firstLine="0"/>
              <w:jc w:val="center"/>
              <w:rPr>
                <w:rFonts w:eastAsia="Calibri"/>
                <w:sz w:val="18"/>
                <w:szCs w:val="18"/>
              </w:rPr>
            </w:pPr>
            <w:r w:rsidRPr="00584FE6">
              <w:rPr>
                <w:bCs/>
                <w:sz w:val="18"/>
                <w:szCs w:val="18"/>
                <w:lang w:eastAsia="lv-LV"/>
              </w:rPr>
              <w:t>80,0</w:t>
            </w:r>
          </w:p>
        </w:tc>
        <w:tc>
          <w:tcPr>
            <w:tcW w:w="681" w:type="pct"/>
          </w:tcPr>
          <w:p w14:paraId="6D07308C" w14:textId="77777777" w:rsidR="002B1F4A" w:rsidRPr="00584FE6" w:rsidRDefault="002B1F4A" w:rsidP="00F3563E">
            <w:pPr>
              <w:spacing w:after="0"/>
              <w:ind w:firstLine="0"/>
              <w:jc w:val="center"/>
              <w:rPr>
                <w:rFonts w:eastAsia="Calibri"/>
                <w:sz w:val="18"/>
                <w:szCs w:val="18"/>
              </w:rPr>
            </w:pPr>
            <w:r w:rsidRPr="00584FE6">
              <w:rPr>
                <w:bCs/>
                <w:sz w:val="18"/>
                <w:szCs w:val="18"/>
                <w:lang w:eastAsia="lv-LV"/>
              </w:rPr>
              <w:t>80,0</w:t>
            </w:r>
          </w:p>
        </w:tc>
        <w:tc>
          <w:tcPr>
            <w:tcW w:w="701" w:type="pct"/>
          </w:tcPr>
          <w:p w14:paraId="47DE51F6" w14:textId="77777777" w:rsidR="002B1F4A" w:rsidRPr="00584FE6" w:rsidRDefault="002B1F4A" w:rsidP="00F3563E">
            <w:pPr>
              <w:spacing w:after="0"/>
              <w:ind w:firstLine="0"/>
              <w:jc w:val="center"/>
              <w:rPr>
                <w:rFonts w:eastAsia="Calibri"/>
                <w:sz w:val="18"/>
                <w:szCs w:val="18"/>
              </w:rPr>
            </w:pPr>
            <w:r w:rsidRPr="00584FE6">
              <w:rPr>
                <w:bCs/>
                <w:sz w:val="18"/>
                <w:szCs w:val="18"/>
                <w:lang w:eastAsia="lv-LV"/>
              </w:rPr>
              <w:t>80,0</w:t>
            </w:r>
          </w:p>
        </w:tc>
      </w:tr>
      <w:tr w:rsidR="002B1F4A" w:rsidRPr="00584FE6" w14:paraId="1240E338" w14:textId="77777777" w:rsidTr="00F3563E">
        <w:trPr>
          <w:trHeight w:val="142"/>
        </w:trPr>
        <w:tc>
          <w:tcPr>
            <w:tcW w:w="1484" w:type="pct"/>
            <w:tcBorders>
              <w:top w:val="single" w:sz="4" w:space="0" w:color="000000"/>
              <w:left w:val="single" w:sz="4" w:space="0" w:color="000000"/>
              <w:bottom w:val="single" w:sz="4" w:space="0" w:color="000000"/>
              <w:right w:val="single" w:sz="4" w:space="0" w:color="000000"/>
            </w:tcBorders>
          </w:tcPr>
          <w:p w14:paraId="5B4CDB10" w14:textId="77777777" w:rsidR="002B1F4A" w:rsidRPr="00584FE6" w:rsidRDefault="002B1F4A" w:rsidP="00F3563E">
            <w:pPr>
              <w:spacing w:after="0"/>
              <w:ind w:firstLine="0"/>
              <w:rPr>
                <w:rFonts w:eastAsia="Calibri"/>
                <w:i/>
                <w:iCs/>
                <w:sz w:val="18"/>
                <w:szCs w:val="18"/>
                <w:lang w:eastAsia="lv-LV"/>
              </w:rPr>
            </w:pPr>
            <w:r w:rsidRPr="00584FE6">
              <w:rPr>
                <w:rFonts w:eastAsia="Calibri"/>
                <w:i/>
                <w:iCs/>
                <w:sz w:val="18"/>
                <w:szCs w:val="18"/>
              </w:rPr>
              <w:t>Telefoniski un elektroniski sniegtās konsultācijas kopējo konsultāciju skaitā (%)</w:t>
            </w:r>
          </w:p>
        </w:tc>
        <w:tc>
          <w:tcPr>
            <w:tcW w:w="704" w:type="pct"/>
          </w:tcPr>
          <w:p w14:paraId="2E7CDEFD" w14:textId="77777777" w:rsidR="002B1F4A" w:rsidRPr="00584FE6" w:rsidRDefault="002B1F4A" w:rsidP="00F3563E">
            <w:pPr>
              <w:spacing w:after="0"/>
              <w:ind w:firstLine="0"/>
              <w:jc w:val="center"/>
              <w:rPr>
                <w:rFonts w:eastAsia="Calibri"/>
                <w:bCs/>
                <w:sz w:val="18"/>
                <w:szCs w:val="18"/>
                <w:lang w:eastAsia="lv-LV"/>
              </w:rPr>
            </w:pPr>
            <w:r w:rsidRPr="00584FE6">
              <w:rPr>
                <w:bCs/>
                <w:sz w:val="18"/>
                <w:szCs w:val="18"/>
                <w:lang w:eastAsia="lv-LV"/>
              </w:rPr>
              <w:t>77,9</w:t>
            </w:r>
          </w:p>
        </w:tc>
        <w:tc>
          <w:tcPr>
            <w:tcW w:w="740" w:type="pct"/>
          </w:tcPr>
          <w:p w14:paraId="07835227" w14:textId="77777777" w:rsidR="002B1F4A" w:rsidRPr="00584FE6" w:rsidRDefault="002B1F4A" w:rsidP="00F3563E">
            <w:pPr>
              <w:spacing w:after="0"/>
              <w:ind w:firstLine="0"/>
              <w:jc w:val="center"/>
              <w:rPr>
                <w:rFonts w:eastAsia="Calibri"/>
                <w:bCs/>
                <w:sz w:val="18"/>
                <w:szCs w:val="18"/>
                <w:lang w:eastAsia="lv-LV"/>
              </w:rPr>
            </w:pPr>
            <w:r w:rsidRPr="00584FE6">
              <w:rPr>
                <w:bCs/>
                <w:sz w:val="18"/>
                <w:szCs w:val="18"/>
                <w:lang w:eastAsia="lv-LV"/>
              </w:rPr>
              <w:t>90,0</w:t>
            </w:r>
          </w:p>
        </w:tc>
        <w:tc>
          <w:tcPr>
            <w:tcW w:w="690" w:type="pct"/>
          </w:tcPr>
          <w:p w14:paraId="53F34529" w14:textId="77777777" w:rsidR="002B1F4A" w:rsidRPr="00584FE6" w:rsidRDefault="002B1F4A" w:rsidP="00F3563E">
            <w:pPr>
              <w:spacing w:after="0"/>
              <w:ind w:firstLine="0"/>
              <w:jc w:val="center"/>
              <w:rPr>
                <w:rFonts w:eastAsia="Calibri"/>
                <w:sz w:val="18"/>
                <w:szCs w:val="18"/>
              </w:rPr>
            </w:pPr>
            <w:r w:rsidRPr="00584FE6">
              <w:rPr>
                <w:bCs/>
                <w:sz w:val="18"/>
                <w:szCs w:val="18"/>
                <w:lang w:eastAsia="lv-LV"/>
              </w:rPr>
              <w:t>80,0</w:t>
            </w:r>
          </w:p>
        </w:tc>
        <w:tc>
          <w:tcPr>
            <w:tcW w:w="681" w:type="pct"/>
          </w:tcPr>
          <w:p w14:paraId="36B10911" w14:textId="77777777" w:rsidR="002B1F4A" w:rsidRPr="00584FE6" w:rsidRDefault="002B1F4A" w:rsidP="00F3563E">
            <w:pPr>
              <w:spacing w:after="0"/>
              <w:ind w:firstLine="0"/>
              <w:jc w:val="center"/>
              <w:rPr>
                <w:rFonts w:eastAsia="Calibri"/>
                <w:sz w:val="18"/>
                <w:szCs w:val="18"/>
              </w:rPr>
            </w:pPr>
            <w:r w:rsidRPr="00584FE6">
              <w:rPr>
                <w:bCs/>
                <w:sz w:val="18"/>
                <w:szCs w:val="18"/>
                <w:lang w:eastAsia="lv-LV"/>
              </w:rPr>
              <w:t>80,0</w:t>
            </w:r>
          </w:p>
        </w:tc>
        <w:tc>
          <w:tcPr>
            <w:tcW w:w="701" w:type="pct"/>
          </w:tcPr>
          <w:p w14:paraId="40B59C7B" w14:textId="77777777" w:rsidR="002B1F4A" w:rsidRPr="00584FE6" w:rsidRDefault="002B1F4A" w:rsidP="00F3563E">
            <w:pPr>
              <w:spacing w:after="0"/>
              <w:ind w:firstLine="0"/>
              <w:jc w:val="center"/>
              <w:rPr>
                <w:rFonts w:eastAsia="Calibri"/>
                <w:sz w:val="18"/>
                <w:szCs w:val="18"/>
              </w:rPr>
            </w:pPr>
            <w:r w:rsidRPr="00584FE6">
              <w:rPr>
                <w:bCs/>
                <w:sz w:val="18"/>
                <w:szCs w:val="18"/>
                <w:lang w:eastAsia="lv-LV"/>
              </w:rPr>
              <w:t>80,0</w:t>
            </w:r>
          </w:p>
        </w:tc>
      </w:tr>
    </w:tbl>
    <w:p w14:paraId="5E598839" w14:textId="77777777" w:rsidR="002B1F4A" w:rsidRPr="00584FE6" w:rsidRDefault="002B1F4A" w:rsidP="002B1F4A">
      <w:pPr>
        <w:tabs>
          <w:tab w:val="left" w:pos="426"/>
        </w:tabs>
        <w:spacing w:after="0"/>
        <w:ind w:left="425" w:firstLine="0"/>
        <w:jc w:val="left"/>
        <w:rPr>
          <w:sz w:val="18"/>
          <w:szCs w:val="18"/>
          <w:lang w:eastAsia="lv-LV"/>
        </w:rPr>
      </w:pPr>
      <w:r w:rsidRPr="00584FE6">
        <w:rPr>
          <w:i/>
          <w:sz w:val="18"/>
          <w:szCs w:val="18"/>
          <w:vertAlign w:val="superscript"/>
          <w:lang w:eastAsia="lv-LV"/>
        </w:rPr>
        <w:tab/>
      </w:r>
      <w:r w:rsidRPr="00584FE6">
        <w:rPr>
          <w:sz w:val="18"/>
          <w:szCs w:val="18"/>
          <w:lang w:eastAsia="lv-LV"/>
        </w:rPr>
        <w:t>Piezīmes.</w:t>
      </w:r>
    </w:p>
    <w:p w14:paraId="2BCBEB58" w14:textId="77777777" w:rsidR="002B1F4A" w:rsidRPr="00584FE6" w:rsidRDefault="002B1F4A" w:rsidP="002B1F4A">
      <w:pPr>
        <w:tabs>
          <w:tab w:val="left" w:pos="426"/>
        </w:tabs>
        <w:spacing w:after="0"/>
        <w:ind w:left="425" w:firstLine="0"/>
        <w:jc w:val="left"/>
        <w:rPr>
          <w:sz w:val="18"/>
          <w:szCs w:val="18"/>
          <w:lang w:eastAsia="lv-LV"/>
        </w:rPr>
      </w:pPr>
      <w:r w:rsidRPr="00584FE6">
        <w:rPr>
          <w:sz w:val="18"/>
          <w:szCs w:val="18"/>
          <w:vertAlign w:val="superscript"/>
          <w:lang w:eastAsia="lv-LV"/>
        </w:rPr>
        <w:t xml:space="preserve">1 </w:t>
      </w:r>
      <w:r w:rsidRPr="00584FE6">
        <w:rPr>
          <w:sz w:val="18"/>
          <w:szCs w:val="18"/>
          <w:lang w:eastAsia="lv-LV"/>
        </w:rPr>
        <w:t>Izdevumi kopā konsolidēti, neiekļaujot šādus izdevumus:</w:t>
      </w:r>
    </w:p>
    <w:p w14:paraId="49105361" w14:textId="77777777" w:rsidR="002B1F4A" w:rsidRPr="00584FE6" w:rsidRDefault="002B1F4A" w:rsidP="002B1F4A">
      <w:pPr>
        <w:spacing w:after="0"/>
        <w:ind w:left="709" w:hanging="142"/>
        <w:rPr>
          <w:sz w:val="18"/>
          <w:szCs w:val="18"/>
          <w:lang w:eastAsia="lv-LV"/>
        </w:rPr>
      </w:pPr>
      <w:r w:rsidRPr="00584FE6">
        <w:rPr>
          <w:sz w:val="18"/>
          <w:szCs w:val="18"/>
          <w:lang w:eastAsia="lv-LV"/>
        </w:rPr>
        <w:t xml:space="preserve">- speciālā budžeta savstarpējos </w:t>
      </w:r>
      <w:proofErr w:type="spellStart"/>
      <w:r w:rsidRPr="00584FE6">
        <w:rPr>
          <w:sz w:val="18"/>
          <w:szCs w:val="18"/>
          <w:lang w:eastAsia="lv-LV"/>
        </w:rPr>
        <w:t>transfertus</w:t>
      </w:r>
      <w:proofErr w:type="spellEnd"/>
      <w:r w:rsidRPr="00584FE6">
        <w:rPr>
          <w:sz w:val="18"/>
          <w:szCs w:val="18"/>
          <w:lang w:eastAsia="lv-LV"/>
        </w:rPr>
        <w:t xml:space="preserve"> (2024. gadā </w:t>
      </w:r>
      <w:r w:rsidRPr="00584FE6">
        <w:rPr>
          <w:iCs/>
          <w:sz w:val="18"/>
          <w:szCs w:val="18"/>
          <w:lang w:eastAsia="lv-LV"/>
        </w:rPr>
        <w:t xml:space="preserve">283 755 780 </w:t>
      </w:r>
      <w:r w:rsidRPr="00584FE6">
        <w:rPr>
          <w:i/>
          <w:sz w:val="18"/>
          <w:szCs w:val="18"/>
          <w:lang w:eastAsia="lv-LV"/>
        </w:rPr>
        <w:t>euro</w:t>
      </w:r>
      <w:r w:rsidRPr="00584FE6">
        <w:rPr>
          <w:sz w:val="18"/>
          <w:szCs w:val="18"/>
          <w:lang w:eastAsia="lv-LV"/>
        </w:rPr>
        <w:t xml:space="preserve">, 2025. gadā 304 526 675 </w:t>
      </w:r>
      <w:r w:rsidRPr="00584FE6">
        <w:rPr>
          <w:i/>
          <w:sz w:val="18"/>
          <w:szCs w:val="18"/>
          <w:lang w:eastAsia="lv-LV"/>
        </w:rPr>
        <w:t xml:space="preserve">euro, </w:t>
      </w:r>
      <w:r w:rsidRPr="00584FE6">
        <w:rPr>
          <w:sz w:val="18"/>
          <w:szCs w:val="18"/>
          <w:lang w:eastAsia="lv-LV"/>
        </w:rPr>
        <w:t>2026. gadā</w:t>
      </w:r>
      <w:r w:rsidRPr="00584FE6">
        <w:t xml:space="preserve"> </w:t>
      </w:r>
      <w:r w:rsidRPr="00584FE6">
        <w:rPr>
          <w:sz w:val="18"/>
          <w:szCs w:val="18"/>
          <w:lang w:eastAsia="lv-LV"/>
        </w:rPr>
        <w:t xml:space="preserve">297 522 085 </w:t>
      </w:r>
      <w:r w:rsidRPr="00584FE6">
        <w:rPr>
          <w:i/>
          <w:sz w:val="18"/>
          <w:szCs w:val="18"/>
          <w:lang w:eastAsia="lv-LV"/>
        </w:rPr>
        <w:t>euro,</w:t>
      </w:r>
      <w:r w:rsidRPr="00584FE6">
        <w:t xml:space="preserve"> </w:t>
      </w:r>
      <w:r w:rsidRPr="00584FE6">
        <w:rPr>
          <w:sz w:val="18"/>
          <w:szCs w:val="18"/>
          <w:lang w:eastAsia="lv-LV"/>
        </w:rPr>
        <w:t xml:space="preserve">2027. gadā 311 986 746 </w:t>
      </w:r>
      <w:r w:rsidRPr="00584FE6">
        <w:rPr>
          <w:i/>
          <w:iCs/>
          <w:sz w:val="18"/>
          <w:szCs w:val="18"/>
          <w:lang w:eastAsia="lv-LV"/>
        </w:rPr>
        <w:t xml:space="preserve">euro, </w:t>
      </w:r>
      <w:r w:rsidRPr="00584FE6">
        <w:rPr>
          <w:sz w:val="18"/>
          <w:szCs w:val="18"/>
          <w:lang w:eastAsia="lv-LV"/>
        </w:rPr>
        <w:t xml:space="preserve">2028. gadā 325 245 946 </w:t>
      </w:r>
      <w:r w:rsidRPr="00584FE6">
        <w:rPr>
          <w:i/>
          <w:iCs/>
          <w:sz w:val="18"/>
          <w:szCs w:val="18"/>
          <w:lang w:eastAsia="lv-LV"/>
        </w:rPr>
        <w:t>euro</w:t>
      </w:r>
      <w:r w:rsidRPr="00584FE6">
        <w:rPr>
          <w:sz w:val="18"/>
          <w:szCs w:val="18"/>
          <w:lang w:eastAsia="lv-LV"/>
        </w:rPr>
        <w:t>);</w:t>
      </w:r>
    </w:p>
    <w:p w14:paraId="125B83DD" w14:textId="77777777" w:rsidR="002B1F4A" w:rsidRPr="00584FE6" w:rsidRDefault="002B1F4A" w:rsidP="002B1F4A">
      <w:pPr>
        <w:spacing w:after="0"/>
        <w:ind w:left="709" w:hanging="142"/>
        <w:rPr>
          <w:sz w:val="18"/>
          <w:szCs w:val="18"/>
          <w:lang w:eastAsia="lv-LV"/>
        </w:rPr>
      </w:pPr>
      <w:r w:rsidRPr="00584FE6">
        <w:rPr>
          <w:sz w:val="18"/>
          <w:szCs w:val="18"/>
          <w:lang w:eastAsia="lv-LV"/>
        </w:rPr>
        <w:t>- speciālā budžeta apakšprogrammas 04.03.00 “Darba negadījumu speciālais budžets” izdevumus sociālās rehabilitācijas pakalpojumu sniegšanai saistībā ar klientam noteiktās arodslimības ārstēšanu (</w:t>
      </w:r>
      <w:proofErr w:type="spellStart"/>
      <w:r w:rsidRPr="00584FE6">
        <w:rPr>
          <w:sz w:val="18"/>
          <w:szCs w:val="18"/>
          <w:lang w:eastAsia="lv-LV"/>
        </w:rPr>
        <w:t>transferts</w:t>
      </w:r>
      <w:proofErr w:type="spellEnd"/>
      <w:r w:rsidRPr="00584FE6">
        <w:rPr>
          <w:sz w:val="18"/>
          <w:szCs w:val="18"/>
          <w:lang w:eastAsia="lv-LV"/>
        </w:rPr>
        <w:t xml:space="preserve"> no speciālā budžeta uz pamatbudžetu - 2024. gadā 31 160 </w:t>
      </w:r>
      <w:r w:rsidRPr="00584FE6">
        <w:rPr>
          <w:i/>
          <w:iCs/>
          <w:sz w:val="18"/>
          <w:szCs w:val="18"/>
          <w:lang w:eastAsia="lv-LV"/>
        </w:rPr>
        <w:t>euro</w:t>
      </w:r>
      <w:r w:rsidRPr="00584FE6">
        <w:rPr>
          <w:sz w:val="18"/>
          <w:szCs w:val="18"/>
          <w:lang w:eastAsia="lv-LV"/>
        </w:rPr>
        <w:t xml:space="preserve">, 2025. gadā 15 000 </w:t>
      </w:r>
      <w:r w:rsidRPr="00584FE6">
        <w:rPr>
          <w:i/>
          <w:iCs/>
          <w:sz w:val="18"/>
          <w:szCs w:val="18"/>
          <w:lang w:eastAsia="lv-LV"/>
        </w:rPr>
        <w:t xml:space="preserve">euro, </w:t>
      </w:r>
      <w:r w:rsidRPr="00584FE6">
        <w:rPr>
          <w:sz w:val="18"/>
          <w:szCs w:val="18"/>
          <w:lang w:eastAsia="lv-LV"/>
        </w:rPr>
        <w:t>2026. – 2028. gadā ik gadu 40 000 </w:t>
      </w:r>
      <w:r w:rsidRPr="00584FE6">
        <w:rPr>
          <w:i/>
          <w:iCs/>
          <w:sz w:val="18"/>
          <w:szCs w:val="18"/>
          <w:lang w:eastAsia="lv-LV"/>
        </w:rPr>
        <w:t>euro</w:t>
      </w:r>
      <w:r w:rsidRPr="00584FE6">
        <w:rPr>
          <w:sz w:val="18"/>
          <w:szCs w:val="18"/>
          <w:lang w:eastAsia="lv-LV"/>
        </w:rPr>
        <w:t>). Minētie izdevumi iekļauti pie darbības jomas “Iedzīvotāju vajadzībām atbilstoši, kvalitatīvi un efektīvi sociālie pakalpojumi” apakšprogrammā 05.37.00 “Sociālās integrācijas valsts aģentūras administrēšana un profesionālās un sociālās rehabilitācijas pakalpojumu nodrošināšana”;</w:t>
      </w:r>
    </w:p>
    <w:p w14:paraId="5BDE5DAC" w14:textId="77777777" w:rsidR="002B1F4A" w:rsidRPr="00584FE6" w:rsidRDefault="002B1F4A" w:rsidP="002B1F4A">
      <w:pPr>
        <w:spacing w:after="0"/>
        <w:ind w:left="709" w:hanging="142"/>
        <w:rPr>
          <w:sz w:val="18"/>
          <w:szCs w:val="18"/>
          <w:lang w:eastAsia="lv-LV"/>
        </w:rPr>
      </w:pPr>
      <w:r w:rsidRPr="00584FE6">
        <w:rPr>
          <w:sz w:val="18"/>
          <w:szCs w:val="18"/>
          <w:lang w:eastAsia="lv-LV"/>
        </w:rPr>
        <w:t xml:space="preserve">- pamatbudžeta programmas 04.00.00 “Valsts atbalsts sociālajai apdrošināšanai” izdevumus piemaksu AZG pensiju izmaksām, Augstākās Padomes deputātu pensijām, piemaksām politiski represēto pensijām un izdevumus saistībā ar atbalstu minimālo ienākumu palielināšanai (2024. gadā 101 178 115 </w:t>
      </w:r>
      <w:r w:rsidRPr="00584FE6">
        <w:rPr>
          <w:i/>
          <w:sz w:val="18"/>
          <w:szCs w:val="18"/>
          <w:lang w:eastAsia="lv-LV"/>
        </w:rPr>
        <w:t>euro</w:t>
      </w:r>
      <w:r w:rsidRPr="00584FE6">
        <w:rPr>
          <w:sz w:val="18"/>
          <w:szCs w:val="18"/>
          <w:lang w:eastAsia="lv-LV"/>
        </w:rPr>
        <w:t xml:space="preserve">, 2025. gadā 119 825 881 </w:t>
      </w:r>
      <w:r w:rsidRPr="00584FE6">
        <w:rPr>
          <w:i/>
          <w:sz w:val="18"/>
          <w:szCs w:val="18"/>
          <w:lang w:eastAsia="lv-LV"/>
        </w:rPr>
        <w:t>euro,</w:t>
      </w:r>
      <w:r w:rsidRPr="00584FE6">
        <w:t xml:space="preserve"> </w:t>
      </w:r>
      <w:bookmarkStart w:id="7" w:name="_Hlk178004531"/>
      <w:r w:rsidRPr="00584FE6">
        <w:rPr>
          <w:sz w:val="18"/>
          <w:szCs w:val="18"/>
          <w:lang w:eastAsia="lv-LV"/>
        </w:rPr>
        <w:t xml:space="preserve">2026. gadā 143 696 883 </w:t>
      </w:r>
      <w:r w:rsidRPr="00584FE6">
        <w:rPr>
          <w:i/>
          <w:sz w:val="18"/>
          <w:szCs w:val="18"/>
          <w:lang w:eastAsia="lv-LV"/>
        </w:rPr>
        <w:t>euro</w:t>
      </w:r>
      <w:bookmarkEnd w:id="7"/>
      <w:r w:rsidRPr="00584FE6">
        <w:rPr>
          <w:i/>
          <w:sz w:val="18"/>
          <w:szCs w:val="18"/>
          <w:lang w:eastAsia="lv-LV"/>
        </w:rPr>
        <w:t xml:space="preserve">, </w:t>
      </w:r>
      <w:bookmarkStart w:id="8" w:name="_Hlk209363777"/>
      <w:r w:rsidRPr="00584FE6">
        <w:rPr>
          <w:sz w:val="18"/>
          <w:szCs w:val="18"/>
          <w:lang w:eastAsia="lv-LV"/>
        </w:rPr>
        <w:t xml:space="preserve">2027. gadā 177 797 367 </w:t>
      </w:r>
      <w:r w:rsidRPr="00584FE6">
        <w:rPr>
          <w:i/>
          <w:sz w:val="18"/>
          <w:szCs w:val="18"/>
          <w:lang w:eastAsia="lv-LV"/>
        </w:rPr>
        <w:t>euro</w:t>
      </w:r>
      <w:bookmarkEnd w:id="8"/>
      <w:r w:rsidRPr="00584FE6">
        <w:rPr>
          <w:sz w:val="18"/>
          <w:szCs w:val="18"/>
          <w:lang w:eastAsia="lv-LV"/>
        </w:rPr>
        <w:t xml:space="preserve">, 2028. gadā 217 769 841 </w:t>
      </w:r>
      <w:r w:rsidRPr="00584FE6">
        <w:rPr>
          <w:i/>
          <w:iCs/>
          <w:sz w:val="18"/>
          <w:szCs w:val="18"/>
          <w:lang w:eastAsia="lv-LV"/>
        </w:rPr>
        <w:t>euro</w:t>
      </w:r>
      <w:r w:rsidRPr="00584FE6">
        <w:rPr>
          <w:sz w:val="18"/>
          <w:szCs w:val="18"/>
          <w:lang w:eastAsia="lv-LV"/>
        </w:rPr>
        <w:t>);</w:t>
      </w:r>
    </w:p>
    <w:p w14:paraId="7CBC65A6" w14:textId="77777777" w:rsidR="002B1F4A" w:rsidRPr="00584FE6" w:rsidRDefault="002B1F4A" w:rsidP="002B1F4A">
      <w:pPr>
        <w:spacing w:after="0"/>
        <w:ind w:left="709" w:hanging="142"/>
        <w:rPr>
          <w:sz w:val="18"/>
          <w:szCs w:val="18"/>
          <w:lang w:eastAsia="lv-LV"/>
        </w:rPr>
      </w:pPr>
      <w:r w:rsidRPr="00584FE6">
        <w:rPr>
          <w:sz w:val="18"/>
          <w:szCs w:val="18"/>
          <w:lang w:eastAsia="lv-LV"/>
        </w:rPr>
        <w:t xml:space="preserve">- pamatbudžeta apakšprogrammas 20.01.00 “Valsts sociālie pabalsti” izdevumus valsts budžeta uzturēšanas izdevumu </w:t>
      </w:r>
      <w:proofErr w:type="spellStart"/>
      <w:r w:rsidRPr="00584FE6">
        <w:rPr>
          <w:sz w:val="18"/>
          <w:szCs w:val="18"/>
          <w:lang w:eastAsia="lv-LV"/>
        </w:rPr>
        <w:t>transfertiem</w:t>
      </w:r>
      <w:proofErr w:type="spellEnd"/>
      <w:r w:rsidRPr="00584FE6">
        <w:rPr>
          <w:sz w:val="18"/>
          <w:szCs w:val="18"/>
          <w:lang w:eastAsia="lv-LV"/>
        </w:rPr>
        <w:t xml:space="preserve"> no valsts pamatbudžeta uz speciālo budžetu: 2024. gadā 1 858 786 </w:t>
      </w:r>
      <w:r w:rsidRPr="00584FE6">
        <w:rPr>
          <w:i/>
          <w:iCs/>
          <w:sz w:val="18"/>
          <w:szCs w:val="18"/>
          <w:lang w:eastAsia="lv-LV"/>
        </w:rPr>
        <w:t>euro</w:t>
      </w:r>
      <w:r w:rsidRPr="00584FE6">
        <w:rPr>
          <w:sz w:val="18"/>
          <w:szCs w:val="18"/>
          <w:lang w:eastAsia="lv-LV"/>
        </w:rPr>
        <w:t xml:space="preserve"> apmērā (izdevumi valsts budžeta uzturēšanas izdevumu </w:t>
      </w:r>
      <w:proofErr w:type="spellStart"/>
      <w:r w:rsidRPr="00584FE6">
        <w:rPr>
          <w:sz w:val="18"/>
          <w:szCs w:val="18"/>
          <w:lang w:eastAsia="lv-LV"/>
        </w:rPr>
        <w:t>transfertiem</w:t>
      </w:r>
      <w:proofErr w:type="spellEnd"/>
      <w:r w:rsidRPr="00584FE6">
        <w:rPr>
          <w:sz w:val="18"/>
          <w:szCs w:val="18"/>
          <w:lang w:eastAsia="lv-LV"/>
        </w:rPr>
        <w:t xml:space="preserve"> no valsts pamatbudžeta uz speciālo budžetu 1 696 952 </w:t>
      </w:r>
      <w:r w:rsidRPr="00584FE6">
        <w:rPr>
          <w:i/>
          <w:iCs/>
          <w:sz w:val="18"/>
          <w:szCs w:val="18"/>
          <w:lang w:eastAsia="lv-LV"/>
        </w:rPr>
        <w:t>euro</w:t>
      </w:r>
      <w:r w:rsidRPr="00584FE6">
        <w:rPr>
          <w:sz w:val="18"/>
          <w:szCs w:val="18"/>
          <w:lang w:eastAsia="lv-LV"/>
        </w:rPr>
        <w:t xml:space="preserve"> apmērā un valsts budžeta kapitālo izdevumu </w:t>
      </w:r>
      <w:proofErr w:type="spellStart"/>
      <w:r w:rsidRPr="00584FE6">
        <w:rPr>
          <w:sz w:val="18"/>
          <w:szCs w:val="18"/>
          <w:lang w:eastAsia="lv-LV"/>
        </w:rPr>
        <w:t>transferti</w:t>
      </w:r>
      <w:proofErr w:type="spellEnd"/>
      <w:r w:rsidRPr="00584FE6">
        <w:rPr>
          <w:sz w:val="18"/>
          <w:szCs w:val="18"/>
          <w:lang w:eastAsia="lv-LV"/>
        </w:rPr>
        <w:t xml:space="preserve"> no valsts pamatbudžeta uz speciālo budžetu 161 834 </w:t>
      </w:r>
      <w:r w:rsidRPr="00584FE6">
        <w:rPr>
          <w:i/>
          <w:iCs/>
          <w:sz w:val="18"/>
          <w:szCs w:val="18"/>
          <w:lang w:eastAsia="lv-LV"/>
        </w:rPr>
        <w:t>euro</w:t>
      </w:r>
      <w:r w:rsidRPr="00584FE6">
        <w:rPr>
          <w:sz w:val="18"/>
          <w:szCs w:val="18"/>
          <w:lang w:eastAsia="lv-LV"/>
        </w:rPr>
        <w:t xml:space="preserve"> apmērā), 2025. gadā 1 893 576 </w:t>
      </w:r>
      <w:r w:rsidRPr="00584FE6">
        <w:rPr>
          <w:i/>
          <w:iCs/>
          <w:sz w:val="18"/>
          <w:szCs w:val="18"/>
          <w:lang w:eastAsia="lv-LV"/>
        </w:rPr>
        <w:t>euro</w:t>
      </w:r>
      <w:r w:rsidRPr="00584FE6">
        <w:rPr>
          <w:sz w:val="18"/>
          <w:szCs w:val="18"/>
          <w:lang w:eastAsia="lv-LV"/>
        </w:rPr>
        <w:t xml:space="preserve"> apmērā (izdevumi valsts budžeta uzturēšanas izdevumu </w:t>
      </w:r>
      <w:proofErr w:type="spellStart"/>
      <w:r w:rsidRPr="00584FE6">
        <w:rPr>
          <w:sz w:val="18"/>
          <w:szCs w:val="18"/>
          <w:lang w:eastAsia="lv-LV"/>
        </w:rPr>
        <w:t>transfertiem</w:t>
      </w:r>
      <w:proofErr w:type="spellEnd"/>
      <w:r w:rsidRPr="00584FE6">
        <w:rPr>
          <w:sz w:val="18"/>
          <w:szCs w:val="18"/>
          <w:lang w:eastAsia="lv-LV"/>
        </w:rPr>
        <w:t xml:space="preserve"> no valsts pamatbudžeta uz speciālo budžetu 1 711 304 </w:t>
      </w:r>
      <w:r w:rsidRPr="00584FE6">
        <w:rPr>
          <w:i/>
          <w:iCs/>
          <w:sz w:val="18"/>
          <w:szCs w:val="18"/>
          <w:lang w:eastAsia="lv-LV"/>
        </w:rPr>
        <w:t>euro</w:t>
      </w:r>
      <w:r w:rsidRPr="00584FE6">
        <w:rPr>
          <w:sz w:val="18"/>
          <w:szCs w:val="18"/>
          <w:lang w:eastAsia="lv-LV"/>
        </w:rPr>
        <w:t xml:space="preserve"> apmērā un valsts budžeta kapitālo izdevumu </w:t>
      </w:r>
      <w:proofErr w:type="spellStart"/>
      <w:r w:rsidRPr="00584FE6">
        <w:rPr>
          <w:sz w:val="18"/>
          <w:szCs w:val="18"/>
          <w:lang w:eastAsia="lv-LV"/>
        </w:rPr>
        <w:t>transferti</w:t>
      </w:r>
      <w:proofErr w:type="spellEnd"/>
      <w:r w:rsidRPr="00584FE6">
        <w:rPr>
          <w:sz w:val="18"/>
          <w:szCs w:val="18"/>
          <w:lang w:eastAsia="lv-LV"/>
        </w:rPr>
        <w:t xml:space="preserve"> no valsts pamatbudžeta uz speciālo budžetu 182 272 </w:t>
      </w:r>
      <w:r w:rsidRPr="00584FE6">
        <w:rPr>
          <w:i/>
          <w:iCs/>
          <w:sz w:val="18"/>
          <w:szCs w:val="18"/>
          <w:lang w:eastAsia="lv-LV"/>
        </w:rPr>
        <w:t>euro</w:t>
      </w:r>
      <w:r w:rsidRPr="00584FE6">
        <w:rPr>
          <w:sz w:val="18"/>
          <w:szCs w:val="18"/>
          <w:lang w:eastAsia="lv-LV"/>
        </w:rPr>
        <w:t xml:space="preserve"> apmērā), 2026. gadā 1 875 862 </w:t>
      </w:r>
      <w:r w:rsidRPr="00584FE6">
        <w:rPr>
          <w:i/>
          <w:iCs/>
          <w:sz w:val="18"/>
          <w:szCs w:val="18"/>
          <w:lang w:eastAsia="lv-LV"/>
        </w:rPr>
        <w:t>euro</w:t>
      </w:r>
      <w:r w:rsidRPr="00584FE6">
        <w:rPr>
          <w:sz w:val="18"/>
          <w:szCs w:val="18"/>
          <w:lang w:eastAsia="lv-LV"/>
        </w:rPr>
        <w:t xml:space="preserve"> apmērā (izdevumi valsts budžeta uzturēšanas izdevumu </w:t>
      </w:r>
      <w:proofErr w:type="spellStart"/>
      <w:r w:rsidRPr="00584FE6">
        <w:rPr>
          <w:sz w:val="18"/>
          <w:szCs w:val="18"/>
          <w:lang w:eastAsia="lv-LV"/>
        </w:rPr>
        <w:t>transfertiem</w:t>
      </w:r>
      <w:proofErr w:type="spellEnd"/>
      <w:r w:rsidRPr="00584FE6">
        <w:rPr>
          <w:sz w:val="18"/>
          <w:szCs w:val="18"/>
          <w:lang w:eastAsia="lv-LV"/>
        </w:rPr>
        <w:t xml:space="preserve"> no valsts pamatbudžeta uz speciālo budžetu 1 726 185 </w:t>
      </w:r>
      <w:r w:rsidRPr="00584FE6">
        <w:rPr>
          <w:i/>
          <w:iCs/>
          <w:sz w:val="18"/>
          <w:szCs w:val="18"/>
          <w:lang w:eastAsia="lv-LV"/>
        </w:rPr>
        <w:t>euro</w:t>
      </w:r>
      <w:r w:rsidRPr="00584FE6">
        <w:rPr>
          <w:sz w:val="18"/>
          <w:szCs w:val="18"/>
          <w:lang w:eastAsia="lv-LV"/>
        </w:rPr>
        <w:t xml:space="preserve"> apmērā un valsts budžeta kapitālo izdevumu </w:t>
      </w:r>
      <w:proofErr w:type="spellStart"/>
      <w:r w:rsidRPr="00584FE6">
        <w:rPr>
          <w:sz w:val="18"/>
          <w:szCs w:val="18"/>
          <w:lang w:eastAsia="lv-LV"/>
        </w:rPr>
        <w:t>transferti</w:t>
      </w:r>
      <w:proofErr w:type="spellEnd"/>
      <w:r w:rsidRPr="00584FE6">
        <w:rPr>
          <w:sz w:val="18"/>
          <w:szCs w:val="18"/>
          <w:lang w:eastAsia="lv-LV"/>
        </w:rPr>
        <w:t xml:space="preserve"> no valsts pamatbudžeta uz speciālo budžetu 149 677 </w:t>
      </w:r>
      <w:r w:rsidRPr="00584FE6">
        <w:rPr>
          <w:i/>
          <w:iCs/>
          <w:sz w:val="18"/>
          <w:szCs w:val="18"/>
          <w:lang w:eastAsia="lv-LV"/>
        </w:rPr>
        <w:t>euro</w:t>
      </w:r>
      <w:r w:rsidRPr="00584FE6">
        <w:rPr>
          <w:sz w:val="18"/>
          <w:szCs w:val="18"/>
          <w:lang w:eastAsia="lv-LV"/>
        </w:rPr>
        <w:t xml:space="preserve"> apmērā), 2027. gadā 1 961 431 </w:t>
      </w:r>
      <w:r w:rsidRPr="00584FE6">
        <w:rPr>
          <w:i/>
          <w:iCs/>
          <w:sz w:val="18"/>
          <w:szCs w:val="18"/>
          <w:lang w:eastAsia="lv-LV"/>
        </w:rPr>
        <w:t>euro</w:t>
      </w:r>
      <w:r w:rsidRPr="00584FE6">
        <w:rPr>
          <w:sz w:val="18"/>
          <w:szCs w:val="18"/>
          <w:lang w:eastAsia="lv-LV"/>
        </w:rPr>
        <w:t xml:space="preserve"> apmērā (izdevumi valsts budžeta uzturēšanas izdevumu </w:t>
      </w:r>
      <w:proofErr w:type="spellStart"/>
      <w:r w:rsidRPr="00584FE6">
        <w:rPr>
          <w:sz w:val="18"/>
          <w:szCs w:val="18"/>
          <w:lang w:eastAsia="lv-LV"/>
        </w:rPr>
        <w:t>transfertiem</w:t>
      </w:r>
      <w:proofErr w:type="spellEnd"/>
      <w:r w:rsidRPr="00584FE6">
        <w:rPr>
          <w:sz w:val="18"/>
          <w:szCs w:val="18"/>
          <w:lang w:eastAsia="lv-LV"/>
        </w:rPr>
        <w:t xml:space="preserve"> no valsts pamatbudžeta uz speciālo budžetu 1 726 185 </w:t>
      </w:r>
      <w:r w:rsidRPr="00584FE6">
        <w:rPr>
          <w:i/>
          <w:iCs/>
          <w:sz w:val="18"/>
          <w:szCs w:val="18"/>
          <w:lang w:eastAsia="lv-LV"/>
        </w:rPr>
        <w:t>euro</w:t>
      </w:r>
      <w:r w:rsidRPr="00584FE6">
        <w:rPr>
          <w:sz w:val="18"/>
          <w:szCs w:val="18"/>
          <w:lang w:eastAsia="lv-LV"/>
        </w:rPr>
        <w:t xml:space="preserve"> apmērā un valsts budžeta kapitālo izdevumu </w:t>
      </w:r>
      <w:proofErr w:type="spellStart"/>
      <w:r w:rsidRPr="00584FE6">
        <w:rPr>
          <w:sz w:val="18"/>
          <w:szCs w:val="18"/>
          <w:lang w:eastAsia="lv-LV"/>
        </w:rPr>
        <w:t>transferti</w:t>
      </w:r>
      <w:proofErr w:type="spellEnd"/>
      <w:r w:rsidRPr="00584FE6">
        <w:rPr>
          <w:sz w:val="18"/>
          <w:szCs w:val="18"/>
          <w:lang w:eastAsia="lv-LV"/>
        </w:rPr>
        <w:t xml:space="preserve"> no valsts pamatbudžeta uz speciālo budžetu 235 246 </w:t>
      </w:r>
      <w:r w:rsidRPr="00584FE6">
        <w:rPr>
          <w:i/>
          <w:iCs/>
          <w:sz w:val="18"/>
          <w:szCs w:val="18"/>
          <w:lang w:eastAsia="lv-LV"/>
        </w:rPr>
        <w:t>euro</w:t>
      </w:r>
      <w:r w:rsidRPr="00584FE6">
        <w:rPr>
          <w:sz w:val="18"/>
          <w:szCs w:val="18"/>
          <w:lang w:eastAsia="lv-LV"/>
        </w:rPr>
        <w:t xml:space="preserve"> apmērā, 2028. gadā 1 850 629 </w:t>
      </w:r>
      <w:r w:rsidRPr="00584FE6">
        <w:rPr>
          <w:i/>
          <w:iCs/>
          <w:sz w:val="18"/>
          <w:szCs w:val="18"/>
          <w:lang w:eastAsia="lv-LV"/>
        </w:rPr>
        <w:t>euro</w:t>
      </w:r>
      <w:r w:rsidRPr="00584FE6">
        <w:rPr>
          <w:sz w:val="18"/>
          <w:szCs w:val="18"/>
          <w:lang w:eastAsia="lv-LV"/>
        </w:rPr>
        <w:t xml:space="preserve"> apmērā (izdevumi valsts budžeta uzturēšanas izdevumu </w:t>
      </w:r>
      <w:proofErr w:type="spellStart"/>
      <w:r w:rsidRPr="00584FE6">
        <w:rPr>
          <w:sz w:val="18"/>
          <w:szCs w:val="18"/>
          <w:lang w:eastAsia="lv-LV"/>
        </w:rPr>
        <w:t>transfertiem</w:t>
      </w:r>
      <w:proofErr w:type="spellEnd"/>
      <w:r w:rsidRPr="00584FE6">
        <w:rPr>
          <w:sz w:val="18"/>
          <w:szCs w:val="18"/>
          <w:lang w:eastAsia="lv-LV"/>
        </w:rPr>
        <w:t xml:space="preserve"> no valsts pamatbudžeta uz speciālo budžetu 1 726 185 </w:t>
      </w:r>
      <w:r w:rsidRPr="00584FE6">
        <w:rPr>
          <w:i/>
          <w:iCs/>
          <w:sz w:val="18"/>
          <w:szCs w:val="18"/>
          <w:lang w:eastAsia="lv-LV"/>
        </w:rPr>
        <w:t>euro</w:t>
      </w:r>
      <w:r w:rsidRPr="00584FE6">
        <w:rPr>
          <w:sz w:val="18"/>
          <w:szCs w:val="18"/>
          <w:lang w:eastAsia="lv-LV"/>
        </w:rPr>
        <w:t xml:space="preserve"> apmērā un valsts budžeta kapitālo izdevumu </w:t>
      </w:r>
      <w:proofErr w:type="spellStart"/>
      <w:r w:rsidRPr="00584FE6">
        <w:rPr>
          <w:sz w:val="18"/>
          <w:szCs w:val="18"/>
          <w:lang w:eastAsia="lv-LV"/>
        </w:rPr>
        <w:t>transferti</w:t>
      </w:r>
      <w:proofErr w:type="spellEnd"/>
      <w:r w:rsidRPr="00584FE6">
        <w:rPr>
          <w:sz w:val="18"/>
          <w:szCs w:val="18"/>
          <w:lang w:eastAsia="lv-LV"/>
        </w:rPr>
        <w:t xml:space="preserve"> no valsts pamatbudžeta uz speciālo budžetu 124 444 </w:t>
      </w:r>
      <w:r w:rsidRPr="00584FE6">
        <w:rPr>
          <w:i/>
          <w:iCs/>
          <w:sz w:val="18"/>
          <w:szCs w:val="18"/>
          <w:lang w:eastAsia="lv-LV"/>
        </w:rPr>
        <w:t>euro</w:t>
      </w:r>
      <w:r w:rsidRPr="00584FE6">
        <w:rPr>
          <w:sz w:val="18"/>
          <w:szCs w:val="18"/>
          <w:lang w:eastAsia="lv-LV"/>
        </w:rPr>
        <w:t xml:space="preserve"> apmērā).</w:t>
      </w:r>
    </w:p>
    <w:p w14:paraId="62948D29" w14:textId="77777777" w:rsidR="002B1F4A" w:rsidRPr="00584FE6" w:rsidRDefault="002B1F4A" w:rsidP="002B1F4A">
      <w:pPr>
        <w:spacing w:after="0"/>
        <w:ind w:left="709" w:hanging="142"/>
        <w:rPr>
          <w:sz w:val="18"/>
          <w:szCs w:val="18"/>
          <w:lang w:eastAsia="lv-LV"/>
        </w:rPr>
      </w:pPr>
      <w:r w:rsidRPr="00584FE6">
        <w:rPr>
          <w:sz w:val="18"/>
          <w:szCs w:val="18"/>
          <w:lang w:eastAsia="lv-LV"/>
        </w:rPr>
        <w:t xml:space="preserve">- pamatbudžeta apakšprogrammas 20.02.00 “Izdienas pensijas” izdevumus valsts budžeta uzturēšanas izdevumu </w:t>
      </w:r>
      <w:proofErr w:type="spellStart"/>
      <w:r w:rsidRPr="00584FE6">
        <w:rPr>
          <w:sz w:val="18"/>
          <w:szCs w:val="18"/>
          <w:lang w:eastAsia="lv-LV"/>
        </w:rPr>
        <w:t>transfertiem</w:t>
      </w:r>
      <w:proofErr w:type="spellEnd"/>
      <w:r w:rsidRPr="00584FE6">
        <w:rPr>
          <w:sz w:val="18"/>
          <w:szCs w:val="18"/>
          <w:lang w:eastAsia="lv-LV"/>
        </w:rPr>
        <w:t xml:space="preserve"> no valsts pamatbudžeta uz speciālo budžetu: 2024. gadā 72 022 </w:t>
      </w:r>
      <w:r w:rsidRPr="00584FE6">
        <w:rPr>
          <w:i/>
          <w:iCs/>
          <w:sz w:val="18"/>
          <w:szCs w:val="18"/>
          <w:lang w:eastAsia="lv-LV"/>
        </w:rPr>
        <w:t>euro</w:t>
      </w:r>
      <w:r w:rsidRPr="00584FE6">
        <w:rPr>
          <w:sz w:val="18"/>
          <w:szCs w:val="18"/>
          <w:lang w:eastAsia="lv-LV"/>
        </w:rPr>
        <w:t xml:space="preserve"> apmērā, 2025. gadā 75 107 </w:t>
      </w:r>
      <w:r w:rsidRPr="00584FE6">
        <w:rPr>
          <w:i/>
          <w:iCs/>
          <w:sz w:val="18"/>
          <w:szCs w:val="18"/>
          <w:lang w:eastAsia="lv-LV"/>
        </w:rPr>
        <w:t>euro</w:t>
      </w:r>
      <w:r w:rsidRPr="00584FE6">
        <w:rPr>
          <w:sz w:val="18"/>
          <w:szCs w:val="18"/>
          <w:lang w:eastAsia="lv-LV"/>
        </w:rPr>
        <w:t xml:space="preserve"> apmērā, 2026. gadā 72 517 </w:t>
      </w:r>
      <w:r w:rsidRPr="00584FE6">
        <w:rPr>
          <w:i/>
          <w:iCs/>
          <w:sz w:val="18"/>
          <w:szCs w:val="18"/>
          <w:lang w:eastAsia="lv-LV"/>
        </w:rPr>
        <w:t>euro</w:t>
      </w:r>
      <w:r w:rsidRPr="00584FE6">
        <w:rPr>
          <w:sz w:val="18"/>
          <w:szCs w:val="18"/>
          <w:lang w:eastAsia="lv-LV"/>
        </w:rPr>
        <w:t xml:space="preserve"> apmērā, 2027. gadā 74 192 </w:t>
      </w:r>
      <w:r w:rsidRPr="00584FE6">
        <w:rPr>
          <w:i/>
          <w:iCs/>
          <w:sz w:val="18"/>
          <w:szCs w:val="18"/>
          <w:lang w:eastAsia="lv-LV"/>
        </w:rPr>
        <w:t>euro</w:t>
      </w:r>
      <w:r w:rsidRPr="00584FE6">
        <w:rPr>
          <w:sz w:val="18"/>
          <w:szCs w:val="18"/>
          <w:lang w:eastAsia="lv-LV"/>
        </w:rPr>
        <w:t xml:space="preserve"> apmērā, 2028. gadā 75 869 </w:t>
      </w:r>
      <w:r w:rsidRPr="00584FE6">
        <w:rPr>
          <w:i/>
          <w:iCs/>
          <w:sz w:val="18"/>
          <w:szCs w:val="18"/>
          <w:lang w:eastAsia="lv-LV"/>
        </w:rPr>
        <w:t>euro</w:t>
      </w:r>
      <w:r w:rsidRPr="00584FE6">
        <w:rPr>
          <w:sz w:val="18"/>
          <w:szCs w:val="18"/>
          <w:lang w:eastAsia="lv-LV"/>
        </w:rPr>
        <w:t xml:space="preserve"> apmērā.</w:t>
      </w:r>
    </w:p>
    <w:p w14:paraId="77F84179" w14:textId="77777777" w:rsidR="002B1F4A" w:rsidRPr="00584FE6" w:rsidRDefault="002B1F4A" w:rsidP="002B1F4A">
      <w:pPr>
        <w:spacing w:after="0"/>
        <w:ind w:left="709" w:hanging="142"/>
        <w:rPr>
          <w:sz w:val="18"/>
          <w:szCs w:val="18"/>
          <w:lang w:eastAsia="lv-LV"/>
        </w:rPr>
      </w:pPr>
      <w:r w:rsidRPr="00584FE6">
        <w:rPr>
          <w:sz w:val="18"/>
          <w:szCs w:val="18"/>
          <w:lang w:eastAsia="lv-LV"/>
        </w:rPr>
        <w:t>- pamatbudžeta apakšprogrammas 20.03.00 “Piemaksas pie vecuma un invaliditātes pensijām” izdevumus (</w:t>
      </w:r>
      <w:proofErr w:type="spellStart"/>
      <w:r w:rsidRPr="00584FE6">
        <w:rPr>
          <w:sz w:val="18"/>
          <w:szCs w:val="18"/>
          <w:lang w:eastAsia="lv-LV"/>
        </w:rPr>
        <w:t>transferts</w:t>
      </w:r>
      <w:proofErr w:type="spellEnd"/>
      <w:r w:rsidRPr="00584FE6">
        <w:rPr>
          <w:sz w:val="18"/>
          <w:szCs w:val="18"/>
          <w:lang w:eastAsia="lv-LV"/>
        </w:rPr>
        <w:t xml:space="preserve"> no pamatbudžeta uz speciālo budžetu).</w:t>
      </w:r>
    </w:p>
    <w:p w14:paraId="09F4A829" w14:textId="77777777" w:rsidR="002B1F4A" w:rsidRPr="00584FE6" w:rsidRDefault="002B1F4A" w:rsidP="002B1F4A">
      <w:pPr>
        <w:spacing w:after="0"/>
        <w:ind w:firstLine="425"/>
        <w:rPr>
          <w:sz w:val="18"/>
          <w:szCs w:val="18"/>
          <w:lang w:eastAsia="lv-LV"/>
        </w:rPr>
      </w:pPr>
      <w:r w:rsidRPr="00584FE6">
        <w:rPr>
          <w:sz w:val="18"/>
          <w:szCs w:val="18"/>
          <w:vertAlign w:val="superscript"/>
          <w:lang w:eastAsia="lv-LV"/>
        </w:rPr>
        <w:t xml:space="preserve">2 </w:t>
      </w:r>
      <w:r w:rsidRPr="00584FE6">
        <w:rPr>
          <w:sz w:val="18"/>
          <w:szCs w:val="18"/>
          <w:lang w:eastAsia="lv-LV"/>
        </w:rPr>
        <w:t>Netiek iekļauti izdevumi aktīvajiem nodarbinātības pasākumiem un preventīvajiem bezdarba samazināšanas pasākumiem un ar šo pasākumu nodrošināšanu saistītām administrēšanas izmaksām. Minētie izdevumi iekļauti pie darbības jomas “Iekļaujoša, līdztiesīga un kvalitatīva darba tirgus attīstība”.</w:t>
      </w:r>
    </w:p>
    <w:p w14:paraId="09E3E146" w14:textId="77777777" w:rsidR="002B1F4A" w:rsidRPr="00584FE6" w:rsidRDefault="002B1F4A" w:rsidP="002B1F4A">
      <w:pPr>
        <w:spacing w:after="0"/>
        <w:ind w:firstLine="425"/>
        <w:rPr>
          <w:sz w:val="18"/>
          <w:szCs w:val="18"/>
          <w:lang w:eastAsia="lv-LV"/>
        </w:rPr>
      </w:pPr>
      <w:r w:rsidRPr="00584FE6">
        <w:rPr>
          <w:sz w:val="18"/>
          <w:szCs w:val="18"/>
          <w:vertAlign w:val="superscript"/>
          <w:lang w:eastAsia="lv-LV"/>
        </w:rPr>
        <w:t xml:space="preserve">3 </w:t>
      </w:r>
      <w:r w:rsidRPr="00584FE6">
        <w:rPr>
          <w:sz w:val="18"/>
          <w:szCs w:val="18"/>
          <w:lang w:eastAsia="lv-LV"/>
        </w:rPr>
        <w:t>Netiek iekļauti izdevumi preventīvajiem bezdarba samazināšanas pasākumiem, kurus īsteno RSU aģentūra “Darba drošības un vides veselības institūts”. Minētie izdevumi iekļauti pie darbības jomas “Iekļaujoša, līdztiesīga un kvalitatīva darba tirgus attīstība”.</w:t>
      </w:r>
    </w:p>
    <w:p w14:paraId="0645ECA3" w14:textId="77777777" w:rsidR="002B1F4A" w:rsidRPr="00584FE6" w:rsidRDefault="002B1F4A" w:rsidP="00D810F1">
      <w:pPr>
        <w:spacing w:before="240"/>
        <w:ind w:firstLine="0"/>
        <w:jc w:val="left"/>
        <w:rPr>
          <w:b/>
          <w:lang w:eastAsia="lv-LV"/>
        </w:rPr>
      </w:pPr>
      <w:r w:rsidRPr="00584FE6">
        <w:rPr>
          <w:b/>
          <w:lang w:eastAsia="lv-LV"/>
        </w:rPr>
        <w:t>3. Iedzīvotāju vajadzībām atbilstoši, kvalitatīvi un efektīvi sociālie pakalpojumi</w:t>
      </w:r>
    </w:p>
    <w:tbl>
      <w:tblPr>
        <w:tblStyle w:val="TableGrid22"/>
        <w:tblW w:w="9072" w:type="dxa"/>
        <w:tblInd w:w="-5" w:type="dxa"/>
        <w:tblLayout w:type="fixed"/>
        <w:tblLook w:val="04A0" w:firstRow="1" w:lastRow="0" w:firstColumn="1" w:lastColumn="0" w:noHBand="0" w:noVBand="1"/>
      </w:tblPr>
      <w:tblGrid>
        <w:gridCol w:w="9072"/>
      </w:tblGrid>
      <w:tr w:rsidR="002B1F4A" w:rsidRPr="00584FE6" w14:paraId="53B52360" w14:textId="77777777" w:rsidTr="00F3563E">
        <w:trPr>
          <w:trHeight w:val="283"/>
        </w:trPr>
        <w:tc>
          <w:tcPr>
            <w:tcW w:w="9072" w:type="dxa"/>
            <w:shd w:val="clear" w:color="auto" w:fill="D9D9D9"/>
          </w:tcPr>
          <w:p w14:paraId="4393D127" w14:textId="77777777" w:rsidR="002B1F4A" w:rsidRPr="00584FE6" w:rsidRDefault="002B1F4A" w:rsidP="00F3563E">
            <w:pPr>
              <w:spacing w:after="0"/>
              <w:ind w:firstLine="0"/>
              <w:rPr>
                <w:rFonts w:eastAsia="Calibri"/>
                <w:b/>
                <w:sz w:val="18"/>
                <w:szCs w:val="18"/>
                <w:lang w:eastAsia="lv-LV"/>
              </w:rPr>
            </w:pPr>
            <w:r w:rsidRPr="00584FE6">
              <w:rPr>
                <w:rFonts w:eastAsia="Calibri"/>
                <w:b/>
                <w:sz w:val="18"/>
                <w:szCs w:val="18"/>
                <w:lang w:eastAsia="lv-LV"/>
              </w:rPr>
              <w:t xml:space="preserve">Politikas mērķis: </w:t>
            </w:r>
          </w:p>
          <w:p w14:paraId="18CB97E4" w14:textId="77777777" w:rsidR="002B1F4A" w:rsidRPr="00584FE6" w:rsidRDefault="002B1F4A" w:rsidP="00F97DCE">
            <w:pPr>
              <w:numPr>
                <w:ilvl w:val="0"/>
                <w:numId w:val="34"/>
              </w:numPr>
              <w:spacing w:after="0"/>
              <w:ind w:left="319" w:hanging="319"/>
              <w:contextualSpacing/>
              <w:rPr>
                <w:rFonts w:eastAsia="Calibri"/>
                <w:b/>
                <w:sz w:val="18"/>
                <w:szCs w:val="18"/>
                <w:lang w:eastAsia="lv-LV"/>
              </w:rPr>
            </w:pPr>
            <w:r w:rsidRPr="00584FE6">
              <w:rPr>
                <w:rFonts w:eastAsia="Calibri"/>
                <w:b/>
                <w:sz w:val="18"/>
                <w:szCs w:val="18"/>
                <w:lang w:eastAsia="lv-LV"/>
              </w:rPr>
              <w:t xml:space="preserve">veicināt personu pāreju uz sabiedrībā balstītu vai ģimeniskai videi pietuvinātu pakalpojumu saņemšanu, vienlaikus uzlabojot ilgstošas sociālās aprūpes un sociālās rehabilitācijas institūcijās sniegto pakalpojumu kvalitāti atbilstoši personas individuālajām vajadzībām un pašaprūpes spējām/ </w:t>
            </w:r>
            <w:r w:rsidRPr="00584FE6">
              <w:rPr>
                <w:rFonts w:eastAsia="Calibri"/>
                <w:i/>
                <w:iCs/>
                <w:sz w:val="18"/>
                <w:szCs w:val="18"/>
              </w:rPr>
              <w:t>Sociālās aizsardzības un darba tirgus politikas pamatnostādnes 2021. – 2027. gadam</w:t>
            </w:r>
          </w:p>
          <w:p w14:paraId="558ECDAF" w14:textId="77777777" w:rsidR="002B1F4A" w:rsidRPr="00584FE6" w:rsidRDefault="002B1F4A" w:rsidP="00F97DCE">
            <w:pPr>
              <w:numPr>
                <w:ilvl w:val="0"/>
                <w:numId w:val="34"/>
              </w:numPr>
              <w:spacing w:after="0"/>
              <w:ind w:left="319" w:hanging="319"/>
              <w:contextualSpacing/>
              <w:rPr>
                <w:rFonts w:eastAsia="Calibri"/>
                <w:b/>
                <w:sz w:val="18"/>
                <w:szCs w:val="18"/>
                <w:lang w:eastAsia="lv-LV"/>
              </w:rPr>
            </w:pPr>
            <w:r w:rsidRPr="00584FE6">
              <w:rPr>
                <w:rFonts w:eastAsia="Calibri"/>
                <w:b/>
                <w:sz w:val="18"/>
                <w:szCs w:val="18"/>
                <w:lang w:eastAsia="lv-LV"/>
              </w:rPr>
              <w:t xml:space="preserve">veidot sociālos pakalpojumus, lai tie atbilstu personas individuālām vajadzībām (uz cilvēku centrēta pieeja) un faktiskajām tirgus cenām/ </w:t>
            </w:r>
            <w:r w:rsidRPr="00584FE6">
              <w:rPr>
                <w:rFonts w:eastAsia="Calibri"/>
                <w:i/>
                <w:iCs/>
                <w:sz w:val="18"/>
                <w:szCs w:val="18"/>
              </w:rPr>
              <w:t>Sociālās aizsardzības un darba tirgus politikas pamatnostādnes 2021. – 2027. gadam</w:t>
            </w:r>
          </w:p>
          <w:p w14:paraId="627593D4" w14:textId="77777777" w:rsidR="002B1F4A" w:rsidRPr="00584FE6" w:rsidRDefault="002B1F4A" w:rsidP="00F97DCE">
            <w:pPr>
              <w:numPr>
                <w:ilvl w:val="0"/>
                <w:numId w:val="34"/>
              </w:numPr>
              <w:spacing w:after="0"/>
              <w:ind w:left="319" w:hanging="319"/>
              <w:contextualSpacing/>
              <w:rPr>
                <w:rFonts w:eastAsia="Calibri"/>
                <w:b/>
                <w:sz w:val="18"/>
                <w:szCs w:val="18"/>
              </w:rPr>
            </w:pPr>
            <w:r w:rsidRPr="00584FE6">
              <w:rPr>
                <w:rFonts w:eastAsia="Calibri"/>
                <w:b/>
                <w:sz w:val="18"/>
                <w:szCs w:val="18"/>
                <w:lang w:eastAsia="lv-LV"/>
              </w:rPr>
              <w:t xml:space="preserve">veicināt, ka sociālo pakalpojumu un sociālā darba jomā strādā profesionāli speciālisti pietiekamā skaitā/ </w:t>
            </w:r>
            <w:r w:rsidRPr="00584FE6">
              <w:rPr>
                <w:rFonts w:eastAsia="Calibri"/>
                <w:bCs/>
                <w:i/>
                <w:iCs/>
                <w:sz w:val="18"/>
                <w:szCs w:val="18"/>
                <w:lang w:eastAsia="lv-LV"/>
              </w:rPr>
              <w:t>Sociālās aizsardzības un darba tirgus politikas pamatnostādnes 2021. – 2027. gadam</w:t>
            </w:r>
          </w:p>
        </w:tc>
      </w:tr>
    </w:tbl>
    <w:p w14:paraId="671B0146" w14:textId="77777777" w:rsidR="002B1F4A" w:rsidRPr="00584FE6" w:rsidRDefault="002B1F4A" w:rsidP="002B1F4A">
      <w:pPr>
        <w:spacing w:after="0"/>
        <w:ind w:firstLine="0"/>
        <w:jc w:val="left"/>
        <w:rPr>
          <w:sz w:val="10"/>
          <w:szCs w:val="8"/>
        </w:rPr>
      </w:pPr>
    </w:p>
    <w:tbl>
      <w:tblPr>
        <w:tblStyle w:val="TableGrid22"/>
        <w:tblW w:w="9072" w:type="dxa"/>
        <w:tblInd w:w="-5" w:type="dxa"/>
        <w:tblLayout w:type="fixed"/>
        <w:tblLook w:val="04A0" w:firstRow="1" w:lastRow="0" w:firstColumn="1" w:lastColumn="0" w:noHBand="0" w:noVBand="1"/>
      </w:tblPr>
      <w:tblGrid>
        <w:gridCol w:w="4111"/>
        <w:gridCol w:w="2552"/>
        <w:gridCol w:w="1275"/>
        <w:gridCol w:w="1134"/>
      </w:tblGrid>
      <w:tr w:rsidR="002B1F4A" w:rsidRPr="00584FE6" w14:paraId="69F9477C" w14:textId="77777777" w:rsidTr="00F3563E">
        <w:trPr>
          <w:trHeight w:val="425"/>
          <w:tblHeader/>
        </w:trPr>
        <w:tc>
          <w:tcPr>
            <w:tcW w:w="4111" w:type="dxa"/>
            <w:vAlign w:val="center"/>
          </w:tcPr>
          <w:p w14:paraId="120CCDBF" w14:textId="77777777" w:rsidR="002B1F4A" w:rsidRPr="00584FE6" w:rsidRDefault="002B1F4A" w:rsidP="00F3563E">
            <w:pPr>
              <w:spacing w:after="0"/>
              <w:ind w:firstLine="0"/>
              <w:jc w:val="center"/>
              <w:rPr>
                <w:rFonts w:eastAsia="Calibri"/>
                <w:b/>
                <w:sz w:val="18"/>
                <w:szCs w:val="18"/>
                <w:lang w:eastAsia="lv-LV"/>
              </w:rPr>
            </w:pPr>
            <w:r w:rsidRPr="00584FE6">
              <w:rPr>
                <w:rFonts w:eastAsia="Calibri"/>
                <w:b/>
                <w:sz w:val="18"/>
                <w:szCs w:val="18"/>
                <w:lang w:eastAsia="lv-LV"/>
              </w:rPr>
              <w:lastRenderedPageBreak/>
              <w:t>Politikas rezultatīvie rādītāji</w:t>
            </w:r>
          </w:p>
        </w:tc>
        <w:tc>
          <w:tcPr>
            <w:tcW w:w="2552" w:type="dxa"/>
            <w:vAlign w:val="center"/>
          </w:tcPr>
          <w:p w14:paraId="103DE0C5" w14:textId="77777777" w:rsidR="002B1F4A" w:rsidRPr="00584FE6" w:rsidRDefault="002B1F4A" w:rsidP="00F3563E">
            <w:pPr>
              <w:spacing w:after="0"/>
              <w:ind w:firstLine="0"/>
              <w:jc w:val="center"/>
              <w:rPr>
                <w:rFonts w:eastAsia="Calibri"/>
                <w:b/>
                <w:sz w:val="18"/>
                <w:szCs w:val="18"/>
                <w:lang w:eastAsia="lv-LV"/>
              </w:rPr>
            </w:pPr>
            <w:r w:rsidRPr="00584FE6">
              <w:rPr>
                <w:rFonts w:eastAsia="Calibri"/>
                <w:b/>
                <w:sz w:val="18"/>
                <w:szCs w:val="18"/>
                <w:lang w:eastAsia="lv-LV"/>
              </w:rPr>
              <w:t>Attīstības plānošanas dokumenti vai normatīvie akti</w:t>
            </w:r>
          </w:p>
        </w:tc>
        <w:tc>
          <w:tcPr>
            <w:tcW w:w="1275" w:type="dxa"/>
            <w:vAlign w:val="center"/>
          </w:tcPr>
          <w:p w14:paraId="30E4AAE0" w14:textId="77777777" w:rsidR="002B1F4A" w:rsidRPr="00584FE6" w:rsidRDefault="002B1F4A" w:rsidP="00F3563E">
            <w:pPr>
              <w:spacing w:after="0"/>
              <w:ind w:firstLine="0"/>
              <w:jc w:val="center"/>
              <w:rPr>
                <w:rFonts w:eastAsia="Calibri"/>
                <w:b/>
                <w:sz w:val="18"/>
                <w:szCs w:val="18"/>
                <w:lang w:eastAsia="lv-LV"/>
              </w:rPr>
            </w:pPr>
            <w:r w:rsidRPr="00584FE6">
              <w:rPr>
                <w:rFonts w:eastAsia="Calibri"/>
                <w:b/>
                <w:sz w:val="18"/>
                <w:szCs w:val="18"/>
                <w:lang w:eastAsia="lv-LV"/>
              </w:rPr>
              <w:t>Faktiskā vērtība</w:t>
            </w:r>
          </w:p>
        </w:tc>
        <w:tc>
          <w:tcPr>
            <w:tcW w:w="1134" w:type="dxa"/>
          </w:tcPr>
          <w:p w14:paraId="4F7C2DE3" w14:textId="77777777" w:rsidR="002B1F4A" w:rsidRPr="00584FE6" w:rsidRDefault="002B1F4A" w:rsidP="00F3563E">
            <w:pPr>
              <w:spacing w:after="0"/>
              <w:ind w:firstLine="0"/>
              <w:jc w:val="center"/>
              <w:rPr>
                <w:rFonts w:eastAsia="Calibri"/>
                <w:b/>
                <w:sz w:val="18"/>
                <w:szCs w:val="18"/>
                <w:lang w:eastAsia="lv-LV"/>
              </w:rPr>
            </w:pPr>
            <w:r w:rsidRPr="00584FE6">
              <w:rPr>
                <w:rFonts w:eastAsia="Calibri"/>
                <w:b/>
                <w:sz w:val="18"/>
                <w:szCs w:val="18"/>
                <w:lang w:eastAsia="lv-LV"/>
              </w:rPr>
              <w:t xml:space="preserve">Plānotā vērtība </w:t>
            </w:r>
            <w:r w:rsidRPr="00584FE6">
              <w:rPr>
                <w:rFonts w:eastAsia="Calibri"/>
                <w:sz w:val="18"/>
                <w:szCs w:val="18"/>
                <w:lang w:eastAsia="lv-LV"/>
              </w:rPr>
              <w:t>(2027)</w:t>
            </w:r>
          </w:p>
        </w:tc>
      </w:tr>
      <w:tr w:rsidR="002B1F4A" w:rsidRPr="00584FE6" w14:paraId="3F20F03A" w14:textId="77777777" w:rsidTr="00F3563E">
        <w:trPr>
          <w:trHeight w:val="425"/>
        </w:trPr>
        <w:tc>
          <w:tcPr>
            <w:tcW w:w="4111" w:type="dxa"/>
            <w:vAlign w:val="center"/>
          </w:tcPr>
          <w:p w14:paraId="1B386113" w14:textId="77777777" w:rsidR="002B1F4A" w:rsidRPr="00584FE6" w:rsidRDefault="002B1F4A" w:rsidP="00F3563E">
            <w:pPr>
              <w:spacing w:after="0"/>
              <w:ind w:firstLine="0"/>
              <w:rPr>
                <w:rFonts w:eastAsia="Calibri"/>
                <w:b/>
                <w:sz w:val="18"/>
                <w:szCs w:val="18"/>
                <w:lang w:eastAsia="lv-LV"/>
              </w:rPr>
            </w:pPr>
            <w:r w:rsidRPr="00584FE6">
              <w:rPr>
                <w:rFonts w:eastAsia="Calibri"/>
                <w:i/>
                <w:sz w:val="18"/>
                <w:szCs w:val="18"/>
                <w:lang w:eastAsia="lv-LV"/>
              </w:rPr>
              <w:t>Sabiedrībā balstītu sociālo pakalpojumu saņēmēji uz 10 000 iedzīvotājiem gada sākumā (skaits)</w:t>
            </w:r>
          </w:p>
        </w:tc>
        <w:tc>
          <w:tcPr>
            <w:tcW w:w="2552" w:type="dxa"/>
          </w:tcPr>
          <w:p w14:paraId="5CF0E77F" w14:textId="77777777" w:rsidR="002B1F4A" w:rsidRPr="00584FE6" w:rsidRDefault="002B1F4A" w:rsidP="00F3563E">
            <w:pPr>
              <w:spacing w:after="0"/>
              <w:ind w:firstLine="0"/>
              <w:rPr>
                <w:rFonts w:eastAsia="Calibri"/>
                <w:b/>
                <w:sz w:val="18"/>
                <w:szCs w:val="18"/>
                <w:lang w:eastAsia="lv-LV"/>
              </w:rPr>
            </w:pPr>
            <w:r w:rsidRPr="00584FE6">
              <w:rPr>
                <w:rFonts w:eastAsia="Calibri"/>
                <w:i/>
                <w:sz w:val="18"/>
                <w:szCs w:val="18"/>
                <w:lang w:eastAsia="lv-LV"/>
              </w:rPr>
              <w:t>Sociālās aizsardzības un darba tirgus politikas pamatnostādnes 2021. – 2027. gadam</w:t>
            </w:r>
          </w:p>
        </w:tc>
        <w:tc>
          <w:tcPr>
            <w:tcW w:w="1275" w:type="dxa"/>
            <w:tcBorders>
              <w:top w:val="single" w:sz="4" w:space="0" w:color="auto"/>
              <w:left w:val="single" w:sz="4" w:space="0" w:color="auto"/>
              <w:bottom w:val="single" w:sz="4" w:space="0" w:color="auto"/>
              <w:right w:val="single" w:sz="4" w:space="0" w:color="auto"/>
            </w:tcBorders>
            <w:vAlign w:val="center"/>
          </w:tcPr>
          <w:p w14:paraId="20EDEBEC" w14:textId="77777777" w:rsidR="002B1F4A" w:rsidRPr="00584FE6" w:rsidRDefault="002B1F4A" w:rsidP="00F3563E">
            <w:pPr>
              <w:spacing w:after="0"/>
              <w:ind w:firstLine="0"/>
              <w:jc w:val="center"/>
              <w:rPr>
                <w:rFonts w:eastAsia="Calibri"/>
                <w:i/>
                <w:sz w:val="18"/>
                <w:szCs w:val="18"/>
                <w:lang w:eastAsia="lv-LV" w:bidi="lo-LA"/>
              </w:rPr>
            </w:pPr>
            <w:r w:rsidRPr="00584FE6">
              <w:rPr>
                <w:rFonts w:eastAsia="Calibri"/>
                <w:i/>
                <w:sz w:val="18"/>
                <w:szCs w:val="18"/>
                <w:lang w:eastAsia="lv-LV" w:bidi="lo-LA"/>
              </w:rPr>
              <w:t>462,6</w:t>
            </w:r>
          </w:p>
          <w:p w14:paraId="62808F14" w14:textId="77777777" w:rsidR="002B1F4A" w:rsidRPr="00584FE6" w:rsidRDefault="002B1F4A" w:rsidP="00F3563E">
            <w:pPr>
              <w:spacing w:after="0"/>
              <w:ind w:firstLine="0"/>
              <w:jc w:val="center"/>
              <w:rPr>
                <w:rFonts w:eastAsia="Calibri"/>
                <w:b/>
                <w:sz w:val="18"/>
                <w:szCs w:val="18"/>
                <w:lang w:eastAsia="lv-LV"/>
              </w:rPr>
            </w:pPr>
            <w:r w:rsidRPr="00584FE6">
              <w:rPr>
                <w:rFonts w:eastAsia="Calibri"/>
                <w:i/>
                <w:sz w:val="18"/>
                <w:szCs w:val="18"/>
                <w:lang w:eastAsia="lv-LV" w:bidi="lo-LA"/>
              </w:rPr>
              <w:t>(2023)</w:t>
            </w:r>
          </w:p>
        </w:tc>
        <w:tc>
          <w:tcPr>
            <w:tcW w:w="1134" w:type="dxa"/>
            <w:vAlign w:val="center"/>
          </w:tcPr>
          <w:p w14:paraId="78FDE401" w14:textId="77777777" w:rsidR="002B1F4A" w:rsidRPr="00584FE6" w:rsidRDefault="002B1F4A" w:rsidP="00F3563E">
            <w:pPr>
              <w:spacing w:after="0"/>
              <w:ind w:firstLine="0"/>
              <w:jc w:val="center"/>
              <w:rPr>
                <w:rFonts w:eastAsia="Calibri"/>
                <w:b/>
                <w:sz w:val="18"/>
                <w:szCs w:val="18"/>
                <w:lang w:eastAsia="lv-LV"/>
              </w:rPr>
            </w:pPr>
            <w:r w:rsidRPr="00584FE6">
              <w:rPr>
                <w:rFonts w:eastAsia="Calibri"/>
                <w:i/>
                <w:sz w:val="18"/>
                <w:szCs w:val="18"/>
                <w:lang w:eastAsia="lv-LV" w:bidi="lo-LA"/>
              </w:rPr>
              <w:t>230</w:t>
            </w:r>
          </w:p>
        </w:tc>
      </w:tr>
      <w:tr w:rsidR="002B1F4A" w:rsidRPr="00584FE6" w14:paraId="4A2CFDFF" w14:textId="77777777" w:rsidTr="00F3563E">
        <w:trPr>
          <w:trHeight w:val="425"/>
        </w:trPr>
        <w:tc>
          <w:tcPr>
            <w:tcW w:w="4111" w:type="dxa"/>
            <w:vAlign w:val="center"/>
          </w:tcPr>
          <w:p w14:paraId="6DACB044" w14:textId="77777777" w:rsidR="002B1F4A" w:rsidRPr="00584FE6" w:rsidRDefault="002B1F4A" w:rsidP="00F3563E">
            <w:pPr>
              <w:spacing w:after="0"/>
              <w:ind w:firstLine="0"/>
              <w:rPr>
                <w:rFonts w:eastAsia="Calibri"/>
                <w:b/>
                <w:sz w:val="18"/>
                <w:szCs w:val="18"/>
                <w:vertAlign w:val="superscript"/>
                <w:lang w:eastAsia="lv-LV"/>
              </w:rPr>
            </w:pPr>
            <w:r w:rsidRPr="00584FE6">
              <w:rPr>
                <w:rFonts w:eastAsia="Calibri"/>
                <w:i/>
                <w:sz w:val="18"/>
                <w:szCs w:val="18"/>
                <w:lang w:eastAsia="lv-LV"/>
              </w:rPr>
              <w:t>Sociālo dienestu īpatsvars, kuri izpilda likumdošanā noteikto normu par minimālo sociālā darba speciālistu skaitu (%)</w:t>
            </w:r>
            <w:r w:rsidRPr="00584FE6">
              <w:rPr>
                <w:rFonts w:eastAsia="Calibri"/>
                <w:i/>
                <w:sz w:val="18"/>
                <w:szCs w:val="18"/>
                <w:vertAlign w:val="superscript"/>
                <w:lang w:eastAsia="lv-LV"/>
              </w:rPr>
              <w:t>1;2</w:t>
            </w:r>
          </w:p>
        </w:tc>
        <w:tc>
          <w:tcPr>
            <w:tcW w:w="2552" w:type="dxa"/>
            <w:vAlign w:val="center"/>
          </w:tcPr>
          <w:p w14:paraId="14F320AF" w14:textId="77777777" w:rsidR="002B1F4A" w:rsidRPr="00584FE6" w:rsidRDefault="002B1F4A" w:rsidP="00F3563E">
            <w:pPr>
              <w:spacing w:after="0"/>
              <w:ind w:firstLine="0"/>
              <w:rPr>
                <w:rFonts w:eastAsia="Calibri"/>
                <w:b/>
                <w:sz w:val="18"/>
                <w:szCs w:val="18"/>
                <w:lang w:eastAsia="lv-LV"/>
              </w:rPr>
            </w:pPr>
            <w:r w:rsidRPr="00584FE6">
              <w:rPr>
                <w:rFonts w:eastAsia="Calibri"/>
                <w:i/>
                <w:sz w:val="18"/>
                <w:szCs w:val="18"/>
                <w:lang w:eastAsia="lv-LV"/>
              </w:rPr>
              <w:t>Latvijas Nacionālais attīstības plāns 2021. – 2027. gadam</w:t>
            </w:r>
          </w:p>
        </w:tc>
        <w:tc>
          <w:tcPr>
            <w:tcW w:w="1275" w:type="dxa"/>
            <w:tcBorders>
              <w:top w:val="single" w:sz="4" w:space="0" w:color="auto"/>
              <w:left w:val="single" w:sz="4" w:space="0" w:color="auto"/>
              <w:bottom w:val="single" w:sz="4" w:space="0" w:color="auto"/>
              <w:right w:val="single" w:sz="4" w:space="0" w:color="auto"/>
            </w:tcBorders>
            <w:vAlign w:val="center"/>
          </w:tcPr>
          <w:p w14:paraId="4E399657" w14:textId="77777777" w:rsidR="002B1F4A" w:rsidRPr="00584FE6" w:rsidRDefault="002B1F4A" w:rsidP="00F3563E">
            <w:pPr>
              <w:spacing w:after="0"/>
              <w:ind w:firstLine="0"/>
              <w:jc w:val="center"/>
              <w:rPr>
                <w:rFonts w:eastAsia="Calibri"/>
                <w:i/>
                <w:sz w:val="18"/>
                <w:szCs w:val="18"/>
                <w:lang w:eastAsia="lv-LV" w:bidi="lo-LA"/>
              </w:rPr>
            </w:pPr>
            <w:r w:rsidRPr="00584FE6">
              <w:rPr>
                <w:rFonts w:eastAsia="Calibri"/>
                <w:i/>
                <w:sz w:val="18"/>
                <w:szCs w:val="18"/>
                <w:lang w:eastAsia="lv-LV" w:bidi="lo-LA"/>
              </w:rPr>
              <w:t>53,9</w:t>
            </w:r>
          </w:p>
          <w:p w14:paraId="12496D5C" w14:textId="77777777" w:rsidR="002B1F4A" w:rsidRPr="00584FE6" w:rsidRDefault="002B1F4A" w:rsidP="00F3563E">
            <w:pPr>
              <w:spacing w:after="0"/>
              <w:ind w:firstLine="0"/>
              <w:jc w:val="center"/>
              <w:rPr>
                <w:rFonts w:eastAsia="Calibri"/>
                <w:b/>
                <w:sz w:val="18"/>
                <w:szCs w:val="18"/>
                <w:lang w:eastAsia="lv-LV"/>
              </w:rPr>
            </w:pPr>
            <w:r w:rsidRPr="00584FE6">
              <w:rPr>
                <w:rFonts w:eastAsia="Calibri"/>
                <w:i/>
                <w:sz w:val="18"/>
                <w:szCs w:val="18"/>
                <w:lang w:eastAsia="lv-LV" w:bidi="lo-LA"/>
              </w:rPr>
              <w:t>(2024)</w:t>
            </w:r>
          </w:p>
        </w:tc>
        <w:tc>
          <w:tcPr>
            <w:tcW w:w="1134" w:type="dxa"/>
            <w:vAlign w:val="center"/>
          </w:tcPr>
          <w:p w14:paraId="25F52F86" w14:textId="77777777" w:rsidR="002B1F4A" w:rsidRPr="00584FE6" w:rsidRDefault="002B1F4A" w:rsidP="00F3563E">
            <w:pPr>
              <w:spacing w:after="0"/>
              <w:ind w:firstLine="0"/>
              <w:jc w:val="center"/>
              <w:rPr>
                <w:rFonts w:eastAsia="Calibri"/>
                <w:b/>
                <w:sz w:val="18"/>
                <w:szCs w:val="18"/>
                <w:lang w:eastAsia="lv-LV"/>
              </w:rPr>
            </w:pPr>
            <w:r w:rsidRPr="00584FE6">
              <w:rPr>
                <w:rFonts w:eastAsia="Calibri"/>
                <w:i/>
                <w:sz w:val="18"/>
                <w:szCs w:val="18"/>
                <w:lang w:eastAsia="lv-LV" w:bidi="lo-LA"/>
              </w:rPr>
              <w:t>67,4</w:t>
            </w:r>
          </w:p>
        </w:tc>
      </w:tr>
      <w:tr w:rsidR="002B1F4A" w:rsidRPr="00584FE6" w14:paraId="28BDF70D" w14:textId="77777777" w:rsidTr="00F3563E">
        <w:trPr>
          <w:trHeight w:val="444"/>
        </w:trPr>
        <w:tc>
          <w:tcPr>
            <w:tcW w:w="4111" w:type="dxa"/>
            <w:vAlign w:val="center"/>
          </w:tcPr>
          <w:p w14:paraId="3B190311" w14:textId="77777777" w:rsidR="002B1F4A" w:rsidRPr="00584FE6" w:rsidRDefault="002B1F4A" w:rsidP="00F3563E">
            <w:pPr>
              <w:spacing w:after="0"/>
              <w:ind w:firstLine="0"/>
              <w:rPr>
                <w:rFonts w:eastAsia="Calibri"/>
                <w:b/>
                <w:i/>
                <w:sz w:val="18"/>
                <w:szCs w:val="18"/>
                <w:lang w:eastAsia="lv-LV"/>
              </w:rPr>
            </w:pPr>
            <w:r w:rsidRPr="00584FE6">
              <w:rPr>
                <w:rFonts w:eastAsia="Calibri"/>
                <w:i/>
                <w:sz w:val="18"/>
                <w:szCs w:val="18"/>
                <w:lang w:eastAsia="lv-LV"/>
              </w:rPr>
              <w:t>Tehniskos palīglīdzekļus saņēmušo īpatsvars no pieprasījušo skaita (%)</w:t>
            </w:r>
          </w:p>
        </w:tc>
        <w:tc>
          <w:tcPr>
            <w:tcW w:w="2552" w:type="dxa"/>
          </w:tcPr>
          <w:p w14:paraId="49977E70" w14:textId="77777777" w:rsidR="002B1F4A" w:rsidRPr="00584FE6" w:rsidRDefault="002B1F4A" w:rsidP="00F3563E">
            <w:pPr>
              <w:spacing w:after="0"/>
              <w:ind w:firstLine="0"/>
              <w:rPr>
                <w:rFonts w:eastAsia="Calibri"/>
                <w:i/>
                <w:sz w:val="18"/>
                <w:szCs w:val="18"/>
                <w:lang w:eastAsia="lv-LV"/>
              </w:rPr>
            </w:pPr>
            <w:r w:rsidRPr="00584FE6">
              <w:rPr>
                <w:rFonts w:eastAsia="Calibri"/>
                <w:i/>
                <w:sz w:val="18"/>
                <w:szCs w:val="18"/>
                <w:lang w:eastAsia="lv-LV"/>
              </w:rPr>
              <w:t>Sociālās aizsardzības un darba tirgus politikas pamatnostādnes 2021. – 2027. gadam</w:t>
            </w:r>
          </w:p>
        </w:tc>
        <w:tc>
          <w:tcPr>
            <w:tcW w:w="1275" w:type="dxa"/>
            <w:tcBorders>
              <w:top w:val="single" w:sz="4" w:space="0" w:color="auto"/>
              <w:left w:val="single" w:sz="4" w:space="0" w:color="auto"/>
              <w:bottom w:val="single" w:sz="4" w:space="0" w:color="auto"/>
              <w:right w:val="single" w:sz="4" w:space="0" w:color="auto"/>
            </w:tcBorders>
            <w:vAlign w:val="center"/>
          </w:tcPr>
          <w:p w14:paraId="53DA71AB" w14:textId="77777777" w:rsidR="002B1F4A" w:rsidRPr="00584FE6" w:rsidRDefault="002B1F4A" w:rsidP="00F3563E">
            <w:pPr>
              <w:spacing w:after="0"/>
              <w:ind w:firstLine="0"/>
              <w:jc w:val="center"/>
              <w:rPr>
                <w:rFonts w:eastAsia="Calibri"/>
                <w:i/>
                <w:sz w:val="18"/>
                <w:szCs w:val="18"/>
                <w:lang w:eastAsia="lv-LV" w:bidi="lo-LA"/>
              </w:rPr>
            </w:pPr>
            <w:r w:rsidRPr="00584FE6">
              <w:rPr>
                <w:rFonts w:eastAsia="Calibri"/>
                <w:i/>
                <w:sz w:val="18"/>
                <w:szCs w:val="18"/>
                <w:lang w:eastAsia="lv-LV" w:bidi="lo-LA"/>
              </w:rPr>
              <w:t>75,0</w:t>
            </w:r>
          </w:p>
          <w:p w14:paraId="7E4784EF" w14:textId="77777777" w:rsidR="002B1F4A" w:rsidRPr="00584FE6" w:rsidRDefault="002B1F4A" w:rsidP="00F3563E">
            <w:pPr>
              <w:spacing w:after="0"/>
              <w:ind w:firstLine="0"/>
              <w:jc w:val="center"/>
              <w:rPr>
                <w:rFonts w:eastAsia="Calibri"/>
                <w:i/>
                <w:sz w:val="18"/>
                <w:szCs w:val="18"/>
                <w:lang w:eastAsia="lv-LV"/>
              </w:rPr>
            </w:pPr>
            <w:r w:rsidRPr="00584FE6">
              <w:rPr>
                <w:rFonts w:eastAsia="Calibri"/>
                <w:i/>
                <w:sz w:val="18"/>
                <w:szCs w:val="18"/>
                <w:lang w:eastAsia="lv-LV" w:bidi="lo-LA"/>
              </w:rPr>
              <w:t>(2023)</w:t>
            </w:r>
          </w:p>
        </w:tc>
        <w:tc>
          <w:tcPr>
            <w:tcW w:w="1134" w:type="dxa"/>
            <w:vAlign w:val="center"/>
          </w:tcPr>
          <w:p w14:paraId="18C3C089" w14:textId="77777777" w:rsidR="002B1F4A" w:rsidRPr="00584FE6" w:rsidRDefault="002B1F4A" w:rsidP="00F3563E">
            <w:pPr>
              <w:spacing w:after="0"/>
              <w:ind w:firstLine="0"/>
              <w:jc w:val="center"/>
              <w:rPr>
                <w:rFonts w:eastAsia="Calibri"/>
                <w:i/>
                <w:sz w:val="18"/>
                <w:szCs w:val="18"/>
                <w:lang w:eastAsia="lv-LV"/>
              </w:rPr>
            </w:pPr>
            <w:r w:rsidRPr="00584FE6">
              <w:rPr>
                <w:rFonts w:eastAsia="Calibri"/>
                <w:i/>
                <w:sz w:val="18"/>
                <w:szCs w:val="18"/>
                <w:lang w:eastAsia="lv-LV"/>
              </w:rPr>
              <w:t>75,0</w:t>
            </w:r>
          </w:p>
        </w:tc>
      </w:tr>
      <w:tr w:rsidR="002B1F4A" w:rsidRPr="00584FE6" w14:paraId="5E67D079" w14:textId="77777777" w:rsidTr="00F3563E">
        <w:trPr>
          <w:trHeight w:val="179"/>
        </w:trPr>
        <w:tc>
          <w:tcPr>
            <w:tcW w:w="4111" w:type="dxa"/>
            <w:vAlign w:val="center"/>
          </w:tcPr>
          <w:p w14:paraId="1ABB78CE" w14:textId="77777777" w:rsidR="002B1F4A" w:rsidRPr="00584FE6" w:rsidRDefault="002B1F4A" w:rsidP="00F3563E">
            <w:pPr>
              <w:spacing w:after="0"/>
              <w:ind w:firstLine="0"/>
              <w:jc w:val="left"/>
              <w:rPr>
                <w:rFonts w:eastAsia="Calibri"/>
                <w:i/>
                <w:sz w:val="18"/>
                <w:szCs w:val="18"/>
                <w:lang w:eastAsia="lv-LV"/>
              </w:rPr>
            </w:pPr>
            <w:r w:rsidRPr="00584FE6">
              <w:rPr>
                <w:rFonts w:eastAsia="Calibri"/>
                <w:b/>
                <w:bCs/>
                <w:sz w:val="18"/>
                <w:szCs w:val="18"/>
                <w:lang w:eastAsia="lv-LV"/>
              </w:rPr>
              <w:t>Valdības rīcības plāns</w:t>
            </w:r>
          </w:p>
        </w:tc>
        <w:tc>
          <w:tcPr>
            <w:tcW w:w="4961" w:type="dxa"/>
            <w:gridSpan w:val="3"/>
          </w:tcPr>
          <w:p w14:paraId="25162A77" w14:textId="77777777" w:rsidR="002B1F4A" w:rsidRPr="00584FE6" w:rsidRDefault="002B1F4A" w:rsidP="00F3563E">
            <w:pPr>
              <w:spacing w:after="0"/>
              <w:ind w:firstLine="0"/>
              <w:jc w:val="left"/>
              <w:rPr>
                <w:rFonts w:eastAsia="Calibri"/>
                <w:i/>
                <w:sz w:val="18"/>
                <w:szCs w:val="18"/>
                <w:lang w:eastAsia="lv-LV" w:bidi="lo-LA"/>
              </w:rPr>
            </w:pPr>
            <w:r w:rsidRPr="00584FE6">
              <w:rPr>
                <w:rFonts w:eastAsia="Calibri"/>
                <w:i/>
                <w:sz w:val="18"/>
                <w:szCs w:val="18"/>
                <w:lang w:eastAsia="lv-LV" w:bidi="lo-LA"/>
              </w:rPr>
              <w:t>10.4; 11.1; 11.2; 11.3; 11.5.</w:t>
            </w:r>
          </w:p>
        </w:tc>
      </w:tr>
    </w:tbl>
    <w:p w14:paraId="4FB5A978" w14:textId="77777777" w:rsidR="002B1F4A" w:rsidRPr="00D810F1" w:rsidRDefault="002B1F4A" w:rsidP="002B1F4A">
      <w:pPr>
        <w:spacing w:after="0"/>
        <w:ind w:firstLine="0"/>
        <w:jc w:val="left"/>
        <w:rPr>
          <w:sz w:val="4"/>
          <w:szCs w:val="2"/>
          <w:lang w:eastAsia="lv-LV"/>
        </w:rPr>
      </w:pPr>
    </w:p>
    <w:tbl>
      <w:tblPr>
        <w:tblStyle w:val="TableGrid22"/>
        <w:tblW w:w="9074" w:type="dxa"/>
        <w:tblInd w:w="-5" w:type="dxa"/>
        <w:tblLook w:val="04A0" w:firstRow="1" w:lastRow="0" w:firstColumn="1" w:lastColumn="0" w:noHBand="0" w:noVBand="1"/>
      </w:tblPr>
      <w:tblGrid>
        <w:gridCol w:w="3246"/>
        <w:gridCol w:w="1163"/>
        <w:gridCol w:w="1166"/>
        <w:gridCol w:w="1166"/>
        <w:gridCol w:w="1165"/>
        <w:gridCol w:w="1168"/>
      </w:tblGrid>
      <w:tr w:rsidR="002B1F4A" w:rsidRPr="00584FE6" w14:paraId="183DD66F" w14:textId="77777777" w:rsidTr="00F3563E">
        <w:trPr>
          <w:trHeight w:val="283"/>
          <w:tblHeader/>
        </w:trPr>
        <w:tc>
          <w:tcPr>
            <w:tcW w:w="3246" w:type="dxa"/>
          </w:tcPr>
          <w:p w14:paraId="07332F92" w14:textId="77777777" w:rsidR="002B1F4A" w:rsidRPr="00584FE6" w:rsidRDefault="002B1F4A" w:rsidP="00F3563E">
            <w:pPr>
              <w:spacing w:after="0"/>
              <w:ind w:firstLine="0"/>
              <w:jc w:val="left"/>
              <w:rPr>
                <w:rFonts w:eastAsia="Calibri"/>
                <w:sz w:val="18"/>
                <w:szCs w:val="18"/>
              </w:rPr>
            </w:pPr>
          </w:p>
        </w:tc>
        <w:tc>
          <w:tcPr>
            <w:tcW w:w="1163" w:type="dxa"/>
          </w:tcPr>
          <w:p w14:paraId="51B4B8BF" w14:textId="77777777" w:rsidR="002B1F4A" w:rsidRPr="00584FE6" w:rsidRDefault="002B1F4A" w:rsidP="00F3563E">
            <w:pPr>
              <w:spacing w:after="0"/>
              <w:ind w:firstLine="0"/>
              <w:jc w:val="center"/>
              <w:rPr>
                <w:rFonts w:eastAsia="Calibri"/>
                <w:sz w:val="18"/>
                <w:szCs w:val="18"/>
                <w:lang w:eastAsia="lv-LV"/>
              </w:rPr>
            </w:pPr>
            <w:r w:rsidRPr="00584FE6">
              <w:rPr>
                <w:sz w:val="18"/>
                <w:szCs w:val="18"/>
              </w:rPr>
              <w:t>2024. gads (izpilde)</w:t>
            </w:r>
          </w:p>
        </w:tc>
        <w:tc>
          <w:tcPr>
            <w:tcW w:w="1166" w:type="dxa"/>
          </w:tcPr>
          <w:p w14:paraId="1D2066E2" w14:textId="77777777" w:rsidR="002B1F4A" w:rsidRPr="00584FE6" w:rsidRDefault="002B1F4A" w:rsidP="00F3563E">
            <w:pPr>
              <w:spacing w:after="0"/>
              <w:ind w:firstLine="0"/>
              <w:jc w:val="center"/>
              <w:rPr>
                <w:rFonts w:eastAsia="Calibri"/>
                <w:sz w:val="18"/>
                <w:szCs w:val="18"/>
                <w:lang w:eastAsia="lv-LV"/>
              </w:rPr>
            </w:pPr>
            <w:r w:rsidRPr="00584FE6">
              <w:rPr>
                <w:sz w:val="18"/>
                <w:szCs w:val="18"/>
              </w:rPr>
              <w:t>2025. gada plāns</w:t>
            </w:r>
          </w:p>
        </w:tc>
        <w:tc>
          <w:tcPr>
            <w:tcW w:w="1166" w:type="dxa"/>
          </w:tcPr>
          <w:p w14:paraId="7F17AA5D" w14:textId="77777777" w:rsidR="002B1F4A" w:rsidRPr="00584FE6" w:rsidRDefault="002B1F4A" w:rsidP="00F3563E">
            <w:pPr>
              <w:spacing w:after="0"/>
              <w:ind w:firstLine="0"/>
              <w:jc w:val="center"/>
              <w:rPr>
                <w:rFonts w:eastAsia="Calibri"/>
                <w:sz w:val="18"/>
                <w:szCs w:val="18"/>
                <w:lang w:eastAsia="lv-LV"/>
              </w:rPr>
            </w:pPr>
            <w:r w:rsidRPr="00584FE6">
              <w:rPr>
                <w:sz w:val="18"/>
                <w:szCs w:val="18"/>
              </w:rPr>
              <w:t>2026. gada projekts</w:t>
            </w:r>
          </w:p>
        </w:tc>
        <w:tc>
          <w:tcPr>
            <w:tcW w:w="1165" w:type="dxa"/>
          </w:tcPr>
          <w:p w14:paraId="49EFAFD0" w14:textId="77777777" w:rsidR="002B1F4A" w:rsidRPr="00584FE6" w:rsidRDefault="002B1F4A" w:rsidP="00F3563E">
            <w:pPr>
              <w:spacing w:after="0"/>
              <w:ind w:firstLine="0"/>
              <w:jc w:val="center"/>
              <w:rPr>
                <w:rFonts w:eastAsia="Calibri"/>
                <w:sz w:val="18"/>
                <w:szCs w:val="18"/>
                <w:lang w:eastAsia="lv-LV"/>
              </w:rPr>
            </w:pPr>
            <w:r w:rsidRPr="00584FE6">
              <w:rPr>
                <w:sz w:val="18"/>
                <w:szCs w:val="18"/>
              </w:rPr>
              <w:t>2027. gada prognoze</w:t>
            </w:r>
          </w:p>
        </w:tc>
        <w:tc>
          <w:tcPr>
            <w:tcW w:w="1168" w:type="dxa"/>
          </w:tcPr>
          <w:p w14:paraId="0B38AC7C" w14:textId="77777777" w:rsidR="002B1F4A" w:rsidRPr="00584FE6" w:rsidRDefault="002B1F4A" w:rsidP="00F3563E">
            <w:pPr>
              <w:spacing w:after="0"/>
              <w:ind w:firstLine="2"/>
              <w:jc w:val="center"/>
              <w:rPr>
                <w:rFonts w:eastAsia="Calibri"/>
                <w:sz w:val="18"/>
                <w:szCs w:val="18"/>
              </w:rPr>
            </w:pPr>
            <w:r w:rsidRPr="00584FE6">
              <w:rPr>
                <w:sz w:val="18"/>
                <w:szCs w:val="18"/>
              </w:rPr>
              <w:t>2028. gada prognoze</w:t>
            </w:r>
          </w:p>
        </w:tc>
      </w:tr>
      <w:tr w:rsidR="002B1F4A" w:rsidRPr="00584FE6" w14:paraId="2A21A3F4" w14:textId="77777777" w:rsidTr="00F3563E">
        <w:tc>
          <w:tcPr>
            <w:tcW w:w="9074" w:type="dxa"/>
            <w:gridSpan w:val="6"/>
            <w:shd w:val="clear" w:color="auto" w:fill="D9D9D9"/>
          </w:tcPr>
          <w:p w14:paraId="17581B72" w14:textId="77777777" w:rsidR="002B1F4A" w:rsidRPr="00584FE6" w:rsidRDefault="002B1F4A" w:rsidP="00F3563E">
            <w:pPr>
              <w:spacing w:after="0"/>
              <w:ind w:firstLine="0"/>
              <w:jc w:val="center"/>
              <w:rPr>
                <w:rFonts w:eastAsia="Calibri"/>
                <w:b/>
                <w:sz w:val="18"/>
                <w:szCs w:val="18"/>
              </w:rPr>
            </w:pPr>
            <w:r w:rsidRPr="00584FE6">
              <w:rPr>
                <w:rFonts w:eastAsia="Calibri"/>
                <w:b/>
                <w:sz w:val="18"/>
                <w:szCs w:val="18"/>
              </w:rPr>
              <w:t>Ieguldījumi</w:t>
            </w:r>
          </w:p>
        </w:tc>
      </w:tr>
      <w:tr w:rsidR="002B1F4A" w:rsidRPr="00584FE6" w14:paraId="02043045" w14:textId="77777777" w:rsidTr="00F3563E">
        <w:trPr>
          <w:trHeight w:val="149"/>
        </w:trPr>
        <w:tc>
          <w:tcPr>
            <w:tcW w:w="3246" w:type="dxa"/>
            <w:vMerge w:val="restart"/>
          </w:tcPr>
          <w:p w14:paraId="679BA2AD" w14:textId="77777777" w:rsidR="002B1F4A" w:rsidRPr="00584FE6" w:rsidRDefault="002B1F4A" w:rsidP="00F3563E">
            <w:pPr>
              <w:spacing w:after="0"/>
              <w:ind w:firstLine="0"/>
              <w:jc w:val="left"/>
              <w:rPr>
                <w:rFonts w:eastAsia="Calibri"/>
                <w:b/>
                <w:sz w:val="18"/>
                <w:szCs w:val="18"/>
                <w:lang w:eastAsia="lv-LV"/>
              </w:rPr>
            </w:pPr>
            <w:r w:rsidRPr="00584FE6">
              <w:rPr>
                <w:rFonts w:eastAsia="Calibri"/>
                <w:b/>
                <w:sz w:val="18"/>
                <w:szCs w:val="18"/>
                <w:lang w:eastAsia="lv-LV"/>
              </w:rPr>
              <w:t xml:space="preserve">Izdevumi kopā, </w:t>
            </w:r>
            <w:r w:rsidRPr="00584FE6">
              <w:rPr>
                <w:rFonts w:eastAsia="Calibri"/>
                <w:i/>
                <w:sz w:val="18"/>
                <w:szCs w:val="18"/>
                <w:lang w:eastAsia="lv-LV"/>
              </w:rPr>
              <w:t>euro,</w:t>
            </w:r>
            <w:r w:rsidRPr="00584FE6">
              <w:rPr>
                <w:rFonts w:eastAsia="Calibri"/>
                <w:sz w:val="18"/>
                <w:szCs w:val="18"/>
                <w:lang w:eastAsia="lv-LV"/>
              </w:rPr>
              <w:t xml:space="preserve"> t.sk.:</w:t>
            </w:r>
          </w:p>
          <w:p w14:paraId="58BCBB49" w14:textId="77777777" w:rsidR="002B1F4A" w:rsidRPr="00584FE6" w:rsidRDefault="002B1F4A" w:rsidP="00F3563E">
            <w:pPr>
              <w:spacing w:after="0"/>
              <w:ind w:firstLine="0"/>
              <w:jc w:val="left"/>
              <w:rPr>
                <w:rFonts w:eastAsia="Calibri"/>
                <w:sz w:val="18"/>
                <w:szCs w:val="18"/>
              </w:rPr>
            </w:pPr>
            <w:r w:rsidRPr="00584FE6">
              <w:rPr>
                <w:rFonts w:eastAsia="Calibri"/>
                <w:b/>
                <w:sz w:val="18"/>
                <w:szCs w:val="18"/>
                <w:lang w:eastAsia="lv-LV"/>
              </w:rPr>
              <w:t>Vidējais amata vietu skaits kopā</w:t>
            </w:r>
            <w:r w:rsidRPr="00584FE6">
              <w:rPr>
                <w:rFonts w:eastAsia="Calibri"/>
                <w:sz w:val="18"/>
                <w:szCs w:val="18"/>
                <w:lang w:eastAsia="lv-LV"/>
              </w:rPr>
              <w:t>, t.sk.:</w:t>
            </w:r>
          </w:p>
        </w:tc>
        <w:tc>
          <w:tcPr>
            <w:tcW w:w="1163" w:type="dxa"/>
            <w:tcBorders>
              <w:top w:val="single" w:sz="4" w:space="0" w:color="auto"/>
              <w:left w:val="single" w:sz="4" w:space="0" w:color="auto"/>
              <w:bottom w:val="single" w:sz="4" w:space="0" w:color="auto"/>
              <w:right w:val="single" w:sz="4" w:space="0" w:color="auto"/>
            </w:tcBorders>
          </w:tcPr>
          <w:p w14:paraId="5B69C3B3" w14:textId="77777777" w:rsidR="002B1F4A" w:rsidRPr="00584FE6" w:rsidRDefault="002B1F4A" w:rsidP="00F3563E">
            <w:pPr>
              <w:spacing w:after="0"/>
              <w:ind w:firstLine="0"/>
              <w:jc w:val="right"/>
              <w:rPr>
                <w:rFonts w:eastAsia="Calibri"/>
                <w:b/>
                <w:bCs/>
                <w:sz w:val="18"/>
                <w:szCs w:val="18"/>
                <w:lang w:eastAsia="lv-LV"/>
              </w:rPr>
            </w:pPr>
            <w:r w:rsidRPr="00584FE6">
              <w:rPr>
                <w:b/>
                <w:bCs/>
                <w:sz w:val="18"/>
                <w:szCs w:val="18"/>
              </w:rPr>
              <w:t>196 871 473</w:t>
            </w:r>
          </w:p>
        </w:tc>
        <w:tc>
          <w:tcPr>
            <w:tcW w:w="1166" w:type="dxa"/>
            <w:tcBorders>
              <w:top w:val="single" w:sz="4" w:space="0" w:color="auto"/>
              <w:left w:val="nil"/>
              <w:bottom w:val="single" w:sz="4" w:space="0" w:color="auto"/>
              <w:right w:val="single" w:sz="4" w:space="0" w:color="auto"/>
            </w:tcBorders>
          </w:tcPr>
          <w:p w14:paraId="03857E40" w14:textId="77777777" w:rsidR="002B1F4A" w:rsidRPr="00584FE6" w:rsidRDefault="002B1F4A" w:rsidP="00F3563E">
            <w:pPr>
              <w:spacing w:after="0"/>
              <w:ind w:firstLine="0"/>
              <w:jc w:val="right"/>
              <w:rPr>
                <w:rFonts w:eastAsia="Calibri"/>
                <w:b/>
                <w:bCs/>
                <w:sz w:val="18"/>
                <w:szCs w:val="18"/>
                <w:lang w:eastAsia="lv-LV"/>
              </w:rPr>
            </w:pPr>
            <w:r w:rsidRPr="00584FE6">
              <w:rPr>
                <w:b/>
                <w:bCs/>
                <w:sz w:val="18"/>
                <w:szCs w:val="18"/>
              </w:rPr>
              <w:t>224 250 616</w:t>
            </w:r>
          </w:p>
        </w:tc>
        <w:tc>
          <w:tcPr>
            <w:tcW w:w="1166" w:type="dxa"/>
            <w:tcBorders>
              <w:top w:val="single" w:sz="4" w:space="0" w:color="auto"/>
              <w:left w:val="single" w:sz="4" w:space="0" w:color="auto"/>
              <w:bottom w:val="single" w:sz="4" w:space="0" w:color="auto"/>
              <w:right w:val="single" w:sz="4" w:space="0" w:color="auto"/>
            </w:tcBorders>
            <w:vAlign w:val="center"/>
          </w:tcPr>
          <w:p w14:paraId="33491705" w14:textId="77777777" w:rsidR="002B1F4A" w:rsidRPr="00584FE6" w:rsidRDefault="002B1F4A" w:rsidP="00F3563E">
            <w:pPr>
              <w:spacing w:after="0"/>
              <w:ind w:firstLine="0"/>
              <w:jc w:val="right"/>
              <w:rPr>
                <w:rFonts w:eastAsia="Calibri"/>
                <w:b/>
                <w:bCs/>
                <w:sz w:val="18"/>
                <w:szCs w:val="18"/>
                <w:lang w:eastAsia="lv-LV"/>
              </w:rPr>
            </w:pPr>
            <w:r w:rsidRPr="00584FE6">
              <w:rPr>
                <w:b/>
                <w:bCs/>
                <w:sz w:val="18"/>
                <w:szCs w:val="18"/>
              </w:rPr>
              <w:t>245 130 609</w:t>
            </w:r>
          </w:p>
        </w:tc>
        <w:tc>
          <w:tcPr>
            <w:tcW w:w="1165" w:type="dxa"/>
            <w:tcBorders>
              <w:top w:val="single" w:sz="4" w:space="0" w:color="auto"/>
              <w:left w:val="nil"/>
              <w:bottom w:val="single" w:sz="4" w:space="0" w:color="auto"/>
              <w:right w:val="single" w:sz="4" w:space="0" w:color="auto"/>
            </w:tcBorders>
            <w:vAlign w:val="center"/>
          </w:tcPr>
          <w:p w14:paraId="1604F662" w14:textId="77777777" w:rsidR="002B1F4A" w:rsidRPr="00584FE6" w:rsidRDefault="002B1F4A" w:rsidP="00F3563E">
            <w:pPr>
              <w:spacing w:after="0"/>
              <w:ind w:firstLine="0"/>
              <w:jc w:val="right"/>
              <w:rPr>
                <w:rFonts w:eastAsia="Calibri"/>
                <w:b/>
                <w:bCs/>
                <w:sz w:val="18"/>
                <w:szCs w:val="18"/>
                <w:lang w:eastAsia="lv-LV"/>
              </w:rPr>
            </w:pPr>
            <w:r w:rsidRPr="00584FE6">
              <w:rPr>
                <w:b/>
                <w:bCs/>
                <w:sz w:val="18"/>
                <w:szCs w:val="18"/>
              </w:rPr>
              <w:t>248 727 863</w:t>
            </w:r>
          </w:p>
        </w:tc>
        <w:tc>
          <w:tcPr>
            <w:tcW w:w="1168" w:type="dxa"/>
            <w:tcBorders>
              <w:top w:val="single" w:sz="4" w:space="0" w:color="auto"/>
              <w:left w:val="nil"/>
              <w:bottom w:val="single" w:sz="4" w:space="0" w:color="auto"/>
              <w:right w:val="single" w:sz="4" w:space="0" w:color="auto"/>
            </w:tcBorders>
            <w:vAlign w:val="center"/>
          </w:tcPr>
          <w:p w14:paraId="576CBFBA" w14:textId="77777777" w:rsidR="002B1F4A" w:rsidRPr="00584FE6" w:rsidRDefault="002B1F4A" w:rsidP="00F3563E">
            <w:pPr>
              <w:spacing w:after="0"/>
              <w:ind w:firstLine="0"/>
              <w:jc w:val="right"/>
              <w:rPr>
                <w:rFonts w:eastAsia="Calibri"/>
                <w:b/>
                <w:bCs/>
                <w:sz w:val="18"/>
                <w:szCs w:val="18"/>
              </w:rPr>
            </w:pPr>
            <w:r w:rsidRPr="00584FE6">
              <w:rPr>
                <w:b/>
                <w:bCs/>
                <w:sz w:val="18"/>
                <w:szCs w:val="18"/>
              </w:rPr>
              <w:t>261 008 242</w:t>
            </w:r>
          </w:p>
        </w:tc>
      </w:tr>
      <w:tr w:rsidR="002B1F4A" w:rsidRPr="00584FE6" w14:paraId="7B48074A" w14:textId="77777777" w:rsidTr="00F3563E">
        <w:trPr>
          <w:trHeight w:val="43"/>
        </w:trPr>
        <w:tc>
          <w:tcPr>
            <w:tcW w:w="3246" w:type="dxa"/>
            <w:vMerge/>
            <w:tcBorders>
              <w:bottom w:val="single" w:sz="4" w:space="0" w:color="auto"/>
            </w:tcBorders>
          </w:tcPr>
          <w:p w14:paraId="75BC778B" w14:textId="77777777" w:rsidR="002B1F4A" w:rsidRPr="00584FE6" w:rsidRDefault="002B1F4A" w:rsidP="00F3563E">
            <w:pPr>
              <w:spacing w:after="0"/>
              <w:ind w:firstLine="0"/>
              <w:jc w:val="left"/>
              <w:rPr>
                <w:rFonts w:eastAsia="Calibri"/>
                <w:sz w:val="18"/>
                <w:szCs w:val="18"/>
              </w:rPr>
            </w:pPr>
          </w:p>
        </w:tc>
        <w:tc>
          <w:tcPr>
            <w:tcW w:w="1163" w:type="dxa"/>
            <w:tcBorders>
              <w:top w:val="nil"/>
              <w:left w:val="single" w:sz="4" w:space="0" w:color="auto"/>
              <w:bottom w:val="single" w:sz="4" w:space="0" w:color="auto"/>
              <w:right w:val="single" w:sz="4" w:space="0" w:color="auto"/>
            </w:tcBorders>
          </w:tcPr>
          <w:p w14:paraId="5A42FD58" w14:textId="77777777" w:rsidR="002B1F4A" w:rsidRPr="00584FE6" w:rsidRDefault="002B1F4A" w:rsidP="00F3563E">
            <w:pPr>
              <w:spacing w:after="0"/>
              <w:ind w:firstLine="0"/>
              <w:jc w:val="right"/>
              <w:rPr>
                <w:rFonts w:eastAsia="Calibri"/>
                <w:b/>
                <w:bCs/>
                <w:sz w:val="18"/>
                <w:szCs w:val="18"/>
              </w:rPr>
            </w:pPr>
            <w:r w:rsidRPr="00584FE6">
              <w:rPr>
                <w:b/>
                <w:bCs/>
                <w:sz w:val="18"/>
                <w:szCs w:val="18"/>
              </w:rPr>
              <w:t>3 138,6</w:t>
            </w:r>
          </w:p>
        </w:tc>
        <w:tc>
          <w:tcPr>
            <w:tcW w:w="1166" w:type="dxa"/>
            <w:tcBorders>
              <w:top w:val="nil"/>
              <w:left w:val="nil"/>
              <w:bottom w:val="single" w:sz="4" w:space="0" w:color="auto"/>
              <w:right w:val="single" w:sz="4" w:space="0" w:color="auto"/>
            </w:tcBorders>
          </w:tcPr>
          <w:p w14:paraId="56FDEE76" w14:textId="77777777" w:rsidR="002B1F4A" w:rsidRPr="00584FE6" w:rsidRDefault="002B1F4A" w:rsidP="00F3563E">
            <w:pPr>
              <w:spacing w:after="0"/>
              <w:ind w:firstLine="0"/>
              <w:jc w:val="right"/>
              <w:rPr>
                <w:rFonts w:eastAsia="Calibri"/>
                <w:b/>
                <w:bCs/>
                <w:sz w:val="18"/>
                <w:szCs w:val="18"/>
              </w:rPr>
            </w:pPr>
            <w:r w:rsidRPr="00584FE6">
              <w:rPr>
                <w:b/>
                <w:bCs/>
                <w:sz w:val="18"/>
                <w:szCs w:val="18"/>
              </w:rPr>
              <w:t>3 141,5</w:t>
            </w:r>
          </w:p>
        </w:tc>
        <w:tc>
          <w:tcPr>
            <w:tcW w:w="1166" w:type="dxa"/>
            <w:tcBorders>
              <w:top w:val="nil"/>
              <w:left w:val="single" w:sz="4" w:space="0" w:color="auto"/>
              <w:bottom w:val="single" w:sz="4" w:space="0" w:color="auto"/>
              <w:right w:val="single" w:sz="4" w:space="0" w:color="auto"/>
            </w:tcBorders>
            <w:shd w:val="clear" w:color="auto" w:fill="FFFFFF"/>
          </w:tcPr>
          <w:p w14:paraId="66B2085F" w14:textId="77777777" w:rsidR="002B1F4A" w:rsidRPr="00584FE6" w:rsidRDefault="002B1F4A" w:rsidP="00F3563E">
            <w:pPr>
              <w:spacing w:after="0"/>
              <w:ind w:firstLine="0"/>
              <w:jc w:val="right"/>
              <w:rPr>
                <w:rFonts w:eastAsia="Calibri"/>
                <w:b/>
                <w:bCs/>
                <w:sz w:val="18"/>
                <w:szCs w:val="18"/>
              </w:rPr>
            </w:pPr>
            <w:r w:rsidRPr="00584FE6">
              <w:rPr>
                <w:b/>
                <w:bCs/>
                <w:sz w:val="18"/>
                <w:szCs w:val="18"/>
              </w:rPr>
              <w:t>3 146,4</w:t>
            </w:r>
          </w:p>
        </w:tc>
        <w:tc>
          <w:tcPr>
            <w:tcW w:w="1165" w:type="dxa"/>
            <w:tcBorders>
              <w:top w:val="nil"/>
              <w:left w:val="nil"/>
              <w:bottom w:val="single" w:sz="4" w:space="0" w:color="auto"/>
              <w:right w:val="single" w:sz="4" w:space="0" w:color="auto"/>
            </w:tcBorders>
            <w:shd w:val="clear" w:color="auto" w:fill="FFFFFF"/>
          </w:tcPr>
          <w:p w14:paraId="56F806BE" w14:textId="77777777" w:rsidR="002B1F4A" w:rsidRPr="00584FE6" w:rsidRDefault="002B1F4A" w:rsidP="00F3563E">
            <w:pPr>
              <w:spacing w:after="0"/>
              <w:ind w:firstLine="0"/>
              <w:jc w:val="right"/>
              <w:rPr>
                <w:rFonts w:eastAsia="Calibri"/>
                <w:b/>
                <w:bCs/>
                <w:sz w:val="18"/>
                <w:szCs w:val="18"/>
              </w:rPr>
            </w:pPr>
            <w:r w:rsidRPr="00584FE6">
              <w:rPr>
                <w:b/>
                <w:bCs/>
                <w:sz w:val="18"/>
                <w:szCs w:val="18"/>
              </w:rPr>
              <w:t>3 116,4</w:t>
            </w:r>
          </w:p>
        </w:tc>
        <w:tc>
          <w:tcPr>
            <w:tcW w:w="1168" w:type="dxa"/>
            <w:tcBorders>
              <w:top w:val="single" w:sz="4" w:space="0" w:color="auto"/>
              <w:left w:val="nil"/>
              <w:bottom w:val="single" w:sz="4" w:space="0" w:color="auto"/>
              <w:right w:val="single" w:sz="4" w:space="0" w:color="auto"/>
            </w:tcBorders>
            <w:shd w:val="clear" w:color="auto" w:fill="FFFFFF"/>
          </w:tcPr>
          <w:p w14:paraId="042785E3" w14:textId="77777777" w:rsidR="002B1F4A" w:rsidRPr="00584FE6" w:rsidRDefault="002B1F4A" w:rsidP="00F3563E">
            <w:pPr>
              <w:spacing w:after="0"/>
              <w:ind w:firstLine="5"/>
              <w:jc w:val="right"/>
              <w:rPr>
                <w:rFonts w:eastAsia="Calibri"/>
                <w:b/>
                <w:bCs/>
                <w:sz w:val="18"/>
                <w:szCs w:val="18"/>
              </w:rPr>
            </w:pPr>
            <w:r w:rsidRPr="00584FE6">
              <w:rPr>
                <w:b/>
                <w:bCs/>
                <w:sz w:val="18"/>
                <w:szCs w:val="18"/>
              </w:rPr>
              <w:t>3 116,4</w:t>
            </w:r>
          </w:p>
        </w:tc>
      </w:tr>
      <w:tr w:rsidR="002B1F4A" w:rsidRPr="00584FE6" w14:paraId="4FC26BF1" w14:textId="77777777" w:rsidTr="00F3563E">
        <w:trPr>
          <w:trHeight w:val="142"/>
        </w:trPr>
        <w:tc>
          <w:tcPr>
            <w:tcW w:w="3246" w:type="dxa"/>
            <w:vMerge w:val="restart"/>
            <w:vAlign w:val="center"/>
          </w:tcPr>
          <w:p w14:paraId="154C9A12" w14:textId="77777777" w:rsidR="002B1F4A" w:rsidRPr="00584FE6" w:rsidRDefault="002B1F4A" w:rsidP="00F3563E">
            <w:pPr>
              <w:spacing w:after="0"/>
              <w:ind w:firstLine="318"/>
              <w:rPr>
                <w:rFonts w:eastAsia="Calibri"/>
                <w:sz w:val="18"/>
                <w:szCs w:val="18"/>
                <w:lang w:eastAsia="lv-LV"/>
              </w:rPr>
            </w:pPr>
            <w:r w:rsidRPr="00584FE6">
              <w:rPr>
                <w:rFonts w:eastAsia="Calibri"/>
                <w:sz w:val="18"/>
                <w:szCs w:val="18"/>
                <w:lang w:eastAsia="lv-LV"/>
              </w:rPr>
              <w:t>05.01.00 Sociālās rehabilitācijas valsts programmas</w:t>
            </w:r>
          </w:p>
        </w:tc>
        <w:tc>
          <w:tcPr>
            <w:tcW w:w="1163" w:type="dxa"/>
            <w:tcBorders>
              <w:top w:val="single" w:sz="4" w:space="0" w:color="auto"/>
              <w:left w:val="single" w:sz="4" w:space="0" w:color="auto"/>
              <w:bottom w:val="single" w:sz="4" w:space="0" w:color="auto"/>
              <w:right w:val="single" w:sz="4" w:space="0" w:color="auto"/>
            </w:tcBorders>
            <w:shd w:val="clear" w:color="000000" w:fill="FFFFFF"/>
          </w:tcPr>
          <w:p w14:paraId="36BF6581" w14:textId="77777777" w:rsidR="002B1F4A" w:rsidRPr="00584FE6" w:rsidRDefault="002B1F4A" w:rsidP="00F3563E">
            <w:pPr>
              <w:spacing w:after="0"/>
              <w:ind w:firstLine="0"/>
              <w:jc w:val="right"/>
              <w:rPr>
                <w:rFonts w:eastAsia="Calibri"/>
                <w:sz w:val="18"/>
                <w:szCs w:val="18"/>
              </w:rPr>
            </w:pPr>
            <w:r w:rsidRPr="00584FE6">
              <w:rPr>
                <w:sz w:val="18"/>
                <w:szCs w:val="18"/>
              </w:rPr>
              <w:t>117 100 681</w:t>
            </w:r>
          </w:p>
        </w:tc>
        <w:tc>
          <w:tcPr>
            <w:tcW w:w="1166" w:type="dxa"/>
            <w:tcBorders>
              <w:top w:val="single" w:sz="4" w:space="0" w:color="auto"/>
              <w:left w:val="nil"/>
              <w:bottom w:val="single" w:sz="4" w:space="0" w:color="auto"/>
              <w:right w:val="single" w:sz="4" w:space="0" w:color="auto"/>
            </w:tcBorders>
            <w:shd w:val="clear" w:color="000000" w:fill="FFFFFF"/>
          </w:tcPr>
          <w:p w14:paraId="67A5CBD8" w14:textId="77777777" w:rsidR="002B1F4A" w:rsidRPr="00584FE6" w:rsidRDefault="002B1F4A" w:rsidP="00F3563E">
            <w:pPr>
              <w:spacing w:after="0"/>
              <w:ind w:firstLine="0"/>
              <w:jc w:val="right"/>
              <w:rPr>
                <w:rFonts w:eastAsia="Calibri"/>
                <w:sz w:val="18"/>
                <w:szCs w:val="18"/>
              </w:rPr>
            </w:pPr>
            <w:r w:rsidRPr="00584FE6">
              <w:rPr>
                <w:sz w:val="18"/>
                <w:szCs w:val="18"/>
              </w:rPr>
              <w:t>137 490 218</w:t>
            </w:r>
          </w:p>
        </w:tc>
        <w:tc>
          <w:tcPr>
            <w:tcW w:w="1166" w:type="dxa"/>
            <w:tcBorders>
              <w:top w:val="single" w:sz="4" w:space="0" w:color="auto"/>
              <w:left w:val="single" w:sz="4" w:space="0" w:color="auto"/>
              <w:bottom w:val="single" w:sz="4" w:space="0" w:color="auto"/>
              <w:right w:val="single" w:sz="4" w:space="0" w:color="auto"/>
            </w:tcBorders>
            <w:vAlign w:val="center"/>
          </w:tcPr>
          <w:p w14:paraId="5E8A1055" w14:textId="77777777" w:rsidR="002B1F4A" w:rsidRPr="00584FE6" w:rsidRDefault="002B1F4A" w:rsidP="00F3563E">
            <w:pPr>
              <w:spacing w:after="0"/>
              <w:ind w:firstLine="0"/>
              <w:jc w:val="right"/>
              <w:rPr>
                <w:rFonts w:eastAsia="Calibri"/>
                <w:sz w:val="18"/>
                <w:szCs w:val="18"/>
              </w:rPr>
            </w:pPr>
            <w:r w:rsidRPr="00584FE6">
              <w:rPr>
                <w:sz w:val="18"/>
                <w:szCs w:val="18"/>
              </w:rPr>
              <w:t>158 836 810</w:t>
            </w:r>
          </w:p>
        </w:tc>
        <w:tc>
          <w:tcPr>
            <w:tcW w:w="1165" w:type="dxa"/>
            <w:tcBorders>
              <w:top w:val="single" w:sz="4" w:space="0" w:color="auto"/>
              <w:left w:val="nil"/>
              <w:bottom w:val="single" w:sz="4" w:space="0" w:color="auto"/>
              <w:right w:val="single" w:sz="4" w:space="0" w:color="auto"/>
            </w:tcBorders>
            <w:vAlign w:val="center"/>
          </w:tcPr>
          <w:p w14:paraId="71A1782C" w14:textId="77777777" w:rsidR="002B1F4A" w:rsidRPr="00584FE6" w:rsidRDefault="002B1F4A" w:rsidP="00F3563E">
            <w:pPr>
              <w:spacing w:after="0"/>
              <w:ind w:firstLine="0"/>
              <w:jc w:val="right"/>
              <w:rPr>
                <w:rFonts w:eastAsia="Calibri"/>
                <w:sz w:val="18"/>
                <w:szCs w:val="18"/>
              </w:rPr>
            </w:pPr>
            <w:r w:rsidRPr="00584FE6">
              <w:rPr>
                <w:sz w:val="18"/>
                <w:szCs w:val="18"/>
              </w:rPr>
              <w:t>168 625 650</w:t>
            </w:r>
          </w:p>
        </w:tc>
        <w:tc>
          <w:tcPr>
            <w:tcW w:w="1168" w:type="dxa"/>
            <w:tcBorders>
              <w:top w:val="single" w:sz="4" w:space="0" w:color="auto"/>
              <w:left w:val="nil"/>
              <w:bottom w:val="single" w:sz="4" w:space="0" w:color="auto"/>
              <w:right w:val="single" w:sz="4" w:space="0" w:color="auto"/>
            </w:tcBorders>
            <w:vAlign w:val="center"/>
          </w:tcPr>
          <w:p w14:paraId="5A8C3462" w14:textId="77777777" w:rsidR="002B1F4A" w:rsidRPr="00584FE6" w:rsidRDefault="002B1F4A" w:rsidP="00F3563E">
            <w:pPr>
              <w:spacing w:after="0"/>
              <w:ind w:firstLine="0"/>
              <w:jc w:val="right"/>
              <w:rPr>
                <w:rFonts w:eastAsia="Calibri"/>
                <w:sz w:val="18"/>
                <w:szCs w:val="18"/>
              </w:rPr>
            </w:pPr>
            <w:r w:rsidRPr="00584FE6">
              <w:rPr>
                <w:sz w:val="18"/>
                <w:szCs w:val="18"/>
              </w:rPr>
              <w:t>181 470 486</w:t>
            </w:r>
          </w:p>
        </w:tc>
      </w:tr>
      <w:tr w:rsidR="002B1F4A" w:rsidRPr="00584FE6" w14:paraId="5F933B74" w14:textId="77777777" w:rsidTr="00F3563E">
        <w:trPr>
          <w:trHeight w:val="142"/>
        </w:trPr>
        <w:tc>
          <w:tcPr>
            <w:tcW w:w="3246" w:type="dxa"/>
            <w:vMerge/>
            <w:vAlign w:val="center"/>
          </w:tcPr>
          <w:p w14:paraId="70B3DC4E" w14:textId="77777777" w:rsidR="002B1F4A" w:rsidRPr="00584FE6" w:rsidRDefault="002B1F4A" w:rsidP="00F3563E">
            <w:pPr>
              <w:spacing w:after="0"/>
              <w:ind w:firstLine="318"/>
              <w:rPr>
                <w:rFonts w:eastAsia="Calibri"/>
                <w:sz w:val="18"/>
                <w:szCs w:val="18"/>
                <w:lang w:eastAsia="lv-LV"/>
              </w:rPr>
            </w:pPr>
          </w:p>
        </w:tc>
        <w:tc>
          <w:tcPr>
            <w:tcW w:w="1163" w:type="dxa"/>
            <w:tcBorders>
              <w:bottom w:val="single" w:sz="4" w:space="0" w:color="auto"/>
            </w:tcBorders>
          </w:tcPr>
          <w:p w14:paraId="3F17A1C9" w14:textId="77777777" w:rsidR="002B1F4A" w:rsidRPr="00584FE6" w:rsidRDefault="002B1F4A" w:rsidP="00F3563E">
            <w:pPr>
              <w:spacing w:after="0"/>
              <w:ind w:firstLine="0"/>
              <w:jc w:val="center"/>
              <w:rPr>
                <w:rFonts w:eastAsia="Calibri"/>
                <w:sz w:val="18"/>
                <w:szCs w:val="18"/>
              </w:rPr>
            </w:pPr>
            <w:r w:rsidRPr="00584FE6">
              <w:rPr>
                <w:sz w:val="18"/>
                <w:szCs w:val="18"/>
              </w:rPr>
              <w:t>-</w:t>
            </w:r>
          </w:p>
        </w:tc>
        <w:tc>
          <w:tcPr>
            <w:tcW w:w="1166" w:type="dxa"/>
            <w:tcBorders>
              <w:bottom w:val="single" w:sz="4" w:space="0" w:color="auto"/>
            </w:tcBorders>
          </w:tcPr>
          <w:p w14:paraId="08A662D5" w14:textId="77777777" w:rsidR="002B1F4A" w:rsidRPr="00584FE6" w:rsidRDefault="002B1F4A" w:rsidP="00F3563E">
            <w:pPr>
              <w:spacing w:after="0"/>
              <w:ind w:firstLine="0"/>
              <w:jc w:val="center"/>
              <w:rPr>
                <w:rFonts w:eastAsia="Calibri"/>
                <w:sz w:val="18"/>
                <w:szCs w:val="18"/>
              </w:rPr>
            </w:pPr>
            <w:r w:rsidRPr="00584FE6">
              <w:rPr>
                <w:sz w:val="18"/>
                <w:szCs w:val="18"/>
              </w:rPr>
              <w:t>-</w:t>
            </w:r>
          </w:p>
        </w:tc>
        <w:tc>
          <w:tcPr>
            <w:tcW w:w="1166" w:type="dxa"/>
            <w:tcBorders>
              <w:bottom w:val="single" w:sz="4" w:space="0" w:color="auto"/>
            </w:tcBorders>
          </w:tcPr>
          <w:p w14:paraId="722A2B71" w14:textId="77777777" w:rsidR="002B1F4A" w:rsidRPr="00584FE6" w:rsidRDefault="002B1F4A" w:rsidP="00F3563E">
            <w:pPr>
              <w:spacing w:after="0"/>
              <w:ind w:firstLine="0"/>
              <w:jc w:val="center"/>
              <w:rPr>
                <w:rFonts w:eastAsia="Calibri"/>
                <w:sz w:val="18"/>
                <w:szCs w:val="18"/>
              </w:rPr>
            </w:pPr>
            <w:r w:rsidRPr="00584FE6">
              <w:rPr>
                <w:sz w:val="18"/>
                <w:szCs w:val="18"/>
              </w:rPr>
              <w:t>-</w:t>
            </w:r>
          </w:p>
        </w:tc>
        <w:tc>
          <w:tcPr>
            <w:tcW w:w="1165" w:type="dxa"/>
            <w:tcBorders>
              <w:bottom w:val="single" w:sz="4" w:space="0" w:color="auto"/>
            </w:tcBorders>
          </w:tcPr>
          <w:p w14:paraId="56D17261" w14:textId="77777777" w:rsidR="002B1F4A" w:rsidRPr="00584FE6" w:rsidRDefault="002B1F4A" w:rsidP="00F3563E">
            <w:pPr>
              <w:spacing w:after="0"/>
              <w:ind w:firstLine="0"/>
              <w:jc w:val="center"/>
              <w:rPr>
                <w:rFonts w:eastAsia="Calibri"/>
                <w:sz w:val="18"/>
                <w:szCs w:val="18"/>
              </w:rPr>
            </w:pPr>
            <w:r w:rsidRPr="00584FE6">
              <w:rPr>
                <w:sz w:val="18"/>
                <w:szCs w:val="18"/>
              </w:rPr>
              <w:t>-</w:t>
            </w:r>
          </w:p>
        </w:tc>
        <w:tc>
          <w:tcPr>
            <w:tcW w:w="1168" w:type="dxa"/>
            <w:tcBorders>
              <w:bottom w:val="single" w:sz="4" w:space="0" w:color="auto"/>
            </w:tcBorders>
          </w:tcPr>
          <w:p w14:paraId="3C1DD578" w14:textId="77777777" w:rsidR="002B1F4A" w:rsidRPr="00584FE6" w:rsidRDefault="002B1F4A" w:rsidP="00F3563E">
            <w:pPr>
              <w:spacing w:after="0"/>
              <w:ind w:firstLine="0"/>
              <w:jc w:val="center"/>
              <w:rPr>
                <w:rFonts w:eastAsia="Calibri"/>
                <w:sz w:val="18"/>
                <w:szCs w:val="18"/>
              </w:rPr>
            </w:pPr>
            <w:r w:rsidRPr="00584FE6">
              <w:rPr>
                <w:sz w:val="18"/>
                <w:szCs w:val="18"/>
              </w:rPr>
              <w:t>-</w:t>
            </w:r>
          </w:p>
        </w:tc>
      </w:tr>
      <w:tr w:rsidR="002B1F4A" w:rsidRPr="00584FE6" w14:paraId="426A275C" w14:textId="77777777" w:rsidTr="00F3563E">
        <w:trPr>
          <w:trHeight w:val="142"/>
        </w:trPr>
        <w:tc>
          <w:tcPr>
            <w:tcW w:w="3246" w:type="dxa"/>
            <w:vMerge w:val="restart"/>
            <w:vAlign w:val="center"/>
          </w:tcPr>
          <w:p w14:paraId="2E5CA955" w14:textId="77777777" w:rsidR="002B1F4A" w:rsidRPr="00584FE6" w:rsidRDefault="002B1F4A" w:rsidP="00F3563E">
            <w:pPr>
              <w:spacing w:after="0"/>
              <w:ind w:firstLine="318"/>
              <w:rPr>
                <w:rFonts w:eastAsia="Calibri"/>
                <w:sz w:val="18"/>
                <w:szCs w:val="18"/>
              </w:rPr>
            </w:pPr>
            <w:r w:rsidRPr="00584FE6">
              <w:rPr>
                <w:rFonts w:eastAsia="Calibri"/>
                <w:sz w:val="18"/>
                <w:szCs w:val="18"/>
              </w:rPr>
              <w:t>05.03.00 Aprūpe valsts sociālās aprūpes institūcijās</w:t>
            </w:r>
          </w:p>
        </w:tc>
        <w:tc>
          <w:tcPr>
            <w:tcW w:w="1163" w:type="dxa"/>
            <w:tcBorders>
              <w:top w:val="single" w:sz="4" w:space="0" w:color="auto"/>
              <w:left w:val="single" w:sz="4" w:space="0" w:color="auto"/>
              <w:bottom w:val="single" w:sz="4" w:space="0" w:color="auto"/>
              <w:right w:val="single" w:sz="4" w:space="0" w:color="auto"/>
            </w:tcBorders>
            <w:shd w:val="clear" w:color="000000" w:fill="FFFFFF"/>
          </w:tcPr>
          <w:p w14:paraId="33D8F3B4" w14:textId="77777777" w:rsidR="002B1F4A" w:rsidRPr="00584FE6" w:rsidRDefault="002B1F4A" w:rsidP="00F3563E">
            <w:pPr>
              <w:spacing w:after="0"/>
              <w:ind w:firstLine="0"/>
              <w:jc w:val="right"/>
              <w:rPr>
                <w:rFonts w:eastAsia="Calibri"/>
                <w:sz w:val="18"/>
                <w:szCs w:val="18"/>
              </w:rPr>
            </w:pPr>
            <w:r w:rsidRPr="00584FE6">
              <w:rPr>
                <w:sz w:val="18"/>
                <w:szCs w:val="18"/>
              </w:rPr>
              <w:t>68 812 460</w:t>
            </w:r>
          </w:p>
        </w:tc>
        <w:tc>
          <w:tcPr>
            <w:tcW w:w="1166" w:type="dxa"/>
            <w:tcBorders>
              <w:top w:val="single" w:sz="4" w:space="0" w:color="auto"/>
              <w:left w:val="nil"/>
              <w:bottom w:val="single" w:sz="4" w:space="0" w:color="auto"/>
              <w:right w:val="single" w:sz="4" w:space="0" w:color="auto"/>
            </w:tcBorders>
            <w:shd w:val="clear" w:color="000000" w:fill="FFFFFF"/>
          </w:tcPr>
          <w:p w14:paraId="250A015B" w14:textId="77777777" w:rsidR="002B1F4A" w:rsidRPr="00584FE6" w:rsidRDefault="002B1F4A" w:rsidP="00F3563E">
            <w:pPr>
              <w:spacing w:after="0"/>
              <w:ind w:firstLine="0"/>
              <w:jc w:val="right"/>
              <w:rPr>
                <w:rFonts w:eastAsia="Calibri"/>
                <w:sz w:val="18"/>
                <w:szCs w:val="18"/>
              </w:rPr>
            </w:pPr>
            <w:r w:rsidRPr="00584FE6">
              <w:rPr>
                <w:sz w:val="18"/>
                <w:szCs w:val="18"/>
              </w:rPr>
              <w:t>70 159 220</w:t>
            </w:r>
          </w:p>
        </w:tc>
        <w:tc>
          <w:tcPr>
            <w:tcW w:w="1166" w:type="dxa"/>
            <w:tcBorders>
              <w:top w:val="nil"/>
              <w:left w:val="single" w:sz="4" w:space="0" w:color="auto"/>
              <w:bottom w:val="single" w:sz="4" w:space="0" w:color="auto"/>
              <w:right w:val="single" w:sz="4" w:space="0" w:color="auto"/>
            </w:tcBorders>
            <w:vAlign w:val="center"/>
          </w:tcPr>
          <w:p w14:paraId="0BE2C60C" w14:textId="77777777" w:rsidR="002B1F4A" w:rsidRPr="00584FE6" w:rsidRDefault="002B1F4A" w:rsidP="00F3563E">
            <w:pPr>
              <w:spacing w:after="0"/>
              <w:ind w:firstLine="0"/>
              <w:jc w:val="right"/>
              <w:rPr>
                <w:rFonts w:eastAsia="Calibri"/>
                <w:sz w:val="18"/>
                <w:szCs w:val="18"/>
              </w:rPr>
            </w:pPr>
            <w:r w:rsidRPr="00584FE6">
              <w:rPr>
                <w:sz w:val="18"/>
                <w:szCs w:val="18"/>
              </w:rPr>
              <w:t>72 026 586</w:t>
            </w:r>
          </w:p>
        </w:tc>
        <w:tc>
          <w:tcPr>
            <w:tcW w:w="1165" w:type="dxa"/>
            <w:tcBorders>
              <w:top w:val="nil"/>
              <w:left w:val="nil"/>
              <w:bottom w:val="single" w:sz="4" w:space="0" w:color="auto"/>
              <w:right w:val="single" w:sz="4" w:space="0" w:color="auto"/>
            </w:tcBorders>
            <w:vAlign w:val="center"/>
          </w:tcPr>
          <w:p w14:paraId="15D46080" w14:textId="77777777" w:rsidR="002B1F4A" w:rsidRPr="00584FE6" w:rsidRDefault="002B1F4A" w:rsidP="00F3563E">
            <w:pPr>
              <w:spacing w:after="0"/>
              <w:ind w:firstLine="0"/>
              <w:jc w:val="right"/>
              <w:rPr>
                <w:rFonts w:eastAsia="Calibri"/>
                <w:sz w:val="18"/>
                <w:szCs w:val="18"/>
              </w:rPr>
            </w:pPr>
            <w:r w:rsidRPr="00584FE6">
              <w:rPr>
                <w:sz w:val="18"/>
                <w:szCs w:val="18"/>
              </w:rPr>
              <w:t>70 348 446</w:t>
            </w:r>
          </w:p>
        </w:tc>
        <w:tc>
          <w:tcPr>
            <w:tcW w:w="1168" w:type="dxa"/>
            <w:tcBorders>
              <w:top w:val="nil"/>
              <w:left w:val="nil"/>
              <w:bottom w:val="single" w:sz="4" w:space="0" w:color="auto"/>
              <w:right w:val="single" w:sz="4" w:space="0" w:color="auto"/>
            </w:tcBorders>
            <w:vAlign w:val="center"/>
          </w:tcPr>
          <w:p w14:paraId="0F86D370" w14:textId="77777777" w:rsidR="002B1F4A" w:rsidRPr="00584FE6" w:rsidRDefault="002B1F4A" w:rsidP="00F3563E">
            <w:pPr>
              <w:spacing w:after="0"/>
              <w:ind w:firstLine="0"/>
              <w:jc w:val="right"/>
              <w:rPr>
                <w:rFonts w:eastAsia="Calibri"/>
                <w:sz w:val="18"/>
                <w:szCs w:val="18"/>
              </w:rPr>
            </w:pPr>
            <w:r w:rsidRPr="00584FE6">
              <w:rPr>
                <w:sz w:val="18"/>
                <w:szCs w:val="18"/>
              </w:rPr>
              <w:t>71 293 194</w:t>
            </w:r>
          </w:p>
        </w:tc>
      </w:tr>
      <w:tr w:rsidR="002B1F4A" w:rsidRPr="00584FE6" w14:paraId="4E8DB0EA" w14:textId="77777777" w:rsidTr="00F3563E">
        <w:trPr>
          <w:trHeight w:val="142"/>
        </w:trPr>
        <w:tc>
          <w:tcPr>
            <w:tcW w:w="3246" w:type="dxa"/>
            <w:vMerge/>
          </w:tcPr>
          <w:p w14:paraId="7D74CCAF" w14:textId="77777777" w:rsidR="002B1F4A" w:rsidRPr="00584FE6" w:rsidRDefault="002B1F4A" w:rsidP="00F3563E">
            <w:pPr>
              <w:spacing w:after="0"/>
              <w:ind w:firstLine="318"/>
              <w:rPr>
                <w:rFonts w:eastAsia="Calibri"/>
                <w:sz w:val="18"/>
                <w:szCs w:val="18"/>
              </w:rPr>
            </w:pPr>
          </w:p>
        </w:tc>
        <w:tc>
          <w:tcPr>
            <w:tcW w:w="1163" w:type="dxa"/>
            <w:tcBorders>
              <w:top w:val="single" w:sz="4" w:space="0" w:color="auto"/>
              <w:left w:val="single" w:sz="4" w:space="0" w:color="auto"/>
              <w:bottom w:val="single" w:sz="4" w:space="0" w:color="auto"/>
              <w:right w:val="single" w:sz="4" w:space="0" w:color="auto"/>
            </w:tcBorders>
            <w:shd w:val="clear" w:color="000000" w:fill="FFFFFF"/>
          </w:tcPr>
          <w:p w14:paraId="04DD54BB" w14:textId="77777777" w:rsidR="002B1F4A" w:rsidRPr="00584FE6" w:rsidRDefault="002B1F4A" w:rsidP="00F3563E">
            <w:pPr>
              <w:spacing w:after="0"/>
              <w:ind w:firstLine="0"/>
              <w:jc w:val="right"/>
              <w:rPr>
                <w:rFonts w:eastAsia="Calibri"/>
                <w:sz w:val="18"/>
                <w:szCs w:val="18"/>
              </w:rPr>
            </w:pPr>
            <w:r w:rsidRPr="00584FE6">
              <w:rPr>
                <w:sz w:val="18"/>
                <w:szCs w:val="18"/>
              </w:rPr>
              <w:t>2 840,3</w:t>
            </w:r>
          </w:p>
        </w:tc>
        <w:tc>
          <w:tcPr>
            <w:tcW w:w="1166" w:type="dxa"/>
            <w:tcBorders>
              <w:top w:val="single" w:sz="4" w:space="0" w:color="auto"/>
              <w:left w:val="nil"/>
              <w:bottom w:val="single" w:sz="4" w:space="0" w:color="auto"/>
              <w:right w:val="single" w:sz="4" w:space="0" w:color="auto"/>
            </w:tcBorders>
            <w:shd w:val="clear" w:color="000000" w:fill="FFFFFF"/>
          </w:tcPr>
          <w:p w14:paraId="3A0846DA" w14:textId="77777777" w:rsidR="002B1F4A" w:rsidRPr="00584FE6" w:rsidRDefault="002B1F4A" w:rsidP="00F3563E">
            <w:pPr>
              <w:spacing w:after="0"/>
              <w:ind w:firstLine="0"/>
              <w:jc w:val="right"/>
              <w:rPr>
                <w:rFonts w:eastAsia="Calibri"/>
                <w:sz w:val="18"/>
                <w:szCs w:val="18"/>
              </w:rPr>
            </w:pPr>
            <w:r w:rsidRPr="00584FE6">
              <w:rPr>
                <w:sz w:val="18"/>
                <w:szCs w:val="18"/>
              </w:rPr>
              <w:t>2 839,7</w:t>
            </w:r>
          </w:p>
        </w:tc>
        <w:tc>
          <w:tcPr>
            <w:tcW w:w="1166" w:type="dxa"/>
            <w:tcBorders>
              <w:top w:val="nil"/>
              <w:left w:val="single" w:sz="4" w:space="0" w:color="auto"/>
              <w:bottom w:val="single" w:sz="4" w:space="0" w:color="auto"/>
              <w:right w:val="single" w:sz="4" w:space="0" w:color="auto"/>
            </w:tcBorders>
            <w:shd w:val="clear" w:color="000000" w:fill="FFFFFF"/>
          </w:tcPr>
          <w:p w14:paraId="6A92E685" w14:textId="77777777" w:rsidR="002B1F4A" w:rsidRPr="00584FE6" w:rsidRDefault="002B1F4A" w:rsidP="00F3563E">
            <w:pPr>
              <w:spacing w:after="0"/>
              <w:ind w:firstLine="0"/>
              <w:jc w:val="right"/>
              <w:rPr>
                <w:rFonts w:eastAsia="Calibri"/>
                <w:sz w:val="18"/>
                <w:szCs w:val="18"/>
              </w:rPr>
            </w:pPr>
            <w:r w:rsidRPr="00584FE6">
              <w:rPr>
                <w:sz w:val="18"/>
                <w:szCs w:val="18"/>
              </w:rPr>
              <w:t>2 836,4</w:t>
            </w:r>
          </w:p>
        </w:tc>
        <w:tc>
          <w:tcPr>
            <w:tcW w:w="1165" w:type="dxa"/>
            <w:tcBorders>
              <w:top w:val="nil"/>
              <w:left w:val="nil"/>
              <w:bottom w:val="single" w:sz="4" w:space="0" w:color="auto"/>
              <w:right w:val="single" w:sz="4" w:space="0" w:color="auto"/>
            </w:tcBorders>
            <w:shd w:val="clear" w:color="000000" w:fill="FFFFFF"/>
          </w:tcPr>
          <w:p w14:paraId="20A2678B" w14:textId="77777777" w:rsidR="002B1F4A" w:rsidRPr="00584FE6" w:rsidRDefault="002B1F4A" w:rsidP="00F3563E">
            <w:pPr>
              <w:spacing w:after="0"/>
              <w:ind w:firstLine="0"/>
              <w:jc w:val="right"/>
              <w:rPr>
                <w:rFonts w:eastAsia="Calibri"/>
                <w:sz w:val="18"/>
                <w:szCs w:val="18"/>
              </w:rPr>
            </w:pPr>
            <w:r w:rsidRPr="00584FE6">
              <w:rPr>
                <w:sz w:val="18"/>
                <w:szCs w:val="18"/>
              </w:rPr>
              <w:t>2 816,4</w:t>
            </w:r>
          </w:p>
        </w:tc>
        <w:tc>
          <w:tcPr>
            <w:tcW w:w="1168" w:type="dxa"/>
            <w:tcBorders>
              <w:top w:val="nil"/>
              <w:left w:val="nil"/>
              <w:bottom w:val="single" w:sz="4" w:space="0" w:color="auto"/>
              <w:right w:val="single" w:sz="4" w:space="0" w:color="auto"/>
            </w:tcBorders>
            <w:shd w:val="clear" w:color="000000" w:fill="FFFFFF"/>
          </w:tcPr>
          <w:p w14:paraId="116AF034" w14:textId="77777777" w:rsidR="002B1F4A" w:rsidRPr="00584FE6" w:rsidRDefault="002B1F4A" w:rsidP="00F3563E">
            <w:pPr>
              <w:spacing w:after="0"/>
              <w:ind w:firstLine="0"/>
              <w:jc w:val="right"/>
              <w:rPr>
                <w:rFonts w:eastAsia="Calibri"/>
                <w:sz w:val="18"/>
                <w:szCs w:val="18"/>
              </w:rPr>
            </w:pPr>
            <w:r w:rsidRPr="00584FE6">
              <w:rPr>
                <w:sz w:val="18"/>
                <w:szCs w:val="18"/>
              </w:rPr>
              <w:t>2 816,4</w:t>
            </w:r>
          </w:p>
        </w:tc>
      </w:tr>
      <w:tr w:rsidR="002B1F4A" w:rsidRPr="00584FE6" w14:paraId="39737481" w14:textId="77777777" w:rsidTr="00F3563E">
        <w:trPr>
          <w:trHeight w:val="115"/>
        </w:trPr>
        <w:tc>
          <w:tcPr>
            <w:tcW w:w="3246" w:type="dxa"/>
            <w:vMerge w:val="restart"/>
            <w:vAlign w:val="center"/>
          </w:tcPr>
          <w:p w14:paraId="2CC8D96D" w14:textId="77777777" w:rsidR="002B1F4A" w:rsidRPr="00584FE6" w:rsidRDefault="002B1F4A" w:rsidP="00F3563E">
            <w:pPr>
              <w:spacing w:after="0"/>
              <w:ind w:firstLine="318"/>
              <w:rPr>
                <w:rFonts w:eastAsia="Calibri"/>
                <w:sz w:val="18"/>
                <w:szCs w:val="18"/>
              </w:rPr>
            </w:pPr>
            <w:r w:rsidRPr="00584FE6">
              <w:rPr>
                <w:rFonts w:eastAsia="Calibri"/>
                <w:sz w:val="18"/>
                <w:szCs w:val="18"/>
              </w:rPr>
              <w:t>05.37.00 Sociālās integrācijas valsts aģentūras administrēšana un profesionālās un sociālās rehabilitācijas pakalpojumu nodrošināšana</w:t>
            </w:r>
          </w:p>
        </w:tc>
        <w:tc>
          <w:tcPr>
            <w:tcW w:w="1163" w:type="dxa"/>
            <w:tcBorders>
              <w:top w:val="single" w:sz="4" w:space="0" w:color="auto"/>
              <w:left w:val="single" w:sz="4" w:space="0" w:color="auto"/>
              <w:bottom w:val="single" w:sz="4" w:space="0" w:color="auto"/>
              <w:right w:val="single" w:sz="4" w:space="0" w:color="auto"/>
            </w:tcBorders>
            <w:shd w:val="clear" w:color="000000" w:fill="FFFFFF"/>
          </w:tcPr>
          <w:p w14:paraId="3049EAF6" w14:textId="77777777" w:rsidR="002B1F4A" w:rsidRPr="00584FE6" w:rsidRDefault="002B1F4A" w:rsidP="00F3563E">
            <w:pPr>
              <w:spacing w:after="0"/>
              <w:ind w:firstLine="0"/>
              <w:jc w:val="right"/>
              <w:rPr>
                <w:rFonts w:eastAsia="Calibri"/>
                <w:sz w:val="18"/>
                <w:szCs w:val="18"/>
              </w:rPr>
            </w:pPr>
            <w:r w:rsidRPr="00584FE6">
              <w:rPr>
                <w:sz w:val="18"/>
                <w:szCs w:val="18"/>
              </w:rPr>
              <w:t>7 874 597</w:t>
            </w:r>
          </w:p>
        </w:tc>
        <w:tc>
          <w:tcPr>
            <w:tcW w:w="1166" w:type="dxa"/>
            <w:tcBorders>
              <w:top w:val="single" w:sz="4" w:space="0" w:color="auto"/>
              <w:left w:val="nil"/>
              <w:bottom w:val="single" w:sz="4" w:space="0" w:color="auto"/>
              <w:right w:val="single" w:sz="4" w:space="0" w:color="auto"/>
            </w:tcBorders>
            <w:shd w:val="clear" w:color="000000" w:fill="FFFFFF"/>
          </w:tcPr>
          <w:p w14:paraId="1EC7BA55" w14:textId="77777777" w:rsidR="002B1F4A" w:rsidRPr="00584FE6" w:rsidRDefault="002B1F4A" w:rsidP="00F3563E">
            <w:pPr>
              <w:spacing w:after="0"/>
              <w:ind w:firstLine="0"/>
              <w:jc w:val="right"/>
              <w:rPr>
                <w:rFonts w:eastAsia="Calibri"/>
                <w:sz w:val="18"/>
                <w:szCs w:val="18"/>
              </w:rPr>
            </w:pPr>
            <w:r w:rsidRPr="00584FE6">
              <w:rPr>
                <w:sz w:val="18"/>
                <w:szCs w:val="18"/>
              </w:rPr>
              <w:t>7 736 245</w:t>
            </w:r>
          </w:p>
        </w:tc>
        <w:tc>
          <w:tcPr>
            <w:tcW w:w="1166" w:type="dxa"/>
            <w:tcBorders>
              <w:top w:val="nil"/>
              <w:left w:val="single" w:sz="4" w:space="0" w:color="auto"/>
              <w:bottom w:val="single" w:sz="4" w:space="0" w:color="auto"/>
              <w:right w:val="single" w:sz="4" w:space="0" w:color="auto"/>
            </w:tcBorders>
            <w:shd w:val="clear" w:color="000000" w:fill="FFFFFF"/>
          </w:tcPr>
          <w:p w14:paraId="6F4415FC" w14:textId="77777777" w:rsidR="002B1F4A" w:rsidRPr="00584FE6" w:rsidRDefault="002B1F4A" w:rsidP="00F3563E">
            <w:pPr>
              <w:spacing w:after="0"/>
              <w:ind w:firstLine="0"/>
              <w:jc w:val="right"/>
              <w:rPr>
                <w:rFonts w:eastAsia="Calibri"/>
                <w:sz w:val="18"/>
                <w:szCs w:val="18"/>
              </w:rPr>
            </w:pPr>
            <w:r w:rsidRPr="00584FE6">
              <w:rPr>
                <w:sz w:val="18"/>
                <w:szCs w:val="18"/>
              </w:rPr>
              <w:t>7 848 247</w:t>
            </w:r>
          </w:p>
        </w:tc>
        <w:tc>
          <w:tcPr>
            <w:tcW w:w="1165" w:type="dxa"/>
            <w:tcBorders>
              <w:top w:val="nil"/>
              <w:left w:val="nil"/>
              <w:bottom w:val="single" w:sz="4" w:space="0" w:color="auto"/>
              <w:right w:val="single" w:sz="4" w:space="0" w:color="auto"/>
            </w:tcBorders>
            <w:shd w:val="clear" w:color="000000" w:fill="FFFFFF"/>
          </w:tcPr>
          <w:p w14:paraId="220C4CD9" w14:textId="77777777" w:rsidR="002B1F4A" w:rsidRPr="00584FE6" w:rsidRDefault="002B1F4A" w:rsidP="00F3563E">
            <w:pPr>
              <w:spacing w:after="0"/>
              <w:ind w:firstLine="0"/>
              <w:jc w:val="right"/>
              <w:rPr>
                <w:rFonts w:eastAsia="Calibri"/>
                <w:sz w:val="18"/>
                <w:szCs w:val="18"/>
              </w:rPr>
            </w:pPr>
            <w:r w:rsidRPr="00584FE6">
              <w:rPr>
                <w:sz w:val="18"/>
                <w:szCs w:val="18"/>
              </w:rPr>
              <w:t>7 860 705</w:t>
            </w:r>
          </w:p>
        </w:tc>
        <w:tc>
          <w:tcPr>
            <w:tcW w:w="1168" w:type="dxa"/>
            <w:tcBorders>
              <w:top w:val="nil"/>
              <w:left w:val="nil"/>
              <w:bottom w:val="single" w:sz="4" w:space="0" w:color="auto"/>
              <w:right w:val="single" w:sz="4" w:space="0" w:color="auto"/>
            </w:tcBorders>
            <w:shd w:val="clear" w:color="000000" w:fill="FFFFFF"/>
          </w:tcPr>
          <w:p w14:paraId="4CECF4AD" w14:textId="77777777" w:rsidR="002B1F4A" w:rsidRPr="00584FE6" w:rsidRDefault="002B1F4A" w:rsidP="00F3563E">
            <w:pPr>
              <w:spacing w:after="0"/>
              <w:ind w:firstLine="0"/>
              <w:jc w:val="right"/>
              <w:rPr>
                <w:rFonts w:eastAsia="Calibri"/>
                <w:sz w:val="18"/>
                <w:szCs w:val="18"/>
              </w:rPr>
            </w:pPr>
            <w:r w:rsidRPr="00584FE6">
              <w:rPr>
                <w:sz w:val="18"/>
                <w:szCs w:val="18"/>
              </w:rPr>
              <w:t>7 876 861</w:t>
            </w:r>
          </w:p>
        </w:tc>
      </w:tr>
      <w:tr w:rsidR="002B1F4A" w:rsidRPr="00584FE6" w14:paraId="7BE68E8C" w14:textId="77777777" w:rsidTr="00F3563E">
        <w:trPr>
          <w:trHeight w:val="395"/>
        </w:trPr>
        <w:tc>
          <w:tcPr>
            <w:tcW w:w="3246" w:type="dxa"/>
            <w:vMerge/>
            <w:vAlign w:val="center"/>
          </w:tcPr>
          <w:p w14:paraId="1D4942AC" w14:textId="77777777" w:rsidR="002B1F4A" w:rsidRPr="00584FE6" w:rsidRDefault="002B1F4A" w:rsidP="00F3563E">
            <w:pPr>
              <w:spacing w:after="0"/>
              <w:ind w:firstLine="318"/>
              <w:rPr>
                <w:rFonts w:eastAsia="Calibri"/>
                <w:sz w:val="18"/>
                <w:szCs w:val="18"/>
                <w:lang w:eastAsia="lv-LV"/>
              </w:rPr>
            </w:pPr>
          </w:p>
        </w:tc>
        <w:tc>
          <w:tcPr>
            <w:tcW w:w="1163" w:type="dxa"/>
            <w:tcBorders>
              <w:top w:val="nil"/>
              <w:left w:val="single" w:sz="4" w:space="0" w:color="auto"/>
              <w:bottom w:val="single" w:sz="4" w:space="0" w:color="auto"/>
              <w:right w:val="single" w:sz="4" w:space="0" w:color="auto"/>
            </w:tcBorders>
            <w:shd w:val="clear" w:color="000000" w:fill="FFFFFF"/>
          </w:tcPr>
          <w:p w14:paraId="1E8F70BE" w14:textId="77777777" w:rsidR="002B1F4A" w:rsidRPr="00584FE6" w:rsidRDefault="002B1F4A" w:rsidP="00F3563E">
            <w:pPr>
              <w:spacing w:after="0"/>
              <w:ind w:firstLine="0"/>
              <w:jc w:val="right"/>
              <w:rPr>
                <w:rFonts w:eastAsia="Calibri"/>
                <w:sz w:val="18"/>
                <w:szCs w:val="18"/>
              </w:rPr>
            </w:pPr>
            <w:r w:rsidRPr="00584FE6">
              <w:rPr>
                <w:sz w:val="18"/>
                <w:szCs w:val="18"/>
              </w:rPr>
              <w:t>275,6</w:t>
            </w:r>
          </w:p>
        </w:tc>
        <w:tc>
          <w:tcPr>
            <w:tcW w:w="1166" w:type="dxa"/>
            <w:tcBorders>
              <w:top w:val="nil"/>
              <w:left w:val="nil"/>
              <w:bottom w:val="single" w:sz="4" w:space="0" w:color="auto"/>
              <w:right w:val="single" w:sz="4" w:space="0" w:color="auto"/>
            </w:tcBorders>
            <w:shd w:val="clear" w:color="000000" w:fill="FFFFFF"/>
          </w:tcPr>
          <w:p w14:paraId="7FE4DB99" w14:textId="77777777" w:rsidR="002B1F4A" w:rsidRPr="00584FE6" w:rsidRDefault="002B1F4A" w:rsidP="00F3563E">
            <w:pPr>
              <w:spacing w:after="0"/>
              <w:ind w:firstLine="0"/>
              <w:jc w:val="right"/>
              <w:rPr>
                <w:rFonts w:eastAsia="Calibri"/>
                <w:sz w:val="18"/>
                <w:szCs w:val="18"/>
              </w:rPr>
            </w:pPr>
            <w:r w:rsidRPr="00584FE6">
              <w:rPr>
                <w:sz w:val="18"/>
                <w:szCs w:val="18"/>
              </w:rPr>
              <w:t>288</w:t>
            </w:r>
          </w:p>
        </w:tc>
        <w:tc>
          <w:tcPr>
            <w:tcW w:w="1166" w:type="dxa"/>
            <w:tcBorders>
              <w:top w:val="nil"/>
              <w:left w:val="nil"/>
              <w:bottom w:val="single" w:sz="4" w:space="0" w:color="auto"/>
              <w:right w:val="single" w:sz="4" w:space="0" w:color="auto"/>
            </w:tcBorders>
            <w:shd w:val="clear" w:color="000000" w:fill="FFFFFF"/>
          </w:tcPr>
          <w:p w14:paraId="09C96DBA" w14:textId="77777777" w:rsidR="002B1F4A" w:rsidRPr="00584FE6" w:rsidRDefault="002B1F4A" w:rsidP="00F3563E">
            <w:pPr>
              <w:spacing w:after="0"/>
              <w:ind w:firstLine="0"/>
              <w:jc w:val="right"/>
              <w:rPr>
                <w:rFonts w:eastAsia="Calibri"/>
                <w:sz w:val="18"/>
                <w:szCs w:val="18"/>
              </w:rPr>
            </w:pPr>
            <w:r w:rsidRPr="00584FE6">
              <w:rPr>
                <w:sz w:val="18"/>
                <w:szCs w:val="18"/>
              </w:rPr>
              <w:t>288</w:t>
            </w:r>
          </w:p>
        </w:tc>
        <w:tc>
          <w:tcPr>
            <w:tcW w:w="1165" w:type="dxa"/>
            <w:tcBorders>
              <w:top w:val="nil"/>
              <w:left w:val="nil"/>
              <w:bottom w:val="single" w:sz="4" w:space="0" w:color="auto"/>
              <w:right w:val="single" w:sz="4" w:space="0" w:color="auto"/>
            </w:tcBorders>
            <w:shd w:val="clear" w:color="000000" w:fill="FFFFFF"/>
          </w:tcPr>
          <w:p w14:paraId="0F8336D7" w14:textId="77777777" w:rsidR="002B1F4A" w:rsidRPr="00584FE6" w:rsidRDefault="002B1F4A" w:rsidP="00F3563E">
            <w:pPr>
              <w:spacing w:after="0"/>
              <w:ind w:firstLine="0"/>
              <w:jc w:val="right"/>
              <w:rPr>
                <w:rFonts w:eastAsia="Calibri"/>
                <w:sz w:val="18"/>
                <w:szCs w:val="18"/>
              </w:rPr>
            </w:pPr>
            <w:r w:rsidRPr="00584FE6">
              <w:rPr>
                <w:sz w:val="18"/>
                <w:szCs w:val="18"/>
              </w:rPr>
              <w:t>288</w:t>
            </w:r>
          </w:p>
        </w:tc>
        <w:tc>
          <w:tcPr>
            <w:tcW w:w="1168" w:type="dxa"/>
            <w:tcBorders>
              <w:top w:val="single" w:sz="4" w:space="0" w:color="auto"/>
              <w:left w:val="nil"/>
              <w:bottom w:val="single" w:sz="4" w:space="0" w:color="auto"/>
              <w:right w:val="single" w:sz="4" w:space="0" w:color="auto"/>
            </w:tcBorders>
            <w:shd w:val="clear" w:color="000000" w:fill="FFFFFF"/>
          </w:tcPr>
          <w:p w14:paraId="37DB8769" w14:textId="77777777" w:rsidR="002B1F4A" w:rsidRPr="00584FE6" w:rsidRDefault="002B1F4A" w:rsidP="00F3563E">
            <w:pPr>
              <w:spacing w:after="0"/>
              <w:ind w:firstLine="5"/>
              <w:jc w:val="right"/>
              <w:rPr>
                <w:rFonts w:eastAsia="Calibri"/>
                <w:sz w:val="18"/>
                <w:szCs w:val="18"/>
              </w:rPr>
            </w:pPr>
            <w:r w:rsidRPr="00584FE6">
              <w:rPr>
                <w:sz w:val="18"/>
                <w:szCs w:val="18"/>
              </w:rPr>
              <w:t>288</w:t>
            </w:r>
          </w:p>
        </w:tc>
      </w:tr>
      <w:tr w:rsidR="00D810F1" w:rsidRPr="00584FE6" w14:paraId="6F175B23" w14:textId="77777777" w:rsidTr="008C09DB">
        <w:trPr>
          <w:trHeight w:val="142"/>
        </w:trPr>
        <w:tc>
          <w:tcPr>
            <w:tcW w:w="3246" w:type="dxa"/>
            <w:vMerge w:val="restart"/>
            <w:vAlign w:val="center"/>
          </w:tcPr>
          <w:p w14:paraId="56F79508" w14:textId="7AA0C360" w:rsidR="00D810F1" w:rsidRPr="00584FE6" w:rsidRDefault="00D810F1" w:rsidP="00D810F1">
            <w:pPr>
              <w:spacing w:after="0"/>
              <w:ind w:firstLine="318"/>
              <w:rPr>
                <w:rFonts w:eastAsia="Calibri"/>
                <w:sz w:val="18"/>
                <w:szCs w:val="18"/>
                <w:lang w:eastAsia="lv-LV"/>
              </w:rPr>
            </w:pPr>
            <w:r w:rsidRPr="00584FE6">
              <w:rPr>
                <w:rFonts w:eastAsia="Calibri"/>
                <w:sz w:val="18"/>
                <w:szCs w:val="18"/>
                <w:lang w:eastAsia="lv-LV"/>
              </w:rPr>
              <w:t>63.07.00 Eiropas Sociālā fonda (ESF) īstenotie projekti labklājības nozarē (2014</w:t>
            </w:r>
            <w:r w:rsidR="00F97DCE">
              <w:rPr>
                <w:rFonts w:eastAsia="Calibri"/>
                <w:sz w:val="18"/>
                <w:szCs w:val="18"/>
                <w:lang w:eastAsia="lv-LV"/>
              </w:rPr>
              <w:t> </w:t>
            </w:r>
            <w:r w:rsidR="00F97DCE" w:rsidRPr="00F97DCE">
              <w:rPr>
                <w:rFonts w:eastAsia="Calibri"/>
                <w:iCs/>
                <w:sz w:val="18"/>
                <w:szCs w:val="18"/>
                <w:lang w:eastAsia="lv-LV"/>
              </w:rPr>
              <w:t>– </w:t>
            </w:r>
            <w:r w:rsidRPr="00584FE6">
              <w:rPr>
                <w:rFonts w:eastAsia="Calibri"/>
                <w:sz w:val="18"/>
                <w:szCs w:val="18"/>
                <w:lang w:eastAsia="lv-LV"/>
              </w:rPr>
              <w:t xml:space="preserve">2020) </w:t>
            </w:r>
          </w:p>
        </w:tc>
        <w:tc>
          <w:tcPr>
            <w:tcW w:w="1163" w:type="dxa"/>
            <w:tcBorders>
              <w:top w:val="single" w:sz="4" w:space="0" w:color="auto"/>
              <w:left w:val="single" w:sz="4" w:space="0" w:color="auto"/>
              <w:bottom w:val="single" w:sz="4" w:space="0" w:color="auto"/>
              <w:right w:val="single" w:sz="4" w:space="0" w:color="auto"/>
            </w:tcBorders>
            <w:shd w:val="clear" w:color="000000" w:fill="FFFFFF"/>
          </w:tcPr>
          <w:p w14:paraId="731D3DA1" w14:textId="77777777" w:rsidR="00D810F1" w:rsidRPr="00584FE6" w:rsidRDefault="00D810F1" w:rsidP="00D810F1">
            <w:pPr>
              <w:spacing w:after="0"/>
              <w:ind w:firstLine="0"/>
              <w:jc w:val="right"/>
              <w:rPr>
                <w:rFonts w:eastAsia="Calibri"/>
                <w:sz w:val="18"/>
                <w:szCs w:val="18"/>
              </w:rPr>
            </w:pPr>
            <w:r w:rsidRPr="00584FE6">
              <w:rPr>
                <w:rFonts w:eastAsia="Calibri"/>
                <w:bCs/>
                <w:sz w:val="18"/>
                <w:szCs w:val="18"/>
              </w:rPr>
              <w:t>11 059</w:t>
            </w:r>
          </w:p>
        </w:tc>
        <w:tc>
          <w:tcPr>
            <w:tcW w:w="1166" w:type="dxa"/>
            <w:tcBorders>
              <w:top w:val="single" w:sz="4" w:space="0" w:color="auto"/>
              <w:left w:val="nil"/>
              <w:bottom w:val="single" w:sz="4" w:space="0" w:color="auto"/>
              <w:right w:val="single" w:sz="4" w:space="0" w:color="auto"/>
            </w:tcBorders>
            <w:shd w:val="clear" w:color="000000" w:fill="FFFFFF"/>
          </w:tcPr>
          <w:p w14:paraId="43D22EA4" w14:textId="5110BD64" w:rsidR="00D810F1" w:rsidRPr="00584FE6" w:rsidRDefault="00D810F1" w:rsidP="00D810F1">
            <w:pPr>
              <w:spacing w:after="0"/>
              <w:ind w:firstLine="0"/>
              <w:jc w:val="center"/>
              <w:rPr>
                <w:rFonts w:eastAsia="Calibri"/>
                <w:sz w:val="18"/>
                <w:szCs w:val="18"/>
              </w:rPr>
            </w:pPr>
            <w:r w:rsidRPr="00480BEC">
              <w:rPr>
                <w:rFonts w:eastAsia="Calibri"/>
                <w:bCs/>
                <w:sz w:val="18"/>
                <w:szCs w:val="18"/>
              </w:rPr>
              <w:t>-</w:t>
            </w:r>
          </w:p>
        </w:tc>
        <w:tc>
          <w:tcPr>
            <w:tcW w:w="1166" w:type="dxa"/>
            <w:tcBorders>
              <w:top w:val="single" w:sz="4" w:space="0" w:color="auto"/>
              <w:left w:val="nil"/>
              <w:bottom w:val="single" w:sz="4" w:space="0" w:color="auto"/>
              <w:right w:val="single" w:sz="4" w:space="0" w:color="auto"/>
            </w:tcBorders>
            <w:shd w:val="clear" w:color="000000" w:fill="FFFFFF"/>
          </w:tcPr>
          <w:p w14:paraId="71542BCE" w14:textId="1AA1664C" w:rsidR="00D810F1" w:rsidRPr="00584FE6" w:rsidRDefault="00D810F1" w:rsidP="00D810F1">
            <w:pPr>
              <w:spacing w:after="0"/>
              <w:ind w:firstLine="0"/>
              <w:jc w:val="center"/>
              <w:rPr>
                <w:rFonts w:eastAsia="Calibri"/>
                <w:sz w:val="18"/>
                <w:szCs w:val="18"/>
              </w:rPr>
            </w:pPr>
            <w:r w:rsidRPr="00480BEC">
              <w:rPr>
                <w:rFonts w:eastAsia="Calibri"/>
                <w:bCs/>
                <w:sz w:val="18"/>
                <w:szCs w:val="18"/>
              </w:rPr>
              <w:t>-</w:t>
            </w:r>
          </w:p>
        </w:tc>
        <w:tc>
          <w:tcPr>
            <w:tcW w:w="1165" w:type="dxa"/>
            <w:tcBorders>
              <w:top w:val="single" w:sz="4" w:space="0" w:color="auto"/>
              <w:left w:val="nil"/>
              <w:bottom w:val="single" w:sz="4" w:space="0" w:color="auto"/>
              <w:right w:val="single" w:sz="4" w:space="0" w:color="auto"/>
            </w:tcBorders>
            <w:shd w:val="clear" w:color="000000" w:fill="FFFFFF"/>
          </w:tcPr>
          <w:p w14:paraId="4521830F" w14:textId="31304F71" w:rsidR="00D810F1" w:rsidRPr="00584FE6" w:rsidRDefault="00D810F1" w:rsidP="00D810F1">
            <w:pPr>
              <w:spacing w:after="0"/>
              <w:ind w:firstLine="0"/>
              <w:jc w:val="center"/>
              <w:rPr>
                <w:rFonts w:eastAsia="Calibri"/>
                <w:b/>
                <w:sz w:val="18"/>
                <w:szCs w:val="18"/>
              </w:rPr>
            </w:pPr>
            <w:r w:rsidRPr="00480BEC">
              <w:rPr>
                <w:rFonts w:eastAsia="Calibri"/>
                <w:bCs/>
                <w:sz w:val="18"/>
                <w:szCs w:val="18"/>
              </w:rPr>
              <w:t>-</w:t>
            </w:r>
          </w:p>
        </w:tc>
        <w:tc>
          <w:tcPr>
            <w:tcW w:w="1168" w:type="dxa"/>
            <w:tcBorders>
              <w:top w:val="single" w:sz="4" w:space="0" w:color="auto"/>
              <w:left w:val="nil"/>
              <w:bottom w:val="single" w:sz="4" w:space="0" w:color="auto"/>
              <w:right w:val="single" w:sz="4" w:space="0" w:color="auto"/>
            </w:tcBorders>
            <w:shd w:val="clear" w:color="auto" w:fill="FFFFFF"/>
          </w:tcPr>
          <w:p w14:paraId="31ADAECA" w14:textId="18D543D1" w:rsidR="00D810F1" w:rsidRPr="00584FE6" w:rsidRDefault="00D810F1" w:rsidP="00D810F1">
            <w:pPr>
              <w:spacing w:after="0"/>
              <w:ind w:firstLine="5"/>
              <w:jc w:val="center"/>
              <w:rPr>
                <w:rFonts w:eastAsia="Calibri"/>
                <w:sz w:val="18"/>
                <w:szCs w:val="18"/>
              </w:rPr>
            </w:pPr>
            <w:r w:rsidRPr="00480BEC">
              <w:rPr>
                <w:rFonts w:eastAsia="Calibri"/>
                <w:bCs/>
                <w:sz w:val="18"/>
                <w:szCs w:val="18"/>
              </w:rPr>
              <w:t>-</w:t>
            </w:r>
          </w:p>
        </w:tc>
      </w:tr>
      <w:tr w:rsidR="002B1F4A" w:rsidRPr="00584FE6" w14:paraId="1EF535B8" w14:textId="77777777" w:rsidTr="00F3563E">
        <w:trPr>
          <w:trHeight w:val="142"/>
        </w:trPr>
        <w:tc>
          <w:tcPr>
            <w:tcW w:w="3246" w:type="dxa"/>
            <w:vMerge/>
            <w:vAlign w:val="center"/>
          </w:tcPr>
          <w:p w14:paraId="6E105329" w14:textId="77777777" w:rsidR="002B1F4A" w:rsidRPr="00584FE6" w:rsidRDefault="002B1F4A" w:rsidP="00F3563E">
            <w:pPr>
              <w:spacing w:after="0"/>
              <w:ind w:firstLine="318"/>
              <w:rPr>
                <w:rFonts w:eastAsia="Calibri"/>
                <w:sz w:val="18"/>
                <w:szCs w:val="18"/>
                <w:lang w:eastAsia="lv-LV"/>
              </w:rPr>
            </w:pPr>
          </w:p>
        </w:tc>
        <w:tc>
          <w:tcPr>
            <w:tcW w:w="1163" w:type="dxa"/>
            <w:tcBorders>
              <w:top w:val="nil"/>
              <w:left w:val="single" w:sz="4" w:space="0" w:color="auto"/>
              <w:bottom w:val="single" w:sz="4" w:space="0" w:color="auto"/>
              <w:right w:val="single" w:sz="4" w:space="0" w:color="auto"/>
            </w:tcBorders>
          </w:tcPr>
          <w:p w14:paraId="03533912" w14:textId="77777777" w:rsidR="002B1F4A" w:rsidRPr="00584FE6" w:rsidRDefault="002B1F4A" w:rsidP="00F3563E">
            <w:pPr>
              <w:spacing w:after="0"/>
              <w:ind w:firstLine="0"/>
              <w:jc w:val="center"/>
              <w:rPr>
                <w:rFonts w:eastAsia="Calibri"/>
                <w:sz w:val="18"/>
                <w:szCs w:val="18"/>
              </w:rPr>
            </w:pPr>
            <w:r w:rsidRPr="00584FE6">
              <w:rPr>
                <w:rFonts w:eastAsia="Calibri"/>
                <w:bCs/>
                <w:sz w:val="18"/>
                <w:szCs w:val="18"/>
              </w:rPr>
              <w:t>-</w:t>
            </w:r>
          </w:p>
        </w:tc>
        <w:tc>
          <w:tcPr>
            <w:tcW w:w="1166" w:type="dxa"/>
            <w:tcBorders>
              <w:top w:val="nil"/>
              <w:left w:val="nil"/>
              <w:bottom w:val="single" w:sz="4" w:space="0" w:color="auto"/>
              <w:right w:val="single" w:sz="4" w:space="0" w:color="auto"/>
            </w:tcBorders>
          </w:tcPr>
          <w:p w14:paraId="2AC10DAE" w14:textId="77777777" w:rsidR="002B1F4A" w:rsidRPr="00D810F1" w:rsidRDefault="002B1F4A" w:rsidP="00F3563E">
            <w:pPr>
              <w:spacing w:after="0"/>
              <w:ind w:firstLine="0"/>
              <w:jc w:val="center"/>
              <w:rPr>
                <w:rFonts w:eastAsia="Calibri"/>
                <w:bCs/>
                <w:sz w:val="18"/>
                <w:szCs w:val="18"/>
              </w:rPr>
            </w:pPr>
            <w:r w:rsidRPr="00D810F1">
              <w:rPr>
                <w:rFonts w:eastAsia="Calibri"/>
                <w:bCs/>
                <w:sz w:val="18"/>
                <w:szCs w:val="18"/>
              </w:rPr>
              <w:t>-</w:t>
            </w:r>
          </w:p>
        </w:tc>
        <w:tc>
          <w:tcPr>
            <w:tcW w:w="1166" w:type="dxa"/>
          </w:tcPr>
          <w:p w14:paraId="4B369126" w14:textId="77777777" w:rsidR="002B1F4A" w:rsidRPr="00D810F1" w:rsidRDefault="002B1F4A" w:rsidP="00F3563E">
            <w:pPr>
              <w:spacing w:after="0"/>
              <w:ind w:firstLine="0"/>
              <w:jc w:val="center"/>
              <w:rPr>
                <w:rFonts w:eastAsia="Calibri"/>
                <w:bCs/>
                <w:sz w:val="18"/>
                <w:szCs w:val="18"/>
              </w:rPr>
            </w:pPr>
            <w:r w:rsidRPr="00D810F1">
              <w:rPr>
                <w:rFonts w:eastAsia="Calibri"/>
                <w:bCs/>
                <w:sz w:val="18"/>
                <w:szCs w:val="18"/>
              </w:rPr>
              <w:t>-</w:t>
            </w:r>
          </w:p>
        </w:tc>
        <w:tc>
          <w:tcPr>
            <w:tcW w:w="1165" w:type="dxa"/>
          </w:tcPr>
          <w:p w14:paraId="076B2D7C" w14:textId="77777777" w:rsidR="002B1F4A" w:rsidRPr="00D810F1" w:rsidRDefault="002B1F4A" w:rsidP="00F3563E">
            <w:pPr>
              <w:spacing w:after="0"/>
              <w:ind w:firstLine="0"/>
              <w:jc w:val="center"/>
              <w:rPr>
                <w:rFonts w:eastAsia="Calibri"/>
                <w:bCs/>
                <w:sz w:val="18"/>
                <w:szCs w:val="18"/>
              </w:rPr>
            </w:pPr>
            <w:r w:rsidRPr="00D810F1">
              <w:rPr>
                <w:rFonts w:eastAsia="Calibri"/>
                <w:bCs/>
                <w:sz w:val="18"/>
                <w:szCs w:val="18"/>
              </w:rPr>
              <w:t>-</w:t>
            </w:r>
          </w:p>
        </w:tc>
        <w:tc>
          <w:tcPr>
            <w:tcW w:w="1168" w:type="dxa"/>
          </w:tcPr>
          <w:p w14:paraId="35BC96E2" w14:textId="77777777" w:rsidR="002B1F4A" w:rsidRPr="00D810F1" w:rsidRDefault="002B1F4A" w:rsidP="00F3563E">
            <w:pPr>
              <w:spacing w:after="0"/>
              <w:ind w:firstLine="5"/>
              <w:jc w:val="center"/>
              <w:rPr>
                <w:rFonts w:eastAsia="Calibri"/>
                <w:bCs/>
                <w:sz w:val="18"/>
                <w:szCs w:val="18"/>
              </w:rPr>
            </w:pPr>
            <w:r w:rsidRPr="00D810F1">
              <w:rPr>
                <w:rFonts w:eastAsia="Calibri"/>
                <w:bCs/>
                <w:i/>
                <w:iCs/>
                <w:sz w:val="18"/>
                <w:szCs w:val="18"/>
              </w:rPr>
              <w:t>-</w:t>
            </w:r>
          </w:p>
        </w:tc>
      </w:tr>
      <w:tr w:rsidR="00D810F1" w:rsidRPr="00584FE6" w14:paraId="4003F268" w14:textId="77777777" w:rsidTr="00F3563E">
        <w:trPr>
          <w:trHeight w:val="142"/>
        </w:trPr>
        <w:tc>
          <w:tcPr>
            <w:tcW w:w="3246" w:type="dxa"/>
            <w:vMerge w:val="restart"/>
            <w:vAlign w:val="center"/>
          </w:tcPr>
          <w:p w14:paraId="401A909C" w14:textId="77777777" w:rsidR="00D810F1" w:rsidRPr="00584FE6" w:rsidRDefault="00D810F1" w:rsidP="00D810F1">
            <w:pPr>
              <w:spacing w:after="0"/>
              <w:ind w:firstLine="318"/>
              <w:rPr>
                <w:rFonts w:eastAsia="Calibri"/>
                <w:sz w:val="18"/>
                <w:szCs w:val="18"/>
                <w:lang w:eastAsia="lv-LV"/>
              </w:rPr>
            </w:pPr>
            <w:r w:rsidRPr="00584FE6">
              <w:rPr>
                <w:rFonts w:eastAsia="Calibri"/>
                <w:i/>
                <w:sz w:val="18"/>
                <w:szCs w:val="18"/>
                <w:lang w:eastAsia="lv-LV"/>
              </w:rPr>
              <w:t xml:space="preserve">Projekts Nr. 9.2.2.1/15/I/001 “Atver sirdi Zemgalē” </w:t>
            </w:r>
          </w:p>
        </w:tc>
        <w:tc>
          <w:tcPr>
            <w:tcW w:w="1163" w:type="dxa"/>
            <w:tcBorders>
              <w:top w:val="single" w:sz="4" w:space="0" w:color="auto"/>
              <w:left w:val="single" w:sz="4" w:space="0" w:color="auto"/>
              <w:bottom w:val="single" w:sz="4" w:space="0" w:color="auto"/>
              <w:right w:val="single" w:sz="4" w:space="0" w:color="auto"/>
            </w:tcBorders>
            <w:vAlign w:val="center"/>
          </w:tcPr>
          <w:p w14:paraId="562A966C" w14:textId="77777777" w:rsidR="00D810F1" w:rsidRPr="00584FE6" w:rsidRDefault="00D810F1" w:rsidP="00D810F1">
            <w:pPr>
              <w:spacing w:after="0"/>
              <w:ind w:firstLine="0"/>
              <w:jc w:val="right"/>
              <w:rPr>
                <w:rFonts w:eastAsia="Calibri"/>
                <w:i/>
                <w:sz w:val="18"/>
                <w:szCs w:val="18"/>
              </w:rPr>
            </w:pPr>
            <w:r w:rsidRPr="00584FE6">
              <w:rPr>
                <w:rFonts w:eastAsia="Calibri"/>
                <w:i/>
                <w:sz w:val="18"/>
                <w:szCs w:val="18"/>
              </w:rPr>
              <w:t>59</w:t>
            </w:r>
          </w:p>
        </w:tc>
        <w:tc>
          <w:tcPr>
            <w:tcW w:w="1166" w:type="dxa"/>
          </w:tcPr>
          <w:p w14:paraId="3AD9A0B3" w14:textId="2F2BCCBA" w:rsidR="00D810F1" w:rsidRPr="00D810F1" w:rsidRDefault="00D810F1" w:rsidP="00D810F1">
            <w:pPr>
              <w:spacing w:after="0"/>
              <w:ind w:firstLine="0"/>
              <w:jc w:val="center"/>
              <w:rPr>
                <w:rFonts w:eastAsia="Calibri"/>
                <w:bCs/>
                <w:i/>
                <w:iCs/>
                <w:sz w:val="18"/>
                <w:szCs w:val="18"/>
              </w:rPr>
            </w:pPr>
            <w:r w:rsidRPr="00584FE6">
              <w:rPr>
                <w:rFonts w:eastAsia="Calibri"/>
                <w:bCs/>
                <w:sz w:val="18"/>
                <w:szCs w:val="18"/>
              </w:rPr>
              <w:t>-</w:t>
            </w:r>
          </w:p>
        </w:tc>
        <w:tc>
          <w:tcPr>
            <w:tcW w:w="1166" w:type="dxa"/>
          </w:tcPr>
          <w:p w14:paraId="49F6C958" w14:textId="14D62BEB" w:rsidR="00D810F1" w:rsidRPr="00D810F1" w:rsidRDefault="00D810F1" w:rsidP="00D810F1">
            <w:pPr>
              <w:spacing w:after="0"/>
              <w:ind w:firstLine="0"/>
              <w:jc w:val="center"/>
              <w:rPr>
                <w:rFonts w:eastAsia="Calibri"/>
                <w:bCs/>
                <w:i/>
                <w:iCs/>
                <w:sz w:val="18"/>
                <w:szCs w:val="18"/>
              </w:rPr>
            </w:pPr>
            <w:r w:rsidRPr="00D810F1">
              <w:rPr>
                <w:rFonts w:eastAsia="Calibri"/>
                <w:bCs/>
                <w:sz w:val="18"/>
                <w:szCs w:val="18"/>
              </w:rPr>
              <w:t>-</w:t>
            </w:r>
          </w:p>
        </w:tc>
        <w:tc>
          <w:tcPr>
            <w:tcW w:w="1165" w:type="dxa"/>
          </w:tcPr>
          <w:p w14:paraId="1B971867" w14:textId="2820F108" w:rsidR="00D810F1" w:rsidRPr="00D810F1" w:rsidRDefault="00D810F1" w:rsidP="00D810F1">
            <w:pPr>
              <w:spacing w:after="0"/>
              <w:ind w:firstLine="0"/>
              <w:jc w:val="center"/>
              <w:rPr>
                <w:rFonts w:eastAsia="Calibri"/>
                <w:bCs/>
                <w:i/>
                <w:iCs/>
                <w:sz w:val="18"/>
                <w:szCs w:val="18"/>
              </w:rPr>
            </w:pPr>
            <w:r w:rsidRPr="00D810F1">
              <w:rPr>
                <w:rFonts w:eastAsia="Calibri"/>
                <w:bCs/>
                <w:sz w:val="18"/>
                <w:szCs w:val="18"/>
              </w:rPr>
              <w:t>-</w:t>
            </w:r>
          </w:p>
        </w:tc>
        <w:tc>
          <w:tcPr>
            <w:tcW w:w="1168" w:type="dxa"/>
          </w:tcPr>
          <w:p w14:paraId="0E8FDC52" w14:textId="3A266B96" w:rsidR="00D810F1" w:rsidRPr="00D810F1" w:rsidRDefault="00D810F1" w:rsidP="00D810F1">
            <w:pPr>
              <w:spacing w:after="0"/>
              <w:ind w:firstLine="5"/>
              <w:jc w:val="center"/>
              <w:rPr>
                <w:rFonts w:eastAsia="Calibri"/>
                <w:bCs/>
                <w:i/>
                <w:iCs/>
                <w:sz w:val="18"/>
                <w:szCs w:val="18"/>
              </w:rPr>
            </w:pPr>
            <w:r w:rsidRPr="00584FE6">
              <w:rPr>
                <w:rFonts w:eastAsia="Calibri"/>
                <w:bCs/>
                <w:sz w:val="18"/>
                <w:szCs w:val="18"/>
              </w:rPr>
              <w:t>-</w:t>
            </w:r>
          </w:p>
        </w:tc>
      </w:tr>
      <w:tr w:rsidR="00D810F1" w:rsidRPr="00584FE6" w14:paraId="21578BF9" w14:textId="77777777" w:rsidTr="00AB7004">
        <w:trPr>
          <w:trHeight w:val="142"/>
        </w:trPr>
        <w:tc>
          <w:tcPr>
            <w:tcW w:w="3246" w:type="dxa"/>
            <w:vMerge/>
            <w:vAlign w:val="center"/>
          </w:tcPr>
          <w:p w14:paraId="72775798" w14:textId="77777777" w:rsidR="00D810F1" w:rsidRPr="00584FE6" w:rsidRDefault="00D810F1" w:rsidP="00D810F1">
            <w:pPr>
              <w:spacing w:after="0"/>
              <w:ind w:firstLine="318"/>
              <w:rPr>
                <w:rFonts w:eastAsia="Calibri"/>
                <w:sz w:val="18"/>
                <w:szCs w:val="18"/>
                <w:lang w:eastAsia="lv-LV"/>
              </w:rPr>
            </w:pPr>
          </w:p>
        </w:tc>
        <w:tc>
          <w:tcPr>
            <w:tcW w:w="1163" w:type="dxa"/>
            <w:tcBorders>
              <w:top w:val="single" w:sz="4" w:space="0" w:color="auto"/>
              <w:left w:val="nil"/>
              <w:bottom w:val="single" w:sz="4" w:space="0" w:color="auto"/>
              <w:right w:val="single" w:sz="4" w:space="0" w:color="auto"/>
            </w:tcBorders>
            <w:shd w:val="clear" w:color="auto" w:fill="FFFFFF"/>
            <w:vAlign w:val="center"/>
          </w:tcPr>
          <w:p w14:paraId="67685DEC" w14:textId="5C8A9087" w:rsidR="00D810F1" w:rsidRPr="00584FE6" w:rsidRDefault="00D810F1" w:rsidP="00D810F1">
            <w:pPr>
              <w:spacing w:after="0"/>
              <w:ind w:firstLine="0"/>
              <w:jc w:val="center"/>
              <w:rPr>
                <w:rFonts w:eastAsia="Calibri"/>
                <w:sz w:val="18"/>
                <w:szCs w:val="18"/>
              </w:rPr>
            </w:pPr>
            <w:r w:rsidRPr="00584FE6">
              <w:rPr>
                <w:rFonts w:eastAsia="Calibri"/>
                <w:bCs/>
                <w:sz w:val="18"/>
                <w:szCs w:val="18"/>
              </w:rPr>
              <w:t>-</w:t>
            </w:r>
          </w:p>
        </w:tc>
        <w:tc>
          <w:tcPr>
            <w:tcW w:w="1166" w:type="dxa"/>
            <w:tcBorders>
              <w:top w:val="single" w:sz="4" w:space="0" w:color="auto"/>
              <w:left w:val="nil"/>
              <w:bottom w:val="single" w:sz="4" w:space="0" w:color="auto"/>
              <w:right w:val="single" w:sz="4" w:space="0" w:color="auto"/>
            </w:tcBorders>
            <w:shd w:val="clear" w:color="auto" w:fill="FFFFFF"/>
          </w:tcPr>
          <w:p w14:paraId="29E822BE" w14:textId="23BFB523" w:rsidR="00D810F1" w:rsidRPr="00D810F1" w:rsidRDefault="00D810F1" w:rsidP="00D810F1">
            <w:pPr>
              <w:spacing w:after="0"/>
              <w:ind w:firstLine="0"/>
              <w:jc w:val="center"/>
              <w:rPr>
                <w:rFonts w:eastAsia="Calibri"/>
                <w:bCs/>
                <w:i/>
                <w:iCs/>
                <w:sz w:val="18"/>
                <w:szCs w:val="18"/>
              </w:rPr>
            </w:pPr>
            <w:r w:rsidRPr="00584FE6">
              <w:rPr>
                <w:rFonts w:eastAsia="Calibri"/>
                <w:bCs/>
                <w:sz w:val="18"/>
                <w:szCs w:val="18"/>
              </w:rPr>
              <w:t>-</w:t>
            </w:r>
          </w:p>
        </w:tc>
        <w:tc>
          <w:tcPr>
            <w:tcW w:w="1166" w:type="dxa"/>
            <w:tcBorders>
              <w:top w:val="single" w:sz="4" w:space="0" w:color="auto"/>
              <w:left w:val="nil"/>
              <w:bottom w:val="single" w:sz="4" w:space="0" w:color="auto"/>
              <w:right w:val="single" w:sz="4" w:space="0" w:color="auto"/>
            </w:tcBorders>
            <w:shd w:val="clear" w:color="auto" w:fill="FFFFFF"/>
          </w:tcPr>
          <w:p w14:paraId="49899E1A" w14:textId="402F6A86" w:rsidR="00D810F1" w:rsidRPr="00D810F1" w:rsidRDefault="00D810F1" w:rsidP="00D810F1">
            <w:pPr>
              <w:spacing w:after="0"/>
              <w:ind w:firstLine="0"/>
              <w:jc w:val="center"/>
              <w:rPr>
                <w:rFonts w:eastAsia="Calibri"/>
                <w:bCs/>
                <w:i/>
                <w:iCs/>
                <w:sz w:val="18"/>
                <w:szCs w:val="18"/>
              </w:rPr>
            </w:pPr>
            <w:r w:rsidRPr="00D810F1">
              <w:rPr>
                <w:rFonts w:eastAsia="Calibri"/>
                <w:bCs/>
                <w:sz w:val="18"/>
                <w:szCs w:val="18"/>
              </w:rPr>
              <w:t>-</w:t>
            </w:r>
          </w:p>
        </w:tc>
        <w:tc>
          <w:tcPr>
            <w:tcW w:w="1165" w:type="dxa"/>
            <w:tcBorders>
              <w:top w:val="single" w:sz="4" w:space="0" w:color="auto"/>
              <w:left w:val="nil"/>
              <w:bottom w:val="single" w:sz="4" w:space="0" w:color="auto"/>
              <w:right w:val="single" w:sz="4" w:space="0" w:color="auto"/>
            </w:tcBorders>
            <w:shd w:val="clear" w:color="auto" w:fill="FFFFFF"/>
          </w:tcPr>
          <w:p w14:paraId="3F83256F" w14:textId="562C6CE2" w:rsidR="00D810F1" w:rsidRPr="00D810F1" w:rsidRDefault="00D810F1" w:rsidP="00D810F1">
            <w:pPr>
              <w:spacing w:after="0"/>
              <w:ind w:firstLine="0"/>
              <w:jc w:val="center"/>
              <w:rPr>
                <w:rFonts w:eastAsia="Calibri"/>
                <w:bCs/>
                <w:i/>
                <w:iCs/>
                <w:sz w:val="18"/>
                <w:szCs w:val="18"/>
              </w:rPr>
            </w:pPr>
            <w:r w:rsidRPr="00D810F1">
              <w:rPr>
                <w:rFonts w:eastAsia="Calibri"/>
                <w:bCs/>
                <w:sz w:val="18"/>
                <w:szCs w:val="18"/>
              </w:rPr>
              <w:t>-</w:t>
            </w:r>
          </w:p>
        </w:tc>
        <w:tc>
          <w:tcPr>
            <w:tcW w:w="1168" w:type="dxa"/>
            <w:tcBorders>
              <w:top w:val="single" w:sz="4" w:space="0" w:color="auto"/>
              <w:left w:val="nil"/>
              <w:bottom w:val="single" w:sz="4" w:space="0" w:color="auto"/>
              <w:right w:val="single" w:sz="4" w:space="0" w:color="auto"/>
            </w:tcBorders>
            <w:shd w:val="clear" w:color="auto" w:fill="FFFFFF"/>
          </w:tcPr>
          <w:p w14:paraId="253FF2EF" w14:textId="0DD84957" w:rsidR="00D810F1" w:rsidRPr="00D810F1" w:rsidRDefault="00D810F1" w:rsidP="00D810F1">
            <w:pPr>
              <w:spacing w:after="0"/>
              <w:ind w:firstLine="5"/>
              <w:jc w:val="center"/>
              <w:rPr>
                <w:rFonts w:eastAsia="Calibri"/>
                <w:bCs/>
                <w:i/>
                <w:iCs/>
                <w:sz w:val="18"/>
                <w:szCs w:val="18"/>
              </w:rPr>
            </w:pPr>
            <w:r w:rsidRPr="00584FE6">
              <w:rPr>
                <w:rFonts w:eastAsia="Calibri"/>
                <w:bCs/>
                <w:sz w:val="18"/>
                <w:szCs w:val="18"/>
              </w:rPr>
              <w:t>-</w:t>
            </w:r>
          </w:p>
        </w:tc>
      </w:tr>
      <w:tr w:rsidR="00D810F1" w:rsidRPr="00584FE6" w14:paraId="28EB3A17" w14:textId="77777777" w:rsidTr="00F3563E">
        <w:trPr>
          <w:trHeight w:val="142"/>
        </w:trPr>
        <w:tc>
          <w:tcPr>
            <w:tcW w:w="3246" w:type="dxa"/>
            <w:vMerge w:val="restart"/>
            <w:vAlign w:val="center"/>
          </w:tcPr>
          <w:p w14:paraId="36A19E6F" w14:textId="77777777" w:rsidR="00D810F1" w:rsidRPr="00584FE6" w:rsidRDefault="00D810F1" w:rsidP="00D810F1">
            <w:pPr>
              <w:spacing w:after="0"/>
              <w:ind w:firstLine="318"/>
              <w:rPr>
                <w:rFonts w:eastAsia="Calibri"/>
                <w:sz w:val="18"/>
                <w:szCs w:val="18"/>
                <w:lang w:eastAsia="lv-LV"/>
              </w:rPr>
            </w:pPr>
            <w:r w:rsidRPr="00584FE6">
              <w:rPr>
                <w:rFonts w:eastAsia="Calibri"/>
                <w:i/>
                <w:sz w:val="18"/>
                <w:szCs w:val="18"/>
                <w:lang w:eastAsia="lv-LV"/>
              </w:rPr>
              <w:t xml:space="preserve">Projekts  Nr. 9.2.2.1/15/I/003 “Vidzeme iekļauj” </w:t>
            </w:r>
          </w:p>
        </w:tc>
        <w:tc>
          <w:tcPr>
            <w:tcW w:w="1163" w:type="dxa"/>
            <w:tcBorders>
              <w:top w:val="nil"/>
              <w:left w:val="single" w:sz="4" w:space="0" w:color="auto"/>
              <w:bottom w:val="single" w:sz="4" w:space="0" w:color="auto"/>
              <w:right w:val="single" w:sz="4" w:space="0" w:color="auto"/>
            </w:tcBorders>
            <w:vAlign w:val="center"/>
          </w:tcPr>
          <w:p w14:paraId="7147CD08" w14:textId="77777777" w:rsidR="00D810F1" w:rsidRPr="00584FE6" w:rsidRDefault="00D810F1" w:rsidP="00D810F1">
            <w:pPr>
              <w:spacing w:after="0"/>
              <w:ind w:firstLine="0"/>
              <w:jc w:val="right"/>
              <w:rPr>
                <w:rFonts w:eastAsia="Calibri"/>
                <w:i/>
                <w:sz w:val="18"/>
                <w:szCs w:val="18"/>
              </w:rPr>
            </w:pPr>
            <w:r w:rsidRPr="00584FE6">
              <w:rPr>
                <w:rFonts w:eastAsia="Calibri"/>
                <w:i/>
                <w:sz w:val="18"/>
                <w:szCs w:val="18"/>
              </w:rPr>
              <w:t>1 923</w:t>
            </w:r>
          </w:p>
        </w:tc>
        <w:tc>
          <w:tcPr>
            <w:tcW w:w="1166" w:type="dxa"/>
          </w:tcPr>
          <w:p w14:paraId="6A919B66" w14:textId="75519ACD" w:rsidR="00D810F1" w:rsidRPr="00D810F1" w:rsidRDefault="00D810F1" w:rsidP="00D810F1">
            <w:pPr>
              <w:spacing w:after="0"/>
              <w:ind w:firstLine="0"/>
              <w:jc w:val="center"/>
              <w:rPr>
                <w:rFonts w:eastAsia="Calibri"/>
                <w:bCs/>
                <w:i/>
                <w:iCs/>
                <w:sz w:val="18"/>
                <w:szCs w:val="18"/>
              </w:rPr>
            </w:pPr>
            <w:r w:rsidRPr="00584FE6">
              <w:rPr>
                <w:rFonts w:eastAsia="Calibri"/>
                <w:bCs/>
                <w:sz w:val="18"/>
                <w:szCs w:val="18"/>
              </w:rPr>
              <w:t>-</w:t>
            </w:r>
          </w:p>
        </w:tc>
        <w:tc>
          <w:tcPr>
            <w:tcW w:w="1166" w:type="dxa"/>
          </w:tcPr>
          <w:p w14:paraId="6F037CAE" w14:textId="3A58BDE9" w:rsidR="00D810F1" w:rsidRPr="00D810F1" w:rsidRDefault="00D810F1" w:rsidP="00D810F1">
            <w:pPr>
              <w:spacing w:after="0"/>
              <w:ind w:firstLine="0"/>
              <w:jc w:val="center"/>
              <w:rPr>
                <w:rFonts w:eastAsia="Calibri"/>
                <w:bCs/>
                <w:i/>
                <w:iCs/>
                <w:sz w:val="18"/>
                <w:szCs w:val="18"/>
              </w:rPr>
            </w:pPr>
            <w:r w:rsidRPr="00D810F1">
              <w:rPr>
                <w:rFonts w:eastAsia="Calibri"/>
                <w:bCs/>
                <w:sz w:val="18"/>
                <w:szCs w:val="18"/>
              </w:rPr>
              <w:t>-</w:t>
            </w:r>
          </w:p>
        </w:tc>
        <w:tc>
          <w:tcPr>
            <w:tcW w:w="1165" w:type="dxa"/>
          </w:tcPr>
          <w:p w14:paraId="73D31D3D" w14:textId="64E74C56" w:rsidR="00D810F1" w:rsidRPr="00D810F1" w:rsidRDefault="00D810F1" w:rsidP="00D810F1">
            <w:pPr>
              <w:spacing w:after="0"/>
              <w:ind w:firstLine="0"/>
              <w:jc w:val="center"/>
              <w:rPr>
                <w:rFonts w:eastAsia="Calibri"/>
                <w:bCs/>
                <w:i/>
                <w:iCs/>
                <w:sz w:val="18"/>
                <w:szCs w:val="18"/>
              </w:rPr>
            </w:pPr>
            <w:r w:rsidRPr="00D810F1">
              <w:rPr>
                <w:rFonts w:eastAsia="Calibri"/>
                <w:bCs/>
                <w:sz w:val="18"/>
                <w:szCs w:val="18"/>
              </w:rPr>
              <w:t>-</w:t>
            </w:r>
          </w:p>
        </w:tc>
        <w:tc>
          <w:tcPr>
            <w:tcW w:w="1168" w:type="dxa"/>
          </w:tcPr>
          <w:p w14:paraId="05159B15" w14:textId="4BA0951B" w:rsidR="00D810F1" w:rsidRPr="00D810F1" w:rsidRDefault="00D810F1" w:rsidP="00D810F1">
            <w:pPr>
              <w:spacing w:after="0"/>
              <w:ind w:firstLine="5"/>
              <w:jc w:val="center"/>
              <w:rPr>
                <w:rFonts w:eastAsia="Calibri"/>
                <w:bCs/>
                <w:i/>
                <w:iCs/>
                <w:sz w:val="18"/>
                <w:szCs w:val="18"/>
              </w:rPr>
            </w:pPr>
            <w:r w:rsidRPr="00584FE6">
              <w:rPr>
                <w:rFonts w:eastAsia="Calibri"/>
                <w:bCs/>
                <w:sz w:val="18"/>
                <w:szCs w:val="18"/>
              </w:rPr>
              <w:t>-</w:t>
            </w:r>
          </w:p>
        </w:tc>
      </w:tr>
      <w:tr w:rsidR="00D810F1" w:rsidRPr="00584FE6" w14:paraId="05D2A9FC" w14:textId="77777777" w:rsidTr="00AB7004">
        <w:trPr>
          <w:trHeight w:val="142"/>
        </w:trPr>
        <w:tc>
          <w:tcPr>
            <w:tcW w:w="3246" w:type="dxa"/>
            <w:vMerge/>
            <w:vAlign w:val="center"/>
          </w:tcPr>
          <w:p w14:paraId="63204671" w14:textId="77777777" w:rsidR="00D810F1" w:rsidRPr="00584FE6" w:rsidRDefault="00D810F1" w:rsidP="00D810F1">
            <w:pPr>
              <w:spacing w:after="0"/>
              <w:ind w:firstLine="318"/>
              <w:rPr>
                <w:rFonts w:eastAsia="Calibri"/>
                <w:sz w:val="18"/>
                <w:szCs w:val="18"/>
                <w:lang w:eastAsia="lv-LV"/>
              </w:rPr>
            </w:pPr>
          </w:p>
        </w:tc>
        <w:tc>
          <w:tcPr>
            <w:tcW w:w="1163" w:type="dxa"/>
            <w:tcBorders>
              <w:top w:val="single" w:sz="4" w:space="0" w:color="auto"/>
              <w:left w:val="nil"/>
              <w:bottom w:val="single" w:sz="4" w:space="0" w:color="auto"/>
              <w:right w:val="single" w:sz="4" w:space="0" w:color="auto"/>
            </w:tcBorders>
            <w:shd w:val="clear" w:color="auto" w:fill="FFFFFF"/>
            <w:vAlign w:val="center"/>
          </w:tcPr>
          <w:p w14:paraId="683B3ED4" w14:textId="622F8653" w:rsidR="00D810F1" w:rsidRPr="00584FE6" w:rsidRDefault="00D810F1" w:rsidP="00D810F1">
            <w:pPr>
              <w:spacing w:after="0"/>
              <w:ind w:firstLine="0"/>
              <w:jc w:val="center"/>
              <w:rPr>
                <w:rFonts w:eastAsia="Calibri"/>
                <w:sz w:val="18"/>
                <w:szCs w:val="18"/>
              </w:rPr>
            </w:pPr>
            <w:r w:rsidRPr="00584FE6">
              <w:rPr>
                <w:rFonts w:eastAsia="Calibri"/>
                <w:bCs/>
                <w:sz w:val="18"/>
                <w:szCs w:val="18"/>
              </w:rPr>
              <w:t>-</w:t>
            </w:r>
          </w:p>
        </w:tc>
        <w:tc>
          <w:tcPr>
            <w:tcW w:w="1166" w:type="dxa"/>
            <w:tcBorders>
              <w:top w:val="single" w:sz="4" w:space="0" w:color="auto"/>
              <w:left w:val="nil"/>
              <w:bottom w:val="single" w:sz="4" w:space="0" w:color="auto"/>
              <w:right w:val="single" w:sz="4" w:space="0" w:color="auto"/>
            </w:tcBorders>
            <w:shd w:val="clear" w:color="auto" w:fill="FFFFFF"/>
          </w:tcPr>
          <w:p w14:paraId="43E64CCB" w14:textId="767908EF" w:rsidR="00D810F1" w:rsidRPr="00D810F1" w:rsidRDefault="00D810F1" w:rsidP="00D810F1">
            <w:pPr>
              <w:spacing w:after="0"/>
              <w:ind w:firstLine="0"/>
              <w:jc w:val="center"/>
              <w:rPr>
                <w:rFonts w:eastAsia="Calibri"/>
                <w:bCs/>
                <w:i/>
                <w:iCs/>
                <w:sz w:val="18"/>
                <w:szCs w:val="18"/>
              </w:rPr>
            </w:pPr>
            <w:r w:rsidRPr="00584FE6">
              <w:rPr>
                <w:rFonts w:eastAsia="Calibri"/>
                <w:bCs/>
                <w:sz w:val="18"/>
                <w:szCs w:val="18"/>
              </w:rPr>
              <w:t>-</w:t>
            </w:r>
          </w:p>
        </w:tc>
        <w:tc>
          <w:tcPr>
            <w:tcW w:w="1166" w:type="dxa"/>
            <w:tcBorders>
              <w:top w:val="single" w:sz="4" w:space="0" w:color="auto"/>
              <w:left w:val="nil"/>
              <w:bottom w:val="single" w:sz="4" w:space="0" w:color="auto"/>
              <w:right w:val="single" w:sz="4" w:space="0" w:color="auto"/>
            </w:tcBorders>
            <w:shd w:val="clear" w:color="auto" w:fill="FFFFFF"/>
          </w:tcPr>
          <w:p w14:paraId="751CD24C" w14:textId="13DE865C" w:rsidR="00D810F1" w:rsidRPr="00D810F1" w:rsidRDefault="00D810F1" w:rsidP="00D810F1">
            <w:pPr>
              <w:spacing w:after="0"/>
              <w:ind w:firstLine="0"/>
              <w:jc w:val="center"/>
              <w:rPr>
                <w:rFonts w:eastAsia="Calibri"/>
                <w:bCs/>
                <w:i/>
                <w:iCs/>
                <w:sz w:val="18"/>
                <w:szCs w:val="18"/>
              </w:rPr>
            </w:pPr>
            <w:r w:rsidRPr="00D810F1">
              <w:rPr>
                <w:rFonts w:eastAsia="Calibri"/>
                <w:bCs/>
                <w:sz w:val="18"/>
                <w:szCs w:val="18"/>
              </w:rPr>
              <w:t>-</w:t>
            </w:r>
          </w:p>
        </w:tc>
        <w:tc>
          <w:tcPr>
            <w:tcW w:w="1165" w:type="dxa"/>
            <w:tcBorders>
              <w:top w:val="single" w:sz="4" w:space="0" w:color="auto"/>
              <w:left w:val="nil"/>
              <w:bottom w:val="single" w:sz="4" w:space="0" w:color="auto"/>
              <w:right w:val="single" w:sz="4" w:space="0" w:color="auto"/>
            </w:tcBorders>
            <w:shd w:val="clear" w:color="auto" w:fill="FFFFFF"/>
          </w:tcPr>
          <w:p w14:paraId="6DBCA38B" w14:textId="41510EE8" w:rsidR="00D810F1" w:rsidRPr="00D810F1" w:rsidRDefault="00D810F1" w:rsidP="00D810F1">
            <w:pPr>
              <w:spacing w:after="0"/>
              <w:ind w:firstLine="0"/>
              <w:jc w:val="center"/>
              <w:rPr>
                <w:rFonts w:eastAsia="Calibri"/>
                <w:bCs/>
                <w:i/>
                <w:iCs/>
                <w:sz w:val="18"/>
                <w:szCs w:val="18"/>
              </w:rPr>
            </w:pPr>
            <w:r w:rsidRPr="00D810F1">
              <w:rPr>
                <w:rFonts w:eastAsia="Calibri"/>
                <w:bCs/>
                <w:sz w:val="18"/>
                <w:szCs w:val="18"/>
              </w:rPr>
              <w:t>-</w:t>
            </w:r>
          </w:p>
        </w:tc>
        <w:tc>
          <w:tcPr>
            <w:tcW w:w="1168" w:type="dxa"/>
            <w:tcBorders>
              <w:top w:val="single" w:sz="4" w:space="0" w:color="auto"/>
              <w:left w:val="nil"/>
              <w:bottom w:val="single" w:sz="4" w:space="0" w:color="auto"/>
              <w:right w:val="single" w:sz="4" w:space="0" w:color="auto"/>
            </w:tcBorders>
            <w:shd w:val="clear" w:color="auto" w:fill="FFFFFF"/>
          </w:tcPr>
          <w:p w14:paraId="78DB0819" w14:textId="0FA43A37" w:rsidR="00D810F1" w:rsidRPr="00D810F1" w:rsidRDefault="00D810F1" w:rsidP="00D810F1">
            <w:pPr>
              <w:spacing w:after="0"/>
              <w:ind w:firstLine="5"/>
              <w:jc w:val="center"/>
              <w:rPr>
                <w:rFonts w:eastAsia="Calibri"/>
                <w:bCs/>
                <w:i/>
                <w:iCs/>
                <w:sz w:val="18"/>
                <w:szCs w:val="18"/>
              </w:rPr>
            </w:pPr>
            <w:r w:rsidRPr="00584FE6">
              <w:rPr>
                <w:rFonts w:eastAsia="Calibri"/>
                <w:bCs/>
                <w:sz w:val="18"/>
                <w:szCs w:val="18"/>
              </w:rPr>
              <w:t>-</w:t>
            </w:r>
          </w:p>
        </w:tc>
      </w:tr>
      <w:tr w:rsidR="00D810F1" w:rsidRPr="00584FE6" w14:paraId="41E50D64" w14:textId="77777777" w:rsidTr="00F3563E">
        <w:trPr>
          <w:trHeight w:val="142"/>
        </w:trPr>
        <w:tc>
          <w:tcPr>
            <w:tcW w:w="3246" w:type="dxa"/>
            <w:vMerge w:val="restart"/>
            <w:vAlign w:val="center"/>
          </w:tcPr>
          <w:p w14:paraId="7DCFE89B" w14:textId="77777777" w:rsidR="00D810F1" w:rsidRPr="00584FE6" w:rsidRDefault="00D810F1" w:rsidP="00D810F1">
            <w:pPr>
              <w:spacing w:after="0"/>
              <w:ind w:firstLine="318"/>
              <w:rPr>
                <w:rFonts w:eastAsia="Calibri"/>
                <w:sz w:val="18"/>
                <w:szCs w:val="18"/>
                <w:lang w:eastAsia="lv-LV"/>
              </w:rPr>
            </w:pPr>
            <w:r w:rsidRPr="00584FE6">
              <w:rPr>
                <w:rFonts w:eastAsia="Calibri"/>
                <w:i/>
                <w:sz w:val="18"/>
                <w:szCs w:val="18"/>
                <w:lang w:eastAsia="lv-LV"/>
              </w:rPr>
              <w:t xml:space="preserve">Projekts  Nr. 9.2.2.1/15/I/004 “Kurzeme visiem” </w:t>
            </w:r>
          </w:p>
        </w:tc>
        <w:tc>
          <w:tcPr>
            <w:tcW w:w="1163" w:type="dxa"/>
            <w:tcBorders>
              <w:top w:val="nil"/>
              <w:left w:val="single" w:sz="4" w:space="0" w:color="auto"/>
              <w:bottom w:val="single" w:sz="4" w:space="0" w:color="auto"/>
              <w:right w:val="single" w:sz="4" w:space="0" w:color="auto"/>
            </w:tcBorders>
            <w:vAlign w:val="center"/>
          </w:tcPr>
          <w:p w14:paraId="2C1B8E20" w14:textId="77777777" w:rsidR="00D810F1" w:rsidRPr="00584FE6" w:rsidRDefault="00D810F1" w:rsidP="00D810F1">
            <w:pPr>
              <w:spacing w:after="0"/>
              <w:ind w:firstLine="0"/>
              <w:jc w:val="right"/>
              <w:rPr>
                <w:rFonts w:eastAsia="Calibri"/>
                <w:i/>
                <w:sz w:val="18"/>
                <w:szCs w:val="18"/>
              </w:rPr>
            </w:pPr>
            <w:r w:rsidRPr="00584FE6">
              <w:rPr>
                <w:rFonts w:eastAsia="Calibri"/>
                <w:i/>
                <w:sz w:val="18"/>
                <w:szCs w:val="18"/>
              </w:rPr>
              <w:t>5 133</w:t>
            </w:r>
          </w:p>
        </w:tc>
        <w:tc>
          <w:tcPr>
            <w:tcW w:w="1166" w:type="dxa"/>
          </w:tcPr>
          <w:p w14:paraId="3828395E" w14:textId="1BB55E80" w:rsidR="00D810F1" w:rsidRPr="00D810F1" w:rsidRDefault="00D810F1" w:rsidP="00D810F1">
            <w:pPr>
              <w:spacing w:after="0"/>
              <w:ind w:firstLine="0"/>
              <w:jc w:val="center"/>
              <w:rPr>
                <w:rFonts w:eastAsia="Calibri"/>
                <w:bCs/>
                <w:i/>
                <w:iCs/>
                <w:sz w:val="18"/>
                <w:szCs w:val="18"/>
              </w:rPr>
            </w:pPr>
            <w:r w:rsidRPr="00584FE6">
              <w:rPr>
                <w:rFonts w:eastAsia="Calibri"/>
                <w:bCs/>
                <w:sz w:val="18"/>
                <w:szCs w:val="18"/>
              </w:rPr>
              <w:t>-</w:t>
            </w:r>
          </w:p>
        </w:tc>
        <w:tc>
          <w:tcPr>
            <w:tcW w:w="1166" w:type="dxa"/>
          </w:tcPr>
          <w:p w14:paraId="7A2D9985" w14:textId="7E04D071" w:rsidR="00D810F1" w:rsidRPr="00D810F1" w:rsidRDefault="00D810F1" w:rsidP="00D810F1">
            <w:pPr>
              <w:spacing w:after="0"/>
              <w:ind w:firstLine="0"/>
              <w:jc w:val="center"/>
              <w:rPr>
                <w:rFonts w:eastAsia="Calibri"/>
                <w:bCs/>
                <w:i/>
                <w:iCs/>
                <w:sz w:val="18"/>
                <w:szCs w:val="18"/>
              </w:rPr>
            </w:pPr>
            <w:r w:rsidRPr="00D810F1">
              <w:rPr>
                <w:rFonts w:eastAsia="Calibri"/>
                <w:bCs/>
                <w:sz w:val="18"/>
                <w:szCs w:val="18"/>
              </w:rPr>
              <w:t>-</w:t>
            </w:r>
          </w:p>
        </w:tc>
        <w:tc>
          <w:tcPr>
            <w:tcW w:w="1165" w:type="dxa"/>
          </w:tcPr>
          <w:p w14:paraId="4267835E" w14:textId="15129A70" w:rsidR="00D810F1" w:rsidRPr="00D810F1" w:rsidRDefault="00D810F1" w:rsidP="00D810F1">
            <w:pPr>
              <w:spacing w:after="0"/>
              <w:ind w:firstLine="0"/>
              <w:jc w:val="center"/>
              <w:rPr>
                <w:rFonts w:eastAsia="Calibri"/>
                <w:bCs/>
                <w:i/>
                <w:iCs/>
                <w:sz w:val="18"/>
                <w:szCs w:val="18"/>
              </w:rPr>
            </w:pPr>
            <w:r w:rsidRPr="00D810F1">
              <w:rPr>
                <w:rFonts w:eastAsia="Calibri"/>
                <w:bCs/>
                <w:sz w:val="18"/>
                <w:szCs w:val="18"/>
              </w:rPr>
              <w:t>-</w:t>
            </w:r>
          </w:p>
        </w:tc>
        <w:tc>
          <w:tcPr>
            <w:tcW w:w="1168" w:type="dxa"/>
          </w:tcPr>
          <w:p w14:paraId="18279753" w14:textId="5DD5880C" w:rsidR="00D810F1" w:rsidRPr="00D810F1" w:rsidRDefault="00D810F1" w:rsidP="00D810F1">
            <w:pPr>
              <w:spacing w:after="0"/>
              <w:ind w:firstLine="5"/>
              <w:jc w:val="center"/>
              <w:rPr>
                <w:rFonts w:eastAsia="Calibri"/>
                <w:bCs/>
                <w:i/>
                <w:iCs/>
                <w:sz w:val="18"/>
                <w:szCs w:val="18"/>
              </w:rPr>
            </w:pPr>
            <w:r w:rsidRPr="00584FE6">
              <w:rPr>
                <w:rFonts w:eastAsia="Calibri"/>
                <w:bCs/>
                <w:sz w:val="18"/>
                <w:szCs w:val="18"/>
              </w:rPr>
              <w:t>-</w:t>
            </w:r>
          </w:p>
        </w:tc>
      </w:tr>
      <w:tr w:rsidR="00D810F1" w:rsidRPr="00584FE6" w14:paraId="48DCD177" w14:textId="77777777" w:rsidTr="00AB7004">
        <w:trPr>
          <w:trHeight w:val="43"/>
        </w:trPr>
        <w:tc>
          <w:tcPr>
            <w:tcW w:w="3246" w:type="dxa"/>
            <w:vMerge/>
            <w:vAlign w:val="center"/>
          </w:tcPr>
          <w:p w14:paraId="0B3F7EB0" w14:textId="77777777" w:rsidR="00D810F1" w:rsidRPr="00584FE6" w:rsidRDefault="00D810F1" w:rsidP="00D810F1">
            <w:pPr>
              <w:spacing w:after="0"/>
              <w:ind w:firstLine="318"/>
              <w:rPr>
                <w:rFonts w:eastAsia="Calibri"/>
                <w:sz w:val="18"/>
                <w:szCs w:val="18"/>
                <w:lang w:eastAsia="lv-LV"/>
              </w:rPr>
            </w:pPr>
          </w:p>
        </w:tc>
        <w:tc>
          <w:tcPr>
            <w:tcW w:w="1163" w:type="dxa"/>
            <w:tcBorders>
              <w:top w:val="single" w:sz="4" w:space="0" w:color="auto"/>
              <w:left w:val="nil"/>
              <w:bottom w:val="single" w:sz="4" w:space="0" w:color="auto"/>
              <w:right w:val="single" w:sz="4" w:space="0" w:color="auto"/>
            </w:tcBorders>
            <w:shd w:val="clear" w:color="auto" w:fill="FFFFFF"/>
            <w:vAlign w:val="center"/>
          </w:tcPr>
          <w:p w14:paraId="1DEBD2BF" w14:textId="593F9E48" w:rsidR="00D810F1" w:rsidRPr="00584FE6" w:rsidRDefault="00D810F1" w:rsidP="00D810F1">
            <w:pPr>
              <w:spacing w:after="0"/>
              <w:ind w:firstLine="0"/>
              <w:jc w:val="center"/>
              <w:rPr>
                <w:rFonts w:eastAsia="Calibri"/>
                <w:sz w:val="18"/>
                <w:szCs w:val="18"/>
              </w:rPr>
            </w:pPr>
            <w:r w:rsidRPr="00584FE6">
              <w:rPr>
                <w:rFonts w:eastAsia="Calibri"/>
                <w:bCs/>
                <w:sz w:val="18"/>
                <w:szCs w:val="18"/>
              </w:rPr>
              <w:t>-</w:t>
            </w:r>
          </w:p>
        </w:tc>
        <w:tc>
          <w:tcPr>
            <w:tcW w:w="1166" w:type="dxa"/>
            <w:tcBorders>
              <w:top w:val="single" w:sz="4" w:space="0" w:color="auto"/>
              <w:left w:val="nil"/>
              <w:bottom w:val="single" w:sz="4" w:space="0" w:color="auto"/>
              <w:right w:val="single" w:sz="4" w:space="0" w:color="auto"/>
            </w:tcBorders>
            <w:shd w:val="clear" w:color="auto" w:fill="FFFFFF"/>
          </w:tcPr>
          <w:p w14:paraId="7B00B4B0" w14:textId="0116C319" w:rsidR="00D810F1" w:rsidRPr="00D810F1" w:rsidRDefault="00D810F1" w:rsidP="00D810F1">
            <w:pPr>
              <w:spacing w:after="0"/>
              <w:ind w:firstLine="0"/>
              <w:jc w:val="center"/>
              <w:rPr>
                <w:rFonts w:eastAsia="Calibri"/>
                <w:bCs/>
                <w:i/>
                <w:iCs/>
                <w:sz w:val="18"/>
                <w:szCs w:val="18"/>
              </w:rPr>
            </w:pPr>
            <w:r w:rsidRPr="00584FE6">
              <w:rPr>
                <w:rFonts w:eastAsia="Calibri"/>
                <w:bCs/>
                <w:sz w:val="18"/>
                <w:szCs w:val="18"/>
              </w:rPr>
              <w:t>-</w:t>
            </w:r>
          </w:p>
        </w:tc>
        <w:tc>
          <w:tcPr>
            <w:tcW w:w="1166" w:type="dxa"/>
            <w:tcBorders>
              <w:top w:val="single" w:sz="4" w:space="0" w:color="auto"/>
              <w:left w:val="nil"/>
              <w:bottom w:val="single" w:sz="4" w:space="0" w:color="auto"/>
              <w:right w:val="single" w:sz="4" w:space="0" w:color="auto"/>
            </w:tcBorders>
            <w:shd w:val="clear" w:color="auto" w:fill="FFFFFF"/>
          </w:tcPr>
          <w:p w14:paraId="6520B2D4" w14:textId="09420914" w:rsidR="00D810F1" w:rsidRPr="00D810F1" w:rsidRDefault="00D810F1" w:rsidP="00D810F1">
            <w:pPr>
              <w:spacing w:after="0"/>
              <w:ind w:firstLine="0"/>
              <w:jc w:val="center"/>
              <w:rPr>
                <w:rFonts w:eastAsia="Calibri"/>
                <w:bCs/>
                <w:i/>
                <w:iCs/>
                <w:sz w:val="18"/>
                <w:szCs w:val="18"/>
              </w:rPr>
            </w:pPr>
            <w:r w:rsidRPr="00D810F1">
              <w:rPr>
                <w:rFonts w:eastAsia="Calibri"/>
                <w:bCs/>
                <w:sz w:val="18"/>
                <w:szCs w:val="18"/>
              </w:rPr>
              <w:t>-</w:t>
            </w:r>
          </w:p>
        </w:tc>
        <w:tc>
          <w:tcPr>
            <w:tcW w:w="1165" w:type="dxa"/>
            <w:tcBorders>
              <w:top w:val="single" w:sz="4" w:space="0" w:color="auto"/>
              <w:left w:val="nil"/>
              <w:bottom w:val="single" w:sz="4" w:space="0" w:color="auto"/>
              <w:right w:val="single" w:sz="4" w:space="0" w:color="auto"/>
            </w:tcBorders>
            <w:shd w:val="clear" w:color="auto" w:fill="FFFFFF"/>
          </w:tcPr>
          <w:p w14:paraId="327968A0" w14:textId="031CEACD" w:rsidR="00D810F1" w:rsidRPr="00D810F1" w:rsidRDefault="00D810F1" w:rsidP="00D810F1">
            <w:pPr>
              <w:spacing w:after="0"/>
              <w:ind w:firstLine="0"/>
              <w:jc w:val="center"/>
              <w:rPr>
                <w:rFonts w:eastAsia="Calibri"/>
                <w:bCs/>
                <w:i/>
                <w:iCs/>
                <w:sz w:val="18"/>
                <w:szCs w:val="18"/>
              </w:rPr>
            </w:pPr>
            <w:r w:rsidRPr="00D810F1">
              <w:rPr>
                <w:rFonts w:eastAsia="Calibri"/>
                <w:bCs/>
                <w:sz w:val="18"/>
                <w:szCs w:val="18"/>
              </w:rPr>
              <w:t>-</w:t>
            </w:r>
          </w:p>
        </w:tc>
        <w:tc>
          <w:tcPr>
            <w:tcW w:w="1168" w:type="dxa"/>
            <w:tcBorders>
              <w:top w:val="single" w:sz="4" w:space="0" w:color="auto"/>
              <w:left w:val="nil"/>
              <w:bottom w:val="single" w:sz="4" w:space="0" w:color="auto"/>
              <w:right w:val="single" w:sz="4" w:space="0" w:color="auto"/>
            </w:tcBorders>
            <w:shd w:val="clear" w:color="auto" w:fill="FFFFFF"/>
          </w:tcPr>
          <w:p w14:paraId="76AF9465" w14:textId="6ADD555D" w:rsidR="00D810F1" w:rsidRPr="00D810F1" w:rsidRDefault="00D810F1" w:rsidP="00D810F1">
            <w:pPr>
              <w:spacing w:after="0"/>
              <w:ind w:firstLine="5"/>
              <w:jc w:val="center"/>
              <w:rPr>
                <w:rFonts w:eastAsia="Calibri"/>
                <w:bCs/>
                <w:i/>
                <w:iCs/>
                <w:sz w:val="18"/>
                <w:szCs w:val="18"/>
              </w:rPr>
            </w:pPr>
            <w:r w:rsidRPr="00584FE6">
              <w:rPr>
                <w:rFonts w:eastAsia="Calibri"/>
                <w:bCs/>
                <w:sz w:val="18"/>
                <w:szCs w:val="18"/>
              </w:rPr>
              <w:t>-</w:t>
            </w:r>
          </w:p>
        </w:tc>
      </w:tr>
      <w:tr w:rsidR="00D810F1" w:rsidRPr="00584FE6" w14:paraId="3E615957" w14:textId="77777777" w:rsidTr="00F3563E">
        <w:trPr>
          <w:trHeight w:val="142"/>
        </w:trPr>
        <w:tc>
          <w:tcPr>
            <w:tcW w:w="3246" w:type="dxa"/>
            <w:vMerge w:val="restart"/>
            <w:vAlign w:val="center"/>
          </w:tcPr>
          <w:p w14:paraId="5A5C95ED" w14:textId="77777777" w:rsidR="00D810F1" w:rsidRPr="00584FE6" w:rsidRDefault="00D810F1" w:rsidP="00D810F1">
            <w:pPr>
              <w:spacing w:after="0"/>
              <w:ind w:firstLine="318"/>
              <w:rPr>
                <w:rFonts w:eastAsia="Calibri"/>
                <w:sz w:val="18"/>
                <w:szCs w:val="18"/>
                <w:lang w:eastAsia="lv-LV"/>
              </w:rPr>
            </w:pPr>
            <w:r w:rsidRPr="00584FE6">
              <w:rPr>
                <w:rFonts w:eastAsia="Calibri"/>
                <w:i/>
                <w:sz w:val="18"/>
                <w:szCs w:val="18"/>
                <w:lang w:eastAsia="lv-LV"/>
              </w:rPr>
              <w:t>Projekts  Nr. 9.2.2.1/15/I/002 “</w:t>
            </w:r>
            <w:proofErr w:type="spellStart"/>
            <w:r w:rsidRPr="00584FE6">
              <w:rPr>
                <w:rFonts w:eastAsia="Calibri"/>
                <w:i/>
                <w:sz w:val="18"/>
                <w:szCs w:val="18"/>
                <w:lang w:eastAsia="lv-LV"/>
              </w:rPr>
              <w:t>Deinstitucionalizācija</w:t>
            </w:r>
            <w:proofErr w:type="spellEnd"/>
            <w:r w:rsidRPr="00584FE6">
              <w:rPr>
                <w:rFonts w:eastAsia="Calibri"/>
                <w:i/>
                <w:sz w:val="18"/>
                <w:szCs w:val="18"/>
                <w:lang w:eastAsia="lv-LV"/>
              </w:rPr>
              <w:t xml:space="preserve"> un sociālie pakalpojumi personām ar invaliditāti un bērniem” </w:t>
            </w:r>
          </w:p>
        </w:tc>
        <w:tc>
          <w:tcPr>
            <w:tcW w:w="1163" w:type="dxa"/>
            <w:tcBorders>
              <w:top w:val="nil"/>
              <w:left w:val="single" w:sz="4" w:space="0" w:color="auto"/>
              <w:bottom w:val="single" w:sz="4" w:space="0" w:color="auto"/>
              <w:right w:val="single" w:sz="4" w:space="0" w:color="auto"/>
            </w:tcBorders>
            <w:vAlign w:val="center"/>
          </w:tcPr>
          <w:p w14:paraId="2CF07AD1" w14:textId="77777777" w:rsidR="00D810F1" w:rsidRPr="00584FE6" w:rsidRDefault="00D810F1" w:rsidP="00D810F1">
            <w:pPr>
              <w:spacing w:after="0"/>
              <w:ind w:firstLine="0"/>
              <w:jc w:val="right"/>
              <w:rPr>
                <w:rFonts w:eastAsia="Calibri"/>
                <w:i/>
                <w:sz w:val="18"/>
                <w:szCs w:val="18"/>
              </w:rPr>
            </w:pPr>
            <w:r w:rsidRPr="00584FE6">
              <w:rPr>
                <w:rFonts w:eastAsia="Calibri"/>
                <w:i/>
                <w:sz w:val="18"/>
                <w:szCs w:val="18"/>
              </w:rPr>
              <w:t>3 944</w:t>
            </w:r>
          </w:p>
        </w:tc>
        <w:tc>
          <w:tcPr>
            <w:tcW w:w="1166" w:type="dxa"/>
          </w:tcPr>
          <w:p w14:paraId="20A475F9" w14:textId="4A43AC7D" w:rsidR="00D810F1" w:rsidRPr="00D810F1" w:rsidRDefault="00D810F1" w:rsidP="00D810F1">
            <w:pPr>
              <w:spacing w:after="0"/>
              <w:ind w:firstLine="0"/>
              <w:jc w:val="center"/>
              <w:rPr>
                <w:rFonts w:eastAsia="Calibri"/>
                <w:bCs/>
                <w:i/>
                <w:iCs/>
                <w:sz w:val="18"/>
                <w:szCs w:val="18"/>
              </w:rPr>
            </w:pPr>
            <w:r w:rsidRPr="00584FE6">
              <w:rPr>
                <w:rFonts w:eastAsia="Calibri"/>
                <w:bCs/>
                <w:sz w:val="18"/>
                <w:szCs w:val="18"/>
              </w:rPr>
              <w:t>-</w:t>
            </w:r>
          </w:p>
        </w:tc>
        <w:tc>
          <w:tcPr>
            <w:tcW w:w="1166" w:type="dxa"/>
          </w:tcPr>
          <w:p w14:paraId="604EA753" w14:textId="3F9750BA" w:rsidR="00D810F1" w:rsidRPr="00D810F1" w:rsidRDefault="00D810F1" w:rsidP="00D810F1">
            <w:pPr>
              <w:spacing w:after="0"/>
              <w:ind w:firstLine="0"/>
              <w:jc w:val="center"/>
              <w:rPr>
                <w:rFonts w:eastAsia="Calibri"/>
                <w:bCs/>
                <w:i/>
                <w:iCs/>
                <w:sz w:val="18"/>
                <w:szCs w:val="18"/>
              </w:rPr>
            </w:pPr>
            <w:r w:rsidRPr="00D810F1">
              <w:rPr>
                <w:rFonts w:eastAsia="Calibri"/>
                <w:bCs/>
                <w:sz w:val="18"/>
                <w:szCs w:val="18"/>
              </w:rPr>
              <w:t>-</w:t>
            </w:r>
          </w:p>
        </w:tc>
        <w:tc>
          <w:tcPr>
            <w:tcW w:w="1165" w:type="dxa"/>
          </w:tcPr>
          <w:p w14:paraId="4475FB23" w14:textId="59FEDE83" w:rsidR="00D810F1" w:rsidRPr="00D810F1" w:rsidRDefault="00D810F1" w:rsidP="00D810F1">
            <w:pPr>
              <w:spacing w:after="0"/>
              <w:ind w:firstLine="0"/>
              <w:jc w:val="center"/>
              <w:rPr>
                <w:rFonts w:eastAsia="Calibri"/>
                <w:bCs/>
                <w:i/>
                <w:iCs/>
                <w:sz w:val="18"/>
                <w:szCs w:val="18"/>
              </w:rPr>
            </w:pPr>
            <w:r w:rsidRPr="00D810F1">
              <w:rPr>
                <w:rFonts w:eastAsia="Calibri"/>
                <w:bCs/>
                <w:sz w:val="18"/>
                <w:szCs w:val="18"/>
              </w:rPr>
              <w:t>-</w:t>
            </w:r>
          </w:p>
        </w:tc>
        <w:tc>
          <w:tcPr>
            <w:tcW w:w="1168" w:type="dxa"/>
          </w:tcPr>
          <w:p w14:paraId="7D303B56" w14:textId="2AC830A5" w:rsidR="00D810F1" w:rsidRPr="00D810F1" w:rsidRDefault="00D810F1" w:rsidP="00D810F1">
            <w:pPr>
              <w:spacing w:after="0"/>
              <w:ind w:firstLine="5"/>
              <w:jc w:val="center"/>
              <w:rPr>
                <w:rFonts w:eastAsia="Calibri"/>
                <w:bCs/>
                <w:i/>
                <w:iCs/>
                <w:sz w:val="18"/>
                <w:szCs w:val="18"/>
              </w:rPr>
            </w:pPr>
            <w:r w:rsidRPr="00584FE6">
              <w:rPr>
                <w:rFonts w:eastAsia="Calibri"/>
                <w:bCs/>
                <w:sz w:val="18"/>
                <w:szCs w:val="18"/>
              </w:rPr>
              <w:t>-</w:t>
            </w:r>
          </w:p>
        </w:tc>
      </w:tr>
      <w:tr w:rsidR="00D810F1" w:rsidRPr="00584FE6" w14:paraId="723BEB01" w14:textId="77777777" w:rsidTr="00D810F1">
        <w:trPr>
          <w:trHeight w:val="463"/>
        </w:trPr>
        <w:tc>
          <w:tcPr>
            <w:tcW w:w="3246" w:type="dxa"/>
            <w:vMerge/>
            <w:vAlign w:val="center"/>
          </w:tcPr>
          <w:p w14:paraId="37AD2544" w14:textId="77777777" w:rsidR="00D810F1" w:rsidRPr="00584FE6" w:rsidRDefault="00D810F1" w:rsidP="00D810F1">
            <w:pPr>
              <w:spacing w:after="0"/>
              <w:ind w:firstLine="318"/>
              <w:rPr>
                <w:rFonts w:eastAsia="Calibri"/>
                <w:sz w:val="18"/>
                <w:szCs w:val="18"/>
                <w:lang w:eastAsia="lv-LV"/>
              </w:rPr>
            </w:pPr>
          </w:p>
        </w:tc>
        <w:tc>
          <w:tcPr>
            <w:tcW w:w="1163" w:type="dxa"/>
            <w:tcBorders>
              <w:top w:val="single" w:sz="4" w:space="0" w:color="auto"/>
              <w:left w:val="nil"/>
              <w:bottom w:val="single" w:sz="4" w:space="0" w:color="auto"/>
              <w:right w:val="single" w:sz="4" w:space="0" w:color="auto"/>
            </w:tcBorders>
            <w:shd w:val="clear" w:color="auto" w:fill="FFFFFF"/>
          </w:tcPr>
          <w:p w14:paraId="087B6032" w14:textId="577D97AF" w:rsidR="00D810F1" w:rsidRPr="00584FE6" w:rsidRDefault="00D810F1" w:rsidP="00D810F1">
            <w:pPr>
              <w:spacing w:after="0"/>
              <w:ind w:firstLine="0"/>
              <w:jc w:val="center"/>
              <w:rPr>
                <w:rFonts w:eastAsia="Calibri"/>
                <w:i/>
                <w:iCs/>
                <w:sz w:val="18"/>
                <w:szCs w:val="18"/>
              </w:rPr>
            </w:pPr>
            <w:r w:rsidRPr="00584FE6">
              <w:rPr>
                <w:rFonts w:eastAsia="Calibri"/>
                <w:bCs/>
                <w:sz w:val="18"/>
                <w:szCs w:val="18"/>
              </w:rPr>
              <w:t>-</w:t>
            </w:r>
          </w:p>
        </w:tc>
        <w:tc>
          <w:tcPr>
            <w:tcW w:w="1166" w:type="dxa"/>
            <w:tcBorders>
              <w:top w:val="single" w:sz="4" w:space="0" w:color="auto"/>
              <w:left w:val="nil"/>
              <w:bottom w:val="single" w:sz="4" w:space="0" w:color="auto"/>
              <w:right w:val="single" w:sz="4" w:space="0" w:color="auto"/>
            </w:tcBorders>
            <w:shd w:val="clear" w:color="auto" w:fill="FFFFFF"/>
          </w:tcPr>
          <w:p w14:paraId="00262460" w14:textId="3DE3627C" w:rsidR="00D810F1" w:rsidRPr="00584FE6" w:rsidRDefault="00D810F1" w:rsidP="00D810F1">
            <w:pPr>
              <w:spacing w:after="0"/>
              <w:ind w:firstLine="0"/>
              <w:jc w:val="center"/>
              <w:rPr>
                <w:rFonts w:eastAsia="Calibri"/>
                <w:i/>
                <w:iCs/>
                <w:sz w:val="18"/>
                <w:szCs w:val="18"/>
              </w:rPr>
            </w:pPr>
            <w:r w:rsidRPr="00584FE6">
              <w:rPr>
                <w:rFonts w:eastAsia="Calibri"/>
                <w:bCs/>
                <w:sz w:val="18"/>
                <w:szCs w:val="18"/>
              </w:rPr>
              <w:t>-</w:t>
            </w:r>
          </w:p>
        </w:tc>
        <w:tc>
          <w:tcPr>
            <w:tcW w:w="1166" w:type="dxa"/>
            <w:tcBorders>
              <w:top w:val="single" w:sz="4" w:space="0" w:color="auto"/>
              <w:left w:val="nil"/>
              <w:bottom w:val="single" w:sz="4" w:space="0" w:color="auto"/>
              <w:right w:val="single" w:sz="4" w:space="0" w:color="auto"/>
            </w:tcBorders>
            <w:shd w:val="clear" w:color="auto" w:fill="FFFFFF"/>
          </w:tcPr>
          <w:p w14:paraId="524E31EB" w14:textId="36148F86" w:rsidR="00D810F1" w:rsidRPr="00584FE6" w:rsidRDefault="00D810F1" w:rsidP="00D810F1">
            <w:pPr>
              <w:spacing w:after="0"/>
              <w:ind w:firstLine="0"/>
              <w:jc w:val="center"/>
              <w:rPr>
                <w:rFonts w:eastAsia="Calibri"/>
                <w:i/>
                <w:iCs/>
                <w:sz w:val="18"/>
                <w:szCs w:val="18"/>
              </w:rPr>
            </w:pPr>
            <w:r w:rsidRPr="00D810F1">
              <w:rPr>
                <w:rFonts w:eastAsia="Calibri"/>
                <w:bCs/>
                <w:sz w:val="18"/>
                <w:szCs w:val="18"/>
              </w:rPr>
              <w:t>-</w:t>
            </w:r>
          </w:p>
        </w:tc>
        <w:tc>
          <w:tcPr>
            <w:tcW w:w="1165" w:type="dxa"/>
            <w:tcBorders>
              <w:top w:val="single" w:sz="4" w:space="0" w:color="auto"/>
              <w:left w:val="nil"/>
              <w:bottom w:val="single" w:sz="4" w:space="0" w:color="auto"/>
              <w:right w:val="single" w:sz="4" w:space="0" w:color="auto"/>
            </w:tcBorders>
            <w:shd w:val="clear" w:color="auto" w:fill="FFFFFF"/>
          </w:tcPr>
          <w:p w14:paraId="1CDDE34F" w14:textId="2D4526F3" w:rsidR="00D810F1" w:rsidRPr="00584FE6" w:rsidRDefault="00D810F1" w:rsidP="00D810F1">
            <w:pPr>
              <w:spacing w:after="0"/>
              <w:ind w:firstLine="0"/>
              <w:jc w:val="center"/>
              <w:rPr>
                <w:rFonts w:eastAsia="Calibri"/>
                <w:i/>
                <w:iCs/>
                <w:sz w:val="18"/>
                <w:szCs w:val="18"/>
              </w:rPr>
            </w:pPr>
            <w:r w:rsidRPr="00D810F1">
              <w:rPr>
                <w:rFonts w:eastAsia="Calibri"/>
                <w:bCs/>
                <w:sz w:val="18"/>
                <w:szCs w:val="18"/>
              </w:rPr>
              <w:t>-</w:t>
            </w:r>
          </w:p>
        </w:tc>
        <w:tc>
          <w:tcPr>
            <w:tcW w:w="1168" w:type="dxa"/>
            <w:tcBorders>
              <w:top w:val="single" w:sz="4" w:space="0" w:color="auto"/>
              <w:left w:val="nil"/>
              <w:bottom w:val="single" w:sz="4" w:space="0" w:color="auto"/>
              <w:right w:val="single" w:sz="4" w:space="0" w:color="auto"/>
            </w:tcBorders>
            <w:shd w:val="clear" w:color="auto" w:fill="FFFFFF"/>
          </w:tcPr>
          <w:p w14:paraId="076614E3" w14:textId="3DA2C871" w:rsidR="00D810F1" w:rsidRPr="00584FE6" w:rsidRDefault="00D810F1" w:rsidP="00D810F1">
            <w:pPr>
              <w:spacing w:after="0"/>
              <w:ind w:firstLine="5"/>
              <w:jc w:val="center"/>
              <w:rPr>
                <w:rFonts w:eastAsia="Calibri"/>
                <w:i/>
                <w:iCs/>
                <w:sz w:val="18"/>
                <w:szCs w:val="18"/>
              </w:rPr>
            </w:pPr>
            <w:r w:rsidRPr="00584FE6">
              <w:rPr>
                <w:rFonts w:eastAsia="Calibri"/>
                <w:bCs/>
                <w:sz w:val="18"/>
                <w:szCs w:val="18"/>
              </w:rPr>
              <w:t>-</w:t>
            </w:r>
          </w:p>
        </w:tc>
      </w:tr>
      <w:tr w:rsidR="002B1F4A" w:rsidRPr="00584FE6" w14:paraId="6C7239B4" w14:textId="77777777" w:rsidTr="00F3563E">
        <w:trPr>
          <w:trHeight w:val="142"/>
        </w:trPr>
        <w:tc>
          <w:tcPr>
            <w:tcW w:w="3246" w:type="dxa"/>
            <w:vMerge w:val="restart"/>
            <w:vAlign w:val="center"/>
          </w:tcPr>
          <w:p w14:paraId="7FB37B72" w14:textId="74EAEC17" w:rsidR="002B1F4A" w:rsidRPr="00584FE6" w:rsidRDefault="002B1F4A" w:rsidP="00F3563E">
            <w:pPr>
              <w:spacing w:before="20" w:after="20"/>
              <w:ind w:firstLine="318"/>
              <w:rPr>
                <w:rFonts w:eastAsia="Calibri"/>
                <w:sz w:val="18"/>
                <w:szCs w:val="18"/>
                <w:lang w:eastAsia="lv-LV"/>
              </w:rPr>
            </w:pPr>
            <w:bookmarkStart w:id="9" w:name="_Hlk123476664"/>
            <w:r w:rsidRPr="00584FE6">
              <w:rPr>
                <w:rFonts w:eastAsia="Calibri"/>
                <w:sz w:val="18"/>
                <w:szCs w:val="18"/>
                <w:lang w:eastAsia="lv-LV"/>
              </w:rPr>
              <w:t>63.08.00 Eiropas Sociālā fonda Plus (ESF+) projektu un pasākumu īstenošana (2021</w:t>
            </w:r>
            <w:r w:rsidR="00F97DCE">
              <w:rPr>
                <w:rFonts w:eastAsia="Calibri"/>
                <w:sz w:val="18"/>
                <w:szCs w:val="18"/>
                <w:lang w:eastAsia="lv-LV"/>
              </w:rPr>
              <w:t> </w:t>
            </w:r>
            <w:r w:rsidR="00F97DCE" w:rsidRPr="00F97DCE">
              <w:rPr>
                <w:rFonts w:eastAsia="Calibri"/>
                <w:iCs/>
                <w:sz w:val="18"/>
                <w:szCs w:val="18"/>
                <w:lang w:eastAsia="lv-LV"/>
              </w:rPr>
              <w:t>– </w:t>
            </w:r>
            <w:r w:rsidRPr="00584FE6">
              <w:rPr>
                <w:rFonts w:eastAsia="Calibri"/>
                <w:sz w:val="18"/>
                <w:szCs w:val="18"/>
                <w:lang w:eastAsia="lv-LV"/>
              </w:rPr>
              <w:t>2027)</w:t>
            </w:r>
          </w:p>
        </w:tc>
        <w:tc>
          <w:tcPr>
            <w:tcW w:w="1163" w:type="dxa"/>
            <w:tcBorders>
              <w:top w:val="single" w:sz="4" w:space="0" w:color="auto"/>
              <w:left w:val="single" w:sz="4" w:space="0" w:color="auto"/>
              <w:bottom w:val="single" w:sz="4" w:space="0" w:color="auto"/>
              <w:right w:val="single" w:sz="4" w:space="0" w:color="auto"/>
            </w:tcBorders>
            <w:shd w:val="clear" w:color="000000" w:fill="FFFFFF"/>
          </w:tcPr>
          <w:p w14:paraId="2393CECF" w14:textId="77777777" w:rsidR="002B1F4A" w:rsidRPr="00584FE6" w:rsidRDefault="002B1F4A" w:rsidP="00F3563E">
            <w:pPr>
              <w:spacing w:after="0"/>
              <w:ind w:firstLine="0"/>
              <w:jc w:val="right"/>
              <w:rPr>
                <w:rFonts w:eastAsia="Calibri"/>
                <w:sz w:val="18"/>
                <w:szCs w:val="18"/>
              </w:rPr>
            </w:pPr>
            <w:r w:rsidRPr="00584FE6">
              <w:rPr>
                <w:sz w:val="18"/>
                <w:szCs w:val="18"/>
              </w:rPr>
              <w:t>1 316 540</w:t>
            </w:r>
          </w:p>
        </w:tc>
        <w:tc>
          <w:tcPr>
            <w:tcW w:w="1166" w:type="dxa"/>
            <w:tcBorders>
              <w:top w:val="single" w:sz="4" w:space="0" w:color="auto"/>
              <w:left w:val="nil"/>
              <w:bottom w:val="single" w:sz="4" w:space="0" w:color="auto"/>
              <w:right w:val="single" w:sz="4" w:space="0" w:color="auto"/>
            </w:tcBorders>
            <w:shd w:val="clear" w:color="000000" w:fill="FFFFFF"/>
          </w:tcPr>
          <w:p w14:paraId="7871A18E" w14:textId="77777777" w:rsidR="002B1F4A" w:rsidRPr="00584FE6" w:rsidRDefault="002B1F4A" w:rsidP="00F3563E">
            <w:pPr>
              <w:spacing w:after="0"/>
              <w:ind w:firstLine="0"/>
              <w:jc w:val="right"/>
              <w:rPr>
                <w:rFonts w:eastAsia="Calibri"/>
                <w:i/>
                <w:iCs/>
                <w:sz w:val="18"/>
                <w:szCs w:val="18"/>
              </w:rPr>
            </w:pPr>
            <w:r w:rsidRPr="00584FE6">
              <w:rPr>
                <w:sz w:val="18"/>
                <w:szCs w:val="18"/>
              </w:rPr>
              <w:t>2 512 766</w:t>
            </w:r>
          </w:p>
        </w:tc>
        <w:tc>
          <w:tcPr>
            <w:tcW w:w="1166" w:type="dxa"/>
            <w:tcBorders>
              <w:top w:val="single" w:sz="4" w:space="0" w:color="auto"/>
              <w:left w:val="nil"/>
              <w:bottom w:val="single" w:sz="4" w:space="0" w:color="auto"/>
              <w:right w:val="single" w:sz="4" w:space="0" w:color="auto"/>
            </w:tcBorders>
            <w:shd w:val="clear" w:color="000000" w:fill="FFFFFF"/>
          </w:tcPr>
          <w:p w14:paraId="3A4FB3EE" w14:textId="77777777" w:rsidR="002B1F4A" w:rsidRPr="00584FE6" w:rsidRDefault="002B1F4A" w:rsidP="00F3563E">
            <w:pPr>
              <w:spacing w:after="0"/>
              <w:ind w:firstLine="0"/>
              <w:jc w:val="right"/>
              <w:rPr>
                <w:rFonts w:eastAsia="Calibri"/>
                <w:i/>
                <w:iCs/>
                <w:sz w:val="18"/>
                <w:szCs w:val="18"/>
              </w:rPr>
            </w:pPr>
            <w:r w:rsidRPr="00584FE6">
              <w:rPr>
                <w:sz w:val="18"/>
                <w:szCs w:val="18"/>
              </w:rPr>
              <w:t>5 105 779</w:t>
            </w:r>
          </w:p>
        </w:tc>
        <w:tc>
          <w:tcPr>
            <w:tcW w:w="1165" w:type="dxa"/>
            <w:tcBorders>
              <w:top w:val="single" w:sz="4" w:space="0" w:color="auto"/>
              <w:left w:val="nil"/>
              <w:bottom w:val="single" w:sz="4" w:space="0" w:color="auto"/>
              <w:right w:val="single" w:sz="4" w:space="0" w:color="auto"/>
            </w:tcBorders>
            <w:shd w:val="clear" w:color="000000" w:fill="FFFFFF"/>
          </w:tcPr>
          <w:p w14:paraId="1EB6884E" w14:textId="77777777" w:rsidR="002B1F4A" w:rsidRPr="00584FE6" w:rsidRDefault="002B1F4A" w:rsidP="00F3563E">
            <w:pPr>
              <w:spacing w:after="0"/>
              <w:ind w:firstLine="0"/>
              <w:jc w:val="right"/>
              <w:rPr>
                <w:rFonts w:eastAsia="Calibri"/>
                <w:i/>
                <w:iCs/>
                <w:sz w:val="18"/>
                <w:szCs w:val="18"/>
              </w:rPr>
            </w:pPr>
            <w:r w:rsidRPr="00584FE6">
              <w:rPr>
                <w:sz w:val="18"/>
                <w:szCs w:val="18"/>
              </w:rPr>
              <w:t>1 893 062</w:t>
            </w:r>
          </w:p>
        </w:tc>
        <w:tc>
          <w:tcPr>
            <w:tcW w:w="1168" w:type="dxa"/>
            <w:tcBorders>
              <w:top w:val="single" w:sz="4" w:space="0" w:color="auto"/>
              <w:left w:val="nil"/>
              <w:bottom w:val="single" w:sz="4" w:space="0" w:color="auto"/>
              <w:right w:val="single" w:sz="4" w:space="0" w:color="auto"/>
            </w:tcBorders>
            <w:shd w:val="clear" w:color="000000" w:fill="FFFFFF"/>
          </w:tcPr>
          <w:p w14:paraId="5B97DFD1" w14:textId="77777777" w:rsidR="002B1F4A" w:rsidRPr="00584FE6" w:rsidRDefault="002B1F4A" w:rsidP="00F3563E">
            <w:pPr>
              <w:spacing w:after="0"/>
              <w:ind w:firstLine="5"/>
              <w:jc w:val="right"/>
              <w:rPr>
                <w:rFonts w:eastAsia="Calibri"/>
                <w:i/>
                <w:iCs/>
                <w:sz w:val="18"/>
                <w:szCs w:val="18"/>
              </w:rPr>
            </w:pPr>
            <w:r w:rsidRPr="00584FE6">
              <w:rPr>
                <w:sz w:val="18"/>
                <w:szCs w:val="18"/>
              </w:rPr>
              <w:t>367 701</w:t>
            </w:r>
          </w:p>
        </w:tc>
      </w:tr>
      <w:tr w:rsidR="002B1F4A" w:rsidRPr="00584FE6" w14:paraId="1750D580" w14:textId="77777777" w:rsidTr="00F3563E">
        <w:trPr>
          <w:trHeight w:val="142"/>
        </w:trPr>
        <w:tc>
          <w:tcPr>
            <w:tcW w:w="3246" w:type="dxa"/>
            <w:vMerge/>
            <w:vAlign w:val="center"/>
          </w:tcPr>
          <w:p w14:paraId="751C93FE" w14:textId="77777777" w:rsidR="002B1F4A" w:rsidRPr="00584FE6" w:rsidRDefault="002B1F4A" w:rsidP="00F3563E">
            <w:pPr>
              <w:spacing w:after="0"/>
              <w:ind w:firstLine="318"/>
              <w:rPr>
                <w:rFonts w:eastAsia="Calibri"/>
                <w:sz w:val="18"/>
                <w:szCs w:val="18"/>
                <w:lang w:eastAsia="lv-LV"/>
              </w:rPr>
            </w:pPr>
          </w:p>
        </w:tc>
        <w:tc>
          <w:tcPr>
            <w:tcW w:w="1163" w:type="dxa"/>
            <w:tcBorders>
              <w:top w:val="nil"/>
              <w:left w:val="single" w:sz="4" w:space="0" w:color="auto"/>
              <w:bottom w:val="single" w:sz="4" w:space="0" w:color="auto"/>
              <w:right w:val="single" w:sz="4" w:space="0" w:color="auto"/>
            </w:tcBorders>
            <w:shd w:val="clear" w:color="000000" w:fill="FFFFFF"/>
          </w:tcPr>
          <w:p w14:paraId="64665CCD" w14:textId="77777777" w:rsidR="002B1F4A" w:rsidRPr="00584FE6" w:rsidRDefault="002B1F4A" w:rsidP="00F3563E">
            <w:pPr>
              <w:spacing w:after="0"/>
              <w:ind w:firstLine="0"/>
              <w:jc w:val="right"/>
              <w:rPr>
                <w:rFonts w:eastAsia="Calibri"/>
                <w:sz w:val="18"/>
                <w:szCs w:val="18"/>
              </w:rPr>
            </w:pPr>
            <w:r w:rsidRPr="00584FE6">
              <w:rPr>
                <w:sz w:val="18"/>
                <w:szCs w:val="18"/>
              </w:rPr>
              <w:t>17,7</w:t>
            </w:r>
          </w:p>
        </w:tc>
        <w:tc>
          <w:tcPr>
            <w:tcW w:w="1166" w:type="dxa"/>
            <w:tcBorders>
              <w:top w:val="nil"/>
              <w:left w:val="nil"/>
              <w:bottom w:val="single" w:sz="4" w:space="0" w:color="auto"/>
              <w:right w:val="single" w:sz="4" w:space="0" w:color="auto"/>
            </w:tcBorders>
            <w:shd w:val="clear" w:color="000000" w:fill="FFFFFF"/>
          </w:tcPr>
          <w:p w14:paraId="4603031B" w14:textId="77777777" w:rsidR="002B1F4A" w:rsidRPr="00584FE6" w:rsidRDefault="002B1F4A" w:rsidP="00F3563E">
            <w:pPr>
              <w:spacing w:after="0"/>
              <w:ind w:firstLine="0"/>
              <w:jc w:val="right"/>
              <w:rPr>
                <w:rFonts w:eastAsia="Calibri"/>
                <w:i/>
                <w:iCs/>
                <w:sz w:val="18"/>
                <w:szCs w:val="18"/>
              </w:rPr>
            </w:pPr>
            <w:r w:rsidRPr="00584FE6">
              <w:rPr>
                <w:sz w:val="18"/>
                <w:szCs w:val="18"/>
              </w:rPr>
              <w:t>11</w:t>
            </w:r>
          </w:p>
        </w:tc>
        <w:tc>
          <w:tcPr>
            <w:tcW w:w="1166" w:type="dxa"/>
            <w:tcBorders>
              <w:top w:val="nil"/>
              <w:left w:val="nil"/>
              <w:bottom w:val="single" w:sz="4" w:space="0" w:color="auto"/>
              <w:right w:val="single" w:sz="4" w:space="0" w:color="auto"/>
            </w:tcBorders>
            <w:shd w:val="clear" w:color="000000" w:fill="FFFFFF"/>
          </w:tcPr>
          <w:p w14:paraId="7C9B0C74" w14:textId="77777777" w:rsidR="002B1F4A" w:rsidRPr="00584FE6" w:rsidRDefault="002B1F4A" w:rsidP="00F3563E">
            <w:pPr>
              <w:spacing w:after="0"/>
              <w:ind w:firstLine="0"/>
              <w:jc w:val="right"/>
              <w:rPr>
                <w:rFonts w:eastAsia="Calibri"/>
                <w:i/>
                <w:iCs/>
                <w:sz w:val="18"/>
                <w:szCs w:val="18"/>
              </w:rPr>
            </w:pPr>
            <w:r w:rsidRPr="00584FE6">
              <w:rPr>
                <w:sz w:val="18"/>
                <w:szCs w:val="18"/>
              </w:rPr>
              <w:t>21,2</w:t>
            </w:r>
          </w:p>
        </w:tc>
        <w:tc>
          <w:tcPr>
            <w:tcW w:w="1165" w:type="dxa"/>
            <w:tcBorders>
              <w:top w:val="nil"/>
              <w:left w:val="nil"/>
              <w:bottom w:val="single" w:sz="4" w:space="0" w:color="auto"/>
              <w:right w:val="single" w:sz="4" w:space="0" w:color="auto"/>
            </w:tcBorders>
            <w:shd w:val="clear" w:color="000000" w:fill="FFFFFF"/>
          </w:tcPr>
          <w:p w14:paraId="6339C2B0" w14:textId="77777777" w:rsidR="002B1F4A" w:rsidRPr="00584FE6" w:rsidRDefault="002B1F4A" w:rsidP="00F3563E">
            <w:pPr>
              <w:spacing w:after="0"/>
              <w:ind w:firstLine="0"/>
              <w:jc w:val="right"/>
              <w:rPr>
                <w:rFonts w:eastAsia="Calibri"/>
                <w:i/>
                <w:iCs/>
                <w:sz w:val="18"/>
                <w:szCs w:val="18"/>
              </w:rPr>
            </w:pPr>
            <w:r w:rsidRPr="00584FE6">
              <w:rPr>
                <w:sz w:val="18"/>
                <w:szCs w:val="18"/>
              </w:rPr>
              <w:t>12</w:t>
            </w:r>
          </w:p>
        </w:tc>
        <w:tc>
          <w:tcPr>
            <w:tcW w:w="1168" w:type="dxa"/>
            <w:tcBorders>
              <w:top w:val="single" w:sz="4" w:space="0" w:color="auto"/>
              <w:left w:val="nil"/>
              <w:bottom w:val="single" w:sz="4" w:space="0" w:color="auto"/>
              <w:right w:val="single" w:sz="4" w:space="0" w:color="auto"/>
            </w:tcBorders>
            <w:shd w:val="clear" w:color="000000" w:fill="FFFFFF"/>
          </w:tcPr>
          <w:p w14:paraId="39EEC037" w14:textId="77777777" w:rsidR="002B1F4A" w:rsidRPr="00584FE6" w:rsidRDefault="002B1F4A" w:rsidP="00F3563E">
            <w:pPr>
              <w:spacing w:after="0"/>
              <w:ind w:firstLine="5"/>
              <w:jc w:val="right"/>
              <w:rPr>
                <w:rFonts w:eastAsia="Calibri"/>
                <w:i/>
                <w:iCs/>
                <w:sz w:val="18"/>
                <w:szCs w:val="18"/>
              </w:rPr>
            </w:pPr>
            <w:r w:rsidRPr="00584FE6">
              <w:rPr>
                <w:sz w:val="18"/>
                <w:szCs w:val="18"/>
              </w:rPr>
              <w:t>12</w:t>
            </w:r>
          </w:p>
        </w:tc>
      </w:tr>
      <w:bookmarkEnd w:id="9"/>
      <w:tr w:rsidR="002B1F4A" w:rsidRPr="00584FE6" w14:paraId="2A489EE3" w14:textId="77777777" w:rsidTr="00F3563E">
        <w:trPr>
          <w:trHeight w:val="142"/>
        </w:trPr>
        <w:tc>
          <w:tcPr>
            <w:tcW w:w="3246" w:type="dxa"/>
            <w:vMerge w:val="restart"/>
            <w:vAlign w:val="center"/>
          </w:tcPr>
          <w:p w14:paraId="131B48F9" w14:textId="77777777" w:rsidR="002B1F4A" w:rsidRPr="00584FE6" w:rsidRDefault="002B1F4A" w:rsidP="00F3563E">
            <w:pPr>
              <w:spacing w:after="0"/>
              <w:ind w:firstLine="318"/>
              <w:rPr>
                <w:rFonts w:eastAsia="Calibri"/>
                <w:i/>
                <w:sz w:val="18"/>
                <w:szCs w:val="18"/>
                <w:lang w:eastAsia="lv-LV"/>
              </w:rPr>
            </w:pPr>
            <w:r w:rsidRPr="00584FE6">
              <w:rPr>
                <w:rFonts w:eastAsia="Calibri"/>
                <w:i/>
                <w:sz w:val="18"/>
                <w:szCs w:val="18"/>
                <w:lang w:eastAsia="lv-LV"/>
              </w:rPr>
              <w:t>Projekts Nr. 4.3.5.4/1/24/I/001 “Profesionāla un mūsdienīga sociālā darba attīstība”</w:t>
            </w:r>
          </w:p>
        </w:tc>
        <w:tc>
          <w:tcPr>
            <w:tcW w:w="1163" w:type="dxa"/>
            <w:tcBorders>
              <w:top w:val="nil"/>
              <w:left w:val="single" w:sz="4" w:space="0" w:color="auto"/>
              <w:bottom w:val="single" w:sz="4" w:space="0" w:color="auto"/>
              <w:right w:val="single" w:sz="4" w:space="0" w:color="auto"/>
            </w:tcBorders>
            <w:shd w:val="clear" w:color="000000" w:fill="FFFFFF"/>
          </w:tcPr>
          <w:p w14:paraId="18CB3826" w14:textId="77777777" w:rsidR="002B1F4A" w:rsidRPr="00584FE6" w:rsidRDefault="002B1F4A" w:rsidP="00F3563E">
            <w:pPr>
              <w:spacing w:after="0"/>
              <w:ind w:firstLine="0"/>
              <w:jc w:val="right"/>
              <w:rPr>
                <w:rFonts w:eastAsia="Calibri"/>
                <w:i/>
                <w:sz w:val="18"/>
                <w:szCs w:val="18"/>
              </w:rPr>
            </w:pPr>
            <w:r w:rsidRPr="00584FE6">
              <w:rPr>
                <w:i/>
                <w:sz w:val="18"/>
                <w:szCs w:val="18"/>
              </w:rPr>
              <w:t>1 077 124</w:t>
            </w:r>
          </w:p>
        </w:tc>
        <w:tc>
          <w:tcPr>
            <w:tcW w:w="1166" w:type="dxa"/>
            <w:tcBorders>
              <w:top w:val="nil"/>
              <w:left w:val="nil"/>
              <w:bottom w:val="single" w:sz="4" w:space="0" w:color="auto"/>
              <w:right w:val="single" w:sz="4" w:space="0" w:color="auto"/>
            </w:tcBorders>
          </w:tcPr>
          <w:p w14:paraId="4735CC6A" w14:textId="77777777" w:rsidR="002B1F4A" w:rsidRPr="00584FE6" w:rsidRDefault="002B1F4A" w:rsidP="00F3563E">
            <w:pPr>
              <w:spacing w:after="0"/>
              <w:ind w:firstLine="0"/>
              <w:jc w:val="right"/>
              <w:rPr>
                <w:rFonts w:eastAsia="Calibri"/>
                <w:i/>
                <w:sz w:val="18"/>
                <w:szCs w:val="18"/>
              </w:rPr>
            </w:pPr>
            <w:r w:rsidRPr="00584FE6">
              <w:rPr>
                <w:i/>
                <w:sz w:val="18"/>
                <w:szCs w:val="18"/>
              </w:rPr>
              <w:t>2 512 766</w:t>
            </w:r>
          </w:p>
        </w:tc>
        <w:tc>
          <w:tcPr>
            <w:tcW w:w="1166" w:type="dxa"/>
            <w:tcBorders>
              <w:top w:val="nil"/>
              <w:left w:val="nil"/>
              <w:bottom w:val="single" w:sz="4" w:space="0" w:color="auto"/>
              <w:right w:val="single" w:sz="4" w:space="0" w:color="auto"/>
            </w:tcBorders>
          </w:tcPr>
          <w:p w14:paraId="75EFEAB4" w14:textId="77777777" w:rsidR="002B1F4A" w:rsidRPr="00584FE6" w:rsidRDefault="002B1F4A" w:rsidP="00F3563E">
            <w:pPr>
              <w:spacing w:after="0"/>
              <w:ind w:firstLine="0"/>
              <w:jc w:val="right"/>
              <w:rPr>
                <w:rFonts w:eastAsia="Calibri"/>
                <w:i/>
                <w:sz w:val="18"/>
                <w:szCs w:val="18"/>
              </w:rPr>
            </w:pPr>
            <w:r w:rsidRPr="00584FE6">
              <w:rPr>
                <w:i/>
                <w:sz w:val="18"/>
                <w:szCs w:val="18"/>
              </w:rPr>
              <w:t>3 246 049</w:t>
            </w:r>
          </w:p>
        </w:tc>
        <w:tc>
          <w:tcPr>
            <w:tcW w:w="1165" w:type="dxa"/>
            <w:tcBorders>
              <w:top w:val="nil"/>
              <w:left w:val="nil"/>
              <w:bottom w:val="single" w:sz="4" w:space="0" w:color="auto"/>
              <w:right w:val="single" w:sz="4" w:space="0" w:color="auto"/>
            </w:tcBorders>
          </w:tcPr>
          <w:p w14:paraId="100BE053" w14:textId="77777777" w:rsidR="002B1F4A" w:rsidRPr="00584FE6" w:rsidRDefault="002B1F4A" w:rsidP="00F3563E">
            <w:pPr>
              <w:spacing w:after="0"/>
              <w:ind w:firstLine="0"/>
              <w:jc w:val="right"/>
              <w:rPr>
                <w:rFonts w:eastAsia="Calibri"/>
                <w:i/>
                <w:sz w:val="18"/>
                <w:szCs w:val="18"/>
              </w:rPr>
            </w:pPr>
            <w:r w:rsidRPr="00584FE6">
              <w:rPr>
                <w:i/>
                <w:sz w:val="18"/>
                <w:szCs w:val="18"/>
              </w:rPr>
              <w:t>1 893 062</w:t>
            </w:r>
          </w:p>
        </w:tc>
        <w:tc>
          <w:tcPr>
            <w:tcW w:w="1168" w:type="dxa"/>
            <w:tcBorders>
              <w:top w:val="single" w:sz="4" w:space="0" w:color="auto"/>
              <w:left w:val="nil"/>
              <w:bottom w:val="single" w:sz="4" w:space="0" w:color="auto"/>
              <w:right w:val="single" w:sz="4" w:space="0" w:color="auto"/>
            </w:tcBorders>
          </w:tcPr>
          <w:p w14:paraId="32A9770B" w14:textId="77777777" w:rsidR="002B1F4A" w:rsidRPr="00584FE6" w:rsidRDefault="002B1F4A" w:rsidP="00F3563E">
            <w:pPr>
              <w:spacing w:after="0"/>
              <w:ind w:firstLine="5"/>
              <w:jc w:val="right"/>
              <w:rPr>
                <w:rFonts w:eastAsia="Calibri"/>
                <w:i/>
                <w:sz w:val="18"/>
                <w:szCs w:val="18"/>
              </w:rPr>
            </w:pPr>
            <w:r w:rsidRPr="00584FE6">
              <w:rPr>
                <w:i/>
                <w:sz w:val="18"/>
                <w:szCs w:val="18"/>
              </w:rPr>
              <w:t>367 701</w:t>
            </w:r>
          </w:p>
        </w:tc>
      </w:tr>
      <w:tr w:rsidR="002B1F4A" w:rsidRPr="00584FE6" w14:paraId="16B896A5" w14:textId="77777777" w:rsidTr="00F3563E">
        <w:trPr>
          <w:trHeight w:val="142"/>
        </w:trPr>
        <w:tc>
          <w:tcPr>
            <w:tcW w:w="3246" w:type="dxa"/>
            <w:vMerge/>
            <w:vAlign w:val="center"/>
          </w:tcPr>
          <w:p w14:paraId="3F0445A7" w14:textId="77777777" w:rsidR="002B1F4A" w:rsidRPr="00584FE6" w:rsidRDefault="002B1F4A" w:rsidP="00F3563E">
            <w:pPr>
              <w:spacing w:after="0"/>
              <w:ind w:firstLine="318"/>
              <w:rPr>
                <w:rFonts w:eastAsia="Calibri"/>
                <w:i/>
                <w:sz w:val="18"/>
                <w:szCs w:val="18"/>
                <w:lang w:eastAsia="lv-LV"/>
              </w:rPr>
            </w:pPr>
          </w:p>
        </w:tc>
        <w:tc>
          <w:tcPr>
            <w:tcW w:w="1163" w:type="dxa"/>
            <w:tcBorders>
              <w:top w:val="nil"/>
              <w:left w:val="single" w:sz="4" w:space="0" w:color="auto"/>
              <w:bottom w:val="single" w:sz="4" w:space="0" w:color="auto"/>
              <w:right w:val="single" w:sz="4" w:space="0" w:color="auto"/>
            </w:tcBorders>
            <w:shd w:val="clear" w:color="000000" w:fill="FFFFFF"/>
          </w:tcPr>
          <w:p w14:paraId="21F0F3AF" w14:textId="77777777" w:rsidR="002B1F4A" w:rsidRPr="00584FE6" w:rsidRDefault="002B1F4A" w:rsidP="00F3563E">
            <w:pPr>
              <w:spacing w:after="0"/>
              <w:ind w:firstLine="0"/>
              <w:jc w:val="right"/>
              <w:rPr>
                <w:rFonts w:eastAsia="Calibri"/>
                <w:i/>
                <w:sz w:val="18"/>
                <w:szCs w:val="18"/>
              </w:rPr>
            </w:pPr>
            <w:r w:rsidRPr="00584FE6">
              <w:rPr>
                <w:i/>
                <w:sz w:val="18"/>
                <w:szCs w:val="18"/>
              </w:rPr>
              <w:t>10,8</w:t>
            </w:r>
          </w:p>
        </w:tc>
        <w:tc>
          <w:tcPr>
            <w:tcW w:w="1166" w:type="dxa"/>
            <w:tcBorders>
              <w:top w:val="nil"/>
              <w:left w:val="nil"/>
              <w:bottom w:val="single" w:sz="4" w:space="0" w:color="auto"/>
              <w:right w:val="single" w:sz="4" w:space="0" w:color="auto"/>
            </w:tcBorders>
          </w:tcPr>
          <w:p w14:paraId="33C13626" w14:textId="77777777" w:rsidR="002B1F4A" w:rsidRPr="00584FE6" w:rsidRDefault="002B1F4A" w:rsidP="00F3563E">
            <w:pPr>
              <w:spacing w:after="0"/>
              <w:ind w:firstLine="0"/>
              <w:jc w:val="right"/>
              <w:rPr>
                <w:rFonts w:eastAsia="Calibri"/>
                <w:i/>
                <w:sz w:val="18"/>
                <w:szCs w:val="18"/>
              </w:rPr>
            </w:pPr>
            <w:r w:rsidRPr="00584FE6">
              <w:rPr>
                <w:i/>
                <w:sz w:val="18"/>
                <w:szCs w:val="18"/>
              </w:rPr>
              <w:t>11</w:t>
            </w:r>
          </w:p>
        </w:tc>
        <w:tc>
          <w:tcPr>
            <w:tcW w:w="1166" w:type="dxa"/>
            <w:tcBorders>
              <w:top w:val="nil"/>
              <w:left w:val="nil"/>
              <w:bottom w:val="single" w:sz="4" w:space="0" w:color="auto"/>
              <w:right w:val="single" w:sz="4" w:space="0" w:color="auto"/>
            </w:tcBorders>
          </w:tcPr>
          <w:p w14:paraId="164724C7" w14:textId="77777777" w:rsidR="002B1F4A" w:rsidRPr="00584FE6" w:rsidRDefault="002B1F4A" w:rsidP="00F3563E">
            <w:pPr>
              <w:spacing w:after="0"/>
              <w:ind w:firstLine="0"/>
              <w:jc w:val="right"/>
              <w:rPr>
                <w:rFonts w:eastAsia="Calibri"/>
                <w:i/>
                <w:sz w:val="18"/>
                <w:szCs w:val="18"/>
              </w:rPr>
            </w:pPr>
            <w:r w:rsidRPr="00584FE6">
              <w:rPr>
                <w:i/>
                <w:sz w:val="18"/>
                <w:szCs w:val="18"/>
              </w:rPr>
              <w:t>12</w:t>
            </w:r>
          </w:p>
        </w:tc>
        <w:tc>
          <w:tcPr>
            <w:tcW w:w="1165" w:type="dxa"/>
            <w:tcBorders>
              <w:top w:val="nil"/>
              <w:left w:val="nil"/>
              <w:bottom w:val="single" w:sz="4" w:space="0" w:color="auto"/>
              <w:right w:val="single" w:sz="4" w:space="0" w:color="auto"/>
            </w:tcBorders>
          </w:tcPr>
          <w:p w14:paraId="425A9905" w14:textId="77777777" w:rsidR="002B1F4A" w:rsidRPr="00584FE6" w:rsidRDefault="002B1F4A" w:rsidP="00F3563E">
            <w:pPr>
              <w:spacing w:after="0"/>
              <w:ind w:firstLine="0"/>
              <w:jc w:val="right"/>
              <w:rPr>
                <w:rFonts w:eastAsia="Calibri"/>
                <w:i/>
                <w:sz w:val="18"/>
                <w:szCs w:val="18"/>
              </w:rPr>
            </w:pPr>
            <w:r w:rsidRPr="00584FE6">
              <w:rPr>
                <w:i/>
                <w:sz w:val="18"/>
                <w:szCs w:val="18"/>
              </w:rPr>
              <w:t>12</w:t>
            </w:r>
          </w:p>
        </w:tc>
        <w:tc>
          <w:tcPr>
            <w:tcW w:w="1168" w:type="dxa"/>
            <w:tcBorders>
              <w:top w:val="single" w:sz="4" w:space="0" w:color="auto"/>
              <w:left w:val="nil"/>
              <w:bottom w:val="single" w:sz="4" w:space="0" w:color="auto"/>
              <w:right w:val="single" w:sz="4" w:space="0" w:color="auto"/>
            </w:tcBorders>
          </w:tcPr>
          <w:p w14:paraId="28AD2D89" w14:textId="77777777" w:rsidR="002B1F4A" w:rsidRPr="00584FE6" w:rsidRDefault="002B1F4A" w:rsidP="00F3563E">
            <w:pPr>
              <w:spacing w:after="0"/>
              <w:ind w:firstLine="5"/>
              <w:jc w:val="right"/>
              <w:rPr>
                <w:rFonts w:eastAsia="Calibri"/>
                <w:i/>
                <w:sz w:val="18"/>
                <w:szCs w:val="18"/>
              </w:rPr>
            </w:pPr>
            <w:r w:rsidRPr="00584FE6">
              <w:rPr>
                <w:i/>
                <w:sz w:val="18"/>
                <w:szCs w:val="18"/>
              </w:rPr>
              <w:t>12</w:t>
            </w:r>
          </w:p>
        </w:tc>
      </w:tr>
      <w:tr w:rsidR="00D810F1" w:rsidRPr="00584FE6" w14:paraId="4549651D" w14:textId="77777777" w:rsidTr="00F3563E">
        <w:trPr>
          <w:trHeight w:val="142"/>
        </w:trPr>
        <w:tc>
          <w:tcPr>
            <w:tcW w:w="3246" w:type="dxa"/>
            <w:vMerge w:val="restart"/>
            <w:vAlign w:val="center"/>
          </w:tcPr>
          <w:p w14:paraId="4278026C" w14:textId="77777777" w:rsidR="00D810F1" w:rsidRPr="00584FE6" w:rsidRDefault="00D810F1" w:rsidP="00D810F1">
            <w:pPr>
              <w:spacing w:after="0"/>
              <w:ind w:firstLine="318"/>
              <w:rPr>
                <w:rFonts w:eastAsia="Calibri"/>
                <w:i/>
                <w:sz w:val="18"/>
                <w:szCs w:val="18"/>
                <w:lang w:eastAsia="lv-LV"/>
              </w:rPr>
            </w:pPr>
            <w:r w:rsidRPr="00584FE6">
              <w:rPr>
                <w:rFonts w:eastAsia="Calibri"/>
                <w:i/>
                <w:sz w:val="18"/>
                <w:szCs w:val="18"/>
                <w:lang w:eastAsia="lv-LV"/>
              </w:rPr>
              <w:t>Projekts Nr. 4.3.5.3/1/24/I/001 “Sociālo pakalpojumu kvalitātes un efektivitātes paaugstināšana”</w:t>
            </w:r>
          </w:p>
        </w:tc>
        <w:tc>
          <w:tcPr>
            <w:tcW w:w="1163" w:type="dxa"/>
            <w:tcBorders>
              <w:top w:val="nil"/>
              <w:left w:val="single" w:sz="4" w:space="0" w:color="auto"/>
              <w:bottom w:val="single" w:sz="4" w:space="0" w:color="auto"/>
              <w:right w:val="single" w:sz="4" w:space="0" w:color="auto"/>
            </w:tcBorders>
            <w:shd w:val="clear" w:color="000000" w:fill="FFFFFF"/>
          </w:tcPr>
          <w:p w14:paraId="1101B1D8" w14:textId="77777777" w:rsidR="00D810F1" w:rsidRPr="00584FE6" w:rsidRDefault="00D810F1" w:rsidP="00D810F1">
            <w:pPr>
              <w:spacing w:after="0"/>
              <w:ind w:firstLine="0"/>
              <w:jc w:val="right"/>
              <w:rPr>
                <w:rFonts w:eastAsia="Calibri"/>
                <w:i/>
                <w:sz w:val="18"/>
                <w:szCs w:val="18"/>
              </w:rPr>
            </w:pPr>
            <w:r w:rsidRPr="00584FE6">
              <w:rPr>
                <w:i/>
                <w:sz w:val="18"/>
                <w:szCs w:val="18"/>
              </w:rPr>
              <w:t>239 416</w:t>
            </w:r>
          </w:p>
        </w:tc>
        <w:tc>
          <w:tcPr>
            <w:tcW w:w="1166" w:type="dxa"/>
            <w:tcBorders>
              <w:top w:val="nil"/>
              <w:left w:val="nil"/>
              <w:bottom w:val="single" w:sz="4" w:space="0" w:color="auto"/>
              <w:right w:val="single" w:sz="4" w:space="0" w:color="auto"/>
            </w:tcBorders>
          </w:tcPr>
          <w:p w14:paraId="09105F53" w14:textId="04FB7032" w:rsidR="00D810F1" w:rsidRPr="00584FE6" w:rsidRDefault="00D810F1" w:rsidP="00D810F1">
            <w:pPr>
              <w:spacing w:after="0"/>
              <w:ind w:firstLine="0"/>
              <w:jc w:val="center"/>
              <w:rPr>
                <w:rFonts w:eastAsia="Calibri"/>
                <w:i/>
                <w:sz w:val="18"/>
                <w:szCs w:val="18"/>
              </w:rPr>
            </w:pPr>
            <w:r w:rsidRPr="007931F5">
              <w:rPr>
                <w:rFonts w:eastAsia="Calibri"/>
                <w:bCs/>
                <w:sz w:val="18"/>
                <w:szCs w:val="18"/>
              </w:rPr>
              <w:t>-</w:t>
            </w:r>
          </w:p>
        </w:tc>
        <w:tc>
          <w:tcPr>
            <w:tcW w:w="1166" w:type="dxa"/>
            <w:tcBorders>
              <w:top w:val="nil"/>
              <w:left w:val="nil"/>
              <w:bottom w:val="single" w:sz="4" w:space="0" w:color="auto"/>
              <w:right w:val="single" w:sz="4" w:space="0" w:color="auto"/>
            </w:tcBorders>
          </w:tcPr>
          <w:p w14:paraId="54259AF0" w14:textId="77777777" w:rsidR="00D810F1" w:rsidRPr="00584FE6" w:rsidRDefault="00D810F1" w:rsidP="00D810F1">
            <w:pPr>
              <w:spacing w:after="0"/>
              <w:ind w:firstLine="0"/>
              <w:jc w:val="right"/>
              <w:rPr>
                <w:rFonts w:eastAsia="Calibri"/>
                <w:i/>
                <w:sz w:val="18"/>
                <w:szCs w:val="18"/>
              </w:rPr>
            </w:pPr>
            <w:r w:rsidRPr="00584FE6">
              <w:rPr>
                <w:i/>
                <w:sz w:val="18"/>
                <w:szCs w:val="18"/>
              </w:rPr>
              <w:t>1 859 730</w:t>
            </w:r>
          </w:p>
        </w:tc>
        <w:tc>
          <w:tcPr>
            <w:tcW w:w="1165" w:type="dxa"/>
            <w:tcBorders>
              <w:top w:val="nil"/>
              <w:left w:val="nil"/>
              <w:bottom w:val="single" w:sz="4" w:space="0" w:color="auto"/>
              <w:right w:val="single" w:sz="4" w:space="0" w:color="auto"/>
            </w:tcBorders>
          </w:tcPr>
          <w:p w14:paraId="41B5D456" w14:textId="4D07CBCE" w:rsidR="00D810F1" w:rsidRPr="00584FE6" w:rsidRDefault="00D810F1" w:rsidP="00D810F1">
            <w:pPr>
              <w:spacing w:after="0"/>
              <w:ind w:firstLine="0"/>
              <w:jc w:val="center"/>
              <w:rPr>
                <w:rFonts w:eastAsia="Calibri"/>
                <w:i/>
                <w:sz w:val="18"/>
                <w:szCs w:val="18"/>
              </w:rPr>
            </w:pPr>
            <w:r w:rsidRPr="00886C55">
              <w:rPr>
                <w:rFonts w:eastAsia="Calibri"/>
                <w:bCs/>
                <w:sz w:val="18"/>
                <w:szCs w:val="18"/>
              </w:rPr>
              <w:t>-</w:t>
            </w:r>
          </w:p>
        </w:tc>
        <w:tc>
          <w:tcPr>
            <w:tcW w:w="1168" w:type="dxa"/>
            <w:tcBorders>
              <w:top w:val="single" w:sz="4" w:space="0" w:color="auto"/>
              <w:left w:val="nil"/>
              <w:bottom w:val="single" w:sz="4" w:space="0" w:color="auto"/>
              <w:right w:val="single" w:sz="4" w:space="0" w:color="auto"/>
            </w:tcBorders>
          </w:tcPr>
          <w:p w14:paraId="779FB756" w14:textId="6319A90D" w:rsidR="00D810F1" w:rsidRPr="00584FE6" w:rsidRDefault="00D810F1" w:rsidP="00D810F1">
            <w:pPr>
              <w:spacing w:after="0"/>
              <w:ind w:firstLine="5"/>
              <w:jc w:val="center"/>
              <w:rPr>
                <w:rFonts w:eastAsia="Calibri"/>
                <w:i/>
                <w:sz w:val="18"/>
                <w:szCs w:val="18"/>
              </w:rPr>
            </w:pPr>
            <w:r w:rsidRPr="00886C55">
              <w:rPr>
                <w:rFonts w:eastAsia="Calibri"/>
                <w:bCs/>
                <w:sz w:val="18"/>
                <w:szCs w:val="18"/>
              </w:rPr>
              <w:t>-</w:t>
            </w:r>
          </w:p>
        </w:tc>
      </w:tr>
      <w:tr w:rsidR="00D810F1" w:rsidRPr="00584FE6" w14:paraId="43D9891E" w14:textId="77777777" w:rsidTr="00F3563E">
        <w:trPr>
          <w:trHeight w:val="142"/>
        </w:trPr>
        <w:tc>
          <w:tcPr>
            <w:tcW w:w="3246" w:type="dxa"/>
            <w:vMerge/>
            <w:vAlign w:val="center"/>
          </w:tcPr>
          <w:p w14:paraId="2BB8E194" w14:textId="77777777" w:rsidR="00D810F1" w:rsidRPr="00584FE6" w:rsidRDefault="00D810F1" w:rsidP="00D810F1">
            <w:pPr>
              <w:spacing w:after="0"/>
              <w:ind w:firstLine="318"/>
              <w:rPr>
                <w:rFonts w:eastAsia="Calibri"/>
                <w:i/>
                <w:sz w:val="18"/>
                <w:szCs w:val="18"/>
                <w:lang w:eastAsia="lv-LV"/>
              </w:rPr>
            </w:pPr>
          </w:p>
        </w:tc>
        <w:tc>
          <w:tcPr>
            <w:tcW w:w="1163" w:type="dxa"/>
            <w:tcBorders>
              <w:top w:val="nil"/>
              <w:left w:val="single" w:sz="4" w:space="0" w:color="auto"/>
              <w:bottom w:val="single" w:sz="4" w:space="0" w:color="auto"/>
              <w:right w:val="single" w:sz="4" w:space="0" w:color="auto"/>
            </w:tcBorders>
            <w:shd w:val="clear" w:color="000000" w:fill="FFFFFF"/>
          </w:tcPr>
          <w:p w14:paraId="6EB2AEA6" w14:textId="77777777" w:rsidR="00D810F1" w:rsidRPr="00584FE6" w:rsidRDefault="00D810F1" w:rsidP="00D810F1">
            <w:pPr>
              <w:spacing w:after="0"/>
              <w:ind w:firstLine="0"/>
              <w:jc w:val="right"/>
              <w:rPr>
                <w:rFonts w:eastAsia="Calibri"/>
                <w:i/>
                <w:sz w:val="18"/>
                <w:szCs w:val="18"/>
              </w:rPr>
            </w:pPr>
            <w:r w:rsidRPr="00584FE6">
              <w:rPr>
                <w:i/>
                <w:sz w:val="18"/>
                <w:szCs w:val="18"/>
              </w:rPr>
              <w:t>6,9</w:t>
            </w:r>
          </w:p>
        </w:tc>
        <w:tc>
          <w:tcPr>
            <w:tcW w:w="1166" w:type="dxa"/>
            <w:tcBorders>
              <w:top w:val="nil"/>
              <w:left w:val="nil"/>
              <w:bottom w:val="single" w:sz="4" w:space="0" w:color="auto"/>
              <w:right w:val="single" w:sz="4" w:space="0" w:color="auto"/>
            </w:tcBorders>
          </w:tcPr>
          <w:p w14:paraId="57E305DF" w14:textId="097ABDAC" w:rsidR="00D810F1" w:rsidRPr="00584FE6" w:rsidRDefault="00D810F1" w:rsidP="00D810F1">
            <w:pPr>
              <w:spacing w:after="0"/>
              <w:ind w:firstLine="0"/>
              <w:jc w:val="center"/>
              <w:rPr>
                <w:rFonts w:eastAsia="Calibri"/>
                <w:i/>
                <w:sz w:val="18"/>
                <w:szCs w:val="18"/>
              </w:rPr>
            </w:pPr>
            <w:r w:rsidRPr="007931F5">
              <w:rPr>
                <w:rFonts w:eastAsia="Calibri"/>
                <w:bCs/>
                <w:sz w:val="18"/>
                <w:szCs w:val="18"/>
              </w:rPr>
              <w:t>-</w:t>
            </w:r>
          </w:p>
        </w:tc>
        <w:tc>
          <w:tcPr>
            <w:tcW w:w="1166" w:type="dxa"/>
            <w:tcBorders>
              <w:top w:val="nil"/>
              <w:left w:val="nil"/>
              <w:bottom w:val="single" w:sz="4" w:space="0" w:color="auto"/>
              <w:right w:val="single" w:sz="4" w:space="0" w:color="auto"/>
            </w:tcBorders>
          </w:tcPr>
          <w:p w14:paraId="3B6527AF" w14:textId="77777777" w:rsidR="00D810F1" w:rsidRPr="00584FE6" w:rsidRDefault="00D810F1" w:rsidP="00D810F1">
            <w:pPr>
              <w:spacing w:after="0"/>
              <w:ind w:firstLine="0"/>
              <w:jc w:val="right"/>
              <w:rPr>
                <w:rFonts w:eastAsia="Calibri"/>
                <w:i/>
                <w:sz w:val="18"/>
                <w:szCs w:val="18"/>
              </w:rPr>
            </w:pPr>
            <w:r w:rsidRPr="00584FE6">
              <w:rPr>
                <w:i/>
                <w:sz w:val="18"/>
                <w:szCs w:val="18"/>
              </w:rPr>
              <w:t>9,2</w:t>
            </w:r>
          </w:p>
        </w:tc>
        <w:tc>
          <w:tcPr>
            <w:tcW w:w="1165" w:type="dxa"/>
            <w:tcBorders>
              <w:top w:val="nil"/>
              <w:left w:val="nil"/>
              <w:bottom w:val="single" w:sz="4" w:space="0" w:color="auto"/>
              <w:right w:val="single" w:sz="4" w:space="0" w:color="auto"/>
            </w:tcBorders>
          </w:tcPr>
          <w:p w14:paraId="32B03F17" w14:textId="29306FB1" w:rsidR="00D810F1" w:rsidRPr="00584FE6" w:rsidRDefault="00D810F1" w:rsidP="00D810F1">
            <w:pPr>
              <w:spacing w:after="0"/>
              <w:ind w:firstLine="0"/>
              <w:jc w:val="center"/>
              <w:rPr>
                <w:rFonts w:eastAsia="Calibri"/>
                <w:i/>
                <w:sz w:val="18"/>
                <w:szCs w:val="18"/>
              </w:rPr>
            </w:pPr>
            <w:r w:rsidRPr="00886C55">
              <w:rPr>
                <w:rFonts w:eastAsia="Calibri"/>
                <w:bCs/>
                <w:sz w:val="18"/>
                <w:szCs w:val="18"/>
              </w:rPr>
              <w:t>-</w:t>
            </w:r>
          </w:p>
        </w:tc>
        <w:tc>
          <w:tcPr>
            <w:tcW w:w="1168" w:type="dxa"/>
            <w:tcBorders>
              <w:top w:val="single" w:sz="4" w:space="0" w:color="auto"/>
              <w:left w:val="nil"/>
              <w:bottom w:val="single" w:sz="4" w:space="0" w:color="auto"/>
              <w:right w:val="single" w:sz="4" w:space="0" w:color="auto"/>
            </w:tcBorders>
          </w:tcPr>
          <w:p w14:paraId="2E711904" w14:textId="7ED9B7C0" w:rsidR="00D810F1" w:rsidRPr="00584FE6" w:rsidRDefault="00D810F1" w:rsidP="00D810F1">
            <w:pPr>
              <w:spacing w:after="0"/>
              <w:ind w:firstLine="5"/>
              <w:jc w:val="center"/>
              <w:rPr>
                <w:rFonts w:eastAsia="Calibri"/>
                <w:i/>
                <w:sz w:val="18"/>
                <w:szCs w:val="18"/>
              </w:rPr>
            </w:pPr>
            <w:r w:rsidRPr="00886C55">
              <w:rPr>
                <w:rFonts w:eastAsia="Calibri"/>
                <w:bCs/>
                <w:sz w:val="18"/>
                <w:szCs w:val="18"/>
              </w:rPr>
              <w:t>-</w:t>
            </w:r>
          </w:p>
        </w:tc>
      </w:tr>
      <w:tr w:rsidR="00D810F1" w:rsidRPr="00584FE6" w14:paraId="6E03EEB6" w14:textId="77777777" w:rsidTr="00E557BF">
        <w:trPr>
          <w:trHeight w:val="142"/>
        </w:trPr>
        <w:tc>
          <w:tcPr>
            <w:tcW w:w="3246" w:type="dxa"/>
            <w:vMerge w:val="restart"/>
            <w:vAlign w:val="center"/>
          </w:tcPr>
          <w:p w14:paraId="0B6E1580" w14:textId="78D312CE" w:rsidR="00D810F1" w:rsidRPr="00584FE6" w:rsidRDefault="00D810F1" w:rsidP="00D810F1">
            <w:pPr>
              <w:spacing w:after="0"/>
              <w:ind w:firstLine="318"/>
              <w:rPr>
                <w:rFonts w:eastAsia="Calibri"/>
                <w:sz w:val="18"/>
                <w:szCs w:val="18"/>
                <w:lang w:eastAsia="lv-LV"/>
              </w:rPr>
            </w:pPr>
            <w:bookmarkStart w:id="10" w:name="_Hlk1039982"/>
            <w:r w:rsidRPr="00584FE6">
              <w:rPr>
                <w:rFonts w:eastAsia="Calibri"/>
                <w:sz w:val="18"/>
                <w:szCs w:val="18"/>
                <w:lang w:eastAsia="lv-LV"/>
              </w:rPr>
              <w:t xml:space="preserve">64.08.00 </w:t>
            </w:r>
            <w:bookmarkEnd w:id="10"/>
            <w:r w:rsidRPr="00584FE6">
              <w:rPr>
                <w:rFonts w:eastAsia="Calibri"/>
                <w:sz w:val="18"/>
                <w:szCs w:val="18"/>
                <w:lang w:eastAsia="lv-LV"/>
              </w:rPr>
              <w:t>Eiropas Lauksaimniecības garantiju fonda (ELGF) projektu un pasākumu īstenošana labklājības nozarē (2023</w:t>
            </w:r>
            <w:r w:rsidR="00F97DCE">
              <w:rPr>
                <w:rFonts w:eastAsia="Calibri"/>
                <w:sz w:val="18"/>
                <w:szCs w:val="18"/>
                <w:lang w:eastAsia="lv-LV"/>
              </w:rPr>
              <w:t> </w:t>
            </w:r>
            <w:r w:rsidR="00F97DCE" w:rsidRPr="00F97DCE">
              <w:rPr>
                <w:rFonts w:eastAsia="Calibri"/>
                <w:iCs/>
                <w:sz w:val="18"/>
                <w:szCs w:val="18"/>
                <w:lang w:eastAsia="lv-LV"/>
              </w:rPr>
              <w:t>– </w:t>
            </w:r>
            <w:r w:rsidRPr="00584FE6">
              <w:rPr>
                <w:rFonts w:eastAsia="Calibri"/>
                <w:sz w:val="18"/>
                <w:szCs w:val="18"/>
                <w:lang w:eastAsia="lv-LV"/>
              </w:rPr>
              <w:t>2027)</w:t>
            </w:r>
          </w:p>
        </w:tc>
        <w:tc>
          <w:tcPr>
            <w:tcW w:w="1163" w:type="dxa"/>
            <w:tcBorders>
              <w:top w:val="single" w:sz="4" w:space="0" w:color="auto"/>
              <w:left w:val="single" w:sz="4" w:space="0" w:color="auto"/>
              <w:bottom w:val="single" w:sz="4" w:space="0" w:color="auto"/>
              <w:right w:val="single" w:sz="4" w:space="0" w:color="auto"/>
            </w:tcBorders>
          </w:tcPr>
          <w:p w14:paraId="193B7B8F" w14:textId="77777777" w:rsidR="00D810F1" w:rsidRPr="00584FE6" w:rsidRDefault="00D810F1" w:rsidP="00D810F1">
            <w:pPr>
              <w:spacing w:after="0"/>
              <w:ind w:firstLine="0"/>
              <w:jc w:val="right"/>
              <w:rPr>
                <w:rFonts w:eastAsia="Calibri"/>
                <w:sz w:val="18"/>
                <w:szCs w:val="18"/>
              </w:rPr>
            </w:pPr>
            <w:r w:rsidRPr="00584FE6">
              <w:rPr>
                <w:rFonts w:eastAsia="Calibri"/>
                <w:sz w:val="18"/>
                <w:szCs w:val="18"/>
              </w:rPr>
              <w:t>179</w:t>
            </w:r>
          </w:p>
        </w:tc>
        <w:tc>
          <w:tcPr>
            <w:tcW w:w="1166" w:type="dxa"/>
            <w:tcBorders>
              <w:top w:val="single" w:sz="4" w:space="0" w:color="auto"/>
              <w:left w:val="nil"/>
              <w:bottom w:val="single" w:sz="4" w:space="0" w:color="auto"/>
              <w:right w:val="single" w:sz="4" w:space="0" w:color="auto"/>
            </w:tcBorders>
            <w:shd w:val="clear" w:color="auto" w:fill="FFFFFF"/>
          </w:tcPr>
          <w:p w14:paraId="19FFEF4C" w14:textId="3EAA58D1" w:rsidR="00D810F1" w:rsidRPr="00584FE6" w:rsidRDefault="00D810F1" w:rsidP="00D810F1">
            <w:pPr>
              <w:spacing w:after="0"/>
              <w:ind w:firstLine="0"/>
              <w:jc w:val="center"/>
              <w:rPr>
                <w:rFonts w:eastAsia="Calibri"/>
                <w:iCs/>
                <w:sz w:val="18"/>
                <w:szCs w:val="18"/>
              </w:rPr>
            </w:pPr>
            <w:r w:rsidRPr="007931F5">
              <w:rPr>
                <w:rFonts w:eastAsia="Calibri"/>
                <w:bCs/>
                <w:sz w:val="18"/>
                <w:szCs w:val="18"/>
              </w:rPr>
              <w:t>-</w:t>
            </w:r>
          </w:p>
        </w:tc>
        <w:tc>
          <w:tcPr>
            <w:tcW w:w="1166" w:type="dxa"/>
            <w:tcBorders>
              <w:top w:val="single" w:sz="4" w:space="0" w:color="auto"/>
              <w:left w:val="nil"/>
              <w:bottom w:val="single" w:sz="4" w:space="0" w:color="auto"/>
              <w:right w:val="single" w:sz="4" w:space="0" w:color="auto"/>
            </w:tcBorders>
            <w:shd w:val="clear" w:color="auto" w:fill="FFFFFF"/>
          </w:tcPr>
          <w:p w14:paraId="0A8C01FE" w14:textId="2009D000" w:rsidR="00D810F1" w:rsidRPr="00584FE6" w:rsidRDefault="00D810F1" w:rsidP="00D810F1">
            <w:pPr>
              <w:spacing w:after="0"/>
              <w:ind w:firstLine="0"/>
              <w:jc w:val="center"/>
              <w:rPr>
                <w:rFonts w:eastAsia="Calibri"/>
                <w:iCs/>
                <w:sz w:val="18"/>
                <w:szCs w:val="18"/>
              </w:rPr>
            </w:pPr>
            <w:r w:rsidRPr="002037C5">
              <w:rPr>
                <w:rFonts w:eastAsia="Calibri"/>
                <w:bCs/>
                <w:sz w:val="18"/>
                <w:szCs w:val="18"/>
              </w:rPr>
              <w:t>-</w:t>
            </w:r>
          </w:p>
        </w:tc>
        <w:tc>
          <w:tcPr>
            <w:tcW w:w="1165" w:type="dxa"/>
            <w:tcBorders>
              <w:top w:val="single" w:sz="4" w:space="0" w:color="auto"/>
              <w:left w:val="nil"/>
              <w:bottom w:val="single" w:sz="4" w:space="0" w:color="auto"/>
              <w:right w:val="single" w:sz="4" w:space="0" w:color="auto"/>
            </w:tcBorders>
            <w:shd w:val="clear" w:color="auto" w:fill="FFFFFF"/>
          </w:tcPr>
          <w:p w14:paraId="38351669" w14:textId="39978964" w:rsidR="00D810F1" w:rsidRPr="00584FE6" w:rsidRDefault="00D810F1" w:rsidP="00D810F1">
            <w:pPr>
              <w:spacing w:after="0"/>
              <w:ind w:firstLine="0"/>
              <w:jc w:val="center"/>
              <w:rPr>
                <w:rFonts w:eastAsia="Calibri"/>
                <w:iCs/>
                <w:sz w:val="18"/>
                <w:szCs w:val="18"/>
              </w:rPr>
            </w:pPr>
            <w:r w:rsidRPr="00886C55">
              <w:rPr>
                <w:rFonts w:eastAsia="Calibri"/>
                <w:bCs/>
                <w:sz w:val="18"/>
                <w:szCs w:val="18"/>
              </w:rPr>
              <w:t>-</w:t>
            </w:r>
          </w:p>
        </w:tc>
        <w:tc>
          <w:tcPr>
            <w:tcW w:w="1168" w:type="dxa"/>
            <w:tcBorders>
              <w:top w:val="single" w:sz="4" w:space="0" w:color="auto"/>
              <w:left w:val="nil"/>
              <w:bottom w:val="single" w:sz="4" w:space="0" w:color="auto"/>
              <w:right w:val="single" w:sz="4" w:space="0" w:color="auto"/>
            </w:tcBorders>
            <w:shd w:val="clear" w:color="auto" w:fill="FFFFFF"/>
          </w:tcPr>
          <w:p w14:paraId="67A98944" w14:textId="0971305C" w:rsidR="00D810F1" w:rsidRPr="00584FE6" w:rsidRDefault="00D810F1" w:rsidP="00D810F1">
            <w:pPr>
              <w:spacing w:after="0"/>
              <w:ind w:firstLine="5"/>
              <w:jc w:val="center"/>
              <w:rPr>
                <w:rFonts w:eastAsia="Calibri"/>
                <w:iCs/>
                <w:sz w:val="18"/>
                <w:szCs w:val="18"/>
              </w:rPr>
            </w:pPr>
            <w:r w:rsidRPr="00886C55">
              <w:rPr>
                <w:rFonts w:eastAsia="Calibri"/>
                <w:bCs/>
                <w:sz w:val="18"/>
                <w:szCs w:val="18"/>
              </w:rPr>
              <w:t>-</w:t>
            </w:r>
          </w:p>
        </w:tc>
      </w:tr>
      <w:tr w:rsidR="00D810F1" w:rsidRPr="00584FE6" w14:paraId="20119EA2" w14:textId="77777777" w:rsidTr="00F3563E">
        <w:trPr>
          <w:trHeight w:val="142"/>
        </w:trPr>
        <w:tc>
          <w:tcPr>
            <w:tcW w:w="3246" w:type="dxa"/>
            <w:vMerge/>
            <w:vAlign w:val="center"/>
          </w:tcPr>
          <w:p w14:paraId="27E9A35F" w14:textId="77777777" w:rsidR="00D810F1" w:rsidRPr="00584FE6" w:rsidRDefault="00D810F1" w:rsidP="00D810F1">
            <w:pPr>
              <w:spacing w:after="0"/>
              <w:ind w:firstLine="318"/>
              <w:rPr>
                <w:rFonts w:eastAsia="Calibri"/>
                <w:i/>
                <w:sz w:val="18"/>
                <w:szCs w:val="18"/>
                <w:lang w:eastAsia="lv-LV"/>
              </w:rPr>
            </w:pPr>
          </w:p>
        </w:tc>
        <w:tc>
          <w:tcPr>
            <w:tcW w:w="1163" w:type="dxa"/>
            <w:tcBorders>
              <w:top w:val="single" w:sz="4" w:space="0" w:color="auto"/>
              <w:left w:val="single" w:sz="4" w:space="0" w:color="auto"/>
              <w:bottom w:val="single" w:sz="4" w:space="0" w:color="auto"/>
              <w:right w:val="single" w:sz="4" w:space="0" w:color="auto"/>
            </w:tcBorders>
          </w:tcPr>
          <w:p w14:paraId="492D32AD" w14:textId="38AC4E8E" w:rsidR="00D810F1" w:rsidRPr="00584FE6" w:rsidRDefault="00D810F1" w:rsidP="00D810F1">
            <w:pPr>
              <w:spacing w:after="0"/>
              <w:ind w:firstLine="0"/>
              <w:jc w:val="center"/>
              <w:rPr>
                <w:rFonts w:eastAsia="Calibri"/>
                <w:i/>
                <w:sz w:val="18"/>
                <w:szCs w:val="18"/>
              </w:rPr>
            </w:pPr>
            <w:r w:rsidRPr="00584FE6">
              <w:rPr>
                <w:rFonts w:eastAsia="Calibri"/>
                <w:bCs/>
                <w:sz w:val="18"/>
                <w:szCs w:val="18"/>
              </w:rPr>
              <w:t>-</w:t>
            </w:r>
          </w:p>
        </w:tc>
        <w:tc>
          <w:tcPr>
            <w:tcW w:w="1166" w:type="dxa"/>
          </w:tcPr>
          <w:p w14:paraId="65FDF568" w14:textId="27D8E1AB" w:rsidR="00D810F1" w:rsidRPr="00584FE6" w:rsidRDefault="00D810F1" w:rsidP="00D810F1">
            <w:pPr>
              <w:spacing w:after="0"/>
              <w:ind w:firstLine="0"/>
              <w:jc w:val="center"/>
              <w:rPr>
                <w:rFonts w:eastAsia="Calibri"/>
                <w:iCs/>
                <w:sz w:val="18"/>
                <w:szCs w:val="18"/>
              </w:rPr>
            </w:pPr>
            <w:r w:rsidRPr="007931F5">
              <w:rPr>
                <w:rFonts w:eastAsia="Calibri"/>
                <w:bCs/>
                <w:sz w:val="18"/>
                <w:szCs w:val="18"/>
              </w:rPr>
              <w:t>-</w:t>
            </w:r>
          </w:p>
        </w:tc>
        <w:tc>
          <w:tcPr>
            <w:tcW w:w="1166" w:type="dxa"/>
          </w:tcPr>
          <w:p w14:paraId="5ABC7976" w14:textId="6AEE0153" w:rsidR="00D810F1" w:rsidRPr="00584FE6" w:rsidRDefault="00D810F1" w:rsidP="00D810F1">
            <w:pPr>
              <w:spacing w:after="0"/>
              <w:ind w:firstLine="0"/>
              <w:jc w:val="center"/>
              <w:rPr>
                <w:rFonts w:eastAsia="Calibri"/>
                <w:iCs/>
                <w:sz w:val="18"/>
                <w:szCs w:val="18"/>
              </w:rPr>
            </w:pPr>
            <w:r w:rsidRPr="002037C5">
              <w:rPr>
                <w:rFonts w:eastAsia="Calibri"/>
                <w:bCs/>
                <w:sz w:val="18"/>
                <w:szCs w:val="18"/>
              </w:rPr>
              <w:t>-</w:t>
            </w:r>
          </w:p>
        </w:tc>
        <w:tc>
          <w:tcPr>
            <w:tcW w:w="1165" w:type="dxa"/>
          </w:tcPr>
          <w:p w14:paraId="0B8C862D" w14:textId="724ADD7B" w:rsidR="00D810F1" w:rsidRPr="00584FE6" w:rsidRDefault="00D810F1" w:rsidP="00D810F1">
            <w:pPr>
              <w:spacing w:after="0"/>
              <w:ind w:firstLine="0"/>
              <w:jc w:val="center"/>
              <w:rPr>
                <w:rFonts w:eastAsia="Calibri"/>
                <w:iCs/>
                <w:sz w:val="18"/>
                <w:szCs w:val="18"/>
              </w:rPr>
            </w:pPr>
            <w:r w:rsidRPr="002037C5">
              <w:rPr>
                <w:rFonts w:eastAsia="Calibri"/>
                <w:bCs/>
                <w:sz w:val="18"/>
                <w:szCs w:val="18"/>
              </w:rPr>
              <w:t>-</w:t>
            </w:r>
          </w:p>
        </w:tc>
        <w:tc>
          <w:tcPr>
            <w:tcW w:w="1168" w:type="dxa"/>
          </w:tcPr>
          <w:p w14:paraId="29042BD0" w14:textId="40D7D109" w:rsidR="00D810F1" w:rsidRPr="00584FE6" w:rsidRDefault="00D810F1" w:rsidP="00D810F1">
            <w:pPr>
              <w:spacing w:after="0"/>
              <w:ind w:firstLine="5"/>
              <w:jc w:val="center"/>
              <w:rPr>
                <w:rFonts w:eastAsia="Calibri"/>
                <w:iCs/>
                <w:sz w:val="18"/>
                <w:szCs w:val="18"/>
              </w:rPr>
            </w:pPr>
            <w:r w:rsidRPr="002037C5">
              <w:rPr>
                <w:rFonts w:eastAsia="Calibri"/>
                <w:bCs/>
                <w:sz w:val="18"/>
                <w:szCs w:val="18"/>
              </w:rPr>
              <w:t>-</w:t>
            </w:r>
          </w:p>
        </w:tc>
      </w:tr>
      <w:tr w:rsidR="00D810F1" w:rsidRPr="00584FE6" w14:paraId="0BE76FC8" w14:textId="77777777" w:rsidTr="00E557BF">
        <w:trPr>
          <w:trHeight w:val="142"/>
        </w:trPr>
        <w:tc>
          <w:tcPr>
            <w:tcW w:w="3246" w:type="dxa"/>
            <w:vMerge w:val="restart"/>
            <w:vAlign w:val="center"/>
          </w:tcPr>
          <w:p w14:paraId="5EFF7F0C" w14:textId="1DC71685" w:rsidR="00D810F1" w:rsidRPr="00584FE6" w:rsidRDefault="00D810F1" w:rsidP="00D810F1">
            <w:pPr>
              <w:spacing w:after="0"/>
              <w:ind w:firstLine="318"/>
              <w:rPr>
                <w:rFonts w:eastAsia="Calibri"/>
                <w:i/>
                <w:sz w:val="18"/>
                <w:szCs w:val="18"/>
                <w:lang w:eastAsia="lv-LV"/>
              </w:rPr>
            </w:pPr>
            <w:r w:rsidRPr="00584FE6">
              <w:rPr>
                <w:rFonts w:eastAsia="Calibri"/>
                <w:i/>
                <w:sz w:val="18"/>
                <w:szCs w:val="18"/>
                <w:lang w:eastAsia="lv-LV"/>
              </w:rPr>
              <w:t>Eiropas Lauksaimniecības garantiju fonda (ELGF) projektu īstenošana labklājības nozarē (2023</w:t>
            </w:r>
            <w:r w:rsidR="00CD0716">
              <w:rPr>
                <w:rFonts w:eastAsia="Calibri"/>
                <w:i/>
                <w:sz w:val="18"/>
                <w:szCs w:val="18"/>
                <w:lang w:eastAsia="lv-LV"/>
              </w:rPr>
              <w:t xml:space="preserve"> </w:t>
            </w:r>
            <w:r w:rsidR="00CD0716" w:rsidRPr="00CD0716">
              <w:rPr>
                <w:rFonts w:eastAsia="Calibri"/>
                <w:i/>
                <w:sz w:val="18"/>
                <w:szCs w:val="18"/>
                <w:lang w:eastAsia="lv-LV"/>
              </w:rPr>
              <w:t>–</w:t>
            </w:r>
            <w:r w:rsidR="00CD0716">
              <w:rPr>
                <w:rFonts w:eastAsia="Calibri"/>
                <w:i/>
                <w:sz w:val="18"/>
                <w:szCs w:val="18"/>
                <w:lang w:eastAsia="lv-LV"/>
              </w:rPr>
              <w:t xml:space="preserve"> </w:t>
            </w:r>
            <w:r w:rsidRPr="00584FE6">
              <w:rPr>
                <w:rFonts w:eastAsia="Calibri"/>
                <w:i/>
                <w:sz w:val="18"/>
                <w:szCs w:val="18"/>
                <w:lang w:eastAsia="lv-LV"/>
              </w:rPr>
              <w:t>2027) VSAC “Latgale”</w:t>
            </w:r>
          </w:p>
        </w:tc>
        <w:tc>
          <w:tcPr>
            <w:tcW w:w="1163" w:type="dxa"/>
            <w:tcBorders>
              <w:top w:val="single" w:sz="4" w:space="0" w:color="auto"/>
              <w:left w:val="single" w:sz="4" w:space="0" w:color="auto"/>
              <w:bottom w:val="single" w:sz="4" w:space="0" w:color="auto"/>
              <w:right w:val="single" w:sz="4" w:space="0" w:color="auto"/>
            </w:tcBorders>
          </w:tcPr>
          <w:p w14:paraId="0AB9D32B" w14:textId="77777777" w:rsidR="00D810F1" w:rsidRPr="00584FE6" w:rsidRDefault="00D810F1" w:rsidP="00D810F1">
            <w:pPr>
              <w:spacing w:after="0"/>
              <w:ind w:firstLine="0"/>
              <w:jc w:val="right"/>
              <w:rPr>
                <w:rFonts w:eastAsia="Calibri"/>
                <w:i/>
                <w:iCs/>
                <w:sz w:val="18"/>
                <w:szCs w:val="18"/>
              </w:rPr>
            </w:pPr>
            <w:r w:rsidRPr="00584FE6">
              <w:rPr>
                <w:rFonts w:eastAsia="Calibri"/>
                <w:i/>
                <w:iCs/>
                <w:sz w:val="18"/>
                <w:szCs w:val="18"/>
              </w:rPr>
              <w:t>179</w:t>
            </w:r>
          </w:p>
        </w:tc>
        <w:tc>
          <w:tcPr>
            <w:tcW w:w="1166" w:type="dxa"/>
            <w:tcBorders>
              <w:top w:val="single" w:sz="4" w:space="0" w:color="auto"/>
              <w:left w:val="nil"/>
              <w:bottom w:val="single" w:sz="4" w:space="0" w:color="auto"/>
              <w:right w:val="single" w:sz="4" w:space="0" w:color="auto"/>
            </w:tcBorders>
            <w:shd w:val="clear" w:color="auto" w:fill="FFFFFF"/>
          </w:tcPr>
          <w:p w14:paraId="15E6CA00" w14:textId="73901829" w:rsidR="00D810F1" w:rsidRPr="00584FE6" w:rsidRDefault="00D810F1" w:rsidP="00D810F1">
            <w:pPr>
              <w:spacing w:after="0"/>
              <w:ind w:firstLine="0"/>
              <w:jc w:val="center"/>
              <w:rPr>
                <w:rFonts w:eastAsia="Calibri"/>
                <w:i/>
                <w:iCs/>
                <w:sz w:val="18"/>
                <w:szCs w:val="18"/>
              </w:rPr>
            </w:pPr>
            <w:r w:rsidRPr="007931F5">
              <w:rPr>
                <w:rFonts w:eastAsia="Calibri"/>
                <w:bCs/>
                <w:sz w:val="18"/>
                <w:szCs w:val="18"/>
              </w:rPr>
              <w:t>-</w:t>
            </w:r>
          </w:p>
        </w:tc>
        <w:tc>
          <w:tcPr>
            <w:tcW w:w="1166" w:type="dxa"/>
            <w:tcBorders>
              <w:top w:val="single" w:sz="4" w:space="0" w:color="auto"/>
              <w:left w:val="nil"/>
              <w:bottom w:val="single" w:sz="4" w:space="0" w:color="auto"/>
              <w:right w:val="single" w:sz="4" w:space="0" w:color="auto"/>
            </w:tcBorders>
            <w:shd w:val="clear" w:color="auto" w:fill="FFFFFF"/>
          </w:tcPr>
          <w:p w14:paraId="51E03060" w14:textId="2277861F" w:rsidR="00D810F1" w:rsidRPr="00584FE6" w:rsidRDefault="00D810F1" w:rsidP="00D810F1">
            <w:pPr>
              <w:spacing w:after="0"/>
              <w:ind w:firstLine="0"/>
              <w:jc w:val="center"/>
              <w:rPr>
                <w:rFonts w:eastAsia="Calibri"/>
                <w:sz w:val="18"/>
                <w:szCs w:val="18"/>
              </w:rPr>
            </w:pPr>
            <w:r w:rsidRPr="002037C5">
              <w:rPr>
                <w:rFonts w:eastAsia="Calibri"/>
                <w:bCs/>
                <w:sz w:val="18"/>
                <w:szCs w:val="18"/>
              </w:rPr>
              <w:t>-</w:t>
            </w:r>
          </w:p>
        </w:tc>
        <w:tc>
          <w:tcPr>
            <w:tcW w:w="1165" w:type="dxa"/>
            <w:tcBorders>
              <w:top w:val="single" w:sz="4" w:space="0" w:color="auto"/>
              <w:left w:val="nil"/>
              <w:bottom w:val="single" w:sz="4" w:space="0" w:color="auto"/>
              <w:right w:val="single" w:sz="4" w:space="0" w:color="auto"/>
            </w:tcBorders>
            <w:shd w:val="clear" w:color="auto" w:fill="FFFFFF"/>
          </w:tcPr>
          <w:p w14:paraId="20ACAC91" w14:textId="00F03E7B" w:rsidR="00D810F1" w:rsidRPr="00584FE6" w:rsidRDefault="00D810F1" w:rsidP="00D810F1">
            <w:pPr>
              <w:spacing w:after="0"/>
              <w:ind w:firstLine="0"/>
              <w:jc w:val="center"/>
              <w:rPr>
                <w:rFonts w:eastAsia="Calibri"/>
                <w:sz w:val="18"/>
                <w:szCs w:val="18"/>
              </w:rPr>
            </w:pPr>
            <w:r w:rsidRPr="002037C5">
              <w:rPr>
                <w:rFonts w:eastAsia="Calibri"/>
                <w:bCs/>
                <w:sz w:val="18"/>
                <w:szCs w:val="18"/>
              </w:rPr>
              <w:t>-</w:t>
            </w:r>
          </w:p>
        </w:tc>
        <w:tc>
          <w:tcPr>
            <w:tcW w:w="1168" w:type="dxa"/>
            <w:tcBorders>
              <w:top w:val="single" w:sz="4" w:space="0" w:color="auto"/>
              <w:left w:val="nil"/>
              <w:bottom w:val="single" w:sz="4" w:space="0" w:color="auto"/>
              <w:right w:val="single" w:sz="4" w:space="0" w:color="auto"/>
            </w:tcBorders>
            <w:shd w:val="clear" w:color="auto" w:fill="FFFFFF"/>
          </w:tcPr>
          <w:p w14:paraId="1B64FA6A" w14:textId="399417F2" w:rsidR="00D810F1" w:rsidRPr="00584FE6" w:rsidRDefault="00D810F1" w:rsidP="00D810F1">
            <w:pPr>
              <w:spacing w:after="0"/>
              <w:ind w:firstLine="5"/>
              <w:jc w:val="center"/>
              <w:rPr>
                <w:rFonts w:eastAsia="Calibri"/>
                <w:sz w:val="18"/>
                <w:szCs w:val="18"/>
              </w:rPr>
            </w:pPr>
            <w:r w:rsidRPr="002037C5">
              <w:rPr>
                <w:rFonts w:eastAsia="Calibri"/>
                <w:bCs/>
                <w:sz w:val="18"/>
                <w:szCs w:val="18"/>
              </w:rPr>
              <w:t>-</w:t>
            </w:r>
          </w:p>
        </w:tc>
      </w:tr>
      <w:tr w:rsidR="00D810F1" w:rsidRPr="00584FE6" w14:paraId="1560B915" w14:textId="77777777" w:rsidTr="00F3563E">
        <w:trPr>
          <w:trHeight w:val="142"/>
        </w:trPr>
        <w:tc>
          <w:tcPr>
            <w:tcW w:w="3246" w:type="dxa"/>
            <w:vMerge/>
            <w:vAlign w:val="center"/>
          </w:tcPr>
          <w:p w14:paraId="48B7F2C5" w14:textId="77777777" w:rsidR="00D810F1" w:rsidRPr="00584FE6" w:rsidRDefault="00D810F1" w:rsidP="00D810F1">
            <w:pPr>
              <w:spacing w:after="0"/>
              <w:ind w:firstLine="318"/>
              <w:rPr>
                <w:rFonts w:eastAsia="Calibri"/>
                <w:i/>
                <w:sz w:val="18"/>
                <w:szCs w:val="18"/>
                <w:lang w:eastAsia="lv-LV"/>
              </w:rPr>
            </w:pPr>
          </w:p>
        </w:tc>
        <w:tc>
          <w:tcPr>
            <w:tcW w:w="1163" w:type="dxa"/>
            <w:tcBorders>
              <w:top w:val="single" w:sz="4" w:space="0" w:color="auto"/>
              <w:left w:val="single" w:sz="4" w:space="0" w:color="auto"/>
              <w:bottom w:val="single" w:sz="4" w:space="0" w:color="auto"/>
              <w:right w:val="single" w:sz="4" w:space="0" w:color="auto"/>
            </w:tcBorders>
          </w:tcPr>
          <w:p w14:paraId="53E9425C" w14:textId="6DA76982" w:rsidR="00D810F1" w:rsidRPr="00584FE6" w:rsidRDefault="00D810F1" w:rsidP="00D810F1">
            <w:pPr>
              <w:spacing w:after="0"/>
              <w:ind w:firstLine="0"/>
              <w:jc w:val="center"/>
              <w:rPr>
                <w:rFonts w:eastAsia="Calibri"/>
                <w:i/>
                <w:iCs/>
                <w:sz w:val="18"/>
                <w:szCs w:val="18"/>
              </w:rPr>
            </w:pPr>
            <w:r w:rsidRPr="00584FE6">
              <w:rPr>
                <w:rFonts w:eastAsia="Calibri"/>
                <w:bCs/>
                <w:sz w:val="18"/>
                <w:szCs w:val="18"/>
              </w:rPr>
              <w:t>-</w:t>
            </w:r>
          </w:p>
        </w:tc>
        <w:tc>
          <w:tcPr>
            <w:tcW w:w="1166" w:type="dxa"/>
          </w:tcPr>
          <w:p w14:paraId="36A3B89C" w14:textId="49EB8D0B" w:rsidR="00D810F1" w:rsidRPr="00584FE6" w:rsidRDefault="00D810F1" w:rsidP="00D810F1">
            <w:pPr>
              <w:spacing w:after="0"/>
              <w:ind w:firstLine="0"/>
              <w:jc w:val="center"/>
              <w:rPr>
                <w:rFonts w:eastAsia="Calibri"/>
                <w:i/>
                <w:iCs/>
                <w:sz w:val="18"/>
                <w:szCs w:val="18"/>
              </w:rPr>
            </w:pPr>
            <w:r w:rsidRPr="007931F5">
              <w:rPr>
                <w:rFonts w:eastAsia="Calibri"/>
                <w:bCs/>
                <w:sz w:val="18"/>
                <w:szCs w:val="18"/>
              </w:rPr>
              <w:t>-</w:t>
            </w:r>
          </w:p>
        </w:tc>
        <w:tc>
          <w:tcPr>
            <w:tcW w:w="1166" w:type="dxa"/>
          </w:tcPr>
          <w:p w14:paraId="41EE15CF" w14:textId="4D65DA26" w:rsidR="00D810F1" w:rsidRPr="00584FE6" w:rsidRDefault="00D810F1" w:rsidP="00D810F1">
            <w:pPr>
              <w:spacing w:after="0"/>
              <w:ind w:firstLine="0"/>
              <w:jc w:val="center"/>
              <w:rPr>
                <w:rFonts w:eastAsia="Calibri"/>
                <w:sz w:val="18"/>
                <w:szCs w:val="18"/>
              </w:rPr>
            </w:pPr>
            <w:r w:rsidRPr="002037C5">
              <w:rPr>
                <w:rFonts w:eastAsia="Calibri"/>
                <w:bCs/>
                <w:sz w:val="18"/>
                <w:szCs w:val="18"/>
              </w:rPr>
              <w:t>-</w:t>
            </w:r>
          </w:p>
        </w:tc>
        <w:tc>
          <w:tcPr>
            <w:tcW w:w="1165" w:type="dxa"/>
          </w:tcPr>
          <w:p w14:paraId="65C77792" w14:textId="6F7EEDF4" w:rsidR="00D810F1" w:rsidRPr="00584FE6" w:rsidRDefault="00D810F1" w:rsidP="00D810F1">
            <w:pPr>
              <w:spacing w:after="0"/>
              <w:ind w:firstLine="0"/>
              <w:jc w:val="center"/>
              <w:rPr>
                <w:rFonts w:eastAsia="Calibri"/>
                <w:sz w:val="18"/>
                <w:szCs w:val="18"/>
              </w:rPr>
            </w:pPr>
            <w:r w:rsidRPr="002037C5">
              <w:rPr>
                <w:rFonts w:eastAsia="Calibri"/>
                <w:bCs/>
                <w:sz w:val="18"/>
                <w:szCs w:val="18"/>
              </w:rPr>
              <w:t>-</w:t>
            </w:r>
          </w:p>
        </w:tc>
        <w:tc>
          <w:tcPr>
            <w:tcW w:w="1168" w:type="dxa"/>
          </w:tcPr>
          <w:p w14:paraId="3042FFEB" w14:textId="7A2B8ECC" w:rsidR="00D810F1" w:rsidRPr="00584FE6" w:rsidRDefault="00D810F1" w:rsidP="00D810F1">
            <w:pPr>
              <w:spacing w:after="0"/>
              <w:ind w:firstLine="5"/>
              <w:jc w:val="center"/>
              <w:rPr>
                <w:rFonts w:eastAsia="Calibri"/>
                <w:sz w:val="18"/>
                <w:szCs w:val="18"/>
              </w:rPr>
            </w:pPr>
            <w:r w:rsidRPr="002037C5">
              <w:rPr>
                <w:rFonts w:eastAsia="Calibri"/>
                <w:bCs/>
                <w:sz w:val="18"/>
                <w:szCs w:val="18"/>
              </w:rPr>
              <w:t>-</w:t>
            </w:r>
          </w:p>
        </w:tc>
      </w:tr>
      <w:tr w:rsidR="002B1F4A" w:rsidRPr="00584FE6" w14:paraId="427687D6" w14:textId="77777777" w:rsidTr="00F3563E">
        <w:trPr>
          <w:trHeight w:val="142"/>
        </w:trPr>
        <w:tc>
          <w:tcPr>
            <w:tcW w:w="3246" w:type="dxa"/>
            <w:vMerge w:val="restart"/>
            <w:vAlign w:val="center"/>
          </w:tcPr>
          <w:p w14:paraId="3AA924E2" w14:textId="61264053" w:rsidR="002B1F4A" w:rsidRPr="00584FE6" w:rsidRDefault="002B1F4A" w:rsidP="00F3563E">
            <w:pPr>
              <w:spacing w:after="0"/>
              <w:ind w:firstLine="318"/>
              <w:rPr>
                <w:rFonts w:eastAsia="Calibri"/>
                <w:iCs/>
                <w:sz w:val="18"/>
                <w:szCs w:val="18"/>
                <w:lang w:eastAsia="lv-LV"/>
              </w:rPr>
            </w:pPr>
            <w:r w:rsidRPr="00584FE6">
              <w:rPr>
                <w:rFonts w:eastAsia="Calibri"/>
                <w:iCs/>
                <w:sz w:val="18"/>
                <w:szCs w:val="18"/>
                <w:lang w:eastAsia="lv-LV"/>
              </w:rPr>
              <w:t>69.07.00 Pārrobežu sadarbības programmu, projektu un pasākumu īstenošana (2021</w:t>
            </w:r>
            <w:r w:rsidR="00014E58">
              <w:rPr>
                <w:rFonts w:eastAsia="Calibri"/>
                <w:iCs/>
                <w:sz w:val="18"/>
                <w:szCs w:val="18"/>
                <w:lang w:eastAsia="lv-LV"/>
              </w:rPr>
              <w:t> </w:t>
            </w:r>
            <w:r w:rsidR="00014E58" w:rsidRPr="00F97DCE">
              <w:rPr>
                <w:rFonts w:eastAsia="Calibri"/>
                <w:iCs/>
                <w:sz w:val="18"/>
                <w:szCs w:val="18"/>
                <w:lang w:eastAsia="lv-LV"/>
              </w:rPr>
              <w:t>– </w:t>
            </w:r>
            <w:r w:rsidRPr="00584FE6">
              <w:rPr>
                <w:rFonts w:eastAsia="Calibri"/>
                <w:iCs/>
                <w:sz w:val="18"/>
                <w:szCs w:val="18"/>
                <w:lang w:eastAsia="lv-LV"/>
              </w:rPr>
              <w:t>2027)</w:t>
            </w:r>
          </w:p>
        </w:tc>
        <w:tc>
          <w:tcPr>
            <w:tcW w:w="1163" w:type="dxa"/>
            <w:tcBorders>
              <w:top w:val="single" w:sz="4" w:space="0" w:color="auto"/>
              <w:left w:val="single" w:sz="4" w:space="0" w:color="auto"/>
              <w:bottom w:val="single" w:sz="4" w:space="0" w:color="auto"/>
              <w:right w:val="single" w:sz="4" w:space="0" w:color="auto"/>
            </w:tcBorders>
          </w:tcPr>
          <w:p w14:paraId="05F8CC2B" w14:textId="77777777" w:rsidR="002B1F4A" w:rsidRPr="00584FE6" w:rsidRDefault="002B1F4A" w:rsidP="00F3563E">
            <w:pPr>
              <w:spacing w:after="0"/>
              <w:ind w:firstLine="0"/>
              <w:jc w:val="right"/>
              <w:rPr>
                <w:rFonts w:eastAsia="Calibri"/>
                <w:sz w:val="18"/>
                <w:szCs w:val="18"/>
              </w:rPr>
            </w:pPr>
            <w:r w:rsidRPr="00584FE6">
              <w:rPr>
                <w:sz w:val="18"/>
                <w:szCs w:val="18"/>
              </w:rPr>
              <w:t>75 575</w:t>
            </w:r>
          </w:p>
        </w:tc>
        <w:tc>
          <w:tcPr>
            <w:tcW w:w="1166" w:type="dxa"/>
          </w:tcPr>
          <w:p w14:paraId="34BD4DD6" w14:textId="77777777" w:rsidR="002B1F4A" w:rsidRPr="00584FE6" w:rsidRDefault="002B1F4A" w:rsidP="00F3563E">
            <w:pPr>
              <w:spacing w:after="0"/>
              <w:ind w:firstLine="0"/>
              <w:jc w:val="right"/>
              <w:rPr>
                <w:rFonts w:eastAsia="Calibri"/>
                <w:sz w:val="18"/>
                <w:szCs w:val="18"/>
              </w:rPr>
            </w:pPr>
            <w:r w:rsidRPr="00584FE6">
              <w:rPr>
                <w:sz w:val="18"/>
                <w:szCs w:val="18"/>
              </w:rPr>
              <w:t>161 537</w:t>
            </w:r>
          </w:p>
        </w:tc>
        <w:tc>
          <w:tcPr>
            <w:tcW w:w="1166" w:type="dxa"/>
          </w:tcPr>
          <w:p w14:paraId="5D5FD7C4" w14:textId="77777777" w:rsidR="002B1F4A" w:rsidRPr="00584FE6" w:rsidRDefault="002B1F4A" w:rsidP="00F3563E">
            <w:pPr>
              <w:spacing w:after="0"/>
              <w:ind w:firstLine="0"/>
              <w:jc w:val="right"/>
              <w:rPr>
                <w:rFonts w:eastAsia="Calibri"/>
                <w:sz w:val="18"/>
                <w:szCs w:val="18"/>
              </w:rPr>
            </w:pPr>
            <w:r w:rsidRPr="00584FE6">
              <w:rPr>
                <w:sz w:val="18"/>
                <w:szCs w:val="18"/>
              </w:rPr>
              <w:t>36 831</w:t>
            </w:r>
          </w:p>
        </w:tc>
        <w:tc>
          <w:tcPr>
            <w:tcW w:w="1165" w:type="dxa"/>
          </w:tcPr>
          <w:p w14:paraId="40E56FEA"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w:t>
            </w:r>
          </w:p>
        </w:tc>
        <w:tc>
          <w:tcPr>
            <w:tcW w:w="1168" w:type="dxa"/>
          </w:tcPr>
          <w:p w14:paraId="3D034B8F" w14:textId="77777777" w:rsidR="002B1F4A" w:rsidRPr="00584FE6" w:rsidRDefault="002B1F4A" w:rsidP="00F3563E">
            <w:pPr>
              <w:spacing w:after="0"/>
              <w:ind w:firstLine="5"/>
              <w:jc w:val="center"/>
              <w:rPr>
                <w:rFonts w:eastAsia="Calibri"/>
                <w:sz w:val="18"/>
                <w:szCs w:val="18"/>
              </w:rPr>
            </w:pPr>
            <w:r w:rsidRPr="00584FE6">
              <w:rPr>
                <w:rFonts w:eastAsia="Calibri"/>
                <w:sz w:val="18"/>
                <w:szCs w:val="18"/>
              </w:rPr>
              <w:t>-</w:t>
            </w:r>
          </w:p>
        </w:tc>
      </w:tr>
      <w:tr w:rsidR="00D810F1" w:rsidRPr="00584FE6" w14:paraId="296370CB" w14:textId="77777777" w:rsidTr="00F3563E">
        <w:trPr>
          <w:trHeight w:val="142"/>
        </w:trPr>
        <w:tc>
          <w:tcPr>
            <w:tcW w:w="3246" w:type="dxa"/>
            <w:vMerge/>
            <w:vAlign w:val="center"/>
          </w:tcPr>
          <w:p w14:paraId="5846033E" w14:textId="77777777" w:rsidR="00D810F1" w:rsidRPr="00584FE6" w:rsidRDefault="00D810F1" w:rsidP="00D810F1">
            <w:pPr>
              <w:spacing w:after="0"/>
              <w:ind w:firstLine="318"/>
              <w:rPr>
                <w:rFonts w:eastAsia="Calibri"/>
                <w:iCs/>
                <w:sz w:val="18"/>
                <w:szCs w:val="18"/>
                <w:lang w:eastAsia="lv-LV"/>
              </w:rPr>
            </w:pPr>
          </w:p>
        </w:tc>
        <w:tc>
          <w:tcPr>
            <w:tcW w:w="1163" w:type="dxa"/>
            <w:tcBorders>
              <w:top w:val="single" w:sz="4" w:space="0" w:color="auto"/>
              <w:left w:val="single" w:sz="4" w:space="0" w:color="auto"/>
              <w:bottom w:val="single" w:sz="4" w:space="0" w:color="auto"/>
              <w:right w:val="single" w:sz="4" w:space="0" w:color="auto"/>
            </w:tcBorders>
          </w:tcPr>
          <w:p w14:paraId="10F74DF3" w14:textId="1CE10CCF" w:rsidR="00D810F1" w:rsidRPr="00584FE6" w:rsidRDefault="00D810F1" w:rsidP="00D810F1">
            <w:pPr>
              <w:spacing w:after="0"/>
              <w:ind w:firstLine="0"/>
              <w:jc w:val="center"/>
              <w:rPr>
                <w:rFonts w:eastAsia="Calibri"/>
                <w:sz w:val="18"/>
                <w:szCs w:val="18"/>
              </w:rPr>
            </w:pPr>
            <w:r w:rsidRPr="004964D1">
              <w:rPr>
                <w:rFonts w:eastAsia="Calibri"/>
                <w:bCs/>
                <w:sz w:val="18"/>
                <w:szCs w:val="18"/>
              </w:rPr>
              <w:t>-</w:t>
            </w:r>
          </w:p>
        </w:tc>
        <w:tc>
          <w:tcPr>
            <w:tcW w:w="1166" w:type="dxa"/>
          </w:tcPr>
          <w:p w14:paraId="7A761062" w14:textId="3F20546C" w:rsidR="00D810F1" w:rsidRPr="00584FE6" w:rsidRDefault="00D810F1" w:rsidP="00D810F1">
            <w:pPr>
              <w:spacing w:after="0"/>
              <w:ind w:firstLine="0"/>
              <w:jc w:val="center"/>
              <w:rPr>
                <w:rFonts w:eastAsia="Calibri"/>
                <w:sz w:val="18"/>
                <w:szCs w:val="18"/>
              </w:rPr>
            </w:pPr>
            <w:r w:rsidRPr="004964D1">
              <w:rPr>
                <w:rFonts w:eastAsia="Calibri"/>
                <w:bCs/>
                <w:sz w:val="18"/>
                <w:szCs w:val="18"/>
              </w:rPr>
              <w:t>-</w:t>
            </w:r>
          </w:p>
        </w:tc>
        <w:tc>
          <w:tcPr>
            <w:tcW w:w="1166" w:type="dxa"/>
          </w:tcPr>
          <w:p w14:paraId="1E5F66C8" w14:textId="5FF2FC8B" w:rsidR="00D810F1" w:rsidRPr="00584FE6" w:rsidRDefault="00D810F1" w:rsidP="00D810F1">
            <w:pPr>
              <w:spacing w:after="0"/>
              <w:ind w:firstLine="0"/>
              <w:jc w:val="center"/>
              <w:rPr>
                <w:rFonts w:eastAsia="Calibri"/>
                <w:sz w:val="18"/>
                <w:szCs w:val="18"/>
              </w:rPr>
            </w:pPr>
            <w:r w:rsidRPr="004964D1">
              <w:rPr>
                <w:rFonts w:eastAsia="Calibri"/>
                <w:bCs/>
                <w:sz w:val="18"/>
                <w:szCs w:val="18"/>
              </w:rPr>
              <w:t>-</w:t>
            </w:r>
          </w:p>
        </w:tc>
        <w:tc>
          <w:tcPr>
            <w:tcW w:w="1165" w:type="dxa"/>
          </w:tcPr>
          <w:p w14:paraId="4CF6BEC7" w14:textId="77777777" w:rsidR="00D810F1" w:rsidRPr="00584FE6" w:rsidRDefault="00D810F1" w:rsidP="00D810F1">
            <w:pPr>
              <w:spacing w:after="0"/>
              <w:ind w:firstLine="0"/>
              <w:jc w:val="center"/>
              <w:rPr>
                <w:rFonts w:eastAsia="Calibri"/>
                <w:sz w:val="18"/>
                <w:szCs w:val="18"/>
              </w:rPr>
            </w:pPr>
            <w:r w:rsidRPr="00584FE6">
              <w:rPr>
                <w:rFonts w:eastAsia="Calibri"/>
                <w:sz w:val="18"/>
                <w:szCs w:val="18"/>
              </w:rPr>
              <w:t>-</w:t>
            </w:r>
          </w:p>
        </w:tc>
        <w:tc>
          <w:tcPr>
            <w:tcW w:w="1168" w:type="dxa"/>
          </w:tcPr>
          <w:p w14:paraId="3101B402" w14:textId="77777777" w:rsidR="00D810F1" w:rsidRPr="00584FE6" w:rsidRDefault="00D810F1" w:rsidP="00D810F1">
            <w:pPr>
              <w:spacing w:after="0"/>
              <w:ind w:firstLine="5"/>
              <w:jc w:val="center"/>
              <w:rPr>
                <w:rFonts w:eastAsia="Calibri"/>
                <w:sz w:val="18"/>
                <w:szCs w:val="18"/>
              </w:rPr>
            </w:pPr>
            <w:r w:rsidRPr="00584FE6">
              <w:rPr>
                <w:rFonts w:eastAsia="Calibri"/>
                <w:sz w:val="18"/>
                <w:szCs w:val="18"/>
              </w:rPr>
              <w:t>-</w:t>
            </w:r>
          </w:p>
        </w:tc>
      </w:tr>
      <w:tr w:rsidR="00D810F1" w:rsidRPr="00584FE6" w14:paraId="099356CC" w14:textId="77777777" w:rsidTr="00F3563E">
        <w:trPr>
          <w:trHeight w:val="142"/>
        </w:trPr>
        <w:tc>
          <w:tcPr>
            <w:tcW w:w="3246" w:type="dxa"/>
            <w:vMerge w:val="restart"/>
            <w:vAlign w:val="center"/>
          </w:tcPr>
          <w:p w14:paraId="66EADAD5" w14:textId="77777777" w:rsidR="00D810F1" w:rsidRPr="00584FE6" w:rsidRDefault="00D810F1" w:rsidP="00D810F1">
            <w:pPr>
              <w:spacing w:after="0"/>
              <w:ind w:firstLine="318"/>
              <w:rPr>
                <w:rFonts w:eastAsia="Calibri"/>
                <w:i/>
                <w:sz w:val="18"/>
                <w:szCs w:val="18"/>
                <w:lang w:eastAsia="lv-LV"/>
              </w:rPr>
            </w:pPr>
            <w:r w:rsidRPr="00584FE6">
              <w:rPr>
                <w:rFonts w:eastAsia="Calibri"/>
                <w:i/>
                <w:sz w:val="18"/>
                <w:szCs w:val="18"/>
                <w:lang w:eastAsia="lv-LV"/>
              </w:rPr>
              <w:t>Projekts Nr. LL-00121 “Jauns skatījums uz neaizsargāto grupu veiksmīgu rehabilitāciju (INO-REHAB)”</w:t>
            </w:r>
          </w:p>
        </w:tc>
        <w:tc>
          <w:tcPr>
            <w:tcW w:w="1163" w:type="dxa"/>
            <w:tcBorders>
              <w:top w:val="single" w:sz="4" w:space="0" w:color="auto"/>
              <w:left w:val="single" w:sz="4" w:space="0" w:color="auto"/>
              <w:bottom w:val="single" w:sz="4" w:space="0" w:color="auto"/>
              <w:right w:val="single" w:sz="4" w:space="0" w:color="auto"/>
            </w:tcBorders>
          </w:tcPr>
          <w:p w14:paraId="5ADA1B55" w14:textId="77777777" w:rsidR="00D810F1" w:rsidRPr="00584FE6" w:rsidRDefault="00D810F1" w:rsidP="00D810F1">
            <w:pPr>
              <w:spacing w:after="0"/>
              <w:ind w:firstLine="0"/>
              <w:jc w:val="right"/>
              <w:rPr>
                <w:rFonts w:eastAsia="Calibri"/>
                <w:i/>
                <w:iCs/>
                <w:sz w:val="18"/>
                <w:szCs w:val="18"/>
              </w:rPr>
            </w:pPr>
            <w:r w:rsidRPr="00584FE6">
              <w:rPr>
                <w:i/>
                <w:iCs/>
                <w:sz w:val="18"/>
                <w:szCs w:val="18"/>
              </w:rPr>
              <w:t>75 575</w:t>
            </w:r>
          </w:p>
        </w:tc>
        <w:tc>
          <w:tcPr>
            <w:tcW w:w="1166" w:type="dxa"/>
          </w:tcPr>
          <w:p w14:paraId="7C5772AD" w14:textId="77777777" w:rsidR="00D810F1" w:rsidRPr="00584FE6" w:rsidRDefault="00D810F1" w:rsidP="00D810F1">
            <w:pPr>
              <w:spacing w:after="0"/>
              <w:ind w:firstLine="0"/>
              <w:jc w:val="right"/>
              <w:rPr>
                <w:rFonts w:eastAsia="Calibri"/>
                <w:i/>
                <w:iCs/>
                <w:sz w:val="18"/>
                <w:szCs w:val="18"/>
              </w:rPr>
            </w:pPr>
            <w:r w:rsidRPr="00584FE6">
              <w:rPr>
                <w:i/>
                <w:iCs/>
                <w:sz w:val="18"/>
                <w:szCs w:val="18"/>
              </w:rPr>
              <w:t>161 537</w:t>
            </w:r>
          </w:p>
        </w:tc>
        <w:tc>
          <w:tcPr>
            <w:tcW w:w="1166" w:type="dxa"/>
          </w:tcPr>
          <w:p w14:paraId="41D75F24" w14:textId="77777777" w:rsidR="00D810F1" w:rsidRPr="00584FE6" w:rsidRDefault="00D810F1" w:rsidP="00D810F1">
            <w:pPr>
              <w:spacing w:after="0"/>
              <w:ind w:firstLine="0"/>
              <w:jc w:val="right"/>
              <w:rPr>
                <w:rFonts w:eastAsia="Calibri"/>
                <w:i/>
                <w:iCs/>
                <w:sz w:val="18"/>
                <w:szCs w:val="18"/>
              </w:rPr>
            </w:pPr>
            <w:r w:rsidRPr="00584FE6">
              <w:rPr>
                <w:i/>
                <w:iCs/>
                <w:sz w:val="18"/>
                <w:szCs w:val="18"/>
              </w:rPr>
              <w:t>1 434</w:t>
            </w:r>
          </w:p>
        </w:tc>
        <w:tc>
          <w:tcPr>
            <w:tcW w:w="1165" w:type="dxa"/>
          </w:tcPr>
          <w:p w14:paraId="7E69D180" w14:textId="1FF8030F" w:rsidR="00D810F1" w:rsidRPr="00584FE6" w:rsidRDefault="00D810F1" w:rsidP="00D810F1">
            <w:pPr>
              <w:spacing w:after="0"/>
              <w:ind w:firstLine="0"/>
              <w:jc w:val="center"/>
              <w:rPr>
                <w:rFonts w:eastAsia="Calibri"/>
                <w:i/>
                <w:iCs/>
                <w:sz w:val="18"/>
                <w:szCs w:val="18"/>
              </w:rPr>
            </w:pPr>
            <w:r w:rsidRPr="009F4C53">
              <w:rPr>
                <w:rFonts w:eastAsia="Calibri"/>
                <w:bCs/>
                <w:sz w:val="18"/>
                <w:szCs w:val="18"/>
              </w:rPr>
              <w:t>-</w:t>
            </w:r>
          </w:p>
        </w:tc>
        <w:tc>
          <w:tcPr>
            <w:tcW w:w="1168" w:type="dxa"/>
          </w:tcPr>
          <w:p w14:paraId="3C970B25" w14:textId="2C32E702" w:rsidR="00D810F1" w:rsidRPr="00584FE6" w:rsidRDefault="00D810F1" w:rsidP="00D810F1">
            <w:pPr>
              <w:spacing w:after="0"/>
              <w:ind w:firstLine="5"/>
              <w:jc w:val="center"/>
              <w:rPr>
                <w:rFonts w:eastAsia="Calibri"/>
                <w:i/>
                <w:iCs/>
                <w:sz w:val="18"/>
                <w:szCs w:val="18"/>
              </w:rPr>
            </w:pPr>
            <w:r w:rsidRPr="009F4C53">
              <w:rPr>
                <w:rFonts w:eastAsia="Calibri"/>
                <w:bCs/>
                <w:sz w:val="18"/>
                <w:szCs w:val="18"/>
              </w:rPr>
              <w:t>-</w:t>
            </w:r>
          </w:p>
        </w:tc>
      </w:tr>
      <w:tr w:rsidR="00D810F1" w:rsidRPr="00584FE6" w14:paraId="0A94F79B" w14:textId="77777777" w:rsidTr="00F3563E">
        <w:trPr>
          <w:trHeight w:val="142"/>
        </w:trPr>
        <w:tc>
          <w:tcPr>
            <w:tcW w:w="3246" w:type="dxa"/>
            <w:vMerge/>
            <w:vAlign w:val="center"/>
          </w:tcPr>
          <w:p w14:paraId="7475871B" w14:textId="77777777" w:rsidR="00D810F1" w:rsidRPr="00584FE6" w:rsidRDefault="00D810F1" w:rsidP="00D810F1">
            <w:pPr>
              <w:spacing w:after="0"/>
              <w:ind w:firstLine="318"/>
              <w:rPr>
                <w:rFonts w:eastAsia="Calibri"/>
                <w:i/>
                <w:sz w:val="18"/>
                <w:szCs w:val="18"/>
                <w:lang w:eastAsia="lv-LV"/>
              </w:rPr>
            </w:pPr>
          </w:p>
        </w:tc>
        <w:tc>
          <w:tcPr>
            <w:tcW w:w="1163" w:type="dxa"/>
            <w:tcBorders>
              <w:top w:val="single" w:sz="4" w:space="0" w:color="auto"/>
              <w:left w:val="single" w:sz="4" w:space="0" w:color="auto"/>
              <w:bottom w:val="single" w:sz="4" w:space="0" w:color="auto"/>
              <w:right w:val="single" w:sz="4" w:space="0" w:color="auto"/>
            </w:tcBorders>
          </w:tcPr>
          <w:p w14:paraId="5BCCFD16" w14:textId="199EEB3B" w:rsidR="00D810F1" w:rsidRPr="00584FE6" w:rsidRDefault="00D810F1" w:rsidP="00D810F1">
            <w:pPr>
              <w:spacing w:after="0"/>
              <w:ind w:firstLine="0"/>
              <w:jc w:val="center"/>
              <w:rPr>
                <w:rFonts w:eastAsia="Calibri"/>
                <w:i/>
                <w:iCs/>
                <w:sz w:val="18"/>
                <w:szCs w:val="18"/>
              </w:rPr>
            </w:pPr>
            <w:r w:rsidRPr="005B74B4">
              <w:rPr>
                <w:rFonts w:eastAsia="Calibri"/>
                <w:bCs/>
                <w:sz w:val="18"/>
                <w:szCs w:val="18"/>
              </w:rPr>
              <w:t>-</w:t>
            </w:r>
          </w:p>
        </w:tc>
        <w:tc>
          <w:tcPr>
            <w:tcW w:w="1166" w:type="dxa"/>
          </w:tcPr>
          <w:p w14:paraId="62160C95" w14:textId="59782A1F" w:rsidR="00D810F1" w:rsidRPr="00584FE6" w:rsidRDefault="00D810F1" w:rsidP="00D810F1">
            <w:pPr>
              <w:spacing w:after="0"/>
              <w:ind w:firstLine="0"/>
              <w:jc w:val="center"/>
              <w:rPr>
                <w:rFonts w:eastAsia="Calibri"/>
                <w:i/>
                <w:iCs/>
                <w:sz w:val="18"/>
                <w:szCs w:val="18"/>
              </w:rPr>
            </w:pPr>
            <w:r w:rsidRPr="005B74B4">
              <w:rPr>
                <w:rFonts w:eastAsia="Calibri"/>
                <w:bCs/>
                <w:sz w:val="18"/>
                <w:szCs w:val="18"/>
              </w:rPr>
              <w:t>-</w:t>
            </w:r>
          </w:p>
        </w:tc>
        <w:tc>
          <w:tcPr>
            <w:tcW w:w="1166" w:type="dxa"/>
          </w:tcPr>
          <w:p w14:paraId="02ED96EF" w14:textId="72269552" w:rsidR="00D810F1" w:rsidRPr="00584FE6" w:rsidRDefault="00D810F1" w:rsidP="00D810F1">
            <w:pPr>
              <w:spacing w:after="0"/>
              <w:ind w:firstLine="0"/>
              <w:jc w:val="center"/>
              <w:rPr>
                <w:rFonts w:eastAsia="Calibri"/>
                <w:i/>
                <w:iCs/>
                <w:sz w:val="18"/>
                <w:szCs w:val="18"/>
              </w:rPr>
            </w:pPr>
            <w:r w:rsidRPr="00584FE6">
              <w:rPr>
                <w:rFonts w:eastAsia="Calibri"/>
                <w:bCs/>
                <w:sz w:val="18"/>
                <w:szCs w:val="18"/>
              </w:rPr>
              <w:t>-</w:t>
            </w:r>
          </w:p>
        </w:tc>
        <w:tc>
          <w:tcPr>
            <w:tcW w:w="1165" w:type="dxa"/>
          </w:tcPr>
          <w:p w14:paraId="6FC40A64" w14:textId="190B544E" w:rsidR="00D810F1" w:rsidRPr="00584FE6" w:rsidRDefault="00D810F1" w:rsidP="00D810F1">
            <w:pPr>
              <w:spacing w:after="0"/>
              <w:ind w:firstLine="0"/>
              <w:jc w:val="center"/>
              <w:rPr>
                <w:rFonts w:eastAsia="Calibri"/>
                <w:i/>
                <w:iCs/>
                <w:sz w:val="18"/>
                <w:szCs w:val="18"/>
              </w:rPr>
            </w:pPr>
            <w:r w:rsidRPr="009F4C53">
              <w:rPr>
                <w:rFonts w:eastAsia="Calibri"/>
                <w:bCs/>
                <w:sz w:val="18"/>
                <w:szCs w:val="18"/>
              </w:rPr>
              <w:t>-</w:t>
            </w:r>
          </w:p>
        </w:tc>
        <w:tc>
          <w:tcPr>
            <w:tcW w:w="1168" w:type="dxa"/>
          </w:tcPr>
          <w:p w14:paraId="4ECF87AE" w14:textId="7F894D76" w:rsidR="00D810F1" w:rsidRPr="00584FE6" w:rsidRDefault="00D810F1" w:rsidP="00D810F1">
            <w:pPr>
              <w:spacing w:after="0"/>
              <w:ind w:firstLine="5"/>
              <w:jc w:val="center"/>
              <w:rPr>
                <w:rFonts w:eastAsia="Calibri"/>
                <w:i/>
                <w:iCs/>
                <w:sz w:val="18"/>
                <w:szCs w:val="18"/>
              </w:rPr>
            </w:pPr>
            <w:r w:rsidRPr="009F4C53">
              <w:rPr>
                <w:rFonts w:eastAsia="Calibri"/>
                <w:bCs/>
                <w:sz w:val="18"/>
                <w:szCs w:val="18"/>
              </w:rPr>
              <w:t>-</w:t>
            </w:r>
          </w:p>
        </w:tc>
      </w:tr>
      <w:tr w:rsidR="00D810F1" w:rsidRPr="00584FE6" w14:paraId="09D67BF0" w14:textId="77777777" w:rsidTr="00F3563E">
        <w:trPr>
          <w:trHeight w:val="142"/>
        </w:trPr>
        <w:tc>
          <w:tcPr>
            <w:tcW w:w="3246" w:type="dxa"/>
            <w:vMerge w:val="restart"/>
            <w:vAlign w:val="center"/>
          </w:tcPr>
          <w:p w14:paraId="0FEB9D2C" w14:textId="77777777" w:rsidR="00D810F1" w:rsidRPr="00584FE6" w:rsidRDefault="00D810F1" w:rsidP="00D810F1">
            <w:pPr>
              <w:spacing w:after="0"/>
              <w:ind w:firstLine="318"/>
              <w:rPr>
                <w:rFonts w:eastAsia="Calibri"/>
                <w:i/>
                <w:sz w:val="18"/>
                <w:szCs w:val="18"/>
                <w:lang w:eastAsia="lv-LV"/>
              </w:rPr>
            </w:pPr>
            <w:r w:rsidRPr="00584FE6">
              <w:rPr>
                <w:rFonts w:eastAsia="Calibri"/>
                <w:i/>
                <w:sz w:val="18"/>
                <w:szCs w:val="18"/>
                <w:lang w:eastAsia="lv-LV"/>
              </w:rPr>
              <w:t>Projekts Nr. LL-00272 “Sociālās iekļaušanas veicināšana un neaizsargāto grupu iespēju palielināšana, izmantojot integrētas un radošas metodoloģijas (</w:t>
            </w:r>
            <w:proofErr w:type="spellStart"/>
            <w:r w:rsidRPr="00584FE6">
              <w:rPr>
                <w:rFonts w:eastAsia="Calibri"/>
                <w:i/>
                <w:sz w:val="18"/>
                <w:szCs w:val="18"/>
                <w:lang w:eastAsia="lv-LV"/>
              </w:rPr>
              <w:t>SoCreative</w:t>
            </w:r>
            <w:proofErr w:type="spellEnd"/>
            <w:r w:rsidRPr="00584FE6">
              <w:rPr>
                <w:rFonts w:eastAsia="Calibri"/>
                <w:i/>
                <w:sz w:val="18"/>
                <w:szCs w:val="18"/>
                <w:lang w:eastAsia="lv-LV"/>
              </w:rPr>
              <w:t>)”</w:t>
            </w:r>
          </w:p>
        </w:tc>
        <w:tc>
          <w:tcPr>
            <w:tcW w:w="1163" w:type="dxa"/>
            <w:tcBorders>
              <w:top w:val="single" w:sz="4" w:space="0" w:color="auto"/>
              <w:left w:val="single" w:sz="4" w:space="0" w:color="auto"/>
              <w:bottom w:val="single" w:sz="4" w:space="0" w:color="auto"/>
              <w:right w:val="single" w:sz="4" w:space="0" w:color="auto"/>
            </w:tcBorders>
          </w:tcPr>
          <w:p w14:paraId="5CF96CBC" w14:textId="69CA4C91" w:rsidR="00D810F1" w:rsidRPr="00584FE6" w:rsidRDefault="00D810F1" w:rsidP="00D810F1">
            <w:pPr>
              <w:spacing w:after="0"/>
              <w:ind w:firstLine="0"/>
              <w:jc w:val="center"/>
              <w:rPr>
                <w:rFonts w:eastAsia="Calibri"/>
                <w:i/>
                <w:iCs/>
                <w:sz w:val="18"/>
                <w:szCs w:val="18"/>
              </w:rPr>
            </w:pPr>
            <w:r w:rsidRPr="005B74B4">
              <w:rPr>
                <w:rFonts w:eastAsia="Calibri"/>
                <w:bCs/>
                <w:sz w:val="18"/>
                <w:szCs w:val="18"/>
              </w:rPr>
              <w:t>-</w:t>
            </w:r>
          </w:p>
        </w:tc>
        <w:tc>
          <w:tcPr>
            <w:tcW w:w="1166" w:type="dxa"/>
          </w:tcPr>
          <w:p w14:paraId="67CD5AA3" w14:textId="581937AA" w:rsidR="00D810F1" w:rsidRPr="00584FE6" w:rsidRDefault="00D810F1" w:rsidP="00D810F1">
            <w:pPr>
              <w:spacing w:after="0"/>
              <w:ind w:firstLine="0"/>
              <w:jc w:val="center"/>
              <w:rPr>
                <w:rFonts w:eastAsia="Calibri"/>
                <w:i/>
                <w:iCs/>
                <w:sz w:val="18"/>
                <w:szCs w:val="18"/>
              </w:rPr>
            </w:pPr>
            <w:r w:rsidRPr="005B74B4">
              <w:rPr>
                <w:rFonts w:eastAsia="Calibri"/>
                <w:bCs/>
                <w:sz w:val="18"/>
                <w:szCs w:val="18"/>
              </w:rPr>
              <w:t>-</w:t>
            </w:r>
          </w:p>
        </w:tc>
        <w:tc>
          <w:tcPr>
            <w:tcW w:w="1166" w:type="dxa"/>
          </w:tcPr>
          <w:p w14:paraId="4C1B0019" w14:textId="77777777" w:rsidR="00D810F1" w:rsidRPr="00584FE6" w:rsidRDefault="00D810F1" w:rsidP="00D810F1">
            <w:pPr>
              <w:spacing w:after="0"/>
              <w:ind w:firstLine="0"/>
              <w:jc w:val="right"/>
              <w:rPr>
                <w:rFonts w:eastAsia="Calibri"/>
                <w:i/>
                <w:iCs/>
                <w:sz w:val="18"/>
                <w:szCs w:val="18"/>
              </w:rPr>
            </w:pPr>
            <w:r w:rsidRPr="00584FE6">
              <w:rPr>
                <w:i/>
                <w:iCs/>
                <w:sz w:val="18"/>
                <w:szCs w:val="18"/>
              </w:rPr>
              <w:t>35 397</w:t>
            </w:r>
          </w:p>
        </w:tc>
        <w:tc>
          <w:tcPr>
            <w:tcW w:w="1165" w:type="dxa"/>
          </w:tcPr>
          <w:p w14:paraId="42DF939A" w14:textId="482F3F5E" w:rsidR="00D810F1" w:rsidRPr="00584FE6" w:rsidRDefault="00D810F1" w:rsidP="00D810F1">
            <w:pPr>
              <w:spacing w:after="0"/>
              <w:ind w:firstLine="0"/>
              <w:jc w:val="center"/>
              <w:rPr>
                <w:rFonts w:eastAsia="Calibri"/>
                <w:i/>
                <w:iCs/>
                <w:sz w:val="18"/>
                <w:szCs w:val="18"/>
              </w:rPr>
            </w:pPr>
            <w:r w:rsidRPr="009F4C53">
              <w:rPr>
                <w:rFonts w:eastAsia="Calibri"/>
                <w:bCs/>
                <w:sz w:val="18"/>
                <w:szCs w:val="18"/>
              </w:rPr>
              <w:t>-</w:t>
            </w:r>
          </w:p>
        </w:tc>
        <w:tc>
          <w:tcPr>
            <w:tcW w:w="1168" w:type="dxa"/>
          </w:tcPr>
          <w:p w14:paraId="162E5097" w14:textId="787099DD" w:rsidR="00D810F1" w:rsidRPr="00584FE6" w:rsidRDefault="00D810F1" w:rsidP="00D810F1">
            <w:pPr>
              <w:spacing w:after="0"/>
              <w:ind w:firstLine="5"/>
              <w:jc w:val="center"/>
              <w:rPr>
                <w:rFonts w:eastAsia="Calibri"/>
                <w:i/>
                <w:iCs/>
                <w:sz w:val="18"/>
                <w:szCs w:val="18"/>
              </w:rPr>
            </w:pPr>
            <w:r w:rsidRPr="009F4C53">
              <w:rPr>
                <w:rFonts w:eastAsia="Calibri"/>
                <w:bCs/>
                <w:sz w:val="18"/>
                <w:szCs w:val="18"/>
              </w:rPr>
              <w:t>-</w:t>
            </w:r>
          </w:p>
        </w:tc>
      </w:tr>
      <w:tr w:rsidR="00D810F1" w:rsidRPr="00584FE6" w14:paraId="75466A27" w14:textId="77777777" w:rsidTr="00F3563E">
        <w:trPr>
          <w:trHeight w:val="142"/>
        </w:trPr>
        <w:tc>
          <w:tcPr>
            <w:tcW w:w="3246" w:type="dxa"/>
            <w:vMerge/>
            <w:vAlign w:val="center"/>
          </w:tcPr>
          <w:p w14:paraId="045D59D1" w14:textId="77777777" w:rsidR="00D810F1" w:rsidRPr="00584FE6" w:rsidRDefault="00D810F1" w:rsidP="00D810F1">
            <w:pPr>
              <w:spacing w:after="0"/>
              <w:ind w:firstLine="318"/>
              <w:rPr>
                <w:rFonts w:eastAsia="Calibri"/>
                <w:i/>
                <w:sz w:val="18"/>
                <w:szCs w:val="18"/>
                <w:lang w:eastAsia="lv-LV"/>
              </w:rPr>
            </w:pPr>
          </w:p>
        </w:tc>
        <w:tc>
          <w:tcPr>
            <w:tcW w:w="1163" w:type="dxa"/>
            <w:tcBorders>
              <w:top w:val="single" w:sz="4" w:space="0" w:color="auto"/>
              <w:left w:val="single" w:sz="4" w:space="0" w:color="auto"/>
              <w:bottom w:val="single" w:sz="4" w:space="0" w:color="auto"/>
              <w:right w:val="single" w:sz="4" w:space="0" w:color="auto"/>
            </w:tcBorders>
          </w:tcPr>
          <w:p w14:paraId="0C4B602D" w14:textId="38859EFA" w:rsidR="00D810F1" w:rsidRPr="00584FE6" w:rsidRDefault="00D810F1" w:rsidP="00D810F1">
            <w:pPr>
              <w:spacing w:after="0"/>
              <w:ind w:firstLine="0"/>
              <w:jc w:val="center"/>
              <w:rPr>
                <w:rFonts w:eastAsia="Calibri"/>
                <w:i/>
                <w:iCs/>
                <w:sz w:val="18"/>
                <w:szCs w:val="18"/>
              </w:rPr>
            </w:pPr>
            <w:r w:rsidRPr="005B74B4">
              <w:rPr>
                <w:rFonts w:eastAsia="Calibri"/>
                <w:bCs/>
                <w:sz w:val="18"/>
                <w:szCs w:val="18"/>
              </w:rPr>
              <w:t>-</w:t>
            </w:r>
          </w:p>
        </w:tc>
        <w:tc>
          <w:tcPr>
            <w:tcW w:w="1166" w:type="dxa"/>
          </w:tcPr>
          <w:p w14:paraId="42B54922" w14:textId="7CD9FD74" w:rsidR="00D810F1" w:rsidRPr="00584FE6" w:rsidRDefault="00D810F1" w:rsidP="00D810F1">
            <w:pPr>
              <w:spacing w:after="0"/>
              <w:ind w:firstLine="0"/>
              <w:jc w:val="center"/>
              <w:rPr>
                <w:rFonts w:eastAsia="Calibri"/>
                <w:i/>
                <w:iCs/>
                <w:sz w:val="18"/>
                <w:szCs w:val="18"/>
              </w:rPr>
            </w:pPr>
            <w:r w:rsidRPr="005B74B4">
              <w:rPr>
                <w:rFonts w:eastAsia="Calibri"/>
                <w:bCs/>
                <w:sz w:val="18"/>
                <w:szCs w:val="18"/>
              </w:rPr>
              <w:t>-</w:t>
            </w:r>
          </w:p>
        </w:tc>
        <w:tc>
          <w:tcPr>
            <w:tcW w:w="1166" w:type="dxa"/>
          </w:tcPr>
          <w:p w14:paraId="3FC36C54" w14:textId="32E7F1F9" w:rsidR="00D810F1" w:rsidRPr="00584FE6" w:rsidRDefault="00D810F1" w:rsidP="00D810F1">
            <w:pPr>
              <w:spacing w:after="0"/>
              <w:ind w:firstLine="0"/>
              <w:jc w:val="center"/>
              <w:rPr>
                <w:rFonts w:eastAsia="Calibri"/>
                <w:i/>
                <w:iCs/>
                <w:sz w:val="18"/>
                <w:szCs w:val="18"/>
              </w:rPr>
            </w:pPr>
            <w:r w:rsidRPr="00584FE6">
              <w:rPr>
                <w:rFonts w:eastAsia="Calibri"/>
                <w:bCs/>
                <w:sz w:val="18"/>
                <w:szCs w:val="18"/>
              </w:rPr>
              <w:t>-</w:t>
            </w:r>
          </w:p>
        </w:tc>
        <w:tc>
          <w:tcPr>
            <w:tcW w:w="1165" w:type="dxa"/>
          </w:tcPr>
          <w:p w14:paraId="471F973A" w14:textId="035042BE" w:rsidR="00D810F1" w:rsidRPr="00584FE6" w:rsidRDefault="00D810F1" w:rsidP="00D810F1">
            <w:pPr>
              <w:spacing w:after="0"/>
              <w:ind w:firstLine="0"/>
              <w:jc w:val="center"/>
              <w:rPr>
                <w:rFonts w:eastAsia="Calibri"/>
                <w:i/>
                <w:iCs/>
                <w:sz w:val="18"/>
                <w:szCs w:val="18"/>
              </w:rPr>
            </w:pPr>
            <w:r w:rsidRPr="009F4C53">
              <w:rPr>
                <w:rFonts w:eastAsia="Calibri"/>
                <w:bCs/>
                <w:sz w:val="18"/>
                <w:szCs w:val="18"/>
              </w:rPr>
              <w:t>-</w:t>
            </w:r>
          </w:p>
        </w:tc>
        <w:tc>
          <w:tcPr>
            <w:tcW w:w="1168" w:type="dxa"/>
          </w:tcPr>
          <w:p w14:paraId="21F95534" w14:textId="2BA334E1" w:rsidR="00D810F1" w:rsidRPr="00584FE6" w:rsidRDefault="00D810F1" w:rsidP="00D810F1">
            <w:pPr>
              <w:spacing w:after="0"/>
              <w:ind w:firstLine="5"/>
              <w:jc w:val="center"/>
              <w:rPr>
                <w:rFonts w:eastAsia="Calibri"/>
                <w:i/>
                <w:iCs/>
                <w:sz w:val="18"/>
                <w:szCs w:val="18"/>
              </w:rPr>
            </w:pPr>
            <w:r w:rsidRPr="009F4C53">
              <w:rPr>
                <w:rFonts w:eastAsia="Calibri"/>
                <w:bCs/>
                <w:sz w:val="18"/>
                <w:szCs w:val="18"/>
              </w:rPr>
              <w:t>-</w:t>
            </w:r>
          </w:p>
        </w:tc>
      </w:tr>
      <w:tr w:rsidR="002B1F4A" w:rsidRPr="00584FE6" w14:paraId="250836C0" w14:textId="77777777" w:rsidTr="00F3563E">
        <w:trPr>
          <w:trHeight w:val="142"/>
        </w:trPr>
        <w:tc>
          <w:tcPr>
            <w:tcW w:w="3246" w:type="dxa"/>
            <w:vMerge w:val="restart"/>
            <w:vAlign w:val="center"/>
          </w:tcPr>
          <w:p w14:paraId="29635833" w14:textId="4178FBBD" w:rsidR="002B1F4A" w:rsidRPr="00584FE6" w:rsidRDefault="002B1F4A" w:rsidP="00F3563E">
            <w:pPr>
              <w:spacing w:after="0"/>
              <w:ind w:firstLine="318"/>
              <w:rPr>
                <w:rFonts w:eastAsia="Calibri"/>
                <w:sz w:val="18"/>
                <w:szCs w:val="18"/>
                <w:lang w:eastAsia="lv-LV"/>
              </w:rPr>
            </w:pPr>
            <w:r w:rsidRPr="00584FE6">
              <w:rPr>
                <w:rFonts w:eastAsia="Calibri"/>
                <w:sz w:val="18"/>
                <w:szCs w:val="18"/>
                <w:lang w:eastAsia="lv-LV"/>
              </w:rPr>
              <w:lastRenderedPageBreak/>
              <w:t>69.51.00 Atmaksas valsts pamatbudžetā par Pārrobežu sadarbības programmu finansējumu (2021</w:t>
            </w:r>
            <w:r w:rsidR="00CD0716">
              <w:rPr>
                <w:rFonts w:eastAsia="Calibri"/>
                <w:sz w:val="18"/>
                <w:szCs w:val="18"/>
                <w:lang w:eastAsia="lv-LV"/>
              </w:rPr>
              <w:t xml:space="preserve"> </w:t>
            </w:r>
            <w:r w:rsidR="00CD0716" w:rsidRPr="00CD0716">
              <w:rPr>
                <w:rFonts w:eastAsia="Calibri"/>
                <w:sz w:val="18"/>
                <w:szCs w:val="18"/>
                <w:lang w:eastAsia="lv-LV"/>
              </w:rPr>
              <w:t>–</w:t>
            </w:r>
            <w:r w:rsidR="00CD0716">
              <w:rPr>
                <w:rFonts w:eastAsia="Calibri"/>
                <w:sz w:val="18"/>
                <w:szCs w:val="18"/>
                <w:lang w:eastAsia="lv-LV"/>
              </w:rPr>
              <w:t xml:space="preserve"> </w:t>
            </w:r>
            <w:r w:rsidRPr="00584FE6">
              <w:rPr>
                <w:rFonts w:eastAsia="Calibri"/>
                <w:sz w:val="18"/>
                <w:szCs w:val="18"/>
                <w:lang w:eastAsia="lv-LV"/>
              </w:rPr>
              <w:t>2027)</w:t>
            </w:r>
            <w:r w:rsidRPr="00584FE6">
              <w:rPr>
                <w:rFonts w:eastAsia="Calibri"/>
                <w:sz w:val="18"/>
                <w:szCs w:val="18"/>
                <w:vertAlign w:val="superscript"/>
                <w:lang w:eastAsia="lv-LV"/>
              </w:rPr>
              <w:t>3</w:t>
            </w:r>
            <w:r w:rsidRPr="00584FE6">
              <w:rPr>
                <w:rFonts w:eastAsia="Calibri"/>
                <w:sz w:val="18"/>
                <w:szCs w:val="18"/>
                <w:lang w:eastAsia="lv-LV"/>
              </w:rPr>
              <w:t xml:space="preserve"> </w:t>
            </w:r>
          </w:p>
        </w:tc>
        <w:tc>
          <w:tcPr>
            <w:tcW w:w="1163" w:type="dxa"/>
            <w:tcBorders>
              <w:top w:val="single" w:sz="4" w:space="0" w:color="auto"/>
              <w:left w:val="single" w:sz="4" w:space="0" w:color="auto"/>
              <w:bottom w:val="single" w:sz="4" w:space="0" w:color="auto"/>
              <w:right w:val="single" w:sz="4" w:space="0" w:color="auto"/>
            </w:tcBorders>
          </w:tcPr>
          <w:p w14:paraId="633B6415" w14:textId="77777777" w:rsidR="002B1F4A" w:rsidRPr="00584FE6" w:rsidRDefault="002B1F4A" w:rsidP="00F3563E">
            <w:pPr>
              <w:spacing w:after="0"/>
              <w:ind w:firstLine="0"/>
              <w:jc w:val="right"/>
              <w:rPr>
                <w:rFonts w:eastAsia="Calibri"/>
                <w:bCs/>
                <w:sz w:val="18"/>
                <w:szCs w:val="18"/>
              </w:rPr>
            </w:pPr>
            <w:r w:rsidRPr="00584FE6">
              <w:rPr>
                <w:sz w:val="18"/>
                <w:szCs w:val="18"/>
              </w:rPr>
              <w:t>66</w:t>
            </w:r>
          </w:p>
        </w:tc>
        <w:tc>
          <w:tcPr>
            <w:tcW w:w="1166" w:type="dxa"/>
          </w:tcPr>
          <w:p w14:paraId="787B655F" w14:textId="77777777" w:rsidR="002B1F4A" w:rsidRPr="00584FE6" w:rsidRDefault="002B1F4A" w:rsidP="00F3563E">
            <w:pPr>
              <w:spacing w:after="0"/>
              <w:ind w:firstLine="0"/>
              <w:jc w:val="right"/>
              <w:rPr>
                <w:rFonts w:eastAsia="Calibri"/>
                <w:sz w:val="18"/>
                <w:szCs w:val="18"/>
              </w:rPr>
            </w:pPr>
            <w:r w:rsidRPr="00584FE6">
              <w:rPr>
                <w:sz w:val="18"/>
                <w:szCs w:val="18"/>
              </w:rPr>
              <w:t>116 528</w:t>
            </w:r>
          </w:p>
        </w:tc>
        <w:tc>
          <w:tcPr>
            <w:tcW w:w="1166" w:type="dxa"/>
          </w:tcPr>
          <w:p w14:paraId="30ECF55C" w14:textId="77777777" w:rsidR="002B1F4A" w:rsidRPr="00584FE6" w:rsidRDefault="002B1F4A" w:rsidP="00F3563E">
            <w:pPr>
              <w:spacing w:after="0"/>
              <w:ind w:firstLine="0"/>
              <w:jc w:val="right"/>
              <w:rPr>
                <w:rFonts w:eastAsia="Calibri"/>
                <w:sz w:val="18"/>
                <w:szCs w:val="18"/>
              </w:rPr>
            </w:pPr>
            <w:r w:rsidRPr="00584FE6">
              <w:rPr>
                <w:sz w:val="18"/>
                <w:szCs w:val="18"/>
              </w:rPr>
              <w:t>139 789</w:t>
            </w:r>
          </w:p>
        </w:tc>
        <w:tc>
          <w:tcPr>
            <w:tcW w:w="1165" w:type="dxa"/>
          </w:tcPr>
          <w:p w14:paraId="0D8D8A0A"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w:t>
            </w:r>
          </w:p>
        </w:tc>
        <w:tc>
          <w:tcPr>
            <w:tcW w:w="1168" w:type="dxa"/>
          </w:tcPr>
          <w:p w14:paraId="09F55D48" w14:textId="77777777" w:rsidR="002B1F4A" w:rsidRPr="00584FE6" w:rsidRDefault="002B1F4A" w:rsidP="00F3563E">
            <w:pPr>
              <w:spacing w:after="0"/>
              <w:ind w:firstLine="5"/>
              <w:jc w:val="center"/>
              <w:rPr>
                <w:rFonts w:eastAsia="Calibri"/>
                <w:sz w:val="18"/>
                <w:szCs w:val="18"/>
              </w:rPr>
            </w:pPr>
            <w:r w:rsidRPr="00584FE6">
              <w:rPr>
                <w:rFonts w:eastAsia="Calibri"/>
                <w:sz w:val="18"/>
                <w:szCs w:val="18"/>
              </w:rPr>
              <w:t>-</w:t>
            </w:r>
          </w:p>
        </w:tc>
      </w:tr>
      <w:tr w:rsidR="002B1F4A" w:rsidRPr="00584FE6" w14:paraId="0B6EC300" w14:textId="77777777" w:rsidTr="00F3563E">
        <w:trPr>
          <w:trHeight w:val="142"/>
        </w:trPr>
        <w:tc>
          <w:tcPr>
            <w:tcW w:w="3246" w:type="dxa"/>
            <w:vMerge/>
            <w:vAlign w:val="center"/>
          </w:tcPr>
          <w:p w14:paraId="472921F1" w14:textId="77777777" w:rsidR="002B1F4A" w:rsidRPr="00584FE6" w:rsidRDefault="002B1F4A" w:rsidP="00F3563E">
            <w:pPr>
              <w:spacing w:after="0"/>
              <w:ind w:firstLine="318"/>
              <w:rPr>
                <w:rFonts w:eastAsia="Calibri"/>
                <w:sz w:val="18"/>
                <w:szCs w:val="18"/>
                <w:lang w:eastAsia="lv-LV"/>
              </w:rPr>
            </w:pPr>
          </w:p>
        </w:tc>
        <w:tc>
          <w:tcPr>
            <w:tcW w:w="1163" w:type="dxa"/>
            <w:tcBorders>
              <w:top w:val="single" w:sz="4" w:space="0" w:color="auto"/>
              <w:left w:val="single" w:sz="4" w:space="0" w:color="auto"/>
              <w:bottom w:val="single" w:sz="4" w:space="0" w:color="auto"/>
              <w:right w:val="single" w:sz="4" w:space="0" w:color="auto"/>
            </w:tcBorders>
          </w:tcPr>
          <w:p w14:paraId="1007EB40" w14:textId="77777777" w:rsidR="002B1F4A" w:rsidRPr="00584FE6" w:rsidRDefault="002B1F4A" w:rsidP="00F3563E">
            <w:pPr>
              <w:spacing w:after="0"/>
              <w:ind w:firstLine="0"/>
              <w:jc w:val="center"/>
              <w:rPr>
                <w:rFonts w:eastAsia="Calibri"/>
                <w:bCs/>
                <w:sz w:val="18"/>
                <w:szCs w:val="18"/>
              </w:rPr>
            </w:pPr>
            <w:r w:rsidRPr="00584FE6">
              <w:rPr>
                <w:rFonts w:eastAsia="Calibri"/>
                <w:sz w:val="18"/>
                <w:szCs w:val="18"/>
              </w:rPr>
              <w:t>-</w:t>
            </w:r>
          </w:p>
        </w:tc>
        <w:tc>
          <w:tcPr>
            <w:tcW w:w="1166" w:type="dxa"/>
          </w:tcPr>
          <w:p w14:paraId="1AD8C1C8"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w:t>
            </w:r>
          </w:p>
        </w:tc>
        <w:tc>
          <w:tcPr>
            <w:tcW w:w="1166" w:type="dxa"/>
          </w:tcPr>
          <w:p w14:paraId="088ECCBB"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w:t>
            </w:r>
          </w:p>
        </w:tc>
        <w:tc>
          <w:tcPr>
            <w:tcW w:w="1165" w:type="dxa"/>
          </w:tcPr>
          <w:p w14:paraId="6950E8D0"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w:t>
            </w:r>
          </w:p>
        </w:tc>
        <w:tc>
          <w:tcPr>
            <w:tcW w:w="1168" w:type="dxa"/>
          </w:tcPr>
          <w:p w14:paraId="60006D52" w14:textId="77777777" w:rsidR="002B1F4A" w:rsidRPr="00584FE6" w:rsidRDefault="002B1F4A" w:rsidP="00F3563E">
            <w:pPr>
              <w:spacing w:after="0"/>
              <w:ind w:firstLine="5"/>
              <w:jc w:val="center"/>
              <w:rPr>
                <w:rFonts w:eastAsia="Calibri"/>
                <w:sz w:val="18"/>
                <w:szCs w:val="18"/>
              </w:rPr>
            </w:pPr>
            <w:r w:rsidRPr="00584FE6">
              <w:rPr>
                <w:rFonts w:eastAsia="Calibri"/>
                <w:sz w:val="18"/>
                <w:szCs w:val="18"/>
              </w:rPr>
              <w:t>-</w:t>
            </w:r>
          </w:p>
        </w:tc>
      </w:tr>
      <w:tr w:rsidR="002B1F4A" w:rsidRPr="00584FE6" w14:paraId="7BEFC013" w14:textId="77777777" w:rsidTr="00F3563E">
        <w:trPr>
          <w:trHeight w:val="142"/>
        </w:trPr>
        <w:tc>
          <w:tcPr>
            <w:tcW w:w="3246" w:type="dxa"/>
            <w:vMerge w:val="restart"/>
            <w:vAlign w:val="center"/>
          </w:tcPr>
          <w:p w14:paraId="333B932B" w14:textId="77777777" w:rsidR="002B1F4A" w:rsidRPr="00584FE6" w:rsidRDefault="002B1F4A" w:rsidP="00F3563E">
            <w:pPr>
              <w:spacing w:after="0"/>
              <w:ind w:firstLine="318"/>
              <w:rPr>
                <w:rFonts w:eastAsia="Calibri"/>
                <w:sz w:val="18"/>
                <w:szCs w:val="18"/>
              </w:rPr>
            </w:pPr>
            <w:r w:rsidRPr="00584FE6">
              <w:rPr>
                <w:rFonts w:eastAsia="Calibri"/>
                <w:sz w:val="18"/>
                <w:szCs w:val="18"/>
                <w:lang w:eastAsia="lv-LV"/>
              </w:rPr>
              <w:t xml:space="preserve">70.15.00 Eiropas Savienības programmas </w:t>
            </w:r>
            <w:proofErr w:type="spellStart"/>
            <w:r w:rsidRPr="00584FE6">
              <w:rPr>
                <w:rFonts w:eastAsia="Calibri"/>
                <w:sz w:val="18"/>
                <w:szCs w:val="18"/>
                <w:lang w:eastAsia="lv-LV"/>
              </w:rPr>
              <w:t>Erasmus</w:t>
            </w:r>
            <w:proofErr w:type="spellEnd"/>
            <w:r w:rsidRPr="00584FE6">
              <w:rPr>
                <w:rFonts w:eastAsia="Calibri"/>
                <w:sz w:val="18"/>
                <w:szCs w:val="18"/>
                <w:lang w:eastAsia="lv-LV"/>
              </w:rPr>
              <w:t>+ projektu īstenošanas nodrošināšana</w:t>
            </w:r>
          </w:p>
        </w:tc>
        <w:tc>
          <w:tcPr>
            <w:tcW w:w="1163" w:type="dxa"/>
            <w:tcBorders>
              <w:top w:val="single" w:sz="4" w:space="0" w:color="auto"/>
              <w:left w:val="nil"/>
              <w:bottom w:val="single" w:sz="4" w:space="0" w:color="auto"/>
              <w:right w:val="single" w:sz="4" w:space="0" w:color="auto"/>
            </w:tcBorders>
          </w:tcPr>
          <w:p w14:paraId="0F89ACFE" w14:textId="77777777" w:rsidR="002B1F4A" w:rsidRPr="00584FE6" w:rsidRDefault="002B1F4A" w:rsidP="00F3563E">
            <w:pPr>
              <w:spacing w:after="0"/>
              <w:ind w:firstLine="0"/>
              <w:jc w:val="right"/>
              <w:rPr>
                <w:rFonts w:eastAsia="Calibri"/>
                <w:bCs/>
                <w:sz w:val="18"/>
                <w:szCs w:val="18"/>
              </w:rPr>
            </w:pPr>
            <w:r w:rsidRPr="00584FE6">
              <w:rPr>
                <w:sz w:val="18"/>
                <w:szCs w:val="18"/>
              </w:rPr>
              <w:t>80 683</w:t>
            </w:r>
          </w:p>
        </w:tc>
        <w:tc>
          <w:tcPr>
            <w:tcW w:w="1166" w:type="dxa"/>
            <w:tcBorders>
              <w:top w:val="single" w:sz="4" w:space="0" w:color="auto"/>
              <w:left w:val="nil"/>
              <w:bottom w:val="single" w:sz="4" w:space="0" w:color="auto"/>
              <w:right w:val="single" w:sz="4" w:space="0" w:color="auto"/>
            </w:tcBorders>
            <w:shd w:val="clear" w:color="auto" w:fill="FFFFFF"/>
          </w:tcPr>
          <w:p w14:paraId="2FBE53FB" w14:textId="77777777" w:rsidR="002B1F4A" w:rsidRPr="00584FE6" w:rsidRDefault="002B1F4A" w:rsidP="00F3563E">
            <w:pPr>
              <w:spacing w:after="0"/>
              <w:ind w:firstLine="0"/>
              <w:jc w:val="right"/>
              <w:rPr>
                <w:rFonts w:eastAsia="Calibri"/>
                <w:sz w:val="18"/>
                <w:szCs w:val="18"/>
              </w:rPr>
            </w:pPr>
            <w:r w:rsidRPr="00584FE6">
              <w:rPr>
                <w:sz w:val="18"/>
                <w:szCs w:val="18"/>
              </w:rPr>
              <w:t>21 033</w:t>
            </w:r>
          </w:p>
        </w:tc>
        <w:tc>
          <w:tcPr>
            <w:tcW w:w="1166" w:type="dxa"/>
            <w:tcBorders>
              <w:top w:val="single" w:sz="4" w:space="0" w:color="auto"/>
              <w:left w:val="single" w:sz="4" w:space="0" w:color="auto"/>
              <w:bottom w:val="single" w:sz="4" w:space="0" w:color="auto"/>
              <w:right w:val="single" w:sz="4" w:space="0" w:color="auto"/>
            </w:tcBorders>
            <w:shd w:val="clear" w:color="000000" w:fill="FFFFFF"/>
          </w:tcPr>
          <w:p w14:paraId="33A89781" w14:textId="77777777" w:rsidR="002B1F4A" w:rsidRPr="00584FE6" w:rsidRDefault="002B1F4A" w:rsidP="00F3563E">
            <w:pPr>
              <w:spacing w:after="0"/>
              <w:ind w:firstLine="0"/>
              <w:jc w:val="right"/>
              <w:rPr>
                <w:rFonts w:eastAsia="Calibri"/>
                <w:sz w:val="18"/>
                <w:szCs w:val="18"/>
              </w:rPr>
            </w:pPr>
            <w:r w:rsidRPr="00584FE6">
              <w:rPr>
                <w:sz w:val="18"/>
                <w:szCs w:val="18"/>
              </w:rPr>
              <w:t>24 761</w:t>
            </w:r>
          </w:p>
        </w:tc>
        <w:tc>
          <w:tcPr>
            <w:tcW w:w="1165" w:type="dxa"/>
            <w:tcBorders>
              <w:top w:val="single" w:sz="4" w:space="0" w:color="auto"/>
              <w:left w:val="nil"/>
              <w:bottom w:val="single" w:sz="4" w:space="0" w:color="auto"/>
              <w:right w:val="single" w:sz="4" w:space="0" w:color="auto"/>
            </w:tcBorders>
            <w:shd w:val="clear" w:color="auto" w:fill="FFFFFF"/>
            <w:vAlign w:val="center"/>
          </w:tcPr>
          <w:p w14:paraId="65C9091A"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w:t>
            </w:r>
          </w:p>
        </w:tc>
        <w:tc>
          <w:tcPr>
            <w:tcW w:w="1168" w:type="dxa"/>
            <w:tcBorders>
              <w:top w:val="single" w:sz="4" w:space="0" w:color="auto"/>
              <w:left w:val="nil"/>
              <w:bottom w:val="single" w:sz="4" w:space="0" w:color="auto"/>
              <w:right w:val="single" w:sz="4" w:space="0" w:color="auto"/>
            </w:tcBorders>
            <w:shd w:val="clear" w:color="auto" w:fill="FFFFFF"/>
            <w:vAlign w:val="center"/>
          </w:tcPr>
          <w:p w14:paraId="6C6F1118" w14:textId="77777777" w:rsidR="002B1F4A" w:rsidRPr="00584FE6" w:rsidRDefault="002B1F4A" w:rsidP="00F3563E">
            <w:pPr>
              <w:spacing w:after="0"/>
              <w:ind w:firstLine="5"/>
              <w:jc w:val="center"/>
              <w:rPr>
                <w:rFonts w:eastAsia="Calibri"/>
                <w:sz w:val="18"/>
                <w:szCs w:val="18"/>
              </w:rPr>
            </w:pPr>
            <w:r w:rsidRPr="00584FE6">
              <w:rPr>
                <w:rFonts w:eastAsia="Calibri"/>
                <w:sz w:val="18"/>
                <w:szCs w:val="18"/>
              </w:rPr>
              <w:t>-</w:t>
            </w:r>
          </w:p>
        </w:tc>
      </w:tr>
      <w:tr w:rsidR="002B1F4A" w:rsidRPr="00584FE6" w14:paraId="296390D3" w14:textId="77777777" w:rsidTr="00F3563E">
        <w:trPr>
          <w:trHeight w:val="142"/>
        </w:trPr>
        <w:tc>
          <w:tcPr>
            <w:tcW w:w="3246" w:type="dxa"/>
            <w:vMerge/>
            <w:vAlign w:val="center"/>
          </w:tcPr>
          <w:p w14:paraId="37A88A92" w14:textId="77777777" w:rsidR="002B1F4A" w:rsidRPr="00584FE6" w:rsidRDefault="002B1F4A" w:rsidP="00F3563E">
            <w:pPr>
              <w:spacing w:after="0"/>
              <w:ind w:firstLine="318"/>
              <w:rPr>
                <w:rFonts w:eastAsia="Calibri"/>
                <w:sz w:val="18"/>
                <w:szCs w:val="18"/>
              </w:rPr>
            </w:pPr>
          </w:p>
        </w:tc>
        <w:tc>
          <w:tcPr>
            <w:tcW w:w="1163" w:type="dxa"/>
            <w:tcBorders>
              <w:top w:val="single" w:sz="4" w:space="0" w:color="auto"/>
              <w:left w:val="nil"/>
              <w:bottom w:val="single" w:sz="4" w:space="0" w:color="auto"/>
              <w:right w:val="single" w:sz="4" w:space="0" w:color="auto"/>
            </w:tcBorders>
          </w:tcPr>
          <w:p w14:paraId="57D8CBA5"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w:t>
            </w:r>
          </w:p>
        </w:tc>
        <w:tc>
          <w:tcPr>
            <w:tcW w:w="1166" w:type="dxa"/>
          </w:tcPr>
          <w:p w14:paraId="33095328"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w:t>
            </w:r>
          </w:p>
        </w:tc>
        <w:tc>
          <w:tcPr>
            <w:tcW w:w="1166" w:type="dxa"/>
          </w:tcPr>
          <w:p w14:paraId="07C7F3AF"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w:t>
            </w:r>
          </w:p>
        </w:tc>
        <w:tc>
          <w:tcPr>
            <w:tcW w:w="1165" w:type="dxa"/>
          </w:tcPr>
          <w:p w14:paraId="1CDC455C"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w:t>
            </w:r>
          </w:p>
        </w:tc>
        <w:tc>
          <w:tcPr>
            <w:tcW w:w="1168" w:type="dxa"/>
          </w:tcPr>
          <w:p w14:paraId="495DAA85" w14:textId="77777777" w:rsidR="002B1F4A" w:rsidRPr="00584FE6" w:rsidRDefault="002B1F4A" w:rsidP="00F3563E">
            <w:pPr>
              <w:spacing w:after="0"/>
              <w:ind w:firstLine="5"/>
              <w:jc w:val="center"/>
              <w:rPr>
                <w:rFonts w:eastAsia="Calibri"/>
                <w:sz w:val="18"/>
                <w:szCs w:val="18"/>
              </w:rPr>
            </w:pPr>
            <w:r w:rsidRPr="00584FE6">
              <w:rPr>
                <w:rFonts w:eastAsia="Calibri"/>
                <w:sz w:val="18"/>
                <w:szCs w:val="18"/>
              </w:rPr>
              <w:t>-</w:t>
            </w:r>
          </w:p>
        </w:tc>
      </w:tr>
      <w:tr w:rsidR="00D810F1" w:rsidRPr="00584FE6" w14:paraId="1871A796" w14:textId="77777777" w:rsidTr="00C408D3">
        <w:trPr>
          <w:trHeight w:val="142"/>
        </w:trPr>
        <w:tc>
          <w:tcPr>
            <w:tcW w:w="3246" w:type="dxa"/>
            <w:vMerge w:val="restart"/>
            <w:vAlign w:val="center"/>
          </w:tcPr>
          <w:p w14:paraId="6BB7C6B1" w14:textId="77777777" w:rsidR="00D810F1" w:rsidRPr="00584FE6" w:rsidRDefault="00D810F1" w:rsidP="00D810F1">
            <w:pPr>
              <w:spacing w:after="0"/>
              <w:ind w:firstLine="318"/>
              <w:rPr>
                <w:rFonts w:eastAsia="Calibri"/>
                <w:sz w:val="18"/>
                <w:szCs w:val="18"/>
              </w:rPr>
            </w:pPr>
            <w:r w:rsidRPr="00584FE6">
              <w:rPr>
                <w:rFonts w:eastAsia="Calibri"/>
                <w:i/>
                <w:sz w:val="18"/>
                <w:szCs w:val="18"/>
                <w:lang w:eastAsia="lv-LV"/>
              </w:rPr>
              <w:t xml:space="preserve">Projekts Nr. 2022-1-LV01-KA122-VET-000069932 “Profesionālās rehabilitācijas izglītojamo un mācībspēku </w:t>
            </w:r>
            <w:proofErr w:type="spellStart"/>
            <w:r w:rsidRPr="00584FE6">
              <w:rPr>
                <w:rFonts w:eastAsia="Calibri"/>
                <w:i/>
                <w:sz w:val="18"/>
                <w:szCs w:val="18"/>
                <w:lang w:eastAsia="lv-LV"/>
              </w:rPr>
              <w:t>drošumspējas</w:t>
            </w:r>
            <w:proofErr w:type="spellEnd"/>
            <w:r w:rsidRPr="00584FE6">
              <w:rPr>
                <w:rFonts w:eastAsia="Calibri"/>
                <w:i/>
                <w:sz w:val="18"/>
                <w:szCs w:val="18"/>
                <w:lang w:eastAsia="lv-LV"/>
              </w:rPr>
              <w:t xml:space="preserve"> paaugstināšana” </w:t>
            </w:r>
          </w:p>
        </w:tc>
        <w:tc>
          <w:tcPr>
            <w:tcW w:w="1163" w:type="dxa"/>
            <w:tcBorders>
              <w:top w:val="single" w:sz="4" w:space="0" w:color="auto"/>
              <w:left w:val="nil"/>
              <w:bottom w:val="single" w:sz="4" w:space="0" w:color="auto"/>
              <w:right w:val="single" w:sz="4" w:space="0" w:color="auto"/>
            </w:tcBorders>
          </w:tcPr>
          <w:p w14:paraId="044E5E8E" w14:textId="77777777" w:rsidR="00D810F1" w:rsidRPr="00584FE6" w:rsidRDefault="00D810F1" w:rsidP="00D810F1">
            <w:pPr>
              <w:spacing w:after="0"/>
              <w:ind w:firstLine="0"/>
              <w:jc w:val="right"/>
              <w:rPr>
                <w:rFonts w:eastAsia="Calibri"/>
                <w:i/>
                <w:sz w:val="18"/>
                <w:szCs w:val="18"/>
              </w:rPr>
            </w:pPr>
            <w:r w:rsidRPr="00584FE6">
              <w:rPr>
                <w:rFonts w:eastAsia="Calibri"/>
                <w:i/>
                <w:sz w:val="18"/>
                <w:szCs w:val="18"/>
              </w:rPr>
              <w:t>13 526</w:t>
            </w:r>
          </w:p>
        </w:tc>
        <w:tc>
          <w:tcPr>
            <w:tcW w:w="1166" w:type="dxa"/>
            <w:tcBorders>
              <w:top w:val="single" w:sz="4" w:space="0" w:color="auto"/>
              <w:left w:val="nil"/>
              <w:bottom w:val="single" w:sz="4" w:space="0" w:color="auto"/>
              <w:right w:val="single" w:sz="4" w:space="0" w:color="auto"/>
            </w:tcBorders>
            <w:shd w:val="clear" w:color="auto" w:fill="FFFFFF"/>
          </w:tcPr>
          <w:p w14:paraId="4D8E1094" w14:textId="543BE6A6" w:rsidR="00D810F1" w:rsidRPr="00584FE6" w:rsidRDefault="00D810F1" w:rsidP="00D810F1">
            <w:pPr>
              <w:spacing w:after="0"/>
              <w:ind w:firstLine="0"/>
              <w:jc w:val="center"/>
              <w:rPr>
                <w:rFonts w:eastAsia="Calibri"/>
                <w:i/>
                <w:sz w:val="18"/>
                <w:szCs w:val="18"/>
              </w:rPr>
            </w:pPr>
            <w:r w:rsidRPr="00713B7B">
              <w:rPr>
                <w:rFonts w:eastAsia="Calibri"/>
                <w:bCs/>
                <w:sz w:val="18"/>
                <w:szCs w:val="18"/>
              </w:rPr>
              <w:t>-</w:t>
            </w:r>
          </w:p>
        </w:tc>
        <w:tc>
          <w:tcPr>
            <w:tcW w:w="1166" w:type="dxa"/>
            <w:tcBorders>
              <w:top w:val="nil"/>
              <w:left w:val="single" w:sz="4" w:space="0" w:color="auto"/>
              <w:bottom w:val="single" w:sz="4" w:space="0" w:color="auto"/>
              <w:right w:val="single" w:sz="4" w:space="0" w:color="auto"/>
            </w:tcBorders>
            <w:shd w:val="clear" w:color="000000" w:fill="FFFFFF"/>
          </w:tcPr>
          <w:p w14:paraId="5E1ED0EF" w14:textId="50895C8B" w:rsidR="00D810F1" w:rsidRPr="00584FE6" w:rsidRDefault="00D810F1" w:rsidP="00D810F1">
            <w:pPr>
              <w:spacing w:after="0"/>
              <w:ind w:firstLine="0"/>
              <w:jc w:val="center"/>
              <w:rPr>
                <w:rFonts w:eastAsia="Calibri"/>
                <w:i/>
                <w:sz w:val="18"/>
                <w:szCs w:val="18"/>
              </w:rPr>
            </w:pPr>
            <w:r w:rsidRPr="00713B7B">
              <w:rPr>
                <w:rFonts w:eastAsia="Calibri"/>
                <w:bCs/>
                <w:sz w:val="18"/>
                <w:szCs w:val="18"/>
              </w:rPr>
              <w:t>-</w:t>
            </w:r>
          </w:p>
        </w:tc>
        <w:tc>
          <w:tcPr>
            <w:tcW w:w="1165" w:type="dxa"/>
            <w:tcBorders>
              <w:top w:val="single" w:sz="4" w:space="0" w:color="auto"/>
              <w:left w:val="nil"/>
              <w:bottom w:val="single" w:sz="4" w:space="0" w:color="auto"/>
              <w:right w:val="single" w:sz="4" w:space="0" w:color="auto"/>
            </w:tcBorders>
            <w:shd w:val="clear" w:color="auto" w:fill="FFFFFF"/>
          </w:tcPr>
          <w:p w14:paraId="5F42527D" w14:textId="667D7CC4" w:rsidR="00D810F1" w:rsidRPr="00584FE6" w:rsidRDefault="00D810F1" w:rsidP="00D810F1">
            <w:pPr>
              <w:spacing w:after="0"/>
              <w:ind w:firstLine="0"/>
              <w:jc w:val="center"/>
              <w:rPr>
                <w:rFonts w:eastAsia="Calibri"/>
                <w:i/>
                <w:sz w:val="18"/>
                <w:szCs w:val="18"/>
              </w:rPr>
            </w:pPr>
            <w:r w:rsidRPr="00713B7B">
              <w:rPr>
                <w:rFonts w:eastAsia="Calibri"/>
                <w:bCs/>
                <w:sz w:val="18"/>
                <w:szCs w:val="18"/>
              </w:rPr>
              <w:t>-</w:t>
            </w:r>
          </w:p>
        </w:tc>
        <w:tc>
          <w:tcPr>
            <w:tcW w:w="1168" w:type="dxa"/>
            <w:tcBorders>
              <w:top w:val="single" w:sz="4" w:space="0" w:color="auto"/>
              <w:left w:val="nil"/>
              <w:bottom w:val="single" w:sz="4" w:space="0" w:color="auto"/>
              <w:right w:val="single" w:sz="4" w:space="0" w:color="auto"/>
            </w:tcBorders>
            <w:shd w:val="clear" w:color="auto" w:fill="FFFFFF"/>
          </w:tcPr>
          <w:p w14:paraId="0E63744F" w14:textId="2B5AB628" w:rsidR="00D810F1" w:rsidRPr="00584FE6" w:rsidRDefault="00D810F1" w:rsidP="00D810F1">
            <w:pPr>
              <w:spacing w:after="0"/>
              <w:ind w:firstLine="5"/>
              <w:jc w:val="center"/>
              <w:rPr>
                <w:rFonts w:eastAsia="Calibri"/>
                <w:i/>
                <w:sz w:val="18"/>
                <w:szCs w:val="18"/>
              </w:rPr>
            </w:pPr>
            <w:r w:rsidRPr="00713B7B">
              <w:rPr>
                <w:rFonts w:eastAsia="Calibri"/>
                <w:bCs/>
                <w:sz w:val="18"/>
                <w:szCs w:val="18"/>
              </w:rPr>
              <w:t>-</w:t>
            </w:r>
          </w:p>
        </w:tc>
      </w:tr>
      <w:tr w:rsidR="00D810F1" w:rsidRPr="00584FE6" w14:paraId="6E1FE8DD" w14:textId="77777777" w:rsidTr="00F3563E">
        <w:trPr>
          <w:trHeight w:val="142"/>
        </w:trPr>
        <w:tc>
          <w:tcPr>
            <w:tcW w:w="3246" w:type="dxa"/>
            <w:vMerge/>
            <w:vAlign w:val="center"/>
          </w:tcPr>
          <w:p w14:paraId="5B36D166" w14:textId="77777777" w:rsidR="00D810F1" w:rsidRPr="00584FE6" w:rsidRDefault="00D810F1" w:rsidP="00D810F1">
            <w:pPr>
              <w:spacing w:after="0"/>
              <w:ind w:firstLine="318"/>
              <w:rPr>
                <w:rFonts w:eastAsia="Calibri"/>
                <w:sz w:val="18"/>
                <w:szCs w:val="18"/>
              </w:rPr>
            </w:pPr>
          </w:p>
        </w:tc>
        <w:tc>
          <w:tcPr>
            <w:tcW w:w="1163" w:type="dxa"/>
            <w:tcBorders>
              <w:top w:val="single" w:sz="4" w:space="0" w:color="auto"/>
              <w:left w:val="nil"/>
              <w:bottom w:val="single" w:sz="4" w:space="0" w:color="auto"/>
              <w:right w:val="single" w:sz="4" w:space="0" w:color="auto"/>
            </w:tcBorders>
          </w:tcPr>
          <w:p w14:paraId="610C20D3" w14:textId="03531F47" w:rsidR="00D810F1" w:rsidRPr="00584FE6" w:rsidRDefault="00D810F1" w:rsidP="00D810F1">
            <w:pPr>
              <w:spacing w:after="0"/>
              <w:ind w:firstLine="0"/>
              <w:jc w:val="center"/>
              <w:rPr>
                <w:rFonts w:eastAsia="Calibri"/>
                <w:i/>
                <w:sz w:val="18"/>
                <w:szCs w:val="18"/>
              </w:rPr>
            </w:pPr>
            <w:r w:rsidRPr="00584FE6">
              <w:rPr>
                <w:rFonts w:eastAsia="Calibri"/>
                <w:bCs/>
                <w:sz w:val="18"/>
                <w:szCs w:val="18"/>
              </w:rPr>
              <w:t>-</w:t>
            </w:r>
          </w:p>
        </w:tc>
        <w:tc>
          <w:tcPr>
            <w:tcW w:w="1166" w:type="dxa"/>
          </w:tcPr>
          <w:p w14:paraId="295438A3" w14:textId="072FE581" w:rsidR="00D810F1" w:rsidRPr="00584FE6" w:rsidRDefault="00D810F1" w:rsidP="00D810F1">
            <w:pPr>
              <w:spacing w:after="0"/>
              <w:ind w:firstLine="0"/>
              <w:jc w:val="center"/>
              <w:rPr>
                <w:rFonts w:eastAsia="Calibri"/>
                <w:i/>
                <w:sz w:val="18"/>
                <w:szCs w:val="18"/>
              </w:rPr>
            </w:pPr>
            <w:r w:rsidRPr="00713B7B">
              <w:rPr>
                <w:rFonts w:eastAsia="Calibri"/>
                <w:bCs/>
                <w:sz w:val="18"/>
                <w:szCs w:val="18"/>
              </w:rPr>
              <w:t>-</w:t>
            </w:r>
          </w:p>
        </w:tc>
        <w:tc>
          <w:tcPr>
            <w:tcW w:w="1166" w:type="dxa"/>
          </w:tcPr>
          <w:p w14:paraId="1F0D93F8" w14:textId="3E037185" w:rsidR="00D810F1" w:rsidRPr="00584FE6" w:rsidRDefault="00D810F1" w:rsidP="00D810F1">
            <w:pPr>
              <w:spacing w:after="0"/>
              <w:ind w:firstLine="0"/>
              <w:jc w:val="center"/>
              <w:rPr>
                <w:rFonts w:eastAsia="Calibri"/>
                <w:i/>
                <w:sz w:val="18"/>
                <w:szCs w:val="18"/>
              </w:rPr>
            </w:pPr>
            <w:r w:rsidRPr="00713B7B">
              <w:rPr>
                <w:rFonts w:eastAsia="Calibri"/>
                <w:bCs/>
                <w:sz w:val="18"/>
                <w:szCs w:val="18"/>
              </w:rPr>
              <w:t>-</w:t>
            </w:r>
          </w:p>
        </w:tc>
        <w:tc>
          <w:tcPr>
            <w:tcW w:w="1165" w:type="dxa"/>
            <w:tcBorders>
              <w:bottom w:val="single" w:sz="4" w:space="0" w:color="auto"/>
            </w:tcBorders>
          </w:tcPr>
          <w:p w14:paraId="66F240E5" w14:textId="5F88C1AF" w:rsidR="00D810F1" w:rsidRPr="00584FE6" w:rsidRDefault="00D810F1" w:rsidP="00D810F1">
            <w:pPr>
              <w:spacing w:after="0"/>
              <w:ind w:firstLine="0"/>
              <w:jc w:val="center"/>
              <w:rPr>
                <w:rFonts w:eastAsia="Calibri"/>
                <w:i/>
                <w:sz w:val="18"/>
                <w:szCs w:val="18"/>
              </w:rPr>
            </w:pPr>
            <w:r w:rsidRPr="00713B7B">
              <w:rPr>
                <w:rFonts w:eastAsia="Calibri"/>
                <w:bCs/>
                <w:sz w:val="18"/>
                <w:szCs w:val="18"/>
              </w:rPr>
              <w:t>-</w:t>
            </w:r>
          </w:p>
        </w:tc>
        <w:tc>
          <w:tcPr>
            <w:tcW w:w="1168" w:type="dxa"/>
            <w:tcBorders>
              <w:bottom w:val="single" w:sz="4" w:space="0" w:color="auto"/>
            </w:tcBorders>
          </w:tcPr>
          <w:p w14:paraId="76B08D0B" w14:textId="08DCB4B9" w:rsidR="00D810F1" w:rsidRPr="00584FE6" w:rsidRDefault="00D810F1" w:rsidP="00D810F1">
            <w:pPr>
              <w:spacing w:after="0"/>
              <w:ind w:firstLine="5"/>
              <w:jc w:val="center"/>
              <w:rPr>
                <w:rFonts w:eastAsia="Calibri"/>
                <w:i/>
                <w:sz w:val="18"/>
                <w:szCs w:val="18"/>
              </w:rPr>
            </w:pPr>
            <w:r w:rsidRPr="00713B7B">
              <w:rPr>
                <w:rFonts w:eastAsia="Calibri"/>
                <w:bCs/>
                <w:sz w:val="18"/>
                <w:szCs w:val="18"/>
              </w:rPr>
              <w:t>-</w:t>
            </w:r>
          </w:p>
        </w:tc>
      </w:tr>
      <w:tr w:rsidR="00D810F1" w:rsidRPr="00584FE6" w14:paraId="1ED33FFC" w14:textId="77777777" w:rsidTr="00C408D3">
        <w:trPr>
          <w:trHeight w:val="142"/>
        </w:trPr>
        <w:tc>
          <w:tcPr>
            <w:tcW w:w="3246" w:type="dxa"/>
            <w:vMerge w:val="restart"/>
            <w:vAlign w:val="center"/>
          </w:tcPr>
          <w:p w14:paraId="59354884" w14:textId="77777777" w:rsidR="00D810F1" w:rsidRPr="00584FE6" w:rsidRDefault="00D810F1" w:rsidP="00D810F1">
            <w:pPr>
              <w:spacing w:after="0"/>
              <w:ind w:firstLine="318"/>
              <w:rPr>
                <w:rFonts w:eastAsia="Calibri"/>
                <w:i/>
                <w:iCs/>
                <w:sz w:val="18"/>
                <w:szCs w:val="18"/>
                <w:lang w:eastAsia="lv-LV"/>
              </w:rPr>
            </w:pPr>
            <w:r w:rsidRPr="00584FE6">
              <w:rPr>
                <w:rFonts w:eastAsia="Calibri"/>
                <w:i/>
                <w:iCs/>
                <w:sz w:val="18"/>
                <w:szCs w:val="18"/>
                <w:lang w:eastAsia="lv-LV"/>
              </w:rPr>
              <w:t>Projekts Nr. 2023-1-LV01-KA122-VET-000146513 “Profesionālās izglītības mācībspēku un atbalsta personāla kapacitātes stiprināšana caur starptautisku pieredzi un savstarpējo mācīšanos”</w:t>
            </w:r>
            <w:r w:rsidRPr="00584FE6">
              <w:rPr>
                <w:rFonts w:eastAsia="Calibri"/>
                <w:szCs w:val="24"/>
              </w:rPr>
              <w:t xml:space="preserve"> </w:t>
            </w:r>
          </w:p>
        </w:tc>
        <w:tc>
          <w:tcPr>
            <w:tcW w:w="1163" w:type="dxa"/>
            <w:tcBorders>
              <w:top w:val="single" w:sz="4" w:space="0" w:color="auto"/>
              <w:left w:val="nil"/>
              <w:bottom w:val="single" w:sz="4" w:space="0" w:color="auto"/>
              <w:right w:val="single" w:sz="4" w:space="0" w:color="auto"/>
            </w:tcBorders>
          </w:tcPr>
          <w:p w14:paraId="6C2BCEE3" w14:textId="77777777" w:rsidR="00D810F1" w:rsidRPr="00584FE6" w:rsidRDefault="00D810F1" w:rsidP="00D810F1">
            <w:pPr>
              <w:spacing w:after="0"/>
              <w:ind w:firstLine="0"/>
              <w:jc w:val="right"/>
              <w:rPr>
                <w:rFonts w:eastAsia="Calibri"/>
                <w:bCs/>
                <w:i/>
                <w:sz w:val="18"/>
                <w:szCs w:val="18"/>
              </w:rPr>
            </w:pPr>
            <w:r w:rsidRPr="00584FE6">
              <w:rPr>
                <w:rFonts w:eastAsia="Calibri"/>
                <w:bCs/>
                <w:i/>
                <w:sz w:val="18"/>
                <w:szCs w:val="18"/>
              </w:rPr>
              <w:t>17 569</w:t>
            </w:r>
          </w:p>
        </w:tc>
        <w:tc>
          <w:tcPr>
            <w:tcW w:w="1166" w:type="dxa"/>
            <w:tcBorders>
              <w:top w:val="single" w:sz="4" w:space="0" w:color="auto"/>
              <w:left w:val="nil"/>
              <w:bottom w:val="single" w:sz="4" w:space="0" w:color="auto"/>
              <w:right w:val="single" w:sz="4" w:space="0" w:color="auto"/>
            </w:tcBorders>
            <w:shd w:val="clear" w:color="auto" w:fill="FFFFFF"/>
          </w:tcPr>
          <w:p w14:paraId="67ACB99F" w14:textId="14619BB8" w:rsidR="00D810F1" w:rsidRPr="00584FE6" w:rsidRDefault="00D810F1" w:rsidP="00D810F1">
            <w:pPr>
              <w:spacing w:after="0"/>
              <w:ind w:firstLine="0"/>
              <w:jc w:val="center"/>
              <w:rPr>
                <w:rFonts w:eastAsia="Calibri"/>
                <w:bCs/>
                <w:i/>
                <w:sz w:val="18"/>
                <w:szCs w:val="18"/>
              </w:rPr>
            </w:pPr>
            <w:r w:rsidRPr="00713B7B">
              <w:rPr>
                <w:rFonts w:eastAsia="Calibri"/>
                <w:bCs/>
                <w:sz w:val="18"/>
                <w:szCs w:val="18"/>
              </w:rPr>
              <w:t>-</w:t>
            </w:r>
          </w:p>
        </w:tc>
        <w:tc>
          <w:tcPr>
            <w:tcW w:w="1166" w:type="dxa"/>
            <w:tcBorders>
              <w:top w:val="nil"/>
              <w:left w:val="single" w:sz="4" w:space="0" w:color="auto"/>
              <w:bottom w:val="single" w:sz="4" w:space="0" w:color="auto"/>
              <w:right w:val="single" w:sz="4" w:space="0" w:color="auto"/>
            </w:tcBorders>
            <w:shd w:val="clear" w:color="000000" w:fill="FFFFFF"/>
          </w:tcPr>
          <w:p w14:paraId="6859FCF9" w14:textId="5CA13EA7" w:rsidR="00D810F1" w:rsidRPr="00584FE6" w:rsidRDefault="00D810F1" w:rsidP="00D810F1">
            <w:pPr>
              <w:spacing w:after="0"/>
              <w:ind w:firstLine="0"/>
              <w:jc w:val="center"/>
              <w:rPr>
                <w:rFonts w:eastAsia="Calibri"/>
                <w:bCs/>
                <w:i/>
                <w:sz w:val="18"/>
                <w:szCs w:val="18"/>
              </w:rPr>
            </w:pPr>
            <w:r w:rsidRPr="00713B7B">
              <w:rPr>
                <w:rFonts w:eastAsia="Calibri"/>
                <w:bCs/>
                <w:sz w:val="18"/>
                <w:szCs w:val="18"/>
              </w:rPr>
              <w:t>-</w:t>
            </w:r>
          </w:p>
        </w:tc>
        <w:tc>
          <w:tcPr>
            <w:tcW w:w="1165" w:type="dxa"/>
            <w:tcBorders>
              <w:top w:val="single" w:sz="4" w:space="0" w:color="auto"/>
              <w:left w:val="nil"/>
              <w:bottom w:val="single" w:sz="4" w:space="0" w:color="auto"/>
              <w:right w:val="single" w:sz="4" w:space="0" w:color="auto"/>
            </w:tcBorders>
            <w:shd w:val="clear" w:color="auto" w:fill="FFFFFF"/>
          </w:tcPr>
          <w:p w14:paraId="5F4AD218" w14:textId="3E1117C4" w:rsidR="00D810F1" w:rsidRPr="00584FE6" w:rsidRDefault="00D810F1" w:rsidP="00D810F1">
            <w:pPr>
              <w:spacing w:after="0"/>
              <w:ind w:firstLine="0"/>
              <w:jc w:val="center"/>
              <w:rPr>
                <w:rFonts w:eastAsia="Calibri"/>
                <w:bCs/>
                <w:i/>
                <w:sz w:val="18"/>
                <w:szCs w:val="18"/>
              </w:rPr>
            </w:pPr>
            <w:r w:rsidRPr="00713B7B">
              <w:rPr>
                <w:rFonts w:eastAsia="Calibri"/>
                <w:bCs/>
                <w:sz w:val="18"/>
                <w:szCs w:val="18"/>
              </w:rPr>
              <w:t>-</w:t>
            </w:r>
          </w:p>
        </w:tc>
        <w:tc>
          <w:tcPr>
            <w:tcW w:w="1168" w:type="dxa"/>
            <w:tcBorders>
              <w:top w:val="single" w:sz="4" w:space="0" w:color="auto"/>
              <w:left w:val="nil"/>
              <w:bottom w:val="single" w:sz="4" w:space="0" w:color="auto"/>
              <w:right w:val="single" w:sz="4" w:space="0" w:color="auto"/>
            </w:tcBorders>
            <w:shd w:val="clear" w:color="auto" w:fill="FFFFFF"/>
          </w:tcPr>
          <w:p w14:paraId="546AC34D" w14:textId="2B7E9613" w:rsidR="00D810F1" w:rsidRPr="00584FE6" w:rsidRDefault="00D810F1" w:rsidP="00D810F1">
            <w:pPr>
              <w:spacing w:after="0"/>
              <w:ind w:firstLine="5"/>
              <w:jc w:val="center"/>
              <w:rPr>
                <w:rFonts w:eastAsia="Calibri"/>
                <w:bCs/>
                <w:i/>
                <w:sz w:val="18"/>
                <w:szCs w:val="18"/>
              </w:rPr>
            </w:pPr>
            <w:r w:rsidRPr="00713B7B">
              <w:rPr>
                <w:rFonts w:eastAsia="Calibri"/>
                <w:bCs/>
                <w:sz w:val="18"/>
                <w:szCs w:val="18"/>
              </w:rPr>
              <w:t>-</w:t>
            </w:r>
          </w:p>
        </w:tc>
      </w:tr>
      <w:tr w:rsidR="00D810F1" w:rsidRPr="00584FE6" w14:paraId="03A3CC2B" w14:textId="77777777" w:rsidTr="00F3563E">
        <w:trPr>
          <w:trHeight w:val="142"/>
        </w:trPr>
        <w:tc>
          <w:tcPr>
            <w:tcW w:w="3246" w:type="dxa"/>
            <w:vMerge/>
            <w:vAlign w:val="center"/>
          </w:tcPr>
          <w:p w14:paraId="294A6650" w14:textId="77777777" w:rsidR="00D810F1" w:rsidRPr="00584FE6" w:rsidRDefault="00D810F1" w:rsidP="00D810F1">
            <w:pPr>
              <w:spacing w:after="0"/>
              <w:ind w:firstLine="318"/>
              <w:rPr>
                <w:rFonts w:eastAsia="Calibri"/>
                <w:sz w:val="18"/>
                <w:szCs w:val="18"/>
                <w:lang w:eastAsia="lv-LV"/>
              </w:rPr>
            </w:pPr>
          </w:p>
        </w:tc>
        <w:tc>
          <w:tcPr>
            <w:tcW w:w="1163" w:type="dxa"/>
            <w:tcBorders>
              <w:top w:val="single" w:sz="4" w:space="0" w:color="auto"/>
              <w:left w:val="nil"/>
              <w:bottom w:val="single" w:sz="4" w:space="0" w:color="auto"/>
              <w:right w:val="single" w:sz="4" w:space="0" w:color="auto"/>
            </w:tcBorders>
          </w:tcPr>
          <w:p w14:paraId="2643D4A5" w14:textId="056B51B1" w:rsidR="00D810F1" w:rsidRPr="00584FE6" w:rsidRDefault="00D810F1" w:rsidP="00D810F1">
            <w:pPr>
              <w:spacing w:after="0"/>
              <w:ind w:firstLine="0"/>
              <w:jc w:val="center"/>
              <w:rPr>
                <w:rFonts w:eastAsia="Calibri"/>
                <w:b/>
                <w:i/>
                <w:sz w:val="18"/>
                <w:szCs w:val="18"/>
              </w:rPr>
            </w:pPr>
            <w:r w:rsidRPr="00584FE6">
              <w:rPr>
                <w:rFonts w:eastAsia="Calibri"/>
                <w:bCs/>
                <w:sz w:val="18"/>
                <w:szCs w:val="18"/>
              </w:rPr>
              <w:t>-</w:t>
            </w:r>
          </w:p>
        </w:tc>
        <w:tc>
          <w:tcPr>
            <w:tcW w:w="1166" w:type="dxa"/>
          </w:tcPr>
          <w:p w14:paraId="13417FA8" w14:textId="27A9228B" w:rsidR="00D810F1" w:rsidRPr="00584FE6" w:rsidRDefault="00D810F1" w:rsidP="00D810F1">
            <w:pPr>
              <w:spacing w:after="0"/>
              <w:ind w:firstLine="0"/>
              <w:jc w:val="center"/>
              <w:rPr>
                <w:rFonts w:eastAsia="Calibri"/>
                <w:i/>
                <w:sz w:val="18"/>
                <w:szCs w:val="18"/>
              </w:rPr>
            </w:pPr>
            <w:r w:rsidRPr="00713B7B">
              <w:rPr>
                <w:rFonts w:eastAsia="Calibri"/>
                <w:bCs/>
                <w:sz w:val="18"/>
                <w:szCs w:val="18"/>
              </w:rPr>
              <w:t>-</w:t>
            </w:r>
          </w:p>
        </w:tc>
        <w:tc>
          <w:tcPr>
            <w:tcW w:w="1166" w:type="dxa"/>
          </w:tcPr>
          <w:p w14:paraId="52CB0EF8" w14:textId="1F6E104C" w:rsidR="00D810F1" w:rsidRPr="00584FE6" w:rsidRDefault="00D810F1" w:rsidP="00D810F1">
            <w:pPr>
              <w:spacing w:after="0"/>
              <w:ind w:firstLine="0"/>
              <w:jc w:val="center"/>
              <w:rPr>
                <w:rFonts w:eastAsia="Calibri"/>
                <w:bCs/>
                <w:i/>
                <w:sz w:val="18"/>
                <w:szCs w:val="18"/>
              </w:rPr>
            </w:pPr>
            <w:r w:rsidRPr="00713B7B">
              <w:rPr>
                <w:rFonts w:eastAsia="Calibri"/>
                <w:bCs/>
                <w:sz w:val="18"/>
                <w:szCs w:val="18"/>
              </w:rPr>
              <w:t>-</w:t>
            </w:r>
          </w:p>
        </w:tc>
        <w:tc>
          <w:tcPr>
            <w:tcW w:w="1165" w:type="dxa"/>
            <w:tcBorders>
              <w:bottom w:val="single" w:sz="4" w:space="0" w:color="auto"/>
            </w:tcBorders>
          </w:tcPr>
          <w:p w14:paraId="530A301C" w14:textId="3E641123" w:rsidR="00D810F1" w:rsidRPr="00584FE6" w:rsidRDefault="00D810F1" w:rsidP="00D810F1">
            <w:pPr>
              <w:spacing w:after="0"/>
              <w:ind w:firstLine="0"/>
              <w:jc w:val="center"/>
              <w:rPr>
                <w:rFonts w:eastAsia="Calibri"/>
                <w:bCs/>
                <w:i/>
                <w:sz w:val="18"/>
                <w:szCs w:val="18"/>
              </w:rPr>
            </w:pPr>
            <w:r w:rsidRPr="00713B7B">
              <w:rPr>
                <w:rFonts w:eastAsia="Calibri"/>
                <w:bCs/>
                <w:sz w:val="18"/>
                <w:szCs w:val="18"/>
              </w:rPr>
              <w:t>-</w:t>
            </w:r>
          </w:p>
        </w:tc>
        <w:tc>
          <w:tcPr>
            <w:tcW w:w="1168" w:type="dxa"/>
            <w:tcBorders>
              <w:bottom w:val="single" w:sz="4" w:space="0" w:color="auto"/>
            </w:tcBorders>
          </w:tcPr>
          <w:p w14:paraId="48E49137" w14:textId="47A48F21" w:rsidR="00D810F1" w:rsidRPr="00584FE6" w:rsidRDefault="00D810F1" w:rsidP="00D810F1">
            <w:pPr>
              <w:spacing w:after="0"/>
              <w:ind w:firstLine="5"/>
              <w:jc w:val="center"/>
              <w:rPr>
                <w:rFonts w:eastAsia="Calibri"/>
                <w:bCs/>
                <w:i/>
                <w:sz w:val="18"/>
                <w:szCs w:val="18"/>
              </w:rPr>
            </w:pPr>
            <w:r w:rsidRPr="00713B7B">
              <w:rPr>
                <w:rFonts w:eastAsia="Calibri"/>
                <w:bCs/>
                <w:sz w:val="18"/>
                <w:szCs w:val="18"/>
              </w:rPr>
              <w:t>-</w:t>
            </w:r>
          </w:p>
        </w:tc>
      </w:tr>
      <w:tr w:rsidR="00D810F1" w:rsidRPr="00584FE6" w14:paraId="771C5318" w14:textId="77777777" w:rsidTr="00FE034E">
        <w:trPr>
          <w:trHeight w:val="142"/>
        </w:trPr>
        <w:tc>
          <w:tcPr>
            <w:tcW w:w="3246" w:type="dxa"/>
            <w:vMerge w:val="restart"/>
            <w:vAlign w:val="center"/>
          </w:tcPr>
          <w:p w14:paraId="3DDC314A" w14:textId="77777777" w:rsidR="00D810F1" w:rsidRPr="00584FE6" w:rsidRDefault="00D810F1" w:rsidP="00D810F1">
            <w:pPr>
              <w:spacing w:after="0"/>
              <w:ind w:firstLine="318"/>
              <w:rPr>
                <w:rFonts w:eastAsia="Calibri"/>
                <w:i/>
                <w:iCs/>
                <w:sz w:val="18"/>
                <w:szCs w:val="18"/>
                <w:lang w:eastAsia="lv-LV"/>
              </w:rPr>
            </w:pPr>
            <w:r w:rsidRPr="00584FE6">
              <w:rPr>
                <w:rFonts w:eastAsia="Calibri"/>
                <w:i/>
                <w:iCs/>
                <w:sz w:val="18"/>
                <w:szCs w:val="18"/>
                <w:lang w:eastAsia="lv-LV"/>
              </w:rPr>
              <w:t>Projekts Nr. 2023-2-LV01-KA210-VET-000176183 “</w:t>
            </w:r>
            <w:proofErr w:type="spellStart"/>
            <w:r w:rsidRPr="00584FE6">
              <w:rPr>
                <w:rFonts w:eastAsia="Calibri"/>
                <w:i/>
                <w:iCs/>
                <w:sz w:val="18"/>
                <w:szCs w:val="18"/>
                <w:lang w:eastAsia="lv-LV"/>
              </w:rPr>
              <w:t>Amber</w:t>
            </w:r>
            <w:proofErr w:type="spellEnd"/>
            <w:r w:rsidRPr="00584FE6">
              <w:rPr>
                <w:rFonts w:eastAsia="Calibri"/>
                <w:i/>
                <w:iCs/>
                <w:sz w:val="18"/>
                <w:szCs w:val="18"/>
                <w:lang w:eastAsia="lv-LV"/>
              </w:rPr>
              <w:t xml:space="preserve"> </w:t>
            </w:r>
            <w:proofErr w:type="spellStart"/>
            <w:r w:rsidRPr="00584FE6">
              <w:rPr>
                <w:rFonts w:eastAsia="Calibri"/>
                <w:i/>
                <w:iCs/>
                <w:sz w:val="18"/>
                <w:szCs w:val="18"/>
                <w:lang w:eastAsia="lv-LV"/>
              </w:rPr>
              <w:t>Bridges-Integrating</w:t>
            </w:r>
            <w:proofErr w:type="spellEnd"/>
            <w:r w:rsidRPr="00584FE6">
              <w:rPr>
                <w:rFonts w:eastAsia="Calibri"/>
                <w:i/>
                <w:iCs/>
                <w:sz w:val="18"/>
                <w:szCs w:val="18"/>
                <w:lang w:eastAsia="lv-LV"/>
              </w:rPr>
              <w:t xml:space="preserve"> </w:t>
            </w:r>
            <w:proofErr w:type="spellStart"/>
            <w:r w:rsidRPr="00584FE6">
              <w:rPr>
                <w:rFonts w:eastAsia="Calibri"/>
                <w:i/>
                <w:iCs/>
                <w:sz w:val="18"/>
                <w:szCs w:val="18"/>
                <w:lang w:eastAsia="lv-LV"/>
              </w:rPr>
              <w:t>Vocational</w:t>
            </w:r>
            <w:proofErr w:type="spellEnd"/>
            <w:r w:rsidRPr="00584FE6">
              <w:rPr>
                <w:rFonts w:eastAsia="Calibri"/>
                <w:i/>
                <w:iCs/>
                <w:sz w:val="18"/>
                <w:szCs w:val="18"/>
                <w:lang w:eastAsia="lv-LV"/>
              </w:rPr>
              <w:t xml:space="preserve"> </w:t>
            </w:r>
            <w:proofErr w:type="spellStart"/>
            <w:r w:rsidRPr="00584FE6">
              <w:rPr>
                <w:rFonts w:eastAsia="Calibri"/>
                <w:i/>
                <w:iCs/>
                <w:sz w:val="18"/>
                <w:szCs w:val="18"/>
                <w:lang w:eastAsia="lv-LV"/>
              </w:rPr>
              <w:t>Rehabilitation</w:t>
            </w:r>
            <w:proofErr w:type="spellEnd"/>
            <w:r w:rsidRPr="00584FE6">
              <w:rPr>
                <w:rFonts w:eastAsia="Calibri"/>
                <w:i/>
                <w:iCs/>
                <w:sz w:val="18"/>
                <w:szCs w:val="18"/>
                <w:lang w:eastAsia="lv-LV"/>
              </w:rPr>
              <w:t xml:space="preserve"> </w:t>
            </w:r>
            <w:proofErr w:type="spellStart"/>
            <w:r w:rsidRPr="00584FE6">
              <w:rPr>
                <w:rFonts w:eastAsia="Calibri"/>
                <w:i/>
                <w:iCs/>
                <w:sz w:val="18"/>
                <w:szCs w:val="18"/>
                <w:lang w:eastAsia="lv-LV"/>
              </w:rPr>
              <w:t>across</w:t>
            </w:r>
            <w:proofErr w:type="spellEnd"/>
            <w:r w:rsidRPr="00584FE6">
              <w:rPr>
                <w:rFonts w:eastAsia="Calibri"/>
                <w:i/>
                <w:iCs/>
                <w:sz w:val="18"/>
                <w:szCs w:val="18"/>
                <w:lang w:eastAsia="lv-LV"/>
              </w:rPr>
              <w:t xml:space="preserve"> </w:t>
            </w:r>
            <w:proofErr w:type="spellStart"/>
            <w:r w:rsidRPr="00584FE6">
              <w:rPr>
                <w:rFonts w:eastAsia="Calibri"/>
                <w:i/>
                <w:iCs/>
                <w:sz w:val="18"/>
                <w:szCs w:val="18"/>
                <w:lang w:eastAsia="lv-LV"/>
              </w:rPr>
              <w:t>Europe</w:t>
            </w:r>
            <w:proofErr w:type="spellEnd"/>
            <w:r w:rsidRPr="00584FE6">
              <w:rPr>
                <w:rFonts w:eastAsia="Calibri"/>
                <w:i/>
                <w:iCs/>
                <w:sz w:val="18"/>
                <w:szCs w:val="18"/>
                <w:lang w:eastAsia="lv-LV"/>
              </w:rPr>
              <w:t>”</w:t>
            </w:r>
          </w:p>
        </w:tc>
        <w:tc>
          <w:tcPr>
            <w:tcW w:w="1163" w:type="dxa"/>
            <w:tcBorders>
              <w:top w:val="single" w:sz="4" w:space="0" w:color="auto"/>
              <w:left w:val="single" w:sz="4" w:space="0" w:color="auto"/>
              <w:bottom w:val="single" w:sz="4" w:space="0" w:color="auto"/>
              <w:right w:val="single" w:sz="4" w:space="0" w:color="auto"/>
            </w:tcBorders>
            <w:shd w:val="clear" w:color="000000" w:fill="FFFFFF"/>
          </w:tcPr>
          <w:p w14:paraId="435BA90B" w14:textId="77777777" w:rsidR="00D810F1" w:rsidRPr="00584FE6" w:rsidRDefault="00D810F1" w:rsidP="00D810F1">
            <w:pPr>
              <w:spacing w:after="0"/>
              <w:ind w:firstLine="0"/>
              <w:jc w:val="right"/>
              <w:rPr>
                <w:rFonts w:eastAsia="Calibri"/>
                <w:i/>
                <w:sz w:val="18"/>
                <w:szCs w:val="18"/>
              </w:rPr>
            </w:pPr>
            <w:r w:rsidRPr="00584FE6">
              <w:rPr>
                <w:rFonts w:eastAsia="Calibri"/>
                <w:bCs/>
                <w:i/>
                <w:sz w:val="18"/>
                <w:szCs w:val="18"/>
              </w:rPr>
              <w:t>40 754</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2E70D793" w14:textId="77777777" w:rsidR="00D810F1" w:rsidRPr="00584FE6" w:rsidRDefault="00D810F1" w:rsidP="00D810F1">
            <w:pPr>
              <w:spacing w:after="0"/>
              <w:ind w:firstLine="0"/>
              <w:jc w:val="right"/>
              <w:rPr>
                <w:rFonts w:eastAsia="Calibri"/>
                <w:i/>
                <w:sz w:val="18"/>
                <w:szCs w:val="18"/>
              </w:rPr>
            </w:pPr>
            <w:r w:rsidRPr="00584FE6">
              <w:rPr>
                <w:rFonts w:eastAsia="Calibri"/>
                <w:bCs/>
                <w:i/>
                <w:sz w:val="18"/>
                <w:szCs w:val="18"/>
              </w:rPr>
              <w:t>12 000</w:t>
            </w:r>
          </w:p>
        </w:tc>
        <w:tc>
          <w:tcPr>
            <w:tcW w:w="1166" w:type="dxa"/>
            <w:tcBorders>
              <w:top w:val="single" w:sz="4" w:space="0" w:color="auto"/>
              <w:left w:val="nil"/>
              <w:bottom w:val="single" w:sz="4" w:space="0" w:color="auto"/>
              <w:right w:val="single" w:sz="4" w:space="0" w:color="auto"/>
            </w:tcBorders>
            <w:shd w:val="clear" w:color="000000" w:fill="FFFFFF"/>
          </w:tcPr>
          <w:p w14:paraId="3A0AEE4E" w14:textId="73812BC8" w:rsidR="00D810F1" w:rsidRPr="00584FE6" w:rsidRDefault="00D810F1" w:rsidP="00D810F1">
            <w:pPr>
              <w:spacing w:after="0"/>
              <w:ind w:firstLine="0"/>
              <w:jc w:val="center"/>
              <w:rPr>
                <w:rFonts w:eastAsia="Calibri"/>
                <w:i/>
                <w:sz w:val="18"/>
                <w:szCs w:val="18"/>
              </w:rPr>
            </w:pPr>
            <w:r w:rsidRPr="003A4897">
              <w:rPr>
                <w:rFonts w:eastAsia="Calibri"/>
                <w:bCs/>
                <w:sz w:val="18"/>
                <w:szCs w:val="18"/>
              </w:rPr>
              <w:t>-</w:t>
            </w:r>
          </w:p>
        </w:tc>
        <w:tc>
          <w:tcPr>
            <w:tcW w:w="1165" w:type="dxa"/>
            <w:tcBorders>
              <w:top w:val="single" w:sz="4" w:space="0" w:color="auto"/>
              <w:left w:val="nil"/>
              <w:bottom w:val="single" w:sz="4" w:space="0" w:color="auto"/>
              <w:right w:val="single" w:sz="4" w:space="0" w:color="auto"/>
            </w:tcBorders>
            <w:shd w:val="clear" w:color="000000" w:fill="FFFFFF"/>
          </w:tcPr>
          <w:p w14:paraId="50650040" w14:textId="300D61A8" w:rsidR="00D810F1" w:rsidRPr="00584FE6" w:rsidRDefault="00D810F1" w:rsidP="00D810F1">
            <w:pPr>
              <w:spacing w:after="0"/>
              <w:ind w:firstLine="0"/>
              <w:jc w:val="center"/>
              <w:rPr>
                <w:rFonts w:eastAsia="Calibri"/>
                <w:i/>
                <w:sz w:val="18"/>
                <w:szCs w:val="18"/>
              </w:rPr>
            </w:pPr>
            <w:r w:rsidRPr="003A4897">
              <w:rPr>
                <w:rFonts w:eastAsia="Calibri"/>
                <w:bCs/>
                <w:sz w:val="18"/>
                <w:szCs w:val="18"/>
              </w:rPr>
              <w:t>-</w:t>
            </w:r>
          </w:p>
        </w:tc>
        <w:tc>
          <w:tcPr>
            <w:tcW w:w="1168" w:type="dxa"/>
            <w:tcBorders>
              <w:top w:val="single" w:sz="4" w:space="0" w:color="auto"/>
              <w:left w:val="nil"/>
              <w:bottom w:val="single" w:sz="4" w:space="0" w:color="auto"/>
              <w:right w:val="single" w:sz="4" w:space="0" w:color="auto"/>
            </w:tcBorders>
            <w:shd w:val="clear" w:color="auto" w:fill="FFFFFF"/>
          </w:tcPr>
          <w:p w14:paraId="4DC76FE4" w14:textId="35D00994" w:rsidR="00D810F1" w:rsidRPr="00584FE6" w:rsidRDefault="00D810F1" w:rsidP="00D810F1">
            <w:pPr>
              <w:spacing w:after="0"/>
              <w:ind w:firstLine="5"/>
              <w:jc w:val="center"/>
              <w:rPr>
                <w:rFonts w:eastAsia="Calibri"/>
                <w:i/>
                <w:sz w:val="18"/>
                <w:szCs w:val="18"/>
              </w:rPr>
            </w:pPr>
            <w:r w:rsidRPr="003A4897">
              <w:rPr>
                <w:rFonts w:eastAsia="Calibri"/>
                <w:bCs/>
                <w:sz w:val="18"/>
                <w:szCs w:val="18"/>
              </w:rPr>
              <w:t>-</w:t>
            </w:r>
          </w:p>
        </w:tc>
      </w:tr>
      <w:tr w:rsidR="00D810F1" w:rsidRPr="00584FE6" w14:paraId="7C80F1C5" w14:textId="77777777" w:rsidTr="00F3563E">
        <w:trPr>
          <w:trHeight w:val="142"/>
        </w:trPr>
        <w:tc>
          <w:tcPr>
            <w:tcW w:w="3246" w:type="dxa"/>
            <w:vMerge/>
            <w:vAlign w:val="center"/>
          </w:tcPr>
          <w:p w14:paraId="14ACB4AF" w14:textId="77777777" w:rsidR="00D810F1" w:rsidRPr="00584FE6" w:rsidRDefault="00D810F1" w:rsidP="00D810F1">
            <w:pPr>
              <w:spacing w:after="0"/>
              <w:ind w:firstLine="318"/>
              <w:rPr>
                <w:rFonts w:eastAsia="Calibri"/>
                <w:sz w:val="18"/>
                <w:szCs w:val="18"/>
                <w:lang w:eastAsia="lv-LV"/>
              </w:rPr>
            </w:pPr>
          </w:p>
        </w:tc>
        <w:tc>
          <w:tcPr>
            <w:tcW w:w="1163" w:type="dxa"/>
            <w:tcBorders>
              <w:top w:val="single" w:sz="4" w:space="0" w:color="auto"/>
              <w:left w:val="single" w:sz="4" w:space="0" w:color="auto"/>
              <w:bottom w:val="single" w:sz="4" w:space="0" w:color="auto"/>
              <w:right w:val="single" w:sz="4" w:space="0" w:color="auto"/>
            </w:tcBorders>
            <w:shd w:val="clear" w:color="000000" w:fill="FFFFFF"/>
          </w:tcPr>
          <w:p w14:paraId="409C65E1" w14:textId="50922E5A" w:rsidR="00D810F1" w:rsidRPr="00584FE6" w:rsidRDefault="00D810F1" w:rsidP="00D810F1">
            <w:pPr>
              <w:spacing w:after="0"/>
              <w:ind w:firstLine="0"/>
              <w:jc w:val="center"/>
              <w:rPr>
                <w:rFonts w:eastAsia="Calibri"/>
                <w:i/>
                <w:sz w:val="18"/>
                <w:szCs w:val="18"/>
              </w:rPr>
            </w:pPr>
            <w:r w:rsidRPr="004666BC">
              <w:rPr>
                <w:rFonts w:eastAsia="Calibri"/>
                <w:bCs/>
                <w:sz w:val="18"/>
                <w:szCs w:val="18"/>
              </w:rPr>
              <w:t>-</w:t>
            </w:r>
          </w:p>
        </w:tc>
        <w:tc>
          <w:tcPr>
            <w:tcW w:w="1166" w:type="dxa"/>
            <w:tcBorders>
              <w:top w:val="single" w:sz="4" w:space="0" w:color="auto"/>
              <w:left w:val="nil"/>
              <w:bottom w:val="single" w:sz="4" w:space="0" w:color="auto"/>
              <w:right w:val="single" w:sz="4" w:space="0" w:color="auto"/>
            </w:tcBorders>
            <w:shd w:val="clear" w:color="000000" w:fill="FFFFFF"/>
          </w:tcPr>
          <w:p w14:paraId="4AFD4D71" w14:textId="5FADF8DC" w:rsidR="00D810F1" w:rsidRPr="00584FE6" w:rsidRDefault="00D810F1" w:rsidP="00D810F1">
            <w:pPr>
              <w:spacing w:after="0"/>
              <w:ind w:firstLine="0"/>
              <w:jc w:val="center"/>
              <w:rPr>
                <w:rFonts w:eastAsia="Calibri"/>
                <w:i/>
                <w:sz w:val="18"/>
                <w:szCs w:val="18"/>
              </w:rPr>
            </w:pPr>
            <w:r w:rsidRPr="004666BC">
              <w:rPr>
                <w:rFonts w:eastAsia="Calibri"/>
                <w:bCs/>
                <w:sz w:val="18"/>
                <w:szCs w:val="18"/>
              </w:rPr>
              <w:t>-</w:t>
            </w:r>
          </w:p>
        </w:tc>
        <w:tc>
          <w:tcPr>
            <w:tcW w:w="1166" w:type="dxa"/>
            <w:tcBorders>
              <w:top w:val="single" w:sz="4" w:space="0" w:color="auto"/>
              <w:left w:val="nil"/>
              <w:bottom w:val="single" w:sz="4" w:space="0" w:color="auto"/>
              <w:right w:val="single" w:sz="4" w:space="0" w:color="auto"/>
            </w:tcBorders>
            <w:shd w:val="clear" w:color="000000" w:fill="FFFFFF"/>
          </w:tcPr>
          <w:p w14:paraId="7290C6AF" w14:textId="7D4D9E75" w:rsidR="00D810F1" w:rsidRPr="00584FE6" w:rsidRDefault="00D810F1" w:rsidP="00D810F1">
            <w:pPr>
              <w:spacing w:after="0"/>
              <w:ind w:firstLine="0"/>
              <w:jc w:val="center"/>
              <w:rPr>
                <w:rFonts w:eastAsia="Calibri"/>
                <w:i/>
                <w:sz w:val="18"/>
                <w:szCs w:val="18"/>
              </w:rPr>
            </w:pPr>
            <w:r w:rsidRPr="003A4897">
              <w:rPr>
                <w:rFonts w:eastAsia="Calibri"/>
                <w:bCs/>
                <w:sz w:val="18"/>
                <w:szCs w:val="18"/>
              </w:rPr>
              <w:t>-</w:t>
            </w:r>
          </w:p>
        </w:tc>
        <w:tc>
          <w:tcPr>
            <w:tcW w:w="1165" w:type="dxa"/>
            <w:tcBorders>
              <w:top w:val="single" w:sz="4" w:space="0" w:color="auto"/>
              <w:left w:val="nil"/>
              <w:bottom w:val="single" w:sz="4" w:space="0" w:color="auto"/>
              <w:right w:val="single" w:sz="4" w:space="0" w:color="auto"/>
            </w:tcBorders>
            <w:shd w:val="clear" w:color="000000" w:fill="FFFFFF"/>
          </w:tcPr>
          <w:p w14:paraId="37231139" w14:textId="13D8D807" w:rsidR="00D810F1" w:rsidRPr="00584FE6" w:rsidRDefault="00D810F1" w:rsidP="00D810F1">
            <w:pPr>
              <w:spacing w:after="0"/>
              <w:ind w:firstLine="0"/>
              <w:jc w:val="center"/>
              <w:rPr>
                <w:rFonts w:eastAsia="Calibri"/>
                <w:i/>
                <w:sz w:val="18"/>
                <w:szCs w:val="18"/>
              </w:rPr>
            </w:pPr>
            <w:r w:rsidRPr="003A4897">
              <w:rPr>
                <w:rFonts w:eastAsia="Calibri"/>
                <w:bCs/>
                <w:sz w:val="18"/>
                <w:szCs w:val="18"/>
              </w:rPr>
              <w:t>-</w:t>
            </w:r>
          </w:p>
        </w:tc>
        <w:tc>
          <w:tcPr>
            <w:tcW w:w="1168" w:type="dxa"/>
            <w:tcBorders>
              <w:top w:val="single" w:sz="4" w:space="0" w:color="auto"/>
              <w:left w:val="nil"/>
              <w:bottom w:val="single" w:sz="4" w:space="0" w:color="auto"/>
              <w:right w:val="single" w:sz="4" w:space="0" w:color="auto"/>
            </w:tcBorders>
            <w:shd w:val="clear" w:color="auto" w:fill="FFFFFF"/>
          </w:tcPr>
          <w:p w14:paraId="5758960A" w14:textId="3806266E" w:rsidR="00D810F1" w:rsidRPr="00584FE6" w:rsidRDefault="00D810F1" w:rsidP="00D810F1">
            <w:pPr>
              <w:spacing w:after="0"/>
              <w:ind w:firstLine="5"/>
              <w:jc w:val="center"/>
              <w:rPr>
                <w:rFonts w:eastAsia="Calibri"/>
                <w:i/>
                <w:sz w:val="18"/>
                <w:szCs w:val="18"/>
              </w:rPr>
            </w:pPr>
            <w:r w:rsidRPr="003A4897">
              <w:rPr>
                <w:rFonts w:eastAsia="Calibri"/>
                <w:bCs/>
                <w:sz w:val="18"/>
                <w:szCs w:val="18"/>
              </w:rPr>
              <w:t>-</w:t>
            </w:r>
          </w:p>
        </w:tc>
      </w:tr>
      <w:tr w:rsidR="00D810F1" w:rsidRPr="00584FE6" w14:paraId="2A05639E" w14:textId="77777777" w:rsidTr="00FE034E">
        <w:trPr>
          <w:trHeight w:val="142"/>
        </w:trPr>
        <w:tc>
          <w:tcPr>
            <w:tcW w:w="3246" w:type="dxa"/>
            <w:vMerge w:val="restart"/>
            <w:vAlign w:val="center"/>
          </w:tcPr>
          <w:p w14:paraId="79C8013B" w14:textId="77777777" w:rsidR="00D810F1" w:rsidRPr="00584FE6" w:rsidRDefault="00D810F1" w:rsidP="00D810F1">
            <w:pPr>
              <w:spacing w:after="0"/>
              <w:ind w:firstLine="318"/>
              <w:rPr>
                <w:rFonts w:eastAsia="Calibri"/>
                <w:i/>
                <w:iCs/>
                <w:sz w:val="18"/>
                <w:szCs w:val="18"/>
                <w:lang w:eastAsia="lv-LV"/>
              </w:rPr>
            </w:pPr>
            <w:r w:rsidRPr="00584FE6">
              <w:rPr>
                <w:rFonts w:eastAsia="Calibri"/>
                <w:i/>
                <w:iCs/>
                <w:sz w:val="18"/>
                <w:szCs w:val="18"/>
                <w:lang w:eastAsia="lv-LV"/>
              </w:rPr>
              <w:t>Projekts Nr. 2024-1-LV01-KA122-VET-000238470 “Profesionālo prasmju pilnveide caur starptautisku pieredzi un savstarpējo mācīšanos”</w:t>
            </w:r>
          </w:p>
        </w:tc>
        <w:tc>
          <w:tcPr>
            <w:tcW w:w="1163" w:type="dxa"/>
            <w:tcBorders>
              <w:top w:val="single" w:sz="4" w:space="0" w:color="auto"/>
              <w:left w:val="single" w:sz="4" w:space="0" w:color="auto"/>
              <w:bottom w:val="single" w:sz="4" w:space="0" w:color="auto"/>
              <w:right w:val="single" w:sz="4" w:space="0" w:color="auto"/>
            </w:tcBorders>
            <w:shd w:val="clear" w:color="000000" w:fill="FFFFFF"/>
          </w:tcPr>
          <w:p w14:paraId="08E43F94" w14:textId="77777777" w:rsidR="00D810F1" w:rsidRPr="00584FE6" w:rsidRDefault="00D810F1" w:rsidP="00D810F1">
            <w:pPr>
              <w:spacing w:after="0"/>
              <w:ind w:firstLine="0"/>
              <w:jc w:val="right"/>
              <w:rPr>
                <w:rFonts w:eastAsia="Calibri"/>
                <w:i/>
                <w:iCs/>
                <w:sz w:val="18"/>
                <w:szCs w:val="18"/>
              </w:rPr>
            </w:pPr>
            <w:r w:rsidRPr="00584FE6">
              <w:rPr>
                <w:i/>
                <w:iCs/>
                <w:sz w:val="18"/>
                <w:szCs w:val="18"/>
              </w:rPr>
              <w:t>8 834</w:t>
            </w:r>
          </w:p>
        </w:tc>
        <w:tc>
          <w:tcPr>
            <w:tcW w:w="1166" w:type="dxa"/>
            <w:tcBorders>
              <w:top w:val="single" w:sz="4" w:space="0" w:color="auto"/>
              <w:left w:val="nil"/>
              <w:bottom w:val="single" w:sz="4" w:space="0" w:color="auto"/>
              <w:right w:val="single" w:sz="4" w:space="0" w:color="auto"/>
            </w:tcBorders>
            <w:shd w:val="clear" w:color="000000" w:fill="FFFFFF"/>
          </w:tcPr>
          <w:p w14:paraId="3767D015" w14:textId="77777777" w:rsidR="00D810F1" w:rsidRPr="00584FE6" w:rsidRDefault="00D810F1" w:rsidP="00D810F1">
            <w:pPr>
              <w:spacing w:after="0"/>
              <w:ind w:firstLine="0"/>
              <w:jc w:val="right"/>
              <w:rPr>
                <w:rFonts w:eastAsia="Calibri"/>
                <w:i/>
                <w:iCs/>
                <w:sz w:val="18"/>
                <w:szCs w:val="18"/>
              </w:rPr>
            </w:pPr>
            <w:r w:rsidRPr="00584FE6">
              <w:rPr>
                <w:i/>
                <w:iCs/>
                <w:sz w:val="18"/>
                <w:szCs w:val="18"/>
              </w:rPr>
              <w:t>9 033</w:t>
            </w:r>
          </w:p>
        </w:tc>
        <w:tc>
          <w:tcPr>
            <w:tcW w:w="1166" w:type="dxa"/>
            <w:tcBorders>
              <w:top w:val="single" w:sz="4" w:space="0" w:color="auto"/>
              <w:left w:val="nil"/>
              <w:bottom w:val="single" w:sz="4" w:space="0" w:color="auto"/>
              <w:right w:val="single" w:sz="4" w:space="0" w:color="auto"/>
            </w:tcBorders>
            <w:shd w:val="clear" w:color="000000" w:fill="FFFFFF"/>
          </w:tcPr>
          <w:p w14:paraId="24A67BC4" w14:textId="0F1A86AC" w:rsidR="00D810F1" w:rsidRPr="00584FE6" w:rsidRDefault="00D810F1" w:rsidP="00D810F1">
            <w:pPr>
              <w:spacing w:after="0"/>
              <w:ind w:firstLine="0"/>
              <w:jc w:val="center"/>
              <w:rPr>
                <w:rFonts w:eastAsia="Calibri"/>
                <w:i/>
                <w:sz w:val="18"/>
                <w:szCs w:val="18"/>
              </w:rPr>
            </w:pPr>
            <w:r w:rsidRPr="003A4897">
              <w:rPr>
                <w:rFonts w:eastAsia="Calibri"/>
                <w:bCs/>
                <w:sz w:val="18"/>
                <w:szCs w:val="18"/>
              </w:rPr>
              <w:t>-</w:t>
            </w:r>
          </w:p>
        </w:tc>
        <w:tc>
          <w:tcPr>
            <w:tcW w:w="1165" w:type="dxa"/>
            <w:tcBorders>
              <w:top w:val="single" w:sz="4" w:space="0" w:color="auto"/>
              <w:left w:val="nil"/>
              <w:bottom w:val="single" w:sz="4" w:space="0" w:color="auto"/>
              <w:right w:val="single" w:sz="4" w:space="0" w:color="auto"/>
            </w:tcBorders>
            <w:shd w:val="clear" w:color="000000" w:fill="FFFFFF"/>
          </w:tcPr>
          <w:p w14:paraId="21E6C248" w14:textId="4F45BDFA" w:rsidR="00D810F1" w:rsidRPr="00584FE6" w:rsidRDefault="00D810F1" w:rsidP="00D810F1">
            <w:pPr>
              <w:spacing w:after="0"/>
              <w:ind w:firstLine="0"/>
              <w:jc w:val="center"/>
              <w:rPr>
                <w:rFonts w:eastAsia="Calibri"/>
                <w:i/>
                <w:sz w:val="18"/>
                <w:szCs w:val="18"/>
              </w:rPr>
            </w:pPr>
            <w:r w:rsidRPr="003A4897">
              <w:rPr>
                <w:rFonts w:eastAsia="Calibri"/>
                <w:bCs/>
                <w:sz w:val="18"/>
                <w:szCs w:val="18"/>
              </w:rPr>
              <w:t>-</w:t>
            </w:r>
          </w:p>
        </w:tc>
        <w:tc>
          <w:tcPr>
            <w:tcW w:w="1168" w:type="dxa"/>
            <w:tcBorders>
              <w:top w:val="single" w:sz="4" w:space="0" w:color="auto"/>
              <w:left w:val="nil"/>
              <w:bottom w:val="single" w:sz="4" w:space="0" w:color="auto"/>
              <w:right w:val="single" w:sz="4" w:space="0" w:color="auto"/>
            </w:tcBorders>
            <w:shd w:val="clear" w:color="auto" w:fill="FFFFFF"/>
          </w:tcPr>
          <w:p w14:paraId="2CB800DA" w14:textId="2E989510" w:rsidR="00D810F1" w:rsidRPr="00584FE6" w:rsidRDefault="00D810F1" w:rsidP="00D810F1">
            <w:pPr>
              <w:spacing w:after="0"/>
              <w:ind w:firstLine="5"/>
              <w:jc w:val="center"/>
              <w:rPr>
                <w:rFonts w:eastAsia="Calibri"/>
                <w:i/>
                <w:sz w:val="18"/>
                <w:szCs w:val="18"/>
              </w:rPr>
            </w:pPr>
            <w:r w:rsidRPr="003A4897">
              <w:rPr>
                <w:rFonts w:eastAsia="Calibri"/>
                <w:bCs/>
                <w:sz w:val="18"/>
                <w:szCs w:val="18"/>
              </w:rPr>
              <w:t>-</w:t>
            </w:r>
          </w:p>
        </w:tc>
      </w:tr>
      <w:tr w:rsidR="00D810F1" w:rsidRPr="00584FE6" w14:paraId="30A29A71" w14:textId="77777777" w:rsidTr="00F3563E">
        <w:trPr>
          <w:trHeight w:val="142"/>
        </w:trPr>
        <w:tc>
          <w:tcPr>
            <w:tcW w:w="3246" w:type="dxa"/>
            <w:vMerge/>
            <w:vAlign w:val="center"/>
          </w:tcPr>
          <w:p w14:paraId="2BCB759F" w14:textId="77777777" w:rsidR="00D810F1" w:rsidRPr="00584FE6" w:rsidRDefault="00D810F1" w:rsidP="00D810F1">
            <w:pPr>
              <w:spacing w:after="0"/>
              <w:ind w:firstLine="318"/>
              <w:rPr>
                <w:rFonts w:eastAsia="Calibri"/>
                <w:sz w:val="18"/>
                <w:szCs w:val="18"/>
                <w:lang w:eastAsia="lv-LV"/>
              </w:rPr>
            </w:pPr>
          </w:p>
        </w:tc>
        <w:tc>
          <w:tcPr>
            <w:tcW w:w="1163" w:type="dxa"/>
            <w:tcBorders>
              <w:top w:val="single" w:sz="4" w:space="0" w:color="auto"/>
              <w:left w:val="single" w:sz="4" w:space="0" w:color="auto"/>
              <w:bottom w:val="single" w:sz="4" w:space="0" w:color="auto"/>
              <w:right w:val="single" w:sz="4" w:space="0" w:color="auto"/>
            </w:tcBorders>
            <w:shd w:val="clear" w:color="000000" w:fill="FFFFFF"/>
          </w:tcPr>
          <w:p w14:paraId="376C2AB5" w14:textId="118E62FE" w:rsidR="00D810F1" w:rsidRPr="00584FE6" w:rsidRDefault="00D810F1" w:rsidP="00D810F1">
            <w:pPr>
              <w:spacing w:after="0"/>
              <w:ind w:firstLine="0"/>
              <w:jc w:val="center"/>
              <w:rPr>
                <w:rFonts w:eastAsia="Calibri"/>
                <w:i/>
                <w:iCs/>
                <w:sz w:val="18"/>
                <w:szCs w:val="18"/>
              </w:rPr>
            </w:pPr>
            <w:r w:rsidRPr="00281BE9">
              <w:rPr>
                <w:rFonts w:eastAsia="Calibri"/>
                <w:bCs/>
                <w:sz w:val="18"/>
                <w:szCs w:val="18"/>
              </w:rPr>
              <w:t>-</w:t>
            </w:r>
          </w:p>
        </w:tc>
        <w:tc>
          <w:tcPr>
            <w:tcW w:w="1166" w:type="dxa"/>
            <w:tcBorders>
              <w:top w:val="single" w:sz="4" w:space="0" w:color="auto"/>
              <w:left w:val="nil"/>
              <w:bottom w:val="single" w:sz="4" w:space="0" w:color="auto"/>
              <w:right w:val="single" w:sz="4" w:space="0" w:color="auto"/>
            </w:tcBorders>
            <w:shd w:val="clear" w:color="000000" w:fill="FFFFFF"/>
          </w:tcPr>
          <w:p w14:paraId="4BAF2257" w14:textId="27250224" w:rsidR="00D810F1" w:rsidRPr="00584FE6" w:rsidRDefault="00D810F1" w:rsidP="00D810F1">
            <w:pPr>
              <w:spacing w:after="0"/>
              <w:ind w:firstLine="0"/>
              <w:jc w:val="center"/>
              <w:rPr>
                <w:rFonts w:eastAsia="Calibri"/>
                <w:i/>
                <w:iCs/>
                <w:sz w:val="18"/>
                <w:szCs w:val="18"/>
              </w:rPr>
            </w:pPr>
            <w:r w:rsidRPr="00281BE9">
              <w:rPr>
                <w:rFonts w:eastAsia="Calibri"/>
                <w:bCs/>
                <w:sz w:val="18"/>
                <w:szCs w:val="18"/>
              </w:rPr>
              <w:t>-</w:t>
            </w:r>
          </w:p>
        </w:tc>
        <w:tc>
          <w:tcPr>
            <w:tcW w:w="1166" w:type="dxa"/>
            <w:tcBorders>
              <w:top w:val="single" w:sz="4" w:space="0" w:color="auto"/>
              <w:left w:val="nil"/>
              <w:bottom w:val="single" w:sz="4" w:space="0" w:color="auto"/>
              <w:right w:val="single" w:sz="4" w:space="0" w:color="auto"/>
            </w:tcBorders>
            <w:shd w:val="clear" w:color="000000" w:fill="FFFFFF"/>
          </w:tcPr>
          <w:p w14:paraId="18C5537A" w14:textId="1C555257" w:rsidR="00D810F1" w:rsidRPr="00584FE6" w:rsidRDefault="00D810F1" w:rsidP="00D810F1">
            <w:pPr>
              <w:spacing w:after="0"/>
              <w:ind w:firstLine="0"/>
              <w:jc w:val="center"/>
              <w:rPr>
                <w:rFonts w:eastAsia="Calibri"/>
                <w:i/>
                <w:sz w:val="18"/>
                <w:szCs w:val="18"/>
              </w:rPr>
            </w:pPr>
            <w:r w:rsidRPr="003A4897">
              <w:rPr>
                <w:rFonts w:eastAsia="Calibri"/>
                <w:bCs/>
                <w:sz w:val="18"/>
                <w:szCs w:val="18"/>
              </w:rPr>
              <w:t>-</w:t>
            </w:r>
          </w:p>
        </w:tc>
        <w:tc>
          <w:tcPr>
            <w:tcW w:w="1165" w:type="dxa"/>
            <w:tcBorders>
              <w:top w:val="single" w:sz="4" w:space="0" w:color="auto"/>
              <w:left w:val="nil"/>
              <w:bottom w:val="single" w:sz="4" w:space="0" w:color="auto"/>
              <w:right w:val="single" w:sz="4" w:space="0" w:color="auto"/>
            </w:tcBorders>
            <w:shd w:val="clear" w:color="000000" w:fill="FFFFFF"/>
          </w:tcPr>
          <w:p w14:paraId="65202A10" w14:textId="340D2936" w:rsidR="00D810F1" w:rsidRPr="00584FE6" w:rsidRDefault="00D810F1" w:rsidP="00D810F1">
            <w:pPr>
              <w:spacing w:after="0"/>
              <w:ind w:firstLine="0"/>
              <w:jc w:val="center"/>
              <w:rPr>
                <w:rFonts w:eastAsia="Calibri"/>
                <w:i/>
                <w:sz w:val="18"/>
                <w:szCs w:val="18"/>
              </w:rPr>
            </w:pPr>
            <w:r w:rsidRPr="003A4897">
              <w:rPr>
                <w:rFonts w:eastAsia="Calibri"/>
                <w:bCs/>
                <w:sz w:val="18"/>
                <w:szCs w:val="18"/>
              </w:rPr>
              <w:t>-</w:t>
            </w:r>
          </w:p>
        </w:tc>
        <w:tc>
          <w:tcPr>
            <w:tcW w:w="1168" w:type="dxa"/>
            <w:tcBorders>
              <w:top w:val="single" w:sz="4" w:space="0" w:color="auto"/>
              <w:left w:val="nil"/>
              <w:bottom w:val="single" w:sz="4" w:space="0" w:color="auto"/>
              <w:right w:val="single" w:sz="4" w:space="0" w:color="auto"/>
            </w:tcBorders>
            <w:shd w:val="clear" w:color="auto" w:fill="FFFFFF"/>
          </w:tcPr>
          <w:p w14:paraId="1DFA913D" w14:textId="1725D761" w:rsidR="00D810F1" w:rsidRPr="00584FE6" w:rsidRDefault="00D810F1" w:rsidP="00D810F1">
            <w:pPr>
              <w:spacing w:after="0"/>
              <w:ind w:firstLine="5"/>
              <w:jc w:val="center"/>
              <w:rPr>
                <w:rFonts w:eastAsia="Calibri"/>
                <w:i/>
                <w:sz w:val="18"/>
                <w:szCs w:val="18"/>
              </w:rPr>
            </w:pPr>
            <w:r w:rsidRPr="003A4897">
              <w:rPr>
                <w:rFonts w:eastAsia="Calibri"/>
                <w:bCs/>
                <w:sz w:val="18"/>
                <w:szCs w:val="18"/>
              </w:rPr>
              <w:t>-</w:t>
            </w:r>
          </w:p>
        </w:tc>
      </w:tr>
      <w:tr w:rsidR="00D810F1" w:rsidRPr="00584FE6" w14:paraId="5CB0BBEF" w14:textId="77777777" w:rsidTr="00E36DA9">
        <w:trPr>
          <w:trHeight w:val="142"/>
        </w:trPr>
        <w:tc>
          <w:tcPr>
            <w:tcW w:w="3246" w:type="dxa"/>
            <w:vMerge w:val="restart"/>
            <w:vAlign w:val="center"/>
          </w:tcPr>
          <w:p w14:paraId="690BAD40" w14:textId="77777777" w:rsidR="00D810F1" w:rsidRPr="00584FE6" w:rsidRDefault="00D810F1" w:rsidP="00D810F1">
            <w:pPr>
              <w:spacing w:after="0"/>
              <w:ind w:firstLine="318"/>
              <w:rPr>
                <w:rFonts w:eastAsia="Calibri"/>
                <w:sz w:val="18"/>
                <w:szCs w:val="18"/>
                <w:lang w:eastAsia="lv-LV"/>
              </w:rPr>
            </w:pPr>
            <w:r w:rsidRPr="00584FE6">
              <w:rPr>
                <w:rFonts w:eastAsia="Calibri"/>
                <w:i/>
                <w:iCs/>
                <w:sz w:val="18"/>
                <w:szCs w:val="18"/>
                <w:lang w:eastAsia="lv-LV"/>
              </w:rPr>
              <w:t xml:space="preserve">Projekts Nr. 2024-1-ES01-KA220-VET-000244544 “Speciāla profesionālās izglītības programma </w:t>
            </w:r>
            <w:proofErr w:type="spellStart"/>
            <w:r w:rsidRPr="00584FE6">
              <w:rPr>
                <w:rFonts w:eastAsia="Calibri"/>
                <w:i/>
                <w:iCs/>
                <w:sz w:val="18"/>
                <w:szCs w:val="18"/>
                <w:lang w:eastAsia="lv-LV"/>
              </w:rPr>
              <w:t>labbūtības</w:t>
            </w:r>
            <w:proofErr w:type="spellEnd"/>
            <w:r w:rsidRPr="00584FE6">
              <w:rPr>
                <w:rFonts w:eastAsia="Calibri"/>
                <w:i/>
                <w:iCs/>
                <w:sz w:val="18"/>
                <w:szCs w:val="18"/>
                <w:lang w:eastAsia="lv-LV"/>
              </w:rPr>
              <w:t xml:space="preserve"> interjera dizainā, lai palīdzētu sociālās atstumtības riskam pakļautiem cilvēkiem veidot dziedinošu mājokļa vidi sociālajās dzīvojamajās mājās”</w:t>
            </w:r>
          </w:p>
        </w:tc>
        <w:tc>
          <w:tcPr>
            <w:tcW w:w="1163" w:type="dxa"/>
            <w:tcBorders>
              <w:top w:val="single" w:sz="4" w:space="0" w:color="auto"/>
              <w:left w:val="nil"/>
              <w:bottom w:val="single" w:sz="4" w:space="0" w:color="auto"/>
              <w:right w:val="single" w:sz="4" w:space="0" w:color="auto"/>
            </w:tcBorders>
            <w:shd w:val="clear" w:color="000000" w:fill="FFFFFF"/>
          </w:tcPr>
          <w:p w14:paraId="0002660B" w14:textId="0E579665" w:rsidR="00D810F1" w:rsidRPr="00584FE6" w:rsidRDefault="00D810F1" w:rsidP="00D810F1">
            <w:pPr>
              <w:spacing w:after="0"/>
              <w:ind w:firstLine="0"/>
              <w:jc w:val="center"/>
              <w:rPr>
                <w:rFonts w:eastAsia="Calibri"/>
                <w:i/>
                <w:sz w:val="18"/>
                <w:szCs w:val="18"/>
              </w:rPr>
            </w:pPr>
            <w:r w:rsidRPr="00281BE9">
              <w:rPr>
                <w:rFonts w:eastAsia="Calibri"/>
                <w:bCs/>
                <w:sz w:val="18"/>
                <w:szCs w:val="18"/>
              </w:rPr>
              <w:t>-</w:t>
            </w:r>
          </w:p>
        </w:tc>
        <w:tc>
          <w:tcPr>
            <w:tcW w:w="1166" w:type="dxa"/>
            <w:tcBorders>
              <w:top w:val="single" w:sz="4" w:space="0" w:color="auto"/>
              <w:left w:val="nil"/>
              <w:bottom w:val="single" w:sz="4" w:space="0" w:color="auto"/>
              <w:right w:val="single" w:sz="4" w:space="0" w:color="auto"/>
            </w:tcBorders>
            <w:shd w:val="clear" w:color="000000" w:fill="FFFFFF"/>
          </w:tcPr>
          <w:p w14:paraId="771155C9" w14:textId="2D295F1F" w:rsidR="00D810F1" w:rsidRPr="00584FE6" w:rsidRDefault="00D810F1" w:rsidP="00D810F1">
            <w:pPr>
              <w:spacing w:after="0"/>
              <w:ind w:firstLine="0"/>
              <w:jc w:val="center"/>
              <w:rPr>
                <w:rFonts w:eastAsia="Calibri"/>
                <w:i/>
                <w:sz w:val="18"/>
                <w:szCs w:val="18"/>
              </w:rPr>
            </w:pPr>
            <w:r w:rsidRPr="00281BE9">
              <w:rPr>
                <w:rFonts w:eastAsia="Calibri"/>
                <w:bCs/>
                <w:sz w:val="18"/>
                <w:szCs w:val="18"/>
              </w:rPr>
              <w:t>-</w:t>
            </w:r>
          </w:p>
        </w:tc>
        <w:tc>
          <w:tcPr>
            <w:tcW w:w="1166" w:type="dxa"/>
            <w:tcBorders>
              <w:top w:val="single" w:sz="4" w:space="0" w:color="auto"/>
              <w:left w:val="nil"/>
              <w:bottom w:val="single" w:sz="4" w:space="0" w:color="auto"/>
              <w:right w:val="single" w:sz="4" w:space="0" w:color="auto"/>
            </w:tcBorders>
            <w:shd w:val="clear" w:color="000000" w:fill="FFFFFF"/>
          </w:tcPr>
          <w:p w14:paraId="6F14FD26" w14:textId="77777777" w:rsidR="00D810F1" w:rsidRPr="00584FE6" w:rsidRDefault="00D810F1" w:rsidP="00D810F1">
            <w:pPr>
              <w:spacing w:after="0"/>
              <w:ind w:firstLine="0"/>
              <w:jc w:val="right"/>
              <w:rPr>
                <w:rFonts w:eastAsia="Calibri"/>
                <w:i/>
                <w:sz w:val="18"/>
                <w:szCs w:val="18"/>
              </w:rPr>
            </w:pPr>
            <w:r w:rsidRPr="00584FE6">
              <w:rPr>
                <w:rFonts w:eastAsia="Calibri"/>
                <w:i/>
                <w:sz w:val="18"/>
                <w:szCs w:val="18"/>
              </w:rPr>
              <w:t>17 772</w:t>
            </w:r>
          </w:p>
        </w:tc>
        <w:tc>
          <w:tcPr>
            <w:tcW w:w="1165" w:type="dxa"/>
            <w:tcBorders>
              <w:top w:val="single" w:sz="4" w:space="0" w:color="auto"/>
              <w:left w:val="nil"/>
              <w:bottom w:val="single" w:sz="4" w:space="0" w:color="auto"/>
              <w:right w:val="single" w:sz="4" w:space="0" w:color="auto"/>
            </w:tcBorders>
            <w:shd w:val="clear" w:color="000000" w:fill="FFFFFF"/>
            <w:vAlign w:val="center"/>
          </w:tcPr>
          <w:p w14:paraId="13408F9F" w14:textId="77777777" w:rsidR="00D810F1" w:rsidRPr="00584FE6" w:rsidRDefault="00D810F1" w:rsidP="00D810F1">
            <w:pPr>
              <w:spacing w:after="0"/>
              <w:ind w:firstLine="0"/>
              <w:jc w:val="center"/>
              <w:rPr>
                <w:rFonts w:eastAsia="Calibri"/>
                <w:i/>
                <w:sz w:val="18"/>
                <w:szCs w:val="18"/>
              </w:rPr>
            </w:pPr>
            <w:r w:rsidRPr="00584FE6">
              <w:rPr>
                <w:rFonts w:eastAsia="Calibri"/>
                <w:i/>
                <w:sz w:val="18"/>
                <w:szCs w:val="18"/>
              </w:rPr>
              <w:t>-</w:t>
            </w:r>
          </w:p>
        </w:tc>
        <w:tc>
          <w:tcPr>
            <w:tcW w:w="1168" w:type="dxa"/>
            <w:tcBorders>
              <w:top w:val="single" w:sz="4" w:space="0" w:color="auto"/>
              <w:left w:val="nil"/>
              <w:bottom w:val="single" w:sz="4" w:space="0" w:color="auto"/>
              <w:right w:val="single" w:sz="4" w:space="0" w:color="auto"/>
            </w:tcBorders>
            <w:shd w:val="clear" w:color="auto" w:fill="FFFFFF"/>
            <w:vAlign w:val="center"/>
          </w:tcPr>
          <w:p w14:paraId="2ED28122" w14:textId="77777777" w:rsidR="00D810F1" w:rsidRPr="00584FE6" w:rsidRDefault="00D810F1" w:rsidP="00D810F1">
            <w:pPr>
              <w:spacing w:after="0"/>
              <w:ind w:firstLine="5"/>
              <w:jc w:val="center"/>
              <w:rPr>
                <w:rFonts w:eastAsia="Calibri"/>
                <w:i/>
                <w:sz w:val="18"/>
                <w:szCs w:val="18"/>
              </w:rPr>
            </w:pPr>
            <w:r w:rsidRPr="00584FE6">
              <w:rPr>
                <w:rFonts w:eastAsia="Calibri"/>
                <w:i/>
                <w:sz w:val="18"/>
                <w:szCs w:val="18"/>
              </w:rPr>
              <w:t>-</w:t>
            </w:r>
          </w:p>
        </w:tc>
      </w:tr>
      <w:tr w:rsidR="00D810F1" w:rsidRPr="00584FE6" w14:paraId="0FA8E071" w14:textId="77777777" w:rsidTr="00F3563E">
        <w:trPr>
          <w:trHeight w:val="142"/>
        </w:trPr>
        <w:tc>
          <w:tcPr>
            <w:tcW w:w="3246" w:type="dxa"/>
            <w:vMerge/>
            <w:vAlign w:val="center"/>
          </w:tcPr>
          <w:p w14:paraId="03269DB7" w14:textId="77777777" w:rsidR="00D810F1" w:rsidRPr="00584FE6" w:rsidRDefault="00D810F1" w:rsidP="00D810F1">
            <w:pPr>
              <w:spacing w:after="0"/>
              <w:ind w:firstLine="318"/>
              <w:rPr>
                <w:rFonts w:eastAsia="Calibri"/>
                <w:sz w:val="18"/>
                <w:szCs w:val="18"/>
                <w:lang w:eastAsia="lv-LV"/>
              </w:rPr>
            </w:pPr>
          </w:p>
        </w:tc>
        <w:tc>
          <w:tcPr>
            <w:tcW w:w="1163" w:type="dxa"/>
            <w:tcBorders>
              <w:top w:val="single" w:sz="4" w:space="0" w:color="auto"/>
              <w:left w:val="nil"/>
              <w:bottom w:val="single" w:sz="4" w:space="0" w:color="auto"/>
              <w:right w:val="single" w:sz="4" w:space="0" w:color="auto"/>
            </w:tcBorders>
            <w:shd w:val="clear" w:color="000000" w:fill="FFFFFF"/>
          </w:tcPr>
          <w:p w14:paraId="7B7D1971" w14:textId="6CE6E23F" w:rsidR="00D810F1" w:rsidRPr="00584FE6" w:rsidRDefault="00D810F1" w:rsidP="00D810F1">
            <w:pPr>
              <w:spacing w:after="0"/>
              <w:ind w:firstLine="0"/>
              <w:jc w:val="center"/>
              <w:rPr>
                <w:rFonts w:eastAsia="Calibri"/>
                <w:i/>
                <w:sz w:val="18"/>
                <w:szCs w:val="18"/>
              </w:rPr>
            </w:pPr>
            <w:r w:rsidRPr="00281BE9">
              <w:rPr>
                <w:rFonts w:eastAsia="Calibri"/>
                <w:bCs/>
                <w:sz w:val="18"/>
                <w:szCs w:val="18"/>
              </w:rPr>
              <w:t>-</w:t>
            </w:r>
          </w:p>
        </w:tc>
        <w:tc>
          <w:tcPr>
            <w:tcW w:w="1166" w:type="dxa"/>
            <w:tcBorders>
              <w:top w:val="single" w:sz="4" w:space="0" w:color="auto"/>
              <w:left w:val="nil"/>
              <w:bottom w:val="single" w:sz="4" w:space="0" w:color="auto"/>
              <w:right w:val="single" w:sz="4" w:space="0" w:color="auto"/>
            </w:tcBorders>
            <w:shd w:val="clear" w:color="000000" w:fill="FFFFFF"/>
          </w:tcPr>
          <w:p w14:paraId="09460B74" w14:textId="684F4EDC" w:rsidR="00D810F1" w:rsidRPr="00584FE6" w:rsidRDefault="00D810F1" w:rsidP="00D810F1">
            <w:pPr>
              <w:spacing w:after="0"/>
              <w:ind w:firstLine="0"/>
              <w:jc w:val="center"/>
              <w:rPr>
                <w:rFonts w:eastAsia="Calibri"/>
                <w:i/>
                <w:sz w:val="18"/>
                <w:szCs w:val="18"/>
              </w:rPr>
            </w:pPr>
            <w:r w:rsidRPr="00281BE9">
              <w:rPr>
                <w:rFonts w:eastAsia="Calibri"/>
                <w:bCs/>
                <w:sz w:val="18"/>
                <w:szCs w:val="18"/>
              </w:rPr>
              <w:t>-</w:t>
            </w:r>
          </w:p>
        </w:tc>
        <w:tc>
          <w:tcPr>
            <w:tcW w:w="1166" w:type="dxa"/>
            <w:tcBorders>
              <w:top w:val="single" w:sz="4" w:space="0" w:color="auto"/>
              <w:left w:val="nil"/>
              <w:bottom w:val="single" w:sz="4" w:space="0" w:color="auto"/>
              <w:right w:val="single" w:sz="4" w:space="0" w:color="auto"/>
            </w:tcBorders>
            <w:shd w:val="clear" w:color="000000" w:fill="FFFFFF"/>
          </w:tcPr>
          <w:p w14:paraId="5F320DDF" w14:textId="46F57D7B" w:rsidR="00D810F1" w:rsidRPr="00584FE6" w:rsidRDefault="00D810F1" w:rsidP="00D810F1">
            <w:pPr>
              <w:spacing w:after="0"/>
              <w:ind w:firstLine="0"/>
              <w:jc w:val="center"/>
              <w:rPr>
                <w:rFonts w:eastAsia="Calibri"/>
                <w:i/>
                <w:sz w:val="18"/>
                <w:szCs w:val="18"/>
              </w:rPr>
            </w:pPr>
            <w:r w:rsidRPr="003D200D">
              <w:rPr>
                <w:rFonts w:eastAsia="Calibri"/>
                <w:bCs/>
                <w:sz w:val="18"/>
                <w:szCs w:val="18"/>
              </w:rPr>
              <w:t>-</w:t>
            </w:r>
          </w:p>
        </w:tc>
        <w:tc>
          <w:tcPr>
            <w:tcW w:w="1165" w:type="dxa"/>
            <w:tcBorders>
              <w:top w:val="single" w:sz="4" w:space="0" w:color="auto"/>
              <w:left w:val="nil"/>
              <w:bottom w:val="single" w:sz="4" w:space="0" w:color="auto"/>
              <w:right w:val="single" w:sz="4" w:space="0" w:color="auto"/>
            </w:tcBorders>
            <w:shd w:val="clear" w:color="000000" w:fill="FFFFFF"/>
          </w:tcPr>
          <w:p w14:paraId="1E4B0EB6" w14:textId="51F10AF2" w:rsidR="00D810F1" w:rsidRPr="00584FE6" w:rsidRDefault="00D810F1" w:rsidP="00D810F1">
            <w:pPr>
              <w:spacing w:after="0"/>
              <w:ind w:firstLine="0"/>
              <w:jc w:val="center"/>
              <w:rPr>
                <w:rFonts w:eastAsia="Calibri"/>
                <w:i/>
                <w:sz w:val="18"/>
                <w:szCs w:val="18"/>
              </w:rPr>
            </w:pPr>
            <w:r w:rsidRPr="003D200D">
              <w:rPr>
                <w:rFonts w:eastAsia="Calibri"/>
                <w:bCs/>
                <w:sz w:val="18"/>
                <w:szCs w:val="18"/>
              </w:rPr>
              <w:t>-</w:t>
            </w:r>
          </w:p>
        </w:tc>
        <w:tc>
          <w:tcPr>
            <w:tcW w:w="1168" w:type="dxa"/>
            <w:tcBorders>
              <w:top w:val="single" w:sz="4" w:space="0" w:color="auto"/>
              <w:left w:val="nil"/>
              <w:bottom w:val="single" w:sz="4" w:space="0" w:color="auto"/>
              <w:right w:val="single" w:sz="4" w:space="0" w:color="auto"/>
            </w:tcBorders>
            <w:shd w:val="clear" w:color="auto" w:fill="FFFFFF"/>
          </w:tcPr>
          <w:p w14:paraId="408028C5" w14:textId="06FAC067" w:rsidR="00D810F1" w:rsidRPr="00584FE6" w:rsidRDefault="00D810F1" w:rsidP="00D810F1">
            <w:pPr>
              <w:spacing w:after="0"/>
              <w:ind w:firstLine="5"/>
              <w:jc w:val="center"/>
              <w:rPr>
                <w:rFonts w:eastAsia="Calibri"/>
                <w:i/>
                <w:sz w:val="18"/>
                <w:szCs w:val="18"/>
              </w:rPr>
            </w:pPr>
            <w:r w:rsidRPr="003D200D">
              <w:rPr>
                <w:rFonts w:eastAsia="Calibri"/>
                <w:bCs/>
                <w:sz w:val="18"/>
                <w:szCs w:val="18"/>
              </w:rPr>
              <w:t>-</w:t>
            </w:r>
          </w:p>
        </w:tc>
      </w:tr>
      <w:tr w:rsidR="00D810F1" w:rsidRPr="00584FE6" w14:paraId="5E868B81" w14:textId="77777777" w:rsidTr="00724FEF">
        <w:trPr>
          <w:trHeight w:val="142"/>
        </w:trPr>
        <w:tc>
          <w:tcPr>
            <w:tcW w:w="3246" w:type="dxa"/>
            <w:vMerge w:val="restart"/>
            <w:vAlign w:val="center"/>
          </w:tcPr>
          <w:p w14:paraId="5CB6FE7B" w14:textId="77777777" w:rsidR="00D810F1" w:rsidRPr="00584FE6" w:rsidRDefault="00D810F1" w:rsidP="00D810F1">
            <w:pPr>
              <w:spacing w:after="0"/>
              <w:ind w:firstLine="318"/>
              <w:rPr>
                <w:rFonts w:eastAsia="Calibri"/>
                <w:sz w:val="18"/>
                <w:szCs w:val="18"/>
                <w:lang w:eastAsia="lv-LV"/>
              </w:rPr>
            </w:pPr>
            <w:r w:rsidRPr="00584FE6">
              <w:rPr>
                <w:rFonts w:eastAsia="Calibri"/>
                <w:i/>
                <w:iCs/>
                <w:sz w:val="18"/>
                <w:szCs w:val="18"/>
                <w:lang w:eastAsia="lv-LV"/>
              </w:rPr>
              <w:t>Projekts Nr. 2025-1-LV01-KA121-VET-000339915 “Individuālā mācību mobilitāte”</w:t>
            </w:r>
          </w:p>
        </w:tc>
        <w:tc>
          <w:tcPr>
            <w:tcW w:w="1163" w:type="dxa"/>
            <w:tcBorders>
              <w:top w:val="single" w:sz="4" w:space="0" w:color="auto"/>
              <w:left w:val="nil"/>
              <w:bottom w:val="single" w:sz="4" w:space="0" w:color="auto"/>
              <w:right w:val="single" w:sz="4" w:space="0" w:color="auto"/>
            </w:tcBorders>
            <w:shd w:val="clear" w:color="000000" w:fill="FFFFFF"/>
          </w:tcPr>
          <w:p w14:paraId="734D8DB2" w14:textId="59F6B059" w:rsidR="00D810F1" w:rsidRPr="00584FE6" w:rsidRDefault="00D810F1" w:rsidP="00D810F1">
            <w:pPr>
              <w:spacing w:after="0"/>
              <w:ind w:firstLine="0"/>
              <w:jc w:val="center"/>
              <w:rPr>
                <w:rFonts w:eastAsia="Calibri"/>
                <w:i/>
                <w:sz w:val="18"/>
                <w:szCs w:val="18"/>
              </w:rPr>
            </w:pPr>
            <w:r w:rsidRPr="00281BE9">
              <w:rPr>
                <w:rFonts w:eastAsia="Calibri"/>
                <w:bCs/>
                <w:sz w:val="18"/>
                <w:szCs w:val="18"/>
              </w:rPr>
              <w:t>-</w:t>
            </w:r>
          </w:p>
        </w:tc>
        <w:tc>
          <w:tcPr>
            <w:tcW w:w="1166" w:type="dxa"/>
            <w:tcBorders>
              <w:top w:val="single" w:sz="4" w:space="0" w:color="auto"/>
              <w:left w:val="nil"/>
              <w:bottom w:val="single" w:sz="4" w:space="0" w:color="auto"/>
              <w:right w:val="single" w:sz="4" w:space="0" w:color="auto"/>
            </w:tcBorders>
            <w:shd w:val="clear" w:color="000000" w:fill="FFFFFF"/>
          </w:tcPr>
          <w:p w14:paraId="0141DDC7" w14:textId="70AE8778" w:rsidR="00D810F1" w:rsidRPr="00584FE6" w:rsidRDefault="00D810F1" w:rsidP="00D810F1">
            <w:pPr>
              <w:spacing w:after="0"/>
              <w:ind w:firstLine="0"/>
              <w:jc w:val="center"/>
              <w:rPr>
                <w:rFonts w:eastAsia="Calibri"/>
                <w:i/>
                <w:sz w:val="18"/>
                <w:szCs w:val="18"/>
              </w:rPr>
            </w:pPr>
            <w:r w:rsidRPr="00281BE9">
              <w:rPr>
                <w:rFonts w:eastAsia="Calibri"/>
                <w:bCs/>
                <w:sz w:val="18"/>
                <w:szCs w:val="18"/>
              </w:rPr>
              <w:t>-</w:t>
            </w:r>
          </w:p>
        </w:tc>
        <w:tc>
          <w:tcPr>
            <w:tcW w:w="1166" w:type="dxa"/>
            <w:tcBorders>
              <w:top w:val="single" w:sz="4" w:space="0" w:color="auto"/>
              <w:left w:val="nil"/>
              <w:bottom w:val="single" w:sz="4" w:space="0" w:color="auto"/>
              <w:right w:val="single" w:sz="4" w:space="0" w:color="auto"/>
            </w:tcBorders>
            <w:shd w:val="clear" w:color="000000" w:fill="FFFFFF"/>
          </w:tcPr>
          <w:p w14:paraId="56E5D55C" w14:textId="77777777" w:rsidR="00D810F1" w:rsidRPr="00584FE6" w:rsidRDefault="00D810F1" w:rsidP="00D810F1">
            <w:pPr>
              <w:spacing w:after="0"/>
              <w:ind w:firstLine="0"/>
              <w:jc w:val="right"/>
              <w:rPr>
                <w:rFonts w:eastAsia="Calibri"/>
                <w:i/>
                <w:sz w:val="18"/>
                <w:szCs w:val="18"/>
              </w:rPr>
            </w:pPr>
            <w:r w:rsidRPr="00584FE6">
              <w:rPr>
                <w:rFonts w:eastAsia="Calibri"/>
                <w:i/>
                <w:sz w:val="18"/>
                <w:szCs w:val="18"/>
              </w:rPr>
              <w:t>6 989</w:t>
            </w:r>
          </w:p>
        </w:tc>
        <w:tc>
          <w:tcPr>
            <w:tcW w:w="1165" w:type="dxa"/>
            <w:tcBorders>
              <w:top w:val="single" w:sz="4" w:space="0" w:color="auto"/>
              <w:left w:val="nil"/>
              <w:bottom w:val="single" w:sz="4" w:space="0" w:color="auto"/>
              <w:right w:val="single" w:sz="4" w:space="0" w:color="auto"/>
            </w:tcBorders>
            <w:shd w:val="clear" w:color="000000" w:fill="FFFFFF"/>
          </w:tcPr>
          <w:p w14:paraId="4A3721DC" w14:textId="628ED096" w:rsidR="00D810F1" w:rsidRPr="00584FE6" w:rsidRDefault="00D810F1" w:rsidP="00D810F1">
            <w:pPr>
              <w:spacing w:after="0"/>
              <w:ind w:firstLine="0"/>
              <w:jc w:val="center"/>
              <w:rPr>
                <w:rFonts w:eastAsia="Calibri"/>
                <w:i/>
                <w:sz w:val="18"/>
                <w:szCs w:val="18"/>
              </w:rPr>
            </w:pPr>
            <w:r w:rsidRPr="007300FF">
              <w:rPr>
                <w:rFonts w:eastAsia="Calibri"/>
                <w:bCs/>
                <w:sz w:val="18"/>
                <w:szCs w:val="18"/>
              </w:rPr>
              <w:t>-</w:t>
            </w:r>
          </w:p>
        </w:tc>
        <w:tc>
          <w:tcPr>
            <w:tcW w:w="1168" w:type="dxa"/>
            <w:tcBorders>
              <w:top w:val="single" w:sz="4" w:space="0" w:color="auto"/>
              <w:left w:val="nil"/>
              <w:bottom w:val="single" w:sz="4" w:space="0" w:color="auto"/>
              <w:right w:val="single" w:sz="4" w:space="0" w:color="auto"/>
            </w:tcBorders>
            <w:shd w:val="clear" w:color="auto" w:fill="FFFFFF"/>
          </w:tcPr>
          <w:p w14:paraId="401AC864" w14:textId="5FE95B5E" w:rsidR="00D810F1" w:rsidRPr="00584FE6" w:rsidRDefault="00D810F1" w:rsidP="00D810F1">
            <w:pPr>
              <w:spacing w:after="0"/>
              <w:ind w:firstLine="5"/>
              <w:jc w:val="center"/>
              <w:rPr>
                <w:rFonts w:eastAsia="Calibri"/>
                <w:i/>
                <w:sz w:val="18"/>
                <w:szCs w:val="18"/>
              </w:rPr>
            </w:pPr>
            <w:r w:rsidRPr="007300FF">
              <w:rPr>
                <w:rFonts w:eastAsia="Calibri"/>
                <w:bCs/>
                <w:sz w:val="18"/>
                <w:szCs w:val="18"/>
              </w:rPr>
              <w:t>-</w:t>
            </w:r>
          </w:p>
        </w:tc>
      </w:tr>
      <w:tr w:rsidR="00D810F1" w:rsidRPr="00584FE6" w14:paraId="4BE6A8A7" w14:textId="77777777" w:rsidTr="00F3563E">
        <w:trPr>
          <w:trHeight w:val="142"/>
        </w:trPr>
        <w:tc>
          <w:tcPr>
            <w:tcW w:w="3246" w:type="dxa"/>
            <w:vMerge/>
            <w:vAlign w:val="center"/>
          </w:tcPr>
          <w:p w14:paraId="6AA2B245" w14:textId="77777777" w:rsidR="00D810F1" w:rsidRPr="00584FE6" w:rsidRDefault="00D810F1" w:rsidP="00D810F1">
            <w:pPr>
              <w:spacing w:after="0"/>
              <w:ind w:firstLine="318"/>
              <w:rPr>
                <w:rFonts w:eastAsia="Calibri"/>
                <w:sz w:val="18"/>
                <w:szCs w:val="18"/>
                <w:lang w:eastAsia="lv-LV"/>
              </w:rPr>
            </w:pPr>
          </w:p>
        </w:tc>
        <w:tc>
          <w:tcPr>
            <w:tcW w:w="1163" w:type="dxa"/>
            <w:tcBorders>
              <w:top w:val="single" w:sz="4" w:space="0" w:color="auto"/>
              <w:left w:val="nil"/>
              <w:bottom w:val="single" w:sz="4" w:space="0" w:color="auto"/>
              <w:right w:val="single" w:sz="4" w:space="0" w:color="auto"/>
            </w:tcBorders>
            <w:shd w:val="clear" w:color="000000" w:fill="FFFFFF"/>
          </w:tcPr>
          <w:p w14:paraId="7E9DFC2C" w14:textId="69A78608" w:rsidR="00D810F1" w:rsidRPr="00584FE6" w:rsidRDefault="00D810F1" w:rsidP="00D810F1">
            <w:pPr>
              <w:spacing w:after="0"/>
              <w:ind w:firstLine="0"/>
              <w:jc w:val="center"/>
              <w:rPr>
                <w:rFonts w:eastAsia="Calibri"/>
                <w:i/>
                <w:sz w:val="18"/>
                <w:szCs w:val="18"/>
              </w:rPr>
            </w:pPr>
            <w:r w:rsidRPr="00281BE9">
              <w:rPr>
                <w:rFonts w:eastAsia="Calibri"/>
                <w:bCs/>
                <w:sz w:val="18"/>
                <w:szCs w:val="18"/>
              </w:rPr>
              <w:t>-</w:t>
            </w:r>
          </w:p>
        </w:tc>
        <w:tc>
          <w:tcPr>
            <w:tcW w:w="1166" w:type="dxa"/>
            <w:tcBorders>
              <w:top w:val="single" w:sz="4" w:space="0" w:color="auto"/>
              <w:left w:val="nil"/>
              <w:bottom w:val="single" w:sz="4" w:space="0" w:color="auto"/>
              <w:right w:val="single" w:sz="4" w:space="0" w:color="auto"/>
            </w:tcBorders>
            <w:shd w:val="clear" w:color="000000" w:fill="FFFFFF"/>
          </w:tcPr>
          <w:p w14:paraId="0DE00E89" w14:textId="18EBE2AC" w:rsidR="00D810F1" w:rsidRPr="00584FE6" w:rsidRDefault="00D810F1" w:rsidP="00D810F1">
            <w:pPr>
              <w:spacing w:after="0"/>
              <w:ind w:firstLine="0"/>
              <w:jc w:val="center"/>
              <w:rPr>
                <w:rFonts w:eastAsia="Calibri"/>
                <w:i/>
                <w:sz w:val="18"/>
                <w:szCs w:val="18"/>
              </w:rPr>
            </w:pPr>
            <w:r w:rsidRPr="00281BE9">
              <w:rPr>
                <w:rFonts w:eastAsia="Calibri"/>
                <w:bCs/>
                <w:sz w:val="18"/>
                <w:szCs w:val="18"/>
              </w:rPr>
              <w:t>-</w:t>
            </w:r>
          </w:p>
        </w:tc>
        <w:tc>
          <w:tcPr>
            <w:tcW w:w="1166" w:type="dxa"/>
            <w:tcBorders>
              <w:top w:val="single" w:sz="4" w:space="0" w:color="auto"/>
              <w:left w:val="nil"/>
              <w:bottom w:val="single" w:sz="4" w:space="0" w:color="auto"/>
              <w:right w:val="single" w:sz="4" w:space="0" w:color="auto"/>
            </w:tcBorders>
            <w:shd w:val="clear" w:color="000000" w:fill="FFFFFF"/>
          </w:tcPr>
          <w:p w14:paraId="679A5CA2" w14:textId="2C1C21BE" w:rsidR="00D810F1" w:rsidRPr="00584FE6" w:rsidRDefault="00D810F1" w:rsidP="00D810F1">
            <w:pPr>
              <w:spacing w:after="0"/>
              <w:ind w:firstLine="0"/>
              <w:jc w:val="center"/>
              <w:rPr>
                <w:rFonts w:eastAsia="Calibri"/>
                <w:i/>
                <w:sz w:val="18"/>
                <w:szCs w:val="18"/>
              </w:rPr>
            </w:pPr>
            <w:r w:rsidRPr="00584FE6">
              <w:rPr>
                <w:rFonts w:eastAsia="Calibri"/>
                <w:bCs/>
                <w:sz w:val="18"/>
                <w:szCs w:val="18"/>
              </w:rPr>
              <w:t>-</w:t>
            </w:r>
          </w:p>
        </w:tc>
        <w:tc>
          <w:tcPr>
            <w:tcW w:w="1165" w:type="dxa"/>
            <w:tcBorders>
              <w:top w:val="single" w:sz="4" w:space="0" w:color="auto"/>
              <w:left w:val="nil"/>
              <w:bottom w:val="single" w:sz="4" w:space="0" w:color="auto"/>
              <w:right w:val="single" w:sz="4" w:space="0" w:color="auto"/>
            </w:tcBorders>
            <w:shd w:val="clear" w:color="000000" w:fill="FFFFFF"/>
          </w:tcPr>
          <w:p w14:paraId="27E09BE7" w14:textId="3B375317" w:rsidR="00D810F1" w:rsidRPr="00584FE6" w:rsidRDefault="00D810F1" w:rsidP="00D810F1">
            <w:pPr>
              <w:spacing w:after="0"/>
              <w:ind w:firstLine="0"/>
              <w:jc w:val="center"/>
              <w:rPr>
                <w:rFonts w:eastAsia="Calibri"/>
                <w:i/>
                <w:sz w:val="18"/>
                <w:szCs w:val="18"/>
              </w:rPr>
            </w:pPr>
            <w:r w:rsidRPr="007300FF">
              <w:rPr>
                <w:rFonts w:eastAsia="Calibri"/>
                <w:bCs/>
                <w:sz w:val="18"/>
                <w:szCs w:val="18"/>
              </w:rPr>
              <w:t>-</w:t>
            </w:r>
          </w:p>
        </w:tc>
        <w:tc>
          <w:tcPr>
            <w:tcW w:w="1168" w:type="dxa"/>
            <w:tcBorders>
              <w:top w:val="single" w:sz="4" w:space="0" w:color="auto"/>
              <w:left w:val="nil"/>
              <w:bottom w:val="single" w:sz="4" w:space="0" w:color="auto"/>
              <w:right w:val="single" w:sz="4" w:space="0" w:color="auto"/>
            </w:tcBorders>
            <w:shd w:val="clear" w:color="auto" w:fill="FFFFFF"/>
          </w:tcPr>
          <w:p w14:paraId="6EC9B9B8" w14:textId="7121A775" w:rsidR="00D810F1" w:rsidRPr="00584FE6" w:rsidRDefault="00D810F1" w:rsidP="00D810F1">
            <w:pPr>
              <w:spacing w:after="0"/>
              <w:ind w:firstLine="5"/>
              <w:jc w:val="center"/>
              <w:rPr>
                <w:rFonts w:eastAsia="Calibri"/>
                <w:i/>
                <w:sz w:val="18"/>
                <w:szCs w:val="18"/>
              </w:rPr>
            </w:pPr>
            <w:r w:rsidRPr="007300FF">
              <w:rPr>
                <w:rFonts w:eastAsia="Calibri"/>
                <w:bCs/>
                <w:sz w:val="18"/>
                <w:szCs w:val="18"/>
              </w:rPr>
              <w:t>-</w:t>
            </w:r>
          </w:p>
        </w:tc>
      </w:tr>
      <w:tr w:rsidR="00D810F1" w:rsidRPr="00584FE6" w14:paraId="7033F258" w14:textId="77777777" w:rsidTr="00724FEF">
        <w:trPr>
          <w:trHeight w:val="142"/>
        </w:trPr>
        <w:tc>
          <w:tcPr>
            <w:tcW w:w="3246" w:type="dxa"/>
            <w:vMerge w:val="restart"/>
            <w:vAlign w:val="center"/>
          </w:tcPr>
          <w:p w14:paraId="6AE0DC37" w14:textId="77777777" w:rsidR="00D810F1" w:rsidRPr="00584FE6" w:rsidRDefault="00D810F1" w:rsidP="00D810F1">
            <w:pPr>
              <w:spacing w:after="0"/>
              <w:ind w:firstLine="318"/>
              <w:rPr>
                <w:rFonts w:eastAsia="Calibri"/>
                <w:sz w:val="18"/>
                <w:szCs w:val="18"/>
              </w:rPr>
            </w:pPr>
            <w:r w:rsidRPr="00584FE6">
              <w:rPr>
                <w:rFonts w:eastAsia="Calibri"/>
                <w:sz w:val="18"/>
                <w:szCs w:val="18"/>
                <w:lang w:eastAsia="lv-LV"/>
              </w:rPr>
              <w:t>74.06.00 Atveseļošanas un noturības mehānisma (ANM) projekti un pasākumi</w:t>
            </w:r>
          </w:p>
        </w:tc>
        <w:tc>
          <w:tcPr>
            <w:tcW w:w="1163" w:type="dxa"/>
            <w:tcBorders>
              <w:top w:val="single" w:sz="4" w:space="0" w:color="auto"/>
              <w:left w:val="single" w:sz="4" w:space="0" w:color="auto"/>
              <w:bottom w:val="single" w:sz="4" w:space="0" w:color="auto"/>
              <w:right w:val="single" w:sz="4" w:space="0" w:color="auto"/>
            </w:tcBorders>
            <w:shd w:val="clear" w:color="000000" w:fill="FFFFFF"/>
            <w:vAlign w:val="center"/>
          </w:tcPr>
          <w:p w14:paraId="4F6D2A1B" w14:textId="77777777" w:rsidR="00D810F1" w:rsidRPr="00584FE6" w:rsidRDefault="00D810F1" w:rsidP="00D810F1">
            <w:pPr>
              <w:spacing w:after="0"/>
              <w:ind w:firstLine="0"/>
              <w:jc w:val="right"/>
              <w:rPr>
                <w:rFonts w:eastAsia="Calibri"/>
                <w:iCs/>
                <w:sz w:val="18"/>
                <w:szCs w:val="18"/>
              </w:rPr>
            </w:pPr>
            <w:r w:rsidRPr="00584FE6">
              <w:rPr>
                <w:sz w:val="18"/>
                <w:szCs w:val="18"/>
              </w:rPr>
              <w:t>128 800</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29F53F07" w14:textId="77777777" w:rsidR="00D810F1" w:rsidRPr="00584FE6" w:rsidRDefault="00D810F1" w:rsidP="00D810F1">
            <w:pPr>
              <w:spacing w:after="0"/>
              <w:ind w:firstLine="0"/>
              <w:jc w:val="right"/>
              <w:rPr>
                <w:rFonts w:eastAsia="Calibri"/>
                <w:i/>
                <w:iCs/>
                <w:sz w:val="18"/>
                <w:szCs w:val="18"/>
              </w:rPr>
            </w:pPr>
            <w:r w:rsidRPr="00584FE6">
              <w:rPr>
                <w:sz w:val="18"/>
                <w:szCs w:val="18"/>
              </w:rPr>
              <w:t>6 053 069</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407FB4A1" w14:textId="77777777" w:rsidR="00D810F1" w:rsidRPr="00584FE6" w:rsidRDefault="00D810F1" w:rsidP="00D810F1">
            <w:pPr>
              <w:spacing w:after="0"/>
              <w:ind w:firstLine="0"/>
              <w:jc w:val="right"/>
              <w:rPr>
                <w:rFonts w:eastAsia="Calibri"/>
                <w:i/>
                <w:iCs/>
                <w:sz w:val="18"/>
                <w:szCs w:val="18"/>
              </w:rPr>
            </w:pPr>
            <w:r w:rsidRPr="00584FE6">
              <w:rPr>
                <w:sz w:val="18"/>
                <w:szCs w:val="18"/>
              </w:rPr>
              <w:t>1 111 806</w:t>
            </w:r>
          </w:p>
        </w:tc>
        <w:tc>
          <w:tcPr>
            <w:tcW w:w="1165" w:type="dxa"/>
            <w:tcBorders>
              <w:top w:val="single" w:sz="4" w:space="0" w:color="auto"/>
              <w:left w:val="nil"/>
              <w:bottom w:val="single" w:sz="4" w:space="0" w:color="auto"/>
              <w:right w:val="single" w:sz="4" w:space="0" w:color="auto"/>
            </w:tcBorders>
            <w:shd w:val="clear" w:color="000000" w:fill="FFFFFF"/>
          </w:tcPr>
          <w:p w14:paraId="7E414A18" w14:textId="1C7E13AE" w:rsidR="00D810F1" w:rsidRPr="00584FE6" w:rsidRDefault="00D810F1" w:rsidP="00D810F1">
            <w:pPr>
              <w:spacing w:after="0"/>
              <w:ind w:firstLine="0"/>
              <w:jc w:val="center"/>
              <w:rPr>
                <w:rFonts w:eastAsia="Calibri"/>
                <w:b/>
                <w:bCs/>
                <w:i/>
                <w:iCs/>
                <w:sz w:val="18"/>
                <w:szCs w:val="18"/>
              </w:rPr>
            </w:pPr>
            <w:r w:rsidRPr="007300FF">
              <w:rPr>
                <w:rFonts w:eastAsia="Calibri"/>
                <w:bCs/>
                <w:sz w:val="18"/>
                <w:szCs w:val="18"/>
              </w:rPr>
              <w:t>-</w:t>
            </w:r>
          </w:p>
        </w:tc>
        <w:tc>
          <w:tcPr>
            <w:tcW w:w="1168" w:type="dxa"/>
            <w:tcBorders>
              <w:top w:val="single" w:sz="4" w:space="0" w:color="auto"/>
              <w:left w:val="nil"/>
              <w:bottom w:val="single" w:sz="4" w:space="0" w:color="auto"/>
              <w:right w:val="single" w:sz="4" w:space="0" w:color="auto"/>
            </w:tcBorders>
            <w:shd w:val="clear" w:color="auto" w:fill="FFFFFF"/>
          </w:tcPr>
          <w:p w14:paraId="29C4711B" w14:textId="3E102793" w:rsidR="00D810F1" w:rsidRPr="00584FE6" w:rsidRDefault="00D810F1" w:rsidP="00D810F1">
            <w:pPr>
              <w:spacing w:after="0"/>
              <w:ind w:firstLine="5"/>
              <w:jc w:val="center"/>
              <w:rPr>
                <w:rFonts w:eastAsia="Calibri"/>
                <w:b/>
                <w:bCs/>
                <w:sz w:val="18"/>
                <w:szCs w:val="18"/>
              </w:rPr>
            </w:pPr>
            <w:r w:rsidRPr="007300FF">
              <w:rPr>
                <w:rFonts w:eastAsia="Calibri"/>
                <w:bCs/>
                <w:sz w:val="18"/>
                <w:szCs w:val="18"/>
              </w:rPr>
              <w:t>-</w:t>
            </w:r>
          </w:p>
        </w:tc>
      </w:tr>
      <w:tr w:rsidR="00D810F1" w:rsidRPr="00584FE6" w14:paraId="63A22124" w14:textId="77777777" w:rsidTr="00F3563E">
        <w:trPr>
          <w:trHeight w:val="142"/>
        </w:trPr>
        <w:tc>
          <w:tcPr>
            <w:tcW w:w="3246" w:type="dxa"/>
            <w:vMerge/>
            <w:vAlign w:val="center"/>
          </w:tcPr>
          <w:p w14:paraId="13E51C7F" w14:textId="77777777" w:rsidR="00D810F1" w:rsidRPr="00584FE6" w:rsidRDefault="00D810F1" w:rsidP="00D810F1">
            <w:pPr>
              <w:spacing w:after="0"/>
              <w:ind w:firstLine="318"/>
              <w:rPr>
                <w:rFonts w:eastAsia="Calibri"/>
                <w:sz w:val="18"/>
                <w:szCs w:val="18"/>
              </w:rPr>
            </w:pPr>
          </w:p>
        </w:tc>
        <w:tc>
          <w:tcPr>
            <w:tcW w:w="1163" w:type="dxa"/>
            <w:tcBorders>
              <w:top w:val="nil"/>
              <w:left w:val="single" w:sz="4" w:space="0" w:color="auto"/>
              <w:bottom w:val="single" w:sz="4" w:space="0" w:color="auto"/>
              <w:right w:val="single" w:sz="4" w:space="0" w:color="auto"/>
            </w:tcBorders>
            <w:shd w:val="clear" w:color="000000" w:fill="FFFFFF"/>
            <w:vAlign w:val="center"/>
          </w:tcPr>
          <w:p w14:paraId="5782F7CC" w14:textId="77777777" w:rsidR="00D810F1" w:rsidRPr="00584FE6" w:rsidRDefault="00D810F1" w:rsidP="00D810F1">
            <w:pPr>
              <w:spacing w:after="0"/>
              <w:ind w:firstLine="0"/>
              <w:jc w:val="right"/>
              <w:rPr>
                <w:rFonts w:eastAsia="Calibri"/>
                <w:iCs/>
                <w:sz w:val="18"/>
                <w:szCs w:val="18"/>
              </w:rPr>
            </w:pPr>
            <w:r w:rsidRPr="00584FE6">
              <w:rPr>
                <w:sz w:val="18"/>
                <w:szCs w:val="18"/>
              </w:rPr>
              <w:t>5</w:t>
            </w:r>
          </w:p>
        </w:tc>
        <w:tc>
          <w:tcPr>
            <w:tcW w:w="1166" w:type="dxa"/>
            <w:tcBorders>
              <w:top w:val="nil"/>
              <w:left w:val="nil"/>
              <w:bottom w:val="single" w:sz="4" w:space="0" w:color="auto"/>
              <w:right w:val="single" w:sz="4" w:space="0" w:color="auto"/>
            </w:tcBorders>
            <w:shd w:val="clear" w:color="000000" w:fill="FFFFFF"/>
            <w:vAlign w:val="center"/>
          </w:tcPr>
          <w:p w14:paraId="566927C6" w14:textId="77777777" w:rsidR="00D810F1" w:rsidRPr="00584FE6" w:rsidRDefault="00D810F1" w:rsidP="00D810F1">
            <w:pPr>
              <w:spacing w:after="0"/>
              <w:ind w:firstLine="0"/>
              <w:jc w:val="right"/>
              <w:rPr>
                <w:rFonts w:eastAsia="Calibri"/>
                <w:i/>
                <w:iCs/>
                <w:sz w:val="18"/>
                <w:szCs w:val="18"/>
              </w:rPr>
            </w:pPr>
            <w:r w:rsidRPr="00584FE6">
              <w:rPr>
                <w:sz w:val="18"/>
                <w:szCs w:val="18"/>
              </w:rPr>
              <w:t>2,8</w:t>
            </w:r>
          </w:p>
        </w:tc>
        <w:tc>
          <w:tcPr>
            <w:tcW w:w="1166" w:type="dxa"/>
            <w:tcBorders>
              <w:top w:val="nil"/>
              <w:left w:val="nil"/>
              <w:bottom w:val="single" w:sz="4" w:space="0" w:color="auto"/>
              <w:right w:val="single" w:sz="4" w:space="0" w:color="auto"/>
            </w:tcBorders>
            <w:shd w:val="clear" w:color="000000" w:fill="FFFFFF"/>
            <w:vAlign w:val="center"/>
          </w:tcPr>
          <w:p w14:paraId="1B27A887" w14:textId="77777777" w:rsidR="00D810F1" w:rsidRPr="00584FE6" w:rsidRDefault="00D810F1" w:rsidP="00D810F1">
            <w:pPr>
              <w:spacing w:after="0"/>
              <w:ind w:firstLine="0"/>
              <w:jc w:val="right"/>
              <w:rPr>
                <w:rFonts w:eastAsia="Calibri"/>
                <w:i/>
                <w:iCs/>
                <w:sz w:val="18"/>
                <w:szCs w:val="18"/>
              </w:rPr>
            </w:pPr>
            <w:r w:rsidRPr="00584FE6">
              <w:rPr>
                <w:sz w:val="18"/>
                <w:szCs w:val="18"/>
              </w:rPr>
              <w:t>0,8</w:t>
            </w:r>
          </w:p>
        </w:tc>
        <w:tc>
          <w:tcPr>
            <w:tcW w:w="1165" w:type="dxa"/>
            <w:tcBorders>
              <w:top w:val="nil"/>
              <w:left w:val="nil"/>
              <w:bottom w:val="single" w:sz="4" w:space="0" w:color="auto"/>
              <w:right w:val="single" w:sz="4" w:space="0" w:color="auto"/>
            </w:tcBorders>
            <w:shd w:val="clear" w:color="000000" w:fill="FFFFFF"/>
          </w:tcPr>
          <w:p w14:paraId="5B791576" w14:textId="5951AE5C" w:rsidR="00D810F1" w:rsidRPr="00584FE6" w:rsidRDefault="00D810F1" w:rsidP="00D810F1">
            <w:pPr>
              <w:spacing w:after="0"/>
              <w:ind w:firstLine="0"/>
              <w:jc w:val="center"/>
              <w:rPr>
                <w:rFonts w:eastAsia="Calibri"/>
                <w:b/>
                <w:bCs/>
                <w:i/>
                <w:iCs/>
                <w:sz w:val="18"/>
                <w:szCs w:val="18"/>
              </w:rPr>
            </w:pPr>
            <w:r w:rsidRPr="007300FF">
              <w:rPr>
                <w:rFonts w:eastAsia="Calibri"/>
                <w:bCs/>
                <w:sz w:val="18"/>
                <w:szCs w:val="18"/>
              </w:rPr>
              <w:t>-</w:t>
            </w:r>
          </w:p>
        </w:tc>
        <w:tc>
          <w:tcPr>
            <w:tcW w:w="1168" w:type="dxa"/>
            <w:tcBorders>
              <w:bottom w:val="single" w:sz="4" w:space="0" w:color="auto"/>
            </w:tcBorders>
          </w:tcPr>
          <w:p w14:paraId="4F394893" w14:textId="66310638" w:rsidR="00D810F1" w:rsidRPr="00584FE6" w:rsidRDefault="00D810F1" w:rsidP="00D810F1">
            <w:pPr>
              <w:spacing w:after="0"/>
              <w:ind w:firstLine="5"/>
              <w:jc w:val="center"/>
              <w:rPr>
                <w:rFonts w:eastAsia="Calibri"/>
                <w:b/>
                <w:bCs/>
                <w:sz w:val="18"/>
                <w:szCs w:val="18"/>
              </w:rPr>
            </w:pPr>
            <w:r w:rsidRPr="007300FF">
              <w:rPr>
                <w:rFonts w:eastAsia="Calibri"/>
                <w:bCs/>
                <w:sz w:val="18"/>
                <w:szCs w:val="18"/>
              </w:rPr>
              <w:t>-</w:t>
            </w:r>
          </w:p>
        </w:tc>
      </w:tr>
      <w:tr w:rsidR="00D810F1" w:rsidRPr="00584FE6" w14:paraId="200FD641" w14:textId="77777777" w:rsidTr="00724FEF">
        <w:trPr>
          <w:trHeight w:val="142"/>
        </w:trPr>
        <w:tc>
          <w:tcPr>
            <w:tcW w:w="3246" w:type="dxa"/>
            <w:vMerge w:val="restart"/>
            <w:vAlign w:val="center"/>
          </w:tcPr>
          <w:p w14:paraId="5DDE57F0" w14:textId="77777777" w:rsidR="00D810F1" w:rsidRPr="00584FE6" w:rsidRDefault="00D810F1" w:rsidP="00D810F1">
            <w:pPr>
              <w:spacing w:after="0"/>
              <w:ind w:firstLine="318"/>
              <w:rPr>
                <w:rFonts w:eastAsia="Calibri"/>
                <w:sz w:val="18"/>
                <w:szCs w:val="18"/>
              </w:rPr>
            </w:pPr>
            <w:r w:rsidRPr="00584FE6">
              <w:rPr>
                <w:rFonts w:eastAsia="Calibri"/>
                <w:i/>
                <w:sz w:val="18"/>
                <w:szCs w:val="18"/>
                <w:lang w:eastAsia="lv-LV"/>
              </w:rPr>
              <w:t xml:space="preserve">Projekts Nr. CESPI/LM/014 “RAITI: Rehabilitācija. Atbalsts. Iekļaušana. </w:t>
            </w:r>
            <w:proofErr w:type="spellStart"/>
            <w:r w:rsidRPr="00584FE6">
              <w:rPr>
                <w:rFonts w:eastAsia="Calibri"/>
                <w:i/>
                <w:sz w:val="18"/>
                <w:szCs w:val="18"/>
                <w:lang w:eastAsia="lv-LV"/>
              </w:rPr>
              <w:t>TālākIzglītība</w:t>
            </w:r>
            <w:proofErr w:type="spellEnd"/>
            <w:r w:rsidRPr="00584FE6">
              <w:rPr>
                <w:rFonts w:eastAsia="Calibri"/>
                <w:i/>
                <w:sz w:val="18"/>
                <w:szCs w:val="18"/>
                <w:lang w:eastAsia="lv-LV"/>
              </w:rPr>
              <w:t xml:space="preserve">” </w:t>
            </w:r>
          </w:p>
        </w:tc>
        <w:tc>
          <w:tcPr>
            <w:tcW w:w="1163" w:type="dxa"/>
            <w:tcBorders>
              <w:top w:val="nil"/>
              <w:left w:val="single" w:sz="4" w:space="0" w:color="auto"/>
              <w:bottom w:val="single" w:sz="4" w:space="0" w:color="auto"/>
              <w:right w:val="single" w:sz="4" w:space="0" w:color="auto"/>
            </w:tcBorders>
            <w:shd w:val="clear" w:color="000000" w:fill="FFFFFF"/>
            <w:vAlign w:val="center"/>
          </w:tcPr>
          <w:p w14:paraId="35E087AD" w14:textId="77777777" w:rsidR="00D810F1" w:rsidRPr="00584FE6" w:rsidRDefault="00D810F1" w:rsidP="00D810F1">
            <w:pPr>
              <w:spacing w:after="0"/>
              <w:ind w:firstLine="0"/>
              <w:jc w:val="right"/>
              <w:rPr>
                <w:rFonts w:eastAsia="Calibri"/>
                <w:i/>
                <w:iCs/>
                <w:sz w:val="18"/>
                <w:szCs w:val="18"/>
              </w:rPr>
            </w:pPr>
            <w:r w:rsidRPr="00584FE6">
              <w:rPr>
                <w:i/>
                <w:iCs/>
                <w:sz w:val="18"/>
                <w:szCs w:val="18"/>
              </w:rPr>
              <w:t>128 800</w:t>
            </w:r>
          </w:p>
        </w:tc>
        <w:tc>
          <w:tcPr>
            <w:tcW w:w="1166" w:type="dxa"/>
            <w:tcBorders>
              <w:top w:val="nil"/>
              <w:left w:val="nil"/>
              <w:bottom w:val="single" w:sz="4" w:space="0" w:color="auto"/>
              <w:right w:val="single" w:sz="4" w:space="0" w:color="auto"/>
            </w:tcBorders>
            <w:shd w:val="clear" w:color="000000" w:fill="FFFFFF"/>
            <w:vAlign w:val="center"/>
          </w:tcPr>
          <w:p w14:paraId="01C1CA7F" w14:textId="77777777" w:rsidR="00D810F1" w:rsidRPr="00584FE6" w:rsidRDefault="00D810F1" w:rsidP="00D810F1">
            <w:pPr>
              <w:spacing w:after="0"/>
              <w:ind w:firstLine="0"/>
              <w:jc w:val="right"/>
              <w:rPr>
                <w:rFonts w:eastAsia="Calibri"/>
                <w:i/>
                <w:iCs/>
                <w:sz w:val="18"/>
                <w:szCs w:val="18"/>
              </w:rPr>
            </w:pPr>
            <w:r w:rsidRPr="00584FE6">
              <w:rPr>
                <w:i/>
                <w:iCs/>
                <w:sz w:val="18"/>
                <w:szCs w:val="18"/>
              </w:rPr>
              <w:t>6 053 069</w:t>
            </w:r>
          </w:p>
        </w:tc>
        <w:tc>
          <w:tcPr>
            <w:tcW w:w="1166" w:type="dxa"/>
            <w:tcBorders>
              <w:top w:val="nil"/>
              <w:left w:val="nil"/>
              <w:bottom w:val="single" w:sz="4" w:space="0" w:color="auto"/>
              <w:right w:val="single" w:sz="4" w:space="0" w:color="auto"/>
            </w:tcBorders>
            <w:shd w:val="clear" w:color="000000" w:fill="FFFFFF"/>
            <w:vAlign w:val="center"/>
          </w:tcPr>
          <w:p w14:paraId="02822B07" w14:textId="77777777" w:rsidR="00D810F1" w:rsidRPr="00584FE6" w:rsidRDefault="00D810F1" w:rsidP="00D810F1">
            <w:pPr>
              <w:spacing w:after="0"/>
              <w:ind w:firstLine="0"/>
              <w:jc w:val="right"/>
              <w:rPr>
                <w:rFonts w:eastAsia="Calibri"/>
                <w:i/>
                <w:iCs/>
                <w:sz w:val="18"/>
                <w:szCs w:val="18"/>
              </w:rPr>
            </w:pPr>
            <w:r w:rsidRPr="00584FE6">
              <w:rPr>
                <w:i/>
                <w:iCs/>
                <w:sz w:val="18"/>
                <w:szCs w:val="18"/>
              </w:rPr>
              <w:t>1 111 806</w:t>
            </w:r>
          </w:p>
        </w:tc>
        <w:tc>
          <w:tcPr>
            <w:tcW w:w="1165" w:type="dxa"/>
            <w:tcBorders>
              <w:top w:val="nil"/>
              <w:left w:val="nil"/>
              <w:bottom w:val="single" w:sz="4" w:space="0" w:color="auto"/>
              <w:right w:val="single" w:sz="4" w:space="0" w:color="auto"/>
            </w:tcBorders>
            <w:shd w:val="clear" w:color="000000" w:fill="FFFFFF"/>
          </w:tcPr>
          <w:p w14:paraId="56B96A8F" w14:textId="29260A29" w:rsidR="00D810F1" w:rsidRPr="00584FE6" w:rsidRDefault="00D810F1" w:rsidP="00D810F1">
            <w:pPr>
              <w:spacing w:after="0"/>
              <w:ind w:firstLine="0"/>
              <w:jc w:val="center"/>
              <w:rPr>
                <w:rFonts w:eastAsia="Calibri"/>
                <w:i/>
                <w:iCs/>
                <w:sz w:val="18"/>
                <w:szCs w:val="18"/>
              </w:rPr>
            </w:pPr>
            <w:r w:rsidRPr="007300FF">
              <w:rPr>
                <w:rFonts w:eastAsia="Calibri"/>
                <w:bCs/>
                <w:sz w:val="18"/>
                <w:szCs w:val="18"/>
              </w:rPr>
              <w:t>-</w:t>
            </w:r>
          </w:p>
        </w:tc>
        <w:tc>
          <w:tcPr>
            <w:tcW w:w="1168" w:type="dxa"/>
            <w:tcBorders>
              <w:top w:val="single" w:sz="4" w:space="0" w:color="auto"/>
              <w:left w:val="nil"/>
              <w:bottom w:val="single" w:sz="4" w:space="0" w:color="auto"/>
              <w:right w:val="single" w:sz="4" w:space="0" w:color="auto"/>
            </w:tcBorders>
            <w:shd w:val="clear" w:color="auto" w:fill="FFFFFF"/>
          </w:tcPr>
          <w:p w14:paraId="2239D793" w14:textId="013E7500" w:rsidR="00D810F1" w:rsidRPr="00584FE6" w:rsidRDefault="00D810F1" w:rsidP="00D810F1">
            <w:pPr>
              <w:spacing w:after="0"/>
              <w:ind w:firstLine="5"/>
              <w:jc w:val="center"/>
              <w:rPr>
                <w:rFonts w:eastAsia="Calibri"/>
                <w:i/>
                <w:iCs/>
                <w:sz w:val="18"/>
                <w:szCs w:val="18"/>
              </w:rPr>
            </w:pPr>
            <w:r w:rsidRPr="007300FF">
              <w:rPr>
                <w:rFonts w:eastAsia="Calibri"/>
                <w:bCs/>
                <w:sz w:val="18"/>
                <w:szCs w:val="18"/>
              </w:rPr>
              <w:t>-</w:t>
            </w:r>
          </w:p>
        </w:tc>
      </w:tr>
      <w:tr w:rsidR="00D810F1" w:rsidRPr="00584FE6" w14:paraId="4F0B887A" w14:textId="77777777" w:rsidTr="00F3563E">
        <w:trPr>
          <w:trHeight w:val="142"/>
        </w:trPr>
        <w:tc>
          <w:tcPr>
            <w:tcW w:w="3246" w:type="dxa"/>
            <w:vMerge/>
            <w:vAlign w:val="center"/>
          </w:tcPr>
          <w:p w14:paraId="1A9B49C4" w14:textId="77777777" w:rsidR="00D810F1" w:rsidRPr="00584FE6" w:rsidRDefault="00D810F1" w:rsidP="00D810F1">
            <w:pPr>
              <w:spacing w:after="0"/>
              <w:ind w:firstLine="318"/>
              <w:rPr>
                <w:rFonts w:eastAsia="Calibri"/>
                <w:sz w:val="18"/>
                <w:szCs w:val="18"/>
              </w:rPr>
            </w:pPr>
          </w:p>
        </w:tc>
        <w:tc>
          <w:tcPr>
            <w:tcW w:w="1163" w:type="dxa"/>
            <w:tcBorders>
              <w:top w:val="nil"/>
              <w:left w:val="single" w:sz="4" w:space="0" w:color="auto"/>
              <w:bottom w:val="single" w:sz="4" w:space="0" w:color="auto"/>
              <w:right w:val="single" w:sz="4" w:space="0" w:color="auto"/>
            </w:tcBorders>
            <w:shd w:val="clear" w:color="000000" w:fill="FFFFFF"/>
          </w:tcPr>
          <w:p w14:paraId="5269A8FD" w14:textId="77777777" w:rsidR="00D810F1" w:rsidRPr="00584FE6" w:rsidRDefault="00D810F1" w:rsidP="00D810F1">
            <w:pPr>
              <w:spacing w:after="0"/>
              <w:ind w:firstLine="0"/>
              <w:jc w:val="right"/>
              <w:rPr>
                <w:rFonts w:eastAsia="Calibri"/>
                <w:i/>
                <w:iCs/>
                <w:sz w:val="18"/>
                <w:szCs w:val="18"/>
              </w:rPr>
            </w:pPr>
            <w:r w:rsidRPr="00584FE6">
              <w:rPr>
                <w:i/>
                <w:iCs/>
                <w:sz w:val="18"/>
                <w:szCs w:val="18"/>
              </w:rPr>
              <w:t>5</w:t>
            </w:r>
          </w:p>
        </w:tc>
        <w:tc>
          <w:tcPr>
            <w:tcW w:w="1166" w:type="dxa"/>
            <w:tcBorders>
              <w:top w:val="nil"/>
              <w:left w:val="nil"/>
              <w:bottom w:val="single" w:sz="4" w:space="0" w:color="auto"/>
              <w:right w:val="single" w:sz="4" w:space="0" w:color="auto"/>
            </w:tcBorders>
            <w:shd w:val="clear" w:color="000000" w:fill="FFFFFF"/>
          </w:tcPr>
          <w:p w14:paraId="3A84C202" w14:textId="77777777" w:rsidR="00D810F1" w:rsidRPr="00584FE6" w:rsidRDefault="00D810F1" w:rsidP="00D810F1">
            <w:pPr>
              <w:spacing w:after="0"/>
              <w:ind w:firstLine="0"/>
              <w:jc w:val="right"/>
              <w:rPr>
                <w:rFonts w:eastAsia="Calibri"/>
                <w:i/>
                <w:iCs/>
                <w:sz w:val="18"/>
                <w:szCs w:val="18"/>
              </w:rPr>
            </w:pPr>
            <w:r w:rsidRPr="00584FE6">
              <w:rPr>
                <w:i/>
                <w:iCs/>
                <w:sz w:val="18"/>
                <w:szCs w:val="18"/>
              </w:rPr>
              <w:t>2,8</w:t>
            </w:r>
          </w:p>
        </w:tc>
        <w:tc>
          <w:tcPr>
            <w:tcW w:w="1166" w:type="dxa"/>
            <w:tcBorders>
              <w:top w:val="nil"/>
              <w:left w:val="nil"/>
              <w:bottom w:val="single" w:sz="4" w:space="0" w:color="auto"/>
              <w:right w:val="single" w:sz="4" w:space="0" w:color="auto"/>
            </w:tcBorders>
            <w:shd w:val="clear" w:color="000000" w:fill="FFFFFF"/>
          </w:tcPr>
          <w:p w14:paraId="1213A73D" w14:textId="77777777" w:rsidR="00D810F1" w:rsidRPr="00584FE6" w:rsidRDefault="00D810F1" w:rsidP="00D810F1">
            <w:pPr>
              <w:spacing w:after="0"/>
              <w:ind w:firstLine="0"/>
              <w:jc w:val="right"/>
              <w:rPr>
                <w:rFonts w:eastAsia="Calibri"/>
                <w:i/>
                <w:iCs/>
                <w:sz w:val="18"/>
                <w:szCs w:val="18"/>
              </w:rPr>
            </w:pPr>
            <w:r w:rsidRPr="00584FE6">
              <w:rPr>
                <w:i/>
                <w:iCs/>
                <w:sz w:val="18"/>
                <w:szCs w:val="18"/>
              </w:rPr>
              <w:t>0,8</w:t>
            </w:r>
          </w:p>
        </w:tc>
        <w:tc>
          <w:tcPr>
            <w:tcW w:w="1165" w:type="dxa"/>
            <w:tcBorders>
              <w:top w:val="nil"/>
              <w:left w:val="nil"/>
              <w:bottom w:val="single" w:sz="4" w:space="0" w:color="auto"/>
              <w:right w:val="single" w:sz="4" w:space="0" w:color="auto"/>
            </w:tcBorders>
            <w:shd w:val="clear" w:color="000000" w:fill="FFFFFF"/>
          </w:tcPr>
          <w:p w14:paraId="170380D7" w14:textId="18F56CA8" w:rsidR="00D810F1" w:rsidRPr="00584FE6" w:rsidRDefault="00D810F1" w:rsidP="00D810F1">
            <w:pPr>
              <w:spacing w:after="0"/>
              <w:ind w:firstLine="0"/>
              <w:jc w:val="center"/>
              <w:rPr>
                <w:rFonts w:eastAsia="Calibri"/>
                <w:i/>
                <w:iCs/>
                <w:sz w:val="18"/>
                <w:szCs w:val="18"/>
              </w:rPr>
            </w:pPr>
            <w:r w:rsidRPr="007300FF">
              <w:rPr>
                <w:rFonts w:eastAsia="Calibri"/>
                <w:bCs/>
                <w:sz w:val="18"/>
                <w:szCs w:val="18"/>
              </w:rPr>
              <w:t>-</w:t>
            </w:r>
          </w:p>
        </w:tc>
        <w:tc>
          <w:tcPr>
            <w:tcW w:w="1168" w:type="dxa"/>
            <w:tcBorders>
              <w:bottom w:val="single" w:sz="4" w:space="0" w:color="auto"/>
            </w:tcBorders>
          </w:tcPr>
          <w:p w14:paraId="7C727BFD" w14:textId="31FE3D66" w:rsidR="00D810F1" w:rsidRPr="00584FE6" w:rsidRDefault="00D810F1" w:rsidP="00D810F1">
            <w:pPr>
              <w:spacing w:after="0"/>
              <w:ind w:firstLine="5"/>
              <w:jc w:val="center"/>
              <w:rPr>
                <w:rFonts w:eastAsia="Calibri"/>
                <w:i/>
                <w:iCs/>
                <w:sz w:val="18"/>
                <w:szCs w:val="18"/>
              </w:rPr>
            </w:pPr>
            <w:r w:rsidRPr="007300FF">
              <w:rPr>
                <w:rFonts w:eastAsia="Calibri"/>
                <w:bCs/>
                <w:sz w:val="18"/>
                <w:szCs w:val="18"/>
              </w:rPr>
              <w:t>-</w:t>
            </w:r>
          </w:p>
        </w:tc>
      </w:tr>
      <w:tr w:rsidR="00D810F1" w:rsidRPr="00584FE6" w14:paraId="0120867A" w14:textId="77777777" w:rsidTr="004712AB">
        <w:trPr>
          <w:trHeight w:val="142"/>
        </w:trPr>
        <w:tc>
          <w:tcPr>
            <w:tcW w:w="3246" w:type="dxa"/>
            <w:vMerge w:val="restart"/>
            <w:vAlign w:val="center"/>
          </w:tcPr>
          <w:p w14:paraId="087F9BFF" w14:textId="77777777" w:rsidR="00D810F1" w:rsidRPr="00584FE6" w:rsidRDefault="00D810F1" w:rsidP="00D810F1">
            <w:pPr>
              <w:spacing w:after="0"/>
              <w:ind w:firstLine="318"/>
              <w:rPr>
                <w:rFonts w:eastAsia="Calibri"/>
                <w:i/>
                <w:sz w:val="18"/>
                <w:szCs w:val="18"/>
                <w:lang w:eastAsia="lv-LV"/>
              </w:rPr>
            </w:pPr>
            <w:r w:rsidRPr="00584FE6">
              <w:rPr>
                <w:rFonts w:eastAsia="Calibri"/>
                <w:sz w:val="18"/>
                <w:szCs w:val="18"/>
              </w:rPr>
              <w:t>99.00.00 Līdzekļu neparedzētiem gadījumiem izlietojums</w:t>
            </w:r>
            <w:r w:rsidRPr="00584FE6">
              <w:rPr>
                <w:rFonts w:eastAsia="Calibri"/>
                <w:sz w:val="18"/>
                <w:szCs w:val="18"/>
                <w:vertAlign w:val="superscript"/>
              </w:rPr>
              <w:t>4</w:t>
            </w:r>
          </w:p>
        </w:tc>
        <w:tc>
          <w:tcPr>
            <w:tcW w:w="1163" w:type="dxa"/>
            <w:tcBorders>
              <w:top w:val="single" w:sz="4" w:space="0" w:color="auto"/>
              <w:left w:val="nil"/>
              <w:bottom w:val="single" w:sz="4" w:space="0" w:color="auto"/>
              <w:right w:val="single" w:sz="4" w:space="0" w:color="auto"/>
            </w:tcBorders>
          </w:tcPr>
          <w:p w14:paraId="229039CA" w14:textId="77777777" w:rsidR="00D810F1" w:rsidRPr="00584FE6" w:rsidRDefault="00D810F1" w:rsidP="00D810F1">
            <w:pPr>
              <w:spacing w:after="0"/>
              <w:ind w:firstLine="0"/>
              <w:jc w:val="right"/>
              <w:rPr>
                <w:rFonts w:eastAsia="Calibri"/>
                <w:iCs/>
                <w:sz w:val="18"/>
                <w:szCs w:val="18"/>
              </w:rPr>
            </w:pPr>
            <w:r w:rsidRPr="00584FE6">
              <w:rPr>
                <w:rFonts w:eastAsia="Calibri"/>
                <w:iCs/>
                <w:sz w:val="18"/>
                <w:szCs w:val="18"/>
              </w:rPr>
              <w:t>1 470 833</w:t>
            </w:r>
          </w:p>
        </w:tc>
        <w:tc>
          <w:tcPr>
            <w:tcW w:w="1166" w:type="dxa"/>
            <w:tcBorders>
              <w:top w:val="single" w:sz="4" w:space="0" w:color="auto"/>
              <w:left w:val="nil"/>
              <w:bottom w:val="single" w:sz="4" w:space="0" w:color="auto"/>
              <w:right w:val="single" w:sz="4" w:space="0" w:color="auto"/>
            </w:tcBorders>
          </w:tcPr>
          <w:p w14:paraId="1205BE0C" w14:textId="056B276A" w:rsidR="00D810F1" w:rsidRPr="00584FE6" w:rsidRDefault="00D810F1" w:rsidP="00D810F1">
            <w:pPr>
              <w:spacing w:after="0"/>
              <w:ind w:firstLine="0"/>
              <w:jc w:val="center"/>
              <w:rPr>
                <w:rFonts w:eastAsia="Calibri"/>
                <w:i/>
                <w:iCs/>
                <w:sz w:val="18"/>
                <w:szCs w:val="18"/>
              </w:rPr>
            </w:pPr>
            <w:r w:rsidRPr="0007308A">
              <w:rPr>
                <w:rFonts w:eastAsia="Calibri"/>
                <w:bCs/>
                <w:sz w:val="18"/>
                <w:szCs w:val="18"/>
              </w:rPr>
              <w:t>-</w:t>
            </w:r>
          </w:p>
        </w:tc>
        <w:tc>
          <w:tcPr>
            <w:tcW w:w="1166" w:type="dxa"/>
            <w:tcBorders>
              <w:top w:val="single" w:sz="4" w:space="0" w:color="auto"/>
              <w:left w:val="nil"/>
              <w:bottom w:val="single" w:sz="4" w:space="0" w:color="auto"/>
              <w:right w:val="single" w:sz="4" w:space="0" w:color="auto"/>
            </w:tcBorders>
            <w:shd w:val="clear" w:color="auto" w:fill="FFFFFF"/>
          </w:tcPr>
          <w:p w14:paraId="015886AA" w14:textId="0A2B887D" w:rsidR="00D810F1" w:rsidRPr="00584FE6" w:rsidRDefault="00D810F1" w:rsidP="00D810F1">
            <w:pPr>
              <w:spacing w:after="0"/>
              <w:ind w:firstLine="0"/>
              <w:jc w:val="center"/>
              <w:rPr>
                <w:rFonts w:eastAsia="Calibri"/>
                <w:i/>
                <w:iCs/>
                <w:sz w:val="18"/>
                <w:szCs w:val="18"/>
              </w:rPr>
            </w:pPr>
            <w:r w:rsidRPr="0007308A">
              <w:rPr>
                <w:rFonts w:eastAsia="Calibri"/>
                <w:bCs/>
                <w:sz w:val="18"/>
                <w:szCs w:val="18"/>
              </w:rPr>
              <w:t>-</w:t>
            </w:r>
          </w:p>
        </w:tc>
        <w:tc>
          <w:tcPr>
            <w:tcW w:w="1165" w:type="dxa"/>
            <w:tcBorders>
              <w:top w:val="single" w:sz="4" w:space="0" w:color="auto"/>
              <w:left w:val="nil"/>
              <w:bottom w:val="single" w:sz="4" w:space="0" w:color="auto"/>
              <w:right w:val="single" w:sz="4" w:space="0" w:color="auto"/>
            </w:tcBorders>
            <w:shd w:val="clear" w:color="auto" w:fill="FFFFFF"/>
          </w:tcPr>
          <w:p w14:paraId="3C32D2FE" w14:textId="78FA2612" w:rsidR="00D810F1" w:rsidRPr="00584FE6" w:rsidRDefault="00D810F1" w:rsidP="00D810F1">
            <w:pPr>
              <w:spacing w:after="0"/>
              <w:ind w:firstLine="0"/>
              <w:jc w:val="center"/>
              <w:rPr>
                <w:rFonts w:eastAsia="Calibri"/>
                <w:i/>
                <w:iCs/>
                <w:sz w:val="18"/>
                <w:szCs w:val="18"/>
              </w:rPr>
            </w:pPr>
            <w:r w:rsidRPr="007300FF">
              <w:rPr>
                <w:rFonts w:eastAsia="Calibri"/>
                <w:bCs/>
                <w:sz w:val="18"/>
                <w:szCs w:val="18"/>
              </w:rPr>
              <w:t>-</w:t>
            </w:r>
          </w:p>
        </w:tc>
        <w:tc>
          <w:tcPr>
            <w:tcW w:w="1168" w:type="dxa"/>
            <w:tcBorders>
              <w:top w:val="single" w:sz="4" w:space="0" w:color="auto"/>
              <w:left w:val="nil"/>
              <w:bottom w:val="single" w:sz="4" w:space="0" w:color="auto"/>
              <w:right w:val="single" w:sz="4" w:space="0" w:color="auto"/>
            </w:tcBorders>
            <w:shd w:val="clear" w:color="auto" w:fill="FFFFFF"/>
          </w:tcPr>
          <w:p w14:paraId="04D52CB3" w14:textId="13B6746F" w:rsidR="00D810F1" w:rsidRPr="00584FE6" w:rsidRDefault="00D810F1" w:rsidP="00D810F1">
            <w:pPr>
              <w:spacing w:after="0"/>
              <w:ind w:firstLine="5"/>
              <w:jc w:val="center"/>
              <w:rPr>
                <w:rFonts w:eastAsia="Calibri"/>
                <w:i/>
                <w:iCs/>
                <w:sz w:val="18"/>
                <w:szCs w:val="18"/>
              </w:rPr>
            </w:pPr>
            <w:r w:rsidRPr="007300FF">
              <w:rPr>
                <w:rFonts w:eastAsia="Calibri"/>
                <w:bCs/>
                <w:sz w:val="18"/>
                <w:szCs w:val="18"/>
              </w:rPr>
              <w:t>-</w:t>
            </w:r>
          </w:p>
        </w:tc>
      </w:tr>
      <w:tr w:rsidR="00D810F1" w:rsidRPr="00584FE6" w14:paraId="6A58D5C6" w14:textId="77777777" w:rsidTr="00F3563E">
        <w:trPr>
          <w:trHeight w:val="142"/>
        </w:trPr>
        <w:tc>
          <w:tcPr>
            <w:tcW w:w="3246" w:type="dxa"/>
            <w:vMerge/>
            <w:vAlign w:val="center"/>
          </w:tcPr>
          <w:p w14:paraId="57D3B9AE" w14:textId="77777777" w:rsidR="00D810F1" w:rsidRPr="00584FE6" w:rsidRDefault="00D810F1" w:rsidP="00D810F1">
            <w:pPr>
              <w:spacing w:after="0"/>
              <w:ind w:firstLine="318"/>
              <w:jc w:val="left"/>
              <w:rPr>
                <w:rFonts w:eastAsia="Calibri"/>
                <w:i/>
                <w:sz w:val="18"/>
                <w:szCs w:val="18"/>
                <w:lang w:eastAsia="lv-LV"/>
              </w:rPr>
            </w:pPr>
          </w:p>
        </w:tc>
        <w:tc>
          <w:tcPr>
            <w:tcW w:w="1163" w:type="dxa"/>
            <w:tcBorders>
              <w:top w:val="single" w:sz="4" w:space="0" w:color="auto"/>
              <w:left w:val="nil"/>
              <w:bottom w:val="single" w:sz="4" w:space="0" w:color="auto"/>
              <w:right w:val="single" w:sz="4" w:space="0" w:color="auto"/>
            </w:tcBorders>
          </w:tcPr>
          <w:p w14:paraId="70872D5D" w14:textId="78DFB0FB" w:rsidR="00D810F1" w:rsidRPr="00584FE6" w:rsidRDefault="00D810F1" w:rsidP="00D810F1">
            <w:pPr>
              <w:spacing w:after="0"/>
              <w:ind w:firstLine="0"/>
              <w:jc w:val="center"/>
              <w:rPr>
                <w:rFonts w:eastAsia="Calibri"/>
                <w:i/>
                <w:iCs/>
                <w:sz w:val="18"/>
                <w:szCs w:val="18"/>
              </w:rPr>
            </w:pPr>
            <w:r w:rsidRPr="00584FE6">
              <w:rPr>
                <w:rFonts w:eastAsia="Calibri"/>
                <w:bCs/>
                <w:sz w:val="18"/>
                <w:szCs w:val="18"/>
              </w:rPr>
              <w:t>-</w:t>
            </w:r>
          </w:p>
        </w:tc>
        <w:tc>
          <w:tcPr>
            <w:tcW w:w="1166" w:type="dxa"/>
            <w:tcBorders>
              <w:top w:val="single" w:sz="4" w:space="0" w:color="auto"/>
              <w:left w:val="nil"/>
              <w:bottom w:val="single" w:sz="4" w:space="0" w:color="auto"/>
              <w:right w:val="single" w:sz="4" w:space="0" w:color="auto"/>
            </w:tcBorders>
          </w:tcPr>
          <w:p w14:paraId="0CE43655" w14:textId="282F3A44" w:rsidR="00D810F1" w:rsidRPr="00584FE6" w:rsidRDefault="00D810F1" w:rsidP="00D810F1">
            <w:pPr>
              <w:spacing w:after="0"/>
              <w:ind w:firstLine="0"/>
              <w:jc w:val="center"/>
              <w:rPr>
                <w:rFonts w:eastAsia="Calibri"/>
                <w:i/>
                <w:iCs/>
                <w:sz w:val="18"/>
                <w:szCs w:val="18"/>
              </w:rPr>
            </w:pPr>
            <w:r w:rsidRPr="0007308A">
              <w:rPr>
                <w:rFonts w:eastAsia="Calibri"/>
                <w:bCs/>
                <w:sz w:val="18"/>
                <w:szCs w:val="18"/>
              </w:rPr>
              <w:t>-</w:t>
            </w:r>
          </w:p>
        </w:tc>
        <w:tc>
          <w:tcPr>
            <w:tcW w:w="1166" w:type="dxa"/>
          </w:tcPr>
          <w:p w14:paraId="2A0523F0" w14:textId="381ECD27" w:rsidR="00D810F1" w:rsidRPr="00584FE6" w:rsidRDefault="00D810F1" w:rsidP="00D810F1">
            <w:pPr>
              <w:spacing w:after="0"/>
              <w:ind w:firstLine="0"/>
              <w:jc w:val="center"/>
              <w:rPr>
                <w:rFonts w:eastAsia="Calibri"/>
                <w:i/>
                <w:iCs/>
                <w:sz w:val="18"/>
                <w:szCs w:val="18"/>
              </w:rPr>
            </w:pPr>
            <w:r w:rsidRPr="0007308A">
              <w:rPr>
                <w:rFonts w:eastAsia="Calibri"/>
                <w:bCs/>
                <w:sz w:val="18"/>
                <w:szCs w:val="18"/>
              </w:rPr>
              <w:t>-</w:t>
            </w:r>
          </w:p>
        </w:tc>
        <w:tc>
          <w:tcPr>
            <w:tcW w:w="1165" w:type="dxa"/>
          </w:tcPr>
          <w:p w14:paraId="2240657D" w14:textId="476E79FA" w:rsidR="00D810F1" w:rsidRPr="00584FE6" w:rsidRDefault="00D810F1" w:rsidP="00D810F1">
            <w:pPr>
              <w:spacing w:after="0"/>
              <w:ind w:firstLine="0"/>
              <w:jc w:val="center"/>
              <w:rPr>
                <w:rFonts w:eastAsia="Calibri"/>
                <w:i/>
                <w:iCs/>
                <w:sz w:val="18"/>
                <w:szCs w:val="18"/>
              </w:rPr>
            </w:pPr>
            <w:r w:rsidRPr="007300FF">
              <w:rPr>
                <w:rFonts w:eastAsia="Calibri"/>
                <w:bCs/>
                <w:sz w:val="18"/>
                <w:szCs w:val="18"/>
              </w:rPr>
              <w:t>-</w:t>
            </w:r>
          </w:p>
        </w:tc>
        <w:tc>
          <w:tcPr>
            <w:tcW w:w="1168" w:type="dxa"/>
          </w:tcPr>
          <w:p w14:paraId="1B8221D6" w14:textId="09482B4C" w:rsidR="00D810F1" w:rsidRPr="00584FE6" w:rsidRDefault="00D810F1" w:rsidP="00D810F1">
            <w:pPr>
              <w:spacing w:after="0"/>
              <w:ind w:firstLine="5"/>
              <w:jc w:val="center"/>
              <w:rPr>
                <w:rFonts w:eastAsia="Calibri"/>
                <w:i/>
                <w:iCs/>
                <w:sz w:val="18"/>
                <w:szCs w:val="18"/>
              </w:rPr>
            </w:pPr>
            <w:r w:rsidRPr="007300FF">
              <w:rPr>
                <w:rFonts w:eastAsia="Calibri"/>
                <w:bCs/>
                <w:sz w:val="18"/>
                <w:szCs w:val="18"/>
              </w:rPr>
              <w:t>-</w:t>
            </w:r>
          </w:p>
        </w:tc>
      </w:tr>
      <w:tr w:rsidR="002B1F4A" w:rsidRPr="00584FE6" w14:paraId="4A7A584E" w14:textId="77777777" w:rsidTr="00F3563E">
        <w:trPr>
          <w:trHeight w:val="142"/>
        </w:trPr>
        <w:tc>
          <w:tcPr>
            <w:tcW w:w="9074" w:type="dxa"/>
            <w:gridSpan w:val="6"/>
            <w:shd w:val="clear" w:color="auto" w:fill="D9D9D9"/>
          </w:tcPr>
          <w:p w14:paraId="6D0DEE42" w14:textId="77777777" w:rsidR="002B1F4A" w:rsidRPr="00584FE6" w:rsidRDefault="002B1F4A" w:rsidP="00F3563E">
            <w:pPr>
              <w:spacing w:after="0"/>
              <w:ind w:firstLine="0"/>
              <w:jc w:val="center"/>
              <w:rPr>
                <w:rFonts w:eastAsia="Calibri"/>
                <w:b/>
                <w:iCs/>
                <w:sz w:val="18"/>
                <w:szCs w:val="18"/>
              </w:rPr>
            </w:pPr>
            <w:r w:rsidRPr="00584FE6">
              <w:rPr>
                <w:rFonts w:eastAsia="Calibri"/>
                <w:b/>
                <w:iCs/>
                <w:sz w:val="18"/>
                <w:szCs w:val="18"/>
              </w:rPr>
              <w:t>Raksturojošākie darbības rezultatīvie rādītāji</w:t>
            </w:r>
          </w:p>
        </w:tc>
      </w:tr>
      <w:tr w:rsidR="002B1F4A" w:rsidRPr="00584FE6" w14:paraId="4E6F6269" w14:textId="77777777" w:rsidTr="00F3563E">
        <w:trPr>
          <w:trHeight w:val="142"/>
        </w:trPr>
        <w:tc>
          <w:tcPr>
            <w:tcW w:w="3246" w:type="dxa"/>
          </w:tcPr>
          <w:p w14:paraId="529A8BC4" w14:textId="77777777" w:rsidR="002B1F4A" w:rsidRPr="00584FE6" w:rsidRDefault="002B1F4A" w:rsidP="00F3563E">
            <w:pPr>
              <w:spacing w:after="0"/>
              <w:ind w:firstLine="0"/>
              <w:rPr>
                <w:rFonts w:eastAsia="Calibri"/>
                <w:i/>
                <w:sz w:val="18"/>
                <w:szCs w:val="18"/>
              </w:rPr>
            </w:pPr>
            <w:bookmarkStart w:id="11" w:name="_Hlk131098423"/>
            <w:r w:rsidRPr="00584FE6">
              <w:rPr>
                <w:rFonts w:eastAsia="Calibri"/>
                <w:i/>
                <w:sz w:val="18"/>
                <w:szCs w:val="18"/>
              </w:rPr>
              <w:t>Sociāli rehabilitētās personas ar funkcionēšanas traucējumiem darbspējas vecumā, pēc darbspējas vecuma, kuras strādā, ČAES avārijas seku likvidēšanas dalībnieki, ČAES avārijas seku rezultātā cietušās personas, politiski represētās personas un personas ar prognozējamu invaliditāti (skaits)</w:t>
            </w:r>
            <w:bookmarkEnd w:id="11"/>
          </w:p>
        </w:tc>
        <w:tc>
          <w:tcPr>
            <w:tcW w:w="1163" w:type="dxa"/>
          </w:tcPr>
          <w:p w14:paraId="0DF0B978" w14:textId="77777777" w:rsidR="002B1F4A" w:rsidRPr="00584FE6" w:rsidRDefault="002B1F4A" w:rsidP="00F3563E">
            <w:pPr>
              <w:spacing w:after="0"/>
              <w:ind w:firstLine="0"/>
              <w:jc w:val="center"/>
              <w:rPr>
                <w:rFonts w:eastAsia="Calibri"/>
                <w:sz w:val="18"/>
                <w:szCs w:val="18"/>
              </w:rPr>
            </w:pPr>
            <w:r w:rsidRPr="00584FE6">
              <w:rPr>
                <w:rFonts w:eastAsia="Calibri"/>
                <w:bCs/>
                <w:sz w:val="18"/>
                <w:szCs w:val="18"/>
                <w:lang w:eastAsia="lv-LV"/>
              </w:rPr>
              <w:t>3 639</w:t>
            </w:r>
          </w:p>
        </w:tc>
        <w:tc>
          <w:tcPr>
            <w:tcW w:w="1166" w:type="dxa"/>
          </w:tcPr>
          <w:p w14:paraId="6707ED35" w14:textId="77777777" w:rsidR="002B1F4A" w:rsidRPr="00584FE6" w:rsidRDefault="002B1F4A" w:rsidP="00F3563E">
            <w:pPr>
              <w:spacing w:after="0"/>
              <w:ind w:firstLine="0"/>
              <w:jc w:val="center"/>
              <w:rPr>
                <w:rFonts w:eastAsia="Calibri"/>
                <w:sz w:val="18"/>
                <w:szCs w:val="18"/>
              </w:rPr>
            </w:pPr>
            <w:r w:rsidRPr="00584FE6">
              <w:rPr>
                <w:rFonts w:eastAsia="Calibri"/>
                <w:bCs/>
                <w:sz w:val="18"/>
                <w:szCs w:val="24"/>
              </w:rPr>
              <w:t>3 060</w:t>
            </w:r>
          </w:p>
        </w:tc>
        <w:tc>
          <w:tcPr>
            <w:tcW w:w="1166" w:type="dxa"/>
          </w:tcPr>
          <w:p w14:paraId="3624086F" w14:textId="77777777" w:rsidR="002B1F4A" w:rsidRPr="00584FE6" w:rsidRDefault="002B1F4A" w:rsidP="00F3563E">
            <w:pPr>
              <w:spacing w:after="0"/>
              <w:ind w:firstLine="0"/>
              <w:jc w:val="center"/>
              <w:rPr>
                <w:rFonts w:eastAsia="Calibri"/>
                <w:sz w:val="18"/>
                <w:szCs w:val="18"/>
              </w:rPr>
            </w:pPr>
            <w:r w:rsidRPr="00584FE6">
              <w:rPr>
                <w:rFonts w:eastAsia="Calibri"/>
                <w:sz w:val="18"/>
                <w:szCs w:val="24"/>
              </w:rPr>
              <w:t>3 060</w:t>
            </w:r>
          </w:p>
        </w:tc>
        <w:tc>
          <w:tcPr>
            <w:tcW w:w="1165" w:type="dxa"/>
          </w:tcPr>
          <w:p w14:paraId="1F645FAB" w14:textId="77777777" w:rsidR="002B1F4A" w:rsidRPr="00584FE6" w:rsidRDefault="002B1F4A" w:rsidP="00F3563E">
            <w:pPr>
              <w:spacing w:after="0"/>
              <w:ind w:firstLine="0"/>
              <w:jc w:val="center"/>
              <w:rPr>
                <w:rFonts w:eastAsia="Calibri"/>
                <w:sz w:val="18"/>
                <w:szCs w:val="18"/>
              </w:rPr>
            </w:pPr>
            <w:r w:rsidRPr="00584FE6">
              <w:rPr>
                <w:rFonts w:eastAsia="Calibri"/>
                <w:sz w:val="18"/>
                <w:szCs w:val="24"/>
              </w:rPr>
              <w:t>3 060</w:t>
            </w:r>
          </w:p>
        </w:tc>
        <w:tc>
          <w:tcPr>
            <w:tcW w:w="1168" w:type="dxa"/>
          </w:tcPr>
          <w:p w14:paraId="68B6F8B0" w14:textId="77777777" w:rsidR="002B1F4A" w:rsidRPr="00584FE6" w:rsidRDefault="002B1F4A" w:rsidP="00F3563E">
            <w:pPr>
              <w:spacing w:after="0"/>
              <w:ind w:firstLine="0"/>
              <w:jc w:val="center"/>
              <w:rPr>
                <w:rFonts w:eastAsia="Calibri"/>
                <w:sz w:val="18"/>
                <w:szCs w:val="18"/>
              </w:rPr>
            </w:pPr>
            <w:r w:rsidRPr="00584FE6">
              <w:rPr>
                <w:rFonts w:eastAsia="Calibri"/>
                <w:sz w:val="18"/>
                <w:szCs w:val="24"/>
              </w:rPr>
              <w:t>3 060</w:t>
            </w:r>
          </w:p>
        </w:tc>
      </w:tr>
      <w:tr w:rsidR="002B1F4A" w:rsidRPr="00584FE6" w14:paraId="222480D9" w14:textId="77777777" w:rsidTr="00F3563E">
        <w:trPr>
          <w:trHeight w:val="142"/>
        </w:trPr>
        <w:tc>
          <w:tcPr>
            <w:tcW w:w="9074" w:type="dxa"/>
            <w:gridSpan w:val="6"/>
            <w:shd w:val="clear" w:color="auto" w:fill="D9D9D9"/>
          </w:tcPr>
          <w:p w14:paraId="221F3442" w14:textId="77777777" w:rsidR="002B1F4A" w:rsidRPr="00584FE6" w:rsidRDefault="002B1F4A" w:rsidP="00F3563E">
            <w:pPr>
              <w:spacing w:after="0"/>
              <w:ind w:firstLine="0"/>
              <w:jc w:val="center"/>
              <w:rPr>
                <w:rFonts w:eastAsia="Calibri"/>
                <w:b/>
                <w:i/>
                <w:sz w:val="18"/>
                <w:szCs w:val="18"/>
              </w:rPr>
            </w:pPr>
            <w:r w:rsidRPr="00584FE6">
              <w:rPr>
                <w:rFonts w:eastAsia="Calibri"/>
                <w:b/>
                <w:sz w:val="18"/>
                <w:szCs w:val="18"/>
                <w:lang w:eastAsia="lv-LV"/>
              </w:rPr>
              <w:t xml:space="preserve">Kvalitātes rādītāji </w:t>
            </w:r>
          </w:p>
        </w:tc>
      </w:tr>
      <w:tr w:rsidR="002B1F4A" w:rsidRPr="00584FE6" w14:paraId="5D5CE408" w14:textId="77777777" w:rsidTr="00F3563E">
        <w:trPr>
          <w:trHeight w:val="142"/>
        </w:trPr>
        <w:tc>
          <w:tcPr>
            <w:tcW w:w="3246" w:type="dxa"/>
          </w:tcPr>
          <w:p w14:paraId="6D6FD980" w14:textId="77777777" w:rsidR="002B1F4A" w:rsidRPr="00584FE6" w:rsidRDefault="002B1F4A" w:rsidP="00F3563E">
            <w:pPr>
              <w:spacing w:after="0"/>
              <w:ind w:firstLine="0"/>
              <w:rPr>
                <w:rFonts w:eastAsia="Calibri"/>
                <w:i/>
                <w:sz w:val="18"/>
                <w:szCs w:val="18"/>
                <w:lang w:eastAsia="lv-LV"/>
              </w:rPr>
            </w:pPr>
            <w:r w:rsidRPr="00584FE6">
              <w:rPr>
                <w:rFonts w:eastAsia="Calibri"/>
                <w:i/>
                <w:sz w:val="18"/>
                <w:szCs w:val="18"/>
                <w:lang w:eastAsia="lv-LV" w:bidi="lo-LA"/>
              </w:rPr>
              <w:t>Higiēnas prasībām atbilstošas vietas VSAC (maksimālais skaits)</w:t>
            </w:r>
          </w:p>
        </w:tc>
        <w:tc>
          <w:tcPr>
            <w:tcW w:w="1163" w:type="dxa"/>
          </w:tcPr>
          <w:p w14:paraId="76F7E714"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3 440</w:t>
            </w:r>
          </w:p>
        </w:tc>
        <w:tc>
          <w:tcPr>
            <w:tcW w:w="1166" w:type="dxa"/>
          </w:tcPr>
          <w:p w14:paraId="1F68D38B" w14:textId="77777777" w:rsidR="002B1F4A" w:rsidRPr="00584FE6" w:rsidRDefault="002B1F4A" w:rsidP="00F3563E">
            <w:pPr>
              <w:spacing w:after="0"/>
              <w:ind w:firstLine="0"/>
              <w:jc w:val="center"/>
              <w:rPr>
                <w:rFonts w:eastAsia="Calibri"/>
                <w:sz w:val="18"/>
                <w:szCs w:val="18"/>
              </w:rPr>
            </w:pPr>
            <w:r w:rsidRPr="00584FE6">
              <w:rPr>
                <w:sz w:val="18"/>
                <w:szCs w:val="18"/>
                <w:lang w:eastAsia="lv-LV"/>
              </w:rPr>
              <w:t>3 440</w:t>
            </w:r>
          </w:p>
        </w:tc>
        <w:tc>
          <w:tcPr>
            <w:tcW w:w="1166" w:type="dxa"/>
            <w:tcBorders>
              <w:top w:val="single" w:sz="4" w:space="0" w:color="000000"/>
              <w:left w:val="single" w:sz="4" w:space="0" w:color="000000"/>
              <w:bottom w:val="single" w:sz="4" w:space="0" w:color="000000"/>
              <w:right w:val="single" w:sz="4" w:space="0" w:color="000000"/>
            </w:tcBorders>
          </w:tcPr>
          <w:p w14:paraId="138836EB" w14:textId="77777777" w:rsidR="002B1F4A" w:rsidRPr="00584FE6" w:rsidRDefault="002B1F4A" w:rsidP="00F3563E">
            <w:pPr>
              <w:spacing w:after="0"/>
              <w:ind w:firstLine="0"/>
              <w:jc w:val="center"/>
              <w:rPr>
                <w:rFonts w:eastAsia="Calibri"/>
                <w:sz w:val="18"/>
                <w:szCs w:val="18"/>
              </w:rPr>
            </w:pPr>
            <w:r w:rsidRPr="00584FE6">
              <w:rPr>
                <w:sz w:val="18"/>
                <w:szCs w:val="18"/>
                <w:lang w:eastAsia="lv-LV"/>
              </w:rPr>
              <w:t>3 438</w:t>
            </w:r>
          </w:p>
        </w:tc>
        <w:tc>
          <w:tcPr>
            <w:tcW w:w="1165" w:type="dxa"/>
            <w:tcBorders>
              <w:top w:val="single" w:sz="4" w:space="0" w:color="000000"/>
              <w:left w:val="single" w:sz="4" w:space="0" w:color="000000"/>
              <w:bottom w:val="single" w:sz="4" w:space="0" w:color="000000"/>
              <w:right w:val="single" w:sz="4" w:space="0" w:color="000000"/>
            </w:tcBorders>
          </w:tcPr>
          <w:p w14:paraId="6BAF8A6B" w14:textId="77777777" w:rsidR="002B1F4A" w:rsidRPr="00584FE6" w:rsidRDefault="002B1F4A" w:rsidP="00F3563E">
            <w:pPr>
              <w:spacing w:after="0"/>
              <w:ind w:firstLine="0"/>
              <w:jc w:val="center"/>
              <w:rPr>
                <w:rFonts w:eastAsia="Calibri"/>
                <w:sz w:val="18"/>
                <w:szCs w:val="18"/>
              </w:rPr>
            </w:pPr>
            <w:r w:rsidRPr="00584FE6">
              <w:rPr>
                <w:sz w:val="18"/>
                <w:szCs w:val="18"/>
                <w:lang w:eastAsia="lv-LV"/>
              </w:rPr>
              <w:t>3 438</w:t>
            </w:r>
          </w:p>
        </w:tc>
        <w:tc>
          <w:tcPr>
            <w:tcW w:w="1168" w:type="dxa"/>
            <w:tcBorders>
              <w:top w:val="single" w:sz="4" w:space="0" w:color="000000"/>
              <w:left w:val="single" w:sz="4" w:space="0" w:color="000000"/>
              <w:bottom w:val="single" w:sz="4" w:space="0" w:color="000000"/>
              <w:right w:val="single" w:sz="4" w:space="0" w:color="000000"/>
            </w:tcBorders>
          </w:tcPr>
          <w:p w14:paraId="485E1BCA" w14:textId="77777777" w:rsidR="002B1F4A" w:rsidRPr="00584FE6" w:rsidRDefault="002B1F4A" w:rsidP="00F3563E">
            <w:pPr>
              <w:spacing w:after="0"/>
              <w:ind w:firstLine="5"/>
              <w:jc w:val="center"/>
              <w:rPr>
                <w:rFonts w:eastAsia="Calibri"/>
                <w:sz w:val="18"/>
                <w:szCs w:val="18"/>
              </w:rPr>
            </w:pPr>
            <w:r w:rsidRPr="00584FE6">
              <w:rPr>
                <w:sz w:val="18"/>
                <w:szCs w:val="18"/>
                <w:lang w:eastAsia="lv-LV"/>
              </w:rPr>
              <w:t>3 430</w:t>
            </w:r>
          </w:p>
        </w:tc>
      </w:tr>
    </w:tbl>
    <w:p w14:paraId="4FA4E3F7" w14:textId="77777777" w:rsidR="002B1F4A" w:rsidRPr="00584FE6" w:rsidRDefault="002B1F4A" w:rsidP="002B1F4A">
      <w:pPr>
        <w:spacing w:after="0"/>
        <w:ind w:firstLine="425"/>
        <w:jc w:val="left"/>
        <w:rPr>
          <w:sz w:val="18"/>
          <w:szCs w:val="18"/>
          <w:lang w:eastAsia="lv-LV"/>
        </w:rPr>
      </w:pPr>
      <w:r w:rsidRPr="00584FE6">
        <w:rPr>
          <w:sz w:val="18"/>
          <w:szCs w:val="18"/>
          <w:lang w:eastAsia="lv-LV"/>
        </w:rPr>
        <w:t>Piezīmes.</w:t>
      </w:r>
    </w:p>
    <w:p w14:paraId="03CA6B80" w14:textId="77777777" w:rsidR="002B1F4A" w:rsidRPr="00584FE6" w:rsidRDefault="002B1F4A" w:rsidP="002B1F4A">
      <w:pPr>
        <w:spacing w:after="0"/>
        <w:ind w:firstLine="425"/>
        <w:jc w:val="left"/>
        <w:rPr>
          <w:sz w:val="18"/>
          <w:szCs w:val="18"/>
          <w:lang w:eastAsia="lv-LV"/>
        </w:rPr>
      </w:pPr>
      <w:r w:rsidRPr="00584FE6">
        <w:rPr>
          <w:sz w:val="18"/>
          <w:szCs w:val="18"/>
          <w:vertAlign w:val="superscript"/>
          <w:lang w:eastAsia="lv-LV"/>
        </w:rPr>
        <w:t>1</w:t>
      </w:r>
      <w:r w:rsidRPr="00584FE6">
        <w:rPr>
          <w:sz w:val="18"/>
          <w:szCs w:val="18"/>
          <w:lang w:eastAsia="lv-LV"/>
        </w:rPr>
        <w:t xml:space="preserve"> SPSPL 10. pants (1) “…pašvaldībā jābūt vismaz vienam sociālā darba speciālistam uz katriem tūkstoš iedzīvotājiem”.</w:t>
      </w:r>
    </w:p>
    <w:p w14:paraId="078ACF24" w14:textId="77777777" w:rsidR="002B1F4A" w:rsidRPr="00584FE6" w:rsidRDefault="002B1F4A" w:rsidP="002B1F4A">
      <w:pPr>
        <w:spacing w:after="0"/>
        <w:ind w:firstLine="425"/>
        <w:rPr>
          <w:sz w:val="18"/>
          <w:szCs w:val="18"/>
          <w:lang w:eastAsia="lv-LV"/>
        </w:rPr>
      </w:pPr>
      <w:r w:rsidRPr="00584FE6">
        <w:rPr>
          <w:sz w:val="18"/>
          <w:szCs w:val="18"/>
          <w:vertAlign w:val="superscript"/>
          <w:lang w:eastAsia="lv-LV"/>
        </w:rPr>
        <w:t>2</w:t>
      </w:r>
      <w:r w:rsidRPr="00584FE6">
        <w:rPr>
          <w:sz w:val="18"/>
          <w:szCs w:val="18"/>
          <w:lang w:eastAsia="lv-LV"/>
        </w:rPr>
        <w:t xml:space="preserve"> NAP bāzes vērtība 2018. gadā bija 63,9 % un prognoze veidota ap 67,0 %, kas balstīta uz pašvaldību skaitu 2018. gadā, t.i. 119 pašvaldībām. Minētā prognoze nav vairs attiecināma, jo pašvaldību skaits un attiecīgi arī sociālo dienestu skaits ir samazinājies.</w:t>
      </w:r>
    </w:p>
    <w:p w14:paraId="7339500C" w14:textId="77777777" w:rsidR="002B1F4A" w:rsidRPr="00584FE6" w:rsidRDefault="002B1F4A" w:rsidP="002B1F4A">
      <w:pPr>
        <w:spacing w:after="0"/>
        <w:ind w:firstLine="425"/>
        <w:rPr>
          <w:sz w:val="18"/>
          <w:szCs w:val="18"/>
          <w:lang w:eastAsia="lv-LV"/>
        </w:rPr>
      </w:pPr>
      <w:r w:rsidRPr="00584FE6">
        <w:rPr>
          <w:sz w:val="18"/>
          <w:szCs w:val="18"/>
          <w:vertAlign w:val="superscript"/>
          <w:lang w:eastAsia="lv-LV"/>
        </w:rPr>
        <w:t xml:space="preserve">3 </w:t>
      </w:r>
      <w:r w:rsidRPr="00584FE6">
        <w:rPr>
          <w:sz w:val="18"/>
          <w:szCs w:val="18"/>
          <w:lang w:eastAsia="lv-LV"/>
        </w:rPr>
        <w:t>Atmaksa valsts pamatbudžetā par projekta Nr. LL-00121 “Jauns skatījums uz neaizsargāto grupu veiksmīgu rehabilitāciju (INO-REHAB)” un projekta Nr. LL-00272 “Sociālās iekļaušanas veicināšana un neaizsargāto grupu iespēju palielināšana, izmantojot integrētas un radošas metodoloģijas (</w:t>
      </w:r>
      <w:proofErr w:type="spellStart"/>
      <w:r w:rsidRPr="00584FE6">
        <w:rPr>
          <w:sz w:val="18"/>
          <w:szCs w:val="18"/>
          <w:lang w:eastAsia="lv-LV"/>
        </w:rPr>
        <w:t>SoCreative</w:t>
      </w:r>
      <w:proofErr w:type="spellEnd"/>
      <w:r w:rsidRPr="00584FE6">
        <w:rPr>
          <w:sz w:val="18"/>
          <w:szCs w:val="18"/>
          <w:lang w:eastAsia="lv-LV"/>
        </w:rPr>
        <w:t>)” īstenošanu.</w:t>
      </w:r>
    </w:p>
    <w:p w14:paraId="78C0D07F" w14:textId="77777777" w:rsidR="002B1F4A" w:rsidRPr="00584FE6" w:rsidRDefault="002B1F4A" w:rsidP="002B1F4A">
      <w:pPr>
        <w:spacing w:after="0"/>
        <w:ind w:firstLine="425"/>
        <w:jc w:val="left"/>
        <w:rPr>
          <w:sz w:val="18"/>
          <w:szCs w:val="18"/>
          <w:lang w:eastAsia="lv-LV"/>
        </w:rPr>
      </w:pPr>
      <w:r w:rsidRPr="00584FE6">
        <w:rPr>
          <w:iCs/>
          <w:sz w:val="18"/>
          <w:szCs w:val="18"/>
          <w:vertAlign w:val="superscript"/>
          <w:lang w:eastAsia="lv-LV"/>
        </w:rPr>
        <w:t xml:space="preserve">4 </w:t>
      </w:r>
      <w:r w:rsidRPr="00584FE6">
        <w:rPr>
          <w:sz w:val="18"/>
          <w:szCs w:val="18"/>
          <w:lang w:eastAsia="lv-LV"/>
        </w:rPr>
        <w:t>Izdevumi, lai:</w:t>
      </w:r>
    </w:p>
    <w:p w14:paraId="180B86F5" w14:textId="77777777" w:rsidR="002B1F4A" w:rsidRPr="00584FE6" w:rsidRDefault="002B1F4A" w:rsidP="002B1F4A">
      <w:pPr>
        <w:spacing w:after="0"/>
        <w:ind w:firstLine="425"/>
        <w:jc w:val="left"/>
        <w:rPr>
          <w:sz w:val="18"/>
          <w:szCs w:val="18"/>
          <w:lang w:eastAsia="lv-LV"/>
        </w:rPr>
      </w:pPr>
      <w:r w:rsidRPr="00584FE6">
        <w:rPr>
          <w:sz w:val="18"/>
          <w:szCs w:val="18"/>
          <w:lang w:eastAsia="lv-LV"/>
        </w:rPr>
        <w:t>- SIVA nodrošinātu profesionālās izglītības bāzes finansējuma daļēju paaugstināšanu no 2024. gada 1. septembra;</w:t>
      </w:r>
    </w:p>
    <w:p w14:paraId="0D45315C" w14:textId="77777777" w:rsidR="002B1F4A" w:rsidRPr="00584FE6" w:rsidRDefault="002B1F4A" w:rsidP="002B1F4A">
      <w:pPr>
        <w:spacing w:after="0"/>
        <w:ind w:firstLine="425"/>
        <w:rPr>
          <w:sz w:val="18"/>
          <w:szCs w:val="18"/>
          <w:lang w:eastAsia="lv-LV"/>
        </w:rPr>
      </w:pPr>
      <w:r w:rsidRPr="00584FE6">
        <w:rPr>
          <w:sz w:val="18"/>
          <w:szCs w:val="18"/>
          <w:lang w:eastAsia="lv-LV"/>
        </w:rPr>
        <w:t>- saskaņā ar Sociālo pakalpojumu un sociālās palīdzības likuma 13. panta astoto daļu nodrošinātu valsts mērķdotāciju pašvaldībām 30 procentu apmērā no mājsaimniecībām izmaksātā mājokļa pabalsta faktiskajiem izdevumiem mājokļa pabalsta izmaksu nodrošināšanai par laikposmu no 2024. gada septembra līdz 2024. gada novembrim.</w:t>
      </w:r>
    </w:p>
    <w:p w14:paraId="32834D6C" w14:textId="77777777" w:rsidR="002B1F4A" w:rsidRPr="00584FE6" w:rsidRDefault="002B1F4A" w:rsidP="002B1F4A">
      <w:pPr>
        <w:spacing w:before="480"/>
        <w:ind w:firstLine="0"/>
        <w:jc w:val="left"/>
        <w:rPr>
          <w:b/>
          <w:lang w:eastAsia="lv-LV"/>
        </w:rPr>
      </w:pPr>
      <w:r w:rsidRPr="00584FE6">
        <w:rPr>
          <w:b/>
          <w:lang w:eastAsia="lv-LV"/>
        </w:rPr>
        <w:lastRenderedPageBreak/>
        <w:t>4.</w:t>
      </w:r>
      <w:r w:rsidRPr="00584FE6">
        <w:t xml:space="preserve"> </w:t>
      </w:r>
      <w:bookmarkStart w:id="12" w:name="_Hlk178321691"/>
      <w:r w:rsidRPr="00584FE6">
        <w:rPr>
          <w:b/>
          <w:lang w:eastAsia="lv-LV"/>
        </w:rPr>
        <w:t>Iekļaujoša, līdztiesīga un kvalitatīva darba tirgus attīstība</w:t>
      </w:r>
      <w:bookmarkEnd w:id="12"/>
    </w:p>
    <w:tbl>
      <w:tblPr>
        <w:tblStyle w:val="TableGrid22"/>
        <w:tblW w:w="9072" w:type="dxa"/>
        <w:tblInd w:w="-5" w:type="dxa"/>
        <w:tblLayout w:type="fixed"/>
        <w:tblLook w:val="04A0" w:firstRow="1" w:lastRow="0" w:firstColumn="1" w:lastColumn="0" w:noHBand="0" w:noVBand="1"/>
      </w:tblPr>
      <w:tblGrid>
        <w:gridCol w:w="9072"/>
      </w:tblGrid>
      <w:tr w:rsidR="002B1F4A" w:rsidRPr="00584FE6" w14:paraId="2786B7D1" w14:textId="77777777" w:rsidTr="00F3563E">
        <w:trPr>
          <w:trHeight w:val="283"/>
        </w:trPr>
        <w:tc>
          <w:tcPr>
            <w:tcW w:w="9072" w:type="dxa"/>
            <w:shd w:val="clear" w:color="auto" w:fill="D9D9D9"/>
          </w:tcPr>
          <w:p w14:paraId="723DE825" w14:textId="77777777" w:rsidR="002B1F4A" w:rsidRPr="00584FE6" w:rsidRDefault="002B1F4A" w:rsidP="00F3563E">
            <w:pPr>
              <w:spacing w:after="0"/>
              <w:ind w:firstLine="0"/>
              <w:rPr>
                <w:rFonts w:eastAsia="Calibri"/>
                <w:b/>
                <w:sz w:val="18"/>
                <w:szCs w:val="18"/>
                <w:lang w:eastAsia="lv-LV"/>
              </w:rPr>
            </w:pPr>
            <w:r w:rsidRPr="00584FE6">
              <w:rPr>
                <w:rFonts w:eastAsia="Calibri"/>
                <w:b/>
                <w:sz w:val="18"/>
                <w:szCs w:val="18"/>
                <w:lang w:eastAsia="lv-LV"/>
              </w:rPr>
              <w:t xml:space="preserve">Politikas mērķis: </w:t>
            </w:r>
          </w:p>
          <w:p w14:paraId="4BFFD152" w14:textId="77777777" w:rsidR="002B1F4A" w:rsidRPr="00584FE6" w:rsidRDefault="002B1F4A" w:rsidP="00F3563E">
            <w:pPr>
              <w:spacing w:after="0"/>
              <w:ind w:firstLine="0"/>
              <w:rPr>
                <w:rFonts w:eastAsia="Calibri"/>
                <w:bCs/>
                <w:i/>
                <w:iCs/>
                <w:sz w:val="18"/>
                <w:szCs w:val="18"/>
                <w:lang w:eastAsia="lv-LV"/>
              </w:rPr>
            </w:pPr>
            <w:r w:rsidRPr="00584FE6">
              <w:rPr>
                <w:rFonts w:eastAsia="Calibri"/>
                <w:b/>
                <w:sz w:val="18"/>
                <w:szCs w:val="18"/>
                <w:lang w:eastAsia="lv-LV"/>
              </w:rPr>
              <w:t xml:space="preserve">1) nodrošināt drošu un veselībai nekaitīgu darba vidi un veicināt nodarbināto darba mūža pagarināšanos/ </w:t>
            </w:r>
            <w:r w:rsidRPr="00584FE6">
              <w:rPr>
                <w:rFonts w:eastAsia="Calibri"/>
                <w:bCs/>
                <w:i/>
                <w:iCs/>
                <w:sz w:val="18"/>
                <w:szCs w:val="18"/>
                <w:lang w:eastAsia="lv-LV"/>
              </w:rPr>
              <w:t>Sociālās aizsardzības un darba tirgus politikas pamatnostādnes 2021. – 2027. gadam</w:t>
            </w:r>
          </w:p>
          <w:p w14:paraId="300E16A0" w14:textId="77777777" w:rsidR="002B1F4A" w:rsidRPr="00584FE6" w:rsidRDefault="002B1F4A" w:rsidP="00F3563E">
            <w:pPr>
              <w:spacing w:after="0"/>
              <w:ind w:firstLine="0"/>
              <w:rPr>
                <w:rFonts w:eastAsia="Calibri"/>
                <w:b/>
                <w:sz w:val="18"/>
                <w:szCs w:val="18"/>
                <w:lang w:eastAsia="lv-LV"/>
              </w:rPr>
            </w:pPr>
            <w:r w:rsidRPr="00584FE6">
              <w:rPr>
                <w:rFonts w:eastAsia="Calibri"/>
                <w:b/>
                <w:sz w:val="18"/>
                <w:szCs w:val="18"/>
                <w:lang w:eastAsia="lv-LV"/>
              </w:rPr>
              <w:t xml:space="preserve">2) palielināt nelabvēlīgākā situācijā esošu bezdarbnieku un ekonomiski neaktīvo iedzīvotāju iekļaušanos darba tirgū/ </w:t>
            </w:r>
            <w:r w:rsidRPr="00584FE6">
              <w:rPr>
                <w:rFonts w:eastAsia="Calibri"/>
                <w:bCs/>
                <w:i/>
                <w:iCs/>
                <w:sz w:val="18"/>
                <w:szCs w:val="18"/>
                <w:lang w:eastAsia="lv-LV"/>
              </w:rPr>
              <w:t>Sociālās aizsardzības un darba tirgus politikas pamatnostādnes 2021. – 2027. gadam</w:t>
            </w:r>
            <w:r w:rsidRPr="00584FE6">
              <w:rPr>
                <w:rFonts w:eastAsia="Calibri"/>
                <w:b/>
                <w:sz w:val="18"/>
                <w:szCs w:val="18"/>
                <w:lang w:eastAsia="lv-LV"/>
              </w:rPr>
              <w:t xml:space="preserve"> </w:t>
            </w:r>
          </w:p>
        </w:tc>
      </w:tr>
    </w:tbl>
    <w:p w14:paraId="76468F89" w14:textId="77777777" w:rsidR="002B1F4A" w:rsidRPr="00D810F1" w:rsidRDefault="002B1F4A" w:rsidP="002B1F4A">
      <w:pPr>
        <w:rPr>
          <w:sz w:val="2"/>
          <w:szCs w:val="2"/>
        </w:rPr>
      </w:pPr>
    </w:p>
    <w:tbl>
      <w:tblPr>
        <w:tblStyle w:val="TableGrid22"/>
        <w:tblW w:w="9072" w:type="dxa"/>
        <w:tblInd w:w="-5" w:type="dxa"/>
        <w:tblLayout w:type="fixed"/>
        <w:tblLook w:val="04A0" w:firstRow="1" w:lastRow="0" w:firstColumn="1" w:lastColumn="0" w:noHBand="0" w:noVBand="1"/>
      </w:tblPr>
      <w:tblGrid>
        <w:gridCol w:w="4111"/>
        <w:gridCol w:w="2693"/>
        <w:gridCol w:w="1134"/>
        <w:gridCol w:w="1134"/>
      </w:tblGrid>
      <w:tr w:rsidR="002B1F4A" w:rsidRPr="00584FE6" w14:paraId="309F438A" w14:textId="77777777" w:rsidTr="00F3563E">
        <w:trPr>
          <w:trHeight w:val="425"/>
        </w:trPr>
        <w:tc>
          <w:tcPr>
            <w:tcW w:w="4111" w:type="dxa"/>
            <w:vAlign w:val="center"/>
          </w:tcPr>
          <w:p w14:paraId="0BFD66F8" w14:textId="77777777" w:rsidR="002B1F4A" w:rsidRPr="00584FE6" w:rsidRDefault="002B1F4A" w:rsidP="00F3563E">
            <w:pPr>
              <w:spacing w:after="0"/>
              <w:ind w:firstLine="0"/>
              <w:jc w:val="center"/>
              <w:rPr>
                <w:rFonts w:eastAsia="Calibri"/>
                <w:b/>
                <w:sz w:val="18"/>
                <w:szCs w:val="18"/>
                <w:lang w:eastAsia="lv-LV"/>
              </w:rPr>
            </w:pPr>
            <w:r w:rsidRPr="00584FE6">
              <w:rPr>
                <w:rFonts w:eastAsia="Calibri"/>
                <w:b/>
                <w:sz w:val="18"/>
                <w:szCs w:val="18"/>
                <w:lang w:eastAsia="lv-LV"/>
              </w:rPr>
              <w:t>Politikas rezultatīvie rādītāji</w:t>
            </w:r>
          </w:p>
        </w:tc>
        <w:tc>
          <w:tcPr>
            <w:tcW w:w="2693" w:type="dxa"/>
            <w:vAlign w:val="center"/>
          </w:tcPr>
          <w:p w14:paraId="1363F6A9" w14:textId="77777777" w:rsidR="002B1F4A" w:rsidRPr="00584FE6" w:rsidRDefault="002B1F4A" w:rsidP="00F3563E">
            <w:pPr>
              <w:spacing w:after="0"/>
              <w:ind w:firstLine="0"/>
              <w:jc w:val="center"/>
              <w:rPr>
                <w:rFonts w:eastAsia="Calibri"/>
                <w:b/>
                <w:sz w:val="18"/>
                <w:szCs w:val="18"/>
                <w:lang w:eastAsia="lv-LV"/>
              </w:rPr>
            </w:pPr>
            <w:r w:rsidRPr="00584FE6">
              <w:rPr>
                <w:rFonts w:eastAsia="Calibri"/>
                <w:b/>
                <w:sz w:val="18"/>
                <w:szCs w:val="18"/>
                <w:lang w:eastAsia="lv-LV"/>
              </w:rPr>
              <w:t>Attīstības plānošanas dokumenti vai normatīvie akti</w:t>
            </w:r>
          </w:p>
        </w:tc>
        <w:tc>
          <w:tcPr>
            <w:tcW w:w="1134" w:type="dxa"/>
            <w:vAlign w:val="center"/>
          </w:tcPr>
          <w:p w14:paraId="7CFA7E91" w14:textId="77777777" w:rsidR="002B1F4A" w:rsidRPr="00584FE6" w:rsidRDefault="002B1F4A" w:rsidP="00F3563E">
            <w:pPr>
              <w:spacing w:after="0"/>
              <w:ind w:firstLine="0"/>
              <w:jc w:val="center"/>
              <w:rPr>
                <w:rFonts w:eastAsia="Calibri"/>
                <w:b/>
                <w:sz w:val="18"/>
                <w:szCs w:val="18"/>
                <w:lang w:eastAsia="lv-LV"/>
              </w:rPr>
            </w:pPr>
            <w:r w:rsidRPr="00584FE6">
              <w:rPr>
                <w:rFonts w:eastAsia="Calibri"/>
                <w:b/>
                <w:sz w:val="18"/>
                <w:szCs w:val="18"/>
                <w:lang w:eastAsia="lv-LV"/>
              </w:rPr>
              <w:t>Faktiskā vērtība</w:t>
            </w:r>
          </w:p>
        </w:tc>
        <w:tc>
          <w:tcPr>
            <w:tcW w:w="1134" w:type="dxa"/>
          </w:tcPr>
          <w:p w14:paraId="30D68453" w14:textId="77777777" w:rsidR="002B1F4A" w:rsidRPr="00584FE6" w:rsidRDefault="002B1F4A" w:rsidP="00F3563E">
            <w:pPr>
              <w:spacing w:after="0"/>
              <w:ind w:firstLine="0"/>
              <w:jc w:val="center"/>
              <w:rPr>
                <w:rFonts w:eastAsia="Calibri"/>
                <w:b/>
                <w:sz w:val="18"/>
                <w:szCs w:val="18"/>
                <w:lang w:eastAsia="lv-LV"/>
              </w:rPr>
            </w:pPr>
            <w:r w:rsidRPr="00584FE6">
              <w:rPr>
                <w:rFonts w:eastAsia="Calibri"/>
                <w:b/>
                <w:sz w:val="18"/>
                <w:szCs w:val="18"/>
                <w:lang w:eastAsia="lv-LV"/>
              </w:rPr>
              <w:t xml:space="preserve">Plānotā vērtība </w:t>
            </w:r>
            <w:r w:rsidRPr="00584FE6">
              <w:rPr>
                <w:rFonts w:eastAsia="Calibri"/>
                <w:sz w:val="18"/>
                <w:szCs w:val="18"/>
                <w:lang w:eastAsia="lv-LV"/>
              </w:rPr>
              <w:t>(2027)</w:t>
            </w:r>
          </w:p>
        </w:tc>
      </w:tr>
      <w:tr w:rsidR="002B1F4A" w:rsidRPr="00584FE6" w14:paraId="7EB4017A" w14:textId="77777777" w:rsidTr="00F3563E">
        <w:trPr>
          <w:trHeight w:val="424"/>
        </w:trPr>
        <w:tc>
          <w:tcPr>
            <w:tcW w:w="4111" w:type="dxa"/>
            <w:vAlign w:val="center"/>
          </w:tcPr>
          <w:p w14:paraId="68EEC15F" w14:textId="77777777" w:rsidR="002B1F4A" w:rsidRPr="00584FE6" w:rsidRDefault="002B1F4A" w:rsidP="00F3563E">
            <w:pPr>
              <w:spacing w:after="0"/>
              <w:ind w:firstLine="0"/>
              <w:rPr>
                <w:rFonts w:eastAsia="Calibri"/>
                <w:b/>
                <w:i/>
                <w:sz w:val="18"/>
                <w:szCs w:val="18"/>
                <w:lang w:eastAsia="lv-LV"/>
              </w:rPr>
            </w:pPr>
            <w:r w:rsidRPr="00584FE6">
              <w:rPr>
                <w:rFonts w:eastAsia="Calibri"/>
                <w:i/>
                <w:sz w:val="18"/>
                <w:szCs w:val="18"/>
                <w:lang w:eastAsia="lv-LV"/>
              </w:rPr>
              <w:t>Smagi un letāli nelaimes gadījumi uz 100 000 nodarbinātajiem (skaits)</w:t>
            </w:r>
          </w:p>
        </w:tc>
        <w:tc>
          <w:tcPr>
            <w:tcW w:w="2693" w:type="dxa"/>
          </w:tcPr>
          <w:p w14:paraId="2A7D5B37" w14:textId="77777777" w:rsidR="002B1F4A" w:rsidRPr="00584FE6" w:rsidRDefault="002B1F4A" w:rsidP="00F3563E">
            <w:pPr>
              <w:spacing w:after="0"/>
              <w:ind w:firstLine="0"/>
              <w:rPr>
                <w:rFonts w:eastAsia="Calibri"/>
                <w:i/>
                <w:sz w:val="18"/>
                <w:szCs w:val="18"/>
                <w:lang w:eastAsia="lv-LV"/>
              </w:rPr>
            </w:pPr>
            <w:r w:rsidRPr="00584FE6">
              <w:rPr>
                <w:rFonts w:eastAsia="Calibri"/>
                <w:i/>
                <w:sz w:val="18"/>
                <w:szCs w:val="18"/>
                <w:lang w:eastAsia="lv-LV"/>
              </w:rPr>
              <w:t>Sociālās aizsardzības un darba tirgus politikas pamatnostādnes 2021. – 2027. gadam</w:t>
            </w:r>
          </w:p>
        </w:tc>
        <w:tc>
          <w:tcPr>
            <w:tcW w:w="1134" w:type="dxa"/>
            <w:vAlign w:val="center"/>
          </w:tcPr>
          <w:p w14:paraId="26211091" w14:textId="77777777" w:rsidR="002B1F4A" w:rsidRPr="00584FE6" w:rsidRDefault="002B1F4A" w:rsidP="00F3563E">
            <w:pPr>
              <w:spacing w:after="0"/>
              <w:ind w:firstLine="0"/>
              <w:jc w:val="center"/>
              <w:rPr>
                <w:rFonts w:eastAsia="Calibri"/>
                <w:i/>
                <w:sz w:val="18"/>
                <w:szCs w:val="18"/>
                <w:lang w:eastAsia="lv-LV" w:bidi="lo-LA"/>
              </w:rPr>
            </w:pPr>
            <w:r w:rsidRPr="00584FE6">
              <w:rPr>
                <w:rFonts w:eastAsia="Calibri"/>
                <w:i/>
                <w:sz w:val="18"/>
                <w:szCs w:val="18"/>
                <w:lang w:eastAsia="lv-LV" w:bidi="lo-LA"/>
              </w:rPr>
              <w:t>36,3</w:t>
            </w:r>
          </w:p>
          <w:p w14:paraId="5D855E5F" w14:textId="77777777" w:rsidR="002B1F4A" w:rsidRPr="00584FE6" w:rsidRDefault="002B1F4A" w:rsidP="00F3563E">
            <w:pPr>
              <w:spacing w:after="0"/>
              <w:ind w:firstLine="0"/>
              <w:jc w:val="center"/>
              <w:rPr>
                <w:rFonts w:eastAsia="Calibri"/>
                <w:i/>
                <w:sz w:val="18"/>
                <w:szCs w:val="18"/>
                <w:lang w:eastAsia="lv-LV" w:bidi="lo-LA"/>
              </w:rPr>
            </w:pPr>
            <w:r w:rsidRPr="00584FE6">
              <w:rPr>
                <w:rFonts w:eastAsia="Calibri"/>
                <w:i/>
                <w:sz w:val="18"/>
                <w:szCs w:val="18"/>
                <w:lang w:eastAsia="lv-LV" w:bidi="lo-LA"/>
              </w:rPr>
              <w:t>(2024)</w:t>
            </w:r>
          </w:p>
        </w:tc>
        <w:tc>
          <w:tcPr>
            <w:tcW w:w="1134" w:type="dxa"/>
            <w:vAlign w:val="center"/>
          </w:tcPr>
          <w:p w14:paraId="6082383A" w14:textId="77777777" w:rsidR="002B1F4A" w:rsidRPr="00584FE6" w:rsidRDefault="002B1F4A" w:rsidP="00F3563E">
            <w:pPr>
              <w:spacing w:after="0"/>
              <w:ind w:firstLine="0"/>
              <w:jc w:val="center"/>
              <w:rPr>
                <w:rFonts w:eastAsia="Calibri"/>
                <w:i/>
                <w:sz w:val="18"/>
                <w:szCs w:val="18"/>
                <w:lang w:eastAsia="lv-LV" w:bidi="lo-LA"/>
              </w:rPr>
            </w:pPr>
            <w:r w:rsidRPr="00584FE6">
              <w:rPr>
                <w:rFonts w:eastAsia="Calibri"/>
                <w:i/>
                <w:sz w:val="18"/>
                <w:szCs w:val="18"/>
                <w:lang w:eastAsia="lv-LV" w:bidi="lo-LA"/>
              </w:rPr>
              <w:t>28,5</w:t>
            </w:r>
          </w:p>
        </w:tc>
      </w:tr>
      <w:tr w:rsidR="002B1F4A" w:rsidRPr="00584FE6" w14:paraId="79226EC1" w14:textId="77777777" w:rsidTr="00F3563E">
        <w:trPr>
          <w:trHeight w:val="424"/>
        </w:trPr>
        <w:tc>
          <w:tcPr>
            <w:tcW w:w="4111" w:type="dxa"/>
          </w:tcPr>
          <w:p w14:paraId="5AA9A18D" w14:textId="77777777" w:rsidR="002B1F4A" w:rsidRPr="00584FE6" w:rsidRDefault="002B1F4A" w:rsidP="00F3563E">
            <w:pPr>
              <w:spacing w:after="0"/>
              <w:ind w:firstLine="0"/>
              <w:rPr>
                <w:rFonts w:eastAsia="Calibri"/>
                <w:i/>
                <w:sz w:val="18"/>
                <w:szCs w:val="18"/>
                <w:lang w:eastAsia="lv-LV"/>
              </w:rPr>
            </w:pPr>
            <w:r w:rsidRPr="00584FE6">
              <w:rPr>
                <w:rFonts w:eastAsia="Calibri"/>
                <w:i/>
                <w:sz w:val="18"/>
                <w:szCs w:val="18"/>
                <w:lang w:eastAsia="lv-LV" w:bidi="lo-LA"/>
              </w:rPr>
              <w:t>Ilgstoša bezdarba līmenis vecuma grupā 15-74 gadi (%)</w:t>
            </w:r>
          </w:p>
        </w:tc>
        <w:tc>
          <w:tcPr>
            <w:tcW w:w="2693" w:type="dxa"/>
          </w:tcPr>
          <w:p w14:paraId="38A77E5B" w14:textId="77777777" w:rsidR="002B1F4A" w:rsidRPr="00584FE6" w:rsidRDefault="002B1F4A" w:rsidP="00F3563E">
            <w:pPr>
              <w:spacing w:after="0"/>
              <w:ind w:firstLine="0"/>
              <w:rPr>
                <w:rFonts w:eastAsia="Calibri"/>
                <w:i/>
                <w:sz w:val="18"/>
                <w:szCs w:val="18"/>
                <w:lang w:eastAsia="lv-LV"/>
              </w:rPr>
            </w:pPr>
            <w:r w:rsidRPr="00584FE6">
              <w:rPr>
                <w:rFonts w:eastAsia="Calibri"/>
                <w:i/>
                <w:sz w:val="18"/>
                <w:szCs w:val="18"/>
                <w:lang w:eastAsia="lv-LV"/>
              </w:rPr>
              <w:t>Latvijas Nacionālais attīstības plāns 2021. – 2027. gadam</w:t>
            </w:r>
          </w:p>
        </w:tc>
        <w:tc>
          <w:tcPr>
            <w:tcW w:w="1134" w:type="dxa"/>
            <w:vAlign w:val="center"/>
          </w:tcPr>
          <w:p w14:paraId="0CA744A0" w14:textId="77777777" w:rsidR="002B1F4A" w:rsidRPr="00584FE6" w:rsidRDefault="002B1F4A" w:rsidP="00F3563E">
            <w:pPr>
              <w:spacing w:after="0"/>
              <w:ind w:firstLine="0"/>
              <w:jc w:val="center"/>
              <w:rPr>
                <w:rFonts w:eastAsia="Calibri"/>
                <w:i/>
                <w:sz w:val="18"/>
                <w:szCs w:val="18"/>
                <w:lang w:eastAsia="lv-LV" w:bidi="lo-LA"/>
              </w:rPr>
            </w:pPr>
            <w:r w:rsidRPr="00584FE6">
              <w:rPr>
                <w:rFonts w:eastAsia="Calibri"/>
                <w:i/>
                <w:sz w:val="18"/>
                <w:szCs w:val="18"/>
                <w:lang w:eastAsia="lv-LV" w:bidi="lo-LA"/>
              </w:rPr>
              <w:t>2,2</w:t>
            </w:r>
          </w:p>
          <w:p w14:paraId="08006041" w14:textId="77777777" w:rsidR="002B1F4A" w:rsidRPr="00584FE6" w:rsidRDefault="002B1F4A" w:rsidP="00F3563E">
            <w:pPr>
              <w:spacing w:after="0"/>
              <w:ind w:firstLine="0"/>
              <w:jc w:val="center"/>
              <w:rPr>
                <w:rFonts w:eastAsia="Calibri"/>
                <w:i/>
                <w:sz w:val="18"/>
                <w:szCs w:val="18"/>
                <w:lang w:eastAsia="lv-LV" w:bidi="lo-LA"/>
              </w:rPr>
            </w:pPr>
            <w:r w:rsidRPr="00584FE6">
              <w:rPr>
                <w:rFonts w:eastAsia="Calibri"/>
                <w:i/>
                <w:sz w:val="18"/>
                <w:szCs w:val="18"/>
                <w:lang w:eastAsia="lv-LV" w:bidi="lo-LA"/>
              </w:rPr>
              <w:t>(2024)</w:t>
            </w:r>
          </w:p>
        </w:tc>
        <w:tc>
          <w:tcPr>
            <w:tcW w:w="1134" w:type="dxa"/>
            <w:vAlign w:val="center"/>
          </w:tcPr>
          <w:p w14:paraId="117964F3" w14:textId="77777777" w:rsidR="002B1F4A" w:rsidRPr="00584FE6" w:rsidRDefault="002B1F4A" w:rsidP="00F3563E">
            <w:pPr>
              <w:spacing w:after="0"/>
              <w:ind w:firstLine="0"/>
              <w:jc w:val="center"/>
              <w:rPr>
                <w:rFonts w:eastAsia="Calibri"/>
                <w:i/>
                <w:sz w:val="18"/>
                <w:szCs w:val="18"/>
                <w:lang w:eastAsia="lv-LV" w:bidi="lo-LA"/>
              </w:rPr>
            </w:pPr>
            <w:r w:rsidRPr="00584FE6">
              <w:rPr>
                <w:rFonts w:eastAsia="Calibri"/>
                <w:i/>
                <w:sz w:val="18"/>
                <w:szCs w:val="18"/>
                <w:lang w:eastAsia="lv-LV" w:bidi="lo-LA"/>
              </w:rPr>
              <w:t>2,0</w:t>
            </w:r>
          </w:p>
        </w:tc>
      </w:tr>
      <w:tr w:rsidR="002B1F4A" w:rsidRPr="00584FE6" w14:paraId="33E59CA7" w14:textId="77777777" w:rsidTr="00F3563E">
        <w:trPr>
          <w:trHeight w:val="424"/>
        </w:trPr>
        <w:tc>
          <w:tcPr>
            <w:tcW w:w="4111" w:type="dxa"/>
            <w:vAlign w:val="center"/>
          </w:tcPr>
          <w:p w14:paraId="38FFCFF5" w14:textId="77777777" w:rsidR="002B1F4A" w:rsidRPr="00584FE6" w:rsidRDefault="002B1F4A" w:rsidP="00F3563E">
            <w:pPr>
              <w:spacing w:after="0"/>
              <w:ind w:firstLine="0"/>
              <w:rPr>
                <w:rFonts w:eastAsia="Calibri"/>
                <w:i/>
                <w:sz w:val="18"/>
                <w:szCs w:val="18"/>
                <w:lang w:eastAsia="lv-LV"/>
              </w:rPr>
            </w:pPr>
            <w:r w:rsidRPr="00584FE6">
              <w:rPr>
                <w:rFonts w:eastAsia="Calibri"/>
                <w:i/>
                <w:sz w:val="18"/>
                <w:szCs w:val="18"/>
                <w:lang w:eastAsia="lv-LV"/>
              </w:rPr>
              <w:t>Nodarbinātības līmenis personām vecuma grupā no 20 - 64 gadiem (%)</w:t>
            </w:r>
          </w:p>
        </w:tc>
        <w:tc>
          <w:tcPr>
            <w:tcW w:w="2693" w:type="dxa"/>
          </w:tcPr>
          <w:p w14:paraId="48D9CEEF" w14:textId="77777777" w:rsidR="002B1F4A" w:rsidRPr="00584FE6" w:rsidRDefault="002B1F4A" w:rsidP="00F3563E">
            <w:pPr>
              <w:spacing w:after="0"/>
              <w:ind w:firstLine="0"/>
              <w:rPr>
                <w:rFonts w:eastAsia="Calibri"/>
                <w:i/>
                <w:sz w:val="18"/>
                <w:szCs w:val="18"/>
                <w:lang w:eastAsia="lv-LV"/>
              </w:rPr>
            </w:pPr>
            <w:r w:rsidRPr="00584FE6">
              <w:rPr>
                <w:rFonts w:eastAsia="Calibri"/>
                <w:bCs/>
                <w:i/>
                <w:iCs/>
                <w:sz w:val="18"/>
                <w:szCs w:val="18"/>
                <w:lang w:eastAsia="lv-LV"/>
              </w:rPr>
              <w:t>Sociālās aizsardzības un darba tirgus politikas pamatnostādnes 2021.</w:t>
            </w:r>
            <w:r w:rsidRPr="00584FE6">
              <w:rPr>
                <w:rFonts w:eastAsia="Calibri"/>
                <w:bCs/>
                <w:i/>
                <w:iCs/>
                <w:sz w:val="18"/>
                <w:szCs w:val="18"/>
                <w:lang w:val="en-GB" w:eastAsia="lv-LV"/>
              </w:rPr>
              <w:t> </w:t>
            </w:r>
            <w:r w:rsidRPr="00584FE6">
              <w:rPr>
                <w:rFonts w:eastAsia="Calibri"/>
                <w:bCs/>
                <w:i/>
                <w:iCs/>
                <w:sz w:val="18"/>
                <w:szCs w:val="18"/>
                <w:lang w:eastAsia="lv-LV"/>
              </w:rPr>
              <w:t>– 2027. gadam</w:t>
            </w:r>
          </w:p>
        </w:tc>
        <w:tc>
          <w:tcPr>
            <w:tcW w:w="1134" w:type="dxa"/>
            <w:vAlign w:val="center"/>
          </w:tcPr>
          <w:p w14:paraId="66E47400" w14:textId="77777777" w:rsidR="002B1F4A" w:rsidRPr="00584FE6" w:rsidRDefault="002B1F4A" w:rsidP="00F3563E">
            <w:pPr>
              <w:spacing w:after="0"/>
              <w:ind w:firstLine="0"/>
              <w:jc w:val="center"/>
              <w:rPr>
                <w:rFonts w:eastAsia="Calibri"/>
                <w:i/>
                <w:sz w:val="18"/>
                <w:szCs w:val="18"/>
                <w:lang w:val="en-US" w:eastAsia="lv-LV"/>
              </w:rPr>
            </w:pPr>
            <w:r w:rsidRPr="00584FE6">
              <w:rPr>
                <w:rFonts w:eastAsia="Calibri"/>
                <w:i/>
                <w:sz w:val="18"/>
                <w:szCs w:val="18"/>
                <w:lang w:eastAsia="lv-LV"/>
              </w:rPr>
              <w:t>77,4</w:t>
            </w:r>
          </w:p>
          <w:p w14:paraId="65430149" w14:textId="77777777" w:rsidR="002B1F4A" w:rsidRPr="00584FE6" w:rsidRDefault="002B1F4A" w:rsidP="00F3563E">
            <w:pPr>
              <w:spacing w:after="0"/>
              <w:ind w:firstLine="0"/>
              <w:jc w:val="center"/>
              <w:rPr>
                <w:rFonts w:eastAsia="Calibri"/>
                <w:i/>
                <w:sz w:val="18"/>
                <w:szCs w:val="18"/>
                <w:lang w:eastAsia="lv-LV" w:bidi="lo-LA"/>
              </w:rPr>
            </w:pPr>
            <w:r w:rsidRPr="00584FE6">
              <w:rPr>
                <w:rFonts w:eastAsia="Calibri"/>
                <w:i/>
                <w:iCs/>
                <w:sz w:val="18"/>
                <w:szCs w:val="18"/>
                <w:lang w:eastAsia="lv-LV"/>
              </w:rPr>
              <w:t>(2024)</w:t>
            </w:r>
          </w:p>
        </w:tc>
        <w:tc>
          <w:tcPr>
            <w:tcW w:w="1134" w:type="dxa"/>
            <w:vAlign w:val="center"/>
          </w:tcPr>
          <w:p w14:paraId="56952CD4" w14:textId="77777777" w:rsidR="002B1F4A" w:rsidRPr="00584FE6" w:rsidRDefault="002B1F4A" w:rsidP="00F3563E">
            <w:pPr>
              <w:spacing w:after="0"/>
              <w:ind w:firstLine="0"/>
              <w:jc w:val="center"/>
              <w:rPr>
                <w:rFonts w:eastAsia="Calibri"/>
                <w:i/>
                <w:sz w:val="18"/>
                <w:szCs w:val="18"/>
                <w:lang w:eastAsia="lv-LV" w:bidi="lo-LA"/>
              </w:rPr>
            </w:pPr>
            <w:r w:rsidRPr="00584FE6">
              <w:rPr>
                <w:rFonts w:eastAsia="Calibri"/>
                <w:i/>
                <w:sz w:val="18"/>
                <w:szCs w:val="18"/>
                <w:lang w:eastAsia="lv-LV" w:bidi="lo-LA"/>
              </w:rPr>
              <w:t>80,0</w:t>
            </w:r>
          </w:p>
        </w:tc>
      </w:tr>
      <w:tr w:rsidR="002B1F4A" w:rsidRPr="00584FE6" w14:paraId="4CCCFB36" w14:textId="77777777" w:rsidTr="00F3563E">
        <w:trPr>
          <w:trHeight w:val="424"/>
        </w:trPr>
        <w:tc>
          <w:tcPr>
            <w:tcW w:w="4111" w:type="dxa"/>
          </w:tcPr>
          <w:p w14:paraId="0AB79221" w14:textId="77777777" w:rsidR="002B1F4A" w:rsidRPr="00584FE6" w:rsidRDefault="002B1F4A" w:rsidP="00F3563E">
            <w:pPr>
              <w:spacing w:after="0"/>
              <w:ind w:firstLine="0"/>
              <w:rPr>
                <w:rFonts w:eastAsia="Calibri"/>
                <w:i/>
                <w:sz w:val="18"/>
                <w:szCs w:val="18"/>
                <w:lang w:eastAsia="lv-LV"/>
              </w:rPr>
            </w:pPr>
            <w:r w:rsidRPr="00584FE6">
              <w:rPr>
                <w:rFonts w:eastAsia="Calibri"/>
                <w:i/>
                <w:sz w:val="18"/>
                <w:szCs w:val="18"/>
                <w:lang w:eastAsia="lv-LV" w:bidi="lo-LA"/>
              </w:rPr>
              <w:t xml:space="preserve">Nodarbinātības līmenis personām ar invaliditāti (vecuma grupā 20-64 gadi) no kopējā personu ar invaliditāti skaita attiecīgajā vecuma grupā gada beigās (%) </w:t>
            </w:r>
          </w:p>
        </w:tc>
        <w:tc>
          <w:tcPr>
            <w:tcW w:w="2693" w:type="dxa"/>
            <w:vAlign w:val="center"/>
          </w:tcPr>
          <w:p w14:paraId="3F6DBF33" w14:textId="77777777" w:rsidR="002B1F4A" w:rsidRPr="00584FE6" w:rsidRDefault="002B1F4A" w:rsidP="00F3563E">
            <w:pPr>
              <w:spacing w:after="0"/>
              <w:ind w:firstLine="0"/>
              <w:rPr>
                <w:rFonts w:eastAsia="Calibri"/>
                <w:i/>
                <w:sz w:val="18"/>
                <w:szCs w:val="18"/>
                <w:lang w:eastAsia="lv-LV"/>
              </w:rPr>
            </w:pPr>
            <w:r w:rsidRPr="00584FE6">
              <w:rPr>
                <w:rFonts w:eastAsia="Calibri"/>
                <w:i/>
                <w:sz w:val="18"/>
                <w:szCs w:val="18"/>
                <w:lang w:eastAsia="lv-LV"/>
              </w:rPr>
              <w:t>Sociālās aizsardzības un darba tirgus politikas pamatnostādnes 2021.  – 2027. gadam</w:t>
            </w:r>
          </w:p>
        </w:tc>
        <w:tc>
          <w:tcPr>
            <w:tcW w:w="1134" w:type="dxa"/>
            <w:vAlign w:val="center"/>
          </w:tcPr>
          <w:p w14:paraId="704CDEBE" w14:textId="77777777" w:rsidR="002B1F4A" w:rsidRPr="00584FE6" w:rsidRDefault="002B1F4A" w:rsidP="00F3563E">
            <w:pPr>
              <w:spacing w:after="0"/>
              <w:ind w:firstLine="0"/>
              <w:jc w:val="center"/>
              <w:rPr>
                <w:rFonts w:eastAsia="Calibri"/>
                <w:i/>
                <w:sz w:val="18"/>
                <w:szCs w:val="18"/>
                <w:lang w:eastAsia="lv-LV" w:bidi="lo-LA"/>
              </w:rPr>
            </w:pPr>
            <w:r w:rsidRPr="00584FE6">
              <w:rPr>
                <w:rFonts w:eastAsia="Calibri"/>
                <w:i/>
                <w:sz w:val="18"/>
                <w:szCs w:val="18"/>
                <w:lang w:eastAsia="lv-LV" w:bidi="lo-LA"/>
              </w:rPr>
              <w:t>42,7</w:t>
            </w:r>
          </w:p>
          <w:p w14:paraId="500A0959" w14:textId="77777777" w:rsidR="002B1F4A" w:rsidRPr="00584FE6" w:rsidRDefault="002B1F4A" w:rsidP="00F3563E">
            <w:pPr>
              <w:spacing w:after="0"/>
              <w:ind w:firstLine="0"/>
              <w:jc w:val="center"/>
              <w:rPr>
                <w:rFonts w:eastAsia="Calibri"/>
                <w:i/>
                <w:sz w:val="18"/>
                <w:szCs w:val="18"/>
                <w:lang w:eastAsia="lv-LV" w:bidi="lo-LA"/>
              </w:rPr>
            </w:pPr>
            <w:r w:rsidRPr="00584FE6">
              <w:rPr>
                <w:rFonts w:eastAsia="Calibri"/>
                <w:i/>
                <w:sz w:val="18"/>
                <w:szCs w:val="18"/>
                <w:lang w:eastAsia="lv-LV" w:bidi="lo-LA"/>
              </w:rPr>
              <w:t>(2024)</w:t>
            </w:r>
          </w:p>
        </w:tc>
        <w:tc>
          <w:tcPr>
            <w:tcW w:w="1134" w:type="dxa"/>
            <w:vAlign w:val="center"/>
          </w:tcPr>
          <w:p w14:paraId="2C156B95" w14:textId="77777777" w:rsidR="002B1F4A" w:rsidRPr="00584FE6" w:rsidRDefault="002B1F4A" w:rsidP="00F3563E">
            <w:pPr>
              <w:spacing w:after="0"/>
              <w:ind w:firstLine="0"/>
              <w:jc w:val="center"/>
              <w:rPr>
                <w:rFonts w:eastAsia="Calibri"/>
                <w:i/>
                <w:sz w:val="18"/>
                <w:szCs w:val="18"/>
                <w:lang w:eastAsia="lv-LV" w:bidi="lo-LA"/>
              </w:rPr>
            </w:pPr>
            <w:r w:rsidRPr="00584FE6">
              <w:rPr>
                <w:rFonts w:eastAsia="Calibri"/>
                <w:i/>
                <w:sz w:val="18"/>
                <w:szCs w:val="18"/>
                <w:lang w:eastAsia="lv-LV"/>
              </w:rPr>
              <w:t>50,0</w:t>
            </w:r>
          </w:p>
        </w:tc>
      </w:tr>
      <w:tr w:rsidR="002B1F4A" w:rsidRPr="00584FE6" w14:paraId="1F4B51C0" w14:textId="77777777" w:rsidTr="00F3563E">
        <w:trPr>
          <w:trHeight w:val="424"/>
        </w:trPr>
        <w:tc>
          <w:tcPr>
            <w:tcW w:w="4111" w:type="dxa"/>
            <w:vAlign w:val="center"/>
          </w:tcPr>
          <w:p w14:paraId="6ECE166A" w14:textId="77777777" w:rsidR="002B1F4A" w:rsidRPr="00584FE6" w:rsidRDefault="002B1F4A" w:rsidP="00F3563E">
            <w:pPr>
              <w:spacing w:after="0"/>
              <w:ind w:firstLine="0"/>
              <w:rPr>
                <w:rFonts w:eastAsia="Calibri"/>
                <w:i/>
                <w:sz w:val="18"/>
                <w:szCs w:val="18"/>
                <w:lang w:eastAsia="lv-LV" w:bidi="lo-LA"/>
              </w:rPr>
            </w:pPr>
            <w:r w:rsidRPr="00584FE6">
              <w:rPr>
                <w:rFonts w:eastAsia="Calibri"/>
                <w:i/>
                <w:sz w:val="18"/>
                <w:szCs w:val="18"/>
                <w:lang w:eastAsia="lv-LV"/>
              </w:rPr>
              <w:t xml:space="preserve">Nabadzības riska indekss strādājošajiem vecuma grupā no 18 līdz 64 gadiem (%)  </w:t>
            </w:r>
          </w:p>
        </w:tc>
        <w:tc>
          <w:tcPr>
            <w:tcW w:w="2693" w:type="dxa"/>
          </w:tcPr>
          <w:p w14:paraId="733ECB81" w14:textId="77777777" w:rsidR="002B1F4A" w:rsidRPr="00584FE6" w:rsidRDefault="002B1F4A" w:rsidP="00F3563E">
            <w:pPr>
              <w:spacing w:after="0"/>
              <w:ind w:firstLine="0"/>
              <w:rPr>
                <w:rFonts w:eastAsia="Calibri"/>
                <w:i/>
                <w:sz w:val="18"/>
                <w:szCs w:val="18"/>
                <w:lang w:eastAsia="lv-LV"/>
              </w:rPr>
            </w:pPr>
            <w:r w:rsidRPr="00584FE6">
              <w:rPr>
                <w:rFonts w:eastAsia="Calibri"/>
                <w:bCs/>
                <w:i/>
                <w:iCs/>
                <w:sz w:val="18"/>
                <w:szCs w:val="18"/>
                <w:lang w:eastAsia="lv-LV"/>
              </w:rPr>
              <w:t>Sociālās aizsardzības un darba tirgus politikas pamatnostādnes 2021. – 2027. gadam</w:t>
            </w:r>
          </w:p>
        </w:tc>
        <w:tc>
          <w:tcPr>
            <w:tcW w:w="1134" w:type="dxa"/>
            <w:vAlign w:val="center"/>
          </w:tcPr>
          <w:p w14:paraId="4B11FC63" w14:textId="77777777" w:rsidR="002B1F4A" w:rsidRPr="00584FE6" w:rsidRDefault="002B1F4A" w:rsidP="00F3563E">
            <w:pPr>
              <w:spacing w:after="0"/>
              <w:ind w:firstLine="0"/>
              <w:jc w:val="center"/>
              <w:rPr>
                <w:rFonts w:eastAsia="Calibri"/>
                <w:i/>
                <w:sz w:val="18"/>
                <w:szCs w:val="18"/>
                <w:lang w:eastAsia="lv-LV"/>
              </w:rPr>
            </w:pPr>
            <w:r w:rsidRPr="00584FE6">
              <w:rPr>
                <w:rFonts w:eastAsia="Calibri"/>
                <w:i/>
                <w:sz w:val="18"/>
                <w:szCs w:val="18"/>
                <w:lang w:eastAsia="lv-LV"/>
              </w:rPr>
              <w:t>8,5</w:t>
            </w:r>
          </w:p>
          <w:p w14:paraId="0C0C4ACB" w14:textId="77777777" w:rsidR="002B1F4A" w:rsidRPr="00584FE6" w:rsidRDefault="002B1F4A" w:rsidP="00F3563E">
            <w:pPr>
              <w:spacing w:after="0"/>
              <w:ind w:firstLine="0"/>
              <w:jc w:val="center"/>
              <w:rPr>
                <w:rFonts w:eastAsia="Calibri"/>
                <w:i/>
                <w:sz w:val="18"/>
                <w:szCs w:val="18"/>
                <w:lang w:eastAsia="lv-LV" w:bidi="lo-LA"/>
              </w:rPr>
            </w:pPr>
            <w:r w:rsidRPr="00584FE6">
              <w:rPr>
                <w:rFonts w:eastAsia="Calibri"/>
                <w:i/>
                <w:sz w:val="18"/>
                <w:szCs w:val="18"/>
                <w:lang w:eastAsia="lv-LV"/>
              </w:rPr>
              <w:t>(2023)</w:t>
            </w:r>
          </w:p>
        </w:tc>
        <w:tc>
          <w:tcPr>
            <w:tcW w:w="1134" w:type="dxa"/>
            <w:vAlign w:val="center"/>
          </w:tcPr>
          <w:p w14:paraId="4E9E05A4" w14:textId="77777777" w:rsidR="002B1F4A" w:rsidRPr="00584FE6" w:rsidRDefault="002B1F4A" w:rsidP="00F3563E">
            <w:pPr>
              <w:spacing w:after="0"/>
              <w:ind w:firstLine="0"/>
              <w:jc w:val="center"/>
              <w:rPr>
                <w:rFonts w:eastAsia="Calibri"/>
                <w:i/>
                <w:sz w:val="18"/>
                <w:szCs w:val="18"/>
                <w:lang w:eastAsia="lv-LV"/>
              </w:rPr>
            </w:pPr>
            <w:r w:rsidRPr="00584FE6">
              <w:rPr>
                <w:rFonts w:eastAsia="Calibri"/>
                <w:i/>
                <w:sz w:val="18"/>
                <w:szCs w:val="18"/>
                <w:lang w:eastAsia="lv-LV"/>
              </w:rPr>
              <w:t>7,7</w:t>
            </w:r>
          </w:p>
        </w:tc>
      </w:tr>
      <w:tr w:rsidR="002B1F4A" w:rsidRPr="00584FE6" w14:paraId="0482E002" w14:textId="77777777" w:rsidTr="00F3563E">
        <w:trPr>
          <w:trHeight w:val="161"/>
        </w:trPr>
        <w:tc>
          <w:tcPr>
            <w:tcW w:w="4111" w:type="dxa"/>
          </w:tcPr>
          <w:p w14:paraId="278BFF2E" w14:textId="77777777" w:rsidR="002B1F4A" w:rsidRPr="00584FE6" w:rsidRDefault="002B1F4A" w:rsidP="00F3563E">
            <w:pPr>
              <w:spacing w:after="0"/>
              <w:ind w:firstLine="0"/>
              <w:jc w:val="left"/>
              <w:rPr>
                <w:rFonts w:eastAsia="Calibri"/>
                <w:b/>
                <w:bCs/>
                <w:sz w:val="18"/>
                <w:szCs w:val="18"/>
                <w:lang w:eastAsia="lv-LV"/>
              </w:rPr>
            </w:pPr>
            <w:r w:rsidRPr="00584FE6">
              <w:rPr>
                <w:rFonts w:eastAsia="Calibri"/>
                <w:b/>
                <w:bCs/>
                <w:sz w:val="18"/>
                <w:szCs w:val="18"/>
                <w:lang w:eastAsia="lv-LV"/>
              </w:rPr>
              <w:t>Valdības rīcības plāns</w:t>
            </w:r>
          </w:p>
        </w:tc>
        <w:tc>
          <w:tcPr>
            <w:tcW w:w="4961" w:type="dxa"/>
            <w:gridSpan w:val="3"/>
          </w:tcPr>
          <w:p w14:paraId="40C945AD" w14:textId="77777777" w:rsidR="002B1F4A" w:rsidRPr="00584FE6" w:rsidRDefault="002B1F4A" w:rsidP="00F3563E">
            <w:pPr>
              <w:spacing w:after="0"/>
              <w:ind w:firstLine="0"/>
              <w:jc w:val="left"/>
              <w:rPr>
                <w:rFonts w:eastAsia="Calibri"/>
                <w:i/>
                <w:sz w:val="18"/>
                <w:szCs w:val="18"/>
                <w:lang w:eastAsia="lv-LV" w:bidi="lo-LA"/>
              </w:rPr>
            </w:pPr>
            <w:r w:rsidRPr="00584FE6">
              <w:rPr>
                <w:rFonts w:eastAsia="Calibri"/>
                <w:i/>
                <w:iCs/>
                <w:sz w:val="18"/>
                <w:szCs w:val="18"/>
                <w:lang w:eastAsia="lv-LV"/>
              </w:rPr>
              <w:t>16.1; 16.3; 17.1; 29.1; 29.2; 29.4; 36.1.</w:t>
            </w:r>
          </w:p>
        </w:tc>
      </w:tr>
    </w:tbl>
    <w:p w14:paraId="2BD85E41" w14:textId="77777777" w:rsidR="002B1F4A" w:rsidRPr="00584FE6" w:rsidRDefault="002B1F4A" w:rsidP="002B1F4A">
      <w:pPr>
        <w:spacing w:after="0"/>
        <w:ind w:firstLine="0"/>
        <w:jc w:val="left"/>
        <w:rPr>
          <w:i/>
          <w:sz w:val="8"/>
          <w:szCs w:val="16"/>
          <w:lang w:eastAsia="lv-LV"/>
        </w:rPr>
      </w:pPr>
    </w:p>
    <w:p w14:paraId="26A4BFED" w14:textId="77777777" w:rsidR="002B1F4A" w:rsidRPr="00584FE6" w:rsidRDefault="002B1F4A" w:rsidP="002B1F4A">
      <w:pPr>
        <w:spacing w:after="0"/>
        <w:ind w:firstLine="0"/>
        <w:jc w:val="left"/>
        <w:rPr>
          <w:i/>
          <w:sz w:val="2"/>
          <w:szCs w:val="8"/>
          <w:lang w:eastAsia="lv-LV"/>
        </w:rPr>
      </w:pPr>
    </w:p>
    <w:tbl>
      <w:tblPr>
        <w:tblStyle w:val="TableGrid22"/>
        <w:tblW w:w="9074" w:type="dxa"/>
        <w:tblInd w:w="-5" w:type="dxa"/>
        <w:tblLook w:val="04A0" w:firstRow="1" w:lastRow="0" w:firstColumn="1" w:lastColumn="0" w:noHBand="0" w:noVBand="1"/>
      </w:tblPr>
      <w:tblGrid>
        <w:gridCol w:w="3402"/>
        <w:gridCol w:w="1134"/>
        <w:gridCol w:w="1134"/>
        <w:gridCol w:w="1134"/>
        <w:gridCol w:w="1095"/>
        <w:gridCol w:w="1175"/>
      </w:tblGrid>
      <w:tr w:rsidR="002B1F4A" w:rsidRPr="00584FE6" w14:paraId="56EFCE62" w14:textId="77777777" w:rsidTr="002D2523">
        <w:trPr>
          <w:trHeight w:val="283"/>
          <w:tblHeader/>
        </w:trPr>
        <w:tc>
          <w:tcPr>
            <w:tcW w:w="3402" w:type="dxa"/>
          </w:tcPr>
          <w:p w14:paraId="1963B88C" w14:textId="77777777" w:rsidR="002B1F4A" w:rsidRPr="00584FE6" w:rsidRDefault="002B1F4A" w:rsidP="00F3563E">
            <w:pPr>
              <w:spacing w:after="0"/>
              <w:ind w:firstLine="0"/>
              <w:jc w:val="left"/>
              <w:rPr>
                <w:rFonts w:eastAsia="Calibri"/>
                <w:sz w:val="18"/>
                <w:szCs w:val="18"/>
              </w:rPr>
            </w:pPr>
          </w:p>
        </w:tc>
        <w:tc>
          <w:tcPr>
            <w:tcW w:w="1134" w:type="dxa"/>
          </w:tcPr>
          <w:p w14:paraId="21AB9759" w14:textId="77777777" w:rsidR="002B1F4A" w:rsidRPr="00584FE6" w:rsidRDefault="002B1F4A" w:rsidP="00F3563E">
            <w:pPr>
              <w:spacing w:after="0"/>
              <w:ind w:firstLine="0"/>
              <w:jc w:val="center"/>
              <w:rPr>
                <w:rFonts w:eastAsia="Calibri"/>
                <w:sz w:val="18"/>
                <w:szCs w:val="18"/>
                <w:lang w:eastAsia="lv-LV"/>
              </w:rPr>
            </w:pPr>
            <w:r w:rsidRPr="00584FE6">
              <w:rPr>
                <w:sz w:val="18"/>
                <w:szCs w:val="18"/>
              </w:rPr>
              <w:t>2024. gads (izpilde)</w:t>
            </w:r>
          </w:p>
        </w:tc>
        <w:tc>
          <w:tcPr>
            <w:tcW w:w="1134" w:type="dxa"/>
          </w:tcPr>
          <w:p w14:paraId="4ED9E58E" w14:textId="77777777" w:rsidR="002B1F4A" w:rsidRPr="00584FE6" w:rsidRDefault="002B1F4A" w:rsidP="00F3563E">
            <w:pPr>
              <w:spacing w:after="0"/>
              <w:ind w:firstLine="0"/>
              <w:jc w:val="center"/>
              <w:rPr>
                <w:rFonts w:eastAsia="Calibri"/>
                <w:sz w:val="18"/>
                <w:szCs w:val="18"/>
                <w:lang w:eastAsia="lv-LV"/>
              </w:rPr>
            </w:pPr>
            <w:r w:rsidRPr="00584FE6">
              <w:rPr>
                <w:sz w:val="18"/>
                <w:szCs w:val="18"/>
              </w:rPr>
              <w:t>2025. gada plāns</w:t>
            </w:r>
          </w:p>
        </w:tc>
        <w:tc>
          <w:tcPr>
            <w:tcW w:w="1134" w:type="dxa"/>
          </w:tcPr>
          <w:p w14:paraId="18486995" w14:textId="77777777" w:rsidR="002B1F4A" w:rsidRPr="00584FE6" w:rsidRDefault="002B1F4A" w:rsidP="00F3563E">
            <w:pPr>
              <w:spacing w:after="0"/>
              <w:ind w:firstLine="0"/>
              <w:jc w:val="center"/>
              <w:rPr>
                <w:rFonts w:eastAsia="Calibri"/>
                <w:sz w:val="18"/>
                <w:szCs w:val="18"/>
                <w:lang w:eastAsia="lv-LV"/>
              </w:rPr>
            </w:pPr>
            <w:r w:rsidRPr="00584FE6">
              <w:rPr>
                <w:sz w:val="18"/>
                <w:szCs w:val="18"/>
              </w:rPr>
              <w:t>2026. gada projekts</w:t>
            </w:r>
          </w:p>
        </w:tc>
        <w:tc>
          <w:tcPr>
            <w:tcW w:w="1095" w:type="dxa"/>
          </w:tcPr>
          <w:p w14:paraId="2D07294F" w14:textId="77777777" w:rsidR="002B1F4A" w:rsidRPr="00584FE6" w:rsidRDefault="002B1F4A" w:rsidP="00F3563E">
            <w:pPr>
              <w:spacing w:after="0"/>
              <w:ind w:firstLine="0"/>
              <w:jc w:val="center"/>
              <w:rPr>
                <w:rFonts w:eastAsia="Calibri"/>
                <w:sz w:val="18"/>
                <w:szCs w:val="18"/>
                <w:lang w:eastAsia="lv-LV"/>
              </w:rPr>
            </w:pPr>
            <w:r w:rsidRPr="00584FE6">
              <w:rPr>
                <w:sz w:val="18"/>
                <w:szCs w:val="18"/>
              </w:rPr>
              <w:t>2027. gada prognoze</w:t>
            </w:r>
          </w:p>
        </w:tc>
        <w:tc>
          <w:tcPr>
            <w:tcW w:w="1175" w:type="dxa"/>
          </w:tcPr>
          <w:p w14:paraId="06C88DAD" w14:textId="77777777" w:rsidR="002B1F4A" w:rsidRPr="00584FE6" w:rsidRDefault="002B1F4A" w:rsidP="00F3563E">
            <w:pPr>
              <w:spacing w:after="0"/>
              <w:ind w:firstLine="2"/>
              <w:jc w:val="center"/>
              <w:rPr>
                <w:rFonts w:eastAsia="Calibri"/>
                <w:sz w:val="18"/>
                <w:szCs w:val="18"/>
              </w:rPr>
            </w:pPr>
            <w:r w:rsidRPr="00584FE6">
              <w:rPr>
                <w:sz w:val="18"/>
                <w:szCs w:val="18"/>
              </w:rPr>
              <w:t>2028. gada prognoze</w:t>
            </w:r>
          </w:p>
        </w:tc>
      </w:tr>
      <w:tr w:rsidR="002B1F4A" w:rsidRPr="00584FE6" w14:paraId="0B5D1202" w14:textId="77777777" w:rsidTr="00F3563E">
        <w:tc>
          <w:tcPr>
            <w:tcW w:w="9074" w:type="dxa"/>
            <w:gridSpan w:val="6"/>
            <w:shd w:val="clear" w:color="auto" w:fill="D9D9D9"/>
          </w:tcPr>
          <w:p w14:paraId="48CD69B5" w14:textId="77777777" w:rsidR="002B1F4A" w:rsidRPr="00584FE6" w:rsidRDefault="002B1F4A" w:rsidP="00F3563E">
            <w:pPr>
              <w:spacing w:after="0"/>
              <w:ind w:firstLine="0"/>
              <w:jc w:val="center"/>
              <w:rPr>
                <w:rFonts w:eastAsia="Calibri"/>
                <w:b/>
                <w:sz w:val="18"/>
                <w:szCs w:val="18"/>
              </w:rPr>
            </w:pPr>
            <w:r w:rsidRPr="00584FE6">
              <w:rPr>
                <w:rFonts w:eastAsia="Calibri"/>
                <w:b/>
                <w:sz w:val="18"/>
                <w:szCs w:val="18"/>
              </w:rPr>
              <w:t>Ieguldījumi</w:t>
            </w:r>
          </w:p>
        </w:tc>
      </w:tr>
      <w:tr w:rsidR="002B1F4A" w:rsidRPr="00584FE6" w14:paraId="3698C430" w14:textId="77777777" w:rsidTr="002D2523">
        <w:trPr>
          <w:trHeight w:val="169"/>
        </w:trPr>
        <w:tc>
          <w:tcPr>
            <w:tcW w:w="3402" w:type="dxa"/>
            <w:vMerge w:val="restart"/>
          </w:tcPr>
          <w:p w14:paraId="0C88949F" w14:textId="77777777" w:rsidR="002B1F4A" w:rsidRPr="00584FE6" w:rsidRDefault="002B1F4A" w:rsidP="00F3563E">
            <w:pPr>
              <w:spacing w:after="0"/>
              <w:ind w:firstLine="0"/>
              <w:jc w:val="left"/>
              <w:rPr>
                <w:rFonts w:eastAsia="Calibri"/>
                <w:b/>
                <w:sz w:val="18"/>
                <w:szCs w:val="18"/>
                <w:lang w:eastAsia="lv-LV"/>
              </w:rPr>
            </w:pPr>
            <w:r w:rsidRPr="00584FE6">
              <w:rPr>
                <w:rFonts w:eastAsia="Calibri"/>
                <w:b/>
                <w:sz w:val="18"/>
                <w:szCs w:val="18"/>
                <w:lang w:eastAsia="lv-LV"/>
              </w:rPr>
              <w:t xml:space="preserve">Izdevumi kopā, </w:t>
            </w:r>
            <w:r w:rsidRPr="00584FE6">
              <w:rPr>
                <w:rFonts w:eastAsia="Calibri"/>
                <w:i/>
                <w:sz w:val="18"/>
                <w:szCs w:val="18"/>
                <w:lang w:eastAsia="lv-LV"/>
              </w:rPr>
              <w:t>euro,</w:t>
            </w:r>
            <w:r w:rsidRPr="00584FE6">
              <w:rPr>
                <w:rFonts w:eastAsia="Calibri"/>
                <w:sz w:val="18"/>
                <w:szCs w:val="18"/>
                <w:lang w:eastAsia="lv-LV"/>
              </w:rPr>
              <w:t xml:space="preserve"> t.sk.:</w:t>
            </w:r>
          </w:p>
          <w:p w14:paraId="6EBA4C95" w14:textId="77777777" w:rsidR="002B1F4A" w:rsidRPr="00584FE6" w:rsidRDefault="002B1F4A" w:rsidP="00F3563E">
            <w:pPr>
              <w:spacing w:after="0"/>
              <w:ind w:firstLine="0"/>
              <w:jc w:val="left"/>
              <w:rPr>
                <w:rFonts w:eastAsia="Calibri"/>
                <w:sz w:val="18"/>
                <w:szCs w:val="18"/>
              </w:rPr>
            </w:pPr>
            <w:r w:rsidRPr="00584FE6">
              <w:rPr>
                <w:rFonts w:eastAsia="Calibri"/>
                <w:b/>
                <w:sz w:val="18"/>
                <w:szCs w:val="18"/>
                <w:lang w:eastAsia="lv-LV"/>
              </w:rPr>
              <w:t>Vidējais amata vietu skaits kopā</w:t>
            </w:r>
            <w:r w:rsidRPr="00584FE6">
              <w:rPr>
                <w:rFonts w:eastAsia="Calibri"/>
                <w:sz w:val="18"/>
                <w:szCs w:val="18"/>
                <w:lang w:eastAsia="lv-LV"/>
              </w:rPr>
              <w:t>, t.sk.:</w:t>
            </w:r>
          </w:p>
        </w:tc>
        <w:tc>
          <w:tcPr>
            <w:tcW w:w="1134" w:type="dxa"/>
            <w:tcBorders>
              <w:top w:val="single" w:sz="4" w:space="0" w:color="auto"/>
              <w:left w:val="single" w:sz="4" w:space="0" w:color="auto"/>
              <w:bottom w:val="single" w:sz="4" w:space="0" w:color="auto"/>
              <w:right w:val="single" w:sz="4" w:space="0" w:color="auto"/>
            </w:tcBorders>
          </w:tcPr>
          <w:p w14:paraId="7C18F280" w14:textId="77777777" w:rsidR="002B1F4A" w:rsidRPr="00584FE6" w:rsidRDefault="002B1F4A" w:rsidP="00F3563E">
            <w:pPr>
              <w:spacing w:after="0"/>
              <w:ind w:firstLine="0"/>
              <w:jc w:val="right"/>
              <w:rPr>
                <w:rFonts w:eastAsia="Calibri"/>
                <w:b/>
                <w:bCs/>
                <w:sz w:val="18"/>
                <w:szCs w:val="18"/>
                <w:lang w:eastAsia="lv-LV"/>
              </w:rPr>
            </w:pPr>
            <w:r w:rsidRPr="00584FE6">
              <w:rPr>
                <w:b/>
                <w:bCs/>
                <w:sz w:val="18"/>
                <w:szCs w:val="18"/>
              </w:rPr>
              <w:t>47 534 382</w:t>
            </w:r>
          </w:p>
        </w:tc>
        <w:tc>
          <w:tcPr>
            <w:tcW w:w="1134" w:type="dxa"/>
            <w:tcBorders>
              <w:top w:val="single" w:sz="4" w:space="0" w:color="auto"/>
              <w:left w:val="nil"/>
              <w:bottom w:val="single" w:sz="4" w:space="0" w:color="auto"/>
              <w:right w:val="single" w:sz="4" w:space="0" w:color="auto"/>
            </w:tcBorders>
          </w:tcPr>
          <w:p w14:paraId="641C1ACC" w14:textId="77777777" w:rsidR="002B1F4A" w:rsidRPr="00584FE6" w:rsidRDefault="002B1F4A" w:rsidP="00F3563E">
            <w:pPr>
              <w:spacing w:after="0"/>
              <w:ind w:firstLine="0"/>
              <w:jc w:val="right"/>
              <w:rPr>
                <w:rFonts w:eastAsia="Calibri"/>
                <w:b/>
                <w:bCs/>
                <w:sz w:val="18"/>
                <w:szCs w:val="18"/>
                <w:lang w:eastAsia="lv-LV"/>
              </w:rPr>
            </w:pPr>
            <w:r w:rsidRPr="00584FE6">
              <w:rPr>
                <w:b/>
                <w:bCs/>
                <w:sz w:val="18"/>
                <w:szCs w:val="18"/>
              </w:rPr>
              <w:t>57 818 457</w:t>
            </w:r>
          </w:p>
        </w:tc>
        <w:tc>
          <w:tcPr>
            <w:tcW w:w="1134" w:type="dxa"/>
            <w:tcBorders>
              <w:top w:val="single" w:sz="4" w:space="0" w:color="auto"/>
              <w:left w:val="single" w:sz="4" w:space="0" w:color="auto"/>
              <w:bottom w:val="single" w:sz="4" w:space="0" w:color="auto"/>
              <w:right w:val="single" w:sz="4" w:space="0" w:color="auto"/>
            </w:tcBorders>
            <w:vAlign w:val="center"/>
          </w:tcPr>
          <w:p w14:paraId="253CFF85" w14:textId="77777777" w:rsidR="002B1F4A" w:rsidRPr="00584FE6" w:rsidRDefault="002B1F4A" w:rsidP="00F3563E">
            <w:pPr>
              <w:spacing w:after="0"/>
              <w:ind w:firstLine="0"/>
              <w:jc w:val="right"/>
              <w:rPr>
                <w:rFonts w:eastAsia="Calibri"/>
                <w:b/>
                <w:bCs/>
                <w:sz w:val="18"/>
                <w:szCs w:val="18"/>
                <w:lang w:eastAsia="lv-LV"/>
              </w:rPr>
            </w:pPr>
            <w:r w:rsidRPr="00584FE6">
              <w:rPr>
                <w:b/>
                <w:bCs/>
                <w:sz w:val="18"/>
                <w:szCs w:val="18"/>
              </w:rPr>
              <w:t>54 498 274</w:t>
            </w:r>
          </w:p>
        </w:tc>
        <w:tc>
          <w:tcPr>
            <w:tcW w:w="1095" w:type="dxa"/>
            <w:tcBorders>
              <w:top w:val="single" w:sz="4" w:space="0" w:color="auto"/>
              <w:left w:val="nil"/>
              <w:bottom w:val="single" w:sz="4" w:space="0" w:color="auto"/>
              <w:right w:val="single" w:sz="4" w:space="0" w:color="auto"/>
            </w:tcBorders>
            <w:vAlign w:val="center"/>
          </w:tcPr>
          <w:p w14:paraId="30234B03" w14:textId="77777777" w:rsidR="002B1F4A" w:rsidRPr="00584FE6" w:rsidRDefault="002B1F4A" w:rsidP="00F3563E">
            <w:pPr>
              <w:spacing w:after="0"/>
              <w:ind w:firstLine="0"/>
              <w:jc w:val="right"/>
              <w:rPr>
                <w:rFonts w:eastAsia="Calibri"/>
                <w:b/>
                <w:bCs/>
                <w:sz w:val="18"/>
                <w:szCs w:val="18"/>
                <w:lang w:eastAsia="lv-LV"/>
              </w:rPr>
            </w:pPr>
            <w:r w:rsidRPr="00584FE6">
              <w:rPr>
                <w:b/>
                <w:bCs/>
                <w:sz w:val="18"/>
                <w:szCs w:val="18"/>
              </w:rPr>
              <w:t>26 308 597</w:t>
            </w:r>
          </w:p>
        </w:tc>
        <w:tc>
          <w:tcPr>
            <w:tcW w:w="1175" w:type="dxa"/>
            <w:tcBorders>
              <w:top w:val="single" w:sz="4" w:space="0" w:color="auto"/>
              <w:left w:val="nil"/>
              <w:bottom w:val="single" w:sz="4" w:space="0" w:color="auto"/>
              <w:right w:val="single" w:sz="4" w:space="0" w:color="auto"/>
            </w:tcBorders>
            <w:vAlign w:val="center"/>
          </w:tcPr>
          <w:p w14:paraId="550186AF" w14:textId="77777777" w:rsidR="002B1F4A" w:rsidRPr="00584FE6" w:rsidRDefault="002B1F4A" w:rsidP="00F3563E">
            <w:pPr>
              <w:spacing w:after="0"/>
              <w:ind w:firstLine="5"/>
              <w:jc w:val="right"/>
              <w:rPr>
                <w:rFonts w:eastAsia="Calibri"/>
                <w:b/>
                <w:bCs/>
                <w:sz w:val="18"/>
                <w:szCs w:val="18"/>
              </w:rPr>
            </w:pPr>
            <w:r w:rsidRPr="00584FE6">
              <w:rPr>
                <w:b/>
                <w:bCs/>
                <w:sz w:val="18"/>
                <w:szCs w:val="18"/>
              </w:rPr>
              <w:t>26 309 384</w:t>
            </w:r>
          </w:p>
        </w:tc>
      </w:tr>
      <w:tr w:rsidR="002B1F4A" w:rsidRPr="00584FE6" w14:paraId="006E9F35" w14:textId="77777777" w:rsidTr="002D2523">
        <w:trPr>
          <w:trHeight w:val="88"/>
        </w:trPr>
        <w:tc>
          <w:tcPr>
            <w:tcW w:w="3402" w:type="dxa"/>
            <w:vMerge/>
          </w:tcPr>
          <w:p w14:paraId="1DAB2C66" w14:textId="77777777" w:rsidR="002B1F4A" w:rsidRPr="00584FE6" w:rsidRDefault="002B1F4A" w:rsidP="00F3563E">
            <w:pPr>
              <w:spacing w:after="0"/>
              <w:ind w:firstLine="0"/>
              <w:jc w:val="left"/>
              <w:rPr>
                <w:rFonts w:eastAsia="Calibri"/>
                <w:sz w:val="18"/>
                <w:szCs w:val="18"/>
              </w:rPr>
            </w:pPr>
          </w:p>
        </w:tc>
        <w:tc>
          <w:tcPr>
            <w:tcW w:w="1134" w:type="dxa"/>
            <w:tcBorders>
              <w:top w:val="nil"/>
              <w:left w:val="single" w:sz="4" w:space="0" w:color="auto"/>
              <w:bottom w:val="single" w:sz="4" w:space="0" w:color="auto"/>
              <w:right w:val="single" w:sz="4" w:space="0" w:color="auto"/>
            </w:tcBorders>
          </w:tcPr>
          <w:p w14:paraId="4AD2F90E" w14:textId="77777777" w:rsidR="002B1F4A" w:rsidRPr="00584FE6" w:rsidRDefault="002B1F4A" w:rsidP="00F3563E">
            <w:pPr>
              <w:spacing w:after="0"/>
              <w:ind w:firstLine="0"/>
              <w:jc w:val="right"/>
              <w:rPr>
                <w:rFonts w:eastAsia="Calibri"/>
                <w:b/>
                <w:bCs/>
                <w:sz w:val="18"/>
                <w:szCs w:val="18"/>
              </w:rPr>
            </w:pPr>
            <w:r w:rsidRPr="00584FE6">
              <w:rPr>
                <w:b/>
                <w:bCs/>
                <w:sz w:val="18"/>
                <w:szCs w:val="18"/>
              </w:rPr>
              <w:t>905,3</w:t>
            </w:r>
          </w:p>
        </w:tc>
        <w:tc>
          <w:tcPr>
            <w:tcW w:w="1134" w:type="dxa"/>
            <w:tcBorders>
              <w:top w:val="nil"/>
              <w:left w:val="nil"/>
              <w:bottom w:val="single" w:sz="4" w:space="0" w:color="auto"/>
              <w:right w:val="single" w:sz="4" w:space="0" w:color="auto"/>
            </w:tcBorders>
          </w:tcPr>
          <w:p w14:paraId="1AA96A2D" w14:textId="77777777" w:rsidR="002B1F4A" w:rsidRPr="00584FE6" w:rsidRDefault="002B1F4A" w:rsidP="00F3563E">
            <w:pPr>
              <w:spacing w:after="0"/>
              <w:ind w:firstLine="0"/>
              <w:jc w:val="right"/>
              <w:rPr>
                <w:rFonts w:eastAsia="Calibri"/>
                <w:b/>
                <w:bCs/>
                <w:sz w:val="18"/>
                <w:szCs w:val="18"/>
              </w:rPr>
            </w:pPr>
            <w:r w:rsidRPr="00584FE6">
              <w:rPr>
                <w:b/>
                <w:bCs/>
                <w:sz w:val="18"/>
                <w:szCs w:val="18"/>
              </w:rPr>
              <w:t>928,3</w:t>
            </w:r>
          </w:p>
        </w:tc>
        <w:tc>
          <w:tcPr>
            <w:tcW w:w="1134" w:type="dxa"/>
            <w:tcBorders>
              <w:top w:val="single" w:sz="4" w:space="0" w:color="auto"/>
              <w:left w:val="nil"/>
              <w:bottom w:val="single" w:sz="4" w:space="0" w:color="auto"/>
              <w:right w:val="single" w:sz="4" w:space="0" w:color="auto"/>
            </w:tcBorders>
          </w:tcPr>
          <w:p w14:paraId="705AFCE3" w14:textId="77777777" w:rsidR="002B1F4A" w:rsidRPr="00584FE6" w:rsidRDefault="002B1F4A" w:rsidP="00F3563E">
            <w:pPr>
              <w:spacing w:after="0"/>
              <w:ind w:firstLine="0"/>
              <w:jc w:val="right"/>
              <w:rPr>
                <w:rFonts w:eastAsia="Calibri"/>
                <w:b/>
                <w:bCs/>
                <w:sz w:val="18"/>
                <w:szCs w:val="18"/>
              </w:rPr>
            </w:pPr>
            <w:r w:rsidRPr="00584FE6">
              <w:rPr>
                <w:b/>
                <w:bCs/>
                <w:sz w:val="18"/>
                <w:szCs w:val="18"/>
              </w:rPr>
              <w:t>908,2</w:t>
            </w:r>
          </w:p>
        </w:tc>
        <w:tc>
          <w:tcPr>
            <w:tcW w:w="1095" w:type="dxa"/>
            <w:tcBorders>
              <w:top w:val="single" w:sz="4" w:space="0" w:color="auto"/>
              <w:left w:val="nil"/>
              <w:bottom w:val="single" w:sz="4" w:space="0" w:color="auto"/>
              <w:right w:val="single" w:sz="4" w:space="0" w:color="auto"/>
            </w:tcBorders>
          </w:tcPr>
          <w:p w14:paraId="6DA487AC" w14:textId="77777777" w:rsidR="002B1F4A" w:rsidRPr="00584FE6" w:rsidRDefault="002B1F4A" w:rsidP="00F3563E">
            <w:pPr>
              <w:spacing w:after="0"/>
              <w:ind w:firstLine="0"/>
              <w:jc w:val="right"/>
              <w:rPr>
                <w:rFonts w:eastAsia="Calibri"/>
                <w:b/>
                <w:bCs/>
                <w:sz w:val="18"/>
                <w:szCs w:val="18"/>
              </w:rPr>
            </w:pPr>
            <w:r w:rsidRPr="00584FE6">
              <w:rPr>
                <w:b/>
                <w:bCs/>
                <w:sz w:val="18"/>
                <w:szCs w:val="18"/>
              </w:rPr>
              <w:t>726,7</w:t>
            </w:r>
          </w:p>
        </w:tc>
        <w:tc>
          <w:tcPr>
            <w:tcW w:w="1175" w:type="dxa"/>
            <w:tcBorders>
              <w:top w:val="single" w:sz="4" w:space="0" w:color="auto"/>
              <w:left w:val="nil"/>
              <w:bottom w:val="single" w:sz="4" w:space="0" w:color="auto"/>
              <w:right w:val="single" w:sz="4" w:space="0" w:color="auto"/>
            </w:tcBorders>
          </w:tcPr>
          <w:p w14:paraId="5BF5D163" w14:textId="77777777" w:rsidR="002B1F4A" w:rsidRPr="00584FE6" w:rsidRDefault="002B1F4A" w:rsidP="00F3563E">
            <w:pPr>
              <w:spacing w:after="0"/>
              <w:ind w:firstLine="5"/>
              <w:jc w:val="right"/>
              <w:rPr>
                <w:rFonts w:eastAsia="Calibri"/>
                <w:b/>
                <w:bCs/>
                <w:sz w:val="18"/>
                <w:szCs w:val="18"/>
              </w:rPr>
            </w:pPr>
            <w:r w:rsidRPr="00584FE6">
              <w:rPr>
                <w:b/>
                <w:bCs/>
                <w:sz w:val="18"/>
                <w:szCs w:val="18"/>
              </w:rPr>
              <w:t>726,7</w:t>
            </w:r>
          </w:p>
        </w:tc>
      </w:tr>
      <w:tr w:rsidR="002B1F4A" w:rsidRPr="00584FE6" w14:paraId="45CD5CFC" w14:textId="77777777" w:rsidTr="002D2523">
        <w:trPr>
          <w:trHeight w:val="142"/>
        </w:trPr>
        <w:tc>
          <w:tcPr>
            <w:tcW w:w="3402" w:type="dxa"/>
            <w:vMerge w:val="restart"/>
            <w:vAlign w:val="center"/>
          </w:tcPr>
          <w:p w14:paraId="2EDE585F" w14:textId="77777777" w:rsidR="002B1F4A" w:rsidRPr="00584FE6" w:rsidRDefault="002B1F4A" w:rsidP="00F3563E">
            <w:pPr>
              <w:spacing w:after="0"/>
              <w:ind w:firstLine="318"/>
              <w:rPr>
                <w:rFonts w:eastAsia="Calibri"/>
                <w:sz w:val="18"/>
                <w:szCs w:val="18"/>
                <w:lang w:eastAsia="lv-LV"/>
              </w:rPr>
            </w:pPr>
            <w:r w:rsidRPr="00584FE6">
              <w:rPr>
                <w:rFonts w:eastAsia="Calibri"/>
                <w:sz w:val="18"/>
                <w:szCs w:val="18"/>
                <w:lang w:eastAsia="lv-LV"/>
              </w:rPr>
              <w:t>05.62.00 Invaliditātes ekspertīžu nodrošināšana</w:t>
            </w:r>
          </w:p>
        </w:tc>
        <w:tc>
          <w:tcPr>
            <w:tcW w:w="1134" w:type="dxa"/>
            <w:tcBorders>
              <w:top w:val="nil"/>
              <w:left w:val="single" w:sz="4" w:space="0" w:color="auto"/>
              <w:bottom w:val="single" w:sz="4" w:space="0" w:color="auto"/>
              <w:right w:val="single" w:sz="4" w:space="0" w:color="auto"/>
            </w:tcBorders>
          </w:tcPr>
          <w:p w14:paraId="22F0FD1F" w14:textId="77777777" w:rsidR="002B1F4A" w:rsidRPr="00584FE6" w:rsidRDefault="002B1F4A" w:rsidP="00F3563E">
            <w:pPr>
              <w:spacing w:after="0"/>
              <w:ind w:firstLine="0"/>
              <w:jc w:val="right"/>
              <w:rPr>
                <w:rFonts w:eastAsia="Calibri"/>
                <w:sz w:val="18"/>
                <w:szCs w:val="18"/>
              </w:rPr>
            </w:pPr>
            <w:r w:rsidRPr="00584FE6">
              <w:rPr>
                <w:sz w:val="18"/>
                <w:szCs w:val="18"/>
              </w:rPr>
              <w:t>4 163 323</w:t>
            </w:r>
          </w:p>
        </w:tc>
        <w:tc>
          <w:tcPr>
            <w:tcW w:w="1134" w:type="dxa"/>
            <w:tcBorders>
              <w:top w:val="nil"/>
              <w:left w:val="nil"/>
              <w:bottom w:val="single" w:sz="4" w:space="0" w:color="auto"/>
              <w:right w:val="single" w:sz="4" w:space="0" w:color="auto"/>
            </w:tcBorders>
          </w:tcPr>
          <w:p w14:paraId="122B4D9E" w14:textId="77777777" w:rsidR="002B1F4A" w:rsidRPr="00584FE6" w:rsidRDefault="002B1F4A" w:rsidP="00F3563E">
            <w:pPr>
              <w:spacing w:after="0"/>
              <w:ind w:firstLine="0"/>
              <w:jc w:val="right"/>
              <w:rPr>
                <w:rFonts w:eastAsia="Calibri"/>
                <w:sz w:val="18"/>
                <w:szCs w:val="18"/>
              </w:rPr>
            </w:pPr>
            <w:r w:rsidRPr="00584FE6">
              <w:rPr>
                <w:sz w:val="18"/>
                <w:szCs w:val="18"/>
              </w:rPr>
              <w:t>4 233 477</w:t>
            </w:r>
          </w:p>
        </w:tc>
        <w:tc>
          <w:tcPr>
            <w:tcW w:w="1134" w:type="dxa"/>
            <w:tcBorders>
              <w:top w:val="single" w:sz="4" w:space="0" w:color="auto"/>
              <w:left w:val="single" w:sz="4" w:space="0" w:color="auto"/>
              <w:bottom w:val="single" w:sz="4" w:space="0" w:color="auto"/>
              <w:right w:val="single" w:sz="4" w:space="0" w:color="auto"/>
            </w:tcBorders>
            <w:vAlign w:val="center"/>
          </w:tcPr>
          <w:p w14:paraId="224D5CD6" w14:textId="77777777" w:rsidR="002B1F4A" w:rsidRPr="00584FE6" w:rsidRDefault="002B1F4A" w:rsidP="00F3563E">
            <w:pPr>
              <w:spacing w:after="0"/>
              <w:ind w:firstLine="0"/>
              <w:jc w:val="right"/>
              <w:rPr>
                <w:rFonts w:eastAsia="Calibri"/>
                <w:sz w:val="18"/>
                <w:szCs w:val="18"/>
              </w:rPr>
            </w:pPr>
            <w:r w:rsidRPr="00584FE6">
              <w:rPr>
                <w:sz w:val="18"/>
                <w:szCs w:val="18"/>
              </w:rPr>
              <w:t>4 233 477</w:t>
            </w:r>
          </w:p>
        </w:tc>
        <w:tc>
          <w:tcPr>
            <w:tcW w:w="1095" w:type="dxa"/>
            <w:tcBorders>
              <w:top w:val="single" w:sz="4" w:space="0" w:color="auto"/>
              <w:left w:val="nil"/>
              <w:bottom w:val="single" w:sz="4" w:space="0" w:color="auto"/>
              <w:right w:val="single" w:sz="4" w:space="0" w:color="auto"/>
            </w:tcBorders>
            <w:vAlign w:val="center"/>
          </w:tcPr>
          <w:p w14:paraId="0CEF42F1" w14:textId="77777777" w:rsidR="002B1F4A" w:rsidRPr="00584FE6" w:rsidRDefault="002B1F4A" w:rsidP="00F3563E">
            <w:pPr>
              <w:spacing w:after="0"/>
              <w:ind w:firstLine="0"/>
              <w:jc w:val="right"/>
              <w:rPr>
                <w:rFonts w:eastAsia="Calibri"/>
                <w:sz w:val="18"/>
                <w:szCs w:val="18"/>
              </w:rPr>
            </w:pPr>
            <w:r w:rsidRPr="00584FE6">
              <w:rPr>
                <w:sz w:val="18"/>
                <w:szCs w:val="18"/>
              </w:rPr>
              <w:t>4 233 699</w:t>
            </w:r>
          </w:p>
        </w:tc>
        <w:tc>
          <w:tcPr>
            <w:tcW w:w="1175" w:type="dxa"/>
            <w:tcBorders>
              <w:top w:val="single" w:sz="4" w:space="0" w:color="auto"/>
              <w:left w:val="nil"/>
              <w:bottom w:val="single" w:sz="4" w:space="0" w:color="auto"/>
              <w:right w:val="single" w:sz="4" w:space="0" w:color="auto"/>
            </w:tcBorders>
            <w:vAlign w:val="center"/>
          </w:tcPr>
          <w:p w14:paraId="51E7D46E" w14:textId="77777777" w:rsidR="002B1F4A" w:rsidRPr="00584FE6" w:rsidRDefault="002B1F4A" w:rsidP="00F3563E">
            <w:pPr>
              <w:spacing w:after="0"/>
              <w:ind w:firstLine="0"/>
              <w:jc w:val="right"/>
              <w:rPr>
                <w:rFonts w:eastAsia="Calibri"/>
                <w:sz w:val="18"/>
                <w:szCs w:val="18"/>
              </w:rPr>
            </w:pPr>
            <w:r w:rsidRPr="00584FE6">
              <w:rPr>
                <w:sz w:val="18"/>
                <w:szCs w:val="18"/>
              </w:rPr>
              <w:t>4 234 486</w:t>
            </w:r>
          </w:p>
        </w:tc>
      </w:tr>
      <w:tr w:rsidR="002B1F4A" w:rsidRPr="00584FE6" w14:paraId="2D325A9E" w14:textId="77777777" w:rsidTr="002D2523">
        <w:trPr>
          <w:trHeight w:val="142"/>
        </w:trPr>
        <w:tc>
          <w:tcPr>
            <w:tcW w:w="3402" w:type="dxa"/>
            <w:vMerge/>
            <w:vAlign w:val="center"/>
          </w:tcPr>
          <w:p w14:paraId="7275099C" w14:textId="77777777" w:rsidR="002B1F4A" w:rsidRPr="00584FE6" w:rsidRDefault="002B1F4A" w:rsidP="00F3563E">
            <w:pPr>
              <w:spacing w:after="0"/>
              <w:ind w:firstLine="318"/>
              <w:rPr>
                <w:rFonts w:eastAsia="Calibri"/>
                <w:sz w:val="18"/>
                <w:szCs w:val="18"/>
                <w:lang w:eastAsia="lv-LV"/>
              </w:rPr>
            </w:pPr>
          </w:p>
        </w:tc>
        <w:tc>
          <w:tcPr>
            <w:tcW w:w="1134" w:type="dxa"/>
            <w:tcBorders>
              <w:top w:val="nil"/>
              <w:left w:val="single" w:sz="4" w:space="0" w:color="auto"/>
              <w:bottom w:val="single" w:sz="4" w:space="0" w:color="auto"/>
              <w:right w:val="single" w:sz="4" w:space="0" w:color="auto"/>
            </w:tcBorders>
          </w:tcPr>
          <w:p w14:paraId="0EFE8C41" w14:textId="77777777" w:rsidR="002B1F4A" w:rsidRPr="00584FE6" w:rsidRDefault="002B1F4A" w:rsidP="00F3563E">
            <w:pPr>
              <w:spacing w:after="0"/>
              <w:ind w:firstLine="0"/>
              <w:jc w:val="right"/>
              <w:rPr>
                <w:rFonts w:eastAsia="Calibri"/>
                <w:sz w:val="18"/>
                <w:szCs w:val="18"/>
              </w:rPr>
            </w:pPr>
            <w:r w:rsidRPr="00584FE6">
              <w:rPr>
                <w:sz w:val="18"/>
                <w:szCs w:val="18"/>
              </w:rPr>
              <w:t>128,2</w:t>
            </w:r>
          </w:p>
        </w:tc>
        <w:tc>
          <w:tcPr>
            <w:tcW w:w="1134" w:type="dxa"/>
            <w:tcBorders>
              <w:top w:val="nil"/>
              <w:left w:val="nil"/>
              <w:bottom w:val="single" w:sz="4" w:space="0" w:color="auto"/>
              <w:right w:val="single" w:sz="4" w:space="0" w:color="auto"/>
            </w:tcBorders>
          </w:tcPr>
          <w:p w14:paraId="5657405A" w14:textId="77777777" w:rsidR="002B1F4A" w:rsidRPr="00584FE6" w:rsidRDefault="002B1F4A" w:rsidP="00F3563E">
            <w:pPr>
              <w:spacing w:after="0"/>
              <w:ind w:firstLine="0"/>
              <w:jc w:val="right"/>
              <w:rPr>
                <w:rFonts w:eastAsia="Calibri"/>
                <w:sz w:val="18"/>
                <w:szCs w:val="18"/>
              </w:rPr>
            </w:pPr>
            <w:r w:rsidRPr="00584FE6">
              <w:rPr>
                <w:sz w:val="18"/>
                <w:szCs w:val="18"/>
              </w:rPr>
              <w:t>130,2</w:t>
            </w:r>
          </w:p>
        </w:tc>
        <w:tc>
          <w:tcPr>
            <w:tcW w:w="1134" w:type="dxa"/>
            <w:tcBorders>
              <w:top w:val="nil"/>
              <w:left w:val="single" w:sz="4" w:space="0" w:color="auto"/>
              <w:bottom w:val="single" w:sz="4" w:space="0" w:color="auto"/>
              <w:right w:val="single" w:sz="4" w:space="0" w:color="auto"/>
            </w:tcBorders>
          </w:tcPr>
          <w:p w14:paraId="6C4C9303" w14:textId="77777777" w:rsidR="002B1F4A" w:rsidRPr="00584FE6" w:rsidRDefault="002B1F4A" w:rsidP="00F3563E">
            <w:pPr>
              <w:spacing w:after="0"/>
              <w:ind w:firstLine="0"/>
              <w:jc w:val="right"/>
              <w:rPr>
                <w:rFonts w:eastAsia="Calibri"/>
                <w:sz w:val="18"/>
                <w:szCs w:val="18"/>
              </w:rPr>
            </w:pPr>
            <w:r w:rsidRPr="00584FE6">
              <w:rPr>
                <w:sz w:val="18"/>
                <w:szCs w:val="18"/>
              </w:rPr>
              <w:t>130,2</w:t>
            </w:r>
          </w:p>
        </w:tc>
        <w:tc>
          <w:tcPr>
            <w:tcW w:w="1095" w:type="dxa"/>
            <w:tcBorders>
              <w:top w:val="nil"/>
              <w:left w:val="nil"/>
              <w:bottom w:val="single" w:sz="4" w:space="0" w:color="auto"/>
              <w:right w:val="single" w:sz="4" w:space="0" w:color="auto"/>
            </w:tcBorders>
          </w:tcPr>
          <w:p w14:paraId="50B0BD85" w14:textId="77777777" w:rsidR="002B1F4A" w:rsidRPr="00584FE6" w:rsidRDefault="002B1F4A" w:rsidP="00F3563E">
            <w:pPr>
              <w:spacing w:after="0"/>
              <w:ind w:firstLine="0"/>
              <w:jc w:val="right"/>
              <w:rPr>
                <w:rFonts w:eastAsia="Calibri"/>
                <w:sz w:val="18"/>
                <w:szCs w:val="18"/>
              </w:rPr>
            </w:pPr>
            <w:r w:rsidRPr="00584FE6">
              <w:rPr>
                <w:sz w:val="18"/>
                <w:szCs w:val="18"/>
              </w:rPr>
              <w:t>130,2</w:t>
            </w:r>
          </w:p>
        </w:tc>
        <w:tc>
          <w:tcPr>
            <w:tcW w:w="1175" w:type="dxa"/>
            <w:tcBorders>
              <w:top w:val="nil"/>
              <w:left w:val="nil"/>
              <w:bottom w:val="single" w:sz="4" w:space="0" w:color="auto"/>
              <w:right w:val="single" w:sz="4" w:space="0" w:color="auto"/>
            </w:tcBorders>
          </w:tcPr>
          <w:p w14:paraId="276372A8" w14:textId="77777777" w:rsidR="002B1F4A" w:rsidRPr="00584FE6" w:rsidRDefault="002B1F4A" w:rsidP="00F3563E">
            <w:pPr>
              <w:spacing w:after="0"/>
              <w:ind w:firstLine="0"/>
              <w:jc w:val="right"/>
              <w:rPr>
                <w:rFonts w:eastAsia="Calibri"/>
                <w:sz w:val="18"/>
                <w:szCs w:val="18"/>
              </w:rPr>
            </w:pPr>
            <w:r w:rsidRPr="00584FE6">
              <w:rPr>
                <w:sz w:val="18"/>
                <w:szCs w:val="18"/>
              </w:rPr>
              <w:t>130,2</w:t>
            </w:r>
          </w:p>
        </w:tc>
      </w:tr>
      <w:tr w:rsidR="002B1F4A" w:rsidRPr="00584FE6" w14:paraId="3138A28A" w14:textId="77777777" w:rsidTr="002D2523">
        <w:trPr>
          <w:trHeight w:val="142"/>
        </w:trPr>
        <w:tc>
          <w:tcPr>
            <w:tcW w:w="3402" w:type="dxa"/>
            <w:vMerge w:val="restart"/>
            <w:vAlign w:val="center"/>
          </w:tcPr>
          <w:p w14:paraId="7FCB3317" w14:textId="77777777" w:rsidR="002B1F4A" w:rsidRPr="00584FE6" w:rsidRDefault="002B1F4A" w:rsidP="00F3563E">
            <w:pPr>
              <w:spacing w:after="0"/>
              <w:ind w:firstLine="318"/>
              <w:rPr>
                <w:rFonts w:eastAsia="Calibri"/>
                <w:sz w:val="18"/>
                <w:szCs w:val="18"/>
                <w:lang w:eastAsia="lv-LV"/>
              </w:rPr>
            </w:pPr>
            <w:r w:rsidRPr="00584FE6">
              <w:rPr>
                <w:rFonts w:eastAsia="Calibri"/>
                <w:sz w:val="18"/>
                <w:szCs w:val="18"/>
                <w:lang w:eastAsia="lv-LV"/>
              </w:rPr>
              <w:t>07.01.00 Nodarbinātības valsts aģentūras darbības nodrošināšana</w:t>
            </w:r>
          </w:p>
        </w:tc>
        <w:tc>
          <w:tcPr>
            <w:tcW w:w="1134" w:type="dxa"/>
            <w:tcBorders>
              <w:top w:val="nil"/>
              <w:left w:val="single" w:sz="4" w:space="0" w:color="auto"/>
              <w:bottom w:val="single" w:sz="4" w:space="0" w:color="auto"/>
              <w:right w:val="single" w:sz="4" w:space="0" w:color="auto"/>
            </w:tcBorders>
          </w:tcPr>
          <w:p w14:paraId="3173F570" w14:textId="77777777" w:rsidR="002B1F4A" w:rsidRPr="00584FE6" w:rsidRDefault="002B1F4A" w:rsidP="00F3563E">
            <w:pPr>
              <w:spacing w:after="0"/>
              <w:ind w:firstLine="0"/>
              <w:jc w:val="right"/>
              <w:rPr>
                <w:rFonts w:eastAsia="Calibri"/>
                <w:sz w:val="18"/>
                <w:szCs w:val="18"/>
              </w:rPr>
            </w:pPr>
            <w:r w:rsidRPr="00584FE6">
              <w:rPr>
                <w:sz w:val="18"/>
                <w:szCs w:val="18"/>
              </w:rPr>
              <w:t>10 448 348</w:t>
            </w:r>
          </w:p>
        </w:tc>
        <w:tc>
          <w:tcPr>
            <w:tcW w:w="1134" w:type="dxa"/>
            <w:tcBorders>
              <w:top w:val="nil"/>
              <w:left w:val="nil"/>
              <w:bottom w:val="single" w:sz="4" w:space="0" w:color="auto"/>
              <w:right w:val="single" w:sz="4" w:space="0" w:color="auto"/>
            </w:tcBorders>
          </w:tcPr>
          <w:p w14:paraId="489B9BBC" w14:textId="77777777" w:rsidR="002B1F4A" w:rsidRPr="00584FE6" w:rsidRDefault="002B1F4A" w:rsidP="00F3563E">
            <w:pPr>
              <w:spacing w:after="0"/>
              <w:ind w:firstLine="0"/>
              <w:jc w:val="right"/>
              <w:rPr>
                <w:rFonts w:eastAsia="Calibri"/>
                <w:sz w:val="18"/>
                <w:szCs w:val="18"/>
              </w:rPr>
            </w:pPr>
            <w:r w:rsidRPr="00584FE6">
              <w:rPr>
                <w:sz w:val="18"/>
                <w:szCs w:val="18"/>
              </w:rPr>
              <w:t>8 656 701</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B2512B" w14:textId="77777777" w:rsidR="002B1F4A" w:rsidRPr="00584FE6" w:rsidRDefault="002B1F4A" w:rsidP="00F3563E">
            <w:pPr>
              <w:spacing w:after="0"/>
              <w:ind w:firstLine="0"/>
              <w:jc w:val="right"/>
              <w:rPr>
                <w:rFonts w:eastAsia="Calibri"/>
                <w:sz w:val="18"/>
                <w:szCs w:val="18"/>
              </w:rPr>
            </w:pPr>
            <w:r w:rsidRPr="00584FE6">
              <w:rPr>
                <w:sz w:val="18"/>
                <w:szCs w:val="18"/>
              </w:rPr>
              <w:t>8 516 718</w:t>
            </w:r>
          </w:p>
        </w:tc>
        <w:tc>
          <w:tcPr>
            <w:tcW w:w="1095" w:type="dxa"/>
            <w:tcBorders>
              <w:top w:val="single" w:sz="4" w:space="0" w:color="auto"/>
              <w:left w:val="nil"/>
              <w:bottom w:val="single" w:sz="4" w:space="0" w:color="auto"/>
              <w:right w:val="single" w:sz="4" w:space="0" w:color="auto"/>
            </w:tcBorders>
            <w:shd w:val="clear" w:color="auto" w:fill="FFFFFF" w:themeFill="background1"/>
            <w:vAlign w:val="center"/>
          </w:tcPr>
          <w:p w14:paraId="17E0983E" w14:textId="77777777" w:rsidR="002B1F4A" w:rsidRPr="00584FE6" w:rsidRDefault="002B1F4A" w:rsidP="00F3563E">
            <w:pPr>
              <w:spacing w:after="0"/>
              <w:ind w:firstLine="0"/>
              <w:jc w:val="right"/>
              <w:rPr>
                <w:rFonts w:eastAsia="Calibri"/>
                <w:sz w:val="18"/>
                <w:szCs w:val="18"/>
              </w:rPr>
            </w:pPr>
            <w:r w:rsidRPr="00584FE6">
              <w:rPr>
                <w:sz w:val="18"/>
                <w:szCs w:val="18"/>
              </w:rPr>
              <w:t>8 264 879</w:t>
            </w:r>
          </w:p>
        </w:tc>
        <w:tc>
          <w:tcPr>
            <w:tcW w:w="1175" w:type="dxa"/>
            <w:tcBorders>
              <w:top w:val="single" w:sz="4" w:space="0" w:color="auto"/>
              <w:left w:val="nil"/>
              <w:bottom w:val="single" w:sz="4" w:space="0" w:color="auto"/>
              <w:right w:val="single" w:sz="4" w:space="0" w:color="auto"/>
            </w:tcBorders>
            <w:shd w:val="clear" w:color="auto" w:fill="FFFFFF" w:themeFill="background1"/>
            <w:vAlign w:val="center"/>
          </w:tcPr>
          <w:p w14:paraId="1E3D5027" w14:textId="77777777" w:rsidR="002B1F4A" w:rsidRPr="00584FE6" w:rsidRDefault="002B1F4A" w:rsidP="00F3563E">
            <w:pPr>
              <w:spacing w:after="0"/>
              <w:ind w:firstLine="0"/>
              <w:jc w:val="right"/>
              <w:rPr>
                <w:rFonts w:eastAsia="Calibri"/>
                <w:sz w:val="18"/>
                <w:szCs w:val="18"/>
              </w:rPr>
            </w:pPr>
            <w:r w:rsidRPr="00584FE6">
              <w:rPr>
                <w:sz w:val="18"/>
                <w:szCs w:val="18"/>
              </w:rPr>
              <w:t>8 264 879</w:t>
            </w:r>
          </w:p>
        </w:tc>
      </w:tr>
      <w:tr w:rsidR="002B1F4A" w:rsidRPr="00584FE6" w14:paraId="14BF01DF" w14:textId="77777777" w:rsidTr="002D2523">
        <w:trPr>
          <w:trHeight w:val="142"/>
        </w:trPr>
        <w:tc>
          <w:tcPr>
            <w:tcW w:w="3402" w:type="dxa"/>
            <w:vMerge/>
            <w:vAlign w:val="center"/>
          </w:tcPr>
          <w:p w14:paraId="64C04EB7" w14:textId="77777777" w:rsidR="002B1F4A" w:rsidRPr="00584FE6" w:rsidRDefault="002B1F4A" w:rsidP="00F3563E">
            <w:pPr>
              <w:spacing w:after="0"/>
              <w:ind w:firstLine="318"/>
              <w:rPr>
                <w:rFonts w:eastAsia="Calibri"/>
                <w:sz w:val="18"/>
                <w:szCs w:val="18"/>
                <w:lang w:eastAsia="lv-LV"/>
              </w:rPr>
            </w:pPr>
          </w:p>
        </w:tc>
        <w:tc>
          <w:tcPr>
            <w:tcW w:w="1134" w:type="dxa"/>
            <w:tcBorders>
              <w:top w:val="nil"/>
              <w:left w:val="single" w:sz="4" w:space="0" w:color="auto"/>
              <w:bottom w:val="single" w:sz="4" w:space="0" w:color="auto"/>
              <w:right w:val="single" w:sz="4" w:space="0" w:color="auto"/>
            </w:tcBorders>
          </w:tcPr>
          <w:p w14:paraId="4098A05E" w14:textId="77777777" w:rsidR="002B1F4A" w:rsidRPr="00584FE6" w:rsidRDefault="002B1F4A" w:rsidP="00F3563E">
            <w:pPr>
              <w:spacing w:after="0"/>
              <w:ind w:firstLine="0"/>
              <w:jc w:val="right"/>
              <w:rPr>
                <w:rFonts w:eastAsia="Calibri"/>
                <w:sz w:val="18"/>
                <w:szCs w:val="18"/>
              </w:rPr>
            </w:pPr>
            <w:r w:rsidRPr="00584FE6">
              <w:rPr>
                <w:sz w:val="18"/>
                <w:szCs w:val="18"/>
              </w:rPr>
              <w:t>337,6</w:t>
            </w:r>
          </w:p>
        </w:tc>
        <w:tc>
          <w:tcPr>
            <w:tcW w:w="1134" w:type="dxa"/>
            <w:tcBorders>
              <w:top w:val="nil"/>
              <w:left w:val="nil"/>
              <w:bottom w:val="single" w:sz="4" w:space="0" w:color="auto"/>
              <w:right w:val="single" w:sz="4" w:space="0" w:color="auto"/>
            </w:tcBorders>
          </w:tcPr>
          <w:p w14:paraId="3A4D007A" w14:textId="77777777" w:rsidR="002B1F4A" w:rsidRPr="00584FE6" w:rsidRDefault="002B1F4A" w:rsidP="00F3563E">
            <w:pPr>
              <w:spacing w:after="0"/>
              <w:ind w:firstLine="0"/>
              <w:jc w:val="right"/>
              <w:rPr>
                <w:rFonts w:eastAsia="Calibri"/>
                <w:sz w:val="18"/>
                <w:szCs w:val="18"/>
              </w:rPr>
            </w:pPr>
            <w:r w:rsidRPr="00584FE6">
              <w:rPr>
                <w:sz w:val="18"/>
                <w:szCs w:val="18"/>
              </w:rPr>
              <w:t>353</w:t>
            </w:r>
          </w:p>
        </w:tc>
        <w:tc>
          <w:tcPr>
            <w:tcW w:w="1134" w:type="dxa"/>
            <w:tcBorders>
              <w:top w:val="nil"/>
              <w:left w:val="single" w:sz="4" w:space="0" w:color="auto"/>
              <w:bottom w:val="single" w:sz="4" w:space="0" w:color="auto"/>
              <w:right w:val="single" w:sz="4" w:space="0" w:color="auto"/>
            </w:tcBorders>
            <w:shd w:val="clear" w:color="000000" w:fill="FFFFFF"/>
          </w:tcPr>
          <w:p w14:paraId="3718295A" w14:textId="77777777" w:rsidR="002B1F4A" w:rsidRPr="00584FE6" w:rsidRDefault="002B1F4A" w:rsidP="00F3563E">
            <w:pPr>
              <w:spacing w:after="0"/>
              <w:ind w:firstLine="0"/>
              <w:jc w:val="right"/>
              <w:rPr>
                <w:rFonts w:eastAsia="Calibri"/>
                <w:sz w:val="18"/>
                <w:szCs w:val="18"/>
              </w:rPr>
            </w:pPr>
            <w:r w:rsidRPr="00584FE6">
              <w:rPr>
                <w:sz w:val="18"/>
                <w:szCs w:val="18"/>
              </w:rPr>
              <w:t>353</w:t>
            </w:r>
          </w:p>
        </w:tc>
        <w:tc>
          <w:tcPr>
            <w:tcW w:w="1095" w:type="dxa"/>
            <w:tcBorders>
              <w:top w:val="nil"/>
              <w:left w:val="nil"/>
              <w:bottom w:val="single" w:sz="4" w:space="0" w:color="auto"/>
              <w:right w:val="single" w:sz="4" w:space="0" w:color="auto"/>
            </w:tcBorders>
            <w:shd w:val="clear" w:color="000000" w:fill="FFFFFF"/>
          </w:tcPr>
          <w:p w14:paraId="34F74427" w14:textId="77777777" w:rsidR="002B1F4A" w:rsidRPr="00584FE6" w:rsidRDefault="002B1F4A" w:rsidP="00F3563E">
            <w:pPr>
              <w:spacing w:after="0"/>
              <w:ind w:firstLine="0"/>
              <w:jc w:val="right"/>
              <w:rPr>
                <w:rFonts w:eastAsia="Calibri"/>
                <w:sz w:val="18"/>
                <w:szCs w:val="18"/>
              </w:rPr>
            </w:pPr>
            <w:r w:rsidRPr="00584FE6">
              <w:rPr>
                <w:sz w:val="18"/>
                <w:szCs w:val="18"/>
              </w:rPr>
              <w:t>330</w:t>
            </w:r>
          </w:p>
        </w:tc>
        <w:tc>
          <w:tcPr>
            <w:tcW w:w="1175" w:type="dxa"/>
            <w:tcBorders>
              <w:top w:val="nil"/>
              <w:left w:val="nil"/>
              <w:bottom w:val="single" w:sz="4" w:space="0" w:color="auto"/>
              <w:right w:val="single" w:sz="4" w:space="0" w:color="auto"/>
            </w:tcBorders>
            <w:shd w:val="clear" w:color="000000" w:fill="FFFFFF"/>
          </w:tcPr>
          <w:p w14:paraId="0CFE5993" w14:textId="77777777" w:rsidR="002B1F4A" w:rsidRPr="00584FE6" w:rsidRDefault="002B1F4A" w:rsidP="00F3563E">
            <w:pPr>
              <w:spacing w:after="0"/>
              <w:ind w:firstLine="0"/>
              <w:jc w:val="right"/>
              <w:rPr>
                <w:rFonts w:eastAsia="Calibri"/>
                <w:sz w:val="18"/>
                <w:szCs w:val="18"/>
              </w:rPr>
            </w:pPr>
            <w:r w:rsidRPr="00584FE6">
              <w:rPr>
                <w:sz w:val="18"/>
                <w:szCs w:val="18"/>
              </w:rPr>
              <w:t>330</w:t>
            </w:r>
          </w:p>
        </w:tc>
      </w:tr>
      <w:tr w:rsidR="002B1F4A" w:rsidRPr="00584FE6" w14:paraId="35D147FB" w14:textId="77777777" w:rsidTr="002D2523">
        <w:trPr>
          <w:trHeight w:val="142"/>
        </w:trPr>
        <w:tc>
          <w:tcPr>
            <w:tcW w:w="3402" w:type="dxa"/>
            <w:vMerge w:val="restart"/>
            <w:vAlign w:val="center"/>
          </w:tcPr>
          <w:p w14:paraId="7EB77497" w14:textId="77777777" w:rsidR="002B1F4A" w:rsidRPr="00584FE6" w:rsidRDefault="002B1F4A" w:rsidP="00F3563E">
            <w:pPr>
              <w:spacing w:after="0"/>
              <w:ind w:firstLine="318"/>
              <w:rPr>
                <w:rFonts w:eastAsia="Calibri"/>
                <w:sz w:val="18"/>
                <w:szCs w:val="18"/>
                <w:lang w:eastAsia="lv-LV"/>
              </w:rPr>
            </w:pPr>
            <w:r w:rsidRPr="00584FE6">
              <w:rPr>
                <w:rFonts w:eastAsia="Calibri"/>
                <w:sz w:val="18"/>
                <w:szCs w:val="18"/>
                <w:lang w:eastAsia="lv-LV"/>
              </w:rPr>
              <w:t xml:space="preserve">21.01.00 Darba tiesisko attiecību un darba apstākļu kontrole un uzraudzība </w:t>
            </w:r>
          </w:p>
        </w:tc>
        <w:tc>
          <w:tcPr>
            <w:tcW w:w="1134" w:type="dxa"/>
            <w:tcBorders>
              <w:top w:val="nil"/>
              <w:left w:val="single" w:sz="4" w:space="0" w:color="auto"/>
              <w:bottom w:val="single" w:sz="4" w:space="0" w:color="auto"/>
              <w:right w:val="single" w:sz="4" w:space="0" w:color="auto"/>
            </w:tcBorders>
          </w:tcPr>
          <w:p w14:paraId="5F00C7FA" w14:textId="77777777" w:rsidR="002B1F4A" w:rsidRPr="00584FE6" w:rsidRDefault="002B1F4A" w:rsidP="00F3563E">
            <w:pPr>
              <w:spacing w:after="0"/>
              <w:ind w:firstLine="0"/>
              <w:jc w:val="right"/>
              <w:rPr>
                <w:rFonts w:eastAsia="Calibri"/>
                <w:sz w:val="18"/>
                <w:szCs w:val="18"/>
              </w:rPr>
            </w:pPr>
            <w:r w:rsidRPr="00584FE6">
              <w:rPr>
                <w:sz w:val="18"/>
                <w:szCs w:val="18"/>
              </w:rPr>
              <w:t>4 175 747</w:t>
            </w:r>
          </w:p>
        </w:tc>
        <w:tc>
          <w:tcPr>
            <w:tcW w:w="1134" w:type="dxa"/>
            <w:tcBorders>
              <w:top w:val="nil"/>
              <w:left w:val="nil"/>
              <w:bottom w:val="single" w:sz="4" w:space="0" w:color="auto"/>
              <w:right w:val="single" w:sz="4" w:space="0" w:color="auto"/>
            </w:tcBorders>
          </w:tcPr>
          <w:p w14:paraId="3C04BD3A" w14:textId="77777777" w:rsidR="002B1F4A" w:rsidRPr="00584FE6" w:rsidRDefault="002B1F4A" w:rsidP="00F3563E">
            <w:pPr>
              <w:spacing w:after="0"/>
              <w:ind w:firstLine="0"/>
              <w:jc w:val="right"/>
              <w:rPr>
                <w:rFonts w:eastAsia="Calibri"/>
                <w:sz w:val="18"/>
                <w:szCs w:val="18"/>
              </w:rPr>
            </w:pPr>
            <w:r w:rsidRPr="00584FE6">
              <w:rPr>
                <w:sz w:val="18"/>
                <w:szCs w:val="18"/>
              </w:rPr>
              <w:t>4 564 743</w:t>
            </w:r>
          </w:p>
        </w:tc>
        <w:tc>
          <w:tcPr>
            <w:tcW w:w="1134" w:type="dxa"/>
            <w:tcBorders>
              <w:top w:val="nil"/>
              <w:left w:val="single" w:sz="4" w:space="0" w:color="auto"/>
              <w:bottom w:val="single" w:sz="4" w:space="0" w:color="auto"/>
              <w:right w:val="single" w:sz="4" w:space="0" w:color="auto"/>
            </w:tcBorders>
          </w:tcPr>
          <w:p w14:paraId="1CDC3A21" w14:textId="77777777" w:rsidR="002B1F4A" w:rsidRPr="00584FE6" w:rsidRDefault="002B1F4A" w:rsidP="00F3563E">
            <w:pPr>
              <w:spacing w:after="0"/>
              <w:ind w:firstLine="0"/>
              <w:jc w:val="right"/>
              <w:rPr>
                <w:rFonts w:eastAsia="Calibri"/>
                <w:sz w:val="18"/>
                <w:szCs w:val="18"/>
              </w:rPr>
            </w:pPr>
            <w:r w:rsidRPr="00584FE6">
              <w:rPr>
                <w:sz w:val="18"/>
                <w:szCs w:val="18"/>
              </w:rPr>
              <w:t>4 396 175</w:t>
            </w:r>
          </w:p>
        </w:tc>
        <w:tc>
          <w:tcPr>
            <w:tcW w:w="1095" w:type="dxa"/>
            <w:tcBorders>
              <w:top w:val="nil"/>
              <w:left w:val="nil"/>
              <w:bottom w:val="single" w:sz="4" w:space="0" w:color="auto"/>
              <w:right w:val="single" w:sz="4" w:space="0" w:color="auto"/>
            </w:tcBorders>
          </w:tcPr>
          <w:p w14:paraId="47AED895" w14:textId="77777777" w:rsidR="002B1F4A" w:rsidRPr="00584FE6" w:rsidRDefault="002B1F4A" w:rsidP="00F3563E">
            <w:pPr>
              <w:spacing w:after="0"/>
              <w:ind w:firstLine="0"/>
              <w:jc w:val="right"/>
              <w:rPr>
                <w:rFonts w:eastAsia="Calibri"/>
                <w:sz w:val="18"/>
                <w:szCs w:val="18"/>
              </w:rPr>
            </w:pPr>
            <w:r w:rsidRPr="00584FE6">
              <w:rPr>
                <w:sz w:val="18"/>
                <w:szCs w:val="18"/>
              </w:rPr>
              <w:t>4 441 500</w:t>
            </w:r>
          </w:p>
        </w:tc>
        <w:tc>
          <w:tcPr>
            <w:tcW w:w="1175" w:type="dxa"/>
            <w:tcBorders>
              <w:top w:val="nil"/>
              <w:left w:val="nil"/>
              <w:bottom w:val="single" w:sz="4" w:space="0" w:color="auto"/>
              <w:right w:val="single" w:sz="4" w:space="0" w:color="auto"/>
            </w:tcBorders>
          </w:tcPr>
          <w:p w14:paraId="19B7A8BE" w14:textId="77777777" w:rsidR="002B1F4A" w:rsidRPr="00584FE6" w:rsidRDefault="002B1F4A" w:rsidP="00F3563E">
            <w:pPr>
              <w:spacing w:after="0"/>
              <w:ind w:firstLine="0"/>
              <w:jc w:val="right"/>
              <w:rPr>
                <w:rFonts w:eastAsia="Calibri"/>
                <w:sz w:val="18"/>
                <w:szCs w:val="18"/>
              </w:rPr>
            </w:pPr>
            <w:r w:rsidRPr="00584FE6">
              <w:rPr>
                <w:sz w:val="18"/>
                <w:szCs w:val="18"/>
              </w:rPr>
              <w:t>4 441 500</w:t>
            </w:r>
          </w:p>
        </w:tc>
      </w:tr>
      <w:tr w:rsidR="002B1F4A" w:rsidRPr="00584FE6" w14:paraId="3D7F05CE" w14:textId="77777777" w:rsidTr="002D2523">
        <w:trPr>
          <w:trHeight w:val="142"/>
        </w:trPr>
        <w:tc>
          <w:tcPr>
            <w:tcW w:w="3402" w:type="dxa"/>
            <w:vMerge/>
            <w:vAlign w:val="center"/>
          </w:tcPr>
          <w:p w14:paraId="38C3428C" w14:textId="77777777" w:rsidR="002B1F4A" w:rsidRPr="00584FE6" w:rsidRDefault="002B1F4A" w:rsidP="00F3563E">
            <w:pPr>
              <w:spacing w:after="0"/>
              <w:ind w:firstLine="318"/>
              <w:rPr>
                <w:rFonts w:eastAsia="Calibri"/>
                <w:sz w:val="18"/>
                <w:szCs w:val="18"/>
                <w:lang w:eastAsia="lv-LV"/>
              </w:rPr>
            </w:pPr>
          </w:p>
        </w:tc>
        <w:tc>
          <w:tcPr>
            <w:tcW w:w="1134" w:type="dxa"/>
            <w:tcBorders>
              <w:top w:val="nil"/>
              <w:left w:val="single" w:sz="4" w:space="0" w:color="auto"/>
              <w:bottom w:val="single" w:sz="4" w:space="0" w:color="auto"/>
              <w:right w:val="single" w:sz="4" w:space="0" w:color="auto"/>
            </w:tcBorders>
          </w:tcPr>
          <w:p w14:paraId="35DCD0F2" w14:textId="77777777" w:rsidR="002B1F4A" w:rsidRPr="00584FE6" w:rsidRDefault="002B1F4A" w:rsidP="00F3563E">
            <w:pPr>
              <w:spacing w:after="0"/>
              <w:ind w:firstLine="0"/>
              <w:jc w:val="right"/>
              <w:rPr>
                <w:rFonts w:eastAsia="Calibri"/>
                <w:sz w:val="18"/>
                <w:szCs w:val="18"/>
              </w:rPr>
            </w:pPr>
            <w:r w:rsidRPr="00584FE6">
              <w:rPr>
                <w:sz w:val="18"/>
                <w:szCs w:val="18"/>
              </w:rPr>
              <w:t>172,6</w:t>
            </w:r>
          </w:p>
        </w:tc>
        <w:tc>
          <w:tcPr>
            <w:tcW w:w="1134" w:type="dxa"/>
            <w:tcBorders>
              <w:top w:val="nil"/>
              <w:left w:val="nil"/>
              <w:bottom w:val="single" w:sz="4" w:space="0" w:color="auto"/>
              <w:right w:val="single" w:sz="4" w:space="0" w:color="auto"/>
            </w:tcBorders>
          </w:tcPr>
          <w:p w14:paraId="7348B6D1" w14:textId="77777777" w:rsidR="002B1F4A" w:rsidRPr="00584FE6" w:rsidRDefault="002B1F4A" w:rsidP="00F3563E">
            <w:pPr>
              <w:spacing w:after="0"/>
              <w:ind w:firstLine="0"/>
              <w:jc w:val="right"/>
              <w:rPr>
                <w:rFonts w:eastAsia="Calibri"/>
                <w:sz w:val="18"/>
                <w:szCs w:val="18"/>
              </w:rPr>
            </w:pPr>
            <w:r w:rsidRPr="00584FE6">
              <w:rPr>
                <w:sz w:val="18"/>
                <w:szCs w:val="18"/>
              </w:rPr>
              <w:t>177,5</w:t>
            </w:r>
          </w:p>
        </w:tc>
        <w:tc>
          <w:tcPr>
            <w:tcW w:w="1134" w:type="dxa"/>
            <w:tcBorders>
              <w:top w:val="single" w:sz="4" w:space="0" w:color="auto"/>
              <w:left w:val="nil"/>
              <w:bottom w:val="single" w:sz="4" w:space="0" w:color="auto"/>
              <w:right w:val="single" w:sz="4" w:space="0" w:color="auto"/>
            </w:tcBorders>
          </w:tcPr>
          <w:p w14:paraId="479A6723" w14:textId="77777777" w:rsidR="002B1F4A" w:rsidRPr="00584FE6" w:rsidRDefault="002B1F4A" w:rsidP="00F3563E">
            <w:pPr>
              <w:spacing w:after="0"/>
              <w:ind w:firstLine="0"/>
              <w:jc w:val="right"/>
              <w:rPr>
                <w:rFonts w:eastAsia="Calibri"/>
                <w:sz w:val="18"/>
                <w:szCs w:val="18"/>
              </w:rPr>
            </w:pPr>
            <w:r w:rsidRPr="00584FE6">
              <w:rPr>
                <w:sz w:val="18"/>
                <w:szCs w:val="18"/>
              </w:rPr>
              <w:t>177,5</w:t>
            </w:r>
          </w:p>
        </w:tc>
        <w:tc>
          <w:tcPr>
            <w:tcW w:w="1095" w:type="dxa"/>
            <w:tcBorders>
              <w:top w:val="single" w:sz="4" w:space="0" w:color="auto"/>
              <w:left w:val="nil"/>
              <w:bottom w:val="single" w:sz="4" w:space="0" w:color="auto"/>
              <w:right w:val="single" w:sz="4" w:space="0" w:color="auto"/>
            </w:tcBorders>
          </w:tcPr>
          <w:p w14:paraId="09738342" w14:textId="77777777" w:rsidR="002B1F4A" w:rsidRPr="00584FE6" w:rsidRDefault="002B1F4A" w:rsidP="00F3563E">
            <w:pPr>
              <w:spacing w:after="0"/>
              <w:ind w:firstLine="0"/>
              <w:jc w:val="right"/>
              <w:rPr>
                <w:rFonts w:eastAsia="Calibri"/>
                <w:sz w:val="18"/>
                <w:szCs w:val="18"/>
              </w:rPr>
            </w:pPr>
            <w:r w:rsidRPr="00584FE6">
              <w:rPr>
                <w:sz w:val="18"/>
                <w:szCs w:val="18"/>
              </w:rPr>
              <w:t>177,5</w:t>
            </w:r>
          </w:p>
        </w:tc>
        <w:tc>
          <w:tcPr>
            <w:tcW w:w="1175" w:type="dxa"/>
            <w:tcBorders>
              <w:top w:val="single" w:sz="4" w:space="0" w:color="auto"/>
              <w:left w:val="nil"/>
              <w:bottom w:val="single" w:sz="4" w:space="0" w:color="auto"/>
              <w:right w:val="single" w:sz="4" w:space="0" w:color="auto"/>
            </w:tcBorders>
          </w:tcPr>
          <w:p w14:paraId="2F7F30C7" w14:textId="77777777" w:rsidR="002B1F4A" w:rsidRPr="00584FE6" w:rsidRDefault="002B1F4A" w:rsidP="00F3563E">
            <w:pPr>
              <w:spacing w:after="0"/>
              <w:ind w:firstLine="0"/>
              <w:jc w:val="right"/>
              <w:rPr>
                <w:rFonts w:eastAsia="Calibri"/>
                <w:sz w:val="18"/>
                <w:szCs w:val="18"/>
              </w:rPr>
            </w:pPr>
            <w:r w:rsidRPr="00584FE6">
              <w:rPr>
                <w:sz w:val="18"/>
                <w:szCs w:val="18"/>
              </w:rPr>
              <w:t>177,5</w:t>
            </w:r>
          </w:p>
        </w:tc>
      </w:tr>
      <w:tr w:rsidR="00D810F1" w:rsidRPr="00584FE6" w14:paraId="41CCAF1C" w14:textId="77777777" w:rsidTr="002D2523">
        <w:trPr>
          <w:trHeight w:val="142"/>
        </w:trPr>
        <w:tc>
          <w:tcPr>
            <w:tcW w:w="3402" w:type="dxa"/>
            <w:vMerge w:val="restart"/>
            <w:vAlign w:val="center"/>
          </w:tcPr>
          <w:p w14:paraId="4D0E7C90" w14:textId="15A8A731" w:rsidR="00D810F1" w:rsidRPr="00584FE6" w:rsidRDefault="00D810F1" w:rsidP="00D810F1">
            <w:pPr>
              <w:spacing w:after="0"/>
              <w:ind w:firstLine="318"/>
              <w:rPr>
                <w:rFonts w:eastAsia="Calibri"/>
                <w:iCs/>
                <w:sz w:val="18"/>
                <w:szCs w:val="18"/>
                <w:lang w:eastAsia="lv-LV"/>
              </w:rPr>
            </w:pPr>
            <w:r w:rsidRPr="00584FE6">
              <w:rPr>
                <w:rFonts w:eastAsia="Calibri"/>
                <w:iCs/>
                <w:sz w:val="18"/>
                <w:szCs w:val="18"/>
                <w:lang w:eastAsia="lv-LV"/>
              </w:rPr>
              <w:t>63.08.00 Eiropas Sociālā fonda Plus (ESF+) projektu un pasākumu īstenošana (2021</w:t>
            </w:r>
            <w:r w:rsidR="00CD0716">
              <w:rPr>
                <w:rFonts w:eastAsia="Calibri"/>
                <w:iCs/>
                <w:sz w:val="18"/>
                <w:szCs w:val="18"/>
                <w:lang w:eastAsia="lv-LV"/>
              </w:rPr>
              <w:t xml:space="preserve"> </w:t>
            </w:r>
            <w:r w:rsidR="00CD0716" w:rsidRPr="00CD0716">
              <w:rPr>
                <w:rFonts w:eastAsia="Calibri"/>
                <w:iCs/>
                <w:sz w:val="18"/>
                <w:szCs w:val="18"/>
                <w:lang w:eastAsia="lv-LV"/>
              </w:rPr>
              <w:t>–</w:t>
            </w:r>
            <w:r w:rsidR="00CD0716">
              <w:rPr>
                <w:rFonts w:eastAsia="Calibri"/>
                <w:iCs/>
                <w:sz w:val="18"/>
                <w:szCs w:val="18"/>
                <w:lang w:eastAsia="lv-LV"/>
              </w:rPr>
              <w:t xml:space="preserve"> </w:t>
            </w:r>
            <w:r w:rsidRPr="00584FE6">
              <w:rPr>
                <w:rFonts w:eastAsia="Calibri"/>
                <w:iCs/>
                <w:sz w:val="18"/>
                <w:szCs w:val="18"/>
                <w:lang w:eastAsia="lv-LV"/>
              </w:rPr>
              <w:t>2027)</w:t>
            </w:r>
          </w:p>
        </w:tc>
        <w:tc>
          <w:tcPr>
            <w:tcW w:w="1134" w:type="dxa"/>
            <w:tcBorders>
              <w:top w:val="nil"/>
              <w:left w:val="single" w:sz="4" w:space="0" w:color="auto"/>
              <w:bottom w:val="single" w:sz="4" w:space="0" w:color="auto"/>
              <w:right w:val="single" w:sz="4" w:space="0" w:color="auto"/>
            </w:tcBorders>
          </w:tcPr>
          <w:p w14:paraId="3FCD7A27" w14:textId="77777777" w:rsidR="00D810F1" w:rsidRPr="00584FE6" w:rsidRDefault="00D810F1" w:rsidP="00D810F1">
            <w:pPr>
              <w:spacing w:after="0"/>
              <w:ind w:firstLine="0"/>
              <w:jc w:val="right"/>
              <w:rPr>
                <w:rFonts w:eastAsia="Calibri"/>
                <w:iCs/>
                <w:sz w:val="18"/>
                <w:szCs w:val="18"/>
              </w:rPr>
            </w:pPr>
            <w:r w:rsidRPr="00584FE6">
              <w:rPr>
                <w:sz w:val="18"/>
                <w:szCs w:val="18"/>
              </w:rPr>
              <w:t>8 516 094</w:t>
            </w:r>
          </w:p>
        </w:tc>
        <w:tc>
          <w:tcPr>
            <w:tcW w:w="1134" w:type="dxa"/>
            <w:tcBorders>
              <w:top w:val="nil"/>
              <w:left w:val="nil"/>
              <w:bottom w:val="single" w:sz="4" w:space="0" w:color="auto"/>
              <w:right w:val="single" w:sz="4" w:space="0" w:color="auto"/>
            </w:tcBorders>
          </w:tcPr>
          <w:p w14:paraId="48D3FBD7" w14:textId="77777777" w:rsidR="00D810F1" w:rsidRPr="00584FE6" w:rsidRDefault="00D810F1" w:rsidP="00D810F1">
            <w:pPr>
              <w:spacing w:after="0"/>
              <w:ind w:firstLine="0"/>
              <w:jc w:val="right"/>
              <w:rPr>
                <w:rFonts w:eastAsia="Calibri"/>
                <w:iCs/>
                <w:sz w:val="18"/>
                <w:szCs w:val="18"/>
              </w:rPr>
            </w:pPr>
            <w:r w:rsidRPr="00584FE6">
              <w:rPr>
                <w:sz w:val="18"/>
                <w:szCs w:val="18"/>
              </w:rPr>
              <w:t>16 152 777</w:t>
            </w:r>
          </w:p>
        </w:tc>
        <w:tc>
          <w:tcPr>
            <w:tcW w:w="1134" w:type="dxa"/>
            <w:tcBorders>
              <w:top w:val="single" w:sz="4" w:space="0" w:color="auto"/>
              <w:left w:val="single" w:sz="4" w:space="0" w:color="auto"/>
              <w:bottom w:val="single" w:sz="4" w:space="0" w:color="auto"/>
              <w:right w:val="single" w:sz="4" w:space="0" w:color="auto"/>
            </w:tcBorders>
          </w:tcPr>
          <w:p w14:paraId="07714080" w14:textId="77777777" w:rsidR="00D810F1" w:rsidRPr="00584FE6" w:rsidRDefault="00D810F1" w:rsidP="00D810F1">
            <w:pPr>
              <w:spacing w:after="0"/>
              <w:ind w:firstLine="0"/>
              <w:jc w:val="right"/>
              <w:rPr>
                <w:rFonts w:eastAsia="Calibri"/>
                <w:iCs/>
                <w:sz w:val="18"/>
                <w:szCs w:val="18"/>
              </w:rPr>
            </w:pPr>
            <w:r w:rsidRPr="00584FE6">
              <w:rPr>
                <w:sz w:val="18"/>
                <w:szCs w:val="18"/>
              </w:rPr>
              <w:t>23 696 925</w:t>
            </w:r>
          </w:p>
        </w:tc>
        <w:tc>
          <w:tcPr>
            <w:tcW w:w="1095" w:type="dxa"/>
            <w:tcBorders>
              <w:top w:val="single" w:sz="4" w:space="0" w:color="auto"/>
              <w:left w:val="single" w:sz="4" w:space="0" w:color="auto"/>
              <w:bottom w:val="single" w:sz="4" w:space="0" w:color="auto"/>
              <w:right w:val="single" w:sz="4" w:space="0" w:color="auto"/>
            </w:tcBorders>
          </w:tcPr>
          <w:p w14:paraId="1EC4165D" w14:textId="56187C76" w:rsidR="00D810F1" w:rsidRPr="00584FE6" w:rsidRDefault="00D810F1" w:rsidP="00D810F1">
            <w:pPr>
              <w:spacing w:after="0"/>
              <w:ind w:firstLine="0"/>
              <w:jc w:val="center"/>
              <w:rPr>
                <w:rFonts w:eastAsia="Calibri"/>
                <w:iCs/>
                <w:sz w:val="18"/>
                <w:szCs w:val="18"/>
              </w:rPr>
            </w:pPr>
            <w:r w:rsidRPr="00AE0040">
              <w:rPr>
                <w:rFonts w:eastAsia="Calibri"/>
                <w:bCs/>
                <w:sz w:val="18"/>
                <w:szCs w:val="18"/>
              </w:rPr>
              <w:t>-</w:t>
            </w:r>
          </w:p>
        </w:tc>
        <w:tc>
          <w:tcPr>
            <w:tcW w:w="1175" w:type="dxa"/>
            <w:tcBorders>
              <w:top w:val="single" w:sz="4" w:space="0" w:color="auto"/>
              <w:left w:val="single" w:sz="4" w:space="0" w:color="auto"/>
              <w:bottom w:val="single" w:sz="4" w:space="0" w:color="auto"/>
              <w:right w:val="single" w:sz="4" w:space="0" w:color="auto"/>
            </w:tcBorders>
          </w:tcPr>
          <w:p w14:paraId="639AB989" w14:textId="1B068C09" w:rsidR="00D810F1" w:rsidRPr="00584FE6" w:rsidRDefault="00D810F1" w:rsidP="00D810F1">
            <w:pPr>
              <w:spacing w:after="0"/>
              <w:ind w:firstLine="0"/>
              <w:jc w:val="center"/>
              <w:rPr>
                <w:rFonts w:eastAsia="Calibri"/>
                <w:iCs/>
                <w:sz w:val="18"/>
                <w:szCs w:val="18"/>
              </w:rPr>
            </w:pPr>
            <w:r w:rsidRPr="00AE0040">
              <w:rPr>
                <w:rFonts w:eastAsia="Calibri"/>
                <w:bCs/>
                <w:sz w:val="18"/>
                <w:szCs w:val="18"/>
              </w:rPr>
              <w:t>-</w:t>
            </w:r>
          </w:p>
        </w:tc>
      </w:tr>
      <w:tr w:rsidR="00D810F1" w:rsidRPr="00584FE6" w14:paraId="0D388E10" w14:textId="77777777" w:rsidTr="002D2523">
        <w:trPr>
          <w:trHeight w:val="142"/>
        </w:trPr>
        <w:tc>
          <w:tcPr>
            <w:tcW w:w="3402" w:type="dxa"/>
            <w:vMerge/>
            <w:vAlign w:val="center"/>
          </w:tcPr>
          <w:p w14:paraId="6466A60D" w14:textId="77777777" w:rsidR="00D810F1" w:rsidRPr="00584FE6" w:rsidRDefault="00D810F1" w:rsidP="00D810F1">
            <w:pPr>
              <w:spacing w:after="0"/>
              <w:ind w:firstLine="318"/>
              <w:rPr>
                <w:rFonts w:eastAsia="Calibri"/>
                <w:iCs/>
                <w:sz w:val="18"/>
                <w:szCs w:val="18"/>
                <w:lang w:eastAsia="lv-LV"/>
              </w:rPr>
            </w:pPr>
          </w:p>
        </w:tc>
        <w:tc>
          <w:tcPr>
            <w:tcW w:w="1134" w:type="dxa"/>
            <w:tcBorders>
              <w:top w:val="nil"/>
              <w:left w:val="single" w:sz="4" w:space="0" w:color="auto"/>
              <w:bottom w:val="single" w:sz="4" w:space="0" w:color="auto"/>
              <w:right w:val="single" w:sz="4" w:space="0" w:color="auto"/>
            </w:tcBorders>
          </w:tcPr>
          <w:p w14:paraId="50FD3B9B" w14:textId="77777777" w:rsidR="00D810F1" w:rsidRPr="00584FE6" w:rsidRDefault="00D810F1" w:rsidP="00D810F1">
            <w:pPr>
              <w:spacing w:after="0"/>
              <w:ind w:firstLine="0"/>
              <w:jc w:val="right"/>
              <w:rPr>
                <w:rFonts w:eastAsia="Calibri"/>
                <w:iCs/>
                <w:sz w:val="18"/>
                <w:szCs w:val="18"/>
              </w:rPr>
            </w:pPr>
            <w:r w:rsidRPr="00584FE6">
              <w:rPr>
                <w:sz w:val="18"/>
                <w:szCs w:val="18"/>
              </w:rPr>
              <w:t>103,3</w:t>
            </w:r>
          </w:p>
        </w:tc>
        <w:tc>
          <w:tcPr>
            <w:tcW w:w="1134" w:type="dxa"/>
            <w:tcBorders>
              <w:top w:val="nil"/>
              <w:left w:val="nil"/>
              <w:bottom w:val="single" w:sz="4" w:space="0" w:color="auto"/>
              <w:right w:val="single" w:sz="4" w:space="0" w:color="auto"/>
            </w:tcBorders>
          </w:tcPr>
          <w:p w14:paraId="1DE47EF4" w14:textId="77777777" w:rsidR="00D810F1" w:rsidRPr="00584FE6" w:rsidRDefault="00D810F1" w:rsidP="00D810F1">
            <w:pPr>
              <w:spacing w:after="0"/>
              <w:ind w:firstLine="0"/>
              <w:jc w:val="right"/>
              <w:rPr>
                <w:rFonts w:eastAsia="Calibri"/>
                <w:iCs/>
                <w:sz w:val="18"/>
                <w:szCs w:val="18"/>
              </w:rPr>
            </w:pPr>
            <w:r w:rsidRPr="00584FE6">
              <w:rPr>
                <w:sz w:val="18"/>
                <w:szCs w:val="18"/>
              </w:rPr>
              <w:t>89,6</w:t>
            </w:r>
          </w:p>
        </w:tc>
        <w:tc>
          <w:tcPr>
            <w:tcW w:w="1134" w:type="dxa"/>
            <w:tcBorders>
              <w:top w:val="single" w:sz="4" w:space="0" w:color="auto"/>
              <w:left w:val="single" w:sz="4" w:space="0" w:color="auto"/>
              <w:bottom w:val="single" w:sz="4" w:space="0" w:color="auto"/>
              <w:right w:val="single" w:sz="4" w:space="0" w:color="auto"/>
            </w:tcBorders>
          </w:tcPr>
          <w:p w14:paraId="61E721B8" w14:textId="77777777" w:rsidR="00D810F1" w:rsidRPr="00584FE6" w:rsidRDefault="00D810F1" w:rsidP="00D810F1">
            <w:pPr>
              <w:spacing w:after="0"/>
              <w:ind w:firstLine="0"/>
              <w:jc w:val="right"/>
              <w:rPr>
                <w:rFonts w:eastAsia="Calibri"/>
                <w:iCs/>
                <w:sz w:val="18"/>
                <w:szCs w:val="18"/>
              </w:rPr>
            </w:pPr>
            <w:r w:rsidRPr="00584FE6">
              <w:rPr>
                <w:sz w:val="18"/>
                <w:szCs w:val="18"/>
              </w:rPr>
              <w:t>115</w:t>
            </w:r>
          </w:p>
        </w:tc>
        <w:tc>
          <w:tcPr>
            <w:tcW w:w="1095" w:type="dxa"/>
            <w:tcBorders>
              <w:top w:val="single" w:sz="4" w:space="0" w:color="auto"/>
              <w:left w:val="single" w:sz="4" w:space="0" w:color="auto"/>
              <w:bottom w:val="single" w:sz="4" w:space="0" w:color="auto"/>
              <w:right w:val="single" w:sz="4" w:space="0" w:color="auto"/>
            </w:tcBorders>
          </w:tcPr>
          <w:p w14:paraId="7B0569D4" w14:textId="31BE2CB0" w:rsidR="00D810F1" w:rsidRPr="00584FE6" w:rsidRDefault="00D810F1" w:rsidP="00D810F1">
            <w:pPr>
              <w:spacing w:after="0"/>
              <w:ind w:firstLine="0"/>
              <w:jc w:val="center"/>
              <w:rPr>
                <w:rFonts w:eastAsia="Calibri"/>
                <w:iCs/>
                <w:sz w:val="18"/>
                <w:szCs w:val="18"/>
              </w:rPr>
            </w:pPr>
            <w:r w:rsidRPr="00AE0040">
              <w:rPr>
                <w:rFonts w:eastAsia="Calibri"/>
                <w:bCs/>
                <w:sz w:val="18"/>
                <w:szCs w:val="18"/>
              </w:rPr>
              <w:t>-</w:t>
            </w:r>
          </w:p>
        </w:tc>
        <w:tc>
          <w:tcPr>
            <w:tcW w:w="1175" w:type="dxa"/>
            <w:tcBorders>
              <w:top w:val="single" w:sz="4" w:space="0" w:color="auto"/>
              <w:left w:val="single" w:sz="4" w:space="0" w:color="auto"/>
              <w:bottom w:val="single" w:sz="4" w:space="0" w:color="auto"/>
              <w:right w:val="single" w:sz="4" w:space="0" w:color="auto"/>
            </w:tcBorders>
          </w:tcPr>
          <w:p w14:paraId="19B9EFFD" w14:textId="07D64A31" w:rsidR="00D810F1" w:rsidRPr="00584FE6" w:rsidRDefault="00D810F1" w:rsidP="00D810F1">
            <w:pPr>
              <w:spacing w:after="0"/>
              <w:ind w:firstLine="0"/>
              <w:jc w:val="center"/>
              <w:rPr>
                <w:rFonts w:eastAsia="Calibri"/>
                <w:iCs/>
                <w:sz w:val="18"/>
                <w:szCs w:val="18"/>
              </w:rPr>
            </w:pPr>
            <w:r w:rsidRPr="00AE0040">
              <w:rPr>
                <w:rFonts w:eastAsia="Calibri"/>
                <w:bCs/>
                <w:sz w:val="18"/>
                <w:szCs w:val="18"/>
              </w:rPr>
              <w:t>-</w:t>
            </w:r>
          </w:p>
        </w:tc>
      </w:tr>
      <w:tr w:rsidR="00D810F1" w:rsidRPr="00584FE6" w14:paraId="02FF7014" w14:textId="77777777" w:rsidTr="002D2523">
        <w:trPr>
          <w:trHeight w:val="142"/>
        </w:trPr>
        <w:tc>
          <w:tcPr>
            <w:tcW w:w="3402" w:type="dxa"/>
            <w:vMerge w:val="restart"/>
            <w:vAlign w:val="center"/>
          </w:tcPr>
          <w:p w14:paraId="4DAEA46C" w14:textId="77777777" w:rsidR="00D810F1" w:rsidRPr="00584FE6" w:rsidRDefault="00D810F1" w:rsidP="00D810F1">
            <w:pPr>
              <w:spacing w:after="0"/>
              <w:ind w:firstLine="318"/>
              <w:rPr>
                <w:rFonts w:eastAsia="Calibri"/>
                <w:i/>
                <w:sz w:val="18"/>
                <w:szCs w:val="18"/>
                <w:lang w:eastAsia="lv-LV"/>
              </w:rPr>
            </w:pPr>
            <w:r w:rsidRPr="00584FE6">
              <w:rPr>
                <w:rFonts w:eastAsia="Calibri"/>
                <w:i/>
                <w:sz w:val="18"/>
                <w:szCs w:val="18"/>
                <w:lang w:eastAsia="lv-LV"/>
              </w:rPr>
              <w:t>Projekts Nr. 4.3.6.2/1/23/I/001 “Veselības un darbspēju ekspertīzes ārstu valsts komisijas darbības efektivitātes un kvalitātes uzlabošana”</w:t>
            </w:r>
          </w:p>
        </w:tc>
        <w:tc>
          <w:tcPr>
            <w:tcW w:w="1134" w:type="dxa"/>
            <w:tcBorders>
              <w:top w:val="nil"/>
              <w:left w:val="single" w:sz="4" w:space="0" w:color="auto"/>
              <w:bottom w:val="single" w:sz="4" w:space="0" w:color="auto"/>
              <w:right w:val="single" w:sz="4" w:space="0" w:color="auto"/>
            </w:tcBorders>
          </w:tcPr>
          <w:p w14:paraId="3FE6AE4F" w14:textId="77777777" w:rsidR="00D810F1" w:rsidRPr="00584FE6" w:rsidRDefault="00D810F1" w:rsidP="00D810F1">
            <w:pPr>
              <w:spacing w:after="0"/>
              <w:ind w:firstLine="0"/>
              <w:jc w:val="right"/>
              <w:rPr>
                <w:rFonts w:eastAsia="Calibri"/>
                <w:i/>
                <w:iCs/>
                <w:sz w:val="18"/>
                <w:szCs w:val="18"/>
              </w:rPr>
            </w:pPr>
            <w:r w:rsidRPr="00584FE6">
              <w:rPr>
                <w:i/>
                <w:iCs/>
                <w:sz w:val="18"/>
                <w:szCs w:val="18"/>
              </w:rPr>
              <w:t>204 602</w:t>
            </w:r>
          </w:p>
        </w:tc>
        <w:tc>
          <w:tcPr>
            <w:tcW w:w="1134" w:type="dxa"/>
            <w:tcBorders>
              <w:top w:val="nil"/>
              <w:left w:val="nil"/>
              <w:bottom w:val="single" w:sz="4" w:space="0" w:color="auto"/>
              <w:right w:val="single" w:sz="4" w:space="0" w:color="auto"/>
            </w:tcBorders>
          </w:tcPr>
          <w:p w14:paraId="0FB9D5D5" w14:textId="77777777" w:rsidR="00D810F1" w:rsidRPr="00584FE6" w:rsidRDefault="00D810F1" w:rsidP="00D810F1">
            <w:pPr>
              <w:spacing w:after="0"/>
              <w:ind w:firstLine="0"/>
              <w:jc w:val="right"/>
              <w:rPr>
                <w:rFonts w:eastAsia="Calibri"/>
                <w:i/>
                <w:iCs/>
                <w:sz w:val="18"/>
                <w:szCs w:val="18"/>
              </w:rPr>
            </w:pPr>
            <w:r w:rsidRPr="00584FE6">
              <w:rPr>
                <w:i/>
                <w:iCs/>
                <w:sz w:val="18"/>
                <w:szCs w:val="18"/>
              </w:rPr>
              <w:t>318 672</w:t>
            </w:r>
          </w:p>
        </w:tc>
        <w:tc>
          <w:tcPr>
            <w:tcW w:w="1134" w:type="dxa"/>
            <w:tcBorders>
              <w:top w:val="single" w:sz="4" w:space="0" w:color="auto"/>
              <w:left w:val="single" w:sz="4" w:space="0" w:color="auto"/>
              <w:bottom w:val="single" w:sz="4" w:space="0" w:color="auto"/>
              <w:right w:val="single" w:sz="4" w:space="0" w:color="auto"/>
            </w:tcBorders>
          </w:tcPr>
          <w:p w14:paraId="674D0AA4" w14:textId="77777777" w:rsidR="00D810F1" w:rsidRPr="00584FE6" w:rsidRDefault="00D810F1" w:rsidP="00D810F1">
            <w:pPr>
              <w:spacing w:after="0"/>
              <w:ind w:firstLine="0"/>
              <w:jc w:val="right"/>
              <w:rPr>
                <w:rFonts w:eastAsia="Calibri"/>
                <w:i/>
                <w:iCs/>
                <w:sz w:val="18"/>
                <w:szCs w:val="18"/>
              </w:rPr>
            </w:pPr>
            <w:r w:rsidRPr="00584FE6">
              <w:rPr>
                <w:i/>
                <w:iCs/>
                <w:sz w:val="18"/>
                <w:szCs w:val="18"/>
              </w:rPr>
              <w:t>233 172</w:t>
            </w:r>
          </w:p>
        </w:tc>
        <w:tc>
          <w:tcPr>
            <w:tcW w:w="1095" w:type="dxa"/>
            <w:tcBorders>
              <w:top w:val="single" w:sz="4" w:space="0" w:color="auto"/>
              <w:left w:val="single" w:sz="4" w:space="0" w:color="auto"/>
              <w:bottom w:val="single" w:sz="4" w:space="0" w:color="auto"/>
              <w:right w:val="single" w:sz="4" w:space="0" w:color="auto"/>
            </w:tcBorders>
          </w:tcPr>
          <w:p w14:paraId="119E339C" w14:textId="148A3B02" w:rsidR="00D810F1" w:rsidRPr="00584FE6" w:rsidRDefault="00D810F1" w:rsidP="00D810F1">
            <w:pPr>
              <w:spacing w:after="0"/>
              <w:ind w:firstLine="0"/>
              <w:jc w:val="center"/>
              <w:rPr>
                <w:rFonts w:eastAsia="Calibri"/>
                <w:sz w:val="18"/>
                <w:szCs w:val="18"/>
              </w:rPr>
            </w:pPr>
            <w:r w:rsidRPr="00AE0040">
              <w:rPr>
                <w:rFonts w:eastAsia="Calibri"/>
                <w:bCs/>
                <w:sz w:val="18"/>
                <w:szCs w:val="18"/>
              </w:rPr>
              <w:t>-</w:t>
            </w:r>
          </w:p>
        </w:tc>
        <w:tc>
          <w:tcPr>
            <w:tcW w:w="1175" w:type="dxa"/>
            <w:tcBorders>
              <w:top w:val="single" w:sz="4" w:space="0" w:color="auto"/>
              <w:left w:val="single" w:sz="4" w:space="0" w:color="auto"/>
              <w:bottom w:val="single" w:sz="4" w:space="0" w:color="auto"/>
              <w:right w:val="single" w:sz="4" w:space="0" w:color="auto"/>
            </w:tcBorders>
          </w:tcPr>
          <w:p w14:paraId="7D2EAF13" w14:textId="7ACA06A5" w:rsidR="00D810F1" w:rsidRPr="00584FE6" w:rsidRDefault="00D810F1" w:rsidP="00D810F1">
            <w:pPr>
              <w:spacing w:after="0"/>
              <w:ind w:firstLine="0"/>
              <w:jc w:val="center"/>
              <w:rPr>
                <w:rFonts w:eastAsia="Calibri"/>
                <w:sz w:val="18"/>
                <w:szCs w:val="18"/>
              </w:rPr>
            </w:pPr>
            <w:r w:rsidRPr="00AE0040">
              <w:rPr>
                <w:rFonts w:eastAsia="Calibri"/>
                <w:bCs/>
                <w:sz w:val="18"/>
                <w:szCs w:val="18"/>
              </w:rPr>
              <w:t>-</w:t>
            </w:r>
          </w:p>
        </w:tc>
      </w:tr>
      <w:tr w:rsidR="00D810F1" w:rsidRPr="00584FE6" w14:paraId="3727DDB8" w14:textId="77777777" w:rsidTr="002D2523">
        <w:trPr>
          <w:trHeight w:val="142"/>
        </w:trPr>
        <w:tc>
          <w:tcPr>
            <w:tcW w:w="3402" w:type="dxa"/>
            <w:vMerge/>
            <w:vAlign w:val="center"/>
          </w:tcPr>
          <w:p w14:paraId="1C7B72A1" w14:textId="77777777" w:rsidR="00D810F1" w:rsidRPr="00584FE6" w:rsidRDefault="00D810F1" w:rsidP="00D810F1">
            <w:pPr>
              <w:spacing w:after="0"/>
              <w:ind w:firstLine="318"/>
              <w:rPr>
                <w:rFonts w:eastAsia="Calibri"/>
                <w:i/>
                <w:sz w:val="18"/>
                <w:szCs w:val="18"/>
                <w:lang w:eastAsia="lv-LV"/>
              </w:rPr>
            </w:pPr>
          </w:p>
        </w:tc>
        <w:tc>
          <w:tcPr>
            <w:tcW w:w="1134" w:type="dxa"/>
            <w:tcBorders>
              <w:top w:val="nil"/>
              <w:left w:val="single" w:sz="4" w:space="0" w:color="auto"/>
              <w:bottom w:val="single" w:sz="4" w:space="0" w:color="auto"/>
              <w:right w:val="single" w:sz="4" w:space="0" w:color="auto"/>
            </w:tcBorders>
          </w:tcPr>
          <w:p w14:paraId="46E94948" w14:textId="77777777" w:rsidR="00D810F1" w:rsidRPr="00584FE6" w:rsidRDefault="00D810F1" w:rsidP="00D810F1">
            <w:pPr>
              <w:spacing w:after="0"/>
              <w:ind w:firstLine="0"/>
              <w:jc w:val="right"/>
              <w:rPr>
                <w:rFonts w:eastAsia="Calibri"/>
                <w:i/>
                <w:iCs/>
                <w:sz w:val="18"/>
                <w:szCs w:val="18"/>
              </w:rPr>
            </w:pPr>
            <w:r w:rsidRPr="00584FE6">
              <w:rPr>
                <w:i/>
                <w:iCs/>
                <w:sz w:val="18"/>
                <w:szCs w:val="18"/>
              </w:rPr>
              <w:t>3,5</w:t>
            </w:r>
          </w:p>
        </w:tc>
        <w:tc>
          <w:tcPr>
            <w:tcW w:w="1134" w:type="dxa"/>
            <w:tcBorders>
              <w:top w:val="nil"/>
              <w:left w:val="nil"/>
              <w:bottom w:val="single" w:sz="4" w:space="0" w:color="auto"/>
              <w:right w:val="single" w:sz="4" w:space="0" w:color="auto"/>
            </w:tcBorders>
          </w:tcPr>
          <w:p w14:paraId="7EAD21E0" w14:textId="77777777" w:rsidR="00D810F1" w:rsidRPr="00584FE6" w:rsidRDefault="00D810F1" w:rsidP="00D810F1">
            <w:pPr>
              <w:spacing w:after="0"/>
              <w:ind w:firstLine="0"/>
              <w:jc w:val="right"/>
              <w:rPr>
                <w:rFonts w:eastAsia="Calibri"/>
                <w:i/>
                <w:iCs/>
                <w:sz w:val="18"/>
                <w:szCs w:val="18"/>
              </w:rPr>
            </w:pPr>
            <w:r w:rsidRPr="00584FE6">
              <w:rPr>
                <w:i/>
                <w:iCs/>
                <w:sz w:val="18"/>
                <w:szCs w:val="18"/>
              </w:rPr>
              <w:t>2,3</w:t>
            </w:r>
          </w:p>
        </w:tc>
        <w:tc>
          <w:tcPr>
            <w:tcW w:w="1134" w:type="dxa"/>
            <w:tcBorders>
              <w:top w:val="single" w:sz="4" w:space="0" w:color="auto"/>
              <w:left w:val="single" w:sz="4" w:space="0" w:color="auto"/>
              <w:bottom w:val="single" w:sz="4" w:space="0" w:color="auto"/>
              <w:right w:val="single" w:sz="4" w:space="0" w:color="auto"/>
            </w:tcBorders>
          </w:tcPr>
          <w:p w14:paraId="52F97C98" w14:textId="77777777" w:rsidR="00D810F1" w:rsidRPr="00584FE6" w:rsidRDefault="00D810F1" w:rsidP="00D810F1">
            <w:pPr>
              <w:spacing w:after="0"/>
              <w:ind w:firstLine="0"/>
              <w:jc w:val="right"/>
              <w:rPr>
                <w:rFonts w:eastAsia="Calibri"/>
                <w:i/>
                <w:iCs/>
                <w:sz w:val="18"/>
                <w:szCs w:val="18"/>
              </w:rPr>
            </w:pPr>
            <w:r w:rsidRPr="00584FE6">
              <w:rPr>
                <w:i/>
                <w:iCs/>
                <w:sz w:val="18"/>
                <w:szCs w:val="18"/>
              </w:rPr>
              <w:t>2</w:t>
            </w:r>
          </w:p>
        </w:tc>
        <w:tc>
          <w:tcPr>
            <w:tcW w:w="1095" w:type="dxa"/>
            <w:tcBorders>
              <w:top w:val="single" w:sz="4" w:space="0" w:color="auto"/>
              <w:left w:val="single" w:sz="4" w:space="0" w:color="auto"/>
              <w:bottom w:val="single" w:sz="4" w:space="0" w:color="auto"/>
              <w:right w:val="single" w:sz="4" w:space="0" w:color="auto"/>
            </w:tcBorders>
          </w:tcPr>
          <w:p w14:paraId="482DB48D" w14:textId="1403E01A" w:rsidR="00D810F1" w:rsidRPr="00584FE6" w:rsidRDefault="00D810F1" w:rsidP="00D810F1">
            <w:pPr>
              <w:spacing w:after="0"/>
              <w:ind w:firstLine="0"/>
              <w:jc w:val="center"/>
              <w:rPr>
                <w:rFonts w:eastAsia="Calibri"/>
                <w:b/>
                <w:bCs/>
                <w:sz w:val="18"/>
                <w:szCs w:val="18"/>
              </w:rPr>
            </w:pPr>
            <w:r w:rsidRPr="00AE0040">
              <w:rPr>
                <w:rFonts w:eastAsia="Calibri"/>
                <w:bCs/>
                <w:sz w:val="18"/>
                <w:szCs w:val="18"/>
              </w:rPr>
              <w:t>-</w:t>
            </w:r>
          </w:p>
        </w:tc>
        <w:tc>
          <w:tcPr>
            <w:tcW w:w="1175" w:type="dxa"/>
            <w:tcBorders>
              <w:top w:val="single" w:sz="4" w:space="0" w:color="auto"/>
              <w:left w:val="single" w:sz="4" w:space="0" w:color="auto"/>
              <w:bottom w:val="single" w:sz="4" w:space="0" w:color="auto"/>
              <w:right w:val="single" w:sz="4" w:space="0" w:color="auto"/>
            </w:tcBorders>
          </w:tcPr>
          <w:p w14:paraId="1C745D31" w14:textId="1ADFC039" w:rsidR="00D810F1" w:rsidRPr="00584FE6" w:rsidRDefault="00D810F1" w:rsidP="00D810F1">
            <w:pPr>
              <w:spacing w:after="0"/>
              <w:ind w:firstLine="0"/>
              <w:jc w:val="center"/>
              <w:rPr>
                <w:rFonts w:eastAsia="Calibri"/>
                <w:b/>
                <w:bCs/>
                <w:sz w:val="18"/>
                <w:szCs w:val="18"/>
              </w:rPr>
            </w:pPr>
            <w:r w:rsidRPr="00AE0040">
              <w:rPr>
                <w:rFonts w:eastAsia="Calibri"/>
                <w:bCs/>
                <w:sz w:val="18"/>
                <w:szCs w:val="18"/>
              </w:rPr>
              <w:t>-</w:t>
            </w:r>
          </w:p>
        </w:tc>
      </w:tr>
      <w:tr w:rsidR="00D810F1" w:rsidRPr="00584FE6" w14:paraId="0D34066F" w14:textId="77777777" w:rsidTr="002D2523">
        <w:trPr>
          <w:trHeight w:val="142"/>
        </w:trPr>
        <w:tc>
          <w:tcPr>
            <w:tcW w:w="3402" w:type="dxa"/>
            <w:vMerge w:val="restart"/>
            <w:vAlign w:val="center"/>
          </w:tcPr>
          <w:p w14:paraId="0F71A92C" w14:textId="77777777" w:rsidR="00D810F1" w:rsidRPr="00584FE6" w:rsidRDefault="00D810F1" w:rsidP="00D810F1">
            <w:pPr>
              <w:spacing w:after="0"/>
              <w:ind w:firstLine="318"/>
              <w:rPr>
                <w:rFonts w:eastAsia="Calibri"/>
                <w:i/>
                <w:iCs/>
                <w:sz w:val="18"/>
                <w:szCs w:val="18"/>
              </w:rPr>
            </w:pPr>
            <w:r w:rsidRPr="00584FE6">
              <w:rPr>
                <w:rFonts w:eastAsia="Calibri"/>
                <w:i/>
                <w:iCs/>
                <w:sz w:val="18"/>
                <w:szCs w:val="18"/>
              </w:rPr>
              <w:t>Projekts Nr. 4.3.3.3/1/24/I/001 “Atbalsts sociālajai uzņēmējdarbībai”</w:t>
            </w:r>
          </w:p>
        </w:tc>
        <w:tc>
          <w:tcPr>
            <w:tcW w:w="1134" w:type="dxa"/>
            <w:tcBorders>
              <w:top w:val="single" w:sz="4" w:space="0" w:color="auto"/>
              <w:left w:val="single" w:sz="4" w:space="0" w:color="auto"/>
              <w:bottom w:val="single" w:sz="4" w:space="0" w:color="auto"/>
              <w:right w:val="single" w:sz="4" w:space="0" w:color="auto"/>
            </w:tcBorders>
          </w:tcPr>
          <w:p w14:paraId="1673C1D9" w14:textId="77777777" w:rsidR="00D810F1" w:rsidRPr="00584FE6" w:rsidRDefault="00D810F1" w:rsidP="00D810F1">
            <w:pPr>
              <w:spacing w:after="0"/>
              <w:ind w:firstLine="0"/>
              <w:jc w:val="right"/>
              <w:rPr>
                <w:rFonts w:eastAsia="Calibri"/>
                <w:bCs/>
                <w:i/>
                <w:iCs/>
                <w:sz w:val="18"/>
                <w:szCs w:val="18"/>
              </w:rPr>
            </w:pPr>
            <w:r w:rsidRPr="00584FE6">
              <w:rPr>
                <w:i/>
                <w:iCs/>
                <w:sz w:val="18"/>
                <w:szCs w:val="18"/>
              </w:rPr>
              <w:t>1 312 556</w:t>
            </w:r>
          </w:p>
        </w:tc>
        <w:tc>
          <w:tcPr>
            <w:tcW w:w="1134" w:type="dxa"/>
            <w:tcBorders>
              <w:top w:val="single" w:sz="4" w:space="0" w:color="auto"/>
              <w:left w:val="nil"/>
              <w:bottom w:val="single" w:sz="4" w:space="0" w:color="auto"/>
              <w:right w:val="single" w:sz="4" w:space="0" w:color="auto"/>
            </w:tcBorders>
          </w:tcPr>
          <w:p w14:paraId="71E05288" w14:textId="77777777" w:rsidR="00D810F1" w:rsidRPr="00584FE6" w:rsidRDefault="00D810F1" w:rsidP="00D810F1">
            <w:pPr>
              <w:spacing w:after="0"/>
              <w:ind w:firstLine="0"/>
              <w:jc w:val="right"/>
              <w:rPr>
                <w:rFonts w:eastAsia="Calibri"/>
                <w:bCs/>
                <w:i/>
                <w:iCs/>
                <w:sz w:val="18"/>
                <w:szCs w:val="18"/>
              </w:rPr>
            </w:pPr>
            <w:r w:rsidRPr="00584FE6">
              <w:rPr>
                <w:i/>
                <w:iCs/>
                <w:sz w:val="18"/>
                <w:szCs w:val="18"/>
              </w:rPr>
              <w:t>2 350 878</w:t>
            </w:r>
          </w:p>
        </w:tc>
        <w:tc>
          <w:tcPr>
            <w:tcW w:w="1134" w:type="dxa"/>
            <w:tcBorders>
              <w:top w:val="single" w:sz="4" w:space="0" w:color="auto"/>
              <w:left w:val="nil"/>
              <w:bottom w:val="single" w:sz="4" w:space="0" w:color="auto"/>
              <w:right w:val="single" w:sz="4" w:space="0" w:color="auto"/>
            </w:tcBorders>
          </w:tcPr>
          <w:p w14:paraId="45CB2E28" w14:textId="77777777" w:rsidR="00D810F1" w:rsidRPr="00584FE6" w:rsidRDefault="00D810F1" w:rsidP="00D810F1">
            <w:pPr>
              <w:spacing w:after="0"/>
              <w:ind w:firstLine="0"/>
              <w:jc w:val="right"/>
              <w:rPr>
                <w:rFonts w:eastAsia="Calibri"/>
                <w:bCs/>
                <w:i/>
                <w:iCs/>
                <w:sz w:val="18"/>
                <w:szCs w:val="18"/>
              </w:rPr>
            </w:pPr>
            <w:r w:rsidRPr="00584FE6">
              <w:rPr>
                <w:i/>
                <w:iCs/>
                <w:sz w:val="18"/>
                <w:szCs w:val="18"/>
              </w:rPr>
              <w:t>2 746 269</w:t>
            </w:r>
          </w:p>
        </w:tc>
        <w:tc>
          <w:tcPr>
            <w:tcW w:w="1095" w:type="dxa"/>
            <w:tcBorders>
              <w:top w:val="single" w:sz="4" w:space="0" w:color="auto"/>
              <w:left w:val="nil"/>
              <w:bottom w:val="single" w:sz="4" w:space="0" w:color="auto"/>
              <w:right w:val="single" w:sz="4" w:space="0" w:color="auto"/>
            </w:tcBorders>
          </w:tcPr>
          <w:p w14:paraId="1EB68D06" w14:textId="1D710209" w:rsidR="00D810F1" w:rsidRPr="00584FE6" w:rsidRDefault="00D810F1" w:rsidP="00D810F1">
            <w:pPr>
              <w:spacing w:after="0"/>
              <w:ind w:firstLine="0"/>
              <w:jc w:val="center"/>
              <w:rPr>
                <w:rFonts w:eastAsia="Calibri"/>
                <w:i/>
                <w:iCs/>
                <w:sz w:val="18"/>
                <w:szCs w:val="18"/>
              </w:rPr>
            </w:pPr>
            <w:r w:rsidRPr="00AE0040">
              <w:rPr>
                <w:rFonts w:eastAsia="Calibri"/>
                <w:bCs/>
                <w:sz w:val="18"/>
                <w:szCs w:val="18"/>
              </w:rPr>
              <w:t>-</w:t>
            </w:r>
          </w:p>
        </w:tc>
        <w:tc>
          <w:tcPr>
            <w:tcW w:w="1175" w:type="dxa"/>
            <w:tcBorders>
              <w:top w:val="single" w:sz="4" w:space="0" w:color="auto"/>
              <w:left w:val="nil"/>
              <w:bottom w:val="single" w:sz="4" w:space="0" w:color="auto"/>
              <w:right w:val="single" w:sz="4" w:space="0" w:color="auto"/>
            </w:tcBorders>
          </w:tcPr>
          <w:p w14:paraId="5C4CE683" w14:textId="245BB804" w:rsidR="00D810F1" w:rsidRPr="00584FE6" w:rsidRDefault="00D810F1" w:rsidP="00D810F1">
            <w:pPr>
              <w:spacing w:after="0"/>
              <w:ind w:firstLine="0"/>
              <w:jc w:val="center"/>
              <w:rPr>
                <w:rFonts w:eastAsia="Calibri"/>
                <w:i/>
                <w:iCs/>
                <w:sz w:val="18"/>
                <w:szCs w:val="18"/>
              </w:rPr>
            </w:pPr>
            <w:r w:rsidRPr="00AE0040">
              <w:rPr>
                <w:rFonts w:eastAsia="Calibri"/>
                <w:bCs/>
                <w:sz w:val="18"/>
                <w:szCs w:val="18"/>
              </w:rPr>
              <w:t>-</w:t>
            </w:r>
          </w:p>
        </w:tc>
      </w:tr>
      <w:tr w:rsidR="00D810F1" w:rsidRPr="00584FE6" w14:paraId="18AAF783" w14:textId="77777777" w:rsidTr="002D2523">
        <w:trPr>
          <w:trHeight w:val="142"/>
        </w:trPr>
        <w:tc>
          <w:tcPr>
            <w:tcW w:w="3402" w:type="dxa"/>
            <w:vMerge/>
          </w:tcPr>
          <w:p w14:paraId="1FE797CF" w14:textId="77777777" w:rsidR="00D810F1" w:rsidRPr="00584FE6" w:rsidRDefault="00D810F1" w:rsidP="00D810F1">
            <w:pPr>
              <w:spacing w:after="0"/>
              <w:ind w:firstLine="318"/>
              <w:rPr>
                <w:rFonts w:eastAsia="Calibri"/>
                <w:i/>
                <w:iCs/>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2B79E9E" w14:textId="77777777" w:rsidR="00D810F1" w:rsidRPr="00584FE6" w:rsidRDefault="00D810F1" w:rsidP="00D810F1">
            <w:pPr>
              <w:spacing w:after="0"/>
              <w:ind w:firstLine="0"/>
              <w:jc w:val="right"/>
              <w:rPr>
                <w:rFonts w:eastAsia="Calibri"/>
                <w:i/>
                <w:iCs/>
                <w:sz w:val="18"/>
                <w:szCs w:val="18"/>
              </w:rPr>
            </w:pPr>
            <w:r w:rsidRPr="00584FE6">
              <w:rPr>
                <w:i/>
                <w:iCs/>
                <w:sz w:val="18"/>
                <w:szCs w:val="18"/>
              </w:rPr>
              <w:t>9,1</w:t>
            </w:r>
          </w:p>
        </w:tc>
        <w:tc>
          <w:tcPr>
            <w:tcW w:w="1134" w:type="dxa"/>
            <w:tcBorders>
              <w:top w:val="single" w:sz="4" w:space="0" w:color="auto"/>
              <w:left w:val="nil"/>
              <w:bottom w:val="single" w:sz="4" w:space="0" w:color="auto"/>
              <w:right w:val="single" w:sz="4" w:space="0" w:color="auto"/>
            </w:tcBorders>
          </w:tcPr>
          <w:p w14:paraId="294CD2A4" w14:textId="77777777" w:rsidR="00D810F1" w:rsidRPr="00584FE6" w:rsidRDefault="00D810F1" w:rsidP="00D810F1">
            <w:pPr>
              <w:spacing w:after="0"/>
              <w:ind w:firstLine="0"/>
              <w:jc w:val="right"/>
              <w:rPr>
                <w:rFonts w:eastAsia="Calibri"/>
                <w:i/>
                <w:iCs/>
                <w:sz w:val="18"/>
                <w:szCs w:val="18"/>
              </w:rPr>
            </w:pPr>
            <w:r w:rsidRPr="00584FE6">
              <w:rPr>
                <w:i/>
                <w:iCs/>
                <w:sz w:val="18"/>
                <w:szCs w:val="18"/>
              </w:rPr>
              <w:t>9,3</w:t>
            </w:r>
          </w:p>
        </w:tc>
        <w:tc>
          <w:tcPr>
            <w:tcW w:w="1134" w:type="dxa"/>
            <w:tcBorders>
              <w:top w:val="single" w:sz="4" w:space="0" w:color="auto"/>
              <w:left w:val="nil"/>
              <w:bottom w:val="single" w:sz="4" w:space="0" w:color="auto"/>
              <w:right w:val="single" w:sz="4" w:space="0" w:color="auto"/>
            </w:tcBorders>
          </w:tcPr>
          <w:p w14:paraId="03399CBF" w14:textId="77777777" w:rsidR="00D810F1" w:rsidRPr="00584FE6" w:rsidRDefault="00D810F1" w:rsidP="00D810F1">
            <w:pPr>
              <w:spacing w:after="0"/>
              <w:ind w:firstLine="0"/>
              <w:jc w:val="right"/>
              <w:rPr>
                <w:rFonts w:eastAsia="Calibri"/>
                <w:bCs/>
                <w:i/>
                <w:iCs/>
                <w:sz w:val="18"/>
                <w:szCs w:val="18"/>
              </w:rPr>
            </w:pPr>
            <w:r w:rsidRPr="00584FE6">
              <w:rPr>
                <w:i/>
                <w:iCs/>
                <w:sz w:val="18"/>
                <w:szCs w:val="18"/>
              </w:rPr>
              <w:t>9,3</w:t>
            </w:r>
          </w:p>
        </w:tc>
        <w:tc>
          <w:tcPr>
            <w:tcW w:w="1095" w:type="dxa"/>
            <w:tcBorders>
              <w:top w:val="single" w:sz="4" w:space="0" w:color="auto"/>
              <w:left w:val="nil"/>
              <w:bottom w:val="single" w:sz="4" w:space="0" w:color="auto"/>
              <w:right w:val="single" w:sz="4" w:space="0" w:color="auto"/>
            </w:tcBorders>
          </w:tcPr>
          <w:p w14:paraId="543F0395" w14:textId="0EEFE2AF" w:rsidR="00D810F1" w:rsidRPr="00584FE6" w:rsidRDefault="00D810F1" w:rsidP="00D810F1">
            <w:pPr>
              <w:spacing w:after="0"/>
              <w:ind w:firstLine="0"/>
              <w:jc w:val="center"/>
              <w:rPr>
                <w:rFonts w:eastAsia="Calibri"/>
                <w:i/>
                <w:iCs/>
                <w:sz w:val="18"/>
                <w:szCs w:val="18"/>
              </w:rPr>
            </w:pPr>
            <w:r w:rsidRPr="00AE0040">
              <w:rPr>
                <w:rFonts w:eastAsia="Calibri"/>
                <w:bCs/>
                <w:sz w:val="18"/>
                <w:szCs w:val="18"/>
              </w:rPr>
              <w:t>-</w:t>
            </w:r>
          </w:p>
        </w:tc>
        <w:tc>
          <w:tcPr>
            <w:tcW w:w="1175" w:type="dxa"/>
            <w:tcBorders>
              <w:top w:val="single" w:sz="4" w:space="0" w:color="auto"/>
              <w:left w:val="nil"/>
              <w:bottom w:val="single" w:sz="4" w:space="0" w:color="auto"/>
              <w:right w:val="single" w:sz="4" w:space="0" w:color="auto"/>
            </w:tcBorders>
          </w:tcPr>
          <w:p w14:paraId="10794DD1" w14:textId="7392EB58" w:rsidR="00D810F1" w:rsidRPr="00584FE6" w:rsidRDefault="00D810F1" w:rsidP="00D810F1">
            <w:pPr>
              <w:spacing w:after="0"/>
              <w:ind w:firstLine="0"/>
              <w:jc w:val="center"/>
              <w:rPr>
                <w:rFonts w:eastAsia="Calibri"/>
                <w:i/>
                <w:iCs/>
                <w:sz w:val="18"/>
                <w:szCs w:val="18"/>
              </w:rPr>
            </w:pPr>
            <w:r w:rsidRPr="00AE0040">
              <w:rPr>
                <w:rFonts w:eastAsia="Calibri"/>
                <w:bCs/>
                <w:sz w:val="18"/>
                <w:szCs w:val="18"/>
              </w:rPr>
              <w:t>-</w:t>
            </w:r>
          </w:p>
        </w:tc>
      </w:tr>
      <w:tr w:rsidR="00D810F1" w:rsidRPr="00584FE6" w14:paraId="63F7874C" w14:textId="77777777" w:rsidTr="002D2523">
        <w:trPr>
          <w:trHeight w:val="142"/>
        </w:trPr>
        <w:tc>
          <w:tcPr>
            <w:tcW w:w="3402" w:type="dxa"/>
            <w:vMerge w:val="restart"/>
          </w:tcPr>
          <w:p w14:paraId="71E612FC" w14:textId="77777777" w:rsidR="00D810F1" w:rsidRPr="00584FE6" w:rsidRDefault="00D810F1" w:rsidP="00D810F1">
            <w:pPr>
              <w:spacing w:after="0"/>
              <w:ind w:firstLine="318"/>
              <w:rPr>
                <w:rFonts w:eastAsia="Calibri"/>
                <w:i/>
                <w:iCs/>
                <w:sz w:val="18"/>
                <w:szCs w:val="18"/>
              </w:rPr>
            </w:pPr>
            <w:r w:rsidRPr="00584FE6">
              <w:rPr>
                <w:rFonts w:eastAsia="Calibri"/>
                <w:i/>
                <w:iCs/>
                <w:sz w:val="18"/>
                <w:szCs w:val="18"/>
              </w:rPr>
              <w:t>Projekts Nr. 4.3.3.2/1/24/I/002 “Pasākumi iekļaujošai nodarbinātībai”</w:t>
            </w:r>
          </w:p>
        </w:tc>
        <w:tc>
          <w:tcPr>
            <w:tcW w:w="1134" w:type="dxa"/>
            <w:tcBorders>
              <w:top w:val="single" w:sz="4" w:space="0" w:color="auto"/>
              <w:left w:val="single" w:sz="4" w:space="0" w:color="auto"/>
              <w:bottom w:val="single" w:sz="4" w:space="0" w:color="auto"/>
              <w:right w:val="single" w:sz="4" w:space="0" w:color="auto"/>
            </w:tcBorders>
          </w:tcPr>
          <w:p w14:paraId="227348CE" w14:textId="77777777" w:rsidR="00D810F1" w:rsidRPr="00584FE6" w:rsidRDefault="00D810F1" w:rsidP="00D810F1">
            <w:pPr>
              <w:spacing w:after="0"/>
              <w:ind w:firstLine="0"/>
              <w:jc w:val="right"/>
              <w:rPr>
                <w:rFonts w:eastAsia="Calibri"/>
                <w:i/>
                <w:iCs/>
                <w:sz w:val="18"/>
                <w:szCs w:val="18"/>
              </w:rPr>
            </w:pPr>
            <w:r w:rsidRPr="00584FE6">
              <w:rPr>
                <w:i/>
                <w:iCs/>
                <w:sz w:val="18"/>
                <w:szCs w:val="18"/>
              </w:rPr>
              <w:t>6 049 580</w:t>
            </w:r>
          </w:p>
        </w:tc>
        <w:tc>
          <w:tcPr>
            <w:tcW w:w="1134" w:type="dxa"/>
            <w:tcBorders>
              <w:top w:val="single" w:sz="4" w:space="0" w:color="auto"/>
              <w:left w:val="nil"/>
              <w:bottom w:val="single" w:sz="4" w:space="0" w:color="auto"/>
              <w:right w:val="single" w:sz="4" w:space="0" w:color="auto"/>
            </w:tcBorders>
          </w:tcPr>
          <w:p w14:paraId="3BBCD908" w14:textId="77777777" w:rsidR="00D810F1" w:rsidRPr="00584FE6" w:rsidRDefault="00D810F1" w:rsidP="00D810F1">
            <w:pPr>
              <w:spacing w:after="0"/>
              <w:ind w:firstLine="0"/>
              <w:jc w:val="right"/>
              <w:rPr>
                <w:rFonts w:eastAsia="Calibri"/>
                <w:b/>
                <w:bCs/>
                <w:i/>
                <w:iCs/>
                <w:sz w:val="18"/>
                <w:szCs w:val="18"/>
              </w:rPr>
            </w:pPr>
            <w:r w:rsidRPr="00584FE6">
              <w:rPr>
                <w:i/>
                <w:iCs/>
                <w:sz w:val="18"/>
                <w:szCs w:val="18"/>
              </w:rPr>
              <w:t>11 501 313</w:t>
            </w:r>
          </w:p>
        </w:tc>
        <w:tc>
          <w:tcPr>
            <w:tcW w:w="1134" w:type="dxa"/>
            <w:tcBorders>
              <w:top w:val="single" w:sz="4" w:space="0" w:color="auto"/>
              <w:left w:val="nil"/>
              <w:bottom w:val="single" w:sz="4" w:space="0" w:color="auto"/>
              <w:right w:val="single" w:sz="4" w:space="0" w:color="auto"/>
            </w:tcBorders>
          </w:tcPr>
          <w:p w14:paraId="56DEEBB6" w14:textId="77777777" w:rsidR="00D810F1" w:rsidRPr="00584FE6" w:rsidRDefault="00D810F1" w:rsidP="00D810F1">
            <w:pPr>
              <w:spacing w:after="0"/>
              <w:ind w:firstLine="0"/>
              <w:jc w:val="right"/>
              <w:rPr>
                <w:rFonts w:eastAsia="Calibri"/>
                <w:b/>
                <w:bCs/>
                <w:i/>
                <w:iCs/>
                <w:sz w:val="18"/>
                <w:szCs w:val="18"/>
              </w:rPr>
            </w:pPr>
            <w:r w:rsidRPr="00584FE6">
              <w:rPr>
                <w:i/>
                <w:iCs/>
                <w:sz w:val="18"/>
                <w:szCs w:val="18"/>
              </w:rPr>
              <w:t>13 752 000</w:t>
            </w:r>
          </w:p>
        </w:tc>
        <w:tc>
          <w:tcPr>
            <w:tcW w:w="1095" w:type="dxa"/>
            <w:tcBorders>
              <w:top w:val="single" w:sz="4" w:space="0" w:color="auto"/>
              <w:left w:val="nil"/>
              <w:bottom w:val="single" w:sz="4" w:space="0" w:color="auto"/>
              <w:right w:val="single" w:sz="4" w:space="0" w:color="auto"/>
            </w:tcBorders>
          </w:tcPr>
          <w:p w14:paraId="41057CDC" w14:textId="318D8FA8" w:rsidR="00D810F1" w:rsidRPr="00584FE6" w:rsidRDefault="00D810F1" w:rsidP="00D810F1">
            <w:pPr>
              <w:spacing w:after="0"/>
              <w:ind w:firstLine="0"/>
              <w:jc w:val="center"/>
              <w:rPr>
                <w:rFonts w:eastAsia="Calibri"/>
                <w:i/>
                <w:iCs/>
                <w:sz w:val="18"/>
                <w:szCs w:val="18"/>
              </w:rPr>
            </w:pPr>
            <w:r w:rsidRPr="00AE0040">
              <w:rPr>
                <w:rFonts w:eastAsia="Calibri"/>
                <w:bCs/>
                <w:sz w:val="18"/>
                <w:szCs w:val="18"/>
              </w:rPr>
              <w:t>-</w:t>
            </w:r>
          </w:p>
        </w:tc>
        <w:tc>
          <w:tcPr>
            <w:tcW w:w="1175" w:type="dxa"/>
            <w:tcBorders>
              <w:top w:val="single" w:sz="4" w:space="0" w:color="auto"/>
              <w:left w:val="nil"/>
              <w:bottom w:val="single" w:sz="4" w:space="0" w:color="auto"/>
              <w:right w:val="single" w:sz="4" w:space="0" w:color="auto"/>
            </w:tcBorders>
          </w:tcPr>
          <w:p w14:paraId="0A93D24D" w14:textId="61A75BB2" w:rsidR="00D810F1" w:rsidRPr="00584FE6" w:rsidRDefault="00D810F1" w:rsidP="00D810F1">
            <w:pPr>
              <w:spacing w:after="0"/>
              <w:ind w:firstLine="0"/>
              <w:jc w:val="center"/>
              <w:rPr>
                <w:rFonts w:eastAsia="Calibri"/>
                <w:i/>
                <w:iCs/>
                <w:sz w:val="18"/>
                <w:szCs w:val="18"/>
              </w:rPr>
            </w:pPr>
            <w:r w:rsidRPr="00AE0040">
              <w:rPr>
                <w:rFonts w:eastAsia="Calibri"/>
                <w:bCs/>
                <w:sz w:val="18"/>
                <w:szCs w:val="18"/>
              </w:rPr>
              <w:t>-</w:t>
            </w:r>
          </w:p>
        </w:tc>
      </w:tr>
      <w:tr w:rsidR="00D810F1" w:rsidRPr="00584FE6" w14:paraId="7E6B6CFD" w14:textId="77777777" w:rsidTr="002D2523">
        <w:trPr>
          <w:trHeight w:val="142"/>
        </w:trPr>
        <w:tc>
          <w:tcPr>
            <w:tcW w:w="3402" w:type="dxa"/>
            <w:vMerge/>
          </w:tcPr>
          <w:p w14:paraId="2A0E58B6" w14:textId="77777777" w:rsidR="00D810F1" w:rsidRPr="00584FE6" w:rsidRDefault="00D810F1" w:rsidP="00D810F1">
            <w:pPr>
              <w:spacing w:after="0"/>
              <w:ind w:firstLine="318"/>
              <w:rPr>
                <w:rFonts w:eastAsia="Calibri"/>
                <w:i/>
                <w:iCs/>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36DF964" w14:textId="77777777" w:rsidR="00D810F1" w:rsidRPr="00584FE6" w:rsidRDefault="00D810F1" w:rsidP="00D810F1">
            <w:pPr>
              <w:spacing w:after="0"/>
              <w:ind w:firstLine="0"/>
              <w:jc w:val="right"/>
              <w:rPr>
                <w:rFonts w:eastAsia="Calibri"/>
                <w:i/>
                <w:iCs/>
                <w:sz w:val="18"/>
                <w:szCs w:val="18"/>
              </w:rPr>
            </w:pPr>
            <w:r w:rsidRPr="00584FE6">
              <w:rPr>
                <w:i/>
                <w:iCs/>
                <w:sz w:val="18"/>
                <w:szCs w:val="18"/>
              </w:rPr>
              <w:t>62</w:t>
            </w:r>
          </w:p>
        </w:tc>
        <w:tc>
          <w:tcPr>
            <w:tcW w:w="1134" w:type="dxa"/>
            <w:tcBorders>
              <w:top w:val="single" w:sz="4" w:space="0" w:color="auto"/>
              <w:left w:val="nil"/>
              <w:bottom w:val="single" w:sz="4" w:space="0" w:color="auto"/>
              <w:right w:val="single" w:sz="4" w:space="0" w:color="auto"/>
            </w:tcBorders>
          </w:tcPr>
          <w:p w14:paraId="2D051871" w14:textId="77777777" w:rsidR="00D810F1" w:rsidRPr="00584FE6" w:rsidRDefault="00D810F1" w:rsidP="00D810F1">
            <w:pPr>
              <w:spacing w:after="0"/>
              <w:ind w:firstLine="0"/>
              <w:jc w:val="right"/>
              <w:rPr>
                <w:rFonts w:eastAsia="Calibri"/>
                <w:b/>
                <w:bCs/>
                <w:i/>
                <w:iCs/>
                <w:sz w:val="18"/>
                <w:szCs w:val="18"/>
              </w:rPr>
            </w:pPr>
            <w:r w:rsidRPr="00584FE6">
              <w:rPr>
                <w:i/>
                <w:iCs/>
                <w:sz w:val="18"/>
                <w:szCs w:val="18"/>
              </w:rPr>
              <w:t>63</w:t>
            </w:r>
          </w:p>
        </w:tc>
        <w:tc>
          <w:tcPr>
            <w:tcW w:w="1134" w:type="dxa"/>
            <w:tcBorders>
              <w:top w:val="single" w:sz="4" w:space="0" w:color="auto"/>
              <w:left w:val="nil"/>
              <w:bottom w:val="single" w:sz="4" w:space="0" w:color="auto"/>
              <w:right w:val="single" w:sz="4" w:space="0" w:color="auto"/>
            </w:tcBorders>
          </w:tcPr>
          <w:p w14:paraId="378779D9" w14:textId="77777777" w:rsidR="00D810F1" w:rsidRPr="00584FE6" w:rsidRDefault="00D810F1" w:rsidP="00D810F1">
            <w:pPr>
              <w:spacing w:after="0"/>
              <w:ind w:firstLine="0"/>
              <w:jc w:val="right"/>
              <w:rPr>
                <w:rFonts w:eastAsia="Calibri"/>
                <w:b/>
                <w:bCs/>
                <w:i/>
                <w:iCs/>
                <w:sz w:val="18"/>
                <w:szCs w:val="18"/>
              </w:rPr>
            </w:pPr>
            <w:r w:rsidRPr="00584FE6">
              <w:rPr>
                <w:i/>
                <w:iCs/>
                <w:sz w:val="18"/>
                <w:szCs w:val="18"/>
              </w:rPr>
              <w:t>63</w:t>
            </w:r>
          </w:p>
        </w:tc>
        <w:tc>
          <w:tcPr>
            <w:tcW w:w="1095" w:type="dxa"/>
            <w:tcBorders>
              <w:top w:val="single" w:sz="4" w:space="0" w:color="auto"/>
              <w:left w:val="nil"/>
              <w:bottom w:val="single" w:sz="4" w:space="0" w:color="auto"/>
              <w:right w:val="single" w:sz="4" w:space="0" w:color="auto"/>
            </w:tcBorders>
          </w:tcPr>
          <w:p w14:paraId="635A48A8" w14:textId="3405E673" w:rsidR="00D810F1" w:rsidRPr="00584FE6" w:rsidRDefault="00D810F1" w:rsidP="00D810F1">
            <w:pPr>
              <w:spacing w:after="0"/>
              <w:ind w:firstLine="0"/>
              <w:jc w:val="center"/>
              <w:rPr>
                <w:rFonts w:eastAsia="Calibri"/>
                <w:i/>
                <w:iCs/>
                <w:sz w:val="18"/>
                <w:szCs w:val="18"/>
              </w:rPr>
            </w:pPr>
            <w:r w:rsidRPr="00AE0040">
              <w:rPr>
                <w:rFonts w:eastAsia="Calibri"/>
                <w:bCs/>
                <w:sz w:val="18"/>
                <w:szCs w:val="18"/>
              </w:rPr>
              <w:t>-</w:t>
            </w:r>
          </w:p>
        </w:tc>
        <w:tc>
          <w:tcPr>
            <w:tcW w:w="1175" w:type="dxa"/>
            <w:tcBorders>
              <w:top w:val="single" w:sz="4" w:space="0" w:color="auto"/>
              <w:left w:val="nil"/>
              <w:bottom w:val="single" w:sz="4" w:space="0" w:color="auto"/>
              <w:right w:val="single" w:sz="4" w:space="0" w:color="auto"/>
            </w:tcBorders>
          </w:tcPr>
          <w:p w14:paraId="19A2322B" w14:textId="77BE52F8" w:rsidR="00D810F1" w:rsidRPr="00584FE6" w:rsidRDefault="00D810F1" w:rsidP="00D810F1">
            <w:pPr>
              <w:spacing w:after="0"/>
              <w:ind w:firstLine="0"/>
              <w:jc w:val="center"/>
              <w:rPr>
                <w:rFonts w:eastAsia="Calibri"/>
                <w:i/>
                <w:iCs/>
                <w:sz w:val="18"/>
                <w:szCs w:val="18"/>
              </w:rPr>
            </w:pPr>
            <w:r w:rsidRPr="00AE0040">
              <w:rPr>
                <w:rFonts w:eastAsia="Calibri"/>
                <w:bCs/>
                <w:sz w:val="18"/>
                <w:szCs w:val="18"/>
              </w:rPr>
              <w:t>-</w:t>
            </w:r>
          </w:p>
        </w:tc>
      </w:tr>
      <w:tr w:rsidR="00D810F1" w:rsidRPr="00584FE6" w14:paraId="301C000D" w14:textId="77777777" w:rsidTr="002D2523">
        <w:trPr>
          <w:trHeight w:val="142"/>
        </w:trPr>
        <w:tc>
          <w:tcPr>
            <w:tcW w:w="3402" w:type="dxa"/>
            <w:vMerge w:val="restart"/>
          </w:tcPr>
          <w:p w14:paraId="7A413026" w14:textId="77777777" w:rsidR="00D810F1" w:rsidRPr="00584FE6" w:rsidRDefault="00D810F1" w:rsidP="00D810F1">
            <w:pPr>
              <w:spacing w:after="0"/>
              <w:ind w:firstLine="318"/>
              <w:rPr>
                <w:rFonts w:eastAsia="Calibri"/>
                <w:i/>
                <w:iCs/>
                <w:sz w:val="18"/>
                <w:szCs w:val="18"/>
              </w:rPr>
            </w:pPr>
            <w:r w:rsidRPr="00584FE6">
              <w:rPr>
                <w:rFonts w:eastAsia="Calibri"/>
                <w:i/>
                <w:iCs/>
                <w:sz w:val="18"/>
                <w:szCs w:val="18"/>
              </w:rPr>
              <w:t>Projekts Nr. 4.3.3.6/1/24/I/001 “Nodarbinātības valsts aģentūras veiktspējas stiprināšana”</w:t>
            </w:r>
          </w:p>
        </w:tc>
        <w:tc>
          <w:tcPr>
            <w:tcW w:w="1134" w:type="dxa"/>
            <w:tcBorders>
              <w:top w:val="single" w:sz="4" w:space="0" w:color="auto"/>
              <w:left w:val="single" w:sz="4" w:space="0" w:color="auto"/>
              <w:bottom w:val="single" w:sz="4" w:space="0" w:color="auto"/>
              <w:right w:val="single" w:sz="4" w:space="0" w:color="auto"/>
            </w:tcBorders>
          </w:tcPr>
          <w:p w14:paraId="31E126F4" w14:textId="77777777" w:rsidR="00D810F1" w:rsidRPr="00584FE6" w:rsidRDefault="00D810F1" w:rsidP="00D810F1">
            <w:pPr>
              <w:spacing w:after="0"/>
              <w:ind w:firstLine="0"/>
              <w:jc w:val="right"/>
              <w:rPr>
                <w:rFonts w:eastAsia="Calibri"/>
                <w:b/>
                <w:bCs/>
                <w:i/>
                <w:iCs/>
                <w:sz w:val="18"/>
                <w:szCs w:val="18"/>
              </w:rPr>
            </w:pPr>
            <w:r w:rsidRPr="00584FE6">
              <w:rPr>
                <w:i/>
                <w:iCs/>
                <w:sz w:val="18"/>
                <w:szCs w:val="18"/>
              </w:rPr>
              <w:t>394 235</w:t>
            </w:r>
          </w:p>
        </w:tc>
        <w:tc>
          <w:tcPr>
            <w:tcW w:w="1134" w:type="dxa"/>
            <w:tcBorders>
              <w:top w:val="single" w:sz="4" w:space="0" w:color="auto"/>
              <w:left w:val="nil"/>
              <w:bottom w:val="single" w:sz="4" w:space="0" w:color="auto"/>
              <w:right w:val="single" w:sz="4" w:space="0" w:color="auto"/>
            </w:tcBorders>
          </w:tcPr>
          <w:p w14:paraId="25A02FF1" w14:textId="77777777" w:rsidR="00D810F1" w:rsidRPr="00584FE6" w:rsidRDefault="00D810F1" w:rsidP="00D810F1">
            <w:pPr>
              <w:spacing w:after="0"/>
              <w:ind w:firstLine="0"/>
              <w:jc w:val="right"/>
              <w:rPr>
                <w:rFonts w:eastAsia="Calibri"/>
                <w:b/>
                <w:bCs/>
                <w:i/>
                <w:iCs/>
                <w:sz w:val="18"/>
                <w:szCs w:val="18"/>
              </w:rPr>
            </w:pPr>
            <w:r w:rsidRPr="00584FE6">
              <w:rPr>
                <w:i/>
                <w:iCs/>
                <w:sz w:val="18"/>
                <w:szCs w:val="18"/>
              </w:rPr>
              <w:t>1 735 730</w:t>
            </w:r>
          </w:p>
        </w:tc>
        <w:tc>
          <w:tcPr>
            <w:tcW w:w="1134" w:type="dxa"/>
            <w:tcBorders>
              <w:top w:val="single" w:sz="4" w:space="0" w:color="auto"/>
              <w:left w:val="nil"/>
              <w:bottom w:val="single" w:sz="4" w:space="0" w:color="auto"/>
              <w:right w:val="single" w:sz="4" w:space="0" w:color="auto"/>
            </w:tcBorders>
          </w:tcPr>
          <w:p w14:paraId="0D5BE71A" w14:textId="77777777" w:rsidR="00D810F1" w:rsidRPr="00584FE6" w:rsidRDefault="00D810F1" w:rsidP="00D810F1">
            <w:pPr>
              <w:spacing w:after="0"/>
              <w:ind w:firstLine="0"/>
              <w:jc w:val="right"/>
              <w:rPr>
                <w:rFonts w:eastAsia="Calibri"/>
                <w:b/>
                <w:bCs/>
                <w:i/>
                <w:iCs/>
                <w:sz w:val="18"/>
                <w:szCs w:val="18"/>
              </w:rPr>
            </w:pPr>
            <w:r w:rsidRPr="00584FE6">
              <w:rPr>
                <w:i/>
                <w:iCs/>
                <w:sz w:val="18"/>
                <w:szCs w:val="18"/>
              </w:rPr>
              <w:t>2 521 451</w:t>
            </w:r>
          </w:p>
        </w:tc>
        <w:tc>
          <w:tcPr>
            <w:tcW w:w="1095" w:type="dxa"/>
            <w:tcBorders>
              <w:top w:val="single" w:sz="4" w:space="0" w:color="auto"/>
              <w:left w:val="nil"/>
              <w:bottom w:val="single" w:sz="4" w:space="0" w:color="auto"/>
              <w:right w:val="single" w:sz="4" w:space="0" w:color="auto"/>
            </w:tcBorders>
          </w:tcPr>
          <w:p w14:paraId="19BD8CEA" w14:textId="3891823A" w:rsidR="00D810F1" w:rsidRPr="00584FE6" w:rsidRDefault="00D810F1" w:rsidP="00D810F1">
            <w:pPr>
              <w:spacing w:after="0"/>
              <w:ind w:firstLine="0"/>
              <w:jc w:val="center"/>
              <w:rPr>
                <w:rFonts w:eastAsia="Calibri"/>
                <w:sz w:val="18"/>
                <w:szCs w:val="18"/>
              </w:rPr>
            </w:pPr>
            <w:r w:rsidRPr="00AE0040">
              <w:rPr>
                <w:rFonts w:eastAsia="Calibri"/>
                <w:bCs/>
                <w:sz w:val="18"/>
                <w:szCs w:val="18"/>
              </w:rPr>
              <w:t>-</w:t>
            </w:r>
          </w:p>
        </w:tc>
        <w:tc>
          <w:tcPr>
            <w:tcW w:w="1175" w:type="dxa"/>
            <w:tcBorders>
              <w:top w:val="single" w:sz="4" w:space="0" w:color="auto"/>
              <w:left w:val="nil"/>
              <w:bottom w:val="single" w:sz="4" w:space="0" w:color="auto"/>
              <w:right w:val="single" w:sz="4" w:space="0" w:color="auto"/>
            </w:tcBorders>
          </w:tcPr>
          <w:p w14:paraId="17D3B6E4" w14:textId="23019F4F" w:rsidR="00D810F1" w:rsidRPr="00584FE6" w:rsidRDefault="00D810F1" w:rsidP="00D810F1">
            <w:pPr>
              <w:spacing w:after="0"/>
              <w:ind w:firstLine="0"/>
              <w:jc w:val="center"/>
              <w:rPr>
                <w:rFonts w:eastAsia="Calibri"/>
                <w:sz w:val="18"/>
                <w:szCs w:val="18"/>
              </w:rPr>
            </w:pPr>
            <w:r w:rsidRPr="00AE0040">
              <w:rPr>
                <w:rFonts w:eastAsia="Calibri"/>
                <w:bCs/>
                <w:sz w:val="18"/>
                <w:szCs w:val="18"/>
              </w:rPr>
              <w:t>-</w:t>
            </w:r>
          </w:p>
        </w:tc>
      </w:tr>
      <w:tr w:rsidR="00D810F1" w:rsidRPr="00584FE6" w14:paraId="3D27B7F6" w14:textId="77777777" w:rsidTr="002D2523">
        <w:trPr>
          <w:trHeight w:val="142"/>
        </w:trPr>
        <w:tc>
          <w:tcPr>
            <w:tcW w:w="3402" w:type="dxa"/>
            <w:vMerge/>
          </w:tcPr>
          <w:p w14:paraId="3D3AC78B" w14:textId="77777777" w:rsidR="00D810F1" w:rsidRPr="00584FE6" w:rsidRDefault="00D810F1" w:rsidP="00D810F1">
            <w:pPr>
              <w:spacing w:after="0"/>
              <w:ind w:firstLine="318"/>
              <w:rPr>
                <w:rFonts w:eastAsia="Calibri"/>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305EAA7" w14:textId="77777777" w:rsidR="00D810F1" w:rsidRPr="00584FE6" w:rsidRDefault="00D810F1" w:rsidP="00D810F1">
            <w:pPr>
              <w:spacing w:after="0"/>
              <w:ind w:firstLine="0"/>
              <w:jc w:val="right"/>
              <w:rPr>
                <w:rFonts w:eastAsia="Calibri"/>
                <w:i/>
                <w:iCs/>
                <w:sz w:val="18"/>
                <w:szCs w:val="18"/>
              </w:rPr>
            </w:pPr>
            <w:r w:rsidRPr="00584FE6">
              <w:rPr>
                <w:i/>
                <w:iCs/>
                <w:sz w:val="18"/>
                <w:szCs w:val="18"/>
              </w:rPr>
              <w:t>8,3</w:t>
            </w:r>
          </w:p>
        </w:tc>
        <w:tc>
          <w:tcPr>
            <w:tcW w:w="1134" w:type="dxa"/>
            <w:tcBorders>
              <w:top w:val="single" w:sz="4" w:space="0" w:color="auto"/>
              <w:left w:val="nil"/>
              <w:bottom w:val="single" w:sz="4" w:space="0" w:color="auto"/>
              <w:right w:val="single" w:sz="4" w:space="0" w:color="auto"/>
            </w:tcBorders>
          </w:tcPr>
          <w:p w14:paraId="6507C343" w14:textId="77777777" w:rsidR="00D810F1" w:rsidRPr="00584FE6" w:rsidRDefault="00D810F1" w:rsidP="00D810F1">
            <w:pPr>
              <w:spacing w:after="0"/>
              <w:ind w:firstLine="0"/>
              <w:jc w:val="right"/>
              <w:rPr>
                <w:rFonts w:eastAsia="Calibri"/>
                <w:i/>
                <w:iCs/>
                <w:sz w:val="18"/>
                <w:szCs w:val="18"/>
              </w:rPr>
            </w:pPr>
            <w:r w:rsidRPr="00584FE6">
              <w:rPr>
                <w:i/>
                <w:iCs/>
                <w:sz w:val="18"/>
                <w:szCs w:val="18"/>
              </w:rPr>
              <w:t>8</w:t>
            </w:r>
          </w:p>
        </w:tc>
        <w:tc>
          <w:tcPr>
            <w:tcW w:w="1134" w:type="dxa"/>
            <w:tcBorders>
              <w:top w:val="single" w:sz="4" w:space="0" w:color="auto"/>
              <w:left w:val="nil"/>
              <w:bottom w:val="single" w:sz="4" w:space="0" w:color="auto"/>
              <w:right w:val="single" w:sz="4" w:space="0" w:color="auto"/>
            </w:tcBorders>
          </w:tcPr>
          <w:p w14:paraId="75DABCD3" w14:textId="77777777" w:rsidR="00D810F1" w:rsidRPr="00584FE6" w:rsidRDefault="00D810F1" w:rsidP="00D810F1">
            <w:pPr>
              <w:spacing w:after="0"/>
              <w:ind w:firstLine="0"/>
              <w:jc w:val="right"/>
              <w:rPr>
                <w:rFonts w:eastAsia="Calibri"/>
                <w:b/>
                <w:bCs/>
                <w:i/>
                <w:iCs/>
                <w:sz w:val="18"/>
                <w:szCs w:val="18"/>
              </w:rPr>
            </w:pPr>
            <w:r w:rsidRPr="00584FE6">
              <w:rPr>
                <w:i/>
                <w:iCs/>
                <w:sz w:val="18"/>
                <w:szCs w:val="18"/>
              </w:rPr>
              <w:t>11</w:t>
            </w:r>
          </w:p>
        </w:tc>
        <w:tc>
          <w:tcPr>
            <w:tcW w:w="1095" w:type="dxa"/>
            <w:tcBorders>
              <w:top w:val="single" w:sz="4" w:space="0" w:color="auto"/>
              <w:left w:val="nil"/>
              <w:bottom w:val="single" w:sz="4" w:space="0" w:color="auto"/>
              <w:right w:val="single" w:sz="4" w:space="0" w:color="auto"/>
            </w:tcBorders>
          </w:tcPr>
          <w:p w14:paraId="638AE289" w14:textId="7A366A9F" w:rsidR="00D810F1" w:rsidRPr="00584FE6" w:rsidRDefault="00D810F1" w:rsidP="00D810F1">
            <w:pPr>
              <w:spacing w:after="0"/>
              <w:ind w:firstLine="0"/>
              <w:jc w:val="center"/>
              <w:rPr>
                <w:rFonts w:eastAsia="Calibri"/>
                <w:sz w:val="18"/>
                <w:szCs w:val="18"/>
              </w:rPr>
            </w:pPr>
            <w:r w:rsidRPr="00AE0040">
              <w:rPr>
                <w:rFonts w:eastAsia="Calibri"/>
                <w:bCs/>
                <w:sz w:val="18"/>
                <w:szCs w:val="18"/>
              </w:rPr>
              <w:t>-</w:t>
            </w:r>
          </w:p>
        </w:tc>
        <w:tc>
          <w:tcPr>
            <w:tcW w:w="1175" w:type="dxa"/>
            <w:tcBorders>
              <w:top w:val="single" w:sz="4" w:space="0" w:color="auto"/>
              <w:left w:val="nil"/>
              <w:bottom w:val="single" w:sz="4" w:space="0" w:color="auto"/>
              <w:right w:val="single" w:sz="4" w:space="0" w:color="auto"/>
            </w:tcBorders>
          </w:tcPr>
          <w:p w14:paraId="62219395" w14:textId="67C661A5" w:rsidR="00D810F1" w:rsidRPr="00584FE6" w:rsidRDefault="00D810F1" w:rsidP="00D810F1">
            <w:pPr>
              <w:spacing w:after="0"/>
              <w:ind w:firstLine="0"/>
              <w:jc w:val="center"/>
              <w:rPr>
                <w:rFonts w:eastAsia="Calibri"/>
                <w:sz w:val="18"/>
                <w:szCs w:val="18"/>
              </w:rPr>
            </w:pPr>
            <w:r w:rsidRPr="00AE0040">
              <w:rPr>
                <w:rFonts w:eastAsia="Calibri"/>
                <w:bCs/>
                <w:sz w:val="18"/>
                <w:szCs w:val="18"/>
              </w:rPr>
              <w:t>-</w:t>
            </w:r>
          </w:p>
        </w:tc>
      </w:tr>
      <w:tr w:rsidR="00D810F1" w:rsidRPr="00584FE6" w14:paraId="36C340B6" w14:textId="77777777" w:rsidTr="002D2523">
        <w:trPr>
          <w:trHeight w:val="142"/>
        </w:trPr>
        <w:tc>
          <w:tcPr>
            <w:tcW w:w="3402" w:type="dxa"/>
            <w:vMerge w:val="restart"/>
          </w:tcPr>
          <w:p w14:paraId="37C9235F" w14:textId="77777777" w:rsidR="00D810F1" w:rsidRPr="00584FE6" w:rsidRDefault="00D810F1" w:rsidP="00D810F1">
            <w:pPr>
              <w:spacing w:after="0"/>
              <w:ind w:firstLine="318"/>
              <w:rPr>
                <w:rFonts w:eastAsia="Calibri"/>
                <w:i/>
                <w:iCs/>
                <w:sz w:val="18"/>
                <w:szCs w:val="18"/>
              </w:rPr>
            </w:pPr>
            <w:r w:rsidRPr="00584FE6">
              <w:rPr>
                <w:rFonts w:eastAsia="Calibri"/>
                <w:i/>
                <w:iCs/>
                <w:sz w:val="18"/>
                <w:szCs w:val="18"/>
              </w:rPr>
              <w:t>Projekts Nr. 4.3.3.4/1/24/I/001 “EURES tīkla darbība Latvijā”</w:t>
            </w:r>
          </w:p>
        </w:tc>
        <w:tc>
          <w:tcPr>
            <w:tcW w:w="1134" w:type="dxa"/>
            <w:tcBorders>
              <w:top w:val="single" w:sz="4" w:space="0" w:color="auto"/>
              <w:left w:val="single" w:sz="4" w:space="0" w:color="auto"/>
              <w:bottom w:val="single" w:sz="4" w:space="0" w:color="auto"/>
              <w:right w:val="single" w:sz="4" w:space="0" w:color="auto"/>
            </w:tcBorders>
          </w:tcPr>
          <w:p w14:paraId="3A5EC688" w14:textId="77777777" w:rsidR="00D810F1" w:rsidRPr="00584FE6" w:rsidRDefault="00D810F1" w:rsidP="00D810F1">
            <w:pPr>
              <w:spacing w:after="0"/>
              <w:ind w:firstLine="0"/>
              <w:jc w:val="right"/>
              <w:rPr>
                <w:rFonts w:eastAsia="Calibri"/>
                <w:bCs/>
                <w:i/>
                <w:iCs/>
                <w:sz w:val="18"/>
                <w:szCs w:val="18"/>
              </w:rPr>
            </w:pPr>
            <w:r w:rsidRPr="00584FE6">
              <w:rPr>
                <w:i/>
                <w:iCs/>
                <w:sz w:val="18"/>
                <w:szCs w:val="18"/>
              </w:rPr>
              <w:t>194 356</w:t>
            </w:r>
          </w:p>
        </w:tc>
        <w:tc>
          <w:tcPr>
            <w:tcW w:w="1134" w:type="dxa"/>
            <w:tcBorders>
              <w:top w:val="single" w:sz="4" w:space="0" w:color="auto"/>
              <w:left w:val="nil"/>
              <w:bottom w:val="single" w:sz="4" w:space="0" w:color="auto"/>
              <w:right w:val="single" w:sz="4" w:space="0" w:color="auto"/>
            </w:tcBorders>
          </w:tcPr>
          <w:p w14:paraId="60F33322" w14:textId="77777777" w:rsidR="00D810F1" w:rsidRPr="00584FE6" w:rsidRDefault="00D810F1" w:rsidP="00D810F1">
            <w:pPr>
              <w:spacing w:after="0"/>
              <w:ind w:firstLine="0"/>
              <w:jc w:val="right"/>
              <w:rPr>
                <w:rFonts w:eastAsia="Calibri"/>
                <w:bCs/>
                <w:i/>
                <w:iCs/>
                <w:sz w:val="18"/>
                <w:szCs w:val="18"/>
              </w:rPr>
            </w:pPr>
            <w:r w:rsidRPr="00584FE6">
              <w:rPr>
                <w:i/>
                <w:iCs/>
                <w:sz w:val="18"/>
                <w:szCs w:val="18"/>
              </w:rPr>
              <w:t>246 184</w:t>
            </w:r>
          </w:p>
        </w:tc>
        <w:tc>
          <w:tcPr>
            <w:tcW w:w="1134" w:type="dxa"/>
            <w:tcBorders>
              <w:top w:val="single" w:sz="4" w:space="0" w:color="auto"/>
              <w:left w:val="nil"/>
              <w:bottom w:val="single" w:sz="4" w:space="0" w:color="auto"/>
              <w:right w:val="single" w:sz="4" w:space="0" w:color="auto"/>
            </w:tcBorders>
          </w:tcPr>
          <w:p w14:paraId="6CFD967C" w14:textId="77777777" w:rsidR="00D810F1" w:rsidRPr="00584FE6" w:rsidRDefault="00D810F1" w:rsidP="00D810F1">
            <w:pPr>
              <w:spacing w:after="0"/>
              <w:ind w:firstLine="0"/>
              <w:jc w:val="right"/>
              <w:rPr>
                <w:rFonts w:eastAsia="Calibri"/>
                <w:bCs/>
                <w:i/>
                <w:iCs/>
                <w:sz w:val="18"/>
                <w:szCs w:val="18"/>
              </w:rPr>
            </w:pPr>
            <w:r w:rsidRPr="00584FE6">
              <w:rPr>
                <w:i/>
                <w:iCs/>
                <w:sz w:val="18"/>
                <w:szCs w:val="18"/>
              </w:rPr>
              <w:t>269 635</w:t>
            </w:r>
          </w:p>
        </w:tc>
        <w:tc>
          <w:tcPr>
            <w:tcW w:w="1095" w:type="dxa"/>
            <w:tcBorders>
              <w:top w:val="single" w:sz="4" w:space="0" w:color="auto"/>
              <w:left w:val="nil"/>
              <w:bottom w:val="single" w:sz="4" w:space="0" w:color="auto"/>
              <w:right w:val="single" w:sz="4" w:space="0" w:color="auto"/>
            </w:tcBorders>
          </w:tcPr>
          <w:p w14:paraId="57830BE8" w14:textId="2760E526" w:rsidR="00D810F1" w:rsidRPr="00584FE6" w:rsidRDefault="00D810F1" w:rsidP="00D810F1">
            <w:pPr>
              <w:spacing w:after="0"/>
              <w:ind w:firstLine="0"/>
              <w:jc w:val="center"/>
              <w:rPr>
                <w:rFonts w:eastAsia="Calibri"/>
                <w:i/>
                <w:iCs/>
                <w:sz w:val="18"/>
                <w:szCs w:val="18"/>
              </w:rPr>
            </w:pPr>
            <w:r w:rsidRPr="00AE0040">
              <w:rPr>
                <w:rFonts w:eastAsia="Calibri"/>
                <w:bCs/>
                <w:sz w:val="18"/>
                <w:szCs w:val="18"/>
              </w:rPr>
              <w:t>-</w:t>
            </w:r>
          </w:p>
        </w:tc>
        <w:tc>
          <w:tcPr>
            <w:tcW w:w="1175" w:type="dxa"/>
            <w:tcBorders>
              <w:top w:val="single" w:sz="4" w:space="0" w:color="auto"/>
              <w:left w:val="nil"/>
              <w:bottom w:val="single" w:sz="4" w:space="0" w:color="auto"/>
              <w:right w:val="single" w:sz="4" w:space="0" w:color="auto"/>
            </w:tcBorders>
          </w:tcPr>
          <w:p w14:paraId="596C9CAB" w14:textId="5FFBC109" w:rsidR="00D810F1" w:rsidRPr="00584FE6" w:rsidRDefault="00D810F1" w:rsidP="00D810F1">
            <w:pPr>
              <w:spacing w:after="0"/>
              <w:ind w:firstLine="0"/>
              <w:jc w:val="center"/>
              <w:rPr>
                <w:rFonts w:eastAsia="Calibri"/>
                <w:i/>
                <w:iCs/>
                <w:sz w:val="18"/>
                <w:szCs w:val="18"/>
              </w:rPr>
            </w:pPr>
            <w:r w:rsidRPr="00AE0040">
              <w:rPr>
                <w:rFonts w:eastAsia="Calibri"/>
                <w:bCs/>
                <w:sz w:val="18"/>
                <w:szCs w:val="18"/>
              </w:rPr>
              <w:t>-</w:t>
            </w:r>
          </w:p>
        </w:tc>
      </w:tr>
      <w:tr w:rsidR="00D810F1" w:rsidRPr="00584FE6" w14:paraId="2BC708DF" w14:textId="77777777" w:rsidTr="002D2523">
        <w:trPr>
          <w:trHeight w:val="142"/>
        </w:trPr>
        <w:tc>
          <w:tcPr>
            <w:tcW w:w="3402" w:type="dxa"/>
            <w:vMerge/>
          </w:tcPr>
          <w:p w14:paraId="7B9651DE" w14:textId="77777777" w:rsidR="00D810F1" w:rsidRPr="00584FE6" w:rsidRDefault="00D810F1" w:rsidP="00D810F1">
            <w:pPr>
              <w:spacing w:after="0"/>
              <w:ind w:firstLine="318"/>
              <w:jc w:val="left"/>
              <w:rPr>
                <w:rFonts w:eastAsia="Calibri"/>
                <w:i/>
                <w:iCs/>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0CFA3FD" w14:textId="77777777" w:rsidR="00D810F1" w:rsidRPr="00584FE6" w:rsidRDefault="00D810F1" w:rsidP="00D810F1">
            <w:pPr>
              <w:spacing w:after="0"/>
              <w:ind w:firstLine="0"/>
              <w:jc w:val="right"/>
              <w:rPr>
                <w:rFonts w:eastAsia="Calibri"/>
                <w:bCs/>
                <w:i/>
                <w:iCs/>
                <w:sz w:val="18"/>
                <w:szCs w:val="18"/>
              </w:rPr>
            </w:pPr>
            <w:r w:rsidRPr="00584FE6">
              <w:rPr>
                <w:i/>
                <w:iCs/>
                <w:sz w:val="18"/>
                <w:szCs w:val="18"/>
              </w:rPr>
              <w:t>7</w:t>
            </w:r>
          </w:p>
        </w:tc>
        <w:tc>
          <w:tcPr>
            <w:tcW w:w="1134" w:type="dxa"/>
            <w:tcBorders>
              <w:top w:val="single" w:sz="4" w:space="0" w:color="auto"/>
              <w:left w:val="nil"/>
              <w:bottom w:val="single" w:sz="4" w:space="0" w:color="auto"/>
              <w:right w:val="single" w:sz="4" w:space="0" w:color="auto"/>
            </w:tcBorders>
          </w:tcPr>
          <w:p w14:paraId="48D301F1" w14:textId="77777777" w:rsidR="00D810F1" w:rsidRPr="00584FE6" w:rsidRDefault="00D810F1" w:rsidP="00D810F1">
            <w:pPr>
              <w:spacing w:after="0"/>
              <w:ind w:firstLine="0"/>
              <w:jc w:val="right"/>
              <w:rPr>
                <w:rFonts w:eastAsia="Calibri"/>
                <w:bCs/>
                <w:i/>
                <w:iCs/>
                <w:sz w:val="18"/>
                <w:szCs w:val="18"/>
              </w:rPr>
            </w:pPr>
            <w:r w:rsidRPr="00584FE6">
              <w:rPr>
                <w:i/>
                <w:iCs/>
                <w:sz w:val="18"/>
                <w:szCs w:val="18"/>
              </w:rPr>
              <w:t>7</w:t>
            </w:r>
          </w:p>
        </w:tc>
        <w:tc>
          <w:tcPr>
            <w:tcW w:w="1134" w:type="dxa"/>
            <w:tcBorders>
              <w:top w:val="single" w:sz="4" w:space="0" w:color="auto"/>
              <w:left w:val="nil"/>
              <w:bottom w:val="single" w:sz="4" w:space="0" w:color="auto"/>
              <w:right w:val="single" w:sz="4" w:space="0" w:color="auto"/>
            </w:tcBorders>
          </w:tcPr>
          <w:p w14:paraId="61FE5D01" w14:textId="77777777" w:rsidR="00D810F1" w:rsidRPr="00584FE6" w:rsidRDefault="00D810F1" w:rsidP="00D810F1">
            <w:pPr>
              <w:spacing w:after="0"/>
              <w:ind w:firstLine="0"/>
              <w:jc w:val="right"/>
              <w:rPr>
                <w:rFonts w:eastAsia="Calibri"/>
                <w:bCs/>
                <w:i/>
                <w:iCs/>
                <w:sz w:val="18"/>
                <w:szCs w:val="18"/>
              </w:rPr>
            </w:pPr>
            <w:r w:rsidRPr="00584FE6">
              <w:rPr>
                <w:i/>
                <w:iCs/>
                <w:sz w:val="18"/>
                <w:szCs w:val="18"/>
              </w:rPr>
              <w:t>8</w:t>
            </w:r>
          </w:p>
        </w:tc>
        <w:tc>
          <w:tcPr>
            <w:tcW w:w="1095" w:type="dxa"/>
            <w:tcBorders>
              <w:top w:val="single" w:sz="4" w:space="0" w:color="auto"/>
              <w:left w:val="nil"/>
              <w:bottom w:val="single" w:sz="4" w:space="0" w:color="auto"/>
              <w:right w:val="single" w:sz="4" w:space="0" w:color="auto"/>
            </w:tcBorders>
          </w:tcPr>
          <w:p w14:paraId="7642E320" w14:textId="7F5E467B" w:rsidR="00D810F1" w:rsidRPr="00584FE6" w:rsidRDefault="00D810F1" w:rsidP="00D810F1">
            <w:pPr>
              <w:spacing w:after="0"/>
              <w:ind w:firstLine="0"/>
              <w:jc w:val="center"/>
              <w:rPr>
                <w:rFonts w:eastAsia="Calibri"/>
                <w:bCs/>
                <w:i/>
                <w:iCs/>
                <w:sz w:val="18"/>
                <w:szCs w:val="18"/>
              </w:rPr>
            </w:pPr>
            <w:r w:rsidRPr="00AE0040">
              <w:rPr>
                <w:rFonts w:eastAsia="Calibri"/>
                <w:bCs/>
                <w:sz w:val="18"/>
                <w:szCs w:val="18"/>
              </w:rPr>
              <w:t>-</w:t>
            </w:r>
          </w:p>
        </w:tc>
        <w:tc>
          <w:tcPr>
            <w:tcW w:w="1175" w:type="dxa"/>
            <w:tcBorders>
              <w:top w:val="single" w:sz="4" w:space="0" w:color="auto"/>
              <w:left w:val="nil"/>
              <w:bottom w:val="single" w:sz="4" w:space="0" w:color="auto"/>
              <w:right w:val="single" w:sz="4" w:space="0" w:color="auto"/>
            </w:tcBorders>
          </w:tcPr>
          <w:p w14:paraId="7F1034D0" w14:textId="46405955" w:rsidR="00D810F1" w:rsidRPr="00584FE6" w:rsidRDefault="00D810F1" w:rsidP="00D810F1">
            <w:pPr>
              <w:spacing w:after="0"/>
              <w:ind w:firstLine="0"/>
              <w:jc w:val="center"/>
              <w:rPr>
                <w:rFonts w:eastAsia="Calibri"/>
                <w:bCs/>
                <w:i/>
                <w:iCs/>
                <w:sz w:val="18"/>
                <w:szCs w:val="18"/>
              </w:rPr>
            </w:pPr>
            <w:r w:rsidRPr="00AE0040">
              <w:rPr>
                <w:rFonts w:eastAsia="Calibri"/>
                <w:bCs/>
                <w:sz w:val="18"/>
                <w:szCs w:val="18"/>
              </w:rPr>
              <w:t>-</w:t>
            </w:r>
          </w:p>
        </w:tc>
      </w:tr>
      <w:tr w:rsidR="00D810F1" w:rsidRPr="00584FE6" w14:paraId="26948FB7" w14:textId="77777777" w:rsidTr="002D2523">
        <w:trPr>
          <w:trHeight w:val="142"/>
        </w:trPr>
        <w:tc>
          <w:tcPr>
            <w:tcW w:w="3402" w:type="dxa"/>
            <w:vMerge w:val="restart"/>
          </w:tcPr>
          <w:p w14:paraId="0DAC2FDA" w14:textId="77777777" w:rsidR="00D810F1" w:rsidRPr="00584FE6" w:rsidRDefault="00D810F1" w:rsidP="00D810F1">
            <w:pPr>
              <w:spacing w:after="0"/>
              <w:ind w:firstLine="318"/>
              <w:rPr>
                <w:rFonts w:eastAsia="Calibri"/>
                <w:i/>
                <w:iCs/>
                <w:sz w:val="18"/>
                <w:szCs w:val="18"/>
              </w:rPr>
            </w:pPr>
            <w:r w:rsidRPr="00584FE6">
              <w:rPr>
                <w:rFonts w:eastAsia="Calibri"/>
                <w:i/>
                <w:iCs/>
                <w:sz w:val="18"/>
                <w:szCs w:val="18"/>
              </w:rPr>
              <w:t>Projekts Nr. 4.3.3.5/1/24/I/001 “Atbalsts labākam un ilgākam darba mūžam”</w:t>
            </w:r>
          </w:p>
        </w:tc>
        <w:tc>
          <w:tcPr>
            <w:tcW w:w="1134" w:type="dxa"/>
            <w:tcBorders>
              <w:top w:val="single" w:sz="4" w:space="0" w:color="auto"/>
              <w:left w:val="single" w:sz="4" w:space="0" w:color="auto"/>
              <w:bottom w:val="single" w:sz="4" w:space="0" w:color="auto"/>
              <w:right w:val="single" w:sz="4" w:space="0" w:color="auto"/>
            </w:tcBorders>
          </w:tcPr>
          <w:p w14:paraId="21B473B2" w14:textId="77777777" w:rsidR="00D810F1" w:rsidRPr="00584FE6" w:rsidRDefault="00D810F1" w:rsidP="00D810F1">
            <w:pPr>
              <w:spacing w:after="0"/>
              <w:ind w:firstLine="0"/>
              <w:jc w:val="right"/>
              <w:rPr>
                <w:rFonts w:eastAsia="Calibri"/>
                <w:bCs/>
                <w:i/>
                <w:iCs/>
                <w:sz w:val="18"/>
                <w:szCs w:val="18"/>
              </w:rPr>
            </w:pPr>
            <w:r w:rsidRPr="00584FE6">
              <w:rPr>
                <w:i/>
                <w:iCs/>
                <w:sz w:val="18"/>
                <w:szCs w:val="18"/>
              </w:rPr>
              <w:t>172 617</w:t>
            </w:r>
          </w:p>
        </w:tc>
        <w:tc>
          <w:tcPr>
            <w:tcW w:w="1134" w:type="dxa"/>
            <w:tcBorders>
              <w:top w:val="single" w:sz="4" w:space="0" w:color="auto"/>
              <w:left w:val="nil"/>
              <w:bottom w:val="single" w:sz="4" w:space="0" w:color="auto"/>
              <w:right w:val="single" w:sz="4" w:space="0" w:color="auto"/>
            </w:tcBorders>
          </w:tcPr>
          <w:p w14:paraId="22C741AB" w14:textId="4E80F197" w:rsidR="00D810F1" w:rsidRPr="00584FE6" w:rsidRDefault="00D810F1" w:rsidP="00D810F1">
            <w:pPr>
              <w:spacing w:after="0"/>
              <w:ind w:firstLine="0"/>
              <w:jc w:val="center"/>
              <w:rPr>
                <w:rFonts w:eastAsia="Calibri"/>
                <w:bCs/>
                <w:i/>
                <w:iCs/>
                <w:sz w:val="18"/>
                <w:szCs w:val="18"/>
              </w:rPr>
            </w:pPr>
            <w:r w:rsidRPr="00490CBC">
              <w:rPr>
                <w:rFonts w:eastAsia="Calibri"/>
                <w:bCs/>
                <w:sz w:val="18"/>
                <w:szCs w:val="18"/>
              </w:rPr>
              <w:t>-</w:t>
            </w:r>
          </w:p>
        </w:tc>
        <w:tc>
          <w:tcPr>
            <w:tcW w:w="1134" w:type="dxa"/>
            <w:tcBorders>
              <w:top w:val="single" w:sz="4" w:space="0" w:color="auto"/>
              <w:left w:val="nil"/>
              <w:bottom w:val="single" w:sz="4" w:space="0" w:color="auto"/>
              <w:right w:val="single" w:sz="4" w:space="0" w:color="auto"/>
            </w:tcBorders>
          </w:tcPr>
          <w:p w14:paraId="512EF3F8" w14:textId="77777777" w:rsidR="00D810F1" w:rsidRPr="00584FE6" w:rsidRDefault="00D810F1" w:rsidP="00D810F1">
            <w:pPr>
              <w:spacing w:after="0"/>
              <w:ind w:firstLine="0"/>
              <w:jc w:val="right"/>
              <w:rPr>
                <w:rFonts w:eastAsia="Calibri"/>
                <w:bCs/>
                <w:i/>
                <w:iCs/>
                <w:sz w:val="18"/>
                <w:szCs w:val="18"/>
              </w:rPr>
            </w:pPr>
            <w:r w:rsidRPr="00584FE6">
              <w:rPr>
                <w:i/>
                <w:iCs/>
                <w:sz w:val="18"/>
                <w:szCs w:val="18"/>
              </w:rPr>
              <w:t>3 489 356</w:t>
            </w:r>
          </w:p>
        </w:tc>
        <w:tc>
          <w:tcPr>
            <w:tcW w:w="1095" w:type="dxa"/>
            <w:tcBorders>
              <w:top w:val="single" w:sz="4" w:space="0" w:color="auto"/>
              <w:left w:val="nil"/>
              <w:bottom w:val="single" w:sz="4" w:space="0" w:color="auto"/>
              <w:right w:val="single" w:sz="4" w:space="0" w:color="auto"/>
            </w:tcBorders>
          </w:tcPr>
          <w:p w14:paraId="11524970" w14:textId="7697CBA7" w:rsidR="00D810F1" w:rsidRPr="00584FE6" w:rsidRDefault="00D810F1" w:rsidP="00D810F1">
            <w:pPr>
              <w:spacing w:after="0"/>
              <w:ind w:firstLine="0"/>
              <w:jc w:val="center"/>
              <w:rPr>
                <w:rFonts w:eastAsia="Calibri"/>
                <w:bCs/>
                <w:i/>
                <w:iCs/>
                <w:sz w:val="18"/>
                <w:szCs w:val="18"/>
              </w:rPr>
            </w:pPr>
            <w:r w:rsidRPr="00AE0040">
              <w:rPr>
                <w:rFonts w:eastAsia="Calibri"/>
                <w:bCs/>
                <w:sz w:val="18"/>
                <w:szCs w:val="18"/>
              </w:rPr>
              <w:t>-</w:t>
            </w:r>
          </w:p>
        </w:tc>
        <w:tc>
          <w:tcPr>
            <w:tcW w:w="1175" w:type="dxa"/>
            <w:tcBorders>
              <w:top w:val="single" w:sz="4" w:space="0" w:color="auto"/>
              <w:left w:val="nil"/>
              <w:bottom w:val="single" w:sz="4" w:space="0" w:color="auto"/>
              <w:right w:val="single" w:sz="4" w:space="0" w:color="auto"/>
            </w:tcBorders>
          </w:tcPr>
          <w:p w14:paraId="1CD80716" w14:textId="50C1E5B7" w:rsidR="00D810F1" w:rsidRPr="00584FE6" w:rsidRDefault="00D810F1" w:rsidP="00D810F1">
            <w:pPr>
              <w:spacing w:after="0"/>
              <w:ind w:firstLine="0"/>
              <w:jc w:val="center"/>
              <w:rPr>
                <w:rFonts w:eastAsia="Calibri"/>
                <w:bCs/>
                <w:i/>
                <w:iCs/>
                <w:sz w:val="18"/>
                <w:szCs w:val="18"/>
              </w:rPr>
            </w:pPr>
            <w:r w:rsidRPr="00AE0040">
              <w:rPr>
                <w:rFonts w:eastAsia="Calibri"/>
                <w:bCs/>
                <w:sz w:val="18"/>
                <w:szCs w:val="18"/>
              </w:rPr>
              <w:t>-</w:t>
            </w:r>
          </w:p>
        </w:tc>
      </w:tr>
      <w:tr w:rsidR="00D810F1" w:rsidRPr="00584FE6" w14:paraId="5523D9DE" w14:textId="77777777" w:rsidTr="002D2523">
        <w:trPr>
          <w:trHeight w:val="142"/>
        </w:trPr>
        <w:tc>
          <w:tcPr>
            <w:tcW w:w="3402" w:type="dxa"/>
            <w:vMerge/>
          </w:tcPr>
          <w:p w14:paraId="2C5A2637" w14:textId="77777777" w:rsidR="00D810F1" w:rsidRPr="00584FE6" w:rsidRDefault="00D810F1" w:rsidP="00D810F1">
            <w:pPr>
              <w:spacing w:after="0"/>
              <w:ind w:firstLine="318"/>
              <w:rPr>
                <w:rFonts w:eastAsia="Calibri"/>
                <w:i/>
                <w:iCs/>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978D171" w14:textId="77777777" w:rsidR="00D810F1" w:rsidRPr="00584FE6" w:rsidRDefault="00D810F1" w:rsidP="00D810F1">
            <w:pPr>
              <w:spacing w:after="0"/>
              <w:ind w:firstLine="0"/>
              <w:jc w:val="right"/>
              <w:rPr>
                <w:rFonts w:eastAsia="Calibri"/>
                <w:bCs/>
                <w:i/>
                <w:iCs/>
                <w:sz w:val="18"/>
                <w:szCs w:val="18"/>
              </w:rPr>
            </w:pPr>
            <w:r w:rsidRPr="00584FE6">
              <w:rPr>
                <w:i/>
                <w:iCs/>
                <w:sz w:val="18"/>
                <w:szCs w:val="18"/>
              </w:rPr>
              <w:t>6</w:t>
            </w:r>
          </w:p>
        </w:tc>
        <w:tc>
          <w:tcPr>
            <w:tcW w:w="1134" w:type="dxa"/>
            <w:tcBorders>
              <w:top w:val="single" w:sz="4" w:space="0" w:color="auto"/>
              <w:left w:val="nil"/>
              <w:bottom w:val="single" w:sz="4" w:space="0" w:color="auto"/>
              <w:right w:val="single" w:sz="4" w:space="0" w:color="auto"/>
            </w:tcBorders>
          </w:tcPr>
          <w:p w14:paraId="4B079E23" w14:textId="617050E4" w:rsidR="00D810F1" w:rsidRPr="00584FE6" w:rsidRDefault="00D810F1" w:rsidP="00D810F1">
            <w:pPr>
              <w:spacing w:after="0"/>
              <w:ind w:firstLine="0"/>
              <w:jc w:val="center"/>
              <w:rPr>
                <w:rFonts w:eastAsia="Calibri"/>
                <w:bCs/>
                <w:i/>
                <w:iCs/>
                <w:sz w:val="18"/>
                <w:szCs w:val="18"/>
              </w:rPr>
            </w:pPr>
            <w:r w:rsidRPr="00490CBC">
              <w:rPr>
                <w:rFonts w:eastAsia="Calibri"/>
                <w:bCs/>
                <w:sz w:val="18"/>
                <w:szCs w:val="18"/>
              </w:rPr>
              <w:t>-</w:t>
            </w:r>
          </w:p>
        </w:tc>
        <w:tc>
          <w:tcPr>
            <w:tcW w:w="1134" w:type="dxa"/>
            <w:tcBorders>
              <w:top w:val="single" w:sz="4" w:space="0" w:color="auto"/>
              <w:left w:val="nil"/>
              <w:bottom w:val="single" w:sz="4" w:space="0" w:color="auto"/>
              <w:right w:val="single" w:sz="4" w:space="0" w:color="auto"/>
            </w:tcBorders>
          </w:tcPr>
          <w:p w14:paraId="7E4A867E" w14:textId="77777777" w:rsidR="00D810F1" w:rsidRPr="00584FE6" w:rsidRDefault="00D810F1" w:rsidP="00D810F1">
            <w:pPr>
              <w:spacing w:after="0"/>
              <w:ind w:firstLine="0"/>
              <w:jc w:val="right"/>
              <w:rPr>
                <w:rFonts w:eastAsia="Calibri"/>
                <w:bCs/>
                <w:i/>
                <w:iCs/>
                <w:sz w:val="18"/>
                <w:szCs w:val="18"/>
              </w:rPr>
            </w:pPr>
            <w:r w:rsidRPr="00584FE6">
              <w:rPr>
                <w:i/>
                <w:iCs/>
                <w:sz w:val="18"/>
                <w:szCs w:val="18"/>
              </w:rPr>
              <w:t>13</w:t>
            </w:r>
          </w:p>
        </w:tc>
        <w:tc>
          <w:tcPr>
            <w:tcW w:w="1095" w:type="dxa"/>
            <w:tcBorders>
              <w:top w:val="single" w:sz="4" w:space="0" w:color="auto"/>
              <w:left w:val="nil"/>
              <w:bottom w:val="single" w:sz="4" w:space="0" w:color="auto"/>
              <w:right w:val="single" w:sz="4" w:space="0" w:color="auto"/>
            </w:tcBorders>
          </w:tcPr>
          <w:p w14:paraId="0C16918D" w14:textId="3D5D8B73" w:rsidR="00D810F1" w:rsidRPr="00584FE6" w:rsidRDefault="00D810F1" w:rsidP="00D810F1">
            <w:pPr>
              <w:spacing w:after="0"/>
              <w:ind w:firstLine="0"/>
              <w:jc w:val="center"/>
              <w:rPr>
                <w:rFonts w:eastAsia="Calibri"/>
                <w:bCs/>
                <w:i/>
                <w:iCs/>
                <w:sz w:val="18"/>
                <w:szCs w:val="18"/>
              </w:rPr>
            </w:pPr>
            <w:r w:rsidRPr="00AE0040">
              <w:rPr>
                <w:rFonts w:eastAsia="Calibri"/>
                <w:bCs/>
                <w:sz w:val="18"/>
                <w:szCs w:val="18"/>
              </w:rPr>
              <w:t>-</w:t>
            </w:r>
          </w:p>
        </w:tc>
        <w:tc>
          <w:tcPr>
            <w:tcW w:w="1175" w:type="dxa"/>
            <w:tcBorders>
              <w:top w:val="single" w:sz="4" w:space="0" w:color="auto"/>
              <w:left w:val="nil"/>
              <w:bottom w:val="single" w:sz="4" w:space="0" w:color="auto"/>
              <w:right w:val="single" w:sz="4" w:space="0" w:color="auto"/>
            </w:tcBorders>
          </w:tcPr>
          <w:p w14:paraId="58DA98C6" w14:textId="5B5B42BF" w:rsidR="00D810F1" w:rsidRPr="00584FE6" w:rsidRDefault="00D810F1" w:rsidP="00D810F1">
            <w:pPr>
              <w:spacing w:after="0"/>
              <w:ind w:firstLine="0"/>
              <w:jc w:val="center"/>
              <w:rPr>
                <w:rFonts w:eastAsia="Calibri"/>
                <w:bCs/>
                <w:i/>
                <w:iCs/>
                <w:sz w:val="18"/>
                <w:szCs w:val="18"/>
              </w:rPr>
            </w:pPr>
            <w:r w:rsidRPr="00AE0040">
              <w:rPr>
                <w:rFonts w:eastAsia="Calibri"/>
                <w:bCs/>
                <w:sz w:val="18"/>
                <w:szCs w:val="18"/>
              </w:rPr>
              <w:t>-</w:t>
            </w:r>
          </w:p>
        </w:tc>
      </w:tr>
      <w:tr w:rsidR="00D810F1" w:rsidRPr="00584FE6" w14:paraId="40E4D7BB" w14:textId="77777777" w:rsidTr="002D2523">
        <w:trPr>
          <w:trHeight w:val="142"/>
        </w:trPr>
        <w:tc>
          <w:tcPr>
            <w:tcW w:w="3402" w:type="dxa"/>
            <w:vMerge w:val="restart"/>
          </w:tcPr>
          <w:p w14:paraId="5B69EFBD" w14:textId="77777777" w:rsidR="00D810F1" w:rsidRPr="00584FE6" w:rsidRDefault="00D810F1" w:rsidP="00D810F1">
            <w:pPr>
              <w:spacing w:after="0"/>
              <w:ind w:firstLine="318"/>
              <w:rPr>
                <w:rFonts w:eastAsia="Calibri"/>
                <w:i/>
                <w:iCs/>
                <w:sz w:val="18"/>
                <w:szCs w:val="18"/>
              </w:rPr>
            </w:pPr>
            <w:r w:rsidRPr="00584FE6">
              <w:rPr>
                <w:rFonts w:eastAsia="Calibri"/>
                <w:i/>
                <w:iCs/>
                <w:sz w:val="18"/>
                <w:szCs w:val="18"/>
              </w:rPr>
              <w:t>Projekts Nr. 4.3.3.7/1/24/I/001 “Valsts darba inspekcijas veiktspējas stiprināšana un pakalpojumu modernizēšana”</w:t>
            </w:r>
          </w:p>
        </w:tc>
        <w:tc>
          <w:tcPr>
            <w:tcW w:w="1134" w:type="dxa"/>
            <w:tcBorders>
              <w:top w:val="single" w:sz="4" w:space="0" w:color="auto"/>
              <w:left w:val="single" w:sz="4" w:space="0" w:color="auto"/>
              <w:bottom w:val="single" w:sz="4" w:space="0" w:color="auto"/>
              <w:right w:val="single" w:sz="4" w:space="0" w:color="auto"/>
            </w:tcBorders>
          </w:tcPr>
          <w:p w14:paraId="0A1F1A8D" w14:textId="77777777" w:rsidR="00D810F1" w:rsidRPr="00584FE6" w:rsidRDefault="00D810F1" w:rsidP="00D810F1">
            <w:pPr>
              <w:spacing w:after="0"/>
              <w:ind w:firstLine="0"/>
              <w:jc w:val="right"/>
              <w:rPr>
                <w:rFonts w:eastAsia="Calibri"/>
                <w:bCs/>
                <w:i/>
                <w:iCs/>
                <w:sz w:val="18"/>
                <w:szCs w:val="18"/>
              </w:rPr>
            </w:pPr>
            <w:r w:rsidRPr="00584FE6">
              <w:rPr>
                <w:i/>
                <w:iCs/>
                <w:sz w:val="18"/>
                <w:szCs w:val="18"/>
              </w:rPr>
              <w:t>188 148</w:t>
            </w:r>
          </w:p>
        </w:tc>
        <w:tc>
          <w:tcPr>
            <w:tcW w:w="1134" w:type="dxa"/>
            <w:tcBorders>
              <w:top w:val="single" w:sz="4" w:space="0" w:color="auto"/>
              <w:left w:val="nil"/>
              <w:bottom w:val="single" w:sz="4" w:space="0" w:color="auto"/>
              <w:right w:val="single" w:sz="4" w:space="0" w:color="auto"/>
            </w:tcBorders>
          </w:tcPr>
          <w:p w14:paraId="664A547C" w14:textId="1602A867" w:rsidR="00D810F1" w:rsidRPr="00584FE6" w:rsidRDefault="00D810F1" w:rsidP="00D810F1">
            <w:pPr>
              <w:spacing w:after="0"/>
              <w:ind w:firstLine="0"/>
              <w:jc w:val="center"/>
              <w:rPr>
                <w:rFonts w:eastAsia="Calibri"/>
                <w:bCs/>
                <w:i/>
                <w:iCs/>
                <w:sz w:val="18"/>
                <w:szCs w:val="18"/>
              </w:rPr>
            </w:pPr>
            <w:r w:rsidRPr="00490CBC">
              <w:rPr>
                <w:rFonts w:eastAsia="Calibri"/>
                <w:bCs/>
                <w:sz w:val="18"/>
                <w:szCs w:val="18"/>
              </w:rPr>
              <w:t>-</w:t>
            </w:r>
          </w:p>
        </w:tc>
        <w:tc>
          <w:tcPr>
            <w:tcW w:w="1134" w:type="dxa"/>
            <w:tcBorders>
              <w:top w:val="single" w:sz="4" w:space="0" w:color="auto"/>
              <w:left w:val="nil"/>
              <w:bottom w:val="single" w:sz="4" w:space="0" w:color="auto"/>
              <w:right w:val="single" w:sz="4" w:space="0" w:color="auto"/>
            </w:tcBorders>
          </w:tcPr>
          <w:p w14:paraId="4C97FAE7" w14:textId="77777777" w:rsidR="00D810F1" w:rsidRPr="00584FE6" w:rsidRDefault="00D810F1" w:rsidP="00D810F1">
            <w:pPr>
              <w:spacing w:after="0"/>
              <w:ind w:firstLine="0"/>
              <w:jc w:val="right"/>
              <w:rPr>
                <w:rFonts w:eastAsia="Calibri"/>
                <w:bCs/>
                <w:i/>
                <w:iCs/>
                <w:sz w:val="18"/>
                <w:szCs w:val="18"/>
              </w:rPr>
            </w:pPr>
            <w:r w:rsidRPr="00584FE6">
              <w:rPr>
                <w:i/>
                <w:iCs/>
                <w:sz w:val="18"/>
                <w:szCs w:val="18"/>
              </w:rPr>
              <w:t>685 042</w:t>
            </w:r>
          </w:p>
        </w:tc>
        <w:tc>
          <w:tcPr>
            <w:tcW w:w="1095" w:type="dxa"/>
            <w:tcBorders>
              <w:top w:val="single" w:sz="4" w:space="0" w:color="auto"/>
              <w:left w:val="nil"/>
              <w:bottom w:val="single" w:sz="4" w:space="0" w:color="auto"/>
              <w:right w:val="single" w:sz="4" w:space="0" w:color="auto"/>
            </w:tcBorders>
          </w:tcPr>
          <w:p w14:paraId="7D81524C" w14:textId="5EF9664D" w:rsidR="00D810F1" w:rsidRPr="00584FE6" w:rsidRDefault="00D810F1" w:rsidP="00D810F1">
            <w:pPr>
              <w:spacing w:after="0"/>
              <w:ind w:firstLine="0"/>
              <w:jc w:val="center"/>
              <w:rPr>
                <w:rFonts w:eastAsia="Calibri"/>
                <w:bCs/>
                <w:i/>
                <w:iCs/>
                <w:sz w:val="18"/>
                <w:szCs w:val="18"/>
              </w:rPr>
            </w:pPr>
            <w:r w:rsidRPr="00AE0040">
              <w:rPr>
                <w:rFonts w:eastAsia="Calibri"/>
                <w:bCs/>
                <w:sz w:val="18"/>
                <w:szCs w:val="18"/>
              </w:rPr>
              <w:t>-</w:t>
            </w:r>
          </w:p>
        </w:tc>
        <w:tc>
          <w:tcPr>
            <w:tcW w:w="1175" w:type="dxa"/>
            <w:tcBorders>
              <w:top w:val="single" w:sz="4" w:space="0" w:color="auto"/>
              <w:left w:val="nil"/>
              <w:bottom w:val="single" w:sz="4" w:space="0" w:color="auto"/>
              <w:right w:val="single" w:sz="4" w:space="0" w:color="auto"/>
            </w:tcBorders>
          </w:tcPr>
          <w:p w14:paraId="653F1A67" w14:textId="7A99DCF0" w:rsidR="00D810F1" w:rsidRPr="00584FE6" w:rsidRDefault="00D810F1" w:rsidP="00D810F1">
            <w:pPr>
              <w:spacing w:after="0"/>
              <w:ind w:firstLine="0"/>
              <w:jc w:val="center"/>
              <w:rPr>
                <w:rFonts w:eastAsia="Calibri"/>
                <w:bCs/>
                <w:i/>
                <w:iCs/>
                <w:sz w:val="18"/>
                <w:szCs w:val="18"/>
              </w:rPr>
            </w:pPr>
            <w:r w:rsidRPr="00AE0040">
              <w:rPr>
                <w:rFonts w:eastAsia="Calibri"/>
                <w:bCs/>
                <w:sz w:val="18"/>
                <w:szCs w:val="18"/>
              </w:rPr>
              <w:t>-</w:t>
            </w:r>
          </w:p>
        </w:tc>
      </w:tr>
      <w:tr w:rsidR="00D810F1" w:rsidRPr="00584FE6" w14:paraId="60C196AC" w14:textId="77777777" w:rsidTr="002D2523">
        <w:trPr>
          <w:trHeight w:val="142"/>
        </w:trPr>
        <w:tc>
          <w:tcPr>
            <w:tcW w:w="3402" w:type="dxa"/>
            <w:vMerge/>
          </w:tcPr>
          <w:p w14:paraId="2634F382" w14:textId="77777777" w:rsidR="00D810F1" w:rsidRPr="00584FE6" w:rsidRDefault="00D810F1" w:rsidP="00D810F1">
            <w:pPr>
              <w:spacing w:after="0"/>
              <w:ind w:firstLine="318"/>
              <w:jc w:val="left"/>
              <w:rPr>
                <w:rFonts w:eastAsia="Calibri"/>
                <w:i/>
                <w:iCs/>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86E7C25" w14:textId="77777777" w:rsidR="00D810F1" w:rsidRPr="00584FE6" w:rsidRDefault="00D810F1" w:rsidP="00D810F1">
            <w:pPr>
              <w:spacing w:after="0"/>
              <w:ind w:firstLine="0"/>
              <w:jc w:val="right"/>
              <w:rPr>
                <w:rFonts w:eastAsia="Calibri"/>
                <w:bCs/>
                <w:i/>
                <w:iCs/>
                <w:sz w:val="18"/>
                <w:szCs w:val="18"/>
              </w:rPr>
            </w:pPr>
            <w:r w:rsidRPr="00584FE6">
              <w:rPr>
                <w:i/>
                <w:iCs/>
                <w:sz w:val="18"/>
                <w:szCs w:val="18"/>
              </w:rPr>
              <w:t>7,4</w:t>
            </w:r>
          </w:p>
        </w:tc>
        <w:tc>
          <w:tcPr>
            <w:tcW w:w="1134" w:type="dxa"/>
            <w:tcBorders>
              <w:top w:val="single" w:sz="4" w:space="0" w:color="auto"/>
              <w:left w:val="nil"/>
              <w:bottom w:val="single" w:sz="4" w:space="0" w:color="auto"/>
              <w:right w:val="single" w:sz="4" w:space="0" w:color="auto"/>
            </w:tcBorders>
          </w:tcPr>
          <w:p w14:paraId="219D80F1" w14:textId="3932321D" w:rsidR="00D810F1" w:rsidRPr="00584FE6" w:rsidRDefault="00D810F1" w:rsidP="00D810F1">
            <w:pPr>
              <w:spacing w:after="0"/>
              <w:ind w:firstLine="0"/>
              <w:jc w:val="center"/>
              <w:rPr>
                <w:rFonts w:eastAsia="Calibri"/>
                <w:bCs/>
                <w:i/>
                <w:iCs/>
                <w:sz w:val="18"/>
                <w:szCs w:val="18"/>
              </w:rPr>
            </w:pPr>
            <w:r w:rsidRPr="00490CBC">
              <w:rPr>
                <w:rFonts w:eastAsia="Calibri"/>
                <w:bCs/>
                <w:sz w:val="18"/>
                <w:szCs w:val="18"/>
              </w:rPr>
              <w:t>-</w:t>
            </w:r>
          </w:p>
        </w:tc>
        <w:tc>
          <w:tcPr>
            <w:tcW w:w="1134" w:type="dxa"/>
            <w:tcBorders>
              <w:top w:val="single" w:sz="4" w:space="0" w:color="auto"/>
              <w:left w:val="nil"/>
              <w:bottom w:val="single" w:sz="4" w:space="0" w:color="auto"/>
              <w:right w:val="single" w:sz="4" w:space="0" w:color="auto"/>
            </w:tcBorders>
          </w:tcPr>
          <w:p w14:paraId="32686DCD" w14:textId="77777777" w:rsidR="00D810F1" w:rsidRPr="00584FE6" w:rsidRDefault="00D810F1" w:rsidP="00D810F1">
            <w:pPr>
              <w:spacing w:after="0"/>
              <w:ind w:firstLine="0"/>
              <w:jc w:val="right"/>
              <w:rPr>
                <w:rFonts w:eastAsia="Calibri"/>
                <w:bCs/>
                <w:i/>
                <w:iCs/>
                <w:sz w:val="18"/>
                <w:szCs w:val="18"/>
              </w:rPr>
            </w:pPr>
            <w:r w:rsidRPr="00584FE6">
              <w:rPr>
                <w:i/>
                <w:iCs/>
                <w:sz w:val="18"/>
                <w:szCs w:val="18"/>
              </w:rPr>
              <w:t>8,7</w:t>
            </w:r>
          </w:p>
        </w:tc>
        <w:tc>
          <w:tcPr>
            <w:tcW w:w="1095" w:type="dxa"/>
            <w:tcBorders>
              <w:top w:val="single" w:sz="4" w:space="0" w:color="auto"/>
              <w:left w:val="nil"/>
              <w:bottom w:val="single" w:sz="4" w:space="0" w:color="auto"/>
              <w:right w:val="single" w:sz="4" w:space="0" w:color="auto"/>
            </w:tcBorders>
          </w:tcPr>
          <w:p w14:paraId="6B49198D" w14:textId="61B8BD9D" w:rsidR="00D810F1" w:rsidRPr="00584FE6" w:rsidRDefault="00D810F1" w:rsidP="00D810F1">
            <w:pPr>
              <w:spacing w:after="0"/>
              <w:ind w:firstLine="0"/>
              <w:jc w:val="center"/>
              <w:rPr>
                <w:rFonts w:eastAsia="Calibri"/>
                <w:bCs/>
                <w:i/>
                <w:iCs/>
                <w:sz w:val="18"/>
                <w:szCs w:val="18"/>
              </w:rPr>
            </w:pPr>
            <w:r w:rsidRPr="00AE0040">
              <w:rPr>
                <w:rFonts w:eastAsia="Calibri"/>
                <w:bCs/>
                <w:sz w:val="18"/>
                <w:szCs w:val="18"/>
              </w:rPr>
              <w:t>-</w:t>
            </w:r>
          </w:p>
        </w:tc>
        <w:tc>
          <w:tcPr>
            <w:tcW w:w="1175" w:type="dxa"/>
            <w:tcBorders>
              <w:top w:val="single" w:sz="4" w:space="0" w:color="auto"/>
              <w:left w:val="nil"/>
              <w:bottom w:val="single" w:sz="4" w:space="0" w:color="auto"/>
              <w:right w:val="single" w:sz="4" w:space="0" w:color="auto"/>
            </w:tcBorders>
          </w:tcPr>
          <w:p w14:paraId="6E662C62" w14:textId="3B11CFCF" w:rsidR="00D810F1" w:rsidRPr="00584FE6" w:rsidRDefault="00D810F1" w:rsidP="00D810F1">
            <w:pPr>
              <w:spacing w:after="0"/>
              <w:ind w:firstLine="0"/>
              <w:jc w:val="center"/>
              <w:rPr>
                <w:rFonts w:eastAsia="Calibri"/>
                <w:bCs/>
                <w:i/>
                <w:iCs/>
                <w:sz w:val="18"/>
                <w:szCs w:val="18"/>
              </w:rPr>
            </w:pPr>
            <w:r w:rsidRPr="00AE0040">
              <w:rPr>
                <w:rFonts w:eastAsia="Calibri"/>
                <w:bCs/>
                <w:sz w:val="18"/>
                <w:szCs w:val="18"/>
              </w:rPr>
              <w:t>-</w:t>
            </w:r>
          </w:p>
        </w:tc>
      </w:tr>
      <w:tr w:rsidR="00D810F1" w:rsidRPr="00584FE6" w14:paraId="3EAAFB04" w14:textId="77777777" w:rsidTr="002D2523">
        <w:trPr>
          <w:trHeight w:val="142"/>
        </w:trPr>
        <w:tc>
          <w:tcPr>
            <w:tcW w:w="3402" w:type="dxa"/>
            <w:vMerge w:val="restart"/>
          </w:tcPr>
          <w:p w14:paraId="7DBE340D" w14:textId="4F208DBA" w:rsidR="00D810F1" w:rsidRPr="00584FE6" w:rsidRDefault="00D810F1" w:rsidP="00D810F1">
            <w:pPr>
              <w:spacing w:after="0"/>
              <w:ind w:firstLine="318"/>
              <w:jc w:val="left"/>
              <w:rPr>
                <w:rFonts w:eastAsia="Calibri"/>
                <w:sz w:val="18"/>
                <w:szCs w:val="18"/>
              </w:rPr>
            </w:pPr>
            <w:r w:rsidRPr="00584FE6">
              <w:rPr>
                <w:rFonts w:eastAsia="Calibri"/>
                <w:sz w:val="18"/>
                <w:szCs w:val="18"/>
              </w:rPr>
              <w:t>63.10.00 Eiropas Sociālā fonda Plus (ESF+) Nodarbinātības un sociālās inovācijas sadaļas projektu un pasākumu īstenošana (2021</w:t>
            </w:r>
            <w:r w:rsidR="00CD0716">
              <w:rPr>
                <w:rFonts w:eastAsia="Calibri"/>
                <w:sz w:val="18"/>
                <w:szCs w:val="18"/>
              </w:rPr>
              <w:t xml:space="preserve"> </w:t>
            </w:r>
            <w:r w:rsidR="00CD0716" w:rsidRPr="00CD0716">
              <w:rPr>
                <w:rFonts w:eastAsia="Calibri"/>
                <w:sz w:val="18"/>
                <w:szCs w:val="18"/>
              </w:rPr>
              <w:t>–</w:t>
            </w:r>
            <w:r w:rsidR="00CD0716">
              <w:rPr>
                <w:rFonts w:eastAsia="Calibri"/>
                <w:sz w:val="18"/>
                <w:szCs w:val="18"/>
              </w:rPr>
              <w:t xml:space="preserve"> 2</w:t>
            </w:r>
            <w:r w:rsidRPr="00584FE6">
              <w:rPr>
                <w:rFonts w:eastAsia="Calibri"/>
                <w:sz w:val="18"/>
                <w:szCs w:val="18"/>
              </w:rPr>
              <w:t>027)</w:t>
            </w:r>
          </w:p>
        </w:tc>
        <w:tc>
          <w:tcPr>
            <w:tcW w:w="1134" w:type="dxa"/>
            <w:tcBorders>
              <w:top w:val="single" w:sz="4" w:space="0" w:color="auto"/>
              <w:left w:val="single" w:sz="4" w:space="0" w:color="auto"/>
              <w:bottom w:val="single" w:sz="4" w:space="0" w:color="auto"/>
              <w:right w:val="single" w:sz="4" w:space="0" w:color="auto"/>
            </w:tcBorders>
          </w:tcPr>
          <w:p w14:paraId="04DFC253" w14:textId="77777777" w:rsidR="00D810F1" w:rsidRPr="00584FE6" w:rsidRDefault="00D810F1" w:rsidP="00D810F1">
            <w:pPr>
              <w:spacing w:after="0"/>
              <w:ind w:firstLine="0"/>
              <w:jc w:val="right"/>
              <w:rPr>
                <w:rFonts w:eastAsia="Calibri"/>
                <w:b/>
                <w:bCs/>
                <w:sz w:val="18"/>
                <w:szCs w:val="18"/>
              </w:rPr>
            </w:pPr>
            <w:r w:rsidRPr="00584FE6">
              <w:rPr>
                <w:sz w:val="18"/>
                <w:szCs w:val="18"/>
              </w:rPr>
              <w:t>30 556</w:t>
            </w:r>
          </w:p>
        </w:tc>
        <w:tc>
          <w:tcPr>
            <w:tcW w:w="1134" w:type="dxa"/>
            <w:tcBorders>
              <w:top w:val="single" w:sz="4" w:space="0" w:color="auto"/>
              <w:left w:val="nil"/>
              <w:bottom w:val="single" w:sz="4" w:space="0" w:color="auto"/>
              <w:right w:val="single" w:sz="4" w:space="0" w:color="auto"/>
            </w:tcBorders>
          </w:tcPr>
          <w:p w14:paraId="172E9756" w14:textId="3FBB4758" w:rsidR="00D810F1" w:rsidRPr="00584FE6" w:rsidRDefault="00D810F1" w:rsidP="00D810F1">
            <w:pPr>
              <w:spacing w:after="0"/>
              <w:ind w:firstLine="0"/>
              <w:jc w:val="center"/>
              <w:rPr>
                <w:rFonts w:eastAsia="Calibri"/>
                <w:b/>
                <w:bCs/>
                <w:sz w:val="18"/>
                <w:szCs w:val="18"/>
              </w:rPr>
            </w:pPr>
            <w:r w:rsidRPr="00490CBC">
              <w:rPr>
                <w:rFonts w:eastAsia="Calibri"/>
                <w:bCs/>
                <w:sz w:val="18"/>
                <w:szCs w:val="18"/>
              </w:rPr>
              <w:t>-</w:t>
            </w:r>
          </w:p>
        </w:tc>
        <w:tc>
          <w:tcPr>
            <w:tcW w:w="1134" w:type="dxa"/>
            <w:tcBorders>
              <w:top w:val="single" w:sz="4" w:space="0" w:color="auto"/>
              <w:left w:val="nil"/>
              <w:bottom w:val="single" w:sz="4" w:space="0" w:color="auto"/>
              <w:right w:val="single" w:sz="4" w:space="0" w:color="auto"/>
            </w:tcBorders>
          </w:tcPr>
          <w:p w14:paraId="71708605" w14:textId="77777777" w:rsidR="00D810F1" w:rsidRPr="00584FE6" w:rsidRDefault="00D810F1" w:rsidP="00D810F1">
            <w:pPr>
              <w:spacing w:after="0"/>
              <w:ind w:firstLine="0"/>
              <w:jc w:val="right"/>
              <w:rPr>
                <w:rFonts w:eastAsia="Calibri"/>
                <w:b/>
                <w:bCs/>
                <w:sz w:val="18"/>
                <w:szCs w:val="18"/>
              </w:rPr>
            </w:pPr>
            <w:r w:rsidRPr="00584FE6">
              <w:rPr>
                <w:sz w:val="18"/>
                <w:szCs w:val="18"/>
              </w:rPr>
              <w:t>15 085</w:t>
            </w:r>
          </w:p>
        </w:tc>
        <w:tc>
          <w:tcPr>
            <w:tcW w:w="1095" w:type="dxa"/>
            <w:tcBorders>
              <w:top w:val="single" w:sz="4" w:space="0" w:color="auto"/>
              <w:left w:val="nil"/>
              <w:bottom w:val="single" w:sz="4" w:space="0" w:color="auto"/>
              <w:right w:val="single" w:sz="4" w:space="0" w:color="auto"/>
            </w:tcBorders>
          </w:tcPr>
          <w:p w14:paraId="04D26E79" w14:textId="03900A9F" w:rsidR="00D810F1" w:rsidRPr="00584FE6" w:rsidRDefault="00D810F1" w:rsidP="00D810F1">
            <w:pPr>
              <w:spacing w:after="0"/>
              <w:ind w:firstLine="0"/>
              <w:jc w:val="center"/>
              <w:rPr>
                <w:rFonts w:eastAsia="Calibri"/>
                <w:b/>
                <w:bCs/>
                <w:sz w:val="18"/>
                <w:szCs w:val="18"/>
              </w:rPr>
            </w:pPr>
            <w:r w:rsidRPr="00AE0040">
              <w:rPr>
                <w:rFonts w:eastAsia="Calibri"/>
                <w:bCs/>
                <w:sz w:val="18"/>
                <w:szCs w:val="18"/>
              </w:rPr>
              <w:t>-</w:t>
            </w:r>
          </w:p>
        </w:tc>
        <w:tc>
          <w:tcPr>
            <w:tcW w:w="1175" w:type="dxa"/>
            <w:tcBorders>
              <w:top w:val="single" w:sz="4" w:space="0" w:color="auto"/>
              <w:left w:val="nil"/>
              <w:bottom w:val="single" w:sz="4" w:space="0" w:color="auto"/>
              <w:right w:val="single" w:sz="4" w:space="0" w:color="auto"/>
            </w:tcBorders>
          </w:tcPr>
          <w:p w14:paraId="17E4C6CA" w14:textId="724BF94E" w:rsidR="00D810F1" w:rsidRPr="00584FE6" w:rsidRDefault="00D810F1" w:rsidP="00D810F1">
            <w:pPr>
              <w:spacing w:after="0"/>
              <w:ind w:firstLine="0"/>
              <w:jc w:val="center"/>
              <w:rPr>
                <w:rFonts w:eastAsia="Calibri"/>
                <w:b/>
                <w:bCs/>
                <w:sz w:val="18"/>
                <w:szCs w:val="18"/>
              </w:rPr>
            </w:pPr>
            <w:r w:rsidRPr="00AE0040">
              <w:rPr>
                <w:rFonts w:eastAsia="Calibri"/>
                <w:bCs/>
                <w:sz w:val="18"/>
                <w:szCs w:val="18"/>
              </w:rPr>
              <w:t>-</w:t>
            </w:r>
          </w:p>
        </w:tc>
      </w:tr>
      <w:tr w:rsidR="00D810F1" w:rsidRPr="00584FE6" w14:paraId="44AE95A3" w14:textId="77777777" w:rsidTr="002D2523">
        <w:trPr>
          <w:trHeight w:val="412"/>
        </w:trPr>
        <w:tc>
          <w:tcPr>
            <w:tcW w:w="3402" w:type="dxa"/>
            <w:vMerge/>
          </w:tcPr>
          <w:p w14:paraId="406C94CE" w14:textId="77777777" w:rsidR="00D810F1" w:rsidRPr="00584FE6" w:rsidRDefault="00D810F1" w:rsidP="00D810F1">
            <w:pPr>
              <w:spacing w:after="0"/>
              <w:ind w:firstLine="318"/>
              <w:jc w:val="left"/>
              <w:rPr>
                <w:rFonts w:eastAsia="Calibri"/>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0958033" w14:textId="77777777" w:rsidR="00D810F1" w:rsidRPr="00584FE6" w:rsidRDefault="00D810F1" w:rsidP="00D810F1">
            <w:pPr>
              <w:spacing w:after="0"/>
              <w:ind w:firstLine="0"/>
              <w:jc w:val="right"/>
              <w:rPr>
                <w:rFonts w:eastAsia="Calibri"/>
                <w:b/>
                <w:bCs/>
                <w:sz w:val="18"/>
                <w:szCs w:val="18"/>
              </w:rPr>
            </w:pPr>
            <w:r w:rsidRPr="00584FE6">
              <w:rPr>
                <w:sz w:val="18"/>
                <w:szCs w:val="18"/>
              </w:rPr>
              <w:t>0,3</w:t>
            </w:r>
          </w:p>
        </w:tc>
        <w:tc>
          <w:tcPr>
            <w:tcW w:w="1134" w:type="dxa"/>
            <w:tcBorders>
              <w:top w:val="single" w:sz="4" w:space="0" w:color="auto"/>
              <w:left w:val="nil"/>
              <w:bottom w:val="single" w:sz="4" w:space="0" w:color="auto"/>
              <w:right w:val="single" w:sz="4" w:space="0" w:color="auto"/>
            </w:tcBorders>
          </w:tcPr>
          <w:p w14:paraId="2263E471" w14:textId="18A90CA6" w:rsidR="00D810F1" w:rsidRPr="00584FE6" w:rsidRDefault="00D810F1" w:rsidP="00D810F1">
            <w:pPr>
              <w:spacing w:after="0"/>
              <w:ind w:firstLine="0"/>
              <w:jc w:val="center"/>
              <w:rPr>
                <w:rFonts w:eastAsia="Calibri"/>
                <w:b/>
                <w:bCs/>
                <w:sz w:val="18"/>
                <w:szCs w:val="18"/>
              </w:rPr>
            </w:pPr>
            <w:r w:rsidRPr="00490CBC">
              <w:rPr>
                <w:rFonts w:eastAsia="Calibri"/>
                <w:bCs/>
                <w:sz w:val="18"/>
                <w:szCs w:val="18"/>
              </w:rPr>
              <w:t>-</w:t>
            </w:r>
          </w:p>
        </w:tc>
        <w:tc>
          <w:tcPr>
            <w:tcW w:w="1134" w:type="dxa"/>
            <w:tcBorders>
              <w:top w:val="single" w:sz="4" w:space="0" w:color="auto"/>
              <w:left w:val="nil"/>
              <w:bottom w:val="single" w:sz="4" w:space="0" w:color="auto"/>
              <w:right w:val="single" w:sz="4" w:space="0" w:color="auto"/>
            </w:tcBorders>
          </w:tcPr>
          <w:p w14:paraId="6D3F9A91" w14:textId="77777777" w:rsidR="00D810F1" w:rsidRPr="00584FE6" w:rsidRDefault="00D810F1" w:rsidP="00D810F1">
            <w:pPr>
              <w:spacing w:after="0"/>
              <w:ind w:firstLine="0"/>
              <w:jc w:val="center"/>
              <w:rPr>
                <w:rFonts w:eastAsia="Calibri"/>
                <w:b/>
                <w:bCs/>
                <w:sz w:val="18"/>
                <w:szCs w:val="18"/>
              </w:rPr>
            </w:pPr>
            <w:r w:rsidRPr="00584FE6">
              <w:rPr>
                <w:sz w:val="18"/>
                <w:szCs w:val="18"/>
              </w:rPr>
              <w:t>-</w:t>
            </w:r>
          </w:p>
        </w:tc>
        <w:tc>
          <w:tcPr>
            <w:tcW w:w="1095" w:type="dxa"/>
            <w:tcBorders>
              <w:top w:val="single" w:sz="4" w:space="0" w:color="auto"/>
              <w:left w:val="nil"/>
              <w:bottom w:val="single" w:sz="4" w:space="0" w:color="auto"/>
              <w:right w:val="single" w:sz="4" w:space="0" w:color="auto"/>
            </w:tcBorders>
          </w:tcPr>
          <w:p w14:paraId="3C198C82" w14:textId="7CA83D49" w:rsidR="00D810F1" w:rsidRPr="00584FE6" w:rsidRDefault="00D810F1" w:rsidP="00D810F1">
            <w:pPr>
              <w:spacing w:after="0"/>
              <w:ind w:firstLine="0"/>
              <w:jc w:val="center"/>
              <w:rPr>
                <w:rFonts w:eastAsia="Calibri"/>
                <w:b/>
                <w:bCs/>
                <w:sz w:val="18"/>
                <w:szCs w:val="18"/>
              </w:rPr>
            </w:pPr>
            <w:r w:rsidRPr="00AE0040">
              <w:rPr>
                <w:rFonts w:eastAsia="Calibri"/>
                <w:bCs/>
                <w:sz w:val="18"/>
                <w:szCs w:val="18"/>
              </w:rPr>
              <w:t>-</w:t>
            </w:r>
          </w:p>
        </w:tc>
        <w:tc>
          <w:tcPr>
            <w:tcW w:w="1175" w:type="dxa"/>
            <w:tcBorders>
              <w:top w:val="single" w:sz="4" w:space="0" w:color="auto"/>
              <w:left w:val="nil"/>
              <w:bottom w:val="single" w:sz="4" w:space="0" w:color="auto"/>
              <w:right w:val="single" w:sz="4" w:space="0" w:color="auto"/>
            </w:tcBorders>
          </w:tcPr>
          <w:p w14:paraId="3B303D5B" w14:textId="3830B6D4" w:rsidR="00D810F1" w:rsidRPr="00584FE6" w:rsidRDefault="00D810F1" w:rsidP="00D810F1">
            <w:pPr>
              <w:spacing w:after="0"/>
              <w:ind w:firstLine="0"/>
              <w:jc w:val="center"/>
              <w:rPr>
                <w:rFonts w:eastAsia="Calibri"/>
                <w:b/>
                <w:bCs/>
                <w:sz w:val="18"/>
                <w:szCs w:val="18"/>
              </w:rPr>
            </w:pPr>
            <w:r w:rsidRPr="00AE0040">
              <w:rPr>
                <w:rFonts w:eastAsia="Calibri"/>
                <w:bCs/>
                <w:sz w:val="18"/>
                <w:szCs w:val="18"/>
              </w:rPr>
              <w:t>-</w:t>
            </w:r>
          </w:p>
        </w:tc>
      </w:tr>
      <w:tr w:rsidR="00D810F1" w:rsidRPr="00584FE6" w14:paraId="0D787F3E" w14:textId="77777777" w:rsidTr="002D2523">
        <w:trPr>
          <w:trHeight w:val="50"/>
        </w:trPr>
        <w:tc>
          <w:tcPr>
            <w:tcW w:w="3402" w:type="dxa"/>
            <w:vMerge w:val="restart"/>
          </w:tcPr>
          <w:p w14:paraId="78AF7649" w14:textId="198FEF78" w:rsidR="00F97DCE" w:rsidRPr="00584FE6" w:rsidRDefault="00D810F1" w:rsidP="00F97DCE">
            <w:pPr>
              <w:spacing w:after="0"/>
              <w:ind w:firstLine="318"/>
              <w:rPr>
                <w:rFonts w:eastAsia="Calibri"/>
                <w:i/>
                <w:iCs/>
                <w:sz w:val="18"/>
                <w:szCs w:val="18"/>
              </w:rPr>
            </w:pPr>
            <w:r w:rsidRPr="00584FE6">
              <w:rPr>
                <w:rFonts w:eastAsia="Calibri"/>
                <w:i/>
                <w:iCs/>
                <w:sz w:val="18"/>
                <w:szCs w:val="18"/>
              </w:rPr>
              <w:t>Projekts Nr. CESPI/LM/016 “Nodarbinātības un sociālās inovācijas sadaļas nacionālais kontaktpunkts”</w:t>
            </w:r>
          </w:p>
        </w:tc>
        <w:tc>
          <w:tcPr>
            <w:tcW w:w="1134" w:type="dxa"/>
            <w:tcBorders>
              <w:top w:val="single" w:sz="4" w:space="0" w:color="auto"/>
              <w:left w:val="single" w:sz="4" w:space="0" w:color="auto"/>
              <w:bottom w:val="single" w:sz="4" w:space="0" w:color="auto"/>
              <w:right w:val="single" w:sz="4" w:space="0" w:color="auto"/>
            </w:tcBorders>
          </w:tcPr>
          <w:p w14:paraId="7E59DA2F" w14:textId="77777777" w:rsidR="00D810F1" w:rsidRPr="00584FE6" w:rsidRDefault="00D810F1" w:rsidP="00D810F1">
            <w:pPr>
              <w:spacing w:after="0"/>
              <w:ind w:firstLine="0"/>
              <w:jc w:val="right"/>
              <w:rPr>
                <w:rFonts w:eastAsia="Calibri"/>
                <w:b/>
                <w:bCs/>
                <w:i/>
                <w:iCs/>
                <w:sz w:val="18"/>
                <w:szCs w:val="18"/>
              </w:rPr>
            </w:pPr>
            <w:r w:rsidRPr="00584FE6">
              <w:rPr>
                <w:i/>
                <w:iCs/>
                <w:sz w:val="18"/>
                <w:szCs w:val="18"/>
              </w:rPr>
              <w:t>26 019</w:t>
            </w:r>
          </w:p>
        </w:tc>
        <w:tc>
          <w:tcPr>
            <w:tcW w:w="1134" w:type="dxa"/>
            <w:tcBorders>
              <w:top w:val="single" w:sz="4" w:space="0" w:color="auto"/>
              <w:left w:val="nil"/>
              <w:bottom w:val="single" w:sz="4" w:space="0" w:color="auto"/>
              <w:right w:val="single" w:sz="4" w:space="0" w:color="auto"/>
            </w:tcBorders>
          </w:tcPr>
          <w:p w14:paraId="58142D17" w14:textId="2B3691F3" w:rsidR="00D810F1" w:rsidRPr="00584FE6" w:rsidRDefault="00D810F1" w:rsidP="00D810F1">
            <w:pPr>
              <w:spacing w:after="0"/>
              <w:ind w:firstLine="0"/>
              <w:jc w:val="center"/>
              <w:rPr>
                <w:rFonts w:eastAsia="Calibri"/>
                <w:b/>
                <w:bCs/>
                <w:i/>
                <w:iCs/>
                <w:sz w:val="18"/>
                <w:szCs w:val="18"/>
              </w:rPr>
            </w:pPr>
            <w:r w:rsidRPr="00490CBC">
              <w:rPr>
                <w:rFonts w:eastAsia="Calibri"/>
                <w:bCs/>
                <w:sz w:val="18"/>
                <w:szCs w:val="18"/>
              </w:rPr>
              <w:t>-</w:t>
            </w:r>
          </w:p>
        </w:tc>
        <w:tc>
          <w:tcPr>
            <w:tcW w:w="1134" w:type="dxa"/>
            <w:tcBorders>
              <w:top w:val="single" w:sz="4" w:space="0" w:color="auto"/>
              <w:left w:val="nil"/>
              <w:bottom w:val="single" w:sz="4" w:space="0" w:color="auto"/>
              <w:right w:val="single" w:sz="4" w:space="0" w:color="auto"/>
            </w:tcBorders>
          </w:tcPr>
          <w:p w14:paraId="1912BA7A" w14:textId="2F47BC5A" w:rsidR="00D810F1" w:rsidRPr="00584FE6" w:rsidRDefault="00D810F1" w:rsidP="00D810F1">
            <w:pPr>
              <w:spacing w:after="0"/>
              <w:ind w:firstLine="0"/>
              <w:jc w:val="center"/>
              <w:rPr>
                <w:rFonts w:eastAsia="Calibri"/>
                <w:b/>
                <w:bCs/>
                <w:i/>
                <w:iCs/>
                <w:sz w:val="18"/>
                <w:szCs w:val="18"/>
              </w:rPr>
            </w:pPr>
            <w:r w:rsidRPr="00584FE6">
              <w:rPr>
                <w:rFonts w:eastAsia="Calibri"/>
                <w:bCs/>
                <w:sz w:val="18"/>
                <w:szCs w:val="18"/>
              </w:rPr>
              <w:t>-</w:t>
            </w:r>
          </w:p>
        </w:tc>
        <w:tc>
          <w:tcPr>
            <w:tcW w:w="1095" w:type="dxa"/>
            <w:tcBorders>
              <w:top w:val="single" w:sz="4" w:space="0" w:color="auto"/>
              <w:left w:val="nil"/>
              <w:bottom w:val="single" w:sz="4" w:space="0" w:color="auto"/>
              <w:right w:val="single" w:sz="4" w:space="0" w:color="auto"/>
            </w:tcBorders>
          </w:tcPr>
          <w:p w14:paraId="7E889C1B" w14:textId="18C6BE17" w:rsidR="00D810F1" w:rsidRPr="00584FE6" w:rsidRDefault="00D810F1" w:rsidP="00D810F1">
            <w:pPr>
              <w:spacing w:after="0"/>
              <w:ind w:firstLine="0"/>
              <w:jc w:val="center"/>
              <w:rPr>
                <w:rFonts w:eastAsia="Calibri"/>
                <w:b/>
                <w:bCs/>
                <w:i/>
                <w:iCs/>
                <w:sz w:val="18"/>
                <w:szCs w:val="18"/>
              </w:rPr>
            </w:pPr>
            <w:r w:rsidRPr="00AE0040">
              <w:rPr>
                <w:rFonts w:eastAsia="Calibri"/>
                <w:bCs/>
                <w:sz w:val="18"/>
                <w:szCs w:val="18"/>
              </w:rPr>
              <w:t>-</w:t>
            </w:r>
          </w:p>
        </w:tc>
        <w:tc>
          <w:tcPr>
            <w:tcW w:w="1175" w:type="dxa"/>
            <w:tcBorders>
              <w:top w:val="single" w:sz="4" w:space="0" w:color="auto"/>
              <w:left w:val="nil"/>
              <w:bottom w:val="single" w:sz="4" w:space="0" w:color="auto"/>
              <w:right w:val="single" w:sz="4" w:space="0" w:color="auto"/>
            </w:tcBorders>
          </w:tcPr>
          <w:p w14:paraId="59D9A414" w14:textId="7917C7DB" w:rsidR="00D810F1" w:rsidRPr="00584FE6" w:rsidRDefault="00D810F1" w:rsidP="00D810F1">
            <w:pPr>
              <w:spacing w:after="0"/>
              <w:ind w:firstLine="0"/>
              <w:jc w:val="center"/>
              <w:rPr>
                <w:rFonts w:eastAsia="Calibri"/>
                <w:b/>
                <w:bCs/>
                <w:i/>
                <w:iCs/>
                <w:sz w:val="18"/>
                <w:szCs w:val="18"/>
              </w:rPr>
            </w:pPr>
            <w:r w:rsidRPr="00AE0040">
              <w:rPr>
                <w:rFonts w:eastAsia="Calibri"/>
                <w:bCs/>
                <w:sz w:val="18"/>
                <w:szCs w:val="18"/>
              </w:rPr>
              <w:t>-</w:t>
            </w:r>
          </w:p>
        </w:tc>
      </w:tr>
      <w:tr w:rsidR="00D810F1" w:rsidRPr="00584FE6" w14:paraId="68ACF74E" w14:textId="77777777" w:rsidTr="002D2523">
        <w:trPr>
          <w:trHeight w:val="142"/>
        </w:trPr>
        <w:tc>
          <w:tcPr>
            <w:tcW w:w="3402" w:type="dxa"/>
            <w:vMerge/>
          </w:tcPr>
          <w:p w14:paraId="62B6172F" w14:textId="77777777" w:rsidR="00D810F1" w:rsidRPr="00584FE6" w:rsidRDefault="00D810F1" w:rsidP="00D810F1">
            <w:pPr>
              <w:spacing w:after="0"/>
              <w:ind w:firstLine="318"/>
              <w:jc w:val="left"/>
              <w:rPr>
                <w:rFonts w:eastAsia="Calibri"/>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EA43F9C" w14:textId="77777777" w:rsidR="00D810F1" w:rsidRPr="00584FE6" w:rsidRDefault="00D810F1" w:rsidP="00D810F1">
            <w:pPr>
              <w:spacing w:after="0"/>
              <w:ind w:firstLine="0"/>
              <w:jc w:val="right"/>
              <w:rPr>
                <w:rFonts w:eastAsia="Calibri"/>
                <w:b/>
                <w:bCs/>
                <w:i/>
                <w:iCs/>
                <w:sz w:val="18"/>
                <w:szCs w:val="18"/>
              </w:rPr>
            </w:pPr>
            <w:r w:rsidRPr="00584FE6">
              <w:rPr>
                <w:i/>
                <w:iCs/>
                <w:sz w:val="18"/>
                <w:szCs w:val="18"/>
              </w:rPr>
              <w:t>0,3</w:t>
            </w:r>
          </w:p>
        </w:tc>
        <w:tc>
          <w:tcPr>
            <w:tcW w:w="1134" w:type="dxa"/>
            <w:tcBorders>
              <w:top w:val="single" w:sz="4" w:space="0" w:color="auto"/>
              <w:left w:val="nil"/>
              <w:bottom w:val="single" w:sz="4" w:space="0" w:color="auto"/>
              <w:right w:val="single" w:sz="4" w:space="0" w:color="auto"/>
            </w:tcBorders>
          </w:tcPr>
          <w:p w14:paraId="7E294632" w14:textId="44925BF8" w:rsidR="00D810F1" w:rsidRPr="00584FE6" w:rsidRDefault="00D810F1" w:rsidP="00D810F1">
            <w:pPr>
              <w:spacing w:after="0"/>
              <w:ind w:firstLine="0"/>
              <w:jc w:val="center"/>
              <w:rPr>
                <w:rFonts w:eastAsia="Calibri"/>
                <w:b/>
                <w:bCs/>
                <w:i/>
                <w:iCs/>
                <w:sz w:val="18"/>
                <w:szCs w:val="18"/>
              </w:rPr>
            </w:pPr>
            <w:r w:rsidRPr="004526F9">
              <w:rPr>
                <w:rFonts w:eastAsia="Calibri"/>
                <w:bCs/>
                <w:sz w:val="18"/>
                <w:szCs w:val="18"/>
              </w:rPr>
              <w:t>-</w:t>
            </w:r>
          </w:p>
        </w:tc>
        <w:tc>
          <w:tcPr>
            <w:tcW w:w="1134" w:type="dxa"/>
            <w:tcBorders>
              <w:top w:val="single" w:sz="4" w:space="0" w:color="auto"/>
              <w:left w:val="nil"/>
              <w:bottom w:val="single" w:sz="4" w:space="0" w:color="auto"/>
              <w:right w:val="single" w:sz="4" w:space="0" w:color="auto"/>
            </w:tcBorders>
          </w:tcPr>
          <w:p w14:paraId="1076D631" w14:textId="317EB127" w:rsidR="00D810F1" w:rsidRPr="00584FE6" w:rsidRDefault="00D810F1" w:rsidP="00D810F1">
            <w:pPr>
              <w:spacing w:after="0"/>
              <w:ind w:firstLine="0"/>
              <w:jc w:val="center"/>
              <w:rPr>
                <w:rFonts w:eastAsia="Calibri"/>
                <w:b/>
                <w:bCs/>
                <w:i/>
                <w:iCs/>
                <w:sz w:val="18"/>
                <w:szCs w:val="18"/>
              </w:rPr>
            </w:pPr>
            <w:r w:rsidRPr="004526F9">
              <w:rPr>
                <w:rFonts w:eastAsia="Calibri"/>
                <w:bCs/>
                <w:sz w:val="18"/>
                <w:szCs w:val="18"/>
              </w:rPr>
              <w:t>-</w:t>
            </w:r>
          </w:p>
        </w:tc>
        <w:tc>
          <w:tcPr>
            <w:tcW w:w="1095" w:type="dxa"/>
            <w:tcBorders>
              <w:top w:val="single" w:sz="4" w:space="0" w:color="auto"/>
              <w:left w:val="nil"/>
              <w:bottom w:val="single" w:sz="4" w:space="0" w:color="auto"/>
              <w:right w:val="single" w:sz="4" w:space="0" w:color="auto"/>
            </w:tcBorders>
          </w:tcPr>
          <w:p w14:paraId="3A03CA2D" w14:textId="4A1ACB09" w:rsidR="00D810F1" w:rsidRPr="00584FE6" w:rsidRDefault="00D810F1" w:rsidP="00D810F1">
            <w:pPr>
              <w:spacing w:after="0"/>
              <w:ind w:firstLine="0"/>
              <w:jc w:val="center"/>
              <w:rPr>
                <w:rFonts w:eastAsia="Calibri"/>
                <w:b/>
                <w:bCs/>
                <w:i/>
                <w:iCs/>
                <w:sz w:val="18"/>
                <w:szCs w:val="18"/>
              </w:rPr>
            </w:pPr>
            <w:r w:rsidRPr="00AE0040">
              <w:rPr>
                <w:rFonts w:eastAsia="Calibri"/>
                <w:bCs/>
                <w:sz w:val="18"/>
                <w:szCs w:val="18"/>
              </w:rPr>
              <w:t>-</w:t>
            </w:r>
          </w:p>
        </w:tc>
        <w:tc>
          <w:tcPr>
            <w:tcW w:w="1175" w:type="dxa"/>
            <w:tcBorders>
              <w:top w:val="single" w:sz="4" w:space="0" w:color="auto"/>
              <w:left w:val="nil"/>
              <w:bottom w:val="single" w:sz="4" w:space="0" w:color="auto"/>
              <w:right w:val="single" w:sz="4" w:space="0" w:color="auto"/>
            </w:tcBorders>
          </w:tcPr>
          <w:p w14:paraId="3E6FF8EA" w14:textId="61A4DF95" w:rsidR="00D810F1" w:rsidRPr="00584FE6" w:rsidRDefault="00D810F1" w:rsidP="00D810F1">
            <w:pPr>
              <w:spacing w:after="0"/>
              <w:ind w:firstLine="0"/>
              <w:jc w:val="center"/>
              <w:rPr>
                <w:rFonts w:eastAsia="Calibri"/>
                <w:b/>
                <w:bCs/>
                <w:i/>
                <w:iCs/>
                <w:sz w:val="18"/>
                <w:szCs w:val="18"/>
              </w:rPr>
            </w:pPr>
            <w:r w:rsidRPr="00AE0040">
              <w:rPr>
                <w:rFonts w:eastAsia="Calibri"/>
                <w:bCs/>
                <w:sz w:val="18"/>
                <w:szCs w:val="18"/>
              </w:rPr>
              <w:t>-</w:t>
            </w:r>
          </w:p>
        </w:tc>
      </w:tr>
      <w:tr w:rsidR="00D810F1" w:rsidRPr="00584FE6" w14:paraId="5A145A0C" w14:textId="77777777" w:rsidTr="002D2523">
        <w:trPr>
          <w:trHeight w:val="142"/>
        </w:trPr>
        <w:tc>
          <w:tcPr>
            <w:tcW w:w="3402" w:type="dxa"/>
            <w:vMerge w:val="restart"/>
          </w:tcPr>
          <w:p w14:paraId="4E98646B" w14:textId="77777777" w:rsidR="00D810F1" w:rsidRPr="00584FE6" w:rsidRDefault="00D810F1" w:rsidP="00D810F1">
            <w:pPr>
              <w:spacing w:after="0"/>
              <w:ind w:firstLine="318"/>
              <w:rPr>
                <w:rFonts w:eastAsia="Calibri"/>
                <w:i/>
                <w:iCs/>
                <w:sz w:val="18"/>
                <w:szCs w:val="18"/>
              </w:rPr>
            </w:pPr>
            <w:r w:rsidRPr="00584FE6">
              <w:rPr>
                <w:rFonts w:eastAsia="Calibri"/>
                <w:i/>
                <w:iCs/>
                <w:sz w:val="18"/>
                <w:szCs w:val="18"/>
              </w:rPr>
              <w:lastRenderedPageBreak/>
              <w:t>Projekts Nr. ESF-SI-2023-NCC-01-0002 “Sociālā inovācija plus – nacionālie kompetences centri”</w:t>
            </w:r>
          </w:p>
        </w:tc>
        <w:tc>
          <w:tcPr>
            <w:tcW w:w="1134" w:type="dxa"/>
            <w:tcBorders>
              <w:top w:val="single" w:sz="4" w:space="0" w:color="auto"/>
              <w:left w:val="single" w:sz="4" w:space="0" w:color="auto"/>
              <w:bottom w:val="single" w:sz="4" w:space="0" w:color="auto"/>
              <w:right w:val="single" w:sz="4" w:space="0" w:color="auto"/>
            </w:tcBorders>
          </w:tcPr>
          <w:p w14:paraId="47514B17" w14:textId="77777777" w:rsidR="00D810F1" w:rsidRPr="00584FE6" w:rsidRDefault="00D810F1" w:rsidP="00D810F1">
            <w:pPr>
              <w:spacing w:after="0"/>
              <w:ind w:firstLine="0"/>
              <w:jc w:val="right"/>
              <w:rPr>
                <w:rFonts w:eastAsia="Calibri"/>
                <w:i/>
                <w:iCs/>
                <w:sz w:val="18"/>
                <w:szCs w:val="18"/>
              </w:rPr>
            </w:pPr>
            <w:r w:rsidRPr="00584FE6">
              <w:rPr>
                <w:i/>
                <w:iCs/>
                <w:sz w:val="18"/>
                <w:szCs w:val="18"/>
              </w:rPr>
              <w:t>4 537</w:t>
            </w:r>
          </w:p>
        </w:tc>
        <w:tc>
          <w:tcPr>
            <w:tcW w:w="1134" w:type="dxa"/>
            <w:tcBorders>
              <w:top w:val="single" w:sz="4" w:space="0" w:color="auto"/>
              <w:left w:val="nil"/>
              <w:bottom w:val="single" w:sz="4" w:space="0" w:color="auto"/>
              <w:right w:val="single" w:sz="4" w:space="0" w:color="auto"/>
            </w:tcBorders>
          </w:tcPr>
          <w:p w14:paraId="14BA929E" w14:textId="2A950AF8" w:rsidR="00D810F1" w:rsidRPr="00584FE6" w:rsidRDefault="00D810F1" w:rsidP="00D810F1">
            <w:pPr>
              <w:spacing w:after="0"/>
              <w:ind w:firstLine="0"/>
              <w:jc w:val="center"/>
              <w:rPr>
                <w:rFonts w:eastAsia="Calibri"/>
                <w:i/>
                <w:iCs/>
                <w:sz w:val="18"/>
                <w:szCs w:val="18"/>
              </w:rPr>
            </w:pPr>
            <w:r w:rsidRPr="00584FE6">
              <w:rPr>
                <w:rFonts w:eastAsia="Calibri"/>
                <w:bCs/>
                <w:sz w:val="18"/>
                <w:szCs w:val="18"/>
              </w:rPr>
              <w:t>-</w:t>
            </w:r>
          </w:p>
        </w:tc>
        <w:tc>
          <w:tcPr>
            <w:tcW w:w="1134" w:type="dxa"/>
            <w:tcBorders>
              <w:top w:val="single" w:sz="4" w:space="0" w:color="auto"/>
              <w:left w:val="nil"/>
              <w:bottom w:val="single" w:sz="4" w:space="0" w:color="auto"/>
              <w:right w:val="single" w:sz="4" w:space="0" w:color="auto"/>
            </w:tcBorders>
          </w:tcPr>
          <w:p w14:paraId="54976208" w14:textId="77777777" w:rsidR="00D810F1" w:rsidRPr="00584FE6" w:rsidRDefault="00D810F1" w:rsidP="00D810F1">
            <w:pPr>
              <w:spacing w:after="0"/>
              <w:ind w:firstLine="0"/>
              <w:jc w:val="right"/>
              <w:rPr>
                <w:rFonts w:eastAsia="Calibri"/>
                <w:bCs/>
                <w:i/>
                <w:iCs/>
                <w:sz w:val="18"/>
                <w:szCs w:val="18"/>
              </w:rPr>
            </w:pPr>
            <w:r w:rsidRPr="00584FE6">
              <w:rPr>
                <w:i/>
                <w:iCs/>
                <w:sz w:val="18"/>
                <w:szCs w:val="18"/>
              </w:rPr>
              <w:t>15 085</w:t>
            </w:r>
          </w:p>
        </w:tc>
        <w:tc>
          <w:tcPr>
            <w:tcW w:w="1095" w:type="dxa"/>
            <w:tcBorders>
              <w:top w:val="single" w:sz="4" w:space="0" w:color="auto"/>
              <w:left w:val="nil"/>
              <w:bottom w:val="single" w:sz="4" w:space="0" w:color="auto"/>
              <w:right w:val="single" w:sz="4" w:space="0" w:color="auto"/>
            </w:tcBorders>
          </w:tcPr>
          <w:p w14:paraId="4E98B44F" w14:textId="78493B9B" w:rsidR="00D810F1" w:rsidRPr="00584FE6" w:rsidRDefault="00D810F1" w:rsidP="00D810F1">
            <w:pPr>
              <w:spacing w:after="0"/>
              <w:ind w:firstLine="0"/>
              <w:jc w:val="center"/>
              <w:rPr>
                <w:rFonts w:eastAsia="Calibri"/>
                <w:bCs/>
                <w:i/>
                <w:iCs/>
                <w:sz w:val="18"/>
                <w:szCs w:val="18"/>
              </w:rPr>
            </w:pPr>
            <w:r w:rsidRPr="00AE0040">
              <w:rPr>
                <w:rFonts w:eastAsia="Calibri"/>
                <w:bCs/>
                <w:sz w:val="18"/>
                <w:szCs w:val="18"/>
              </w:rPr>
              <w:t>-</w:t>
            </w:r>
          </w:p>
        </w:tc>
        <w:tc>
          <w:tcPr>
            <w:tcW w:w="1175" w:type="dxa"/>
            <w:tcBorders>
              <w:top w:val="single" w:sz="4" w:space="0" w:color="auto"/>
              <w:left w:val="nil"/>
              <w:bottom w:val="single" w:sz="4" w:space="0" w:color="auto"/>
              <w:right w:val="single" w:sz="4" w:space="0" w:color="auto"/>
            </w:tcBorders>
          </w:tcPr>
          <w:p w14:paraId="534A07A6" w14:textId="78215932" w:rsidR="00D810F1" w:rsidRPr="00584FE6" w:rsidRDefault="00D810F1" w:rsidP="00D810F1">
            <w:pPr>
              <w:spacing w:after="0"/>
              <w:ind w:firstLine="0"/>
              <w:jc w:val="center"/>
              <w:rPr>
                <w:rFonts w:eastAsia="Calibri"/>
                <w:bCs/>
                <w:i/>
                <w:iCs/>
                <w:sz w:val="18"/>
                <w:szCs w:val="18"/>
              </w:rPr>
            </w:pPr>
            <w:r w:rsidRPr="00AE0040">
              <w:rPr>
                <w:rFonts w:eastAsia="Calibri"/>
                <w:bCs/>
                <w:sz w:val="18"/>
                <w:szCs w:val="18"/>
              </w:rPr>
              <w:t>-</w:t>
            </w:r>
          </w:p>
        </w:tc>
      </w:tr>
      <w:tr w:rsidR="00D810F1" w:rsidRPr="00584FE6" w14:paraId="4C85B9FD" w14:textId="77777777" w:rsidTr="002D2523">
        <w:trPr>
          <w:trHeight w:val="142"/>
        </w:trPr>
        <w:tc>
          <w:tcPr>
            <w:tcW w:w="3402" w:type="dxa"/>
            <w:vMerge/>
          </w:tcPr>
          <w:p w14:paraId="59CF6A08" w14:textId="77777777" w:rsidR="00D810F1" w:rsidRPr="00584FE6" w:rsidRDefault="00D810F1" w:rsidP="00D810F1">
            <w:pPr>
              <w:spacing w:after="0"/>
              <w:ind w:firstLine="318"/>
              <w:jc w:val="left"/>
              <w:rPr>
                <w:rFonts w:eastAsia="Calibri"/>
                <w:i/>
                <w:iCs/>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5238F6C" w14:textId="35150D8A" w:rsidR="00D810F1" w:rsidRPr="00584FE6" w:rsidRDefault="00D810F1" w:rsidP="00D810F1">
            <w:pPr>
              <w:spacing w:after="0"/>
              <w:ind w:firstLine="0"/>
              <w:jc w:val="center"/>
              <w:rPr>
                <w:rFonts w:eastAsia="Calibri"/>
                <w:i/>
                <w:iCs/>
                <w:sz w:val="18"/>
                <w:szCs w:val="18"/>
              </w:rPr>
            </w:pPr>
            <w:r w:rsidRPr="00CD513C">
              <w:rPr>
                <w:rFonts w:eastAsia="Calibri"/>
                <w:bCs/>
                <w:sz w:val="18"/>
                <w:szCs w:val="18"/>
              </w:rPr>
              <w:t>-</w:t>
            </w:r>
          </w:p>
        </w:tc>
        <w:tc>
          <w:tcPr>
            <w:tcW w:w="1134" w:type="dxa"/>
            <w:tcBorders>
              <w:top w:val="single" w:sz="4" w:space="0" w:color="auto"/>
              <w:left w:val="nil"/>
              <w:bottom w:val="single" w:sz="4" w:space="0" w:color="auto"/>
              <w:right w:val="single" w:sz="4" w:space="0" w:color="auto"/>
            </w:tcBorders>
          </w:tcPr>
          <w:p w14:paraId="4041E5E5" w14:textId="5C117C0D" w:rsidR="00D810F1" w:rsidRPr="00584FE6" w:rsidRDefault="00D810F1" w:rsidP="00D810F1">
            <w:pPr>
              <w:spacing w:after="0"/>
              <w:ind w:firstLine="0"/>
              <w:jc w:val="center"/>
              <w:rPr>
                <w:rFonts w:eastAsia="Calibri"/>
                <w:i/>
                <w:iCs/>
                <w:sz w:val="18"/>
                <w:szCs w:val="18"/>
              </w:rPr>
            </w:pPr>
            <w:r w:rsidRPr="00CD513C">
              <w:rPr>
                <w:rFonts w:eastAsia="Calibri"/>
                <w:bCs/>
                <w:sz w:val="18"/>
                <w:szCs w:val="18"/>
              </w:rPr>
              <w:t>-</w:t>
            </w:r>
          </w:p>
        </w:tc>
        <w:tc>
          <w:tcPr>
            <w:tcW w:w="1134" w:type="dxa"/>
            <w:tcBorders>
              <w:top w:val="single" w:sz="4" w:space="0" w:color="auto"/>
              <w:left w:val="nil"/>
              <w:bottom w:val="single" w:sz="4" w:space="0" w:color="auto"/>
              <w:right w:val="single" w:sz="4" w:space="0" w:color="auto"/>
            </w:tcBorders>
          </w:tcPr>
          <w:p w14:paraId="3B1D5CDB" w14:textId="57B7C1FE" w:rsidR="00D810F1" w:rsidRPr="00584FE6" w:rsidRDefault="00D810F1" w:rsidP="00D810F1">
            <w:pPr>
              <w:spacing w:after="0"/>
              <w:ind w:firstLine="0"/>
              <w:jc w:val="center"/>
              <w:rPr>
                <w:rFonts w:eastAsia="Calibri"/>
                <w:bCs/>
                <w:i/>
                <w:iCs/>
                <w:sz w:val="18"/>
                <w:szCs w:val="18"/>
              </w:rPr>
            </w:pPr>
            <w:r w:rsidRPr="00CD513C">
              <w:rPr>
                <w:rFonts w:eastAsia="Calibri"/>
                <w:bCs/>
                <w:sz w:val="18"/>
                <w:szCs w:val="18"/>
              </w:rPr>
              <w:t>-</w:t>
            </w:r>
          </w:p>
        </w:tc>
        <w:tc>
          <w:tcPr>
            <w:tcW w:w="1095" w:type="dxa"/>
            <w:tcBorders>
              <w:top w:val="single" w:sz="4" w:space="0" w:color="auto"/>
              <w:left w:val="nil"/>
              <w:bottom w:val="single" w:sz="4" w:space="0" w:color="auto"/>
              <w:right w:val="single" w:sz="4" w:space="0" w:color="auto"/>
            </w:tcBorders>
          </w:tcPr>
          <w:p w14:paraId="70800F27" w14:textId="5E0B0E46" w:rsidR="00D810F1" w:rsidRPr="00584FE6" w:rsidRDefault="00D810F1" w:rsidP="00D810F1">
            <w:pPr>
              <w:spacing w:after="0"/>
              <w:ind w:firstLine="0"/>
              <w:jc w:val="center"/>
              <w:rPr>
                <w:rFonts w:eastAsia="Calibri"/>
                <w:bCs/>
                <w:i/>
                <w:iCs/>
                <w:sz w:val="18"/>
                <w:szCs w:val="18"/>
              </w:rPr>
            </w:pPr>
            <w:r w:rsidRPr="00AE0040">
              <w:rPr>
                <w:rFonts w:eastAsia="Calibri"/>
                <w:bCs/>
                <w:sz w:val="18"/>
                <w:szCs w:val="18"/>
              </w:rPr>
              <w:t>-</w:t>
            </w:r>
          </w:p>
        </w:tc>
        <w:tc>
          <w:tcPr>
            <w:tcW w:w="1175" w:type="dxa"/>
            <w:tcBorders>
              <w:top w:val="single" w:sz="4" w:space="0" w:color="auto"/>
              <w:left w:val="nil"/>
              <w:bottom w:val="single" w:sz="4" w:space="0" w:color="auto"/>
              <w:right w:val="single" w:sz="4" w:space="0" w:color="auto"/>
            </w:tcBorders>
          </w:tcPr>
          <w:p w14:paraId="7BD243F3" w14:textId="54106FBA" w:rsidR="00D810F1" w:rsidRPr="00584FE6" w:rsidRDefault="00D810F1" w:rsidP="00D810F1">
            <w:pPr>
              <w:spacing w:after="0"/>
              <w:ind w:firstLine="0"/>
              <w:jc w:val="center"/>
              <w:rPr>
                <w:rFonts w:eastAsia="Calibri"/>
                <w:bCs/>
                <w:i/>
                <w:iCs/>
                <w:sz w:val="18"/>
                <w:szCs w:val="18"/>
              </w:rPr>
            </w:pPr>
            <w:r w:rsidRPr="00AE0040">
              <w:rPr>
                <w:rFonts w:eastAsia="Calibri"/>
                <w:bCs/>
                <w:sz w:val="18"/>
                <w:szCs w:val="18"/>
              </w:rPr>
              <w:t>-</w:t>
            </w:r>
          </w:p>
        </w:tc>
      </w:tr>
      <w:tr w:rsidR="00D810F1" w:rsidRPr="00584FE6" w14:paraId="01133558" w14:textId="77777777" w:rsidTr="002D2523">
        <w:trPr>
          <w:trHeight w:val="142"/>
        </w:trPr>
        <w:tc>
          <w:tcPr>
            <w:tcW w:w="3402" w:type="dxa"/>
            <w:vMerge w:val="restart"/>
          </w:tcPr>
          <w:p w14:paraId="413CEA5D" w14:textId="034A396E" w:rsidR="00D810F1" w:rsidRPr="00584FE6" w:rsidRDefault="00D810F1" w:rsidP="00F97DCE">
            <w:pPr>
              <w:spacing w:after="0"/>
              <w:ind w:firstLine="318"/>
              <w:rPr>
                <w:rFonts w:eastAsia="Calibri"/>
                <w:sz w:val="18"/>
                <w:szCs w:val="18"/>
              </w:rPr>
            </w:pPr>
            <w:r w:rsidRPr="00584FE6">
              <w:rPr>
                <w:rFonts w:eastAsia="Calibri"/>
                <w:sz w:val="18"/>
                <w:szCs w:val="18"/>
              </w:rPr>
              <w:t>63.51.00 Atmaksas valsts pamatbudžetā par Eiropas Sociālā fonda Plus (ESF+) finansējumu (2021</w:t>
            </w:r>
            <w:r w:rsidR="002D2523">
              <w:rPr>
                <w:rFonts w:eastAsia="Calibri"/>
                <w:sz w:val="18"/>
                <w:szCs w:val="18"/>
              </w:rPr>
              <w:t> </w:t>
            </w:r>
            <w:r w:rsidR="002D2523" w:rsidRPr="00CD0716">
              <w:rPr>
                <w:rFonts w:eastAsia="Calibri"/>
                <w:sz w:val="18"/>
                <w:szCs w:val="18"/>
              </w:rPr>
              <w:t>–</w:t>
            </w:r>
            <w:r w:rsidR="002D2523">
              <w:rPr>
                <w:rFonts w:eastAsia="Calibri"/>
                <w:sz w:val="18"/>
                <w:szCs w:val="18"/>
              </w:rPr>
              <w:t xml:space="preserve"> </w:t>
            </w:r>
            <w:r w:rsidRPr="00584FE6">
              <w:rPr>
                <w:rFonts w:eastAsia="Calibri"/>
                <w:sz w:val="18"/>
                <w:szCs w:val="18"/>
              </w:rPr>
              <w:t>2027)</w:t>
            </w:r>
            <w:r w:rsidRPr="00584FE6">
              <w:rPr>
                <w:rFonts w:eastAsia="Calibri"/>
                <w:sz w:val="18"/>
                <w:szCs w:val="18"/>
                <w:vertAlign w:val="superscript"/>
              </w:rPr>
              <w:t>3</w:t>
            </w:r>
          </w:p>
        </w:tc>
        <w:tc>
          <w:tcPr>
            <w:tcW w:w="1134" w:type="dxa"/>
            <w:tcBorders>
              <w:top w:val="single" w:sz="4" w:space="0" w:color="auto"/>
              <w:left w:val="single" w:sz="4" w:space="0" w:color="auto"/>
              <w:bottom w:val="single" w:sz="4" w:space="0" w:color="auto"/>
              <w:right w:val="single" w:sz="4" w:space="0" w:color="auto"/>
            </w:tcBorders>
          </w:tcPr>
          <w:p w14:paraId="58F7C840" w14:textId="77777777" w:rsidR="00D810F1" w:rsidRPr="00584FE6" w:rsidRDefault="00D810F1" w:rsidP="00D810F1">
            <w:pPr>
              <w:spacing w:after="0"/>
              <w:ind w:firstLine="0"/>
              <w:jc w:val="right"/>
              <w:rPr>
                <w:rFonts w:eastAsia="Calibri"/>
                <w:b/>
                <w:bCs/>
                <w:sz w:val="18"/>
                <w:szCs w:val="18"/>
              </w:rPr>
            </w:pPr>
            <w:r w:rsidRPr="00584FE6">
              <w:rPr>
                <w:rFonts w:eastAsia="Calibri"/>
                <w:sz w:val="18"/>
                <w:szCs w:val="18"/>
              </w:rPr>
              <w:t>11 254</w:t>
            </w:r>
          </w:p>
        </w:tc>
        <w:tc>
          <w:tcPr>
            <w:tcW w:w="1134" w:type="dxa"/>
            <w:tcBorders>
              <w:top w:val="single" w:sz="4" w:space="0" w:color="auto"/>
              <w:left w:val="nil"/>
              <w:bottom w:val="single" w:sz="4" w:space="0" w:color="auto"/>
              <w:right w:val="single" w:sz="4" w:space="0" w:color="auto"/>
            </w:tcBorders>
          </w:tcPr>
          <w:p w14:paraId="34CA309E" w14:textId="77777777" w:rsidR="00D810F1" w:rsidRPr="00584FE6" w:rsidRDefault="00D810F1" w:rsidP="00D810F1">
            <w:pPr>
              <w:spacing w:after="0"/>
              <w:ind w:firstLine="0"/>
              <w:jc w:val="center"/>
              <w:rPr>
                <w:rFonts w:eastAsia="Calibri"/>
                <w:b/>
                <w:bCs/>
                <w:sz w:val="18"/>
                <w:szCs w:val="18"/>
              </w:rPr>
            </w:pPr>
            <w:r w:rsidRPr="00584FE6">
              <w:rPr>
                <w:rFonts w:eastAsia="Calibri"/>
                <w:sz w:val="18"/>
                <w:szCs w:val="18"/>
              </w:rPr>
              <w:t>-</w:t>
            </w:r>
          </w:p>
        </w:tc>
        <w:tc>
          <w:tcPr>
            <w:tcW w:w="1134" w:type="dxa"/>
            <w:tcBorders>
              <w:top w:val="single" w:sz="4" w:space="0" w:color="auto"/>
              <w:left w:val="nil"/>
              <w:bottom w:val="single" w:sz="4" w:space="0" w:color="auto"/>
              <w:right w:val="single" w:sz="4" w:space="0" w:color="auto"/>
            </w:tcBorders>
          </w:tcPr>
          <w:p w14:paraId="4BB7F06B" w14:textId="5997F3A4" w:rsidR="00D810F1" w:rsidRPr="00584FE6" w:rsidRDefault="00D810F1" w:rsidP="00D810F1">
            <w:pPr>
              <w:spacing w:after="0"/>
              <w:ind w:firstLine="0"/>
              <w:jc w:val="center"/>
              <w:rPr>
                <w:rFonts w:eastAsia="Calibri"/>
                <w:b/>
                <w:bCs/>
                <w:sz w:val="18"/>
                <w:szCs w:val="18"/>
              </w:rPr>
            </w:pPr>
            <w:r w:rsidRPr="00EC183F">
              <w:rPr>
                <w:rFonts w:eastAsia="Calibri"/>
                <w:bCs/>
                <w:sz w:val="18"/>
                <w:szCs w:val="18"/>
              </w:rPr>
              <w:t>-</w:t>
            </w:r>
          </w:p>
        </w:tc>
        <w:tc>
          <w:tcPr>
            <w:tcW w:w="1095" w:type="dxa"/>
            <w:tcBorders>
              <w:top w:val="single" w:sz="4" w:space="0" w:color="auto"/>
              <w:left w:val="nil"/>
              <w:bottom w:val="single" w:sz="4" w:space="0" w:color="auto"/>
              <w:right w:val="single" w:sz="4" w:space="0" w:color="auto"/>
            </w:tcBorders>
          </w:tcPr>
          <w:p w14:paraId="6A8F1C99" w14:textId="5F4E35E5" w:rsidR="00D810F1" w:rsidRPr="00584FE6" w:rsidRDefault="00D810F1" w:rsidP="00D810F1">
            <w:pPr>
              <w:spacing w:after="0"/>
              <w:ind w:firstLine="0"/>
              <w:jc w:val="center"/>
              <w:rPr>
                <w:rFonts w:eastAsia="Calibri"/>
                <w:b/>
                <w:bCs/>
                <w:sz w:val="18"/>
                <w:szCs w:val="18"/>
              </w:rPr>
            </w:pPr>
            <w:r w:rsidRPr="00AE0040">
              <w:rPr>
                <w:rFonts w:eastAsia="Calibri"/>
                <w:bCs/>
                <w:sz w:val="18"/>
                <w:szCs w:val="18"/>
              </w:rPr>
              <w:t>-</w:t>
            </w:r>
          </w:p>
        </w:tc>
        <w:tc>
          <w:tcPr>
            <w:tcW w:w="1175" w:type="dxa"/>
            <w:tcBorders>
              <w:top w:val="single" w:sz="4" w:space="0" w:color="auto"/>
              <w:left w:val="nil"/>
              <w:bottom w:val="single" w:sz="4" w:space="0" w:color="auto"/>
              <w:right w:val="single" w:sz="4" w:space="0" w:color="auto"/>
            </w:tcBorders>
          </w:tcPr>
          <w:p w14:paraId="0F4910B9" w14:textId="76B99B04" w:rsidR="00D810F1" w:rsidRPr="00584FE6" w:rsidRDefault="00D810F1" w:rsidP="00D810F1">
            <w:pPr>
              <w:spacing w:after="0"/>
              <w:ind w:firstLine="0"/>
              <w:jc w:val="center"/>
              <w:rPr>
                <w:rFonts w:eastAsia="Calibri"/>
                <w:b/>
                <w:bCs/>
                <w:sz w:val="18"/>
                <w:szCs w:val="18"/>
              </w:rPr>
            </w:pPr>
            <w:r w:rsidRPr="00AE0040">
              <w:rPr>
                <w:rFonts w:eastAsia="Calibri"/>
                <w:bCs/>
                <w:sz w:val="18"/>
                <w:szCs w:val="18"/>
              </w:rPr>
              <w:t>-</w:t>
            </w:r>
          </w:p>
        </w:tc>
      </w:tr>
      <w:tr w:rsidR="00D810F1" w:rsidRPr="00584FE6" w14:paraId="78DEADC0" w14:textId="77777777" w:rsidTr="002D2523">
        <w:trPr>
          <w:trHeight w:val="142"/>
        </w:trPr>
        <w:tc>
          <w:tcPr>
            <w:tcW w:w="3402" w:type="dxa"/>
            <w:vMerge/>
          </w:tcPr>
          <w:p w14:paraId="58F223EB" w14:textId="77777777" w:rsidR="00D810F1" w:rsidRPr="00584FE6" w:rsidRDefault="00D810F1" w:rsidP="00D810F1">
            <w:pPr>
              <w:spacing w:after="0"/>
              <w:ind w:firstLine="318"/>
              <w:jc w:val="left"/>
              <w:rPr>
                <w:rFonts w:eastAsia="Calibri"/>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C58DBFE" w14:textId="77777777" w:rsidR="00D810F1" w:rsidRPr="00584FE6" w:rsidRDefault="00D810F1" w:rsidP="00D810F1">
            <w:pPr>
              <w:spacing w:after="0"/>
              <w:ind w:firstLine="0"/>
              <w:jc w:val="center"/>
              <w:rPr>
                <w:rFonts w:eastAsia="Calibri"/>
                <w:b/>
                <w:bCs/>
                <w:sz w:val="18"/>
                <w:szCs w:val="18"/>
              </w:rPr>
            </w:pPr>
            <w:r w:rsidRPr="00584FE6">
              <w:rPr>
                <w:rFonts w:eastAsia="Calibri"/>
                <w:sz w:val="18"/>
                <w:szCs w:val="18"/>
              </w:rPr>
              <w:t>-</w:t>
            </w:r>
          </w:p>
        </w:tc>
        <w:tc>
          <w:tcPr>
            <w:tcW w:w="1134" w:type="dxa"/>
            <w:tcBorders>
              <w:top w:val="single" w:sz="4" w:space="0" w:color="auto"/>
              <w:left w:val="nil"/>
              <w:bottom w:val="single" w:sz="4" w:space="0" w:color="auto"/>
              <w:right w:val="single" w:sz="4" w:space="0" w:color="auto"/>
            </w:tcBorders>
          </w:tcPr>
          <w:p w14:paraId="57FC7A9C" w14:textId="77777777" w:rsidR="00D810F1" w:rsidRPr="00584FE6" w:rsidRDefault="00D810F1" w:rsidP="00D810F1">
            <w:pPr>
              <w:spacing w:after="0"/>
              <w:ind w:firstLine="0"/>
              <w:jc w:val="center"/>
              <w:rPr>
                <w:rFonts w:eastAsia="Calibri"/>
                <w:b/>
                <w:bCs/>
                <w:sz w:val="18"/>
                <w:szCs w:val="18"/>
              </w:rPr>
            </w:pPr>
            <w:r w:rsidRPr="00584FE6">
              <w:rPr>
                <w:rFonts w:eastAsia="Calibri"/>
                <w:sz w:val="18"/>
                <w:szCs w:val="18"/>
              </w:rPr>
              <w:t>-</w:t>
            </w:r>
          </w:p>
        </w:tc>
        <w:tc>
          <w:tcPr>
            <w:tcW w:w="1134" w:type="dxa"/>
            <w:tcBorders>
              <w:top w:val="single" w:sz="4" w:space="0" w:color="auto"/>
              <w:left w:val="nil"/>
              <w:bottom w:val="single" w:sz="4" w:space="0" w:color="auto"/>
              <w:right w:val="single" w:sz="4" w:space="0" w:color="auto"/>
            </w:tcBorders>
          </w:tcPr>
          <w:p w14:paraId="0BF89CA0" w14:textId="5A39374D" w:rsidR="00D810F1" w:rsidRPr="00584FE6" w:rsidRDefault="00D810F1" w:rsidP="00D810F1">
            <w:pPr>
              <w:spacing w:after="0"/>
              <w:ind w:firstLine="0"/>
              <w:jc w:val="center"/>
              <w:rPr>
                <w:rFonts w:eastAsia="Calibri"/>
                <w:b/>
                <w:bCs/>
                <w:sz w:val="18"/>
                <w:szCs w:val="18"/>
              </w:rPr>
            </w:pPr>
            <w:r w:rsidRPr="00EC183F">
              <w:rPr>
                <w:rFonts w:eastAsia="Calibri"/>
                <w:bCs/>
                <w:sz w:val="18"/>
                <w:szCs w:val="18"/>
              </w:rPr>
              <w:t>-</w:t>
            </w:r>
          </w:p>
        </w:tc>
        <w:tc>
          <w:tcPr>
            <w:tcW w:w="1095" w:type="dxa"/>
            <w:tcBorders>
              <w:top w:val="single" w:sz="4" w:space="0" w:color="auto"/>
              <w:left w:val="nil"/>
              <w:bottom w:val="single" w:sz="4" w:space="0" w:color="auto"/>
              <w:right w:val="single" w:sz="4" w:space="0" w:color="auto"/>
            </w:tcBorders>
          </w:tcPr>
          <w:p w14:paraId="5B9D5375" w14:textId="1B657AB0" w:rsidR="00D810F1" w:rsidRPr="00584FE6" w:rsidRDefault="00D810F1" w:rsidP="00D810F1">
            <w:pPr>
              <w:spacing w:after="0"/>
              <w:ind w:firstLine="0"/>
              <w:jc w:val="center"/>
              <w:rPr>
                <w:rFonts w:eastAsia="Calibri"/>
                <w:b/>
                <w:bCs/>
                <w:sz w:val="18"/>
                <w:szCs w:val="18"/>
              </w:rPr>
            </w:pPr>
            <w:r w:rsidRPr="00AE0040">
              <w:rPr>
                <w:rFonts w:eastAsia="Calibri"/>
                <w:bCs/>
                <w:sz w:val="18"/>
                <w:szCs w:val="18"/>
              </w:rPr>
              <w:t>-</w:t>
            </w:r>
          </w:p>
        </w:tc>
        <w:tc>
          <w:tcPr>
            <w:tcW w:w="1175" w:type="dxa"/>
            <w:tcBorders>
              <w:top w:val="single" w:sz="4" w:space="0" w:color="auto"/>
              <w:left w:val="nil"/>
              <w:bottom w:val="single" w:sz="4" w:space="0" w:color="auto"/>
              <w:right w:val="single" w:sz="4" w:space="0" w:color="auto"/>
            </w:tcBorders>
          </w:tcPr>
          <w:p w14:paraId="3D978539" w14:textId="53CBD6AF" w:rsidR="00D810F1" w:rsidRPr="00584FE6" w:rsidRDefault="00D810F1" w:rsidP="00D810F1">
            <w:pPr>
              <w:spacing w:after="0"/>
              <w:ind w:firstLine="0"/>
              <w:jc w:val="center"/>
              <w:rPr>
                <w:rFonts w:eastAsia="Calibri"/>
                <w:b/>
                <w:bCs/>
                <w:sz w:val="18"/>
                <w:szCs w:val="18"/>
              </w:rPr>
            </w:pPr>
            <w:r w:rsidRPr="00AE0040">
              <w:rPr>
                <w:rFonts w:eastAsia="Calibri"/>
                <w:bCs/>
                <w:sz w:val="18"/>
                <w:szCs w:val="18"/>
              </w:rPr>
              <w:t>-</w:t>
            </w:r>
          </w:p>
        </w:tc>
      </w:tr>
      <w:tr w:rsidR="00D810F1" w:rsidRPr="00584FE6" w14:paraId="42A98BB3" w14:textId="77777777" w:rsidTr="002D2523">
        <w:trPr>
          <w:trHeight w:val="142"/>
        </w:trPr>
        <w:tc>
          <w:tcPr>
            <w:tcW w:w="3402" w:type="dxa"/>
            <w:vMerge w:val="restart"/>
          </w:tcPr>
          <w:p w14:paraId="11BC9AFC" w14:textId="77777777" w:rsidR="00D810F1" w:rsidRPr="00584FE6" w:rsidRDefault="00D810F1" w:rsidP="00D810F1">
            <w:pPr>
              <w:spacing w:after="0"/>
              <w:ind w:firstLine="318"/>
              <w:rPr>
                <w:rFonts w:eastAsia="Calibri"/>
                <w:sz w:val="18"/>
                <w:szCs w:val="18"/>
                <w:vertAlign w:val="superscript"/>
              </w:rPr>
            </w:pPr>
            <w:r w:rsidRPr="00584FE6">
              <w:rPr>
                <w:rFonts w:eastAsia="Calibri"/>
                <w:sz w:val="18"/>
                <w:szCs w:val="18"/>
              </w:rPr>
              <w:t>73.02.00 Atmaksa valsts pamatbudžetā par pārējās ārvalstu finanšu palīdzības līdzfinansētajiem projektiem</w:t>
            </w:r>
            <w:r w:rsidRPr="00584FE6">
              <w:rPr>
                <w:rFonts w:eastAsia="Calibri"/>
                <w:sz w:val="18"/>
                <w:szCs w:val="18"/>
                <w:vertAlign w:val="superscript"/>
              </w:rPr>
              <w:t>4</w:t>
            </w:r>
          </w:p>
        </w:tc>
        <w:tc>
          <w:tcPr>
            <w:tcW w:w="1134" w:type="dxa"/>
            <w:tcBorders>
              <w:top w:val="single" w:sz="4" w:space="0" w:color="auto"/>
              <w:left w:val="single" w:sz="4" w:space="0" w:color="auto"/>
              <w:bottom w:val="single" w:sz="4" w:space="0" w:color="auto"/>
              <w:right w:val="single" w:sz="4" w:space="0" w:color="auto"/>
            </w:tcBorders>
          </w:tcPr>
          <w:p w14:paraId="0B926F52" w14:textId="77777777" w:rsidR="00D810F1" w:rsidRPr="00584FE6" w:rsidRDefault="00D810F1" w:rsidP="00D810F1">
            <w:pPr>
              <w:spacing w:after="0"/>
              <w:ind w:firstLine="0"/>
              <w:jc w:val="center"/>
              <w:rPr>
                <w:rFonts w:eastAsia="Calibri"/>
                <w:b/>
                <w:bCs/>
                <w:sz w:val="18"/>
                <w:szCs w:val="18"/>
              </w:rPr>
            </w:pPr>
            <w:r w:rsidRPr="00584FE6">
              <w:rPr>
                <w:rFonts w:eastAsia="Calibri"/>
                <w:bCs/>
                <w:sz w:val="18"/>
                <w:szCs w:val="18"/>
              </w:rPr>
              <w:t>-</w:t>
            </w:r>
          </w:p>
        </w:tc>
        <w:tc>
          <w:tcPr>
            <w:tcW w:w="1134" w:type="dxa"/>
            <w:tcBorders>
              <w:top w:val="single" w:sz="4" w:space="0" w:color="auto"/>
              <w:left w:val="nil"/>
              <w:bottom w:val="single" w:sz="4" w:space="0" w:color="auto"/>
              <w:right w:val="single" w:sz="4" w:space="0" w:color="auto"/>
            </w:tcBorders>
          </w:tcPr>
          <w:p w14:paraId="0BC551FE" w14:textId="77777777" w:rsidR="00D810F1" w:rsidRPr="00584FE6" w:rsidRDefault="00D810F1" w:rsidP="00D810F1">
            <w:pPr>
              <w:spacing w:after="0"/>
              <w:ind w:firstLine="0"/>
              <w:jc w:val="right"/>
              <w:rPr>
                <w:rFonts w:eastAsia="Calibri"/>
                <w:b/>
                <w:bCs/>
                <w:sz w:val="18"/>
                <w:szCs w:val="18"/>
              </w:rPr>
            </w:pPr>
            <w:r w:rsidRPr="00584FE6">
              <w:rPr>
                <w:rFonts w:eastAsia="Calibri"/>
                <w:bCs/>
                <w:sz w:val="18"/>
                <w:szCs w:val="18"/>
              </w:rPr>
              <w:t>2 283</w:t>
            </w:r>
          </w:p>
        </w:tc>
        <w:tc>
          <w:tcPr>
            <w:tcW w:w="1134" w:type="dxa"/>
            <w:tcBorders>
              <w:top w:val="single" w:sz="4" w:space="0" w:color="auto"/>
              <w:left w:val="nil"/>
              <w:bottom w:val="single" w:sz="4" w:space="0" w:color="auto"/>
              <w:right w:val="single" w:sz="4" w:space="0" w:color="auto"/>
            </w:tcBorders>
          </w:tcPr>
          <w:p w14:paraId="2BE72F67" w14:textId="2F18E50C" w:rsidR="00D810F1" w:rsidRPr="00584FE6" w:rsidRDefault="00D810F1" w:rsidP="00D810F1">
            <w:pPr>
              <w:spacing w:after="0"/>
              <w:ind w:firstLine="0"/>
              <w:jc w:val="center"/>
              <w:rPr>
                <w:rFonts w:eastAsia="Calibri"/>
                <w:b/>
                <w:bCs/>
                <w:sz w:val="18"/>
                <w:szCs w:val="18"/>
              </w:rPr>
            </w:pPr>
            <w:r w:rsidRPr="00EC183F">
              <w:rPr>
                <w:rFonts w:eastAsia="Calibri"/>
                <w:bCs/>
                <w:sz w:val="18"/>
                <w:szCs w:val="18"/>
              </w:rPr>
              <w:t>-</w:t>
            </w:r>
          </w:p>
        </w:tc>
        <w:tc>
          <w:tcPr>
            <w:tcW w:w="1095" w:type="dxa"/>
            <w:tcBorders>
              <w:top w:val="single" w:sz="4" w:space="0" w:color="auto"/>
              <w:left w:val="nil"/>
              <w:bottom w:val="single" w:sz="4" w:space="0" w:color="auto"/>
              <w:right w:val="single" w:sz="4" w:space="0" w:color="auto"/>
            </w:tcBorders>
          </w:tcPr>
          <w:p w14:paraId="5F1249C0" w14:textId="3BD3632B" w:rsidR="00D810F1" w:rsidRPr="00584FE6" w:rsidRDefault="00D810F1" w:rsidP="00D810F1">
            <w:pPr>
              <w:spacing w:after="0"/>
              <w:ind w:firstLine="0"/>
              <w:jc w:val="center"/>
              <w:rPr>
                <w:rFonts w:eastAsia="Calibri"/>
                <w:b/>
                <w:sz w:val="18"/>
                <w:szCs w:val="18"/>
              </w:rPr>
            </w:pPr>
            <w:r w:rsidRPr="00AE0040">
              <w:rPr>
                <w:rFonts w:eastAsia="Calibri"/>
                <w:bCs/>
                <w:sz w:val="18"/>
                <w:szCs w:val="18"/>
              </w:rPr>
              <w:t>-</w:t>
            </w:r>
          </w:p>
        </w:tc>
        <w:tc>
          <w:tcPr>
            <w:tcW w:w="1175" w:type="dxa"/>
            <w:tcBorders>
              <w:top w:val="single" w:sz="4" w:space="0" w:color="auto"/>
              <w:left w:val="nil"/>
              <w:bottom w:val="single" w:sz="4" w:space="0" w:color="auto"/>
              <w:right w:val="single" w:sz="4" w:space="0" w:color="auto"/>
            </w:tcBorders>
          </w:tcPr>
          <w:p w14:paraId="5BA42197" w14:textId="3640CBA8" w:rsidR="00D810F1" w:rsidRPr="00584FE6" w:rsidRDefault="00D810F1" w:rsidP="00D810F1">
            <w:pPr>
              <w:spacing w:after="0"/>
              <w:ind w:firstLine="0"/>
              <w:jc w:val="center"/>
              <w:rPr>
                <w:rFonts w:eastAsia="Calibri"/>
                <w:b/>
                <w:sz w:val="18"/>
                <w:szCs w:val="18"/>
              </w:rPr>
            </w:pPr>
            <w:r w:rsidRPr="00AE0040">
              <w:rPr>
                <w:rFonts w:eastAsia="Calibri"/>
                <w:bCs/>
                <w:sz w:val="18"/>
                <w:szCs w:val="18"/>
              </w:rPr>
              <w:t>-</w:t>
            </w:r>
          </w:p>
        </w:tc>
      </w:tr>
      <w:tr w:rsidR="00D810F1" w:rsidRPr="00584FE6" w14:paraId="1EAD1B42" w14:textId="77777777" w:rsidTr="002D2523">
        <w:trPr>
          <w:trHeight w:val="142"/>
        </w:trPr>
        <w:tc>
          <w:tcPr>
            <w:tcW w:w="3402" w:type="dxa"/>
            <w:vMerge/>
          </w:tcPr>
          <w:p w14:paraId="7D6136CD" w14:textId="77777777" w:rsidR="00D810F1" w:rsidRPr="00584FE6" w:rsidRDefault="00D810F1" w:rsidP="00D810F1">
            <w:pPr>
              <w:spacing w:after="0"/>
              <w:ind w:firstLine="318"/>
              <w:jc w:val="left"/>
              <w:rPr>
                <w:rFonts w:eastAsia="Calibri"/>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5806271" w14:textId="77777777" w:rsidR="00D810F1" w:rsidRPr="00584FE6" w:rsidRDefault="00D810F1" w:rsidP="00D810F1">
            <w:pPr>
              <w:spacing w:after="0"/>
              <w:ind w:firstLine="0"/>
              <w:jc w:val="center"/>
              <w:rPr>
                <w:rFonts w:eastAsia="Calibri"/>
                <w:b/>
                <w:bCs/>
                <w:sz w:val="18"/>
                <w:szCs w:val="18"/>
              </w:rPr>
            </w:pPr>
            <w:r w:rsidRPr="00584FE6">
              <w:rPr>
                <w:rFonts w:eastAsia="Calibri"/>
                <w:bCs/>
                <w:sz w:val="18"/>
                <w:szCs w:val="18"/>
              </w:rPr>
              <w:t>-</w:t>
            </w:r>
          </w:p>
        </w:tc>
        <w:tc>
          <w:tcPr>
            <w:tcW w:w="1134" w:type="dxa"/>
            <w:tcBorders>
              <w:top w:val="single" w:sz="4" w:space="0" w:color="auto"/>
              <w:left w:val="nil"/>
              <w:bottom w:val="single" w:sz="4" w:space="0" w:color="auto"/>
              <w:right w:val="single" w:sz="4" w:space="0" w:color="auto"/>
            </w:tcBorders>
          </w:tcPr>
          <w:p w14:paraId="794D4836" w14:textId="77777777" w:rsidR="00D810F1" w:rsidRPr="00584FE6" w:rsidRDefault="00D810F1" w:rsidP="00D810F1">
            <w:pPr>
              <w:spacing w:after="0"/>
              <w:ind w:firstLine="0"/>
              <w:jc w:val="center"/>
              <w:rPr>
                <w:rFonts w:eastAsia="Calibri"/>
                <w:b/>
                <w:bCs/>
                <w:sz w:val="18"/>
                <w:szCs w:val="18"/>
              </w:rPr>
            </w:pPr>
            <w:r w:rsidRPr="00584FE6">
              <w:rPr>
                <w:rFonts w:eastAsia="Calibri"/>
                <w:bCs/>
                <w:sz w:val="18"/>
                <w:szCs w:val="18"/>
              </w:rPr>
              <w:t>-</w:t>
            </w:r>
          </w:p>
        </w:tc>
        <w:tc>
          <w:tcPr>
            <w:tcW w:w="1134" w:type="dxa"/>
            <w:tcBorders>
              <w:top w:val="single" w:sz="4" w:space="0" w:color="auto"/>
              <w:left w:val="nil"/>
              <w:bottom w:val="single" w:sz="4" w:space="0" w:color="auto"/>
              <w:right w:val="single" w:sz="4" w:space="0" w:color="auto"/>
            </w:tcBorders>
          </w:tcPr>
          <w:p w14:paraId="24D8448B" w14:textId="4FBC32D3" w:rsidR="00D810F1" w:rsidRPr="00584FE6" w:rsidRDefault="00D810F1" w:rsidP="00D810F1">
            <w:pPr>
              <w:spacing w:after="0"/>
              <w:ind w:firstLine="0"/>
              <w:jc w:val="center"/>
              <w:rPr>
                <w:rFonts w:eastAsia="Calibri"/>
                <w:b/>
                <w:bCs/>
                <w:sz w:val="18"/>
                <w:szCs w:val="18"/>
              </w:rPr>
            </w:pPr>
            <w:r w:rsidRPr="00EC183F">
              <w:rPr>
                <w:rFonts w:eastAsia="Calibri"/>
                <w:bCs/>
                <w:sz w:val="18"/>
                <w:szCs w:val="18"/>
              </w:rPr>
              <w:t>-</w:t>
            </w:r>
          </w:p>
        </w:tc>
        <w:tc>
          <w:tcPr>
            <w:tcW w:w="1095" w:type="dxa"/>
            <w:tcBorders>
              <w:top w:val="single" w:sz="4" w:space="0" w:color="auto"/>
              <w:left w:val="nil"/>
              <w:bottom w:val="single" w:sz="4" w:space="0" w:color="auto"/>
              <w:right w:val="single" w:sz="4" w:space="0" w:color="auto"/>
            </w:tcBorders>
          </w:tcPr>
          <w:p w14:paraId="17CA44F7" w14:textId="32CE6C00" w:rsidR="00D810F1" w:rsidRPr="00584FE6" w:rsidRDefault="00D810F1" w:rsidP="00D810F1">
            <w:pPr>
              <w:spacing w:after="0"/>
              <w:ind w:firstLine="0"/>
              <w:jc w:val="center"/>
              <w:rPr>
                <w:rFonts w:eastAsia="Calibri"/>
                <w:b/>
                <w:sz w:val="18"/>
                <w:szCs w:val="18"/>
              </w:rPr>
            </w:pPr>
            <w:r w:rsidRPr="00AE0040">
              <w:rPr>
                <w:rFonts w:eastAsia="Calibri"/>
                <w:bCs/>
                <w:sz w:val="18"/>
                <w:szCs w:val="18"/>
              </w:rPr>
              <w:t>-</w:t>
            </w:r>
          </w:p>
        </w:tc>
        <w:tc>
          <w:tcPr>
            <w:tcW w:w="1175" w:type="dxa"/>
            <w:tcBorders>
              <w:top w:val="single" w:sz="4" w:space="0" w:color="auto"/>
              <w:left w:val="nil"/>
              <w:bottom w:val="single" w:sz="4" w:space="0" w:color="auto"/>
              <w:right w:val="single" w:sz="4" w:space="0" w:color="auto"/>
            </w:tcBorders>
          </w:tcPr>
          <w:p w14:paraId="45C4819C" w14:textId="7ED7C23E" w:rsidR="00D810F1" w:rsidRPr="00584FE6" w:rsidRDefault="00D810F1" w:rsidP="00D810F1">
            <w:pPr>
              <w:spacing w:after="0"/>
              <w:ind w:firstLine="0"/>
              <w:jc w:val="center"/>
              <w:rPr>
                <w:rFonts w:eastAsia="Calibri"/>
                <w:b/>
                <w:sz w:val="18"/>
                <w:szCs w:val="18"/>
              </w:rPr>
            </w:pPr>
            <w:r w:rsidRPr="00AE0040">
              <w:rPr>
                <w:rFonts w:eastAsia="Calibri"/>
                <w:bCs/>
                <w:sz w:val="18"/>
                <w:szCs w:val="18"/>
              </w:rPr>
              <w:t>-</w:t>
            </w:r>
          </w:p>
        </w:tc>
      </w:tr>
      <w:tr w:rsidR="00D810F1" w:rsidRPr="00584FE6" w14:paraId="349525AD" w14:textId="77777777" w:rsidTr="002D2523">
        <w:trPr>
          <w:trHeight w:val="142"/>
        </w:trPr>
        <w:tc>
          <w:tcPr>
            <w:tcW w:w="3402" w:type="dxa"/>
            <w:vMerge w:val="restart"/>
          </w:tcPr>
          <w:p w14:paraId="71FB87CB" w14:textId="77777777" w:rsidR="00D810F1" w:rsidRPr="00584FE6" w:rsidRDefault="00D810F1" w:rsidP="00D810F1">
            <w:pPr>
              <w:spacing w:after="0"/>
              <w:ind w:firstLine="318"/>
              <w:rPr>
                <w:rFonts w:eastAsia="Calibri"/>
                <w:sz w:val="18"/>
                <w:szCs w:val="18"/>
              </w:rPr>
            </w:pPr>
            <w:r w:rsidRPr="00584FE6">
              <w:rPr>
                <w:rFonts w:eastAsia="Calibri"/>
                <w:sz w:val="18"/>
                <w:szCs w:val="18"/>
              </w:rPr>
              <w:t>73.06.00 Ārvalstu finanšu palīdzības finansēto projektu īstenošana labklājības nozarē</w:t>
            </w:r>
          </w:p>
        </w:tc>
        <w:tc>
          <w:tcPr>
            <w:tcW w:w="1134" w:type="dxa"/>
            <w:tcBorders>
              <w:top w:val="single" w:sz="4" w:space="0" w:color="auto"/>
              <w:left w:val="single" w:sz="4" w:space="0" w:color="auto"/>
              <w:bottom w:val="single" w:sz="4" w:space="0" w:color="auto"/>
              <w:right w:val="single" w:sz="4" w:space="0" w:color="auto"/>
            </w:tcBorders>
          </w:tcPr>
          <w:p w14:paraId="59956843" w14:textId="77777777" w:rsidR="00D810F1" w:rsidRPr="00584FE6" w:rsidRDefault="00D810F1" w:rsidP="00D810F1">
            <w:pPr>
              <w:spacing w:after="0"/>
              <w:ind w:firstLine="0"/>
              <w:jc w:val="right"/>
              <w:rPr>
                <w:rFonts w:eastAsia="Calibri"/>
                <w:sz w:val="18"/>
                <w:szCs w:val="18"/>
              </w:rPr>
            </w:pPr>
            <w:r w:rsidRPr="00584FE6">
              <w:rPr>
                <w:rFonts w:eastAsia="Calibri"/>
                <w:sz w:val="18"/>
                <w:szCs w:val="18"/>
              </w:rPr>
              <w:t>8 666</w:t>
            </w:r>
          </w:p>
        </w:tc>
        <w:tc>
          <w:tcPr>
            <w:tcW w:w="1134" w:type="dxa"/>
            <w:tcBorders>
              <w:top w:val="single" w:sz="4" w:space="0" w:color="auto"/>
              <w:left w:val="nil"/>
              <w:bottom w:val="single" w:sz="4" w:space="0" w:color="auto"/>
              <w:right w:val="single" w:sz="4" w:space="0" w:color="auto"/>
            </w:tcBorders>
          </w:tcPr>
          <w:p w14:paraId="53CDB35F" w14:textId="77777777" w:rsidR="00D810F1" w:rsidRPr="00584FE6" w:rsidRDefault="00D810F1" w:rsidP="00D810F1">
            <w:pPr>
              <w:spacing w:after="0"/>
              <w:ind w:firstLine="0"/>
              <w:jc w:val="center"/>
              <w:rPr>
                <w:rFonts w:eastAsia="Calibri"/>
                <w:b/>
                <w:bCs/>
                <w:sz w:val="18"/>
                <w:szCs w:val="18"/>
              </w:rPr>
            </w:pPr>
            <w:r w:rsidRPr="00584FE6">
              <w:rPr>
                <w:rFonts w:eastAsia="Calibri"/>
                <w:bCs/>
                <w:sz w:val="18"/>
                <w:szCs w:val="18"/>
              </w:rPr>
              <w:t>-</w:t>
            </w:r>
          </w:p>
        </w:tc>
        <w:tc>
          <w:tcPr>
            <w:tcW w:w="1134" w:type="dxa"/>
            <w:tcBorders>
              <w:top w:val="single" w:sz="4" w:space="0" w:color="auto"/>
              <w:left w:val="nil"/>
              <w:bottom w:val="single" w:sz="4" w:space="0" w:color="auto"/>
              <w:right w:val="single" w:sz="4" w:space="0" w:color="auto"/>
            </w:tcBorders>
          </w:tcPr>
          <w:p w14:paraId="156725F8" w14:textId="6D4BD2E0" w:rsidR="00D810F1" w:rsidRPr="00584FE6" w:rsidRDefault="00D810F1" w:rsidP="00D810F1">
            <w:pPr>
              <w:spacing w:after="0"/>
              <w:ind w:firstLine="0"/>
              <w:jc w:val="center"/>
              <w:rPr>
                <w:rFonts w:eastAsia="Calibri"/>
                <w:b/>
                <w:bCs/>
                <w:sz w:val="18"/>
                <w:szCs w:val="18"/>
              </w:rPr>
            </w:pPr>
            <w:r w:rsidRPr="00EC183F">
              <w:rPr>
                <w:rFonts w:eastAsia="Calibri"/>
                <w:bCs/>
                <w:sz w:val="18"/>
                <w:szCs w:val="18"/>
              </w:rPr>
              <w:t>-</w:t>
            </w:r>
          </w:p>
        </w:tc>
        <w:tc>
          <w:tcPr>
            <w:tcW w:w="1095" w:type="dxa"/>
            <w:tcBorders>
              <w:top w:val="single" w:sz="4" w:space="0" w:color="auto"/>
              <w:left w:val="nil"/>
              <w:bottom w:val="single" w:sz="4" w:space="0" w:color="auto"/>
              <w:right w:val="single" w:sz="4" w:space="0" w:color="auto"/>
            </w:tcBorders>
          </w:tcPr>
          <w:p w14:paraId="3128687F" w14:textId="31EE6C88" w:rsidR="00D810F1" w:rsidRPr="00584FE6" w:rsidRDefault="00D810F1" w:rsidP="00D810F1">
            <w:pPr>
              <w:spacing w:after="0"/>
              <w:ind w:firstLine="0"/>
              <w:jc w:val="center"/>
              <w:rPr>
                <w:rFonts w:eastAsia="Calibri"/>
                <w:b/>
                <w:sz w:val="18"/>
                <w:szCs w:val="18"/>
              </w:rPr>
            </w:pPr>
            <w:r w:rsidRPr="00AE0040">
              <w:rPr>
                <w:rFonts w:eastAsia="Calibri"/>
                <w:bCs/>
                <w:sz w:val="18"/>
                <w:szCs w:val="18"/>
              </w:rPr>
              <w:t>-</w:t>
            </w:r>
          </w:p>
        </w:tc>
        <w:tc>
          <w:tcPr>
            <w:tcW w:w="1175" w:type="dxa"/>
            <w:tcBorders>
              <w:top w:val="single" w:sz="4" w:space="0" w:color="auto"/>
              <w:left w:val="nil"/>
              <w:bottom w:val="single" w:sz="4" w:space="0" w:color="auto"/>
              <w:right w:val="single" w:sz="4" w:space="0" w:color="auto"/>
            </w:tcBorders>
          </w:tcPr>
          <w:p w14:paraId="763D9BF6" w14:textId="614660A9" w:rsidR="00D810F1" w:rsidRPr="00584FE6" w:rsidRDefault="00D810F1" w:rsidP="00D810F1">
            <w:pPr>
              <w:spacing w:after="0"/>
              <w:ind w:firstLine="0"/>
              <w:jc w:val="center"/>
              <w:rPr>
                <w:rFonts w:eastAsia="Calibri"/>
                <w:b/>
                <w:sz w:val="18"/>
                <w:szCs w:val="18"/>
              </w:rPr>
            </w:pPr>
            <w:r w:rsidRPr="00AE0040">
              <w:rPr>
                <w:rFonts w:eastAsia="Calibri"/>
                <w:bCs/>
                <w:sz w:val="18"/>
                <w:szCs w:val="18"/>
              </w:rPr>
              <w:t>-</w:t>
            </w:r>
          </w:p>
        </w:tc>
      </w:tr>
      <w:tr w:rsidR="00D810F1" w:rsidRPr="00584FE6" w14:paraId="5F607EC2" w14:textId="77777777" w:rsidTr="002D2523">
        <w:trPr>
          <w:trHeight w:val="142"/>
        </w:trPr>
        <w:tc>
          <w:tcPr>
            <w:tcW w:w="3402" w:type="dxa"/>
            <w:vMerge/>
          </w:tcPr>
          <w:p w14:paraId="58D33AAF" w14:textId="77777777" w:rsidR="00D810F1" w:rsidRPr="00584FE6" w:rsidRDefault="00D810F1" w:rsidP="00D810F1">
            <w:pPr>
              <w:spacing w:after="0"/>
              <w:ind w:firstLine="318"/>
              <w:jc w:val="left"/>
              <w:rPr>
                <w:rFonts w:eastAsia="Calibri"/>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A7F2770" w14:textId="33C35FA7" w:rsidR="00D810F1" w:rsidRPr="00584FE6" w:rsidRDefault="00D810F1" w:rsidP="00D810F1">
            <w:pPr>
              <w:spacing w:after="0"/>
              <w:ind w:firstLine="0"/>
              <w:jc w:val="center"/>
              <w:rPr>
                <w:rFonts w:eastAsia="Calibri"/>
                <w:b/>
                <w:bCs/>
                <w:sz w:val="18"/>
                <w:szCs w:val="18"/>
              </w:rPr>
            </w:pPr>
            <w:r w:rsidRPr="00584FE6">
              <w:rPr>
                <w:rFonts w:eastAsia="Calibri"/>
                <w:bCs/>
                <w:sz w:val="18"/>
                <w:szCs w:val="18"/>
              </w:rPr>
              <w:t>-</w:t>
            </w:r>
          </w:p>
        </w:tc>
        <w:tc>
          <w:tcPr>
            <w:tcW w:w="1134" w:type="dxa"/>
            <w:tcBorders>
              <w:top w:val="single" w:sz="4" w:space="0" w:color="auto"/>
              <w:left w:val="nil"/>
              <w:bottom w:val="single" w:sz="4" w:space="0" w:color="auto"/>
              <w:right w:val="single" w:sz="4" w:space="0" w:color="auto"/>
            </w:tcBorders>
          </w:tcPr>
          <w:p w14:paraId="3B18C1B0" w14:textId="77777777" w:rsidR="00D810F1" w:rsidRPr="00584FE6" w:rsidRDefault="00D810F1" w:rsidP="00D810F1">
            <w:pPr>
              <w:spacing w:after="0"/>
              <w:ind w:firstLine="0"/>
              <w:jc w:val="center"/>
              <w:rPr>
                <w:rFonts w:eastAsia="Calibri"/>
                <w:b/>
                <w:bCs/>
                <w:sz w:val="18"/>
                <w:szCs w:val="18"/>
              </w:rPr>
            </w:pPr>
            <w:r w:rsidRPr="00584FE6">
              <w:rPr>
                <w:rFonts w:eastAsia="Calibri"/>
                <w:bCs/>
                <w:sz w:val="18"/>
                <w:szCs w:val="18"/>
              </w:rPr>
              <w:t>-</w:t>
            </w:r>
          </w:p>
        </w:tc>
        <w:tc>
          <w:tcPr>
            <w:tcW w:w="1134" w:type="dxa"/>
            <w:tcBorders>
              <w:top w:val="single" w:sz="4" w:space="0" w:color="auto"/>
              <w:left w:val="nil"/>
              <w:bottom w:val="single" w:sz="4" w:space="0" w:color="auto"/>
              <w:right w:val="single" w:sz="4" w:space="0" w:color="auto"/>
            </w:tcBorders>
          </w:tcPr>
          <w:p w14:paraId="3FCB5A26" w14:textId="5A45C68C" w:rsidR="00D810F1" w:rsidRPr="00584FE6" w:rsidRDefault="00D810F1" w:rsidP="00D810F1">
            <w:pPr>
              <w:spacing w:after="0"/>
              <w:ind w:firstLine="0"/>
              <w:jc w:val="center"/>
              <w:rPr>
                <w:rFonts w:eastAsia="Calibri"/>
                <w:b/>
                <w:bCs/>
                <w:sz w:val="18"/>
                <w:szCs w:val="18"/>
              </w:rPr>
            </w:pPr>
            <w:r w:rsidRPr="00EC183F">
              <w:rPr>
                <w:rFonts w:eastAsia="Calibri"/>
                <w:bCs/>
                <w:sz w:val="18"/>
                <w:szCs w:val="18"/>
              </w:rPr>
              <w:t>-</w:t>
            </w:r>
          </w:p>
        </w:tc>
        <w:tc>
          <w:tcPr>
            <w:tcW w:w="1095" w:type="dxa"/>
            <w:tcBorders>
              <w:top w:val="single" w:sz="4" w:space="0" w:color="auto"/>
              <w:left w:val="nil"/>
              <w:bottom w:val="single" w:sz="4" w:space="0" w:color="auto"/>
              <w:right w:val="single" w:sz="4" w:space="0" w:color="auto"/>
            </w:tcBorders>
          </w:tcPr>
          <w:p w14:paraId="774E3C24" w14:textId="32FEDBE1" w:rsidR="00D810F1" w:rsidRPr="00584FE6" w:rsidRDefault="00D810F1" w:rsidP="00D810F1">
            <w:pPr>
              <w:spacing w:after="0"/>
              <w:ind w:firstLine="0"/>
              <w:jc w:val="center"/>
              <w:rPr>
                <w:rFonts w:eastAsia="Calibri"/>
                <w:b/>
                <w:sz w:val="18"/>
                <w:szCs w:val="18"/>
              </w:rPr>
            </w:pPr>
            <w:r w:rsidRPr="00AE0040">
              <w:rPr>
                <w:rFonts w:eastAsia="Calibri"/>
                <w:bCs/>
                <w:sz w:val="18"/>
                <w:szCs w:val="18"/>
              </w:rPr>
              <w:t>-</w:t>
            </w:r>
          </w:p>
        </w:tc>
        <w:tc>
          <w:tcPr>
            <w:tcW w:w="1175" w:type="dxa"/>
            <w:tcBorders>
              <w:top w:val="single" w:sz="4" w:space="0" w:color="auto"/>
              <w:left w:val="nil"/>
              <w:bottom w:val="single" w:sz="4" w:space="0" w:color="auto"/>
              <w:right w:val="single" w:sz="4" w:space="0" w:color="auto"/>
            </w:tcBorders>
          </w:tcPr>
          <w:p w14:paraId="0F663734" w14:textId="1981146D" w:rsidR="00D810F1" w:rsidRPr="00584FE6" w:rsidRDefault="00D810F1" w:rsidP="00D810F1">
            <w:pPr>
              <w:spacing w:after="0"/>
              <w:ind w:firstLine="0"/>
              <w:jc w:val="center"/>
              <w:rPr>
                <w:rFonts w:eastAsia="Calibri"/>
                <w:b/>
                <w:sz w:val="18"/>
                <w:szCs w:val="18"/>
              </w:rPr>
            </w:pPr>
            <w:r w:rsidRPr="00AE0040">
              <w:rPr>
                <w:rFonts w:eastAsia="Calibri"/>
                <w:bCs/>
                <w:sz w:val="18"/>
                <w:szCs w:val="18"/>
              </w:rPr>
              <w:t>-</w:t>
            </w:r>
          </w:p>
        </w:tc>
      </w:tr>
      <w:tr w:rsidR="00D810F1" w:rsidRPr="00584FE6" w14:paraId="39FD3079" w14:textId="77777777" w:rsidTr="002D2523">
        <w:trPr>
          <w:trHeight w:val="142"/>
        </w:trPr>
        <w:tc>
          <w:tcPr>
            <w:tcW w:w="3402" w:type="dxa"/>
            <w:vMerge w:val="restart"/>
          </w:tcPr>
          <w:p w14:paraId="13EBD383" w14:textId="77777777" w:rsidR="00D810F1" w:rsidRPr="00584FE6" w:rsidRDefault="00D810F1" w:rsidP="00D810F1">
            <w:pPr>
              <w:spacing w:after="0"/>
              <w:ind w:firstLine="318"/>
              <w:rPr>
                <w:rFonts w:eastAsia="Calibri"/>
                <w:i/>
                <w:iCs/>
                <w:sz w:val="18"/>
                <w:szCs w:val="18"/>
              </w:rPr>
            </w:pPr>
            <w:r w:rsidRPr="00584FE6">
              <w:rPr>
                <w:rFonts w:eastAsia="Calibri"/>
                <w:i/>
                <w:iCs/>
                <w:sz w:val="18"/>
                <w:szCs w:val="18"/>
              </w:rPr>
              <w:t>Projekts Nr. NPAD-2023/10005 “</w:t>
            </w:r>
            <w:proofErr w:type="spellStart"/>
            <w:r w:rsidRPr="00584FE6">
              <w:rPr>
                <w:rFonts w:eastAsia="Calibri"/>
                <w:i/>
                <w:iCs/>
                <w:sz w:val="18"/>
                <w:szCs w:val="18"/>
              </w:rPr>
              <w:t>Accessibility</w:t>
            </w:r>
            <w:proofErr w:type="spellEnd"/>
            <w:r w:rsidRPr="00584FE6">
              <w:rPr>
                <w:rFonts w:eastAsia="Calibri"/>
                <w:i/>
                <w:iCs/>
                <w:sz w:val="18"/>
                <w:szCs w:val="18"/>
              </w:rPr>
              <w:t xml:space="preserve"> = </w:t>
            </w:r>
            <w:proofErr w:type="spellStart"/>
            <w:r w:rsidRPr="00584FE6">
              <w:rPr>
                <w:rFonts w:eastAsia="Calibri"/>
                <w:i/>
                <w:iCs/>
                <w:sz w:val="18"/>
                <w:szCs w:val="18"/>
              </w:rPr>
              <w:t>possibility</w:t>
            </w:r>
            <w:proofErr w:type="spellEnd"/>
            <w:r w:rsidRPr="00584FE6">
              <w:rPr>
                <w:rFonts w:eastAsia="Calibri"/>
                <w:i/>
                <w:iCs/>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591E05CE" w14:textId="77777777" w:rsidR="00D810F1" w:rsidRPr="00584FE6" w:rsidRDefault="00D810F1" w:rsidP="00D810F1">
            <w:pPr>
              <w:spacing w:after="0"/>
              <w:ind w:firstLine="0"/>
              <w:jc w:val="right"/>
              <w:rPr>
                <w:rFonts w:eastAsia="Calibri"/>
                <w:i/>
                <w:iCs/>
                <w:sz w:val="18"/>
                <w:szCs w:val="18"/>
              </w:rPr>
            </w:pPr>
            <w:r w:rsidRPr="00584FE6">
              <w:rPr>
                <w:rFonts w:eastAsia="Calibri"/>
                <w:i/>
                <w:iCs/>
                <w:sz w:val="18"/>
                <w:szCs w:val="18"/>
              </w:rPr>
              <w:t>8 666</w:t>
            </w:r>
          </w:p>
        </w:tc>
        <w:tc>
          <w:tcPr>
            <w:tcW w:w="1134" w:type="dxa"/>
            <w:tcBorders>
              <w:top w:val="single" w:sz="4" w:space="0" w:color="auto"/>
              <w:left w:val="nil"/>
              <w:bottom w:val="single" w:sz="4" w:space="0" w:color="auto"/>
              <w:right w:val="single" w:sz="4" w:space="0" w:color="auto"/>
            </w:tcBorders>
          </w:tcPr>
          <w:p w14:paraId="6FD19908" w14:textId="77777777" w:rsidR="00D810F1" w:rsidRPr="00584FE6" w:rsidRDefault="00D810F1" w:rsidP="00D810F1">
            <w:pPr>
              <w:spacing w:after="0"/>
              <w:ind w:firstLine="0"/>
              <w:jc w:val="center"/>
              <w:rPr>
                <w:rFonts w:eastAsia="Calibri"/>
                <w:sz w:val="18"/>
                <w:szCs w:val="18"/>
              </w:rPr>
            </w:pPr>
            <w:r w:rsidRPr="00584FE6">
              <w:rPr>
                <w:rFonts w:eastAsia="Calibri"/>
                <w:bCs/>
                <w:sz w:val="18"/>
                <w:szCs w:val="18"/>
              </w:rPr>
              <w:t>-</w:t>
            </w:r>
          </w:p>
        </w:tc>
        <w:tc>
          <w:tcPr>
            <w:tcW w:w="1134" w:type="dxa"/>
            <w:tcBorders>
              <w:top w:val="single" w:sz="4" w:space="0" w:color="auto"/>
              <w:left w:val="nil"/>
              <w:bottom w:val="single" w:sz="4" w:space="0" w:color="auto"/>
              <w:right w:val="single" w:sz="4" w:space="0" w:color="auto"/>
            </w:tcBorders>
          </w:tcPr>
          <w:p w14:paraId="56E8C902" w14:textId="1B52EE05" w:rsidR="00D810F1" w:rsidRPr="00584FE6" w:rsidRDefault="00D810F1" w:rsidP="00D810F1">
            <w:pPr>
              <w:spacing w:after="0"/>
              <w:ind w:firstLine="0"/>
              <w:jc w:val="center"/>
              <w:rPr>
                <w:rFonts w:eastAsia="Calibri"/>
                <w:sz w:val="18"/>
                <w:szCs w:val="18"/>
              </w:rPr>
            </w:pPr>
            <w:r w:rsidRPr="00EC183F">
              <w:rPr>
                <w:rFonts w:eastAsia="Calibri"/>
                <w:bCs/>
                <w:sz w:val="18"/>
                <w:szCs w:val="18"/>
              </w:rPr>
              <w:t>-</w:t>
            </w:r>
          </w:p>
        </w:tc>
        <w:tc>
          <w:tcPr>
            <w:tcW w:w="1095" w:type="dxa"/>
            <w:tcBorders>
              <w:top w:val="single" w:sz="4" w:space="0" w:color="auto"/>
              <w:left w:val="nil"/>
              <w:bottom w:val="single" w:sz="4" w:space="0" w:color="auto"/>
              <w:right w:val="single" w:sz="4" w:space="0" w:color="auto"/>
            </w:tcBorders>
          </w:tcPr>
          <w:p w14:paraId="3B742A5E" w14:textId="7903DA77" w:rsidR="00D810F1" w:rsidRPr="00584FE6" w:rsidRDefault="00D810F1" w:rsidP="00D810F1">
            <w:pPr>
              <w:spacing w:after="0"/>
              <w:ind w:firstLine="0"/>
              <w:jc w:val="center"/>
              <w:rPr>
                <w:rFonts w:eastAsia="Calibri"/>
                <w:b/>
                <w:sz w:val="18"/>
                <w:szCs w:val="18"/>
              </w:rPr>
            </w:pPr>
            <w:r w:rsidRPr="00AE0040">
              <w:rPr>
                <w:rFonts w:eastAsia="Calibri"/>
                <w:bCs/>
                <w:sz w:val="18"/>
                <w:szCs w:val="18"/>
              </w:rPr>
              <w:t>-</w:t>
            </w:r>
          </w:p>
        </w:tc>
        <w:tc>
          <w:tcPr>
            <w:tcW w:w="1175" w:type="dxa"/>
            <w:tcBorders>
              <w:top w:val="single" w:sz="4" w:space="0" w:color="auto"/>
              <w:left w:val="nil"/>
              <w:bottom w:val="single" w:sz="4" w:space="0" w:color="auto"/>
              <w:right w:val="single" w:sz="4" w:space="0" w:color="auto"/>
            </w:tcBorders>
          </w:tcPr>
          <w:p w14:paraId="728A2D6A" w14:textId="03FFED34" w:rsidR="00D810F1" w:rsidRPr="00584FE6" w:rsidRDefault="00D810F1" w:rsidP="00D810F1">
            <w:pPr>
              <w:spacing w:after="0"/>
              <w:ind w:firstLine="0"/>
              <w:jc w:val="center"/>
              <w:rPr>
                <w:rFonts w:eastAsia="Calibri"/>
                <w:b/>
                <w:sz w:val="18"/>
                <w:szCs w:val="18"/>
              </w:rPr>
            </w:pPr>
            <w:r w:rsidRPr="00AE0040">
              <w:rPr>
                <w:rFonts w:eastAsia="Calibri"/>
                <w:bCs/>
                <w:sz w:val="18"/>
                <w:szCs w:val="18"/>
              </w:rPr>
              <w:t>-</w:t>
            </w:r>
          </w:p>
        </w:tc>
      </w:tr>
      <w:tr w:rsidR="00D810F1" w:rsidRPr="00584FE6" w14:paraId="4208AB06" w14:textId="77777777" w:rsidTr="002D2523">
        <w:trPr>
          <w:trHeight w:val="142"/>
        </w:trPr>
        <w:tc>
          <w:tcPr>
            <w:tcW w:w="3402" w:type="dxa"/>
            <w:vMerge/>
          </w:tcPr>
          <w:p w14:paraId="41395A43" w14:textId="77777777" w:rsidR="00D810F1" w:rsidRPr="00584FE6" w:rsidRDefault="00D810F1" w:rsidP="00D810F1">
            <w:pPr>
              <w:spacing w:after="0"/>
              <w:ind w:firstLine="318"/>
              <w:rPr>
                <w:rFonts w:eastAsia="Calibri"/>
                <w:i/>
                <w:iCs/>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048A10B" w14:textId="56B1862B" w:rsidR="00D810F1" w:rsidRPr="00584FE6" w:rsidRDefault="00D810F1" w:rsidP="00D810F1">
            <w:pPr>
              <w:spacing w:after="0"/>
              <w:ind w:firstLine="0"/>
              <w:jc w:val="center"/>
              <w:rPr>
                <w:rFonts w:eastAsia="Calibri"/>
                <w:i/>
                <w:iCs/>
                <w:sz w:val="18"/>
                <w:szCs w:val="18"/>
              </w:rPr>
            </w:pPr>
            <w:r w:rsidRPr="00584FE6">
              <w:rPr>
                <w:rFonts w:eastAsia="Calibri"/>
                <w:bCs/>
                <w:sz w:val="18"/>
                <w:szCs w:val="18"/>
              </w:rPr>
              <w:t>-</w:t>
            </w:r>
          </w:p>
        </w:tc>
        <w:tc>
          <w:tcPr>
            <w:tcW w:w="1134" w:type="dxa"/>
            <w:tcBorders>
              <w:top w:val="single" w:sz="4" w:space="0" w:color="auto"/>
              <w:left w:val="nil"/>
              <w:bottom w:val="single" w:sz="4" w:space="0" w:color="auto"/>
              <w:right w:val="single" w:sz="4" w:space="0" w:color="auto"/>
            </w:tcBorders>
          </w:tcPr>
          <w:p w14:paraId="0D5701A2" w14:textId="77777777" w:rsidR="00D810F1" w:rsidRPr="00584FE6" w:rsidRDefault="00D810F1" w:rsidP="00D810F1">
            <w:pPr>
              <w:spacing w:after="0"/>
              <w:ind w:firstLine="0"/>
              <w:jc w:val="center"/>
              <w:rPr>
                <w:rFonts w:eastAsia="Calibri"/>
                <w:sz w:val="18"/>
                <w:szCs w:val="18"/>
              </w:rPr>
            </w:pPr>
            <w:r w:rsidRPr="00584FE6">
              <w:rPr>
                <w:rFonts w:eastAsia="Calibri"/>
                <w:bCs/>
                <w:sz w:val="18"/>
                <w:szCs w:val="18"/>
              </w:rPr>
              <w:t>-</w:t>
            </w:r>
          </w:p>
        </w:tc>
        <w:tc>
          <w:tcPr>
            <w:tcW w:w="1134" w:type="dxa"/>
            <w:tcBorders>
              <w:top w:val="single" w:sz="4" w:space="0" w:color="auto"/>
              <w:left w:val="nil"/>
              <w:bottom w:val="single" w:sz="4" w:space="0" w:color="auto"/>
              <w:right w:val="single" w:sz="4" w:space="0" w:color="auto"/>
            </w:tcBorders>
          </w:tcPr>
          <w:p w14:paraId="5DE66723" w14:textId="2EA04B41" w:rsidR="00D810F1" w:rsidRPr="00584FE6" w:rsidRDefault="00D810F1" w:rsidP="00D810F1">
            <w:pPr>
              <w:spacing w:after="0"/>
              <w:ind w:firstLine="0"/>
              <w:jc w:val="center"/>
              <w:rPr>
                <w:rFonts w:eastAsia="Calibri"/>
                <w:sz w:val="18"/>
                <w:szCs w:val="18"/>
              </w:rPr>
            </w:pPr>
            <w:r w:rsidRPr="00EC183F">
              <w:rPr>
                <w:rFonts w:eastAsia="Calibri"/>
                <w:bCs/>
                <w:sz w:val="18"/>
                <w:szCs w:val="18"/>
              </w:rPr>
              <w:t>-</w:t>
            </w:r>
          </w:p>
        </w:tc>
        <w:tc>
          <w:tcPr>
            <w:tcW w:w="1095" w:type="dxa"/>
            <w:tcBorders>
              <w:top w:val="single" w:sz="4" w:space="0" w:color="auto"/>
              <w:left w:val="nil"/>
              <w:bottom w:val="single" w:sz="4" w:space="0" w:color="auto"/>
              <w:right w:val="single" w:sz="4" w:space="0" w:color="auto"/>
            </w:tcBorders>
          </w:tcPr>
          <w:p w14:paraId="6B0F87E6" w14:textId="07B0E410" w:rsidR="00D810F1" w:rsidRPr="00584FE6" w:rsidRDefault="00D810F1" w:rsidP="00D810F1">
            <w:pPr>
              <w:spacing w:after="0"/>
              <w:ind w:firstLine="0"/>
              <w:jc w:val="center"/>
              <w:rPr>
                <w:rFonts w:eastAsia="Calibri"/>
                <w:b/>
                <w:sz w:val="18"/>
                <w:szCs w:val="18"/>
              </w:rPr>
            </w:pPr>
            <w:r w:rsidRPr="00AE0040">
              <w:rPr>
                <w:rFonts w:eastAsia="Calibri"/>
                <w:bCs/>
                <w:sz w:val="18"/>
                <w:szCs w:val="18"/>
              </w:rPr>
              <w:t>-</w:t>
            </w:r>
          </w:p>
        </w:tc>
        <w:tc>
          <w:tcPr>
            <w:tcW w:w="1175" w:type="dxa"/>
            <w:tcBorders>
              <w:top w:val="single" w:sz="4" w:space="0" w:color="auto"/>
              <w:left w:val="nil"/>
              <w:bottom w:val="single" w:sz="4" w:space="0" w:color="auto"/>
              <w:right w:val="single" w:sz="4" w:space="0" w:color="auto"/>
            </w:tcBorders>
          </w:tcPr>
          <w:p w14:paraId="4DDD68C2" w14:textId="677DC80C" w:rsidR="00D810F1" w:rsidRPr="00584FE6" w:rsidRDefault="00D810F1" w:rsidP="00D810F1">
            <w:pPr>
              <w:spacing w:after="0"/>
              <w:ind w:firstLine="0"/>
              <w:jc w:val="center"/>
              <w:rPr>
                <w:rFonts w:eastAsia="Calibri"/>
                <w:b/>
                <w:sz w:val="18"/>
                <w:szCs w:val="18"/>
              </w:rPr>
            </w:pPr>
            <w:r w:rsidRPr="00AE0040">
              <w:rPr>
                <w:rFonts w:eastAsia="Calibri"/>
                <w:bCs/>
                <w:sz w:val="18"/>
                <w:szCs w:val="18"/>
              </w:rPr>
              <w:t>-</w:t>
            </w:r>
          </w:p>
        </w:tc>
      </w:tr>
      <w:tr w:rsidR="00D810F1" w:rsidRPr="00584FE6" w14:paraId="3A3434A9" w14:textId="77777777" w:rsidTr="002D2523">
        <w:trPr>
          <w:trHeight w:val="142"/>
        </w:trPr>
        <w:tc>
          <w:tcPr>
            <w:tcW w:w="3402" w:type="dxa"/>
            <w:vMerge w:val="restart"/>
          </w:tcPr>
          <w:p w14:paraId="6195E922" w14:textId="77777777" w:rsidR="00D810F1" w:rsidRPr="00584FE6" w:rsidRDefault="00D810F1" w:rsidP="00D810F1">
            <w:pPr>
              <w:spacing w:after="0"/>
              <w:ind w:firstLine="318"/>
              <w:rPr>
                <w:rFonts w:eastAsia="Calibri"/>
                <w:sz w:val="18"/>
                <w:szCs w:val="18"/>
              </w:rPr>
            </w:pPr>
            <w:r w:rsidRPr="00584FE6">
              <w:rPr>
                <w:rFonts w:eastAsia="Calibri"/>
                <w:sz w:val="18"/>
                <w:szCs w:val="18"/>
              </w:rPr>
              <w:t>74.06.00 Atveseļošanas un noturības mehānisma (ANM) projekti un pasākumi</w:t>
            </w:r>
          </w:p>
        </w:tc>
        <w:tc>
          <w:tcPr>
            <w:tcW w:w="1134" w:type="dxa"/>
            <w:tcBorders>
              <w:top w:val="single" w:sz="4" w:space="0" w:color="auto"/>
              <w:left w:val="single" w:sz="4" w:space="0" w:color="auto"/>
              <w:bottom w:val="single" w:sz="4" w:space="0" w:color="auto"/>
              <w:right w:val="single" w:sz="4" w:space="0" w:color="auto"/>
            </w:tcBorders>
          </w:tcPr>
          <w:p w14:paraId="4F1DA307" w14:textId="77777777" w:rsidR="00D810F1" w:rsidRPr="00584FE6" w:rsidRDefault="00D810F1" w:rsidP="00D810F1">
            <w:pPr>
              <w:spacing w:after="0"/>
              <w:ind w:firstLine="0"/>
              <w:jc w:val="right"/>
              <w:rPr>
                <w:rFonts w:eastAsia="Calibri"/>
                <w:b/>
                <w:bCs/>
                <w:sz w:val="18"/>
                <w:szCs w:val="18"/>
              </w:rPr>
            </w:pPr>
            <w:r w:rsidRPr="00584FE6">
              <w:rPr>
                <w:sz w:val="18"/>
                <w:szCs w:val="18"/>
              </w:rPr>
              <w:t>10 939</w:t>
            </w:r>
            <w:r w:rsidRPr="00584FE6">
              <w:rPr>
                <w:sz w:val="18"/>
                <w:szCs w:val="18"/>
                <w:lang w:val="en-GB"/>
              </w:rPr>
              <w:t> </w:t>
            </w:r>
            <w:r w:rsidRPr="00584FE6">
              <w:rPr>
                <w:sz w:val="18"/>
                <w:szCs w:val="18"/>
              </w:rPr>
              <w:t>372</w:t>
            </w:r>
          </w:p>
        </w:tc>
        <w:tc>
          <w:tcPr>
            <w:tcW w:w="1134" w:type="dxa"/>
            <w:tcBorders>
              <w:top w:val="single" w:sz="4" w:space="0" w:color="auto"/>
              <w:left w:val="nil"/>
              <w:bottom w:val="single" w:sz="4" w:space="0" w:color="auto"/>
              <w:right w:val="single" w:sz="4" w:space="0" w:color="auto"/>
            </w:tcBorders>
          </w:tcPr>
          <w:p w14:paraId="3F04300A" w14:textId="77777777" w:rsidR="00D810F1" w:rsidRPr="00584FE6" w:rsidRDefault="00D810F1" w:rsidP="00D810F1">
            <w:pPr>
              <w:spacing w:after="0"/>
              <w:ind w:firstLine="0"/>
              <w:jc w:val="right"/>
              <w:rPr>
                <w:rFonts w:eastAsia="Calibri"/>
                <w:b/>
                <w:bCs/>
                <w:sz w:val="18"/>
                <w:szCs w:val="18"/>
              </w:rPr>
            </w:pPr>
            <w:r w:rsidRPr="00584FE6">
              <w:rPr>
                <w:sz w:val="18"/>
                <w:szCs w:val="18"/>
              </w:rPr>
              <w:t>14 839 957</w:t>
            </w:r>
          </w:p>
        </w:tc>
        <w:tc>
          <w:tcPr>
            <w:tcW w:w="1134" w:type="dxa"/>
            <w:tcBorders>
              <w:top w:val="single" w:sz="4" w:space="0" w:color="auto"/>
              <w:left w:val="nil"/>
              <w:bottom w:val="single" w:sz="4" w:space="0" w:color="auto"/>
              <w:right w:val="single" w:sz="4" w:space="0" w:color="auto"/>
            </w:tcBorders>
          </w:tcPr>
          <w:p w14:paraId="1EB3CA13" w14:textId="77777777" w:rsidR="00D810F1" w:rsidRPr="00584FE6" w:rsidRDefault="00D810F1" w:rsidP="00D810F1">
            <w:pPr>
              <w:spacing w:after="0"/>
              <w:ind w:firstLine="0"/>
              <w:jc w:val="right"/>
              <w:rPr>
                <w:rFonts w:eastAsia="Calibri"/>
                <w:b/>
                <w:bCs/>
                <w:sz w:val="18"/>
                <w:szCs w:val="18"/>
              </w:rPr>
            </w:pPr>
            <w:r w:rsidRPr="00584FE6">
              <w:rPr>
                <w:sz w:val="18"/>
                <w:szCs w:val="18"/>
              </w:rPr>
              <w:t>4 271 375</w:t>
            </w:r>
          </w:p>
        </w:tc>
        <w:tc>
          <w:tcPr>
            <w:tcW w:w="1095" w:type="dxa"/>
            <w:tcBorders>
              <w:top w:val="single" w:sz="4" w:space="0" w:color="auto"/>
              <w:left w:val="nil"/>
              <w:bottom w:val="single" w:sz="4" w:space="0" w:color="auto"/>
              <w:right w:val="single" w:sz="4" w:space="0" w:color="auto"/>
            </w:tcBorders>
          </w:tcPr>
          <w:p w14:paraId="725BF797" w14:textId="6AE2E8AA" w:rsidR="00D810F1" w:rsidRPr="00584FE6" w:rsidRDefault="00D810F1" w:rsidP="00D810F1">
            <w:pPr>
              <w:spacing w:after="0"/>
              <w:ind w:firstLine="0"/>
              <w:jc w:val="center"/>
              <w:rPr>
                <w:rFonts w:eastAsia="Calibri"/>
                <w:b/>
                <w:sz w:val="18"/>
                <w:szCs w:val="18"/>
              </w:rPr>
            </w:pPr>
            <w:r w:rsidRPr="00AE0040">
              <w:rPr>
                <w:rFonts w:eastAsia="Calibri"/>
                <w:bCs/>
                <w:sz w:val="18"/>
                <w:szCs w:val="18"/>
              </w:rPr>
              <w:t>-</w:t>
            </w:r>
          </w:p>
        </w:tc>
        <w:tc>
          <w:tcPr>
            <w:tcW w:w="1175" w:type="dxa"/>
            <w:tcBorders>
              <w:top w:val="single" w:sz="4" w:space="0" w:color="auto"/>
              <w:left w:val="nil"/>
              <w:bottom w:val="single" w:sz="4" w:space="0" w:color="auto"/>
              <w:right w:val="single" w:sz="4" w:space="0" w:color="auto"/>
            </w:tcBorders>
          </w:tcPr>
          <w:p w14:paraId="4D366101" w14:textId="76C77A68" w:rsidR="00D810F1" w:rsidRPr="00584FE6" w:rsidRDefault="00D810F1" w:rsidP="00D810F1">
            <w:pPr>
              <w:spacing w:after="0"/>
              <w:ind w:firstLine="0"/>
              <w:jc w:val="center"/>
              <w:rPr>
                <w:rFonts w:eastAsia="Calibri"/>
                <w:b/>
                <w:sz w:val="18"/>
                <w:szCs w:val="18"/>
              </w:rPr>
            </w:pPr>
            <w:r w:rsidRPr="00AE0040">
              <w:rPr>
                <w:rFonts w:eastAsia="Calibri"/>
                <w:bCs/>
                <w:sz w:val="18"/>
                <w:szCs w:val="18"/>
              </w:rPr>
              <w:t>-</w:t>
            </w:r>
          </w:p>
        </w:tc>
      </w:tr>
      <w:tr w:rsidR="00D810F1" w:rsidRPr="00584FE6" w14:paraId="46C214CE" w14:textId="77777777" w:rsidTr="002D2523">
        <w:trPr>
          <w:trHeight w:val="142"/>
        </w:trPr>
        <w:tc>
          <w:tcPr>
            <w:tcW w:w="3402" w:type="dxa"/>
            <w:vMerge/>
          </w:tcPr>
          <w:p w14:paraId="7FD5144D" w14:textId="77777777" w:rsidR="00D810F1" w:rsidRPr="00584FE6" w:rsidRDefault="00D810F1" w:rsidP="00D810F1">
            <w:pPr>
              <w:spacing w:after="0"/>
              <w:ind w:firstLine="318"/>
              <w:jc w:val="left"/>
              <w:rPr>
                <w:rFonts w:eastAsia="Calibri"/>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C78D72B" w14:textId="77777777" w:rsidR="00D810F1" w:rsidRPr="00584FE6" w:rsidRDefault="00D810F1" w:rsidP="00D810F1">
            <w:pPr>
              <w:spacing w:after="0"/>
              <w:ind w:firstLine="0"/>
              <w:jc w:val="right"/>
              <w:rPr>
                <w:rFonts w:eastAsia="Calibri"/>
                <w:b/>
                <w:bCs/>
                <w:sz w:val="18"/>
                <w:szCs w:val="18"/>
              </w:rPr>
            </w:pPr>
            <w:r w:rsidRPr="00584FE6">
              <w:rPr>
                <w:sz w:val="18"/>
                <w:szCs w:val="18"/>
              </w:rPr>
              <w:t>86</w:t>
            </w:r>
          </w:p>
        </w:tc>
        <w:tc>
          <w:tcPr>
            <w:tcW w:w="1134" w:type="dxa"/>
            <w:tcBorders>
              <w:top w:val="single" w:sz="4" w:space="0" w:color="auto"/>
              <w:left w:val="nil"/>
              <w:bottom w:val="single" w:sz="4" w:space="0" w:color="auto"/>
              <w:right w:val="single" w:sz="4" w:space="0" w:color="auto"/>
            </w:tcBorders>
          </w:tcPr>
          <w:p w14:paraId="32E35694" w14:textId="77777777" w:rsidR="00D810F1" w:rsidRPr="00584FE6" w:rsidRDefault="00D810F1" w:rsidP="00D810F1">
            <w:pPr>
              <w:spacing w:after="0"/>
              <w:ind w:firstLine="0"/>
              <w:jc w:val="right"/>
              <w:rPr>
                <w:rFonts w:eastAsia="Calibri"/>
                <w:b/>
                <w:bCs/>
                <w:sz w:val="18"/>
                <w:szCs w:val="18"/>
              </w:rPr>
            </w:pPr>
            <w:r w:rsidRPr="00584FE6">
              <w:rPr>
                <w:sz w:val="18"/>
                <w:szCs w:val="18"/>
              </w:rPr>
              <w:t>89</w:t>
            </w:r>
          </w:p>
        </w:tc>
        <w:tc>
          <w:tcPr>
            <w:tcW w:w="1134" w:type="dxa"/>
            <w:tcBorders>
              <w:top w:val="single" w:sz="4" w:space="0" w:color="auto"/>
              <w:left w:val="nil"/>
              <w:bottom w:val="single" w:sz="4" w:space="0" w:color="auto"/>
              <w:right w:val="single" w:sz="4" w:space="0" w:color="auto"/>
            </w:tcBorders>
          </w:tcPr>
          <w:p w14:paraId="567D29F4" w14:textId="77777777" w:rsidR="00D810F1" w:rsidRPr="00584FE6" w:rsidRDefault="00D810F1" w:rsidP="00D810F1">
            <w:pPr>
              <w:spacing w:after="0"/>
              <w:ind w:firstLine="0"/>
              <w:jc w:val="right"/>
              <w:rPr>
                <w:rFonts w:eastAsia="Calibri"/>
                <w:b/>
                <w:bCs/>
                <w:sz w:val="18"/>
                <w:szCs w:val="18"/>
              </w:rPr>
            </w:pPr>
            <w:r w:rsidRPr="00584FE6">
              <w:rPr>
                <w:sz w:val="18"/>
                <w:szCs w:val="18"/>
              </w:rPr>
              <w:t>43,5</w:t>
            </w:r>
          </w:p>
        </w:tc>
        <w:tc>
          <w:tcPr>
            <w:tcW w:w="1095" w:type="dxa"/>
            <w:tcBorders>
              <w:top w:val="single" w:sz="4" w:space="0" w:color="auto"/>
              <w:left w:val="nil"/>
              <w:bottom w:val="single" w:sz="4" w:space="0" w:color="auto"/>
              <w:right w:val="single" w:sz="4" w:space="0" w:color="auto"/>
            </w:tcBorders>
          </w:tcPr>
          <w:p w14:paraId="1ABF6CB4" w14:textId="36F9730B" w:rsidR="00D810F1" w:rsidRPr="00584FE6" w:rsidRDefault="00D810F1" w:rsidP="00D810F1">
            <w:pPr>
              <w:spacing w:after="0"/>
              <w:ind w:firstLine="0"/>
              <w:jc w:val="center"/>
              <w:rPr>
                <w:rFonts w:eastAsia="Calibri"/>
                <w:b/>
                <w:sz w:val="18"/>
                <w:szCs w:val="18"/>
              </w:rPr>
            </w:pPr>
            <w:r w:rsidRPr="00AE0040">
              <w:rPr>
                <w:rFonts w:eastAsia="Calibri"/>
                <w:bCs/>
                <w:sz w:val="18"/>
                <w:szCs w:val="18"/>
              </w:rPr>
              <w:t>-</w:t>
            </w:r>
          </w:p>
        </w:tc>
        <w:tc>
          <w:tcPr>
            <w:tcW w:w="1175" w:type="dxa"/>
            <w:tcBorders>
              <w:top w:val="single" w:sz="4" w:space="0" w:color="auto"/>
              <w:left w:val="nil"/>
              <w:bottom w:val="single" w:sz="4" w:space="0" w:color="auto"/>
              <w:right w:val="single" w:sz="4" w:space="0" w:color="auto"/>
            </w:tcBorders>
          </w:tcPr>
          <w:p w14:paraId="3CBA00EB" w14:textId="3E4438D0" w:rsidR="00D810F1" w:rsidRPr="00584FE6" w:rsidRDefault="00D810F1" w:rsidP="00D810F1">
            <w:pPr>
              <w:spacing w:after="0"/>
              <w:ind w:firstLine="0"/>
              <w:jc w:val="center"/>
              <w:rPr>
                <w:rFonts w:eastAsia="Calibri"/>
                <w:b/>
                <w:sz w:val="18"/>
                <w:szCs w:val="18"/>
              </w:rPr>
            </w:pPr>
            <w:r w:rsidRPr="00AE0040">
              <w:rPr>
                <w:rFonts w:eastAsia="Calibri"/>
                <w:bCs/>
                <w:sz w:val="18"/>
                <w:szCs w:val="18"/>
              </w:rPr>
              <w:t>-</w:t>
            </w:r>
          </w:p>
        </w:tc>
      </w:tr>
      <w:tr w:rsidR="00D810F1" w:rsidRPr="00584FE6" w14:paraId="5F1BAD25" w14:textId="77777777" w:rsidTr="002D2523">
        <w:trPr>
          <w:trHeight w:val="142"/>
        </w:trPr>
        <w:tc>
          <w:tcPr>
            <w:tcW w:w="3402" w:type="dxa"/>
            <w:vMerge w:val="restart"/>
          </w:tcPr>
          <w:p w14:paraId="1EA51015" w14:textId="77777777" w:rsidR="00D810F1" w:rsidRPr="00584FE6" w:rsidRDefault="00D810F1" w:rsidP="00D810F1">
            <w:pPr>
              <w:spacing w:after="0"/>
              <w:ind w:firstLine="318"/>
              <w:rPr>
                <w:rFonts w:eastAsia="Calibri"/>
                <w:i/>
                <w:iCs/>
                <w:sz w:val="18"/>
                <w:szCs w:val="18"/>
              </w:rPr>
            </w:pPr>
            <w:r w:rsidRPr="00584FE6">
              <w:rPr>
                <w:rFonts w:eastAsia="Calibri"/>
                <w:i/>
                <w:iCs/>
                <w:sz w:val="18"/>
                <w:szCs w:val="18"/>
              </w:rPr>
              <w:t>Projekts Nr. 3.1.2.5.i.0/1/ 23/I/CFLA/001 “Prasmju pilnveide pieaugušajiem”</w:t>
            </w:r>
          </w:p>
        </w:tc>
        <w:tc>
          <w:tcPr>
            <w:tcW w:w="1134" w:type="dxa"/>
            <w:tcBorders>
              <w:top w:val="single" w:sz="4" w:space="0" w:color="auto"/>
              <w:left w:val="single" w:sz="4" w:space="0" w:color="auto"/>
              <w:bottom w:val="single" w:sz="4" w:space="0" w:color="auto"/>
              <w:right w:val="single" w:sz="4" w:space="0" w:color="auto"/>
            </w:tcBorders>
          </w:tcPr>
          <w:p w14:paraId="3D66C906" w14:textId="77777777" w:rsidR="00D810F1" w:rsidRPr="00584FE6" w:rsidRDefault="00D810F1" w:rsidP="00D810F1">
            <w:pPr>
              <w:spacing w:after="0"/>
              <w:ind w:firstLine="0"/>
              <w:jc w:val="right"/>
              <w:rPr>
                <w:rFonts w:eastAsia="Calibri"/>
                <w:b/>
                <w:bCs/>
                <w:i/>
                <w:iCs/>
                <w:sz w:val="18"/>
                <w:szCs w:val="18"/>
              </w:rPr>
            </w:pPr>
            <w:r w:rsidRPr="00584FE6">
              <w:rPr>
                <w:i/>
                <w:iCs/>
                <w:sz w:val="18"/>
                <w:szCs w:val="18"/>
              </w:rPr>
              <w:t>10 939 372</w:t>
            </w:r>
          </w:p>
        </w:tc>
        <w:tc>
          <w:tcPr>
            <w:tcW w:w="1134" w:type="dxa"/>
            <w:tcBorders>
              <w:top w:val="single" w:sz="4" w:space="0" w:color="auto"/>
              <w:left w:val="nil"/>
              <w:bottom w:val="single" w:sz="4" w:space="0" w:color="auto"/>
              <w:right w:val="single" w:sz="4" w:space="0" w:color="auto"/>
            </w:tcBorders>
          </w:tcPr>
          <w:p w14:paraId="2B3ACB64" w14:textId="77777777" w:rsidR="00D810F1" w:rsidRPr="00584FE6" w:rsidRDefault="00D810F1" w:rsidP="00D810F1">
            <w:pPr>
              <w:spacing w:after="0"/>
              <w:ind w:firstLine="0"/>
              <w:jc w:val="right"/>
              <w:rPr>
                <w:rFonts w:eastAsia="Calibri"/>
                <w:b/>
                <w:bCs/>
                <w:i/>
                <w:iCs/>
                <w:sz w:val="18"/>
                <w:szCs w:val="18"/>
              </w:rPr>
            </w:pPr>
            <w:r w:rsidRPr="00584FE6">
              <w:rPr>
                <w:i/>
                <w:iCs/>
                <w:sz w:val="18"/>
                <w:szCs w:val="18"/>
              </w:rPr>
              <w:t>14 839 957</w:t>
            </w:r>
          </w:p>
        </w:tc>
        <w:tc>
          <w:tcPr>
            <w:tcW w:w="1134" w:type="dxa"/>
            <w:tcBorders>
              <w:top w:val="single" w:sz="4" w:space="0" w:color="auto"/>
              <w:left w:val="nil"/>
              <w:bottom w:val="single" w:sz="4" w:space="0" w:color="auto"/>
              <w:right w:val="single" w:sz="4" w:space="0" w:color="auto"/>
            </w:tcBorders>
          </w:tcPr>
          <w:p w14:paraId="09997780" w14:textId="77777777" w:rsidR="00D810F1" w:rsidRPr="00584FE6" w:rsidRDefault="00D810F1" w:rsidP="00D810F1">
            <w:pPr>
              <w:spacing w:after="0"/>
              <w:ind w:firstLine="0"/>
              <w:jc w:val="right"/>
              <w:rPr>
                <w:rFonts w:eastAsia="Calibri"/>
                <w:b/>
                <w:bCs/>
                <w:i/>
                <w:iCs/>
                <w:sz w:val="18"/>
                <w:szCs w:val="18"/>
              </w:rPr>
            </w:pPr>
            <w:r w:rsidRPr="00584FE6">
              <w:rPr>
                <w:i/>
                <w:iCs/>
                <w:sz w:val="18"/>
                <w:szCs w:val="18"/>
              </w:rPr>
              <w:t>4 176 511</w:t>
            </w:r>
          </w:p>
        </w:tc>
        <w:tc>
          <w:tcPr>
            <w:tcW w:w="1095" w:type="dxa"/>
            <w:tcBorders>
              <w:top w:val="single" w:sz="4" w:space="0" w:color="auto"/>
              <w:left w:val="nil"/>
              <w:bottom w:val="single" w:sz="4" w:space="0" w:color="auto"/>
              <w:right w:val="single" w:sz="4" w:space="0" w:color="auto"/>
            </w:tcBorders>
          </w:tcPr>
          <w:p w14:paraId="5F8A1781" w14:textId="374F6E71" w:rsidR="00D810F1" w:rsidRPr="00584FE6" w:rsidRDefault="00D810F1" w:rsidP="00D810F1">
            <w:pPr>
              <w:spacing w:after="0"/>
              <w:ind w:firstLine="0"/>
              <w:jc w:val="center"/>
              <w:rPr>
                <w:rFonts w:eastAsia="Calibri"/>
                <w:b/>
                <w:bCs/>
                <w:i/>
                <w:iCs/>
                <w:sz w:val="18"/>
                <w:szCs w:val="18"/>
              </w:rPr>
            </w:pPr>
            <w:r w:rsidRPr="00AE0040">
              <w:rPr>
                <w:rFonts w:eastAsia="Calibri"/>
                <w:bCs/>
                <w:sz w:val="18"/>
                <w:szCs w:val="18"/>
              </w:rPr>
              <w:t>-</w:t>
            </w:r>
          </w:p>
        </w:tc>
        <w:tc>
          <w:tcPr>
            <w:tcW w:w="1175" w:type="dxa"/>
            <w:tcBorders>
              <w:top w:val="single" w:sz="4" w:space="0" w:color="auto"/>
              <w:left w:val="nil"/>
              <w:bottom w:val="single" w:sz="4" w:space="0" w:color="auto"/>
              <w:right w:val="single" w:sz="4" w:space="0" w:color="auto"/>
            </w:tcBorders>
          </w:tcPr>
          <w:p w14:paraId="4FB49DEF" w14:textId="09C340FC" w:rsidR="00D810F1" w:rsidRPr="00584FE6" w:rsidRDefault="00D810F1" w:rsidP="00D810F1">
            <w:pPr>
              <w:spacing w:after="0"/>
              <w:ind w:firstLine="0"/>
              <w:jc w:val="center"/>
              <w:rPr>
                <w:rFonts w:eastAsia="Calibri"/>
                <w:b/>
                <w:bCs/>
                <w:i/>
                <w:iCs/>
                <w:sz w:val="18"/>
                <w:szCs w:val="18"/>
              </w:rPr>
            </w:pPr>
            <w:r w:rsidRPr="00AE0040">
              <w:rPr>
                <w:rFonts w:eastAsia="Calibri"/>
                <w:bCs/>
                <w:sz w:val="18"/>
                <w:szCs w:val="18"/>
              </w:rPr>
              <w:t>-</w:t>
            </w:r>
          </w:p>
        </w:tc>
      </w:tr>
      <w:tr w:rsidR="00D810F1" w:rsidRPr="00584FE6" w14:paraId="40539C31" w14:textId="77777777" w:rsidTr="002D2523">
        <w:trPr>
          <w:trHeight w:val="142"/>
        </w:trPr>
        <w:tc>
          <w:tcPr>
            <w:tcW w:w="3402" w:type="dxa"/>
            <w:vMerge/>
          </w:tcPr>
          <w:p w14:paraId="43CE3DAE" w14:textId="77777777" w:rsidR="00D810F1" w:rsidRPr="00584FE6" w:rsidRDefault="00D810F1" w:rsidP="00D810F1">
            <w:pPr>
              <w:spacing w:after="0"/>
              <w:ind w:firstLine="318"/>
              <w:jc w:val="left"/>
              <w:rPr>
                <w:rFonts w:eastAsia="Calibri"/>
                <w:i/>
                <w:iCs/>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A2122DD" w14:textId="77777777" w:rsidR="00D810F1" w:rsidRPr="00584FE6" w:rsidRDefault="00D810F1" w:rsidP="00D810F1">
            <w:pPr>
              <w:spacing w:after="0"/>
              <w:ind w:firstLine="0"/>
              <w:jc w:val="right"/>
              <w:rPr>
                <w:rFonts w:eastAsia="Calibri"/>
                <w:b/>
                <w:bCs/>
                <w:i/>
                <w:iCs/>
                <w:sz w:val="18"/>
                <w:szCs w:val="18"/>
              </w:rPr>
            </w:pPr>
            <w:r w:rsidRPr="00584FE6">
              <w:rPr>
                <w:i/>
                <w:iCs/>
                <w:sz w:val="18"/>
                <w:szCs w:val="18"/>
              </w:rPr>
              <w:t>86</w:t>
            </w:r>
          </w:p>
        </w:tc>
        <w:tc>
          <w:tcPr>
            <w:tcW w:w="1134" w:type="dxa"/>
            <w:tcBorders>
              <w:top w:val="single" w:sz="4" w:space="0" w:color="auto"/>
              <w:left w:val="nil"/>
              <w:bottom w:val="single" w:sz="4" w:space="0" w:color="auto"/>
              <w:right w:val="single" w:sz="4" w:space="0" w:color="auto"/>
            </w:tcBorders>
          </w:tcPr>
          <w:p w14:paraId="44434C48" w14:textId="77777777" w:rsidR="00D810F1" w:rsidRPr="00584FE6" w:rsidRDefault="00D810F1" w:rsidP="00D810F1">
            <w:pPr>
              <w:spacing w:after="0"/>
              <w:ind w:firstLine="0"/>
              <w:jc w:val="right"/>
              <w:rPr>
                <w:rFonts w:eastAsia="Calibri"/>
                <w:b/>
                <w:bCs/>
                <w:i/>
                <w:iCs/>
                <w:sz w:val="18"/>
                <w:szCs w:val="18"/>
              </w:rPr>
            </w:pPr>
            <w:r w:rsidRPr="00584FE6">
              <w:rPr>
                <w:i/>
                <w:iCs/>
                <w:sz w:val="18"/>
                <w:szCs w:val="18"/>
              </w:rPr>
              <w:t>89</w:t>
            </w:r>
          </w:p>
        </w:tc>
        <w:tc>
          <w:tcPr>
            <w:tcW w:w="1134" w:type="dxa"/>
            <w:tcBorders>
              <w:top w:val="single" w:sz="4" w:space="0" w:color="auto"/>
              <w:left w:val="nil"/>
              <w:bottom w:val="single" w:sz="4" w:space="0" w:color="auto"/>
              <w:right w:val="single" w:sz="4" w:space="0" w:color="auto"/>
            </w:tcBorders>
          </w:tcPr>
          <w:p w14:paraId="64D23162" w14:textId="77777777" w:rsidR="00D810F1" w:rsidRPr="00584FE6" w:rsidRDefault="00D810F1" w:rsidP="00D810F1">
            <w:pPr>
              <w:spacing w:after="0"/>
              <w:ind w:firstLine="0"/>
              <w:jc w:val="right"/>
              <w:rPr>
                <w:rFonts w:eastAsia="Calibri"/>
                <w:b/>
                <w:bCs/>
                <w:i/>
                <w:iCs/>
                <w:sz w:val="18"/>
                <w:szCs w:val="18"/>
              </w:rPr>
            </w:pPr>
            <w:r w:rsidRPr="00584FE6">
              <w:rPr>
                <w:i/>
                <w:iCs/>
                <w:sz w:val="18"/>
                <w:szCs w:val="18"/>
              </w:rPr>
              <w:t>43,5</w:t>
            </w:r>
          </w:p>
        </w:tc>
        <w:tc>
          <w:tcPr>
            <w:tcW w:w="1095" w:type="dxa"/>
            <w:tcBorders>
              <w:top w:val="single" w:sz="4" w:space="0" w:color="auto"/>
              <w:left w:val="nil"/>
              <w:bottom w:val="single" w:sz="4" w:space="0" w:color="auto"/>
              <w:right w:val="single" w:sz="4" w:space="0" w:color="auto"/>
            </w:tcBorders>
          </w:tcPr>
          <w:p w14:paraId="6EBD6486" w14:textId="017E0273" w:rsidR="00D810F1" w:rsidRPr="00584FE6" w:rsidRDefault="00D810F1" w:rsidP="00D810F1">
            <w:pPr>
              <w:spacing w:after="0"/>
              <w:ind w:firstLine="0"/>
              <w:jc w:val="center"/>
              <w:rPr>
                <w:rFonts w:eastAsia="Calibri"/>
                <w:b/>
                <w:bCs/>
                <w:i/>
                <w:iCs/>
                <w:sz w:val="18"/>
                <w:szCs w:val="18"/>
              </w:rPr>
            </w:pPr>
            <w:r w:rsidRPr="00AE0040">
              <w:rPr>
                <w:rFonts w:eastAsia="Calibri"/>
                <w:bCs/>
                <w:sz w:val="18"/>
                <w:szCs w:val="18"/>
              </w:rPr>
              <w:t>-</w:t>
            </w:r>
          </w:p>
        </w:tc>
        <w:tc>
          <w:tcPr>
            <w:tcW w:w="1175" w:type="dxa"/>
            <w:tcBorders>
              <w:top w:val="single" w:sz="4" w:space="0" w:color="auto"/>
              <w:left w:val="nil"/>
              <w:bottom w:val="single" w:sz="4" w:space="0" w:color="auto"/>
              <w:right w:val="single" w:sz="4" w:space="0" w:color="auto"/>
            </w:tcBorders>
          </w:tcPr>
          <w:p w14:paraId="72C66668" w14:textId="0A9D12BA" w:rsidR="00D810F1" w:rsidRPr="00584FE6" w:rsidRDefault="00D810F1" w:rsidP="00D810F1">
            <w:pPr>
              <w:spacing w:after="0"/>
              <w:ind w:firstLine="0"/>
              <w:jc w:val="center"/>
              <w:rPr>
                <w:rFonts w:eastAsia="Calibri"/>
                <w:b/>
                <w:bCs/>
                <w:i/>
                <w:iCs/>
                <w:sz w:val="18"/>
                <w:szCs w:val="18"/>
              </w:rPr>
            </w:pPr>
            <w:r w:rsidRPr="00AE0040">
              <w:rPr>
                <w:rFonts w:eastAsia="Calibri"/>
                <w:bCs/>
                <w:sz w:val="18"/>
                <w:szCs w:val="18"/>
              </w:rPr>
              <w:t>-</w:t>
            </w:r>
          </w:p>
        </w:tc>
      </w:tr>
      <w:tr w:rsidR="00D810F1" w:rsidRPr="00584FE6" w14:paraId="471DE53B" w14:textId="77777777" w:rsidTr="002D2523">
        <w:trPr>
          <w:trHeight w:val="142"/>
        </w:trPr>
        <w:tc>
          <w:tcPr>
            <w:tcW w:w="3402" w:type="dxa"/>
            <w:vMerge w:val="restart"/>
          </w:tcPr>
          <w:p w14:paraId="629BD9BE" w14:textId="77777777" w:rsidR="00D810F1" w:rsidRPr="00584FE6" w:rsidRDefault="00D810F1" w:rsidP="00D810F1">
            <w:pPr>
              <w:spacing w:after="0"/>
              <w:ind w:firstLine="318"/>
              <w:rPr>
                <w:rFonts w:eastAsia="Calibri"/>
                <w:i/>
                <w:iCs/>
                <w:sz w:val="18"/>
                <w:szCs w:val="18"/>
              </w:rPr>
            </w:pPr>
            <w:r w:rsidRPr="00584FE6">
              <w:rPr>
                <w:rFonts w:eastAsia="Calibri"/>
                <w:i/>
                <w:iCs/>
                <w:sz w:val="18"/>
                <w:szCs w:val="18"/>
              </w:rPr>
              <w:t xml:space="preserve">Projekts Nr. 2.1.3.1.i.0/1/23/I/ VARAM/004 “Vienotā datu koplietošanas platforma publiskā sektora un tautsaimniecības datu koplietošanai nacionāli un Eiropas datu telpas ietvaros, t. sk. ieviešot risinājumus datu </w:t>
            </w:r>
            <w:proofErr w:type="spellStart"/>
            <w:r w:rsidRPr="00584FE6">
              <w:rPr>
                <w:rFonts w:eastAsia="Calibri"/>
                <w:i/>
                <w:iCs/>
                <w:sz w:val="18"/>
                <w:szCs w:val="18"/>
              </w:rPr>
              <w:t>depersonalizācijai</w:t>
            </w:r>
            <w:proofErr w:type="spellEnd"/>
            <w:r w:rsidRPr="00584FE6">
              <w:rPr>
                <w:rFonts w:eastAsia="Calibri"/>
                <w:i/>
                <w:iCs/>
                <w:sz w:val="18"/>
                <w:szCs w:val="18"/>
              </w:rPr>
              <w:t>, kā arī personas pārvaldītai un kontrolētai datu koplietošanai”</w:t>
            </w:r>
          </w:p>
        </w:tc>
        <w:tc>
          <w:tcPr>
            <w:tcW w:w="1134" w:type="dxa"/>
            <w:tcBorders>
              <w:top w:val="single" w:sz="4" w:space="0" w:color="auto"/>
              <w:left w:val="nil"/>
              <w:bottom w:val="single" w:sz="4" w:space="0" w:color="auto"/>
              <w:right w:val="single" w:sz="4" w:space="0" w:color="auto"/>
            </w:tcBorders>
          </w:tcPr>
          <w:p w14:paraId="0FFD34FA" w14:textId="58BAA7B0" w:rsidR="00D810F1" w:rsidRPr="00584FE6" w:rsidRDefault="00D810F1" w:rsidP="00D810F1">
            <w:pPr>
              <w:spacing w:after="0"/>
              <w:ind w:firstLine="0"/>
              <w:jc w:val="center"/>
              <w:rPr>
                <w:rFonts w:eastAsia="Calibri"/>
                <w:i/>
                <w:iCs/>
                <w:sz w:val="18"/>
                <w:szCs w:val="18"/>
              </w:rPr>
            </w:pPr>
            <w:r w:rsidRPr="000C2CCF">
              <w:rPr>
                <w:rFonts w:eastAsia="Calibri"/>
                <w:bCs/>
                <w:sz w:val="18"/>
                <w:szCs w:val="18"/>
              </w:rPr>
              <w:t>-</w:t>
            </w:r>
          </w:p>
        </w:tc>
        <w:tc>
          <w:tcPr>
            <w:tcW w:w="1134" w:type="dxa"/>
            <w:tcBorders>
              <w:top w:val="single" w:sz="4" w:space="0" w:color="auto"/>
              <w:left w:val="nil"/>
              <w:bottom w:val="single" w:sz="4" w:space="0" w:color="auto"/>
              <w:right w:val="single" w:sz="4" w:space="0" w:color="auto"/>
            </w:tcBorders>
          </w:tcPr>
          <w:p w14:paraId="7FE62452" w14:textId="58491A82" w:rsidR="00D810F1" w:rsidRPr="00584FE6" w:rsidRDefault="00D810F1" w:rsidP="00D810F1">
            <w:pPr>
              <w:spacing w:after="0"/>
              <w:ind w:firstLine="0"/>
              <w:jc w:val="center"/>
              <w:rPr>
                <w:rFonts w:eastAsia="Calibri"/>
                <w:i/>
                <w:iCs/>
                <w:sz w:val="18"/>
                <w:szCs w:val="18"/>
              </w:rPr>
            </w:pPr>
            <w:r w:rsidRPr="000C2CCF">
              <w:rPr>
                <w:rFonts w:eastAsia="Calibri"/>
                <w:bCs/>
                <w:sz w:val="18"/>
                <w:szCs w:val="18"/>
              </w:rPr>
              <w:t>-</w:t>
            </w:r>
          </w:p>
        </w:tc>
        <w:tc>
          <w:tcPr>
            <w:tcW w:w="1134" w:type="dxa"/>
            <w:tcBorders>
              <w:top w:val="single" w:sz="4" w:space="0" w:color="auto"/>
              <w:left w:val="nil"/>
              <w:bottom w:val="single" w:sz="4" w:space="0" w:color="auto"/>
              <w:right w:val="single" w:sz="4" w:space="0" w:color="auto"/>
            </w:tcBorders>
          </w:tcPr>
          <w:p w14:paraId="3B0C6543" w14:textId="77777777" w:rsidR="00D810F1" w:rsidRPr="00584FE6" w:rsidRDefault="00D810F1" w:rsidP="00D810F1">
            <w:pPr>
              <w:spacing w:after="0"/>
              <w:ind w:firstLine="0"/>
              <w:jc w:val="right"/>
              <w:rPr>
                <w:rFonts w:eastAsia="Calibri"/>
                <w:i/>
                <w:iCs/>
                <w:sz w:val="18"/>
                <w:szCs w:val="18"/>
              </w:rPr>
            </w:pPr>
            <w:r w:rsidRPr="00584FE6">
              <w:rPr>
                <w:i/>
                <w:iCs/>
                <w:sz w:val="18"/>
                <w:szCs w:val="18"/>
              </w:rPr>
              <w:t>94 864</w:t>
            </w:r>
          </w:p>
        </w:tc>
        <w:tc>
          <w:tcPr>
            <w:tcW w:w="1095" w:type="dxa"/>
            <w:tcBorders>
              <w:top w:val="single" w:sz="4" w:space="0" w:color="auto"/>
              <w:left w:val="nil"/>
              <w:bottom w:val="single" w:sz="4" w:space="0" w:color="auto"/>
              <w:right w:val="single" w:sz="4" w:space="0" w:color="auto"/>
            </w:tcBorders>
          </w:tcPr>
          <w:p w14:paraId="65957E66" w14:textId="151C93D8" w:rsidR="00D810F1" w:rsidRPr="00584FE6" w:rsidRDefault="00D810F1" w:rsidP="00D810F1">
            <w:pPr>
              <w:spacing w:after="0"/>
              <w:ind w:firstLine="0"/>
              <w:jc w:val="center"/>
              <w:rPr>
                <w:rFonts w:eastAsia="Calibri"/>
                <w:bCs/>
                <w:i/>
                <w:iCs/>
                <w:sz w:val="18"/>
                <w:szCs w:val="18"/>
              </w:rPr>
            </w:pPr>
            <w:r w:rsidRPr="00AE0040">
              <w:rPr>
                <w:rFonts w:eastAsia="Calibri"/>
                <w:bCs/>
                <w:sz w:val="18"/>
                <w:szCs w:val="18"/>
              </w:rPr>
              <w:t>-</w:t>
            </w:r>
          </w:p>
        </w:tc>
        <w:tc>
          <w:tcPr>
            <w:tcW w:w="1175" w:type="dxa"/>
            <w:tcBorders>
              <w:top w:val="single" w:sz="4" w:space="0" w:color="auto"/>
              <w:left w:val="nil"/>
              <w:bottom w:val="single" w:sz="4" w:space="0" w:color="auto"/>
              <w:right w:val="single" w:sz="4" w:space="0" w:color="auto"/>
            </w:tcBorders>
          </w:tcPr>
          <w:p w14:paraId="331EFEB3" w14:textId="378BCEEC" w:rsidR="00D810F1" w:rsidRPr="00584FE6" w:rsidRDefault="00D810F1" w:rsidP="00D810F1">
            <w:pPr>
              <w:spacing w:after="0"/>
              <w:ind w:firstLine="0"/>
              <w:jc w:val="center"/>
              <w:rPr>
                <w:rFonts w:eastAsia="Calibri"/>
                <w:bCs/>
                <w:i/>
                <w:iCs/>
                <w:sz w:val="18"/>
                <w:szCs w:val="18"/>
              </w:rPr>
            </w:pPr>
            <w:r w:rsidRPr="00AE0040">
              <w:rPr>
                <w:rFonts w:eastAsia="Calibri"/>
                <w:bCs/>
                <w:sz w:val="18"/>
                <w:szCs w:val="18"/>
              </w:rPr>
              <w:t>-</w:t>
            </w:r>
          </w:p>
        </w:tc>
      </w:tr>
      <w:tr w:rsidR="00D810F1" w:rsidRPr="00584FE6" w14:paraId="13CB4C05" w14:textId="77777777" w:rsidTr="002D2523">
        <w:trPr>
          <w:trHeight w:val="142"/>
        </w:trPr>
        <w:tc>
          <w:tcPr>
            <w:tcW w:w="3402" w:type="dxa"/>
            <w:vMerge/>
          </w:tcPr>
          <w:p w14:paraId="60EFD7DB" w14:textId="77777777" w:rsidR="00D810F1" w:rsidRPr="00584FE6" w:rsidRDefault="00D810F1" w:rsidP="00D810F1">
            <w:pPr>
              <w:spacing w:after="0"/>
              <w:ind w:firstLine="318"/>
              <w:jc w:val="left"/>
              <w:rPr>
                <w:rFonts w:eastAsia="Calibri"/>
                <w:i/>
                <w:iCs/>
                <w:sz w:val="18"/>
                <w:szCs w:val="18"/>
              </w:rPr>
            </w:pPr>
          </w:p>
        </w:tc>
        <w:tc>
          <w:tcPr>
            <w:tcW w:w="1134" w:type="dxa"/>
            <w:tcBorders>
              <w:top w:val="single" w:sz="4" w:space="0" w:color="auto"/>
              <w:left w:val="nil"/>
              <w:bottom w:val="single" w:sz="4" w:space="0" w:color="auto"/>
              <w:right w:val="single" w:sz="4" w:space="0" w:color="auto"/>
            </w:tcBorders>
          </w:tcPr>
          <w:p w14:paraId="6C38DB13" w14:textId="5D70442D" w:rsidR="00D810F1" w:rsidRPr="00584FE6" w:rsidRDefault="00D810F1" w:rsidP="00D810F1">
            <w:pPr>
              <w:spacing w:after="0"/>
              <w:ind w:firstLine="0"/>
              <w:jc w:val="center"/>
              <w:rPr>
                <w:rFonts w:eastAsia="Calibri"/>
                <w:i/>
                <w:iCs/>
                <w:sz w:val="18"/>
                <w:szCs w:val="18"/>
              </w:rPr>
            </w:pPr>
            <w:r w:rsidRPr="000C2CCF">
              <w:rPr>
                <w:rFonts w:eastAsia="Calibri"/>
                <w:bCs/>
                <w:sz w:val="18"/>
                <w:szCs w:val="18"/>
              </w:rPr>
              <w:t>-</w:t>
            </w:r>
          </w:p>
        </w:tc>
        <w:tc>
          <w:tcPr>
            <w:tcW w:w="1134" w:type="dxa"/>
            <w:tcBorders>
              <w:top w:val="single" w:sz="4" w:space="0" w:color="auto"/>
              <w:left w:val="nil"/>
              <w:bottom w:val="single" w:sz="4" w:space="0" w:color="auto"/>
              <w:right w:val="single" w:sz="4" w:space="0" w:color="auto"/>
            </w:tcBorders>
          </w:tcPr>
          <w:p w14:paraId="5C396508" w14:textId="7564E1EB" w:rsidR="00D810F1" w:rsidRPr="00584FE6" w:rsidRDefault="00D810F1" w:rsidP="00D810F1">
            <w:pPr>
              <w:spacing w:after="0"/>
              <w:ind w:firstLine="0"/>
              <w:jc w:val="center"/>
              <w:rPr>
                <w:rFonts w:eastAsia="Calibri"/>
                <w:i/>
                <w:iCs/>
                <w:sz w:val="18"/>
                <w:szCs w:val="18"/>
              </w:rPr>
            </w:pPr>
            <w:r w:rsidRPr="000C2CCF">
              <w:rPr>
                <w:rFonts w:eastAsia="Calibri"/>
                <w:bCs/>
                <w:sz w:val="18"/>
                <w:szCs w:val="18"/>
              </w:rPr>
              <w:t>-</w:t>
            </w:r>
          </w:p>
        </w:tc>
        <w:tc>
          <w:tcPr>
            <w:tcW w:w="1134" w:type="dxa"/>
            <w:tcBorders>
              <w:top w:val="single" w:sz="4" w:space="0" w:color="auto"/>
              <w:left w:val="nil"/>
              <w:bottom w:val="single" w:sz="4" w:space="0" w:color="auto"/>
              <w:right w:val="single" w:sz="4" w:space="0" w:color="auto"/>
            </w:tcBorders>
          </w:tcPr>
          <w:p w14:paraId="20E5CAEF" w14:textId="2725B41E" w:rsidR="00D810F1" w:rsidRPr="00584FE6" w:rsidRDefault="00D810F1" w:rsidP="00D810F1">
            <w:pPr>
              <w:spacing w:after="0"/>
              <w:ind w:firstLine="0"/>
              <w:jc w:val="center"/>
              <w:rPr>
                <w:rFonts w:eastAsia="Calibri"/>
                <w:i/>
                <w:iCs/>
                <w:sz w:val="18"/>
                <w:szCs w:val="18"/>
              </w:rPr>
            </w:pPr>
            <w:r w:rsidRPr="00584FE6">
              <w:rPr>
                <w:rFonts w:eastAsia="Calibri"/>
                <w:bCs/>
                <w:sz w:val="18"/>
                <w:szCs w:val="18"/>
              </w:rPr>
              <w:t>-</w:t>
            </w:r>
          </w:p>
        </w:tc>
        <w:tc>
          <w:tcPr>
            <w:tcW w:w="1095" w:type="dxa"/>
            <w:tcBorders>
              <w:top w:val="single" w:sz="4" w:space="0" w:color="auto"/>
              <w:left w:val="nil"/>
              <w:bottom w:val="single" w:sz="4" w:space="0" w:color="auto"/>
              <w:right w:val="single" w:sz="4" w:space="0" w:color="auto"/>
            </w:tcBorders>
          </w:tcPr>
          <w:p w14:paraId="2AA7034D" w14:textId="06E9AC9D" w:rsidR="00D810F1" w:rsidRPr="00584FE6" w:rsidRDefault="00D810F1" w:rsidP="00D810F1">
            <w:pPr>
              <w:spacing w:after="0"/>
              <w:ind w:firstLine="0"/>
              <w:jc w:val="center"/>
              <w:rPr>
                <w:rFonts w:eastAsia="Calibri"/>
                <w:bCs/>
                <w:i/>
                <w:iCs/>
                <w:sz w:val="18"/>
                <w:szCs w:val="18"/>
              </w:rPr>
            </w:pPr>
            <w:r w:rsidRPr="00AE0040">
              <w:rPr>
                <w:rFonts w:eastAsia="Calibri"/>
                <w:bCs/>
                <w:sz w:val="18"/>
                <w:szCs w:val="18"/>
              </w:rPr>
              <w:t>-</w:t>
            </w:r>
          </w:p>
        </w:tc>
        <w:tc>
          <w:tcPr>
            <w:tcW w:w="1175" w:type="dxa"/>
            <w:tcBorders>
              <w:top w:val="single" w:sz="4" w:space="0" w:color="auto"/>
              <w:left w:val="nil"/>
              <w:bottom w:val="single" w:sz="4" w:space="0" w:color="auto"/>
              <w:right w:val="single" w:sz="4" w:space="0" w:color="auto"/>
            </w:tcBorders>
          </w:tcPr>
          <w:p w14:paraId="64365798" w14:textId="27081078" w:rsidR="00D810F1" w:rsidRPr="00584FE6" w:rsidRDefault="00D810F1" w:rsidP="00D810F1">
            <w:pPr>
              <w:spacing w:after="0"/>
              <w:ind w:firstLine="0"/>
              <w:jc w:val="center"/>
              <w:rPr>
                <w:rFonts w:eastAsia="Calibri"/>
                <w:bCs/>
                <w:i/>
                <w:iCs/>
                <w:sz w:val="18"/>
                <w:szCs w:val="18"/>
              </w:rPr>
            </w:pPr>
            <w:r w:rsidRPr="00AE0040">
              <w:rPr>
                <w:rFonts w:eastAsia="Calibri"/>
                <w:bCs/>
                <w:sz w:val="18"/>
                <w:szCs w:val="18"/>
              </w:rPr>
              <w:t>-</w:t>
            </w:r>
          </w:p>
        </w:tc>
      </w:tr>
      <w:tr w:rsidR="002B1F4A" w:rsidRPr="00584FE6" w14:paraId="7D7E1EC6" w14:textId="77777777" w:rsidTr="002D2523">
        <w:trPr>
          <w:trHeight w:val="142"/>
        </w:trPr>
        <w:tc>
          <w:tcPr>
            <w:tcW w:w="3402" w:type="dxa"/>
            <w:vMerge w:val="restart"/>
          </w:tcPr>
          <w:p w14:paraId="79302192" w14:textId="77777777" w:rsidR="002B1F4A" w:rsidRPr="00584FE6" w:rsidRDefault="002B1F4A" w:rsidP="00F3563E">
            <w:pPr>
              <w:spacing w:after="0"/>
              <w:ind w:firstLine="318"/>
              <w:rPr>
                <w:rFonts w:eastAsia="Calibri"/>
                <w:sz w:val="18"/>
                <w:szCs w:val="18"/>
              </w:rPr>
            </w:pPr>
            <w:r w:rsidRPr="00584FE6">
              <w:rPr>
                <w:rFonts w:eastAsia="Calibri"/>
                <w:sz w:val="18"/>
                <w:szCs w:val="18"/>
              </w:rPr>
              <w:t>04.02.00 Nodarbinātības speciālais budžets (speciālais budžets)</w:t>
            </w:r>
            <w:r w:rsidRPr="00584FE6">
              <w:rPr>
                <w:rFonts w:eastAsia="Calibri"/>
                <w:sz w:val="18"/>
                <w:szCs w:val="18"/>
                <w:vertAlign w:val="superscript"/>
              </w:rPr>
              <w:t>6</w:t>
            </w:r>
          </w:p>
        </w:tc>
        <w:tc>
          <w:tcPr>
            <w:tcW w:w="1134" w:type="dxa"/>
            <w:tcBorders>
              <w:top w:val="single" w:sz="4" w:space="0" w:color="auto"/>
              <w:left w:val="single" w:sz="4" w:space="0" w:color="auto"/>
              <w:bottom w:val="single" w:sz="4" w:space="0" w:color="auto"/>
              <w:right w:val="single" w:sz="4" w:space="0" w:color="auto"/>
            </w:tcBorders>
          </w:tcPr>
          <w:p w14:paraId="4684E25D" w14:textId="77777777" w:rsidR="002B1F4A" w:rsidRPr="00584FE6" w:rsidRDefault="002B1F4A" w:rsidP="00F3563E">
            <w:pPr>
              <w:spacing w:after="0"/>
              <w:ind w:firstLine="0"/>
              <w:jc w:val="right"/>
              <w:rPr>
                <w:rFonts w:eastAsia="Calibri"/>
                <w:b/>
                <w:bCs/>
                <w:sz w:val="18"/>
                <w:szCs w:val="18"/>
              </w:rPr>
            </w:pPr>
            <w:r w:rsidRPr="00584FE6">
              <w:rPr>
                <w:sz w:val="18"/>
                <w:szCs w:val="18"/>
              </w:rPr>
              <w:t>9 136 498</w:t>
            </w:r>
          </w:p>
        </w:tc>
        <w:tc>
          <w:tcPr>
            <w:tcW w:w="1134" w:type="dxa"/>
            <w:tcBorders>
              <w:top w:val="single" w:sz="4" w:space="0" w:color="auto"/>
              <w:left w:val="nil"/>
              <w:bottom w:val="single" w:sz="4" w:space="0" w:color="auto"/>
              <w:right w:val="single" w:sz="4" w:space="0" w:color="auto"/>
            </w:tcBorders>
          </w:tcPr>
          <w:p w14:paraId="72ECDB3B" w14:textId="77777777" w:rsidR="002B1F4A" w:rsidRPr="00584FE6" w:rsidRDefault="002B1F4A" w:rsidP="00F3563E">
            <w:pPr>
              <w:spacing w:after="0"/>
              <w:ind w:firstLine="0"/>
              <w:jc w:val="right"/>
              <w:rPr>
                <w:rFonts w:eastAsia="Calibri"/>
                <w:b/>
                <w:bCs/>
                <w:sz w:val="18"/>
                <w:szCs w:val="18"/>
              </w:rPr>
            </w:pPr>
            <w:r w:rsidRPr="00584FE6">
              <w:rPr>
                <w:sz w:val="18"/>
                <w:szCs w:val="18"/>
              </w:rPr>
              <w:t>9 236 892</w:t>
            </w:r>
          </w:p>
        </w:tc>
        <w:tc>
          <w:tcPr>
            <w:tcW w:w="1134" w:type="dxa"/>
            <w:tcBorders>
              <w:top w:val="single" w:sz="4" w:space="0" w:color="auto"/>
              <w:left w:val="nil"/>
              <w:bottom w:val="single" w:sz="4" w:space="0" w:color="auto"/>
              <w:right w:val="single" w:sz="4" w:space="0" w:color="auto"/>
            </w:tcBorders>
          </w:tcPr>
          <w:p w14:paraId="03A35149" w14:textId="77777777" w:rsidR="002B1F4A" w:rsidRPr="00584FE6" w:rsidRDefault="002B1F4A" w:rsidP="00F3563E">
            <w:pPr>
              <w:spacing w:after="0"/>
              <w:ind w:firstLine="0"/>
              <w:jc w:val="right"/>
              <w:rPr>
                <w:rFonts w:eastAsia="Calibri"/>
                <w:b/>
                <w:bCs/>
                <w:sz w:val="18"/>
                <w:szCs w:val="18"/>
              </w:rPr>
            </w:pPr>
            <w:r w:rsidRPr="00584FE6">
              <w:rPr>
                <w:sz w:val="18"/>
                <w:szCs w:val="18"/>
              </w:rPr>
              <w:t>9 236 892</w:t>
            </w:r>
          </w:p>
        </w:tc>
        <w:tc>
          <w:tcPr>
            <w:tcW w:w="1095" w:type="dxa"/>
            <w:tcBorders>
              <w:top w:val="single" w:sz="4" w:space="0" w:color="auto"/>
              <w:left w:val="nil"/>
              <w:bottom w:val="single" w:sz="4" w:space="0" w:color="auto"/>
              <w:right w:val="single" w:sz="4" w:space="0" w:color="auto"/>
            </w:tcBorders>
          </w:tcPr>
          <w:p w14:paraId="2B7211E5" w14:textId="77777777" w:rsidR="002B1F4A" w:rsidRPr="00584FE6" w:rsidRDefault="002B1F4A" w:rsidP="00F3563E">
            <w:pPr>
              <w:spacing w:after="0"/>
              <w:ind w:firstLine="0"/>
              <w:jc w:val="right"/>
              <w:rPr>
                <w:rFonts w:eastAsia="Calibri"/>
                <w:b/>
                <w:bCs/>
                <w:sz w:val="18"/>
                <w:szCs w:val="18"/>
              </w:rPr>
            </w:pPr>
            <w:r w:rsidRPr="00584FE6">
              <w:rPr>
                <w:sz w:val="18"/>
                <w:szCs w:val="18"/>
              </w:rPr>
              <w:t>9 236 892</w:t>
            </w:r>
          </w:p>
        </w:tc>
        <w:tc>
          <w:tcPr>
            <w:tcW w:w="1175" w:type="dxa"/>
            <w:tcBorders>
              <w:top w:val="single" w:sz="4" w:space="0" w:color="auto"/>
              <w:left w:val="nil"/>
              <w:bottom w:val="single" w:sz="4" w:space="0" w:color="auto"/>
              <w:right w:val="single" w:sz="4" w:space="0" w:color="auto"/>
            </w:tcBorders>
          </w:tcPr>
          <w:p w14:paraId="522556C2" w14:textId="77777777" w:rsidR="002B1F4A" w:rsidRPr="00584FE6" w:rsidRDefault="002B1F4A" w:rsidP="00F3563E">
            <w:pPr>
              <w:spacing w:after="0"/>
              <w:ind w:firstLine="0"/>
              <w:jc w:val="right"/>
              <w:rPr>
                <w:rFonts w:eastAsia="Calibri"/>
                <w:b/>
                <w:bCs/>
                <w:sz w:val="18"/>
                <w:szCs w:val="18"/>
              </w:rPr>
            </w:pPr>
            <w:r w:rsidRPr="00584FE6">
              <w:rPr>
                <w:sz w:val="18"/>
                <w:szCs w:val="18"/>
              </w:rPr>
              <w:t>9 236 892</w:t>
            </w:r>
          </w:p>
        </w:tc>
      </w:tr>
      <w:tr w:rsidR="002B1F4A" w:rsidRPr="00584FE6" w14:paraId="0E6A9EF9" w14:textId="77777777" w:rsidTr="002D2523">
        <w:trPr>
          <w:trHeight w:val="142"/>
        </w:trPr>
        <w:tc>
          <w:tcPr>
            <w:tcW w:w="3402" w:type="dxa"/>
            <w:vMerge/>
          </w:tcPr>
          <w:p w14:paraId="6A6F8B03" w14:textId="77777777" w:rsidR="002B1F4A" w:rsidRPr="00584FE6" w:rsidRDefault="002B1F4A" w:rsidP="00F3563E">
            <w:pPr>
              <w:spacing w:after="0"/>
              <w:ind w:firstLine="318"/>
              <w:jc w:val="left"/>
              <w:rPr>
                <w:rFonts w:eastAsia="Calibri"/>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434E04F" w14:textId="77777777" w:rsidR="002B1F4A" w:rsidRPr="00584FE6" w:rsidRDefault="002B1F4A" w:rsidP="00F3563E">
            <w:pPr>
              <w:spacing w:after="0"/>
              <w:ind w:firstLine="0"/>
              <w:jc w:val="right"/>
              <w:rPr>
                <w:rFonts w:eastAsia="Calibri"/>
                <w:b/>
                <w:bCs/>
                <w:sz w:val="18"/>
                <w:szCs w:val="18"/>
              </w:rPr>
            </w:pPr>
            <w:r w:rsidRPr="00584FE6">
              <w:rPr>
                <w:sz w:val="18"/>
                <w:szCs w:val="18"/>
              </w:rPr>
              <w:t>77,3</w:t>
            </w:r>
          </w:p>
        </w:tc>
        <w:tc>
          <w:tcPr>
            <w:tcW w:w="1134" w:type="dxa"/>
            <w:tcBorders>
              <w:top w:val="single" w:sz="4" w:space="0" w:color="auto"/>
              <w:left w:val="nil"/>
              <w:bottom w:val="single" w:sz="4" w:space="0" w:color="auto"/>
              <w:right w:val="single" w:sz="4" w:space="0" w:color="auto"/>
            </w:tcBorders>
          </w:tcPr>
          <w:p w14:paraId="0B8E17F6" w14:textId="77777777" w:rsidR="002B1F4A" w:rsidRPr="00584FE6" w:rsidRDefault="002B1F4A" w:rsidP="00F3563E">
            <w:pPr>
              <w:spacing w:after="0"/>
              <w:ind w:firstLine="0"/>
              <w:jc w:val="right"/>
              <w:rPr>
                <w:rFonts w:eastAsia="Calibri"/>
                <w:b/>
                <w:bCs/>
                <w:sz w:val="18"/>
                <w:szCs w:val="18"/>
              </w:rPr>
            </w:pPr>
            <w:r w:rsidRPr="00584FE6">
              <w:rPr>
                <w:sz w:val="18"/>
                <w:szCs w:val="18"/>
              </w:rPr>
              <w:t>89</w:t>
            </w:r>
          </w:p>
        </w:tc>
        <w:tc>
          <w:tcPr>
            <w:tcW w:w="1134" w:type="dxa"/>
            <w:tcBorders>
              <w:top w:val="single" w:sz="4" w:space="0" w:color="auto"/>
              <w:left w:val="nil"/>
              <w:bottom w:val="single" w:sz="4" w:space="0" w:color="auto"/>
              <w:right w:val="single" w:sz="4" w:space="0" w:color="auto"/>
            </w:tcBorders>
          </w:tcPr>
          <w:p w14:paraId="6539E300" w14:textId="77777777" w:rsidR="002B1F4A" w:rsidRPr="00584FE6" w:rsidRDefault="002B1F4A" w:rsidP="00F3563E">
            <w:pPr>
              <w:spacing w:after="0"/>
              <w:ind w:firstLine="0"/>
              <w:jc w:val="right"/>
              <w:rPr>
                <w:rFonts w:eastAsia="Calibri"/>
                <w:b/>
                <w:bCs/>
                <w:sz w:val="18"/>
                <w:szCs w:val="18"/>
              </w:rPr>
            </w:pPr>
            <w:r w:rsidRPr="00584FE6">
              <w:rPr>
                <w:sz w:val="18"/>
                <w:szCs w:val="18"/>
              </w:rPr>
              <w:t>89</w:t>
            </w:r>
          </w:p>
        </w:tc>
        <w:tc>
          <w:tcPr>
            <w:tcW w:w="1095" w:type="dxa"/>
            <w:tcBorders>
              <w:top w:val="single" w:sz="4" w:space="0" w:color="auto"/>
              <w:left w:val="nil"/>
              <w:bottom w:val="single" w:sz="4" w:space="0" w:color="auto"/>
              <w:right w:val="single" w:sz="4" w:space="0" w:color="auto"/>
            </w:tcBorders>
          </w:tcPr>
          <w:p w14:paraId="78C65E66" w14:textId="77777777" w:rsidR="002B1F4A" w:rsidRPr="00584FE6" w:rsidRDefault="002B1F4A" w:rsidP="00F3563E">
            <w:pPr>
              <w:spacing w:after="0"/>
              <w:ind w:firstLine="0"/>
              <w:jc w:val="right"/>
              <w:rPr>
                <w:rFonts w:eastAsia="Calibri"/>
                <w:b/>
                <w:bCs/>
                <w:sz w:val="18"/>
                <w:szCs w:val="18"/>
              </w:rPr>
            </w:pPr>
            <w:r w:rsidRPr="00584FE6">
              <w:rPr>
                <w:sz w:val="18"/>
                <w:szCs w:val="18"/>
              </w:rPr>
              <w:t>89</w:t>
            </w:r>
          </w:p>
        </w:tc>
        <w:tc>
          <w:tcPr>
            <w:tcW w:w="1175" w:type="dxa"/>
            <w:tcBorders>
              <w:top w:val="single" w:sz="4" w:space="0" w:color="auto"/>
              <w:left w:val="nil"/>
              <w:bottom w:val="single" w:sz="4" w:space="0" w:color="auto"/>
              <w:right w:val="single" w:sz="4" w:space="0" w:color="auto"/>
            </w:tcBorders>
          </w:tcPr>
          <w:p w14:paraId="6D20625E" w14:textId="77777777" w:rsidR="002B1F4A" w:rsidRPr="00584FE6" w:rsidRDefault="002B1F4A" w:rsidP="00F3563E">
            <w:pPr>
              <w:spacing w:after="0"/>
              <w:ind w:firstLine="0"/>
              <w:jc w:val="right"/>
              <w:rPr>
                <w:rFonts w:eastAsia="Calibri"/>
                <w:b/>
                <w:bCs/>
                <w:sz w:val="18"/>
                <w:szCs w:val="18"/>
              </w:rPr>
            </w:pPr>
            <w:r w:rsidRPr="00584FE6">
              <w:rPr>
                <w:sz w:val="18"/>
                <w:szCs w:val="18"/>
              </w:rPr>
              <w:t>89</w:t>
            </w:r>
          </w:p>
        </w:tc>
      </w:tr>
      <w:tr w:rsidR="002B1F4A" w:rsidRPr="00584FE6" w14:paraId="00FF54A8" w14:textId="77777777" w:rsidTr="002D2523">
        <w:trPr>
          <w:trHeight w:val="142"/>
        </w:trPr>
        <w:tc>
          <w:tcPr>
            <w:tcW w:w="3402" w:type="dxa"/>
            <w:vMerge w:val="restart"/>
          </w:tcPr>
          <w:p w14:paraId="2B615C72" w14:textId="77777777" w:rsidR="002B1F4A" w:rsidRPr="00584FE6" w:rsidRDefault="002B1F4A" w:rsidP="00F3563E">
            <w:pPr>
              <w:spacing w:after="0"/>
              <w:ind w:firstLine="318"/>
              <w:rPr>
                <w:rFonts w:eastAsia="Calibri"/>
                <w:sz w:val="18"/>
                <w:szCs w:val="18"/>
              </w:rPr>
            </w:pPr>
            <w:r w:rsidRPr="00584FE6">
              <w:rPr>
                <w:rFonts w:eastAsia="Calibri"/>
                <w:sz w:val="18"/>
                <w:szCs w:val="18"/>
              </w:rPr>
              <w:t>04.03.00 Darba negadījumu speciālais budžets</w:t>
            </w:r>
            <w:r w:rsidRPr="00584FE6">
              <w:rPr>
                <w:rFonts w:eastAsia="Calibri"/>
                <w:sz w:val="18"/>
                <w:szCs w:val="18"/>
                <w:vertAlign w:val="superscript"/>
              </w:rPr>
              <w:t xml:space="preserve">1 </w:t>
            </w:r>
            <w:r w:rsidRPr="00584FE6">
              <w:rPr>
                <w:rFonts w:eastAsia="Calibri"/>
                <w:sz w:val="18"/>
                <w:szCs w:val="18"/>
              </w:rPr>
              <w:t>(speciālais budžets)</w:t>
            </w:r>
          </w:p>
        </w:tc>
        <w:tc>
          <w:tcPr>
            <w:tcW w:w="1134" w:type="dxa"/>
            <w:tcBorders>
              <w:top w:val="single" w:sz="4" w:space="0" w:color="auto"/>
              <w:left w:val="single" w:sz="4" w:space="0" w:color="auto"/>
              <w:bottom w:val="single" w:sz="4" w:space="0" w:color="auto"/>
              <w:right w:val="single" w:sz="4" w:space="0" w:color="auto"/>
            </w:tcBorders>
          </w:tcPr>
          <w:p w14:paraId="51245EC6" w14:textId="77777777" w:rsidR="002B1F4A" w:rsidRPr="00584FE6" w:rsidRDefault="002B1F4A" w:rsidP="00F3563E">
            <w:pPr>
              <w:spacing w:after="0"/>
              <w:ind w:firstLine="0"/>
              <w:jc w:val="right"/>
              <w:rPr>
                <w:rFonts w:eastAsia="Calibri"/>
                <w:b/>
                <w:bCs/>
                <w:sz w:val="18"/>
                <w:szCs w:val="18"/>
              </w:rPr>
            </w:pPr>
            <w:r w:rsidRPr="00584FE6">
              <w:rPr>
                <w:sz w:val="18"/>
                <w:szCs w:val="18"/>
              </w:rPr>
              <w:t>104 524</w:t>
            </w:r>
          </w:p>
        </w:tc>
        <w:tc>
          <w:tcPr>
            <w:tcW w:w="1134" w:type="dxa"/>
            <w:tcBorders>
              <w:top w:val="single" w:sz="4" w:space="0" w:color="auto"/>
              <w:left w:val="nil"/>
              <w:bottom w:val="single" w:sz="4" w:space="0" w:color="auto"/>
              <w:right w:val="single" w:sz="4" w:space="0" w:color="auto"/>
            </w:tcBorders>
          </w:tcPr>
          <w:p w14:paraId="7B54B834" w14:textId="77777777" w:rsidR="002B1F4A" w:rsidRPr="00584FE6" w:rsidRDefault="002B1F4A" w:rsidP="00F3563E">
            <w:pPr>
              <w:spacing w:after="0"/>
              <w:ind w:firstLine="0"/>
              <w:jc w:val="right"/>
              <w:rPr>
                <w:rFonts w:eastAsia="Calibri"/>
                <w:b/>
                <w:bCs/>
                <w:sz w:val="18"/>
                <w:szCs w:val="18"/>
              </w:rPr>
            </w:pPr>
            <w:r w:rsidRPr="00584FE6">
              <w:rPr>
                <w:sz w:val="18"/>
                <w:szCs w:val="18"/>
              </w:rPr>
              <w:t>131 627</w:t>
            </w:r>
          </w:p>
        </w:tc>
        <w:tc>
          <w:tcPr>
            <w:tcW w:w="1134" w:type="dxa"/>
            <w:tcBorders>
              <w:top w:val="single" w:sz="4" w:space="0" w:color="auto"/>
              <w:left w:val="nil"/>
              <w:bottom w:val="single" w:sz="4" w:space="0" w:color="auto"/>
              <w:right w:val="single" w:sz="4" w:space="0" w:color="auto"/>
            </w:tcBorders>
          </w:tcPr>
          <w:p w14:paraId="7C2BA0C4" w14:textId="77777777" w:rsidR="002B1F4A" w:rsidRPr="00584FE6" w:rsidRDefault="002B1F4A" w:rsidP="00F3563E">
            <w:pPr>
              <w:spacing w:after="0"/>
              <w:ind w:firstLine="0"/>
              <w:jc w:val="right"/>
              <w:rPr>
                <w:rFonts w:eastAsia="Calibri"/>
                <w:b/>
                <w:bCs/>
                <w:sz w:val="18"/>
                <w:szCs w:val="18"/>
              </w:rPr>
            </w:pPr>
            <w:r w:rsidRPr="00584FE6">
              <w:rPr>
                <w:sz w:val="18"/>
                <w:szCs w:val="18"/>
              </w:rPr>
              <w:t>131 627</w:t>
            </w:r>
          </w:p>
        </w:tc>
        <w:tc>
          <w:tcPr>
            <w:tcW w:w="1095" w:type="dxa"/>
            <w:tcBorders>
              <w:top w:val="single" w:sz="4" w:space="0" w:color="auto"/>
              <w:left w:val="nil"/>
              <w:bottom w:val="single" w:sz="4" w:space="0" w:color="auto"/>
              <w:right w:val="single" w:sz="4" w:space="0" w:color="auto"/>
            </w:tcBorders>
          </w:tcPr>
          <w:p w14:paraId="30C38567" w14:textId="77777777" w:rsidR="002B1F4A" w:rsidRPr="00584FE6" w:rsidRDefault="002B1F4A" w:rsidP="00F3563E">
            <w:pPr>
              <w:spacing w:after="0"/>
              <w:ind w:firstLine="0"/>
              <w:jc w:val="right"/>
              <w:rPr>
                <w:rFonts w:eastAsia="Calibri"/>
                <w:b/>
                <w:bCs/>
                <w:sz w:val="18"/>
                <w:szCs w:val="18"/>
              </w:rPr>
            </w:pPr>
            <w:r w:rsidRPr="00584FE6">
              <w:rPr>
                <w:sz w:val="18"/>
                <w:szCs w:val="18"/>
              </w:rPr>
              <w:t>131 627</w:t>
            </w:r>
          </w:p>
        </w:tc>
        <w:tc>
          <w:tcPr>
            <w:tcW w:w="1175" w:type="dxa"/>
            <w:tcBorders>
              <w:top w:val="single" w:sz="4" w:space="0" w:color="auto"/>
              <w:left w:val="nil"/>
              <w:bottom w:val="single" w:sz="4" w:space="0" w:color="auto"/>
              <w:right w:val="single" w:sz="4" w:space="0" w:color="auto"/>
            </w:tcBorders>
          </w:tcPr>
          <w:p w14:paraId="57E1802E" w14:textId="77777777" w:rsidR="002B1F4A" w:rsidRPr="00584FE6" w:rsidRDefault="002B1F4A" w:rsidP="00F3563E">
            <w:pPr>
              <w:spacing w:after="0"/>
              <w:ind w:firstLine="0"/>
              <w:jc w:val="right"/>
              <w:rPr>
                <w:rFonts w:eastAsia="Calibri"/>
                <w:b/>
                <w:bCs/>
                <w:sz w:val="18"/>
                <w:szCs w:val="18"/>
              </w:rPr>
            </w:pPr>
            <w:r w:rsidRPr="00584FE6">
              <w:rPr>
                <w:sz w:val="18"/>
                <w:szCs w:val="18"/>
              </w:rPr>
              <w:t>131 627</w:t>
            </w:r>
          </w:p>
        </w:tc>
      </w:tr>
      <w:tr w:rsidR="00D810F1" w:rsidRPr="00584FE6" w14:paraId="03DECDC0" w14:textId="77777777" w:rsidTr="002D2523">
        <w:trPr>
          <w:trHeight w:val="142"/>
        </w:trPr>
        <w:tc>
          <w:tcPr>
            <w:tcW w:w="3402" w:type="dxa"/>
            <w:vMerge/>
          </w:tcPr>
          <w:p w14:paraId="5E5F72BE" w14:textId="77777777" w:rsidR="00D810F1" w:rsidRPr="00584FE6" w:rsidRDefault="00D810F1" w:rsidP="00D810F1">
            <w:pPr>
              <w:spacing w:after="0"/>
              <w:ind w:firstLine="318"/>
              <w:jc w:val="left"/>
              <w:rPr>
                <w:rFonts w:eastAsia="Calibri"/>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EC1C855" w14:textId="37D67B5F" w:rsidR="00D810F1" w:rsidRPr="00584FE6" w:rsidRDefault="00D810F1" w:rsidP="00D810F1">
            <w:pPr>
              <w:spacing w:after="0"/>
              <w:ind w:firstLine="0"/>
              <w:jc w:val="center"/>
              <w:rPr>
                <w:rFonts w:eastAsia="Calibri"/>
                <w:b/>
                <w:bCs/>
                <w:sz w:val="18"/>
                <w:szCs w:val="18"/>
              </w:rPr>
            </w:pPr>
            <w:r w:rsidRPr="00BB1054">
              <w:rPr>
                <w:rFonts w:eastAsia="Calibri"/>
                <w:bCs/>
                <w:sz w:val="18"/>
                <w:szCs w:val="18"/>
              </w:rPr>
              <w:t>-</w:t>
            </w:r>
          </w:p>
        </w:tc>
        <w:tc>
          <w:tcPr>
            <w:tcW w:w="1134" w:type="dxa"/>
            <w:tcBorders>
              <w:top w:val="single" w:sz="4" w:space="0" w:color="auto"/>
              <w:left w:val="nil"/>
              <w:bottom w:val="single" w:sz="4" w:space="0" w:color="auto"/>
              <w:right w:val="single" w:sz="4" w:space="0" w:color="auto"/>
            </w:tcBorders>
          </w:tcPr>
          <w:p w14:paraId="3B2F13A3" w14:textId="6DEC650E" w:rsidR="00D810F1" w:rsidRPr="00584FE6" w:rsidRDefault="00D810F1" w:rsidP="00D810F1">
            <w:pPr>
              <w:spacing w:after="0"/>
              <w:ind w:firstLine="0"/>
              <w:jc w:val="center"/>
              <w:rPr>
                <w:rFonts w:eastAsia="Calibri"/>
                <w:b/>
                <w:bCs/>
                <w:sz w:val="18"/>
                <w:szCs w:val="18"/>
              </w:rPr>
            </w:pPr>
            <w:r w:rsidRPr="00BB1054">
              <w:rPr>
                <w:rFonts w:eastAsia="Calibri"/>
                <w:bCs/>
                <w:sz w:val="18"/>
                <w:szCs w:val="18"/>
              </w:rPr>
              <w:t>-</w:t>
            </w:r>
          </w:p>
        </w:tc>
        <w:tc>
          <w:tcPr>
            <w:tcW w:w="1134" w:type="dxa"/>
            <w:tcBorders>
              <w:top w:val="single" w:sz="4" w:space="0" w:color="auto"/>
              <w:left w:val="nil"/>
              <w:bottom w:val="single" w:sz="4" w:space="0" w:color="auto"/>
              <w:right w:val="single" w:sz="4" w:space="0" w:color="auto"/>
            </w:tcBorders>
          </w:tcPr>
          <w:p w14:paraId="181114E1" w14:textId="5BD29D83" w:rsidR="00D810F1" w:rsidRPr="00584FE6" w:rsidRDefault="00D810F1" w:rsidP="00D810F1">
            <w:pPr>
              <w:spacing w:after="0"/>
              <w:ind w:firstLine="0"/>
              <w:jc w:val="center"/>
              <w:rPr>
                <w:rFonts w:eastAsia="Calibri"/>
                <w:b/>
                <w:bCs/>
                <w:sz w:val="18"/>
                <w:szCs w:val="18"/>
              </w:rPr>
            </w:pPr>
            <w:r w:rsidRPr="00BB1054">
              <w:rPr>
                <w:rFonts w:eastAsia="Calibri"/>
                <w:bCs/>
                <w:sz w:val="18"/>
                <w:szCs w:val="18"/>
              </w:rPr>
              <w:t>-</w:t>
            </w:r>
          </w:p>
        </w:tc>
        <w:tc>
          <w:tcPr>
            <w:tcW w:w="1095" w:type="dxa"/>
            <w:tcBorders>
              <w:top w:val="single" w:sz="4" w:space="0" w:color="auto"/>
              <w:left w:val="nil"/>
              <w:bottom w:val="single" w:sz="4" w:space="0" w:color="auto"/>
              <w:right w:val="single" w:sz="4" w:space="0" w:color="auto"/>
            </w:tcBorders>
          </w:tcPr>
          <w:p w14:paraId="625ACC36" w14:textId="009AAB56" w:rsidR="00D810F1" w:rsidRPr="00584FE6" w:rsidRDefault="00D810F1" w:rsidP="00D810F1">
            <w:pPr>
              <w:spacing w:after="0"/>
              <w:ind w:firstLine="0"/>
              <w:jc w:val="center"/>
              <w:rPr>
                <w:rFonts w:eastAsia="Calibri"/>
                <w:b/>
                <w:bCs/>
                <w:sz w:val="18"/>
                <w:szCs w:val="18"/>
              </w:rPr>
            </w:pPr>
            <w:r w:rsidRPr="00BB1054">
              <w:rPr>
                <w:rFonts w:eastAsia="Calibri"/>
                <w:bCs/>
                <w:sz w:val="18"/>
                <w:szCs w:val="18"/>
              </w:rPr>
              <w:t>-</w:t>
            </w:r>
          </w:p>
        </w:tc>
        <w:tc>
          <w:tcPr>
            <w:tcW w:w="1175" w:type="dxa"/>
            <w:tcBorders>
              <w:top w:val="single" w:sz="4" w:space="0" w:color="auto"/>
              <w:left w:val="nil"/>
              <w:bottom w:val="single" w:sz="4" w:space="0" w:color="auto"/>
              <w:right w:val="single" w:sz="4" w:space="0" w:color="auto"/>
            </w:tcBorders>
          </w:tcPr>
          <w:p w14:paraId="5059109A" w14:textId="7EA9428A" w:rsidR="00D810F1" w:rsidRPr="00584FE6" w:rsidRDefault="00D810F1" w:rsidP="00D810F1">
            <w:pPr>
              <w:spacing w:after="0"/>
              <w:ind w:firstLine="0"/>
              <w:jc w:val="center"/>
              <w:rPr>
                <w:rFonts w:eastAsia="Calibri"/>
                <w:b/>
                <w:bCs/>
                <w:sz w:val="18"/>
                <w:szCs w:val="18"/>
              </w:rPr>
            </w:pPr>
            <w:r w:rsidRPr="00BB1054">
              <w:rPr>
                <w:rFonts w:eastAsia="Calibri"/>
                <w:bCs/>
                <w:sz w:val="18"/>
                <w:szCs w:val="18"/>
              </w:rPr>
              <w:t>-</w:t>
            </w:r>
          </w:p>
        </w:tc>
      </w:tr>
      <w:tr w:rsidR="002B1F4A" w:rsidRPr="00584FE6" w14:paraId="18620F67" w14:textId="77777777" w:rsidTr="00F3563E">
        <w:trPr>
          <w:trHeight w:val="142"/>
        </w:trPr>
        <w:tc>
          <w:tcPr>
            <w:tcW w:w="9074" w:type="dxa"/>
            <w:gridSpan w:val="6"/>
            <w:shd w:val="clear" w:color="auto" w:fill="D9D9D9"/>
          </w:tcPr>
          <w:p w14:paraId="1587DE26" w14:textId="77777777" w:rsidR="002B1F4A" w:rsidRPr="00584FE6" w:rsidRDefault="002B1F4A" w:rsidP="00F3563E">
            <w:pPr>
              <w:spacing w:after="0"/>
              <w:ind w:firstLine="0"/>
              <w:jc w:val="center"/>
              <w:rPr>
                <w:rFonts w:eastAsia="Calibri"/>
                <w:b/>
                <w:i/>
                <w:sz w:val="18"/>
                <w:szCs w:val="18"/>
              </w:rPr>
            </w:pPr>
            <w:r w:rsidRPr="00584FE6">
              <w:rPr>
                <w:rFonts w:eastAsia="Calibri"/>
                <w:b/>
                <w:sz w:val="18"/>
                <w:szCs w:val="18"/>
                <w:lang w:eastAsia="lv-LV"/>
              </w:rPr>
              <w:t>Raksturojošākie darbības rezultatīvie rādītāji</w:t>
            </w:r>
          </w:p>
        </w:tc>
      </w:tr>
      <w:tr w:rsidR="002B1F4A" w:rsidRPr="00584FE6" w14:paraId="67D47915" w14:textId="77777777" w:rsidTr="002D2523">
        <w:trPr>
          <w:trHeight w:val="142"/>
        </w:trPr>
        <w:tc>
          <w:tcPr>
            <w:tcW w:w="3402" w:type="dxa"/>
          </w:tcPr>
          <w:p w14:paraId="04F5B3B8" w14:textId="77777777" w:rsidR="002B1F4A" w:rsidRPr="00584FE6" w:rsidRDefault="002B1F4A" w:rsidP="00F3563E">
            <w:pPr>
              <w:spacing w:after="0"/>
              <w:ind w:firstLine="0"/>
              <w:rPr>
                <w:rFonts w:eastAsia="Calibri"/>
                <w:i/>
                <w:sz w:val="18"/>
                <w:szCs w:val="18"/>
                <w:lang w:eastAsia="lv-LV"/>
              </w:rPr>
            </w:pPr>
            <w:r w:rsidRPr="00584FE6">
              <w:rPr>
                <w:rFonts w:eastAsia="Calibri"/>
                <w:i/>
                <w:sz w:val="18"/>
                <w:szCs w:val="18"/>
                <w:lang w:eastAsia="lv-LV" w:bidi="lo-LA"/>
              </w:rPr>
              <w:t xml:space="preserve">Uzņēmumu </w:t>
            </w:r>
            <w:proofErr w:type="spellStart"/>
            <w:r w:rsidRPr="00584FE6">
              <w:rPr>
                <w:rFonts w:eastAsia="Calibri"/>
                <w:i/>
                <w:sz w:val="18"/>
                <w:szCs w:val="18"/>
                <w:lang w:eastAsia="lv-LV" w:bidi="lo-LA"/>
              </w:rPr>
              <w:t>apsekojumi</w:t>
            </w:r>
            <w:proofErr w:type="spellEnd"/>
            <w:r w:rsidRPr="00584FE6">
              <w:rPr>
                <w:rFonts w:eastAsia="Calibri"/>
                <w:i/>
                <w:sz w:val="18"/>
                <w:szCs w:val="18"/>
                <w:lang w:eastAsia="lv-LV" w:bidi="lo-LA"/>
              </w:rPr>
              <w:t xml:space="preserve"> (skaits)</w:t>
            </w:r>
          </w:p>
        </w:tc>
        <w:tc>
          <w:tcPr>
            <w:tcW w:w="1134" w:type="dxa"/>
            <w:tcBorders>
              <w:top w:val="single" w:sz="4" w:space="0" w:color="auto"/>
              <w:left w:val="single" w:sz="4" w:space="0" w:color="auto"/>
              <w:bottom w:val="single" w:sz="4" w:space="0" w:color="auto"/>
              <w:right w:val="single" w:sz="4" w:space="0" w:color="auto"/>
            </w:tcBorders>
          </w:tcPr>
          <w:p w14:paraId="60FC5064"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10 726</w:t>
            </w:r>
          </w:p>
        </w:tc>
        <w:tc>
          <w:tcPr>
            <w:tcW w:w="1134" w:type="dxa"/>
            <w:tcBorders>
              <w:bottom w:val="single" w:sz="4" w:space="0" w:color="auto"/>
            </w:tcBorders>
          </w:tcPr>
          <w:p w14:paraId="4AA4EF29"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9 250</w:t>
            </w:r>
          </w:p>
        </w:tc>
        <w:tc>
          <w:tcPr>
            <w:tcW w:w="1134" w:type="dxa"/>
            <w:tcBorders>
              <w:bottom w:val="single" w:sz="4" w:space="0" w:color="auto"/>
            </w:tcBorders>
          </w:tcPr>
          <w:p w14:paraId="3477C1C6"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9 250</w:t>
            </w:r>
          </w:p>
        </w:tc>
        <w:tc>
          <w:tcPr>
            <w:tcW w:w="1095" w:type="dxa"/>
            <w:tcBorders>
              <w:bottom w:val="single" w:sz="4" w:space="0" w:color="auto"/>
            </w:tcBorders>
          </w:tcPr>
          <w:p w14:paraId="7151A683"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9 250</w:t>
            </w:r>
          </w:p>
        </w:tc>
        <w:tc>
          <w:tcPr>
            <w:tcW w:w="1175" w:type="dxa"/>
            <w:tcBorders>
              <w:bottom w:val="single" w:sz="4" w:space="0" w:color="auto"/>
            </w:tcBorders>
          </w:tcPr>
          <w:p w14:paraId="646DEAC5" w14:textId="77777777" w:rsidR="002B1F4A" w:rsidRPr="00584FE6" w:rsidRDefault="002B1F4A" w:rsidP="00F3563E">
            <w:pPr>
              <w:spacing w:after="0"/>
              <w:ind w:firstLine="5"/>
              <w:jc w:val="center"/>
              <w:rPr>
                <w:rFonts w:eastAsia="Calibri"/>
                <w:sz w:val="18"/>
                <w:szCs w:val="18"/>
              </w:rPr>
            </w:pPr>
            <w:r w:rsidRPr="00584FE6">
              <w:rPr>
                <w:rFonts w:eastAsia="Calibri"/>
                <w:sz w:val="18"/>
                <w:szCs w:val="24"/>
              </w:rPr>
              <w:t>9 250</w:t>
            </w:r>
          </w:p>
        </w:tc>
      </w:tr>
      <w:tr w:rsidR="002B1F4A" w:rsidRPr="00584FE6" w14:paraId="6BC4B6B6" w14:textId="77777777" w:rsidTr="002D2523">
        <w:trPr>
          <w:trHeight w:val="142"/>
        </w:trPr>
        <w:tc>
          <w:tcPr>
            <w:tcW w:w="3402" w:type="dxa"/>
          </w:tcPr>
          <w:p w14:paraId="5D35FB96" w14:textId="77777777" w:rsidR="002B1F4A" w:rsidRPr="00584FE6" w:rsidRDefault="002B1F4A" w:rsidP="00F3563E">
            <w:pPr>
              <w:spacing w:after="0"/>
              <w:ind w:firstLine="0"/>
              <w:rPr>
                <w:rFonts w:eastAsia="Calibri"/>
                <w:i/>
                <w:sz w:val="18"/>
                <w:szCs w:val="18"/>
                <w:lang w:eastAsia="lv-LV"/>
              </w:rPr>
            </w:pPr>
            <w:r w:rsidRPr="00584FE6">
              <w:rPr>
                <w:rFonts w:eastAsia="Calibri"/>
                <w:i/>
                <w:sz w:val="18"/>
                <w:szCs w:val="18"/>
                <w:lang w:eastAsia="lv-LV" w:bidi="lo-LA"/>
              </w:rPr>
              <w:t>Informatīvi semināri (skaits)</w:t>
            </w:r>
          </w:p>
        </w:tc>
        <w:tc>
          <w:tcPr>
            <w:tcW w:w="1134" w:type="dxa"/>
          </w:tcPr>
          <w:p w14:paraId="7B0184FA" w14:textId="77777777" w:rsidR="002B1F4A" w:rsidRPr="00584FE6" w:rsidRDefault="002B1F4A" w:rsidP="00F3563E">
            <w:pPr>
              <w:spacing w:after="0"/>
              <w:ind w:firstLine="0"/>
              <w:jc w:val="center"/>
              <w:rPr>
                <w:rFonts w:eastAsia="Calibri"/>
                <w:sz w:val="18"/>
                <w:szCs w:val="18"/>
              </w:rPr>
            </w:pPr>
            <w:r w:rsidRPr="00584FE6">
              <w:rPr>
                <w:sz w:val="18"/>
                <w:szCs w:val="18"/>
              </w:rPr>
              <w:t>70</w:t>
            </w:r>
          </w:p>
        </w:tc>
        <w:tc>
          <w:tcPr>
            <w:tcW w:w="1134" w:type="dxa"/>
            <w:tcBorders>
              <w:top w:val="single" w:sz="4" w:space="0" w:color="000000"/>
              <w:left w:val="single" w:sz="4" w:space="0" w:color="000000"/>
              <w:bottom w:val="single" w:sz="4" w:space="0" w:color="000000"/>
              <w:right w:val="single" w:sz="4" w:space="0" w:color="000000"/>
            </w:tcBorders>
          </w:tcPr>
          <w:p w14:paraId="045762B6" w14:textId="77777777" w:rsidR="002B1F4A" w:rsidRPr="00584FE6" w:rsidRDefault="002B1F4A" w:rsidP="00F3563E">
            <w:pPr>
              <w:spacing w:after="0"/>
              <w:ind w:firstLine="0"/>
              <w:jc w:val="center"/>
              <w:rPr>
                <w:rFonts w:eastAsia="Calibri"/>
                <w:sz w:val="18"/>
                <w:szCs w:val="18"/>
              </w:rPr>
            </w:pPr>
            <w:r w:rsidRPr="00584FE6">
              <w:rPr>
                <w:sz w:val="18"/>
                <w:szCs w:val="18"/>
              </w:rPr>
              <w:t>55</w:t>
            </w:r>
          </w:p>
        </w:tc>
        <w:tc>
          <w:tcPr>
            <w:tcW w:w="1134" w:type="dxa"/>
            <w:tcBorders>
              <w:top w:val="single" w:sz="4" w:space="0" w:color="000000"/>
              <w:left w:val="single" w:sz="4" w:space="0" w:color="000000"/>
              <w:bottom w:val="single" w:sz="4" w:space="0" w:color="000000"/>
              <w:right w:val="single" w:sz="4" w:space="0" w:color="000000"/>
            </w:tcBorders>
          </w:tcPr>
          <w:p w14:paraId="27728535" w14:textId="77777777" w:rsidR="002B1F4A" w:rsidRPr="00584FE6" w:rsidRDefault="002B1F4A" w:rsidP="00F3563E">
            <w:pPr>
              <w:spacing w:after="0"/>
              <w:ind w:firstLine="0"/>
              <w:jc w:val="center"/>
              <w:rPr>
                <w:rFonts w:eastAsia="Calibri"/>
                <w:iCs/>
                <w:sz w:val="18"/>
                <w:szCs w:val="18"/>
              </w:rPr>
            </w:pPr>
            <w:r w:rsidRPr="00584FE6">
              <w:rPr>
                <w:sz w:val="18"/>
                <w:szCs w:val="18"/>
              </w:rPr>
              <w:t>70</w:t>
            </w:r>
          </w:p>
        </w:tc>
        <w:tc>
          <w:tcPr>
            <w:tcW w:w="1095" w:type="dxa"/>
            <w:tcBorders>
              <w:top w:val="single" w:sz="4" w:space="0" w:color="000000"/>
              <w:left w:val="single" w:sz="4" w:space="0" w:color="000000"/>
              <w:bottom w:val="single" w:sz="4" w:space="0" w:color="000000"/>
              <w:right w:val="single" w:sz="4" w:space="0" w:color="000000"/>
            </w:tcBorders>
          </w:tcPr>
          <w:p w14:paraId="6F6D18B8" w14:textId="77777777" w:rsidR="002B1F4A" w:rsidRPr="00584FE6" w:rsidRDefault="002B1F4A" w:rsidP="00F3563E">
            <w:pPr>
              <w:spacing w:after="0"/>
              <w:ind w:firstLine="0"/>
              <w:jc w:val="center"/>
              <w:rPr>
                <w:rFonts w:eastAsia="Calibri"/>
                <w:iCs/>
                <w:sz w:val="18"/>
                <w:szCs w:val="18"/>
              </w:rPr>
            </w:pPr>
            <w:r w:rsidRPr="00584FE6">
              <w:rPr>
                <w:sz w:val="18"/>
                <w:szCs w:val="18"/>
              </w:rPr>
              <w:t>75</w:t>
            </w:r>
          </w:p>
        </w:tc>
        <w:tc>
          <w:tcPr>
            <w:tcW w:w="1175" w:type="dxa"/>
            <w:tcBorders>
              <w:top w:val="single" w:sz="4" w:space="0" w:color="000000"/>
              <w:left w:val="single" w:sz="4" w:space="0" w:color="000000"/>
              <w:bottom w:val="single" w:sz="4" w:space="0" w:color="000000"/>
              <w:right w:val="single" w:sz="4" w:space="0" w:color="000000"/>
            </w:tcBorders>
          </w:tcPr>
          <w:p w14:paraId="475A3C36" w14:textId="77777777" w:rsidR="002B1F4A" w:rsidRPr="00584FE6" w:rsidRDefault="002B1F4A" w:rsidP="00F3563E">
            <w:pPr>
              <w:spacing w:after="0"/>
              <w:ind w:firstLine="0"/>
              <w:jc w:val="center"/>
              <w:rPr>
                <w:rFonts w:eastAsia="Calibri"/>
                <w:iCs/>
                <w:sz w:val="18"/>
                <w:szCs w:val="18"/>
              </w:rPr>
            </w:pPr>
            <w:r w:rsidRPr="00584FE6">
              <w:rPr>
                <w:sz w:val="18"/>
              </w:rPr>
              <w:t>75</w:t>
            </w:r>
          </w:p>
        </w:tc>
      </w:tr>
      <w:tr w:rsidR="002B1F4A" w:rsidRPr="00584FE6" w14:paraId="0228DF4C" w14:textId="77777777" w:rsidTr="002D2523">
        <w:trPr>
          <w:trHeight w:val="142"/>
        </w:trPr>
        <w:tc>
          <w:tcPr>
            <w:tcW w:w="3402" w:type="dxa"/>
            <w:tcBorders>
              <w:bottom w:val="single" w:sz="4" w:space="0" w:color="auto"/>
            </w:tcBorders>
          </w:tcPr>
          <w:p w14:paraId="74A24ED0" w14:textId="77777777" w:rsidR="002B1F4A" w:rsidRPr="00584FE6" w:rsidRDefault="002B1F4A" w:rsidP="00F3563E">
            <w:pPr>
              <w:spacing w:after="0"/>
              <w:ind w:firstLine="0"/>
              <w:rPr>
                <w:rFonts w:eastAsia="Calibri"/>
                <w:i/>
                <w:sz w:val="18"/>
                <w:szCs w:val="18"/>
                <w:lang w:eastAsia="lv-LV"/>
              </w:rPr>
            </w:pPr>
            <w:proofErr w:type="spellStart"/>
            <w:r w:rsidRPr="00584FE6">
              <w:rPr>
                <w:rFonts w:eastAsia="Calibri"/>
                <w:i/>
                <w:sz w:val="18"/>
                <w:szCs w:val="18"/>
                <w:lang w:eastAsia="lv-LV" w:bidi="lo-LA"/>
              </w:rPr>
              <w:t>Videosižeti</w:t>
            </w:r>
            <w:proofErr w:type="spellEnd"/>
            <w:r w:rsidRPr="00584FE6">
              <w:rPr>
                <w:rFonts w:eastAsia="Calibri"/>
                <w:i/>
                <w:sz w:val="18"/>
                <w:szCs w:val="18"/>
                <w:lang w:eastAsia="lv-LV" w:bidi="lo-LA"/>
              </w:rPr>
              <w:t xml:space="preserve"> / videofilmas (skaits)</w:t>
            </w:r>
          </w:p>
        </w:tc>
        <w:tc>
          <w:tcPr>
            <w:tcW w:w="1134" w:type="dxa"/>
            <w:tcBorders>
              <w:bottom w:val="single" w:sz="4" w:space="0" w:color="auto"/>
            </w:tcBorders>
          </w:tcPr>
          <w:p w14:paraId="11B67495" w14:textId="77777777" w:rsidR="002B1F4A" w:rsidRPr="00584FE6" w:rsidRDefault="002B1F4A" w:rsidP="00F3563E">
            <w:pPr>
              <w:spacing w:after="0"/>
              <w:ind w:firstLine="0"/>
              <w:jc w:val="center"/>
              <w:rPr>
                <w:rFonts w:eastAsia="Calibri"/>
                <w:sz w:val="18"/>
                <w:szCs w:val="18"/>
              </w:rPr>
            </w:pPr>
            <w:r w:rsidRPr="00584FE6">
              <w:rPr>
                <w:iCs/>
                <w:sz w:val="18"/>
                <w:szCs w:val="18"/>
              </w:rPr>
              <w:t>3</w:t>
            </w:r>
          </w:p>
        </w:tc>
        <w:tc>
          <w:tcPr>
            <w:tcW w:w="1134" w:type="dxa"/>
            <w:tcBorders>
              <w:top w:val="single" w:sz="4" w:space="0" w:color="000000"/>
              <w:left w:val="single" w:sz="4" w:space="0" w:color="000000"/>
              <w:bottom w:val="single" w:sz="4" w:space="0" w:color="auto"/>
              <w:right w:val="single" w:sz="4" w:space="0" w:color="000000"/>
            </w:tcBorders>
          </w:tcPr>
          <w:p w14:paraId="1FA324B7" w14:textId="77777777" w:rsidR="002B1F4A" w:rsidRPr="00584FE6" w:rsidRDefault="002B1F4A" w:rsidP="00F3563E">
            <w:pPr>
              <w:spacing w:after="0"/>
              <w:ind w:firstLine="0"/>
              <w:jc w:val="center"/>
              <w:rPr>
                <w:rFonts w:eastAsia="Calibri"/>
                <w:sz w:val="18"/>
                <w:szCs w:val="18"/>
              </w:rPr>
            </w:pPr>
            <w:r w:rsidRPr="00584FE6">
              <w:rPr>
                <w:iCs/>
                <w:sz w:val="18"/>
                <w:szCs w:val="18"/>
              </w:rPr>
              <w:t>5</w:t>
            </w:r>
          </w:p>
        </w:tc>
        <w:tc>
          <w:tcPr>
            <w:tcW w:w="1134" w:type="dxa"/>
            <w:tcBorders>
              <w:top w:val="single" w:sz="4" w:space="0" w:color="000000"/>
              <w:left w:val="single" w:sz="4" w:space="0" w:color="000000"/>
              <w:bottom w:val="single" w:sz="4" w:space="0" w:color="auto"/>
              <w:right w:val="single" w:sz="4" w:space="0" w:color="000000"/>
            </w:tcBorders>
          </w:tcPr>
          <w:p w14:paraId="50C436E1" w14:textId="77777777" w:rsidR="002B1F4A" w:rsidRPr="00584FE6" w:rsidRDefault="002B1F4A" w:rsidP="00F3563E">
            <w:pPr>
              <w:spacing w:after="0"/>
              <w:ind w:firstLine="0"/>
              <w:jc w:val="center"/>
              <w:rPr>
                <w:rFonts w:eastAsia="Calibri"/>
                <w:sz w:val="18"/>
                <w:szCs w:val="18"/>
              </w:rPr>
            </w:pPr>
            <w:r w:rsidRPr="00584FE6">
              <w:rPr>
                <w:iCs/>
                <w:sz w:val="18"/>
              </w:rPr>
              <w:t>4</w:t>
            </w:r>
          </w:p>
        </w:tc>
        <w:tc>
          <w:tcPr>
            <w:tcW w:w="1095" w:type="dxa"/>
            <w:tcBorders>
              <w:top w:val="single" w:sz="4" w:space="0" w:color="000000"/>
              <w:left w:val="single" w:sz="4" w:space="0" w:color="000000"/>
              <w:bottom w:val="single" w:sz="4" w:space="0" w:color="auto"/>
              <w:right w:val="single" w:sz="4" w:space="0" w:color="000000"/>
            </w:tcBorders>
          </w:tcPr>
          <w:p w14:paraId="127A2AA3" w14:textId="77777777" w:rsidR="002B1F4A" w:rsidRPr="00584FE6" w:rsidRDefault="002B1F4A" w:rsidP="00F3563E">
            <w:pPr>
              <w:spacing w:after="0"/>
              <w:ind w:firstLine="0"/>
              <w:jc w:val="center"/>
              <w:rPr>
                <w:rFonts w:eastAsia="Calibri"/>
                <w:sz w:val="18"/>
                <w:szCs w:val="18"/>
              </w:rPr>
            </w:pPr>
            <w:r w:rsidRPr="00584FE6">
              <w:rPr>
                <w:iCs/>
                <w:sz w:val="18"/>
              </w:rPr>
              <w:t>4</w:t>
            </w:r>
          </w:p>
        </w:tc>
        <w:tc>
          <w:tcPr>
            <w:tcW w:w="1175" w:type="dxa"/>
            <w:tcBorders>
              <w:top w:val="single" w:sz="4" w:space="0" w:color="000000"/>
              <w:left w:val="single" w:sz="4" w:space="0" w:color="000000"/>
              <w:bottom w:val="single" w:sz="4" w:space="0" w:color="auto"/>
              <w:right w:val="single" w:sz="4" w:space="0" w:color="000000"/>
            </w:tcBorders>
          </w:tcPr>
          <w:p w14:paraId="73C25AF8" w14:textId="77777777" w:rsidR="002B1F4A" w:rsidRPr="00584FE6" w:rsidRDefault="002B1F4A" w:rsidP="00F3563E">
            <w:pPr>
              <w:spacing w:after="0"/>
              <w:ind w:firstLine="0"/>
              <w:jc w:val="center"/>
              <w:rPr>
                <w:rFonts w:eastAsia="Calibri"/>
                <w:sz w:val="18"/>
                <w:szCs w:val="18"/>
              </w:rPr>
            </w:pPr>
            <w:r w:rsidRPr="00584FE6">
              <w:rPr>
                <w:iCs/>
                <w:sz w:val="18"/>
              </w:rPr>
              <w:t>4</w:t>
            </w:r>
          </w:p>
        </w:tc>
      </w:tr>
      <w:tr w:rsidR="002B1F4A" w:rsidRPr="00584FE6" w14:paraId="2450965F" w14:textId="77777777" w:rsidTr="002D2523">
        <w:trPr>
          <w:trHeight w:val="69"/>
        </w:trPr>
        <w:tc>
          <w:tcPr>
            <w:tcW w:w="3402" w:type="dxa"/>
            <w:tcBorders>
              <w:top w:val="single" w:sz="4" w:space="0" w:color="auto"/>
              <w:left w:val="single" w:sz="4" w:space="0" w:color="auto"/>
              <w:bottom w:val="single" w:sz="4" w:space="0" w:color="auto"/>
              <w:right w:val="single" w:sz="4" w:space="0" w:color="auto"/>
            </w:tcBorders>
          </w:tcPr>
          <w:p w14:paraId="750B1C2E" w14:textId="77777777" w:rsidR="002B1F4A" w:rsidRPr="00584FE6" w:rsidRDefault="002B1F4A" w:rsidP="00F3563E">
            <w:pPr>
              <w:spacing w:after="0"/>
              <w:ind w:firstLine="0"/>
              <w:rPr>
                <w:rFonts w:eastAsia="Calibri"/>
                <w:i/>
                <w:sz w:val="18"/>
                <w:szCs w:val="18"/>
                <w:lang w:eastAsia="lv-LV"/>
              </w:rPr>
            </w:pPr>
            <w:r w:rsidRPr="00584FE6">
              <w:rPr>
                <w:rFonts w:eastAsia="Calibri"/>
                <w:i/>
                <w:sz w:val="18"/>
                <w:szCs w:val="18"/>
                <w:lang w:eastAsia="lv-LV" w:bidi="lo-LA"/>
              </w:rPr>
              <w:t>Informatīvās kampaņas (skaits)</w:t>
            </w:r>
            <w:r w:rsidRPr="00584FE6">
              <w:rPr>
                <w:rFonts w:eastAsia="Calibri"/>
                <w:sz w:val="18"/>
                <w:szCs w:val="18"/>
                <w:vertAlign w:val="superscript"/>
                <w:lang w:eastAsia="lv-LV"/>
              </w:rPr>
              <w:t>2</w:t>
            </w:r>
          </w:p>
        </w:tc>
        <w:tc>
          <w:tcPr>
            <w:tcW w:w="1134" w:type="dxa"/>
            <w:tcBorders>
              <w:top w:val="single" w:sz="4" w:space="0" w:color="auto"/>
              <w:left w:val="single" w:sz="4" w:space="0" w:color="auto"/>
              <w:bottom w:val="single" w:sz="4" w:space="0" w:color="auto"/>
              <w:right w:val="single" w:sz="4" w:space="0" w:color="auto"/>
            </w:tcBorders>
          </w:tcPr>
          <w:p w14:paraId="46450C0C" w14:textId="77777777" w:rsidR="002B1F4A" w:rsidRPr="00584FE6" w:rsidRDefault="002B1F4A" w:rsidP="00F3563E">
            <w:pPr>
              <w:spacing w:after="0"/>
              <w:ind w:firstLine="0"/>
              <w:jc w:val="center"/>
              <w:rPr>
                <w:rFonts w:eastAsia="Calibri"/>
                <w:sz w:val="18"/>
                <w:szCs w:val="18"/>
              </w:rPr>
            </w:pPr>
            <w:r w:rsidRPr="00584FE6">
              <w:rPr>
                <w:rFonts w:eastAsia="Calibri"/>
                <w:bCs/>
                <w:sz w:val="18"/>
                <w:szCs w:val="18"/>
                <w:lang w:eastAsia="lv-LV"/>
              </w:rPr>
              <w:t>-</w:t>
            </w:r>
          </w:p>
        </w:tc>
        <w:tc>
          <w:tcPr>
            <w:tcW w:w="1134" w:type="dxa"/>
            <w:tcBorders>
              <w:top w:val="single" w:sz="4" w:space="0" w:color="auto"/>
              <w:left w:val="single" w:sz="4" w:space="0" w:color="auto"/>
              <w:bottom w:val="single" w:sz="4" w:space="0" w:color="auto"/>
              <w:right w:val="single" w:sz="4" w:space="0" w:color="auto"/>
            </w:tcBorders>
          </w:tcPr>
          <w:p w14:paraId="61EBF229"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1</w:t>
            </w:r>
          </w:p>
        </w:tc>
        <w:tc>
          <w:tcPr>
            <w:tcW w:w="1134" w:type="dxa"/>
            <w:tcBorders>
              <w:top w:val="single" w:sz="4" w:space="0" w:color="auto"/>
              <w:left w:val="single" w:sz="4" w:space="0" w:color="auto"/>
              <w:bottom w:val="single" w:sz="4" w:space="0" w:color="auto"/>
              <w:right w:val="single" w:sz="4" w:space="0" w:color="auto"/>
            </w:tcBorders>
          </w:tcPr>
          <w:p w14:paraId="33B60BE0" w14:textId="77777777" w:rsidR="002B1F4A" w:rsidRPr="00584FE6" w:rsidRDefault="002B1F4A" w:rsidP="00F3563E">
            <w:pPr>
              <w:spacing w:after="0"/>
              <w:ind w:firstLine="0"/>
              <w:jc w:val="center"/>
              <w:rPr>
                <w:rFonts w:eastAsia="Calibri"/>
                <w:sz w:val="18"/>
                <w:szCs w:val="18"/>
              </w:rPr>
            </w:pPr>
            <w:r w:rsidRPr="00584FE6">
              <w:rPr>
                <w:rFonts w:eastAsia="Calibri"/>
                <w:bCs/>
                <w:sz w:val="18"/>
                <w:szCs w:val="18"/>
                <w:lang w:eastAsia="lv-LV"/>
              </w:rPr>
              <w:t>1</w:t>
            </w:r>
          </w:p>
        </w:tc>
        <w:tc>
          <w:tcPr>
            <w:tcW w:w="1095" w:type="dxa"/>
            <w:tcBorders>
              <w:top w:val="single" w:sz="4" w:space="0" w:color="auto"/>
              <w:left w:val="single" w:sz="4" w:space="0" w:color="auto"/>
              <w:bottom w:val="single" w:sz="4" w:space="0" w:color="auto"/>
              <w:right w:val="single" w:sz="4" w:space="0" w:color="auto"/>
            </w:tcBorders>
          </w:tcPr>
          <w:p w14:paraId="69F26950" w14:textId="77777777" w:rsidR="002B1F4A" w:rsidRPr="00584FE6" w:rsidRDefault="002B1F4A" w:rsidP="00F3563E">
            <w:pPr>
              <w:spacing w:after="0"/>
              <w:ind w:firstLine="0"/>
              <w:jc w:val="center"/>
              <w:rPr>
                <w:rFonts w:eastAsia="Calibri"/>
                <w:sz w:val="18"/>
                <w:szCs w:val="18"/>
              </w:rPr>
            </w:pPr>
            <w:r w:rsidRPr="00584FE6">
              <w:rPr>
                <w:rFonts w:eastAsia="Calibri"/>
                <w:bCs/>
                <w:sz w:val="18"/>
                <w:szCs w:val="18"/>
                <w:lang w:eastAsia="lv-LV"/>
              </w:rPr>
              <w:t>1</w:t>
            </w:r>
          </w:p>
        </w:tc>
        <w:tc>
          <w:tcPr>
            <w:tcW w:w="1175" w:type="dxa"/>
            <w:tcBorders>
              <w:top w:val="single" w:sz="4" w:space="0" w:color="auto"/>
              <w:left w:val="single" w:sz="4" w:space="0" w:color="auto"/>
              <w:bottom w:val="single" w:sz="4" w:space="0" w:color="auto"/>
              <w:right w:val="single" w:sz="4" w:space="0" w:color="auto"/>
            </w:tcBorders>
          </w:tcPr>
          <w:p w14:paraId="13BF1335" w14:textId="77777777" w:rsidR="002B1F4A" w:rsidRPr="00584FE6" w:rsidRDefault="002B1F4A" w:rsidP="00F3563E">
            <w:pPr>
              <w:spacing w:after="0"/>
              <w:ind w:firstLine="0"/>
              <w:jc w:val="center"/>
              <w:rPr>
                <w:rFonts w:eastAsia="Calibri"/>
                <w:sz w:val="18"/>
                <w:szCs w:val="18"/>
              </w:rPr>
            </w:pPr>
            <w:r w:rsidRPr="00584FE6">
              <w:rPr>
                <w:rFonts w:eastAsia="Calibri"/>
                <w:bCs/>
                <w:sz w:val="18"/>
                <w:szCs w:val="18"/>
                <w:lang w:eastAsia="lv-LV"/>
              </w:rPr>
              <w:t>1</w:t>
            </w:r>
          </w:p>
        </w:tc>
      </w:tr>
      <w:tr w:rsidR="002B1F4A" w:rsidRPr="00584FE6" w14:paraId="22DC43D4" w14:textId="77777777" w:rsidTr="002D2523">
        <w:trPr>
          <w:trHeight w:val="69"/>
        </w:trPr>
        <w:tc>
          <w:tcPr>
            <w:tcW w:w="3402" w:type="dxa"/>
            <w:tcBorders>
              <w:top w:val="single" w:sz="4" w:space="0" w:color="auto"/>
              <w:left w:val="single" w:sz="4" w:space="0" w:color="auto"/>
              <w:bottom w:val="single" w:sz="4" w:space="0" w:color="auto"/>
              <w:right w:val="single" w:sz="4" w:space="0" w:color="auto"/>
            </w:tcBorders>
          </w:tcPr>
          <w:p w14:paraId="42A5843E" w14:textId="77777777" w:rsidR="002B1F4A" w:rsidRPr="00584FE6" w:rsidRDefault="002B1F4A" w:rsidP="00F3563E">
            <w:pPr>
              <w:spacing w:after="0"/>
              <w:ind w:firstLine="0"/>
              <w:rPr>
                <w:rFonts w:eastAsia="Calibri"/>
                <w:i/>
                <w:sz w:val="18"/>
                <w:szCs w:val="18"/>
                <w:lang w:eastAsia="lv-LV" w:bidi="lo-LA"/>
              </w:rPr>
            </w:pPr>
            <w:r w:rsidRPr="00584FE6">
              <w:rPr>
                <w:rFonts w:eastAsia="Calibri"/>
                <w:i/>
                <w:sz w:val="18"/>
                <w:szCs w:val="18"/>
                <w:lang w:eastAsia="lv-LV" w:bidi="lo-LA"/>
              </w:rPr>
              <w:t>Saņemtie iesniegumi invaliditātes ekspertīzei (skaits)</w:t>
            </w:r>
          </w:p>
        </w:tc>
        <w:tc>
          <w:tcPr>
            <w:tcW w:w="1134" w:type="dxa"/>
            <w:tcBorders>
              <w:top w:val="single" w:sz="4" w:space="0" w:color="auto"/>
              <w:left w:val="single" w:sz="4" w:space="0" w:color="auto"/>
              <w:bottom w:val="single" w:sz="4" w:space="0" w:color="auto"/>
              <w:right w:val="single" w:sz="4" w:space="0" w:color="auto"/>
            </w:tcBorders>
          </w:tcPr>
          <w:p w14:paraId="62CF0E2C"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72 297</w:t>
            </w:r>
          </w:p>
        </w:tc>
        <w:tc>
          <w:tcPr>
            <w:tcW w:w="1134" w:type="dxa"/>
            <w:tcBorders>
              <w:top w:val="single" w:sz="4" w:space="0" w:color="auto"/>
              <w:left w:val="single" w:sz="4" w:space="0" w:color="auto"/>
              <w:bottom w:val="single" w:sz="4" w:space="0" w:color="auto"/>
              <w:right w:val="single" w:sz="4" w:space="0" w:color="auto"/>
            </w:tcBorders>
          </w:tcPr>
          <w:p w14:paraId="3C5F8B0C"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72 000</w:t>
            </w:r>
          </w:p>
        </w:tc>
        <w:tc>
          <w:tcPr>
            <w:tcW w:w="1134" w:type="dxa"/>
            <w:tcBorders>
              <w:top w:val="single" w:sz="4" w:space="0" w:color="auto"/>
              <w:left w:val="single" w:sz="4" w:space="0" w:color="auto"/>
              <w:bottom w:val="single" w:sz="4" w:space="0" w:color="auto"/>
              <w:right w:val="single" w:sz="4" w:space="0" w:color="auto"/>
            </w:tcBorders>
          </w:tcPr>
          <w:p w14:paraId="386615C4"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73 000</w:t>
            </w:r>
          </w:p>
        </w:tc>
        <w:tc>
          <w:tcPr>
            <w:tcW w:w="1095" w:type="dxa"/>
            <w:tcBorders>
              <w:top w:val="single" w:sz="4" w:space="0" w:color="auto"/>
              <w:left w:val="single" w:sz="4" w:space="0" w:color="auto"/>
              <w:bottom w:val="single" w:sz="4" w:space="0" w:color="auto"/>
              <w:right w:val="single" w:sz="4" w:space="0" w:color="auto"/>
            </w:tcBorders>
          </w:tcPr>
          <w:p w14:paraId="3F5DC1D7"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73 500</w:t>
            </w:r>
          </w:p>
        </w:tc>
        <w:tc>
          <w:tcPr>
            <w:tcW w:w="1175" w:type="dxa"/>
            <w:tcBorders>
              <w:top w:val="single" w:sz="4" w:space="0" w:color="auto"/>
              <w:left w:val="single" w:sz="4" w:space="0" w:color="auto"/>
              <w:bottom w:val="single" w:sz="4" w:space="0" w:color="auto"/>
              <w:right w:val="single" w:sz="4" w:space="0" w:color="auto"/>
            </w:tcBorders>
          </w:tcPr>
          <w:p w14:paraId="0AE23372"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74 000</w:t>
            </w:r>
          </w:p>
        </w:tc>
      </w:tr>
      <w:tr w:rsidR="002B1F4A" w:rsidRPr="00584FE6" w14:paraId="73CE567D" w14:textId="77777777" w:rsidTr="002D2523">
        <w:trPr>
          <w:trHeight w:val="69"/>
        </w:trPr>
        <w:tc>
          <w:tcPr>
            <w:tcW w:w="3402" w:type="dxa"/>
            <w:tcBorders>
              <w:top w:val="single" w:sz="4" w:space="0" w:color="auto"/>
            </w:tcBorders>
          </w:tcPr>
          <w:p w14:paraId="7722E452" w14:textId="77777777" w:rsidR="002B1F4A" w:rsidRPr="00584FE6" w:rsidRDefault="002B1F4A" w:rsidP="00F3563E">
            <w:pPr>
              <w:spacing w:after="0"/>
              <w:ind w:firstLine="0"/>
              <w:rPr>
                <w:rFonts w:eastAsia="Calibri"/>
                <w:i/>
                <w:sz w:val="18"/>
                <w:szCs w:val="18"/>
                <w:lang w:eastAsia="lv-LV" w:bidi="lo-LA"/>
              </w:rPr>
            </w:pPr>
            <w:r w:rsidRPr="00584FE6">
              <w:rPr>
                <w:rFonts w:eastAsia="Calibri"/>
                <w:i/>
                <w:iCs/>
                <w:sz w:val="18"/>
                <w:szCs w:val="18"/>
              </w:rPr>
              <w:t>Pirmreizējās invaliditātes ekspertīze (skaits)</w:t>
            </w:r>
          </w:p>
        </w:tc>
        <w:tc>
          <w:tcPr>
            <w:tcW w:w="1134" w:type="dxa"/>
            <w:tcBorders>
              <w:top w:val="single" w:sz="4" w:space="0" w:color="auto"/>
            </w:tcBorders>
          </w:tcPr>
          <w:p w14:paraId="109E027F"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29 557</w:t>
            </w:r>
          </w:p>
        </w:tc>
        <w:tc>
          <w:tcPr>
            <w:tcW w:w="1134" w:type="dxa"/>
            <w:tcBorders>
              <w:top w:val="single" w:sz="4" w:space="0" w:color="auto"/>
            </w:tcBorders>
          </w:tcPr>
          <w:p w14:paraId="18D27A69"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25 000</w:t>
            </w:r>
          </w:p>
        </w:tc>
        <w:tc>
          <w:tcPr>
            <w:tcW w:w="1134" w:type="dxa"/>
            <w:tcBorders>
              <w:top w:val="single" w:sz="4" w:space="0" w:color="auto"/>
            </w:tcBorders>
          </w:tcPr>
          <w:p w14:paraId="5DAED16E"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30 000</w:t>
            </w:r>
          </w:p>
        </w:tc>
        <w:tc>
          <w:tcPr>
            <w:tcW w:w="1095" w:type="dxa"/>
            <w:tcBorders>
              <w:top w:val="single" w:sz="4" w:space="0" w:color="auto"/>
            </w:tcBorders>
          </w:tcPr>
          <w:p w14:paraId="16A54726"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30 870</w:t>
            </w:r>
          </w:p>
        </w:tc>
        <w:tc>
          <w:tcPr>
            <w:tcW w:w="1175" w:type="dxa"/>
            <w:tcBorders>
              <w:top w:val="single" w:sz="4" w:space="0" w:color="auto"/>
            </w:tcBorders>
          </w:tcPr>
          <w:p w14:paraId="5DA73CA4"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32 560</w:t>
            </w:r>
          </w:p>
        </w:tc>
      </w:tr>
      <w:tr w:rsidR="002B1F4A" w:rsidRPr="00584FE6" w14:paraId="2AA1843D" w14:textId="77777777" w:rsidTr="002D2523">
        <w:trPr>
          <w:trHeight w:val="69"/>
        </w:trPr>
        <w:tc>
          <w:tcPr>
            <w:tcW w:w="3402" w:type="dxa"/>
          </w:tcPr>
          <w:p w14:paraId="4DD8DD5D" w14:textId="77777777" w:rsidR="002B1F4A" w:rsidRPr="00584FE6" w:rsidRDefault="002B1F4A" w:rsidP="00F3563E">
            <w:pPr>
              <w:spacing w:after="0"/>
              <w:ind w:firstLine="0"/>
              <w:rPr>
                <w:rFonts w:eastAsia="Calibri"/>
                <w:i/>
                <w:sz w:val="18"/>
                <w:szCs w:val="18"/>
                <w:lang w:eastAsia="lv-LV" w:bidi="lo-LA"/>
              </w:rPr>
            </w:pPr>
            <w:r w:rsidRPr="00584FE6">
              <w:rPr>
                <w:rFonts w:eastAsia="Calibri"/>
                <w:i/>
                <w:iCs/>
                <w:sz w:val="18"/>
                <w:szCs w:val="18"/>
              </w:rPr>
              <w:t>Atkārtotās invaliditātes ekspertīze (skaits)</w:t>
            </w:r>
          </w:p>
        </w:tc>
        <w:tc>
          <w:tcPr>
            <w:tcW w:w="1134" w:type="dxa"/>
          </w:tcPr>
          <w:p w14:paraId="13B11E9E" w14:textId="77777777" w:rsidR="002B1F4A" w:rsidRPr="00584FE6" w:rsidRDefault="002B1F4A" w:rsidP="00F3563E">
            <w:pPr>
              <w:spacing w:after="0"/>
              <w:ind w:firstLine="0"/>
              <w:jc w:val="center"/>
              <w:rPr>
                <w:rFonts w:eastAsia="Calibri"/>
                <w:sz w:val="18"/>
                <w:szCs w:val="18"/>
              </w:rPr>
            </w:pPr>
            <w:r w:rsidRPr="00584FE6">
              <w:rPr>
                <w:sz w:val="18"/>
                <w:szCs w:val="18"/>
              </w:rPr>
              <w:t>43 519</w:t>
            </w:r>
          </w:p>
        </w:tc>
        <w:tc>
          <w:tcPr>
            <w:tcW w:w="1134" w:type="dxa"/>
          </w:tcPr>
          <w:p w14:paraId="0CF0411C" w14:textId="77777777" w:rsidR="002B1F4A" w:rsidRPr="00584FE6" w:rsidRDefault="002B1F4A" w:rsidP="00F3563E">
            <w:pPr>
              <w:spacing w:after="0"/>
              <w:ind w:firstLine="0"/>
              <w:jc w:val="center"/>
              <w:rPr>
                <w:rFonts w:eastAsia="Calibri"/>
                <w:sz w:val="18"/>
                <w:szCs w:val="18"/>
              </w:rPr>
            </w:pPr>
            <w:r w:rsidRPr="00584FE6">
              <w:rPr>
                <w:sz w:val="18"/>
                <w:szCs w:val="18"/>
              </w:rPr>
              <w:t>43 500</w:t>
            </w:r>
          </w:p>
        </w:tc>
        <w:tc>
          <w:tcPr>
            <w:tcW w:w="1134" w:type="dxa"/>
          </w:tcPr>
          <w:p w14:paraId="77FE7B00" w14:textId="77777777" w:rsidR="002B1F4A" w:rsidRPr="00584FE6" w:rsidRDefault="002B1F4A" w:rsidP="00F3563E">
            <w:pPr>
              <w:spacing w:after="0"/>
              <w:ind w:firstLine="0"/>
              <w:jc w:val="center"/>
              <w:rPr>
                <w:rFonts w:eastAsia="Calibri"/>
                <w:sz w:val="18"/>
                <w:szCs w:val="18"/>
              </w:rPr>
            </w:pPr>
            <w:r w:rsidRPr="00584FE6">
              <w:rPr>
                <w:sz w:val="18"/>
                <w:szCs w:val="18"/>
              </w:rPr>
              <w:t>43 000</w:t>
            </w:r>
          </w:p>
        </w:tc>
        <w:tc>
          <w:tcPr>
            <w:tcW w:w="1095" w:type="dxa"/>
          </w:tcPr>
          <w:p w14:paraId="78C1B92A" w14:textId="77777777" w:rsidR="002B1F4A" w:rsidRPr="00584FE6" w:rsidRDefault="002B1F4A" w:rsidP="00F3563E">
            <w:pPr>
              <w:spacing w:after="0"/>
              <w:ind w:firstLine="0"/>
              <w:jc w:val="center"/>
              <w:rPr>
                <w:rFonts w:eastAsia="Calibri"/>
                <w:sz w:val="18"/>
                <w:szCs w:val="18"/>
              </w:rPr>
            </w:pPr>
            <w:r w:rsidRPr="00584FE6">
              <w:rPr>
                <w:sz w:val="18"/>
                <w:szCs w:val="18"/>
              </w:rPr>
              <w:t>42 630</w:t>
            </w:r>
          </w:p>
        </w:tc>
        <w:tc>
          <w:tcPr>
            <w:tcW w:w="1175" w:type="dxa"/>
          </w:tcPr>
          <w:p w14:paraId="3AE97E5D" w14:textId="77777777" w:rsidR="002B1F4A" w:rsidRPr="00584FE6" w:rsidRDefault="002B1F4A" w:rsidP="00F3563E">
            <w:pPr>
              <w:spacing w:after="0"/>
              <w:ind w:firstLine="0"/>
              <w:jc w:val="center"/>
              <w:rPr>
                <w:rFonts w:eastAsia="Calibri"/>
                <w:sz w:val="18"/>
                <w:szCs w:val="18"/>
              </w:rPr>
            </w:pPr>
            <w:r w:rsidRPr="00584FE6">
              <w:rPr>
                <w:sz w:val="18"/>
                <w:szCs w:val="18"/>
              </w:rPr>
              <w:t>41 440</w:t>
            </w:r>
          </w:p>
        </w:tc>
      </w:tr>
      <w:tr w:rsidR="002B1F4A" w:rsidRPr="00584FE6" w14:paraId="1334A939" w14:textId="77777777" w:rsidTr="002D2523">
        <w:trPr>
          <w:trHeight w:val="69"/>
        </w:trPr>
        <w:tc>
          <w:tcPr>
            <w:tcW w:w="3402" w:type="dxa"/>
          </w:tcPr>
          <w:p w14:paraId="115AD275" w14:textId="77777777" w:rsidR="002B1F4A" w:rsidRPr="00584FE6" w:rsidRDefault="002B1F4A" w:rsidP="00F3563E">
            <w:pPr>
              <w:spacing w:after="0"/>
              <w:ind w:firstLine="0"/>
              <w:rPr>
                <w:rFonts w:eastAsia="Calibri"/>
                <w:i/>
                <w:sz w:val="18"/>
                <w:szCs w:val="18"/>
                <w:vertAlign w:val="superscript"/>
                <w:lang w:eastAsia="lv-LV" w:bidi="lo-LA"/>
              </w:rPr>
            </w:pPr>
            <w:r w:rsidRPr="00584FE6">
              <w:rPr>
                <w:rFonts w:eastAsia="Calibri"/>
                <w:i/>
                <w:sz w:val="18"/>
                <w:szCs w:val="18"/>
                <w:lang w:eastAsia="lv-LV"/>
              </w:rPr>
              <w:t>Klātienē apkalpotie klienti vidēji mēnesī (skaits)</w:t>
            </w:r>
            <w:r w:rsidRPr="00584FE6">
              <w:rPr>
                <w:rFonts w:eastAsia="Calibri"/>
                <w:i/>
                <w:sz w:val="18"/>
                <w:szCs w:val="18"/>
                <w:vertAlign w:val="superscript"/>
                <w:lang w:eastAsia="lv-LV"/>
              </w:rPr>
              <w:t>5</w:t>
            </w:r>
          </w:p>
        </w:tc>
        <w:tc>
          <w:tcPr>
            <w:tcW w:w="1134" w:type="dxa"/>
          </w:tcPr>
          <w:p w14:paraId="6448921E"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37 991</w:t>
            </w:r>
          </w:p>
        </w:tc>
        <w:tc>
          <w:tcPr>
            <w:tcW w:w="1134" w:type="dxa"/>
          </w:tcPr>
          <w:p w14:paraId="4F1A6AE7"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37 494</w:t>
            </w:r>
          </w:p>
        </w:tc>
        <w:tc>
          <w:tcPr>
            <w:tcW w:w="1134" w:type="dxa"/>
          </w:tcPr>
          <w:p w14:paraId="4384103C"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34 800</w:t>
            </w:r>
          </w:p>
        </w:tc>
        <w:tc>
          <w:tcPr>
            <w:tcW w:w="1095" w:type="dxa"/>
          </w:tcPr>
          <w:p w14:paraId="3C6FB25A"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34 800</w:t>
            </w:r>
          </w:p>
        </w:tc>
        <w:tc>
          <w:tcPr>
            <w:tcW w:w="1175" w:type="dxa"/>
          </w:tcPr>
          <w:p w14:paraId="2419F765"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34 800</w:t>
            </w:r>
          </w:p>
        </w:tc>
      </w:tr>
      <w:tr w:rsidR="002B1F4A" w:rsidRPr="00584FE6" w14:paraId="25A70D8A" w14:textId="77777777" w:rsidTr="00F3563E">
        <w:trPr>
          <w:trHeight w:val="142"/>
        </w:trPr>
        <w:tc>
          <w:tcPr>
            <w:tcW w:w="9074" w:type="dxa"/>
            <w:gridSpan w:val="6"/>
            <w:shd w:val="clear" w:color="auto" w:fill="D9D9D9"/>
          </w:tcPr>
          <w:p w14:paraId="664CA6C7" w14:textId="77777777" w:rsidR="002B1F4A" w:rsidRPr="00584FE6" w:rsidRDefault="002B1F4A" w:rsidP="00F3563E">
            <w:pPr>
              <w:spacing w:after="0"/>
              <w:ind w:firstLine="0"/>
              <w:rPr>
                <w:rFonts w:eastAsia="Calibri"/>
                <w:b/>
                <w:i/>
                <w:sz w:val="18"/>
                <w:szCs w:val="18"/>
              </w:rPr>
            </w:pPr>
            <w:r w:rsidRPr="00584FE6">
              <w:rPr>
                <w:rFonts w:eastAsia="Calibri"/>
                <w:b/>
                <w:sz w:val="18"/>
                <w:szCs w:val="18"/>
                <w:lang w:eastAsia="lv-LV"/>
              </w:rPr>
              <w:t xml:space="preserve">Kvalitātes rādītāji </w:t>
            </w:r>
          </w:p>
        </w:tc>
      </w:tr>
      <w:tr w:rsidR="002B1F4A" w:rsidRPr="00584FE6" w14:paraId="6BAF2347" w14:textId="77777777" w:rsidTr="002D2523">
        <w:trPr>
          <w:trHeight w:val="142"/>
        </w:trPr>
        <w:tc>
          <w:tcPr>
            <w:tcW w:w="3402" w:type="dxa"/>
          </w:tcPr>
          <w:p w14:paraId="14BF3A88" w14:textId="77777777" w:rsidR="002B1F4A" w:rsidRPr="00584FE6" w:rsidRDefault="002B1F4A" w:rsidP="00F3563E">
            <w:pPr>
              <w:spacing w:after="0"/>
              <w:ind w:firstLine="0"/>
              <w:rPr>
                <w:rFonts w:eastAsia="Calibri"/>
                <w:i/>
                <w:sz w:val="18"/>
                <w:szCs w:val="18"/>
                <w:lang w:eastAsia="lv-LV"/>
              </w:rPr>
            </w:pPr>
            <w:r w:rsidRPr="00584FE6">
              <w:rPr>
                <w:rFonts w:eastAsia="Calibri"/>
                <w:i/>
                <w:sz w:val="18"/>
                <w:szCs w:val="18"/>
                <w:lang w:eastAsia="lv-LV" w:bidi="lo-LA"/>
              </w:rPr>
              <w:t>Pēc VDI pārbaudes uzņēmumā novērsto pārkāpumu skaits attiecībā pret konstatētajiem pārkāpumiem (%)</w:t>
            </w:r>
          </w:p>
        </w:tc>
        <w:tc>
          <w:tcPr>
            <w:tcW w:w="1134" w:type="dxa"/>
          </w:tcPr>
          <w:p w14:paraId="07352D41" w14:textId="77777777" w:rsidR="002B1F4A" w:rsidRPr="00584FE6" w:rsidRDefault="002B1F4A" w:rsidP="00F3563E">
            <w:pPr>
              <w:spacing w:after="0"/>
              <w:ind w:firstLine="0"/>
              <w:jc w:val="center"/>
              <w:rPr>
                <w:rFonts w:eastAsia="Calibri"/>
                <w:iCs/>
                <w:sz w:val="18"/>
                <w:szCs w:val="18"/>
              </w:rPr>
            </w:pPr>
            <w:r w:rsidRPr="00584FE6">
              <w:rPr>
                <w:rFonts w:eastAsia="Calibri"/>
                <w:iCs/>
                <w:sz w:val="18"/>
                <w:szCs w:val="18"/>
              </w:rPr>
              <w:t>90,0</w:t>
            </w:r>
          </w:p>
        </w:tc>
        <w:tc>
          <w:tcPr>
            <w:tcW w:w="1134" w:type="dxa"/>
          </w:tcPr>
          <w:p w14:paraId="1E15D2C8" w14:textId="77777777" w:rsidR="002B1F4A" w:rsidRPr="00584FE6" w:rsidRDefault="002B1F4A" w:rsidP="00F3563E">
            <w:pPr>
              <w:spacing w:after="0"/>
              <w:ind w:firstLine="0"/>
              <w:jc w:val="center"/>
              <w:rPr>
                <w:rFonts w:eastAsia="Calibri"/>
                <w:iCs/>
                <w:sz w:val="18"/>
                <w:szCs w:val="18"/>
              </w:rPr>
            </w:pPr>
            <w:r w:rsidRPr="00584FE6">
              <w:rPr>
                <w:rFonts w:eastAsia="Calibri"/>
                <w:bCs/>
                <w:sz w:val="18"/>
                <w:szCs w:val="18"/>
                <w:lang w:eastAsia="lv-LV"/>
              </w:rPr>
              <w:t>80,0</w:t>
            </w:r>
          </w:p>
        </w:tc>
        <w:tc>
          <w:tcPr>
            <w:tcW w:w="1134" w:type="dxa"/>
            <w:tcBorders>
              <w:top w:val="single" w:sz="4" w:space="0" w:color="000000"/>
              <w:left w:val="single" w:sz="4" w:space="0" w:color="000000"/>
              <w:bottom w:val="single" w:sz="4" w:space="0" w:color="000000"/>
              <w:right w:val="single" w:sz="4" w:space="0" w:color="000000"/>
            </w:tcBorders>
          </w:tcPr>
          <w:p w14:paraId="46441707" w14:textId="77777777" w:rsidR="002B1F4A" w:rsidRPr="00584FE6" w:rsidRDefault="002B1F4A" w:rsidP="00F3563E">
            <w:pPr>
              <w:spacing w:after="0"/>
              <w:ind w:firstLine="0"/>
              <w:jc w:val="center"/>
              <w:rPr>
                <w:rFonts w:eastAsia="Calibri"/>
                <w:iCs/>
                <w:sz w:val="18"/>
                <w:szCs w:val="18"/>
              </w:rPr>
            </w:pPr>
            <w:r w:rsidRPr="00584FE6">
              <w:rPr>
                <w:rFonts w:eastAsia="Calibri"/>
                <w:bCs/>
                <w:sz w:val="18"/>
                <w:szCs w:val="18"/>
                <w:lang w:eastAsia="lv-LV"/>
              </w:rPr>
              <w:t>80,0</w:t>
            </w:r>
          </w:p>
        </w:tc>
        <w:tc>
          <w:tcPr>
            <w:tcW w:w="1095" w:type="dxa"/>
            <w:tcBorders>
              <w:top w:val="single" w:sz="4" w:space="0" w:color="000000"/>
              <w:left w:val="single" w:sz="4" w:space="0" w:color="000000"/>
              <w:bottom w:val="single" w:sz="4" w:space="0" w:color="000000"/>
              <w:right w:val="single" w:sz="4" w:space="0" w:color="000000"/>
            </w:tcBorders>
          </w:tcPr>
          <w:p w14:paraId="3D342F40" w14:textId="77777777" w:rsidR="002B1F4A" w:rsidRPr="00584FE6" w:rsidRDefault="002B1F4A" w:rsidP="00F3563E">
            <w:pPr>
              <w:spacing w:after="0"/>
              <w:ind w:firstLine="0"/>
              <w:jc w:val="center"/>
              <w:rPr>
                <w:rFonts w:eastAsia="Calibri"/>
                <w:iCs/>
                <w:sz w:val="18"/>
                <w:szCs w:val="18"/>
              </w:rPr>
            </w:pPr>
            <w:r w:rsidRPr="00584FE6">
              <w:rPr>
                <w:rFonts w:eastAsia="Calibri"/>
                <w:bCs/>
                <w:sz w:val="18"/>
                <w:szCs w:val="18"/>
                <w:lang w:eastAsia="lv-LV"/>
              </w:rPr>
              <w:t>80,0</w:t>
            </w:r>
          </w:p>
        </w:tc>
        <w:tc>
          <w:tcPr>
            <w:tcW w:w="1175" w:type="dxa"/>
            <w:tcBorders>
              <w:top w:val="single" w:sz="4" w:space="0" w:color="000000"/>
              <w:left w:val="single" w:sz="4" w:space="0" w:color="000000"/>
              <w:bottom w:val="single" w:sz="4" w:space="0" w:color="000000"/>
              <w:right w:val="single" w:sz="4" w:space="0" w:color="000000"/>
            </w:tcBorders>
          </w:tcPr>
          <w:p w14:paraId="16057D93" w14:textId="77777777" w:rsidR="002B1F4A" w:rsidRPr="00584FE6" w:rsidRDefault="002B1F4A" w:rsidP="00F3563E">
            <w:pPr>
              <w:spacing w:after="0"/>
              <w:ind w:firstLine="0"/>
              <w:jc w:val="center"/>
              <w:rPr>
                <w:rFonts w:eastAsia="Calibri"/>
                <w:iCs/>
                <w:sz w:val="18"/>
                <w:szCs w:val="18"/>
              </w:rPr>
            </w:pPr>
            <w:r w:rsidRPr="00584FE6">
              <w:rPr>
                <w:rFonts w:eastAsia="Calibri"/>
                <w:iCs/>
                <w:sz w:val="18"/>
                <w:szCs w:val="18"/>
              </w:rPr>
              <w:t>80,0</w:t>
            </w:r>
          </w:p>
        </w:tc>
      </w:tr>
      <w:tr w:rsidR="002B1F4A" w:rsidRPr="00584FE6" w14:paraId="6D2FAC5D" w14:textId="77777777" w:rsidTr="002D2523">
        <w:trPr>
          <w:trHeight w:val="142"/>
        </w:trPr>
        <w:tc>
          <w:tcPr>
            <w:tcW w:w="3402" w:type="dxa"/>
          </w:tcPr>
          <w:p w14:paraId="38E94172" w14:textId="77777777" w:rsidR="002B1F4A" w:rsidRPr="00584FE6" w:rsidRDefault="002B1F4A" w:rsidP="00F3563E">
            <w:pPr>
              <w:spacing w:after="0"/>
              <w:ind w:firstLine="0"/>
              <w:rPr>
                <w:rFonts w:eastAsia="Calibri"/>
                <w:i/>
                <w:sz w:val="18"/>
                <w:szCs w:val="18"/>
                <w:lang w:eastAsia="lv-LV" w:bidi="lo-LA"/>
              </w:rPr>
            </w:pPr>
            <w:r w:rsidRPr="00584FE6">
              <w:rPr>
                <w:rFonts w:eastAsia="Calibri"/>
                <w:i/>
                <w:sz w:val="18"/>
                <w:szCs w:val="18"/>
                <w:lang w:eastAsia="lv-LV" w:bidi="lo-LA"/>
              </w:rPr>
              <w:t>Bezdarbnieku un darba meklētāju īpatsvars, kuri sešu mēnešu laikā pēc bezdarbnieka vai darba meklētāja statusa iegūšanas iesaistīti aktīvajos nodarbinātības pasākumos vai iekārtojušies darbā (%)</w:t>
            </w:r>
          </w:p>
        </w:tc>
        <w:tc>
          <w:tcPr>
            <w:tcW w:w="1134" w:type="dxa"/>
            <w:tcBorders>
              <w:top w:val="single" w:sz="4" w:space="0" w:color="000000"/>
              <w:left w:val="single" w:sz="4" w:space="0" w:color="000000"/>
              <w:bottom w:val="single" w:sz="4" w:space="0" w:color="000000"/>
              <w:right w:val="single" w:sz="4" w:space="0" w:color="000000"/>
            </w:tcBorders>
          </w:tcPr>
          <w:p w14:paraId="6780868E" w14:textId="77777777" w:rsidR="002B1F4A" w:rsidRPr="00584FE6" w:rsidRDefault="002B1F4A" w:rsidP="00F3563E">
            <w:pPr>
              <w:spacing w:after="0"/>
              <w:ind w:firstLine="0"/>
              <w:jc w:val="center"/>
              <w:rPr>
                <w:rFonts w:eastAsia="Calibri"/>
                <w:iCs/>
                <w:sz w:val="18"/>
                <w:szCs w:val="18"/>
              </w:rPr>
            </w:pPr>
            <w:r w:rsidRPr="00584FE6">
              <w:rPr>
                <w:rFonts w:eastAsia="Calibri"/>
                <w:bCs/>
                <w:sz w:val="18"/>
                <w:szCs w:val="24"/>
              </w:rPr>
              <w:t>49,0</w:t>
            </w:r>
          </w:p>
        </w:tc>
        <w:tc>
          <w:tcPr>
            <w:tcW w:w="1134" w:type="dxa"/>
            <w:tcBorders>
              <w:top w:val="single" w:sz="4" w:space="0" w:color="000000"/>
              <w:left w:val="single" w:sz="4" w:space="0" w:color="000000"/>
              <w:bottom w:val="single" w:sz="4" w:space="0" w:color="000000"/>
              <w:right w:val="single" w:sz="4" w:space="0" w:color="000000"/>
            </w:tcBorders>
          </w:tcPr>
          <w:p w14:paraId="48B6F51D" w14:textId="77777777" w:rsidR="002B1F4A" w:rsidRPr="00584FE6" w:rsidRDefault="002B1F4A" w:rsidP="00F3563E">
            <w:pPr>
              <w:spacing w:after="0"/>
              <w:ind w:firstLine="0"/>
              <w:jc w:val="center"/>
              <w:rPr>
                <w:rFonts w:eastAsia="Calibri"/>
                <w:bCs/>
                <w:sz w:val="18"/>
                <w:szCs w:val="18"/>
                <w:lang w:eastAsia="lv-LV"/>
              </w:rPr>
            </w:pPr>
            <w:r w:rsidRPr="00584FE6">
              <w:rPr>
                <w:rFonts w:eastAsia="Calibri"/>
                <w:sz w:val="18"/>
                <w:szCs w:val="18"/>
              </w:rPr>
              <w:t>50,0</w:t>
            </w:r>
          </w:p>
        </w:tc>
        <w:tc>
          <w:tcPr>
            <w:tcW w:w="1134" w:type="dxa"/>
            <w:tcBorders>
              <w:top w:val="single" w:sz="4" w:space="0" w:color="000000"/>
              <w:left w:val="single" w:sz="4" w:space="0" w:color="000000"/>
              <w:bottom w:val="single" w:sz="4" w:space="0" w:color="000000"/>
              <w:right w:val="single" w:sz="4" w:space="0" w:color="000000"/>
            </w:tcBorders>
          </w:tcPr>
          <w:p w14:paraId="2DE63938" w14:textId="77777777" w:rsidR="002B1F4A" w:rsidRPr="00584FE6" w:rsidRDefault="002B1F4A" w:rsidP="00F3563E">
            <w:pPr>
              <w:spacing w:after="0"/>
              <w:ind w:firstLine="0"/>
              <w:jc w:val="center"/>
              <w:rPr>
                <w:rFonts w:eastAsia="Calibri"/>
                <w:bCs/>
                <w:sz w:val="18"/>
                <w:szCs w:val="18"/>
                <w:lang w:eastAsia="lv-LV"/>
              </w:rPr>
            </w:pPr>
            <w:r w:rsidRPr="00584FE6">
              <w:rPr>
                <w:rFonts w:eastAsia="Calibri"/>
                <w:sz w:val="18"/>
                <w:szCs w:val="18"/>
              </w:rPr>
              <w:t>50,0</w:t>
            </w:r>
          </w:p>
        </w:tc>
        <w:tc>
          <w:tcPr>
            <w:tcW w:w="1095" w:type="dxa"/>
            <w:tcBorders>
              <w:top w:val="single" w:sz="4" w:space="0" w:color="000000"/>
              <w:left w:val="single" w:sz="4" w:space="0" w:color="000000"/>
              <w:bottom w:val="single" w:sz="4" w:space="0" w:color="000000"/>
              <w:right w:val="single" w:sz="4" w:space="0" w:color="000000"/>
            </w:tcBorders>
          </w:tcPr>
          <w:p w14:paraId="742DF175" w14:textId="77777777" w:rsidR="002B1F4A" w:rsidRPr="00584FE6" w:rsidRDefault="002B1F4A" w:rsidP="00F3563E">
            <w:pPr>
              <w:spacing w:after="0"/>
              <w:ind w:firstLine="0"/>
              <w:jc w:val="center"/>
              <w:rPr>
                <w:rFonts w:eastAsia="Calibri"/>
                <w:bCs/>
                <w:sz w:val="18"/>
                <w:szCs w:val="18"/>
                <w:lang w:eastAsia="lv-LV"/>
              </w:rPr>
            </w:pPr>
            <w:r w:rsidRPr="00584FE6">
              <w:rPr>
                <w:rFonts w:eastAsia="Calibri"/>
                <w:sz w:val="18"/>
                <w:szCs w:val="18"/>
              </w:rPr>
              <w:t>50,0</w:t>
            </w:r>
          </w:p>
        </w:tc>
        <w:tc>
          <w:tcPr>
            <w:tcW w:w="1175" w:type="dxa"/>
            <w:tcBorders>
              <w:top w:val="single" w:sz="4" w:space="0" w:color="000000"/>
              <w:left w:val="single" w:sz="4" w:space="0" w:color="000000"/>
              <w:bottom w:val="single" w:sz="4" w:space="0" w:color="000000"/>
              <w:right w:val="single" w:sz="4" w:space="0" w:color="000000"/>
            </w:tcBorders>
          </w:tcPr>
          <w:p w14:paraId="219506B9" w14:textId="77777777" w:rsidR="002B1F4A" w:rsidRPr="00584FE6" w:rsidRDefault="002B1F4A" w:rsidP="00F3563E">
            <w:pPr>
              <w:spacing w:after="0"/>
              <w:ind w:firstLine="0"/>
              <w:jc w:val="center"/>
              <w:rPr>
                <w:rFonts w:eastAsia="Calibri"/>
                <w:iCs/>
                <w:sz w:val="18"/>
                <w:szCs w:val="18"/>
              </w:rPr>
            </w:pPr>
            <w:r w:rsidRPr="00584FE6">
              <w:rPr>
                <w:rFonts w:eastAsia="Calibri"/>
                <w:sz w:val="18"/>
                <w:szCs w:val="18"/>
              </w:rPr>
              <w:t>50,0</w:t>
            </w:r>
          </w:p>
        </w:tc>
      </w:tr>
    </w:tbl>
    <w:p w14:paraId="58F45EB9" w14:textId="77777777" w:rsidR="002B1F4A" w:rsidRPr="00584FE6" w:rsidRDefault="002B1F4A" w:rsidP="002B1F4A">
      <w:pPr>
        <w:spacing w:after="0"/>
        <w:ind w:firstLine="425"/>
        <w:rPr>
          <w:sz w:val="18"/>
          <w:szCs w:val="18"/>
          <w:lang w:eastAsia="lv-LV"/>
        </w:rPr>
      </w:pPr>
      <w:r w:rsidRPr="00584FE6">
        <w:rPr>
          <w:sz w:val="18"/>
          <w:szCs w:val="18"/>
          <w:lang w:eastAsia="lv-LV"/>
        </w:rPr>
        <w:t>Piezīmes.</w:t>
      </w:r>
    </w:p>
    <w:p w14:paraId="31E2D1A0" w14:textId="77777777" w:rsidR="002B1F4A" w:rsidRPr="00584FE6" w:rsidRDefault="002B1F4A" w:rsidP="002B1F4A">
      <w:pPr>
        <w:spacing w:after="0"/>
        <w:ind w:firstLine="425"/>
        <w:rPr>
          <w:sz w:val="18"/>
          <w:szCs w:val="18"/>
          <w:vertAlign w:val="superscript"/>
          <w:lang w:eastAsia="lv-LV"/>
        </w:rPr>
      </w:pPr>
      <w:r w:rsidRPr="00584FE6">
        <w:rPr>
          <w:sz w:val="18"/>
          <w:szCs w:val="18"/>
          <w:vertAlign w:val="superscript"/>
          <w:lang w:eastAsia="lv-LV"/>
        </w:rPr>
        <w:t xml:space="preserve">1 </w:t>
      </w:r>
      <w:r w:rsidRPr="00584FE6">
        <w:rPr>
          <w:sz w:val="18"/>
          <w:szCs w:val="18"/>
          <w:lang w:eastAsia="lv-LV"/>
        </w:rPr>
        <w:t>Izdevumi preventīvajiem bezdarba samazināšanas pasākumiem, kurus īsteno RSU aģentūra “Darba drošības un vides veselības institūts”.</w:t>
      </w:r>
      <w:r w:rsidRPr="00584FE6">
        <w:rPr>
          <w:sz w:val="18"/>
          <w:szCs w:val="18"/>
          <w:vertAlign w:val="superscript"/>
          <w:lang w:eastAsia="lv-LV"/>
        </w:rPr>
        <w:t xml:space="preserve"> </w:t>
      </w:r>
    </w:p>
    <w:p w14:paraId="6590A89C" w14:textId="77777777" w:rsidR="002B1F4A" w:rsidRPr="00584FE6" w:rsidRDefault="002B1F4A" w:rsidP="002B1F4A">
      <w:pPr>
        <w:spacing w:after="0"/>
        <w:ind w:firstLine="425"/>
        <w:rPr>
          <w:sz w:val="18"/>
          <w:szCs w:val="18"/>
          <w:lang w:eastAsia="lv-LV"/>
        </w:rPr>
      </w:pPr>
      <w:r w:rsidRPr="00584FE6">
        <w:rPr>
          <w:sz w:val="18"/>
          <w:szCs w:val="18"/>
          <w:vertAlign w:val="superscript"/>
          <w:lang w:eastAsia="lv-LV"/>
        </w:rPr>
        <w:t>2</w:t>
      </w:r>
      <w:r w:rsidRPr="00584FE6">
        <w:rPr>
          <w:sz w:val="18"/>
          <w:szCs w:val="18"/>
          <w:lang w:eastAsia="lv-LV"/>
        </w:rPr>
        <w:t xml:space="preserve"> Rādītājam 2024. gadā tika plānota vērtība “1”, bet saistībā ar RSU iepirkuma rezultātā izvēlētā pretendenta atteikšanos veikt līgumā noteiktās saistības informatīvā kampaņa netika īstenota.</w:t>
      </w:r>
    </w:p>
    <w:p w14:paraId="79A15F6E" w14:textId="77777777" w:rsidR="002B1F4A" w:rsidRPr="00584FE6" w:rsidRDefault="002B1F4A" w:rsidP="002B1F4A">
      <w:pPr>
        <w:spacing w:after="0"/>
        <w:ind w:firstLine="425"/>
        <w:rPr>
          <w:sz w:val="18"/>
          <w:szCs w:val="18"/>
          <w:lang w:eastAsia="lv-LV"/>
        </w:rPr>
      </w:pPr>
      <w:r w:rsidRPr="00584FE6">
        <w:rPr>
          <w:sz w:val="18"/>
          <w:szCs w:val="18"/>
          <w:vertAlign w:val="superscript"/>
          <w:lang w:eastAsia="lv-LV"/>
        </w:rPr>
        <w:t>3</w:t>
      </w:r>
      <w:r w:rsidRPr="00584FE6">
        <w:rPr>
          <w:sz w:val="18"/>
          <w:szCs w:val="18"/>
          <w:lang w:eastAsia="lv-LV"/>
        </w:rPr>
        <w:t xml:space="preserve"> Atmaksa valsts pamatbudžetā par projekta Nr. CESPI/LM/016 “Nodarbinātības un sociālās inovācijas sadaļas nacionālais kontaktpunkts” īstenošanu.</w:t>
      </w:r>
    </w:p>
    <w:p w14:paraId="3ED6FB58" w14:textId="77777777" w:rsidR="002B1F4A" w:rsidRPr="00584FE6" w:rsidRDefault="002B1F4A" w:rsidP="002B1F4A">
      <w:pPr>
        <w:spacing w:after="0"/>
        <w:ind w:firstLine="425"/>
        <w:rPr>
          <w:sz w:val="18"/>
          <w:szCs w:val="18"/>
          <w:lang w:eastAsia="lv-LV"/>
        </w:rPr>
      </w:pPr>
      <w:r w:rsidRPr="00584FE6">
        <w:rPr>
          <w:sz w:val="18"/>
          <w:szCs w:val="18"/>
          <w:vertAlign w:val="superscript"/>
          <w:lang w:eastAsia="lv-LV"/>
        </w:rPr>
        <w:t>4</w:t>
      </w:r>
      <w:r w:rsidRPr="00584FE6">
        <w:rPr>
          <w:sz w:val="18"/>
          <w:szCs w:val="18"/>
          <w:lang w:eastAsia="lv-LV"/>
        </w:rPr>
        <w:t xml:space="preserve"> Atmaksa valsts pamatbudžetā par projekta Nr. NPAD-2023/10005 “</w:t>
      </w:r>
      <w:proofErr w:type="spellStart"/>
      <w:r w:rsidRPr="00584FE6">
        <w:rPr>
          <w:sz w:val="18"/>
          <w:szCs w:val="18"/>
          <w:lang w:eastAsia="lv-LV"/>
        </w:rPr>
        <w:t>Accessibility</w:t>
      </w:r>
      <w:proofErr w:type="spellEnd"/>
      <w:r w:rsidRPr="00584FE6">
        <w:rPr>
          <w:sz w:val="18"/>
          <w:szCs w:val="18"/>
          <w:lang w:eastAsia="lv-LV"/>
        </w:rPr>
        <w:t xml:space="preserve"> = </w:t>
      </w:r>
      <w:proofErr w:type="spellStart"/>
      <w:r w:rsidRPr="00584FE6">
        <w:rPr>
          <w:sz w:val="18"/>
          <w:szCs w:val="18"/>
          <w:lang w:eastAsia="lv-LV"/>
        </w:rPr>
        <w:t>possibility</w:t>
      </w:r>
      <w:proofErr w:type="spellEnd"/>
      <w:r w:rsidRPr="00584FE6">
        <w:rPr>
          <w:sz w:val="18"/>
          <w:szCs w:val="18"/>
          <w:lang w:eastAsia="lv-LV"/>
        </w:rPr>
        <w:t>” īstenošanu.</w:t>
      </w:r>
    </w:p>
    <w:p w14:paraId="58752686" w14:textId="77777777" w:rsidR="002B1F4A" w:rsidRPr="00584FE6" w:rsidRDefault="002B1F4A" w:rsidP="002B1F4A">
      <w:pPr>
        <w:spacing w:after="0"/>
        <w:ind w:firstLine="425"/>
        <w:rPr>
          <w:sz w:val="18"/>
          <w:szCs w:val="18"/>
          <w:lang w:eastAsia="lv-LV"/>
        </w:rPr>
      </w:pPr>
      <w:r w:rsidRPr="00584FE6">
        <w:rPr>
          <w:sz w:val="18"/>
          <w:szCs w:val="18"/>
          <w:vertAlign w:val="superscript"/>
          <w:lang w:eastAsia="lv-LV"/>
        </w:rPr>
        <w:t xml:space="preserve">5 </w:t>
      </w:r>
      <w:r w:rsidRPr="00584FE6">
        <w:rPr>
          <w:sz w:val="18"/>
          <w:szCs w:val="18"/>
          <w:lang w:eastAsia="lv-LV"/>
        </w:rPr>
        <w:t xml:space="preserve"> Uzskaita klātienes vizīšu un konsultāciju skaitu NVA klientiem, t.sk. iesaisti NVA pasākumos, kā arī uzskaita sadarbību ar darba devējiem un NVA organizēto atlašu skaitu vakanču aizpildīšanai.</w:t>
      </w:r>
    </w:p>
    <w:p w14:paraId="2153CE6E" w14:textId="77777777" w:rsidR="002B1F4A" w:rsidRPr="00584FE6" w:rsidRDefault="002B1F4A" w:rsidP="002B1F4A">
      <w:pPr>
        <w:spacing w:after="0"/>
        <w:ind w:firstLine="425"/>
        <w:rPr>
          <w:sz w:val="18"/>
          <w:szCs w:val="18"/>
          <w:lang w:eastAsia="lv-LV"/>
        </w:rPr>
      </w:pPr>
      <w:r w:rsidRPr="00584FE6">
        <w:rPr>
          <w:sz w:val="18"/>
          <w:szCs w:val="18"/>
          <w:vertAlign w:val="superscript"/>
          <w:lang w:eastAsia="lv-LV"/>
        </w:rPr>
        <w:t xml:space="preserve">6 </w:t>
      </w:r>
      <w:r w:rsidRPr="00584FE6">
        <w:rPr>
          <w:sz w:val="18"/>
          <w:szCs w:val="18"/>
          <w:lang w:eastAsia="lv-LV"/>
        </w:rPr>
        <w:t>Izdevumi aktīvajiem nodarbinātības pasākumiem un preventīviem bezdarba samazināšanas pasākumiem un ar šo pasākumu nodrošināšanu saistītām administrēšanas izmaksām.</w:t>
      </w:r>
    </w:p>
    <w:p w14:paraId="27230D15" w14:textId="77777777" w:rsidR="002B1F4A" w:rsidRPr="00584FE6" w:rsidRDefault="002B1F4A" w:rsidP="00D810F1">
      <w:pPr>
        <w:spacing w:before="240"/>
        <w:ind w:firstLine="0"/>
        <w:jc w:val="left"/>
        <w:rPr>
          <w:b/>
          <w:lang w:eastAsia="lv-LV"/>
        </w:rPr>
      </w:pPr>
      <w:r w:rsidRPr="00584FE6">
        <w:rPr>
          <w:b/>
          <w:lang w:eastAsia="lv-LV"/>
        </w:rPr>
        <w:lastRenderedPageBreak/>
        <w:t>5. Bērnu tiesību aizsardzība</w:t>
      </w:r>
    </w:p>
    <w:tbl>
      <w:tblPr>
        <w:tblStyle w:val="TableGrid22"/>
        <w:tblW w:w="5000" w:type="pct"/>
        <w:tblLook w:val="04A0" w:firstRow="1" w:lastRow="0" w:firstColumn="1" w:lastColumn="0" w:noHBand="0" w:noVBand="1"/>
      </w:tblPr>
      <w:tblGrid>
        <w:gridCol w:w="4248"/>
        <w:gridCol w:w="2552"/>
        <w:gridCol w:w="1134"/>
        <w:gridCol w:w="1127"/>
      </w:tblGrid>
      <w:tr w:rsidR="002B1F4A" w:rsidRPr="00584FE6" w14:paraId="19F5B2A9" w14:textId="77777777" w:rsidTr="00F3563E">
        <w:trPr>
          <w:trHeight w:val="283"/>
        </w:trPr>
        <w:tc>
          <w:tcPr>
            <w:tcW w:w="5000" w:type="pct"/>
            <w:gridSpan w:val="4"/>
            <w:shd w:val="clear" w:color="auto" w:fill="D9D9D9"/>
          </w:tcPr>
          <w:p w14:paraId="06B99E2C" w14:textId="42D215ED" w:rsidR="002B1F4A" w:rsidRPr="00584FE6" w:rsidRDefault="002B1F4A" w:rsidP="00F3563E">
            <w:pPr>
              <w:spacing w:after="0"/>
              <w:ind w:firstLine="0"/>
              <w:rPr>
                <w:rFonts w:eastAsia="Calibri"/>
                <w:i/>
                <w:sz w:val="18"/>
                <w:szCs w:val="18"/>
                <w:vertAlign w:val="superscript"/>
                <w:lang w:eastAsia="lv-LV"/>
              </w:rPr>
            </w:pPr>
            <w:r w:rsidRPr="00584FE6">
              <w:rPr>
                <w:rFonts w:eastAsia="Calibri"/>
                <w:b/>
                <w:sz w:val="18"/>
                <w:szCs w:val="18"/>
                <w:lang w:eastAsia="lv-LV"/>
              </w:rPr>
              <w:t xml:space="preserve">Politikas mērķis: bērniem, jauniešiem un ģimenēm atbalstoša sabiedrība, kas veicina ģimeņu labklājību, moderni un pieejami agrīnā atbalsta un intervences pakalpojumi, kas sekmē bērnu un jauniešu veselīgu attīstību un vienlīdzīgas iespējas, mazina nabadzības un sociālās atstumtības riskus bērniem, jauniešiem un ģimenēm, nodrošinot valsts kopīgu izaugsmi/ </w:t>
            </w:r>
            <w:r w:rsidRPr="00584FE6">
              <w:rPr>
                <w:rFonts w:eastAsia="Calibri"/>
                <w:bCs/>
                <w:i/>
                <w:iCs/>
                <w:sz w:val="18"/>
                <w:szCs w:val="18"/>
                <w:lang w:eastAsia="lv-LV"/>
              </w:rPr>
              <w:t>Bērnu, jaunatnes un ģimenes attīstības pamatnostādnes 2022. </w:t>
            </w:r>
            <w:r w:rsidR="00941448" w:rsidRPr="00941448">
              <w:rPr>
                <w:rFonts w:eastAsia="Calibri"/>
                <w:bCs/>
                <w:i/>
                <w:iCs/>
                <w:sz w:val="18"/>
                <w:szCs w:val="18"/>
                <w:lang w:eastAsia="lv-LV"/>
              </w:rPr>
              <w:t>–</w:t>
            </w:r>
            <w:r w:rsidRPr="00584FE6">
              <w:rPr>
                <w:rFonts w:eastAsia="Calibri"/>
                <w:bCs/>
                <w:i/>
                <w:iCs/>
                <w:sz w:val="18"/>
                <w:szCs w:val="18"/>
                <w:lang w:eastAsia="lv-LV"/>
              </w:rPr>
              <w:t> 2027. gadam</w:t>
            </w:r>
          </w:p>
        </w:tc>
      </w:tr>
      <w:tr w:rsidR="002B1F4A" w:rsidRPr="00584FE6" w14:paraId="722E8E0B" w14:textId="77777777" w:rsidTr="00F3563E">
        <w:trPr>
          <w:trHeight w:val="425"/>
        </w:trPr>
        <w:tc>
          <w:tcPr>
            <w:tcW w:w="2344" w:type="pct"/>
            <w:vAlign w:val="center"/>
          </w:tcPr>
          <w:p w14:paraId="01D3CB79" w14:textId="77777777" w:rsidR="002B1F4A" w:rsidRPr="00584FE6" w:rsidRDefault="002B1F4A" w:rsidP="00F3563E">
            <w:pPr>
              <w:spacing w:after="0"/>
              <w:ind w:firstLine="0"/>
              <w:jc w:val="center"/>
              <w:rPr>
                <w:rFonts w:eastAsia="Calibri"/>
                <w:b/>
                <w:sz w:val="18"/>
                <w:szCs w:val="18"/>
                <w:lang w:eastAsia="lv-LV"/>
              </w:rPr>
            </w:pPr>
            <w:r w:rsidRPr="00584FE6">
              <w:rPr>
                <w:rFonts w:eastAsia="Calibri"/>
                <w:b/>
                <w:sz w:val="18"/>
                <w:szCs w:val="18"/>
                <w:lang w:eastAsia="lv-LV"/>
              </w:rPr>
              <w:t>Politikas rezultatīvie rādītāji</w:t>
            </w:r>
          </w:p>
        </w:tc>
        <w:tc>
          <w:tcPr>
            <w:tcW w:w="1408" w:type="pct"/>
            <w:vAlign w:val="center"/>
          </w:tcPr>
          <w:p w14:paraId="35319EC6" w14:textId="77777777" w:rsidR="002B1F4A" w:rsidRPr="00584FE6" w:rsidRDefault="002B1F4A" w:rsidP="00F3563E">
            <w:pPr>
              <w:spacing w:after="0"/>
              <w:ind w:firstLine="0"/>
              <w:jc w:val="center"/>
              <w:rPr>
                <w:rFonts w:eastAsia="Calibri"/>
                <w:b/>
                <w:sz w:val="18"/>
                <w:szCs w:val="18"/>
                <w:lang w:eastAsia="lv-LV"/>
              </w:rPr>
            </w:pPr>
            <w:r w:rsidRPr="00584FE6">
              <w:rPr>
                <w:rFonts w:eastAsia="Calibri"/>
                <w:b/>
                <w:sz w:val="18"/>
                <w:szCs w:val="18"/>
                <w:lang w:eastAsia="lv-LV"/>
              </w:rPr>
              <w:t>Attīstības plānošanas dokumenti vai normatīvie akti</w:t>
            </w:r>
          </w:p>
        </w:tc>
        <w:tc>
          <w:tcPr>
            <w:tcW w:w="626" w:type="pct"/>
          </w:tcPr>
          <w:p w14:paraId="4BA4E627" w14:textId="77777777" w:rsidR="002B1F4A" w:rsidRPr="00584FE6" w:rsidRDefault="002B1F4A" w:rsidP="00F3563E">
            <w:pPr>
              <w:spacing w:after="0"/>
              <w:ind w:firstLine="0"/>
              <w:jc w:val="center"/>
              <w:rPr>
                <w:rFonts w:eastAsia="Calibri"/>
                <w:b/>
                <w:sz w:val="18"/>
                <w:szCs w:val="18"/>
                <w:lang w:eastAsia="lv-LV"/>
              </w:rPr>
            </w:pPr>
            <w:r w:rsidRPr="00584FE6">
              <w:rPr>
                <w:rFonts w:eastAsia="Calibri"/>
                <w:b/>
                <w:sz w:val="18"/>
                <w:szCs w:val="18"/>
                <w:lang w:eastAsia="lv-LV"/>
              </w:rPr>
              <w:t xml:space="preserve">Faktiskā vērtība </w:t>
            </w:r>
            <w:r w:rsidRPr="00584FE6">
              <w:rPr>
                <w:rFonts w:eastAsia="Calibri"/>
                <w:sz w:val="18"/>
                <w:szCs w:val="18"/>
                <w:lang w:eastAsia="lv-LV"/>
              </w:rPr>
              <w:t xml:space="preserve"> (2024)</w:t>
            </w:r>
          </w:p>
        </w:tc>
        <w:tc>
          <w:tcPr>
            <w:tcW w:w="622" w:type="pct"/>
          </w:tcPr>
          <w:p w14:paraId="101E36F2" w14:textId="77777777" w:rsidR="002B1F4A" w:rsidRPr="00584FE6" w:rsidRDefault="002B1F4A" w:rsidP="00F3563E">
            <w:pPr>
              <w:spacing w:after="0"/>
              <w:ind w:firstLine="0"/>
              <w:jc w:val="center"/>
              <w:rPr>
                <w:rFonts w:eastAsia="Calibri"/>
                <w:b/>
                <w:sz w:val="18"/>
                <w:szCs w:val="18"/>
                <w:lang w:eastAsia="lv-LV"/>
              </w:rPr>
            </w:pPr>
            <w:r w:rsidRPr="00584FE6">
              <w:rPr>
                <w:rFonts w:eastAsia="Calibri"/>
                <w:b/>
                <w:sz w:val="18"/>
                <w:szCs w:val="18"/>
                <w:lang w:eastAsia="lv-LV"/>
              </w:rPr>
              <w:t xml:space="preserve">Plānotā vērtība </w:t>
            </w:r>
            <w:r w:rsidRPr="00584FE6">
              <w:rPr>
                <w:rFonts w:eastAsia="Calibri"/>
                <w:sz w:val="18"/>
                <w:szCs w:val="18"/>
                <w:lang w:eastAsia="lv-LV"/>
              </w:rPr>
              <w:t>(2027)</w:t>
            </w:r>
          </w:p>
        </w:tc>
      </w:tr>
      <w:tr w:rsidR="002B1F4A" w:rsidRPr="00584FE6" w14:paraId="6D4A7FA4" w14:textId="77777777" w:rsidTr="00F3563E">
        <w:trPr>
          <w:trHeight w:val="567"/>
        </w:trPr>
        <w:tc>
          <w:tcPr>
            <w:tcW w:w="2344" w:type="pct"/>
          </w:tcPr>
          <w:p w14:paraId="7F0C3BAC" w14:textId="77777777" w:rsidR="002B1F4A" w:rsidRPr="00584FE6" w:rsidRDefault="002B1F4A" w:rsidP="00F3563E">
            <w:pPr>
              <w:spacing w:after="0"/>
              <w:ind w:firstLine="0"/>
              <w:rPr>
                <w:rFonts w:eastAsia="Calibri"/>
                <w:i/>
                <w:sz w:val="18"/>
                <w:szCs w:val="18"/>
                <w:lang w:eastAsia="lv-LV"/>
              </w:rPr>
            </w:pPr>
            <w:r w:rsidRPr="00584FE6">
              <w:rPr>
                <w:rFonts w:eastAsia="Calibri"/>
                <w:i/>
                <w:sz w:val="18"/>
                <w:szCs w:val="18"/>
                <w:lang w:eastAsia="lv-LV"/>
              </w:rPr>
              <w:t xml:space="preserve">Aizbildnībā un audžuģimenēs (ģimeniskā vidē) dzīvojošu bērnu īpatsvars no visu </w:t>
            </w:r>
            <w:proofErr w:type="spellStart"/>
            <w:r w:rsidRPr="00584FE6">
              <w:rPr>
                <w:rFonts w:eastAsia="Calibri"/>
                <w:i/>
                <w:sz w:val="18"/>
                <w:szCs w:val="18"/>
                <w:lang w:eastAsia="lv-LV"/>
              </w:rPr>
              <w:t>ārpusģimenes</w:t>
            </w:r>
            <w:proofErr w:type="spellEnd"/>
            <w:r w:rsidRPr="00584FE6">
              <w:rPr>
                <w:rFonts w:eastAsia="Calibri"/>
                <w:i/>
                <w:sz w:val="18"/>
                <w:szCs w:val="18"/>
                <w:lang w:eastAsia="lv-LV"/>
              </w:rPr>
              <w:t xml:space="preserve"> aprūpē esošo bērnu skaita (%)</w:t>
            </w:r>
          </w:p>
        </w:tc>
        <w:tc>
          <w:tcPr>
            <w:tcW w:w="1408" w:type="pct"/>
          </w:tcPr>
          <w:p w14:paraId="135A231C" w14:textId="77777777" w:rsidR="002B1F4A" w:rsidRPr="00584FE6" w:rsidRDefault="002B1F4A" w:rsidP="00F3563E">
            <w:pPr>
              <w:spacing w:after="0"/>
              <w:ind w:firstLine="0"/>
              <w:rPr>
                <w:rFonts w:eastAsia="Calibri"/>
                <w:i/>
                <w:sz w:val="18"/>
                <w:szCs w:val="18"/>
                <w:lang w:eastAsia="lv-LV"/>
              </w:rPr>
            </w:pPr>
            <w:r w:rsidRPr="00584FE6">
              <w:rPr>
                <w:rFonts w:eastAsia="Calibri"/>
                <w:bCs/>
                <w:i/>
                <w:iCs/>
                <w:sz w:val="18"/>
                <w:szCs w:val="18"/>
                <w:lang w:eastAsia="lv-LV"/>
              </w:rPr>
              <w:t xml:space="preserve"> Bērnu, jaunatnes un ģimenes attīstības pamatnostādnes 2022. </w:t>
            </w:r>
            <w:r w:rsidRPr="00584FE6">
              <w:rPr>
                <w:rFonts w:eastAsia="Calibri"/>
                <w:i/>
                <w:sz w:val="18"/>
                <w:szCs w:val="18"/>
                <w:lang w:eastAsia="lv-LV"/>
              </w:rPr>
              <w:t>– </w:t>
            </w:r>
            <w:r w:rsidRPr="00584FE6">
              <w:rPr>
                <w:rFonts w:eastAsia="Calibri"/>
                <w:bCs/>
                <w:i/>
                <w:iCs/>
                <w:sz w:val="18"/>
                <w:szCs w:val="18"/>
                <w:lang w:eastAsia="lv-LV"/>
              </w:rPr>
              <w:t>2027. gadam</w:t>
            </w:r>
          </w:p>
        </w:tc>
        <w:tc>
          <w:tcPr>
            <w:tcW w:w="626" w:type="pct"/>
            <w:vAlign w:val="center"/>
          </w:tcPr>
          <w:p w14:paraId="040192C3" w14:textId="77777777" w:rsidR="002B1F4A" w:rsidRPr="00584FE6" w:rsidRDefault="002B1F4A" w:rsidP="00F3563E">
            <w:pPr>
              <w:spacing w:after="0"/>
              <w:ind w:firstLine="0"/>
              <w:jc w:val="center"/>
              <w:rPr>
                <w:rFonts w:eastAsia="Calibri"/>
                <w:i/>
                <w:sz w:val="18"/>
                <w:szCs w:val="18"/>
                <w:lang w:eastAsia="lv-LV"/>
              </w:rPr>
            </w:pPr>
            <w:r w:rsidRPr="00584FE6">
              <w:rPr>
                <w:rFonts w:eastAsia="Calibri"/>
                <w:i/>
                <w:sz w:val="18"/>
                <w:szCs w:val="18"/>
                <w:lang w:eastAsia="lv-LV" w:bidi="lo-LA"/>
              </w:rPr>
              <w:t xml:space="preserve">89,0 </w:t>
            </w:r>
          </w:p>
        </w:tc>
        <w:tc>
          <w:tcPr>
            <w:tcW w:w="622" w:type="pct"/>
            <w:vAlign w:val="center"/>
          </w:tcPr>
          <w:p w14:paraId="4B67EF0C" w14:textId="77777777" w:rsidR="002B1F4A" w:rsidRPr="00584FE6" w:rsidRDefault="002B1F4A" w:rsidP="00F3563E">
            <w:pPr>
              <w:spacing w:after="0"/>
              <w:ind w:firstLine="0"/>
              <w:jc w:val="center"/>
              <w:rPr>
                <w:rFonts w:eastAsia="Calibri"/>
                <w:i/>
                <w:sz w:val="18"/>
                <w:szCs w:val="18"/>
                <w:lang w:eastAsia="lv-LV"/>
              </w:rPr>
            </w:pPr>
            <w:r w:rsidRPr="00584FE6">
              <w:rPr>
                <w:rFonts w:eastAsia="Calibri"/>
                <w:i/>
                <w:sz w:val="18"/>
                <w:szCs w:val="18"/>
                <w:lang w:eastAsia="lv-LV" w:bidi="lo-LA"/>
              </w:rPr>
              <w:t>93,0</w:t>
            </w:r>
          </w:p>
        </w:tc>
      </w:tr>
      <w:tr w:rsidR="002B1F4A" w:rsidRPr="00584FE6" w14:paraId="0BFD630A" w14:textId="77777777" w:rsidTr="00F3563E">
        <w:trPr>
          <w:trHeight w:val="199"/>
        </w:trPr>
        <w:tc>
          <w:tcPr>
            <w:tcW w:w="2344" w:type="pct"/>
          </w:tcPr>
          <w:p w14:paraId="5E0FA013" w14:textId="77777777" w:rsidR="002B1F4A" w:rsidRPr="00584FE6" w:rsidRDefault="002B1F4A" w:rsidP="00F3563E">
            <w:pPr>
              <w:spacing w:after="0"/>
              <w:ind w:firstLine="0"/>
              <w:jc w:val="left"/>
              <w:rPr>
                <w:rFonts w:eastAsia="Calibri"/>
                <w:i/>
                <w:sz w:val="18"/>
                <w:szCs w:val="18"/>
                <w:lang w:eastAsia="lv-LV"/>
              </w:rPr>
            </w:pPr>
            <w:r w:rsidRPr="00584FE6">
              <w:rPr>
                <w:rFonts w:eastAsia="Calibri"/>
                <w:b/>
                <w:bCs/>
                <w:sz w:val="18"/>
                <w:szCs w:val="18"/>
                <w:lang w:eastAsia="lv-LV"/>
              </w:rPr>
              <w:t>Valdības rīcības plāns</w:t>
            </w:r>
          </w:p>
        </w:tc>
        <w:tc>
          <w:tcPr>
            <w:tcW w:w="2656" w:type="pct"/>
            <w:gridSpan w:val="3"/>
          </w:tcPr>
          <w:p w14:paraId="187CEF84" w14:textId="77777777" w:rsidR="002B1F4A" w:rsidRPr="00584FE6" w:rsidRDefault="002B1F4A" w:rsidP="00F3563E">
            <w:pPr>
              <w:spacing w:after="0"/>
              <w:ind w:firstLine="0"/>
              <w:jc w:val="left"/>
              <w:rPr>
                <w:rFonts w:eastAsia="Calibri"/>
                <w:i/>
                <w:sz w:val="18"/>
                <w:szCs w:val="18"/>
                <w:lang w:eastAsia="lv-LV" w:bidi="lo-LA"/>
              </w:rPr>
            </w:pPr>
            <w:r w:rsidRPr="00584FE6">
              <w:rPr>
                <w:rFonts w:eastAsia="Calibri"/>
                <w:i/>
                <w:iCs/>
                <w:sz w:val="18"/>
                <w:szCs w:val="18"/>
                <w:lang w:eastAsia="lv-LV"/>
              </w:rPr>
              <w:t>10.1; 11.2.</w:t>
            </w:r>
          </w:p>
        </w:tc>
      </w:tr>
    </w:tbl>
    <w:p w14:paraId="12CD2012" w14:textId="77777777" w:rsidR="002B1F4A" w:rsidRPr="002D2523" w:rsidRDefault="002B1F4A" w:rsidP="002B1F4A">
      <w:pPr>
        <w:spacing w:after="0"/>
        <w:ind w:firstLine="0"/>
        <w:jc w:val="left"/>
        <w:rPr>
          <w:i/>
          <w:sz w:val="20"/>
          <w:szCs w:val="14"/>
          <w:lang w:eastAsia="lv-LV"/>
        </w:rPr>
      </w:pPr>
    </w:p>
    <w:tbl>
      <w:tblPr>
        <w:tblStyle w:val="TableGrid22"/>
        <w:tblW w:w="9074" w:type="dxa"/>
        <w:tblInd w:w="-5" w:type="dxa"/>
        <w:tblLook w:val="04A0" w:firstRow="1" w:lastRow="0" w:firstColumn="1" w:lastColumn="0" w:noHBand="0" w:noVBand="1"/>
      </w:tblPr>
      <w:tblGrid>
        <w:gridCol w:w="3197"/>
        <w:gridCol w:w="1156"/>
        <w:gridCol w:w="1236"/>
        <w:gridCol w:w="1161"/>
        <w:gridCol w:w="1160"/>
        <w:gridCol w:w="1164"/>
      </w:tblGrid>
      <w:tr w:rsidR="002B1F4A" w:rsidRPr="00584FE6" w14:paraId="748EC201" w14:textId="77777777" w:rsidTr="00F3563E">
        <w:trPr>
          <w:trHeight w:val="283"/>
          <w:tblHeader/>
        </w:trPr>
        <w:tc>
          <w:tcPr>
            <w:tcW w:w="3197" w:type="dxa"/>
          </w:tcPr>
          <w:p w14:paraId="6254172C" w14:textId="77777777" w:rsidR="002B1F4A" w:rsidRPr="00584FE6" w:rsidRDefault="002B1F4A" w:rsidP="00F3563E">
            <w:pPr>
              <w:spacing w:after="0"/>
              <w:ind w:firstLine="0"/>
              <w:jc w:val="left"/>
              <w:rPr>
                <w:rFonts w:eastAsia="Calibri"/>
                <w:sz w:val="18"/>
                <w:szCs w:val="18"/>
              </w:rPr>
            </w:pPr>
          </w:p>
        </w:tc>
        <w:tc>
          <w:tcPr>
            <w:tcW w:w="1156" w:type="dxa"/>
          </w:tcPr>
          <w:p w14:paraId="4F09DB82" w14:textId="77777777" w:rsidR="002B1F4A" w:rsidRPr="00584FE6" w:rsidRDefault="002B1F4A" w:rsidP="00F3563E">
            <w:pPr>
              <w:spacing w:after="0"/>
              <w:ind w:firstLine="0"/>
              <w:jc w:val="center"/>
              <w:rPr>
                <w:rFonts w:eastAsia="Calibri"/>
                <w:sz w:val="18"/>
                <w:szCs w:val="18"/>
                <w:lang w:eastAsia="lv-LV"/>
              </w:rPr>
            </w:pPr>
            <w:r w:rsidRPr="00584FE6">
              <w:rPr>
                <w:sz w:val="18"/>
                <w:szCs w:val="18"/>
              </w:rPr>
              <w:t>2024. gads (izpilde)</w:t>
            </w:r>
          </w:p>
        </w:tc>
        <w:tc>
          <w:tcPr>
            <w:tcW w:w="1236" w:type="dxa"/>
          </w:tcPr>
          <w:p w14:paraId="4836F2FA" w14:textId="77777777" w:rsidR="002B1F4A" w:rsidRPr="00584FE6" w:rsidRDefault="002B1F4A" w:rsidP="00F3563E">
            <w:pPr>
              <w:spacing w:after="0"/>
              <w:ind w:firstLine="0"/>
              <w:jc w:val="center"/>
              <w:rPr>
                <w:rFonts w:eastAsia="Calibri"/>
                <w:sz w:val="18"/>
                <w:szCs w:val="18"/>
                <w:lang w:eastAsia="lv-LV"/>
              </w:rPr>
            </w:pPr>
            <w:r w:rsidRPr="00584FE6">
              <w:rPr>
                <w:sz w:val="18"/>
                <w:szCs w:val="18"/>
              </w:rPr>
              <w:t>2025. gada plāns</w:t>
            </w:r>
          </w:p>
        </w:tc>
        <w:tc>
          <w:tcPr>
            <w:tcW w:w="1161" w:type="dxa"/>
          </w:tcPr>
          <w:p w14:paraId="7F14381C" w14:textId="77777777" w:rsidR="002B1F4A" w:rsidRPr="00584FE6" w:rsidRDefault="002B1F4A" w:rsidP="00F3563E">
            <w:pPr>
              <w:spacing w:after="0"/>
              <w:ind w:firstLine="0"/>
              <w:jc w:val="center"/>
              <w:rPr>
                <w:rFonts w:eastAsia="Calibri"/>
                <w:sz w:val="18"/>
                <w:szCs w:val="18"/>
                <w:lang w:eastAsia="lv-LV"/>
              </w:rPr>
            </w:pPr>
            <w:r w:rsidRPr="00584FE6">
              <w:rPr>
                <w:sz w:val="18"/>
                <w:szCs w:val="18"/>
              </w:rPr>
              <w:t>2026. gada projekts</w:t>
            </w:r>
          </w:p>
        </w:tc>
        <w:tc>
          <w:tcPr>
            <w:tcW w:w="1160" w:type="dxa"/>
          </w:tcPr>
          <w:p w14:paraId="45B97B77" w14:textId="77777777" w:rsidR="002B1F4A" w:rsidRPr="00584FE6" w:rsidRDefault="002B1F4A" w:rsidP="00F3563E">
            <w:pPr>
              <w:spacing w:after="0"/>
              <w:ind w:firstLine="0"/>
              <w:jc w:val="center"/>
              <w:rPr>
                <w:rFonts w:eastAsia="Calibri"/>
                <w:sz w:val="18"/>
                <w:szCs w:val="18"/>
                <w:lang w:eastAsia="lv-LV"/>
              </w:rPr>
            </w:pPr>
            <w:r w:rsidRPr="00584FE6">
              <w:rPr>
                <w:sz w:val="18"/>
                <w:szCs w:val="18"/>
              </w:rPr>
              <w:t>2027. gada prognoze</w:t>
            </w:r>
          </w:p>
        </w:tc>
        <w:tc>
          <w:tcPr>
            <w:tcW w:w="1164" w:type="dxa"/>
          </w:tcPr>
          <w:p w14:paraId="77C25048" w14:textId="77777777" w:rsidR="002B1F4A" w:rsidRPr="00584FE6" w:rsidRDefault="002B1F4A" w:rsidP="00F3563E">
            <w:pPr>
              <w:spacing w:after="0"/>
              <w:ind w:firstLine="2"/>
              <w:jc w:val="center"/>
              <w:rPr>
                <w:rFonts w:eastAsia="Calibri"/>
                <w:sz w:val="18"/>
                <w:szCs w:val="18"/>
              </w:rPr>
            </w:pPr>
            <w:r w:rsidRPr="00584FE6">
              <w:rPr>
                <w:sz w:val="18"/>
                <w:szCs w:val="18"/>
              </w:rPr>
              <w:t>2028. gada prognoze</w:t>
            </w:r>
          </w:p>
        </w:tc>
      </w:tr>
      <w:tr w:rsidR="002B1F4A" w:rsidRPr="00584FE6" w14:paraId="08793C76" w14:textId="77777777" w:rsidTr="00F3563E">
        <w:tc>
          <w:tcPr>
            <w:tcW w:w="9074" w:type="dxa"/>
            <w:gridSpan w:val="6"/>
            <w:tcBorders>
              <w:bottom w:val="single" w:sz="4" w:space="0" w:color="auto"/>
            </w:tcBorders>
            <w:shd w:val="clear" w:color="auto" w:fill="D9D9D9"/>
          </w:tcPr>
          <w:p w14:paraId="23B59747" w14:textId="77777777" w:rsidR="002B1F4A" w:rsidRPr="00584FE6" w:rsidRDefault="002B1F4A" w:rsidP="00F3563E">
            <w:pPr>
              <w:spacing w:after="0"/>
              <w:ind w:firstLine="0"/>
              <w:jc w:val="center"/>
              <w:rPr>
                <w:rFonts w:eastAsia="Calibri"/>
                <w:b/>
                <w:sz w:val="18"/>
                <w:szCs w:val="18"/>
              </w:rPr>
            </w:pPr>
            <w:r w:rsidRPr="00584FE6">
              <w:rPr>
                <w:rFonts w:eastAsia="Calibri"/>
                <w:b/>
                <w:sz w:val="18"/>
                <w:szCs w:val="18"/>
              </w:rPr>
              <w:t>Ieguldījumi</w:t>
            </w:r>
          </w:p>
        </w:tc>
      </w:tr>
      <w:tr w:rsidR="002B1F4A" w:rsidRPr="00584FE6" w14:paraId="4B04AE53" w14:textId="77777777" w:rsidTr="00F3563E">
        <w:trPr>
          <w:trHeight w:val="142"/>
        </w:trPr>
        <w:tc>
          <w:tcPr>
            <w:tcW w:w="3197" w:type="dxa"/>
            <w:vMerge w:val="restart"/>
          </w:tcPr>
          <w:p w14:paraId="2E114127" w14:textId="77777777" w:rsidR="002B1F4A" w:rsidRPr="00584FE6" w:rsidRDefault="002B1F4A" w:rsidP="00F3563E">
            <w:pPr>
              <w:spacing w:after="0"/>
              <w:ind w:firstLine="0"/>
              <w:jc w:val="left"/>
              <w:rPr>
                <w:rFonts w:eastAsia="Calibri"/>
                <w:b/>
                <w:sz w:val="18"/>
                <w:szCs w:val="18"/>
                <w:lang w:eastAsia="lv-LV"/>
              </w:rPr>
            </w:pPr>
            <w:r w:rsidRPr="00584FE6">
              <w:rPr>
                <w:rFonts w:eastAsia="Calibri"/>
                <w:b/>
                <w:sz w:val="18"/>
                <w:szCs w:val="18"/>
                <w:lang w:eastAsia="lv-LV"/>
              </w:rPr>
              <w:t xml:space="preserve">Izdevumi kopā, </w:t>
            </w:r>
            <w:r w:rsidRPr="00584FE6">
              <w:rPr>
                <w:rFonts w:eastAsia="Calibri"/>
                <w:i/>
                <w:sz w:val="18"/>
                <w:szCs w:val="18"/>
                <w:lang w:eastAsia="lv-LV"/>
              </w:rPr>
              <w:t>euro,</w:t>
            </w:r>
            <w:r w:rsidRPr="00584FE6">
              <w:rPr>
                <w:rFonts w:eastAsia="Calibri"/>
                <w:sz w:val="18"/>
                <w:szCs w:val="18"/>
                <w:lang w:eastAsia="lv-LV"/>
              </w:rPr>
              <w:t xml:space="preserve"> t.sk.:</w:t>
            </w:r>
          </w:p>
          <w:p w14:paraId="66FD372E" w14:textId="77777777" w:rsidR="002B1F4A" w:rsidRPr="00584FE6" w:rsidRDefault="002B1F4A" w:rsidP="00F3563E">
            <w:pPr>
              <w:spacing w:after="0"/>
              <w:ind w:firstLine="0"/>
              <w:jc w:val="left"/>
              <w:rPr>
                <w:rFonts w:eastAsia="Calibri"/>
                <w:sz w:val="18"/>
                <w:szCs w:val="18"/>
              </w:rPr>
            </w:pPr>
            <w:r w:rsidRPr="00584FE6">
              <w:rPr>
                <w:rFonts w:eastAsia="Calibri"/>
                <w:b/>
                <w:sz w:val="18"/>
                <w:szCs w:val="18"/>
                <w:lang w:eastAsia="lv-LV"/>
              </w:rPr>
              <w:t>Vidējais amata vietu skaits kopā</w:t>
            </w:r>
            <w:r w:rsidRPr="00584FE6">
              <w:rPr>
                <w:rFonts w:eastAsia="Calibri"/>
                <w:sz w:val="18"/>
                <w:szCs w:val="18"/>
                <w:lang w:eastAsia="lv-LV"/>
              </w:rPr>
              <w:t>, t.sk.:</w:t>
            </w:r>
          </w:p>
        </w:tc>
        <w:tc>
          <w:tcPr>
            <w:tcW w:w="1156" w:type="dxa"/>
            <w:tcBorders>
              <w:top w:val="single" w:sz="4" w:space="0" w:color="auto"/>
              <w:left w:val="single" w:sz="4" w:space="0" w:color="auto"/>
              <w:bottom w:val="single" w:sz="4" w:space="0" w:color="auto"/>
              <w:right w:val="single" w:sz="4" w:space="0" w:color="auto"/>
            </w:tcBorders>
          </w:tcPr>
          <w:p w14:paraId="1B3ABA87" w14:textId="77777777" w:rsidR="002B1F4A" w:rsidRPr="00584FE6" w:rsidRDefault="002B1F4A" w:rsidP="00F3563E">
            <w:pPr>
              <w:spacing w:after="0"/>
              <w:ind w:firstLine="0"/>
              <w:jc w:val="right"/>
              <w:rPr>
                <w:rFonts w:eastAsia="Calibri"/>
                <w:b/>
                <w:bCs/>
                <w:sz w:val="18"/>
                <w:szCs w:val="18"/>
                <w:lang w:eastAsia="lv-LV"/>
              </w:rPr>
            </w:pPr>
            <w:r w:rsidRPr="00584FE6">
              <w:rPr>
                <w:b/>
                <w:bCs/>
                <w:sz w:val="18"/>
                <w:szCs w:val="18"/>
              </w:rPr>
              <w:t>9 921 834</w:t>
            </w:r>
          </w:p>
        </w:tc>
        <w:tc>
          <w:tcPr>
            <w:tcW w:w="1236" w:type="dxa"/>
            <w:tcBorders>
              <w:top w:val="single" w:sz="4" w:space="0" w:color="auto"/>
              <w:left w:val="nil"/>
              <w:bottom w:val="single" w:sz="4" w:space="0" w:color="auto"/>
              <w:right w:val="single" w:sz="4" w:space="0" w:color="auto"/>
            </w:tcBorders>
          </w:tcPr>
          <w:p w14:paraId="37128637" w14:textId="77777777" w:rsidR="002B1F4A" w:rsidRPr="00584FE6" w:rsidRDefault="002B1F4A" w:rsidP="00F3563E">
            <w:pPr>
              <w:spacing w:after="0"/>
              <w:ind w:firstLine="0"/>
              <w:jc w:val="right"/>
              <w:rPr>
                <w:rFonts w:eastAsia="Calibri"/>
                <w:b/>
                <w:bCs/>
                <w:sz w:val="18"/>
                <w:szCs w:val="18"/>
                <w:lang w:eastAsia="lv-LV"/>
              </w:rPr>
            </w:pPr>
            <w:r w:rsidRPr="00584FE6">
              <w:rPr>
                <w:b/>
                <w:bCs/>
                <w:sz w:val="18"/>
                <w:szCs w:val="18"/>
              </w:rPr>
              <w:t>15 649 994</w:t>
            </w:r>
          </w:p>
        </w:tc>
        <w:tc>
          <w:tcPr>
            <w:tcW w:w="1161" w:type="dxa"/>
            <w:tcBorders>
              <w:top w:val="single" w:sz="4" w:space="0" w:color="auto"/>
              <w:left w:val="single" w:sz="4" w:space="0" w:color="auto"/>
              <w:bottom w:val="single" w:sz="4" w:space="0" w:color="auto"/>
              <w:right w:val="single" w:sz="4" w:space="0" w:color="auto"/>
            </w:tcBorders>
            <w:vAlign w:val="center"/>
          </w:tcPr>
          <w:p w14:paraId="5CB3B628" w14:textId="77777777" w:rsidR="002B1F4A" w:rsidRPr="00584FE6" w:rsidRDefault="002B1F4A" w:rsidP="00F3563E">
            <w:pPr>
              <w:spacing w:after="0"/>
              <w:ind w:firstLine="0"/>
              <w:jc w:val="right"/>
              <w:rPr>
                <w:rFonts w:eastAsia="Calibri"/>
                <w:b/>
                <w:bCs/>
                <w:sz w:val="18"/>
                <w:szCs w:val="18"/>
                <w:lang w:eastAsia="lv-LV"/>
              </w:rPr>
            </w:pPr>
            <w:r w:rsidRPr="00584FE6">
              <w:rPr>
                <w:b/>
                <w:bCs/>
                <w:sz w:val="18"/>
                <w:szCs w:val="18"/>
              </w:rPr>
              <w:t>24 185 417</w:t>
            </w:r>
          </w:p>
        </w:tc>
        <w:tc>
          <w:tcPr>
            <w:tcW w:w="1160" w:type="dxa"/>
            <w:tcBorders>
              <w:top w:val="single" w:sz="4" w:space="0" w:color="auto"/>
              <w:left w:val="nil"/>
              <w:bottom w:val="single" w:sz="4" w:space="0" w:color="auto"/>
              <w:right w:val="single" w:sz="4" w:space="0" w:color="auto"/>
            </w:tcBorders>
            <w:vAlign w:val="center"/>
          </w:tcPr>
          <w:p w14:paraId="756015FD" w14:textId="77777777" w:rsidR="002B1F4A" w:rsidRPr="00584FE6" w:rsidRDefault="002B1F4A" w:rsidP="00F3563E">
            <w:pPr>
              <w:spacing w:after="0"/>
              <w:ind w:firstLine="0"/>
              <w:jc w:val="right"/>
              <w:rPr>
                <w:rFonts w:eastAsia="Calibri"/>
                <w:b/>
                <w:bCs/>
                <w:sz w:val="18"/>
                <w:szCs w:val="18"/>
                <w:lang w:eastAsia="lv-LV"/>
              </w:rPr>
            </w:pPr>
            <w:r w:rsidRPr="00584FE6">
              <w:rPr>
                <w:b/>
                <w:bCs/>
                <w:sz w:val="18"/>
                <w:szCs w:val="18"/>
              </w:rPr>
              <w:t>20 772 062</w:t>
            </w:r>
          </w:p>
        </w:tc>
        <w:tc>
          <w:tcPr>
            <w:tcW w:w="1164" w:type="dxa"/>
            <w:tcBorders>
              <w:top w:val="single" w:sz="4" w:space="0" w:color="auto"/>
              <w:left w:val="nil"/>
              <w:bottom w:val="single" w:sz="4" w:space="0" w:color="auto"/>
              <w:right w:val="single" w:sz="4" w:space="0" w:color="auto"/>
            </w:tcBorders>
            <w:vAlign w:val="center"/>
          </w:tcPr>
          <w:p w14:paraId="0238759D" w14:textId="77777777" w:rsidR="002B1F4A" w:rsidRPr="00584FE6" w:rsidRDefault="002B1F4A" w:rsidP="00F3563E">
            <w:pPr>
              <w:spacing w:after="0"/>
              <w:ind w:firstLine="5"/>
              <w:jc w:val="right"/>
              <w:rPr>
                <w:rFonts w:eastAsia="Calibri"/>
                <w:b/>
                <w:bCs/>
                <w:sz w:val="18"/>
                <w:szCs w:val="18"/>
              </w:rPr>
            </w:pPr>
            <w:r w:rsidRPr="00584FE6">
              <w:rPr>
                <w:b/>
                <w:bCs/>
                <w:sz w:val="18"/>
                <w:szCs w:val="18"/>
              </w:rPr>
              <w:t>21 862 853</w:t>
            </w:r>
          </w:p>
        </w:tc>
      </w:tr>
      <w:tr w:rsidR="002B1F4A" w:rsidRPr="00584FE6" w14:paraId="481C099D" w14:textId="77777777" w:rsidTr="00F3563E">
        <w:trPr>
          <w:trHeight w:val="231"/>
        </w:trPr>
        <w:tc>
          <w:tcPr>
            <w:tcW w:w="3197" w:type="dxa"/>
            <w:vMerge/>
            <w:tcBorders>
              <w:top w:val="single" w:sz="4" w:space="0" w:color="auto"/>
            </w:tcBorders>
          </w:tcPr>
          <w:p w14:paraId="0DA07907" w14:textId="77777777" w:rsidR="002B1F4A" w:rsidRPr="00584FE6" w:rsidRDefault="002B1F4A" w:rsidP="00F3563E">
            <w:pPr>
              <w:spacing w:after="0"/>
              <w:ind w:firstLine="0"/>
              <w:jc w:val="left"/>
              <w:rPr>
                <w:rFonts w:eastAsia="Calibri"/>
                <w:sz w:val="18"/>
                <w:szCs w:val="18"/>
              </w:rPr>
            </w:pPr>
          </w:p>
        </w:tc>
        <w:tc>
          <w:tcPr>
            <w:tcW w:w="1156" w:type="dxa"/>
            <w:tcBorders>
              <w:top w:val="single" w:sz="4" w:space="0" w:color="auto"/>
              <w:left w:val="single" w:sz="4" w:space="0" w:color="auto"/>
              <w:bottom w:val="single" w:sz="4" w:space="0" w:color="auto"/>
              <w:right w:val="single" w:sz="4" w:space="0" w:color="auto"/>
            </w:tcBorders>
          </w:tcPr>
          <w:p w14:paraId="604FC7F9" w14:textId="77777777" w:rsidR="002B1F4A" w:rsidRPr="00584FE6" w:rsidRDefault="002B1F4A" w:rsidP="00F3563E">
            <w:pPr>
              <w:spacing w:after="0"/>
              <w:ind w:firstLine="0"/>
              <w:jc w:val="right"/>
              <w:rPr>
                <w:rFonts w:eastAsia="Calibri"/>
                <w:b/>
                <w:bCs/>
                <w:sz w:val="18"/>
                <w:szCs w:val="18"/>
              </w:rPr>
            </w:pPr>
            <w:r w:rsidRPr="00584FE6">
              <w:rPr>
                <w:b/>
                <w:bCs/>
                <w:sz w:val="18"/>
                <w:szCs w:val="18"/>
              </w:rPr>
              <w:t>119,9</w:t>
            </w:r>
          </w:p>
        </w:tc>
        <w:tc>
          <w:tcPr>
            <w:tcW w:w="1236" w:type="dxa"/>
            <w:tcBorders>
              <w:top w:val="single" w:sz="4" w:space="0" w:color="auto"/>
              <w:left w:val="nil"/>
              <w:bottom w:val="single" w:sz="4" w:space="0" w:color="auto"/>
              <w:right w:val="single" w:sz="4" w:space="0" w:color="auto"/>
            </w:tcBorders>
          </w:tcPr>
          <w:p w14:paraId="6FB791C4" w14:textId="77777777" w:rsidR="002B1F4A" w:rsidRPr="00584FE6" w:rsidRDefault="002B1F4A" w:rsidP="00F3563E">
            <w:pPr>
              <w:spacing w:after="0"/>
              <w:ind w:firstLine="0"/>
              <w:jc w:val="right"/>
              <w:rPr>
                <w:rFonts w:eastAsia="Calibri"/>
                <w:b/>
                <w:bCs/>
                <w:sz w:val="18"/>
                <w:szCs w:val="18"/>
              </w:rPr>
            </w:pPr>
            <w:r w:rsidRPr="00584FE6">
              <w:rPr>
                <w:b/>
                <w:bCs/>
                <w:sz w:val="18"/>
                <w:szCs w:val="18"/>
              </w:rPr>
              <w:t>128,1</w:t>
            </w:r>
          </w:p>
        </w:tc>
        <w:tc>
          <w:tcPr>
            <w:tcW w:w="1161" w:type="dxa"/>
            <w:tcBorders>
              <w:top w:val="single" w:sz="4" w:space="0" w:color="auto"/>
              <w:left w:val="single" w:sz="4" w:space="0" w:color="auto"/>
              <w:bottom w:val="single" w:sz="4" w:space="0" w:color="auto"/>
              <w:right w:val="single" w:sz="4" w:space="0" w:color="auto"/>
            </w:tcBorders>
            <w:shd w:val="clear" w:color="auto" w:fill="FFFFFF"/>
          </w:tcPr>
          <w:p w14:paraId="70600523" w14:textId="77777777" w:rsidR="002B1F4A" w:rsidRPr="00584FE6" w:rsidRDefault="002B1F4A" w:rsidP="00F3563E">
            <w:pPr>
              <w:spacing w:after="0"/>
              <w:ind w:firstLine="0"/>
              <w:jc w:val="right"/>
              <w:rPr>
                <w:rFonts w:eastAsia="Calibri"/>
                <w:b/>
                <w:bCs/>
                <w:sz w:val="18"/>
                <w:szCs w:val="18"/>
              </w:rPr>
            </w:pPr>
            <w:r w:rsidRPr="00584FE6">
              <w:rPr>
                <w:b/>
                <w:bCs/>
                <w:sz w:val="18"/>
                <w:szCs w:val="18"/>
              </w:rPr>
              <w:t>133,4</w:t>
            </w:r>
          </w:p>
        </w:tc>
        <w:tc>
          <w:tcPr>
            <w:tcW w:w="1160" w:type="dxa"/>
            <w:tcBorders>
              <w:top w:val="single" w:sz="4" w:space="0" w:color="auto"/>
              <w:left w:val="nil"/>
              <w:bottom w:val="single" w:sz="4" w:space="0" w:color="auto"/>
              <w:right w:val="single" w:sz="4" w:space="0" w:color="auto"/>
            </w:tcBorders>
            <w:shd w:val="clear" w:color="auto" w:fill="FFFFFF"/>
          </w:tcPr>
          <w:p w14:paraId="2EB1F026" w14:textId="77777777" w:rsidR="002B1F4A" w:rsidRPr="00584FE6" w:rsidRDefault="002B1F4A" w:rsidP="00F3563E">
            <w:pPr>
              <w:spacing w:after="0"/>
              <w:ind w:firstLine="0"/>
              <w:jc w:val="right"/>
              <w:rPr>
                <w:rFonts w:eastAsia="Calibri"/>
                <w:b/>
                <w:bCs/>
                <w:sz w:val="18"/>
                <w:szCs w:val="18"/>
              </w:rPr>
            </w:pPr>
            <w:r w:rsidRPr="00584FE6">
              <w:rPr>
                <w:b/>
                <w:bCs/>
                <w:sz w:val="18"/>
                <w:szCs w:val="18"/>
              </w:rPr>
              <w:t>107,9</w:t>
            </w:r>
          </w:p>
        </w:tc>
        <w:tc>
          <w:tcPr>
            <w:tcW w:w="1164" w:type="dxa"/>
            <w:tcBorders>
              <w:top w:val="single" w:sz="4" w:space="0" w:color="auto"/>
              <w:left w:val="nil"/>
              <w:bottom w:val="single" w:sz="4" w:space="0" w:color="auto"/>
              <w:right w:val="single" w:sz="4" w:space="0" w:color="auto"/>
            </w:tcBorders>
            <w:shd w:val="clear" w:color="auto" w:fill="FFFFFF"/>
          </w:tcPr>
          <w:p w14:paraId="7B56B2F3" w14:textId="77777777" w:rsidR="002B1F4A" w:rsidRPr="00584FE6" w:rsidRDefault="002B1F4A" w:rsidP="00F3563E">
            <w:pPr>
              <w:spacing w:after="0"/>
              <w:ind w:firstLine="5"/>
              <w:jc w:val="right"/>
              <w:rPr>
                <w:rFonts w:eastAsia="Calibri"/>
                <w:b/>
                <w:bCs/>
                <w:sz w:val="18"/>
                <w:szCs w:val="18"/>
              </w:rPr>
            </w:pPr>
            <w:r w:rsidRPr="00584FE6">
              <w:rPr>
                <w:b/>
                <w:bCs/>
                <w:sz w:val="18"/>
                <w:szCs w:val="18"/>
              </w:rPr>
              <w:t>107,9</w:t>
            </w:r>
          </w:p>
        </w:tc>
      </w:tr>
      <w:tr w:rsidR="002B1F4A" w:rsidRPr="00584FE6" w14:paraId="5E9A0DB1" w14:textId="77777777" w:rsidTr="00F3563E">
        <w:trPr>
          <w:trHeight w:val="142"/>
        </w:trPr>
        <w:tc>
          <w:tcPr>
            <w:tcW w:w="3197" w:type="dxa"/>
            <w:vMerge w:val="restart"/>
            <w:tcBorders>
              <w:top w:val="single" w:sz="4" w:space="0" w:color="auto"/>
            </w:tcBorders>
            <w:vAlign w:val="center"/>
          </w:tcPr>
          <w:p w14:paraId="76A9B741" w14:textId="77777777" w:rsidR="002B1F4A" w:rsidRPr="00584FE6" w:rsidRDefault="002B1F4A" w:rsidP="00F3563E">
            <w:pPr>
              <w:spacing w:after="0"/>
              <w:ind w:firstLine="318"/>
              <w:rPr>
                <w:rFonts w:eastAsia="Calibri"/>
                <w:sz w:val="18"/>
                <w:szCs w:val="18"/>
                <w:lang w:eastAsia="lv-LV"/>
              </w:rPr>
            </w:pPr>
            <w:r w:rsidRPr="00584FE6">
              <w:rPr>
                <w:rFonts w:eastAsia="Calibri"/>
                <w:sz w:val="18"/>
                <w:szCs w:val="18"/>
                <w:lang w:eastAsia="lv-LV"/>
              </w:rPr>
              <w:t>22.01.00 Bērnu aizsardzības centra darbības nodrošināšana</w:t>
            </w:r>
          </w:p>
        </w:tc>
        <w:tc>
          <w:tcPr>
            <w:tcW w:w="1156" w:type="dxa"/>
            <w:tcBorders>
              <w:top w:val="single" w:sz="4" w:space="0" w:color="auto"/>
              <w:left w:val="single" w:sz="4" w:space="0" w:color="auto"/>
              <w:bottom w:val="single" w:sz="4" w:space="0" w:color="auto"/>
              <w:right w:val="single" w:sz="4" w:space="0" w:color="auto"/>
            </w:tcBorders>
          </w:tcPr>
          <w:p w14:paraId="67E8360B" w14:textId="77777777" w:rsidR="002B1F4A" w:rsidRPr="00584FE6" w:rsidRDefault="002B1F4A" w:rsidP="00F3563E">
            <w:pPr>
              <w:spacing w:after="0"/>
              <w:ind w:firstLine="0"/>
              <w:jc w:val="right"/>
              <w:rPr>
                <w:rFonts w:eastAsia="Calibri"/>
                <w:sz w:val="18"/>
                <w:szCs w:val="18"/>
              </w:rPr>
            </w:pPr>
            <w:r w:rsidRPr="00584FE6">
              <w:rPr>
                <w:sz w:val="18"/>
                <w:szCs w:val="18"/>
              </w:rPr>
              <w:t>3 224 449</w:t>
            </w:r>
          </w:p>
        </w:tc>
        <w:tc>
          <w:tcPr>
            <w:tcW w:w="1236" w:type="dxa"/>
            <w:tcBorders>
              <w:top w:val="single" w:sz="4" w:space="0" w:color="auto"/>
              <w:left w:val="nil"/>
              <w:bottom w:val="single" w:sz="4" w:space="0" w:color="auto"/>
              <w:right w:val="single" w:sz="4" w:space="0" w:color="auto"/>
            </w:tcBorders>
          </w:tcPr>
          <w:p w14:paraId="526E2088" w14:textId="77777777" w:rsidR="002B1F4A" w:rsidRPr="00584FE6" w:rsidRDefault="002B1F4A" w:rsidP="00F3563E">
            <w:pPr>
              <w:spacing w:after="0"/>
              <w:ind w:firstLine="0"/>
              <w:jc w:val="right"/>
              <w:rPr>
                <w:rFonts w:eastAsia="Calibri"/>
                <w:sz w:val="18"/>
                <w:szCs w:val="18"/>
              </w:rPr>
            </w:pPr>
            <w:r w:rsidRPr="00584FE6">
              <w:rPr>
                <w:sz w:val="18"/>
                <w:szCs w:val="18"/>
              </w:rPr>
              <w:t>3 699 324</w:t>
            </w:r>
          </w:p>
        </w:tc>
        <w:tc>
          <w:tcPr>
            <w:tcW w:w="1161" w:type="dxa"/>
            <w:tcBorders>
              <w:top w:val="single" w:sz="4" w:space="0" w:color="auto"/>
              <w:left w:val="single" w:sz="4" w:space="0" w:color="auto"/>
              <w:bottom w:val="single" w:sz="4" w:space="0" w:color="auto"/>
              <w:right w:val="single" w:sz="4" w:space="0" w:color="auto"/>
            </w:tcBorders>
          </w:tcPr>
          <w:p w14:paraId="65E2E7C2" w14:textId="77777777" w:rsidR="002B1F4A" w:rsidRPr="00584FE6" w:rsidRDefault="002B1F4A" w:rsidP="00F3563E">
            <w:pPr>
              <w:spacing w:after="0"/>
              <w:ind w:firstLine="0"/>
              <w:jc w:val="right"/>
              <w:rPr>
                <w:rFonts w:eastAsia="Calibri"/>
                <w:sz w:val="18"/>
                <w:szCs w:val="18"/>
              </w:rPr>
            </w:pPr>
            <w:r w:rsidRPr="00584FE6">
              <w:rPr>
                <w:sz w:val="18"/>
                <w:szCs w:val="18"/>
              </w:rPr>
              <w:t>3 984 519</w:t>
            </w:r>
          </w:p>
        </w:tc>
        <w:tc>
          <w:tcPr>
            <w:tcW w:w="1160" w:type="dxa"/>
            <w:tcBorders>
              <w:top w:val="single" w:sz="4" w:space="0" w:color="auto"/>
              <w:left w:val="nil"/>
              <w:bottom w:val="single" w:sz="4" w:space="0" w:color="auto"/>
              <w:right w:val="single" w:sz="4" w:space="0" w:color="auto"/>
            </w:tcBorders>
          </w:tcPr>
          <w:p w14:paraId="4CE1DBF6" w14:textId="77777777" w:rsidR="002B1F4A" w:rsidRPr="00584FE6" w:rsidRDefault="002B1F4A" w:rsidP="00F3563E">
            <w:pPr>
              <w:spacing w:after="0"/>
              <w:ind w:firstLine="0"/>
              <w:jc w:val="right"/>
              <w:rPr>
                <w:rFonts w:eastAsia="Calibri"/>
                <w:sz w:val="18"/>
                <w:szCs w:val="18"/>
              </w:rPr>
            </w:pPr>
            <w:r w:rsidRPr="00584FE6">
              <w:rPr>
                <w:sz w:val="18"/>
                <w:szCs w:val="18"/>
              </w:rPr>
              <w:t>3 872 045</w:t>
            </w:r>
          </w:p>
        </w:tc>
        <w:tc>
          <w:tcPr>
            <w:tcW w:w="1164" w:type="dxa"/>
            <w:tcBorders>
              <w:top w:val="single" w:sz="4" w:space="0" w:color="auto"/>
              <w:left w:val="nil"/>
              <w:bottom w:val="single" w:sz="4" w:space="0" w:color="auto"/>
              <w:right w:val="single" w:sz="4" w:space="0" w:color="auto"/>
            </w:tcBorders>
          </w:tcPr>
          <w:p w14:paraId="0FC04815" w14:textId="77777777" w:rsidR="002B1F4A" w:rsidRPr="00584FE6" w:rsidRDefault="002B1F4A" w:rsidP="00F3563E">
            <w:pPr>
              <w:spacing w:after="0"/>
              <w:ind w:firstLine="0"/>
              <w:jc w:val="right"/>
              <w:rPr>
                <w:rFonts w:eastAsia="Calibri"/>
                <w:sz w:val="18"/>
                <w:szCs w:val="18"/>
              </w:rPr>
            </w:pPr>
            <w:r w:rsidRPr="00584FE6">
              <w:rPr>
                <w:sz w:val="18"/>
                <w:szCs w:val="18"/>
              </w:rPr>
              <w:t>3 873 822</w:t>
            </w:r>
          </w:p>
        </w:tc>
      </w:tr>
      <w:tr w:rsidR="002B1F4A" w:rsidRPr="00584FE6" w14:paraId="45B314B4" w14:textId="77777777" w:rsidTr="00F3563E">
        <w:trPr>
          <w:trHeight w:val="142"/>
        </w:trPr>
        <w:tc>
          <w:tcPr>
            <w:tcW w:w="3197" w:type="dxa"/>
            <w:vMerge/>
            <w:tcBorders>
              <w:top w:val="single" w:sz="4" w:space="0" w:color="auto"/>
            </w:tcBorders>
            <w:vAlign w:val="center"/>
          </w:tcPr>
          <w:p w14:paraId="570C24C1" w14:textId="77777777" w:rsidR="002B1F4A" w:rsidRPr="00584FE6" w:rsidRDefault="002B1F4A" w:rsidP="00F3563E">
            <w:pPr>
              <w:spacing w:after="0"/>
              <w:ind w:firstLine="318"/>
              <w:rPr>
                <w:rFonts w:eastAsia="Calibri"/>
                <w:sz w:val="18"/>
                <w:szCs w:val="18"/>
                <w:lang w:eastAsia="lv-LV"/>
              </w:rPr>
            </w:pPr>
          </w:p>
        </w:tc>
        <w:tc>
          <w:tcPr>
            <w:tcW w:w="1156" w:type="dxa"/>
            <w:tcBorders>
              <w:top w:val="single" w:sz="4" w:space="0" w:color="auto"/>
              <w:left w:val="single" w:sz="4" w:space="0" w:color="auto"/>
              <w:bottom w:val="single" w:sz="4" w:space="0" w:color="auto"/>
              <w:right w:val="single" w:sz="4" w:space="0" w:color="auto"/>
            </w:tcBorders>
          </w:tcPr>
          <w:p w14:paraId="07EAD7B5" w14:textId="77777777" w:rsidR="002B1F4A" w:rsidRPr="00584FE6" w:rsidRDefault="002B1F4A" w:rsidP="00F3563E">
            <w:pPr>
              <w:spacing w:after="0"/>
              <w:ind w:firstLine="0"/>
              <w:jc w:val="right"/>
              <w:rPr>
                <w:rFonts w:eastAsia="Calibri"/>
                <w:sz w:val="18"/>
                <w:szCs w:val="18"/>
              </w:rPr>
            </w:pPr>
            <w:r w:rsidRPr="00584FE6">
              <w:rPr>
                <w:sz w:val="18"/>
                <w:szCs w:val="18"/>
              </w:rPr>
              <w:t>86,1</w:t>
            </w:r>
          </w:p>
        </w:tc>
        <w:tc>
          <w:tcPr>
            <w:tcW w:w="1236" w:type="dxa"/>
            <w:tcBorders>
              <w:top w:val="single" w:sz="4" w:space="0" w:color="auto"/>
              <w:left w:val="nil"/>
              <w:bottom w:val="single" w:sz="4" w:space="0" w:color="auto"/>
              <w:right w:val="single" w:sz="4" w:space="0" w:color="auto"/>
            </w:tcBorders>
          </w:tcPr>
          <w:p w14:paraId="5761FB31" w14:textId="77777777" w:rsidR="002B1F4A" w:rsidRPr="00584FE6" w:rsidRDefault="002B1F4A" w:rsidP="00F3563E">
            <w:pPr>
              <w:spacing w:after="0"/>
              <w:ind w:firstLine="0"/>
              <w:jc w:val="right"/>
              <w:rPr>
                <w:rFonts w:eastAsia="Calibri"/>
                <w:sz w:val="18"/>
                <w:szCs w:val="18"/>
              </w:rPr>
            </w:pPr>
            <w:r w:rsidRPr="00584FE6">
              <w:rPr>
                <w:sz w:val="18"/>
                <w:szCs w:val="18"/>
              </w:rPr>
              <w:t>96,3</w:t>
            </w:r>
          </w:p>
        </w:tc>
        <w:tc>
          <w:tcPr>
            <w:tcW w:w="1161" w:type="dxa"/>
            <w:tcBorders>
              <w:top w:val="single" w:sz="4" w:space="0" w:color="auto"/>
              <w:left w:val="single" w:sz="4" w:space="0" w:color="auto"/>
              <w:bottom w:val="single" w:sz="4" w:space="0" w:color="auto"/>
              <w:right w:val="single" w:sz="4" w:space="0" w:color="auto"/>
            </w:tcBorders>
          </w:tcPr>
          <w:p w14:paraId="64EE68BB" w14:textId="77777777" w:rsidR="002B1F4A" w:rsidRPr="00584FE6" w:rsidRDefault="002B1F4A" w:rsidP="00F3563E">
            <w:pPr>
              <w:spacing w:after="0"/>
              <w:ind w:firstLine="0"/>
              <w:jc w:val="right"/>
              <w:rPr>
                <w:rFonts w:eastAsia="Calibri"/>
                <w:sz w:val="18"/>
                <w:szCs w:val="18"/>
              </w:rPr>
            </w:pPr>
            <w:r w:rsidRPr="00584FE6">
              <w:rPr>
                <w:sz w:val="18"/>
                <w:szCs w:val="18"/>
              </w:rPr>
              <w:t>99,6</w:t>
            </w:r>
          </w:p>
        </w:tc>
        <w:tc>
          <w:tcPr>
            <w:tcW w:w="1160" w:type="dxa"/>
            <w:tcBorders>
              <w:top w:val="single" w:sz="4" w:space="0" w:color="auto"/>
              <w:left w:val="nil"/>
              <w:bottom w:val="single" w:sz="4" w:space="0" w:color="auto"/>
              <w:right w:val="single" w:sz="4" w:space="0" w:color="auto"/>
            </w:tcBorders>
          </w:tcPr>
          <w:p w14:paraId="2934B749" w14:textId="77777777" w:rsidR="002B1F4A" w:rsidRPr="00584FE6" w:rsidRDefault="002B1F4A" w:rsidP="00F3563E">
            <w:pPr>
              <w:spacing w:after="0"/>
              <w:ind w:firstLine="0"/>
              <w:jc w:val="right"/>
              <w:rPr>
                <w:rFonts w:eastAsia="Calibri"/>
                <w:sz w:val="18"/>
                <w:szCs w:val="18"/>
              </w:rPr>
            </w:pPr>
            <w:r w:rsidRPr="00584FE6">
              <w:rPr>
                <w:sz w:val="18"/>
                <w:szCs w:val="18"/>
              </w:rPr>
              <w:t>99,6</w:t>
            </w:r>
          </w:p>
        </w:tc>
        <w:tc>
          <w:tcPr>
            <w:tcW w:w="1164" w:type="dxa"/>
            <w:tcBorders>
              <w:top w:val="single" w:sz="4" w:space="0" w:color="auto"/>
              <w:left w:val="nil"/>
              <w:bottom w:val="single" w:sz="4" w:space="0" w:color="auto"/>
              <w:right w:val="single" w:sz="4" w:space="0" w:color="auto"/>
            </w:tcBorders>
          </w:tcPr>
          <w:p w14:paraId="66682DD4" w14:textId="77777777" w:rsidR="002B1F4A" w:rsidRPr="00584FE6" w:rsidRDefault="002B1F4A" w:rsidP="00F3563E">
            <w:pPr>
              <w:spacing w:after="0"/>
              <w:ind w:firstLine="0"/>
              <w:jc w:val="right"/>
              <w:rPr>
                <w:rFonts w:eastAsia="Calibri"/>
                <w:sz w:val="18"/>
                <w:szCs w:val="18"/>
              </w:rPr>
            </w:pPr>
            <w:r w:rsidRPr="00584FE6">
              <w:rPr>
                <w:sz w:val="18"/>
                <w:szCs w:val="18"/>
              </w:rPr>
              <w:t>99,6</w:t>
            </w:r>
          </w:p>
        </w:tc>
      </w:tr>
      <w:tr w:rsidR="002B1F4A" w:rsidRPr="00584FE6" w14:paraId="23B814C2" w14:textId="77777777" w:rsidTr="00F3563E">
        <w:trPr>
          <w:trHeight w:val="142"/>
        </w:trPr>
        <w:tc>
          <w:tcPr>
            <w:tcW w:w="3197" w:type="dxa"/>
            <w:vMerge w:val="restart"/>
            <w:tcBorders>
              <w:top w:val="single" w:sz="4" w:space="0" w:color="auto"/>
            </w:tcBorders>
            <w:vAlign w:val="center"/>
          </w:tcPr>
          <w:p w14:paraId="022E0C72" w14:textId="77777777" w:rsidR="002B1F4A" w:rsidRPr="00584FE6" w:rsidRDefault="002B1F4A" w:rsidP="00F3563E">
            <w:pPr>
              <w:spacing w:after="0"/>
              <w:ind w:firstLine="318"/>
              <w:rPr>
                <w:rFonts w:eastAsia="Calibri"/>
                <w:sz w:val="18"/>
                <w:szCs w:val="18"/>
              </w:rPr>
            </w:pPr>
            <w:r w:rsidRPr="00584FE6">
              <w:rPr>
                <w:rFonts w:eastAsia="Calibri"/>
                <w:sz w:val="18"/>
                <w:szCs w:val="18"/>
              </w:rPr>
              <w:t xml:space="preserve">22.02.00 Valsts programma bērnu un ģimenes stāvokļa uzlabošanai </w:t>
            </w:r>
          </w:p>
        </w:tc>
        <w:tc>
          <w:tcPr>
            <w:tcW w:w="1156" w:type="dxa"/>
            <w:tcBorders>
              <w:top w:val="single" w:sz="4" w:space="0" w:color="auto"/>
              <w:left w:val="single" w:sz="4" w:space="0" w:color="auto"/>
              <w:bottom w:val="single" w:sz="4" w:space="0" w:color="auto"/>
              <w:right w:val="single" w:sz="4" w:space="0" w:color="auto"/>
            </w:tcBorders>
          </w:tcPr>
          <w:p w14:paraId="3BA016BB" w14:textId="77777777" w:rsidR="002B1F4A" w:rsidRPr="00584FE6" w:rsidRDefault="002B1F4A" w:rsidP="00F3563E">
            <w:pPr>
              <w:spacing w:after="0"/>
              <w:ind w:firstLine="0"/>
              <w:jc w:val="right"/>
              <w:rPr>
                <w:rFonts w:eastAsia="Calibri"/>
                <w:sz w:val="18"/>
                <w:szCs w:val="18"/>
              </w:rPr>
            </w:pPr>
            <w:r w:rsidRPr="00584FE6">
              <w:rPr>
                <w:sz w:val="18"/>
                <w:szCs w:val="18"/>
              </w:rPr>
              <w:t>279 284</w:t>
            </w:r>
          </w:p>
        </w:tc>
        <w:tc>
          <w:tcPr>
            <w:tcW w:w="1236" w:type="dxa"/>
            <w:tcBorders>
              <w:top w:val="single" w:sz="4" w:space="0" w:color="auto"/>
              <w:left w:val="nil"/>
              <w:bottom w:val="single" w:sz="4" w:space="0" w:color="auto"/>
              <w:right w:val="single" w:sz="4" w:space="0" w:color="auto"/>
            </w:tcBorders>
          </w:tcPr>
          <w:p w14:paraId="0794C8F3" w14:textId="77777777" w:rsidR="002B1F4A" w:rsidRPr="00584FE6" w:rsidRDefault="002B1F4A" w:rsidP="00F3563E">
            <w:pPr>
              <w:spacing w:after="0"/>
              <w:ind w:firstLine="0"/>
              <w:jc w:val="right"/>
              <w:rPr>
                <w:rFonts w:eastAsia="Calibri"/>
                <w:sz w:val="18"/>
                <w:szCs w:val="18"/>
              </w:rPr>
            </w:pPr>
            <w:r w:rsidRPr="00584FE6">
              <w:rPr>
                <w:sz w:val="18"/>
                <w:szCs w:val="18"/>
              </w:rPr>
              <w:t>283 239</w:t>
            </w:r>
          </w:p>
        </w:tc>
        <w:tc>
          <w:tcPr>
            <w:tcW w:w="1161" w:type="dxa"/>
            <w:tcBorders>
              <w:top w:val="single" w:sz="4" w:space="0" w:color="auto"/>
              <w:left w:val="nil"/>
              <w:bottom w:val="single" w:sz="4" w:space="0" w:color="auto"/>
              <w:right w:val="single" w:sz="4" w:space="0" w:color="auto"/>
            </w:tcBorders>
          </w:tcPr>
          <w:p w14:paraId="71EDC18E" w14:textId="77777777" w:rsidR="002B1F4A" w:rsidRPr="00584FE6" w:rsidRDefault="002B1F4A" w:rsidP="00F3563E">
            <w:pPr>
              <w:spacing w:after="0"/>
              <w:ind w:firstLine="0"/>
              <w:jc w:val="right"/>
              <w:rPr>
                <w:rFonts w:eastAsia="Calibri"/>
                <w:sz w:val="18"/>
                <w:szCs w:val="18"/>
              </w:rPr>
            </w:pPr>
            <w:r w:rsidRPr="00584FE6">
              <w:rPr>
                <w:sz w:val="18"/>
                <w:szCs w:val="18"/>
              </w:rPr>
              <w:t>283 239</w:t>
            </w:r>
          </w:p>
        </w:tc>
        <w:tc>
          <w:tcPr>
            <w:tcW w:w="1160" w:type="dxa"/>
            <w:tcBorders>
              <w:top w:val="single" w:sz="4" w:space="0" w:color="auto"/>
              <w:left w:val="nil"/>
              <w:bottom w:val="single" w:sz="4" w:space="0" w:color="auto"/>
              <w:right w:val="single" w:sz="4" w:space="0" w:color="auto"/>
            </w:tcBorders>
          </w:tcPr>
          <w:p w14:paraId="49275607" w14:textId="77777777" w:rsidR="002B1F4A" w:rsidRPr="00584FE6" w:rsidRDefault="002B1F4A" w:rsidP="00F3563E">
            <w:pPr>
              <w:spacing w:after="0"/>
              <w:ind w:firstLine="0"/>
              <w:jc w:val="right"/>
              <w:rPr>
                <w:rFonts w:eastAsia="Calibri"/>
                <w:sz w:val="18"/>
                <w:szCs w:val="18"/>
              </w:rPr>
            </w:pPr>
            <w:r w:rsidRPr="00584FE6">
              <w:rPr>
                <w:sz w:val="18"/>
                <w:szCs w:val="18"/>
              </w:rPr>
              <w:t>283 239</w:t>
            </w:r>
          </w:p>
        </w:tc>
        <w:tc>
          <w:tcPr>
            <w:tcW w:w="1164" w:type="dxa"/>
            <w:tcBorders>
              <w:top w:val="single" w:sz="4" w:space="0" w:color="auto"/>
              <w:left w:val="nil"/>
              <w:bottom w:val="single" w:sz="4" w:space="0" w:color="auto"/>
              <w:right w:val="single" w:sz="4" w:space="0" w:color="auto"/>
            </w:tcBorders>
          </w:tcPr>
          <w:p w14:paraId="051C24B0" w14:textId="77777777" w:rsidR="002B1F4A" w:rsidRPr="00584FE6" w:rsidRDefault="002B1F4A" w:rsidP="00F3563E">
            <w:pPr>
              <w:spacing w:after="0"/>
              <w:ind w:firstLine="0"/>
              <w:jc w:val="right"/>
              <w:rPr>
                <w:rFonts w:eastAsia="Calibri"/>
                <w:sz w:val="18"/>
                <w:szCs w:val="18"/>
              </w:rPr>
            </w:pPr>
            <w:r w:rsidRPr="00584FE6">
              <w:rPr>
                <w:sz w:val="18"/>
                <w:szCs w:val="18"/>
              </w:rPr>
              <w:t>283 239</w:t>
            </w:r>
          </w:p>
        </w:tc>
      </w:tr>
      <w:tr w:rsidR="002B1F4A" w:rsidRPr="00584FE6" w14:paraId="48F5F8CA" w14:textId="77777777" w:rsidTr="00F3563E">
        <w:trPr>
          <w:trHeight w:val="142"/>
        </w:trPr>
        <w:tc>
          <w:tcPr>
            <w:tcW w:w="3197" w:type="dxa"/>
            <w:vMerge/>
          </w:tcPr>
          <w:p w14:paraId="68011F61" w14:textId="77777777" w:rsidR="002B1F4A" w:rsidRPr="00584FE6" w:rsidRDefault="002B1F4A" w:rsidP="00F3563E">
            <w:pPr>
              <w:spacing w:after="0"/>
              <w:ind w:firstLine="318"/>
              <w:rPr>
                <w:rFonts w:eastAsia="Calibri"/>
                <w:sz w:val="18"/>
                <w:szCs w:val="18"/>
              </w:rPr>
            </w:pPr>
            <w:bookmarkStart w:id="13" w:name="_Hlk17962079"/>
          </w:p>
        </w:tc>
        <w:tc>
          <w:tcPr>
            <w:tcW w:w="1156" w:type="dxa"/>
          </w:tcPr>
          <w:p w14:paraId="0E1DC254"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w:t>
            </w:r>
          </w:p>
        </w:tc>
        <w:tc>
          <w:tcPr>
            <w:tcW w:w="1236" w:type="dxa"/>
          </w:tcPr>
          <w:p w14:paraId="26B4CE2F"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w:t>
            </w:r>
          </w:p>
        </w:tc>
        <w:tc>
          <w:tcPr>
            <w:tcW w:w="1161" w:type="dxa"/>
          </w:tcPr>
          <w:p w14:paraId="0156A75C"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w:t>
            </w:r>
          </w:p>
        </w:tc>
        <w:tc>
          <w:tcPr>
            <w:tcW w:w="1160" w:type="dxa"/>
          </w:tcPr>
          <w:p w14:paraId="745F366E"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w:t>
            </w:r>
          </w:p>
        </w:tc>
        <w:tc>
          <w:tcPr>
            <w:tcW w:w="1164" w:type="dxa"/>
          </w:tcPr>
          <w:p w14:paraId="03B81B24"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w:t>
            </w:r>
          </w:p>
        </w:tc>
      </w:tr>
      <w:bookmarkEnd w:id="13"/>
      <w:tr w:rsidR="002B1F4A" w:rsidRPr="00584FE6" w14:paraId="2DA65A72" w14:textId="77777777" w:rsidTr="00F3563E">
        <w:trPr>
          <w:trHeight w:val="142"/>
        </w:trPr>
        <w:tc>
          <w:tcPr>
            <w:tcW w:w="3197" w:type="dxa"/>
            <w:vMerge w:val="restart"/>
            <w:tcBorders>
              <w:top w:val="single" w:sz="4" w:space="0" w:color="auto"/>
            </w:tcBorders>
          </w:tcPr>
          <w:p w14:paraId="1F562684" w14:textId="77777777" w:rsidR="002B1F4A" w:rsidRPr="00584FE6" w:rsidRDefault="002B1F4A" w:rsidP="00F3563E">
            <w:pPr>
              <w:spacing w:after="0"/>
              <w:ind w:firstLine="318"/>
              <w:rPr>
                <w:rFonts w:eastAsia="Calibri"/>
                <w:sz w:val="18"/>
                <w:szCs w:val="18"/>
                <w:vertAlign w:val="superscript"/>
                <w:lang w:eastAsia="lv-LV"/>
              </w:rPr>
            </w:pPr>
            <w:r w:rsidRPr="00584FE6">
              <w:rPr>
                <w:rFonts w:eastAsia="Calibri"/>
                <w:sz w:val="18"/>
                <w:szCs w:val="18"/>
              </w:rPr>
              <w:t xml:space="preserve">22.03.00 Valsts atbalsts </w:t>
            </w:r>
            <w:proofErr w:type="spellStart"/>
            <w:r w:rsidRPr="00584FE6">
              <w:rPr>
                <w:rFonts w:eastAsia="Calibri"/>
                <w:sz w:val="18"/>
                <w:szCs w:val="18"/>
              </w:rPr>
              <w:t>ārpusģimenes</w:t>
            </w:r>
            <w:proofErr w:type="spellEnd"/>
            <w:r w:rsidRPr="00584FE6">
              <w:rPr>
                <w:rFonts w:eastAsia="Calibri"/>
                <w:sz w:val="18"/>
                <w:szCs w:val="18"/>
              </w:rPr>
              <w:t xml:space="preserve"> aprūpei</w:t>
            </w:r>
          </w:p>
        </w:tc>
        <w:tc>
          <w:tcPr>
            <w:tcW w:w="1156" w:type="dxa"/>
            <w:tcBorders>
              <w:top w:val="single" w:sz="4" w:space="0" w:color="auto"/>
              <w:left w:val="single" w:sz="4" w:space="0" w:color="auto"/>
              <w:bottom w:val="single" w:sz="4" w:space="0" w:color="auto"/>
              <w:right w:val="single" w:sz="4" w:space="0" w:color="auto"/>
            </w:tcBorders>
          </w:tcPr>
          <w:p w14:paraId="47105438" w14:textId="77777777" w:rsidR="002B1F4A" w:rsidRPr="00584FE6" w:rsidRDefault="002B1F4A" w:rsidP="00F3563E">
            <w:pPr>
              <w:spacing w:after="0"/>
              <w:ind w:firstLine="0"/>
              <w:jc w:val="right"/>
              <w:rPr>
                <w:rFonts w:eastAsia="Calibri"/>
                <w:sz w:val="18"/>
                <w:szCs w:val="18"/>
              </w:rPr>
            </w:pPr>
            <w:r w:rsidRPr="00584FE6">
              <w:rPr>
                <w:sz w:val="18"/>
                <w:szCs w:val="18"/>
              </w:rPr>
              <w:t>4 779 430</w:t>
            </w:r>
          </w:p>
        </w:tc>
        <w:tc>
          <w:tcPr>
            <w:tcW w:w="1236" w:type="dxa"/>
            <w:tcBorders>
              <w:top w:val="single" w:sz="4" w:space="0" w:color="auto"/>
              <w:left w:val="nil"/>
              <w:bottom w:val="single" w:sz="4" w:space="0" w:color="auto"/>
              <w:right w:val="single" w:sz="4" w:space="0" w:color="auto"/>
            </w:tcBorders>
          </w:tcPr>
          <w:p w14:paraId="587BC002" w14:textId="77777777" w:rsidR="002B1F4A" w:rsidRPr="00584FE6" w:rsidRDefault="002B1F4A" w:rsidP="00F3563E">
            <w:pPr>
              <w:spacing w:after="0"/>
              <w:ind w:firstLine="0"/>
              <w:jc w:val="right"/>
              <w:rPr>
                <w:rFonts w:eastAsia="Calibri"/>
                <w:sz w:val="18"/>
                <w:szCs w:val="18"/>
              </w:rPr>
            </w:pPr>
            <w:r w:rsidRPr="00584FE6">
              <w:rPr>
                <w:sz w:val="18"/>
                <w:szCs w:val="18"/>
              </w:rPr>
              <w:t>7 459 612</w:t>
            </w:r>
          </w:p>
        </w:tc>
        <w:tc>
          <w:tcPr>
            <w:tcW w:w="1161" w:type="dxa"/>
            <w:tcBorders>
              <w:top w:val="single" w:sz="4" w:space="0" w:color="auto"/>
              <w:left w:val="single" w:sz="4" w:space="0" w:color="auto"/>
              <w:bottom w:val="single" w:sz="4" w:space="0" w:color="auto"/>
              <w:right w:val="single" w:sz="4" w:space="0" w:color="auto"/>
            </w:tcBorders>
          </w:tcPr>
          <w:p w14:paraId="1E81FA80" w14:textId="77777777" w:rsidR="002B1F4A" w:rsidRPr="00584FE6" w:rsidRDefault="002B1F4A" w:rsidP="00F3563E">
            <w:pPr>
              <w:spacing w:after="0"/>
              <w:ind w:firstLine="0"/>
              <w:jc w:val="right"/>
              <w:rPr>
                <w:rFonts w:eastAsia="Calibri"/>
                <w:sz w:val="18"/>
                <w:szCs w:val="18"/>
              </w:rPr>
            </w:pPr>
            <w:r w:rsidRPr="00584FE6">
              <w:rPr>
                <w:sz w:val="18"/>
                <w:szCs w:val="18"/>
              </w:rPr>
              <w:t>13 016 108</w:t>
            </w:r>
          </w:p>
        </w:tc>
        <w:tc>
          <w:tcPr>
            <w:tcW w:w="1160" w:type="dxa"/>
            <w:tcBorders>
              <w:top w:val="single" w:sz="4" w:space="0" w:color="auto"/>
              <w:left w:val="nil"/>
              <w:bottom w:val="single" w:sz="4" w:space="0" w:color="auto"/>
              <w:right w:val="single" w:sz="4" w:space="0" w:color="auto"/>
            </w:tcBorders>
          </w:tcPr>
          <w:p w14:paraId="7B73B7F2" w14:textId="77777777" w:rsidR="002B1F4A" w:rsidRPr="00584FE6" w:rsidRDefault="002B1F4A" w:rsidP="00F3563E">
            <w:pPr>
              <w:spacing w:after="0"/>
              <w:ind w:firstLine="0"/>
              <w:jc w:val="right"/>
              <w:rPr>
                <w:rFonts w:eastAsia="Calibri"/>
                <w:sz w:val="18"/>
                <w:szCs w:val="18"/>
              </w:rPr>
            </w:pPr>
            <w:r w:rsidRPr="00584FE6">
              <w:rPr>
                <w:sz w:val="18"/>
                <w:szCs w:val="18"/>
              </w:rPr>
              <w:t>16 203 837</w:t>
            </w:r>
          </w:p>
        </w:tc>
        <w:tc>
          <w:tcPr>
            <w:tcW w:w="1164" w:type="dxa"/>
            <w:tcBorders>
              <w:top w:val="single" w:sz="4" w:space="0" w:color="auto"/>
              <w:left w:val="nil"/>
              <w:bottom w:val="single" w:sz="4" w:space="0" w:color="auto"/>
              <w:right w:val="single" w:sz="4" w:space="0" w:color="auto"/>
            </w:tcBorders>
          </w:tcPr>
          <w:p w14:paraId="2164A8A4" w14:textId="77777777" w:rsidR="002B1F4A" w:rsidRPr="00584FE6" w:rsidRDefault="002B1F4A" w:rsidP="00F3563E">
            <w:pPr>
              <w:spacing w:after="0"/>
              <w:ind w:firstLine="0"/>
              <w:jc w:val="right"/>
              <w:rPr>
                <w:rFonts w:eastAsia="Calibri"/>
                <w:sz w:val="18"/>
                <w:szCs w:val="18"/>
              </w:rPr>
            </w:pPr>
            <w:r w:rsidRPr="00584FE6">
              <w:rPr>
                <w:sz w:val="18"/>
                <w:szCs w:val="18"/>
              </w:rPr>
              <w:t>17 365 748</w:t>
            </w:r>
          </w:p>
        </w:tc>
      </w:tr>
      <w:tr w:rsidR="002B1F4A" w:rsidRPr="00584FE6" w14:paraId="2F91F1A1" w14:textId="77777777" w:rsidTr="00F3563E">
        <w:trPr>
          <w:trHeight w:val="142"/>
        </w:trPr>
        <w:tc>
          <w:tcPr>
            <w:tcW w:w="3197" w:type="dxa"/>
            <w:vMerge/>
          </w:tcPr>
          <w:p w14:paraId="61E88A19" w14:textId="77777777" w:rsidR="002B1F4A" w:rsidRPr="00584FE6" w:rsidRDefault="002B1F4A" w:rsidP="00F3563E">
            <w:pPr>
              <w:spacing w:after="0"/>
              <w:ind w:firstLine="318"/>
              <w:rPr>
                <w:rFonts w:eastAsia="Calibri"/>
                <w:sz w:val="18"/>
                <w:szCs w:val="18"/>
                <w:lang w:eastAsia="lv-LV"/>
              </w:rPr>
            </w:pPr>
          </w:p>
        </w:tc>
        <w:tc>
          <w:tcPr>
            <w:tcW w:w="1156" w:type="dxa"/>
          </w:tcPr>
          <w:p w14:paraId="3106D440"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w:t>
            </w:r>
          </w:p>
        </w:tc>
        <w:tc>
          <w:tcPr>
            <w:tcW w:w="1236" w:type="dxa"/>
          </w:tcPr>
          <w:p w14:paraId="6E0955B1"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w:t>
            </w:r>
          </w:p>
        </w:tc>
        <w:tc>
          <w:tcPr>
            <w:tcW w:w="1161" w:type="dxa"/>
          </w:tcPr>
          <w:p w14:paraId="77295B36"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w:t>
            </w:r>
          </w:p>
        </w:tc>
        <w:tc>
          <w:tcPr>
            <w:tcW w:w="1160" w:type="dxa"/>
          </w:tcPr>
          <w:p w14:paraId="089D26D3"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w:t>
            </w:r>
          </w:p>
        </w:tc>
        <w:tc>
          <w:tcPr>
            <w:tcW w:w="1164" w:type="dxa"/>
          </w:tcPr>
          <w:p w14:paraId="0FE7180A"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w:t>
            </w:r>
          </w:p>
        </w:tc>
      </w:tr>
      <w:tr w:rsidR="002B1F4A" w:rsidRPr="00584FE6" w14:paraId="315992AA" w14:textId="77777777" w:rsidTr="00F3563E">
        <w:trPr>
          <w:trHeight w:val="142"/>
        </w:trPr>
        <w:tc>
          <w:tcPr>
            <w:tcW w:w="3197" w:type="dxa"/>
            <w:vMerge w:val="restart"/>
            <w:vAlign w:val="center"/>
          </w:tcPr>
          <w:p w14:paraId="0CEF7799" w14:textId="6E07176A" w:rsidR="002B1F4A" w:rsidRPr="00584FE6" w:rsidRDefault="002B1F4A" w:rsidP="00F3563E">
            <w:pPr>
              <w:spacing w:after="0"/>
              <w:ind w:firstLine="318"/>
              <w:rPr>
                <w:rFonts w:eastAsia="Calibri"/>
                <w:sz w:val="18"/>
                <w:szCs w:val="18"/>
              </w:rPr>
            </w:pPr>
            <w:bookmarkStart w:id="14" w:name="_Hlk123488715"/>
            <w:r w:rsidRPr="00584FE6">
              <w:rPr>
                <w:rFonts w:eastAsia="Calibri"/>
                <w:sz w:val="18"/>
                <w:szCs w:val="18"/>
              </w:rPr>
              <w:t>63.08.00 Eiropas Sociālā fonda Plus (ESF+) projektu un pasākumu īstenošana (2021</w:t>
            </w:r>
            <w:r w:rsidR="002D2523">
              <w:rPr>
                <w:rFonts w:eastAsia="Calibri"/>
                <w:sz w:val="18"/>
                <w:szCs w:val="18"/>
              </w:rPr>
              <w:t> </w:t>
            </w:r>
            <w:r w:rsidR="002D2523" w:rsidRPr="00CD0716">
              <w:rPr>
                <w:rFonts w:eastAsia="Calibri"/>
                <w:sz w:val="18"/>
                <w:szCs w:val="18"/>
              </w:rPr>
              <w:t>–</w:t>
            </w:r>
            <w:r w:rsidR="002D2523">
              <w:rPr>
                <w:rFonts w:eastAsia="Calibri"/>
                <w:sz w:val="18"/>
                <w:szCs w:val="18"/>
              </w:rPr>
              <w:t xml:space="preserve"> </w:t>
            </w:r>
            <w:r w:rsidRPr="00584FE6">
              <w:rPr>
                <w:rFonts w:eastAsia="Calibri"/>
                <w:sz w:val="18"/>
                <w:szCs w:val="18"/>
              </w:rPr>
              <w:t>2027)</w:t>
            </w:r>
          </w:p>
        </w:tc>
        <w:tc>
          <w:tcPr>
            <w:tcW w:w="1156" w:type="dxa"/>
            <w:tcBorders>
              <w:top w:val="single" w:sz="4" w:space="0" w:color="auto"/>
              <w:left w:val="single" w:sz="4" w:space="0" w:color="auto"/>
              <w:bottom w:val="single" w:sz="4" w:space="0" w:color="auto"/>
              <w:right w:val="single" w:sz="4" w:space="0" w:color="auto"/>
            </w:tcBorders>
            <w:shd w:val="clear" w:color="000000" w:fill="FFFFFF"/>
          </w:tcPr>
          <w:p w14:paraId="59CBCE58" w14:textId="77777777" w:rsidR="002B1F4A" w:rsidRPr="00584FE6" w:rsidRDefault="002B1F4A" w:rsidP="00F3563E">
            <w:pPr>
              <w:spacing w:after="0"/>
              <w:ind w:firstLine="0"/>
              <w:jc w:val="right"/>
              <w:rPr>
                <w:rFonts w:eastAsia="Calibri"/>
                <w:sz w:val="18"/>
                <w:szCs w:val="18"/>
              </w:rPr>
            </w:pPr>
            <w:r w:rsidRPr="00584FE6">
              <w:rPr>
                <w:sz w:val="18"/>
                <w:szCs w:val="18"/>
              </w:rPr>
              <w:t>1 252 381</w:t>
            </w:r>
          </w:p>
        </w:tc>
        <w:tc>
          <w:tcPr>
            <w:tcW w:w="1236" w:type="dxa"/>
            <w:tcBorders>
              <w:top w:val="single" w:sz="4" w:space="0" w:color="auto"/>
              <w:left w:val="nil"/>
              <w:bottom w:val="single" w:sz="4" w:space="0" w:color="auto"/>
              <w:right w:val="single" w:sz="4" w:space="0" w:color="auto"/>
            </w:tcBorders>
            <w:shd w:val="clear" w:color="000000" w:fill="FFFFFF"/>
          </w:tcPr>
          <w:p w14:paraId="7AB7F4C9" w14:textId="77777777" w:rsidR="002B1F4A" w:rsidRPr="00584FE6" w:rsidRDefault="002B1F4A" w:rsidP="00F3563E">
            <w:pPr>
              <w:spacing w:after="0"/>
              <w:ind w:firstLine="0"/>
              <w:jc w:val="right"/>
              <w:rPr>
                <w:rFonts w:eastAsia="Calibri"/>
                <w:sz w:val="18"/>
                <w:szCs w:val="18"/>
              </w:rPr>
            </w:pPr>
            <w:r w:rsidRPr="00584FE6">
              <w:rPr>
                <w:sz w:val="18"/>
                <w:szCs w:val="18"/>
              </w:rPr>
              <w:t>4 022 659</w:t>
            </w:r>
          </w:p>
        </w:tc>
        <w:tc>
          <w:tcPr>
            <w:tcW w:w="1161" w:type="dxa"/>
            <w:tcBorders>
              <w:top w:val="single" w:sz="4" w:space="0" w:color="auto"/>
              <w:left w:val="nil"/>
              <w:bottom w:val="single" w:sz="4" w:space="0" w:color="auto"/>
              <w:right w:val="single" w:sz="4" w:space="0" w:color="auto"/>
            </w:tcBorders>
            <w:shd w:val="clear" w:color="000000" w:fill="FFFFFF"/>
          </w:tcPr>
          <w:p w14:paraId="7E36B5A8" w14:textId="77777777" w:rsidR="002B1F4A" w:rsidRPr="00584FE6" w:rsidRDefault="002B1F4A" w:rsidP="00F3563E">
            <w:pPr>
              <w:spacing w:after="0"/>
              <w:ind w:firstLine="0"/>
              <w:jc w:val="right"/>
              <w:rPr>
                <w:rFonts w:eastAsia="Calibri"/>
                <w:sz w:val="18"/>
                <w:szCs w:val="18"/>
              </w:rPr>
            </w:pPr>
            <w:r w:rsidRPr="00584FE6">
              <w:rPr>
                <w:sz w:val="18"/>
                <w:szCs w:val="18"/>
              </w:rPr>
              <w:t>6 901 551</w:t>
            </w:r>
          </w:p>
        </w:tc>
        <w:tc>
          <w:tcPr>
            <w:tcW w:w="1160" w:type="dxa"/>
            <w:tcBorders>
              <w:top w:val="single" w:sz="4" w:space="0" w:color="auto"/>
              <w:left w:val="nil"/>
              <w:bottom w:val="single" w:sz="4" w:space="0" w:color="auto"/>
              <w:right w:val="single" w:sz="4" w:space="0" w:color="auto"/>
            </w:tcBorders>
            <w:shd w:val="clear" w:color="000000" w:fill="FFFFFF"/>
          </w:tcPr>
          <w:p w14:paraId="13E3EAF1" w14:textId="77777777" w:rsidR="002B1F4A" w:rsidRPr="00584FE6" w:rsidRDefault="002B1F4A" w:rsidP="00F3563E">
            <w:pPr>
              <w:spacing w:after="0"/>
              <w:ind w:firstLine="0"/>
              <w:jc w:val="right"/>
              <w:rPr>
                <w:rFonts w:eastAsia="Calibri"/>
                <w:sz w:val="18"/>
                <w:szCs w:val="18"/>
              </w:rPr>
            </w:pPr>
            <w:r w:rsidRPr="00584FE6">
              <w:rPr>
                <w:sz w:val="18"/>
                <w:szCs w:val="18"/>
              </w:rPr>
              <w:t>412 941</w:t>
            </w:r>
          </w:p>
        </w:tc>
        <w:tc>
          <w:tcPr>
            <w:tcW w:w="1164" w:type="dxa"/>
            <w:tcBorders>
              <w:top w:val="single" w:sz="4" w:space="0" w:color="auto"/>
              <w:left w:val="nil"/>
              <w:bottom w:val="single" w:sz="4" w:space="0" w:color="auto"/>
              <w:right w:val="single" w:sz="4" w:space="0" w:color="auto"/>
            </w:tcBorders>
            <w:shd w:val="clear" w:color="000000" w:fill="FFFFFF"/>
          </w:tcPr>
          <w:p w14:paraId="29B8CB3C" w14:textId="77777777" w:rsidR="002B1F4A" w:rsidRPr="00584FE6" w:rsidRDefault="002B1F4A" w:rsidP="00F3563E">
            <w:pPr>
              <w:spacing w:after="0"/>
              <w:ind w:firstLine="5"/>
              <w:jc w:val="right"/>
              <w:rPr>
                <w:rFonts w:eastAsia="Calibri"/>
                <w:sz w:val="18"/>
                <w:szCs w:val="18"/>
              </w:rPr>
            </w:pPr>
            <w:r w:rsidRPr="00584FE6">
              <w:rPr>
                <w:sz w:val="18"/>
                <w:szCs w:val="18"/>
              </w:rPr>
              <w:t>340 044</w:t>
            </w:r>
          </w:p>
        </w:tc>
      </w:tr>
      <w:tr w:rsidR="002B1F4A" w:rsidRPr="00584FE6" w14:paraId="7153590D" w14:textId="77777777" w:rsidTr="00F3563E">
        <w:trPr>
          <w:trHeight w:val="142"/>
        </w:trPr>
        <w:tc>
          <w:tcPr>
            <w:tcW w:w="3197" w:type="dxa"/>
            <w:vMerge/>
            <w:vAlign w:val="center"/>
          </w:tcPr>
          <w:p w14:paraId="545C63BD" w14:textId="77777777" w:rsidR="002B1F4A" w:rsidRPr="00584FE6" w:rsidRDefault="002B1F4A" w:rsidP="00F3563E">
            <w:pPr>
              <w:spacing w:after="0"/>
              <w:ind w:firstLine="318"/>
              <w:rPr>
                <w:rFonts w:eastAsia="Calibri"/>
                <w:sz w:val="18"/>
                <w:szCs w:val="18"/>
              </w:rPr>
            </w:pPr>
          </w:p>
        </w:tc>
        <w:tc>
          <w:tcPr>
            <w:tcW w:w="1156" w:type="dxa"/>
            <w:tcBorders>
              <w:top w:val="nil"/>
              <w:left w:val="single" w:sz="4" w:space="0" w:color="auto"/>
              <w:bottom w:val="single" w:sz="4" w:space="0" w:color="auto"/>
              <w:right w:val="single" w:sz="4" w:space="0" w:color="auto"/>
            </w:tcBorders>
            <w:shd w:val="clear" w:color="000000" w:fill="FFFFFF"/>
          </w:tcPr>
          <w:p w14:paraId="776B3DA5" w14:textId="77777777" w:rsidR="002B1F4A" w:rsidRPr="00584FE6" w:rsidRDefault="002B1F4A" w:rsidP="00F3563E">
            <w:pPr>
              <w:spacing w:after="0"/>
              <w:ind w:firstLine="0"/>
              <w:jc w:val="right"/>
              <w:rPr>
                <w:rFonts w:eastAsia="Calibri"/>
                <w:sz w:val="18"/>
                <w:szCs w:val="18"/>
              </w:rPr>
            </w:pPr>
            <w:r w:rsidRPr="00584FE6">
              <w:rPr>
                <w:sz w:val="18"/>
                <w:szCs w:val="18"/>
              </w:rPr>
              <w:t>29,2</w:t>
            </w:r>
          </w:p>
        </w:tc>
        <w:tc>
          <w:tcPr>
            <w:tcW w:w="1236" w:type="dxa"/>
            <w:tcBorders>
              <w:top w:val="nil"/>
              <w:left w:val="nil"/>
              <w:bottom w:val="single" w:sz="4" w:space="0" w:color="auto"/>
              <w:right w:val="single" w:sz="4" w:space="0" w:color="auto"/>
            </w:tcBorders>
            <w:shd w:val="clear" w:color="000000" w:fill="FFFFFF"/>
          </w:tcPr>
          <w:p w14:paraId="6828EA09" w14:textId="77777777" w:rsidR="002B1F4A" w:rsidRPr="00584FE6" w:rsidRDefault="002B1F4A" w:rsidP="00F3563E">
            <w:pPr>
              <w:spacing w:after="0"/>
              <w:ind w:firstLine="0"/>
              <w:jc w:val="right"/>
              <w:rPr>
                <w:rFonts w:eastAsia="Calibri"/>
                <w:sz w:val="18"/>
                <w:szCs w:val="18"/>
              </w:rPr>
            </w:pPr>
            <w:r w:rsidRPr="00584FE6">
              <w:rPr>
                <w:sz w:val="18"/>
                <w:szCs w:val="18"/>
              </w:rPr>
              <w:t>29,8</w:t>
            </w:r>
          </w:p>
        </w:tc>
        <w:tc>
          <w:tcPr>
            <w:tcW w:w="1161" w:type="dxa"/>
            <w:tcBorders>
              <w:top w:val="nil"/>
              <w:left w:val="nil"/>
              <w:bottom w:val="single" w:sz="4" w:space="0" w:color="auto"/>
              <w:right w:val="single" w:sz="4" w:space="0" w:color="auto"/>
            </w:tcBorders>
            <w:shd w:val="clear" w:color="000000" w:fill="FFFFFF"/>
          </w:tcPr>
          <w:p w14:paraId="04A7484B" w14:textId="77777777" w:rsidR="002B1F4A" w:rsidRPr="00584FE6" w:rsidRDefault="002B1F4A" w:rsidP="00F3563E">
            <w:pPr>
              <w:spacing w:after="0"/>
              <w:ind w:firstLine="0"/>
              <w:jc w:val="right"/>
              <w:rPr>
                <w:rFonts w:eastAsia="Calibri"/>
                <w:sz w:val="18"/>
                <w:szCs w:val="18"/>
              </w:rPr>
            </w:pPr>
            <w:r w:rsidRPr="00584FE6">
              <w:rPr>
                <w:sz w:val="18"/>
                <w:szCs w:val="18"/>
              </w:rPr>
              <w:t>33,8</w:t>
            </w:r>
          </w:p>
        </w:tc>
        <w:tc>
          <w:tcPr>
            <w:tcW w:w="1160" w:type="dxa"/>
            <w:tcBorders>
              <w:top w:val="nil"/>
              <w:left w:val="nil"/>
              <w:bottom w:val="single" w:sz="4" w:space="0" w:color="auto"/>
              <w:right w:val="single" w:sz="4" w:space="0" w:color="auto"/>
            </w:tcBorders>
            <w:shd w:val="clear" w:color="000000" w:fill="FFFFFF"/>
          </w:tcPr>
          <w:p w14:paraId="208D23BD" w14:textId="77777777" w:rsidR="002B1F4A" w:rsidRPr="00584FE6" w:rsidRDefault="002B1F4A" w:rsidP="00F3563E">
            <w:pPr>
              <w:spacing w:after="0"/>
              <w:ind w:firstLine="0"/>
              <w:jc w:val="right"/>
              <w:rPr>
                <w:rFonts w:eastAsia="Calibri"/>
                <w:sz w:val="18"/>
                <w:szCs w:val="18"/>
              </w:rPr>
            </w:pPr>
            <w:r w:rsidRPr="00584FE6">
              <w:rPr>
                <w:sz w:val="18"/>
                <w:szCs w:val="18"/>
              </w:rPr>
              <w:t>8,3</w:t>
            </w:r>
          </w:p>
        </w:tc>
        <w:tc>
          <w:tcPr>
            <w:tcW w:w="1164" w:type="dxa"/>
            <w:tcBorders>
              <w:top w:val="single" w:sz="4" w:space="0" w:color="auto"/>
              <w:left w:val="nil"/>
              <w:bottom w:val="single" w:sz="4" w:space="0" w:color="auto"/>
              <w:right w:val="single" w:sz="4" w:space="0" w:color="auto"/>
            </w:tcBorders>
            <w:shd w:val="clear" w:color="000000" w:fill="FFFFFF"/>
          </w:tcPr>
          <w:p w14:paraId="61A0CFDE" w14:textId="77777777" w:rsidR="002B1F4A" w:rsidRPr="00584FE6" w:rsidRDefault="002B1F4A" w:rsidP="00F3563E">
            <w:pPr>
              <w:spacing w:after="0"/>
              <w:ind w:firstLine="5"/>
              <w:jc w:val="right"/>
              <w:rPr>
                <w:rFonts w:eastAsia="Calibri"/>
                <w:sz w:val="18"/>
                <w:szCs w:val="18"/>
              </w:rPr>
            </w:pPr>
            <w:r w:rsidRPr="00584FE6">
              <w:rPr>
                <w:sz w:val="18"/>
                <w:szCs w:val="18"/>
              </w:rPr>
              <w:t>8,3</w:t>
            </w:r>
          </w:p>
        </w:tc>
      </w:tr>
      <w:tr w:rsidR="002B1F4A" w:rsidRPr="00584FE6" w14:paraId="734755B0" w14:textId="77777777" w:rsidTr="00F3563E">
        <w:trPr>
          <w:trHeight w:val="142"/>
        </w:trPr>
        <w:tc>
          <w:tcPr>
            <w:tcW w:w="3197" w:type="dxa"/>
            <w:vMerge w:val="restart"/>
            <w:vAlign w:val="center"/>
          </w:tcPr>
          <w:p w14:paraId="258C4D06" w14:textId="77777777" w:rsidR="002B1F4A" w:rsidRPr="00584FE6" w:rsidRDefault="002B1F4A" w:rsidP="00F3563E">
            <w:pPr>
              <w:spacing w:after="0"/>
              <w:ind w:firstLine="318"/>
              <w:rPr>
                <w:rFonts w:eastAsia="Calibri"/>
                <w:i/>
                <w:sz w:val="18"/>
                <w:szCs w:val="18"/>
              </w:rPr>
            </w:pPr>
            <w:r w:rsidRPr="00584FE6">
              <w:rPr>
                <w:rFonts w:eastAsia="Calibri"/>
                <w:i/>
                <w:sz w:val="18"/>
                <w:szCs w:val="18"/>
                <w:lang w:eastAsia="lv-LV"/>
              </w:rPr>
              <w:t>Projekts Nr. 4.3.6.1/1/24/I/001 “Profesionālās kvalifikācijas pilnveide bērnu tiesību aizsardzības jautājumos un bērnu likumisko pārstāvju atbildības stiprināšana”</w:t>
            </w:r>
          </w:p>
        </w:tc>
        <w:tc>
          <w:tcPr>
            <w:tcW w:w="1156" w:type="dxa"/>
            <w:tcBorders>
              <w:top w:val="nil"/>
              <w:left w:val="single" w:sz="4" w:space="0" w:color="auto"/>
              <w:bottom w:val="single" w:sz="4" w:space="0" w:color="auto"/>
              <w:right w:val="single" w:sz="4" w:space="0" w:color="auto"/>
            </w:tcBorders>
            <w:shd w:val="clear" w:color="000000" w:fill="FFFFFF"/>
          </w:tcPr>
          <w:p w14:paraId="1273980E" w14:textId="77777777" w:rsidR="002B1F4A" w:rsidRPr="00584FE6" w:rsidRDefault="002B1F4A" w:rsidP="00F3563E">
            <w:pPr>
              <w:spacing w:after="0"/>
              <w:ind w:firstLine="0"/>
              <w:jc w:val="right"/>
              <w:rPr>
                <w:rFonts w:eastAsia="Calibri"/>
                <w:i/>
                <w:sz w:val="18"/>
                <w:szCs w:val="18"/>
              </w:rPr>
            </w:pPr>
            <w:r w:rsidRPr="00584FE6">
              <w:rPr>
                <w:i/>
                <w:sz w:val="18"/>
                <w:szCs w:val="18"/>
              </w:rPr>
              <w:t>308 312</w:t>
            </w:r>
          </w:p>
        </w:tc>
        <w:tc>
          <w:tcPr>
            <w:tcW w:w="1236" w:type="dxa"/>
            <w:tcBorders>
              <w:top w:val="nil"/>
              <w:left w:val="nil"/>
              <w:bottom w:val="single" w:sz="4" w:space="0" w:color="auto"/>
              <w:right w:val="single" w:sz="4" w:space="0" w:color="auto"/>
            </w:tcBorders>
            <w:shd w:val="clear" w:color="000000" w:fill="FFFFFF"/>
          </w:tcPr>
          <w:p w14:paraId="779CFF63" w14:textId="77777777" w:rsidR="002B1F4A" w:rsidRPr="00584FE6" w:rsidRDefault="002B1F4A" w:rsidP="00F3563E">
            <w:pPr>
              <w:spacing w:after="0"/>
              <w:ind w:firstLine="0"/>
              <w:jc w:val="right"/>
              <w:rPr>
                <w:rFonts w:eastAsia="Calibri"/>
                <w:i/>
                <w:sz w:val="18"/>
                <w:szCs w:val="18"/>
              </w:rPr>
            </w:pPr>
            <w:r w:rsidRPr="00584FE6">
              <w:rPr>
                <w:i/>
                <w:sz w:val="18"/>
                <w:szCs w:val="18"/>
              </w:rPr>
              <w:t>689 803</w:t>
            </w:r>
          </w:p>
        </w:tc>
        <w:tc>
          <w:tcPr>
            <w:tcW w:w="1161" w:type="dxa"/>
            <w:tcBorders>
              <w:top w:val="nil"/>
              <w:left w:val="nil"/>
              <w:bottom w:val="single" w:sz="4" w:space="0" w:color="auto"/>
              <w:right w:val="single" w:sz="4" w:space="0" w:color="auto"/>
            </w:tcBorders>
            <w:shd w:val="clear" w:color="000000" w:fill="FFFFFF"/>
          </w:tcPr>
          <w:p w14:paraId="5CFE82E8" w14:textId="77777777" w:rsidR="002B1F4A" w:rsidRPr="00584FE6" w:rsidRDefault="002B1F4A" w:rsidP="00F3563E">
            <w:pPr>
              <w:spacing w:after="0"/>
              <w:ind w:firstLine="0"/>
              <w:jc w:val="right"/>
              <w:rPr>
                <w:rFonts w:eastAsia="Calibri"/>
                <w:i/>
                <w:sz w:val="18"/>
                <w:szCs w:val="18"/>
              </w:rPr>
            </w:pPr>
            <w:r w:rsidRPr="00584FE6">
              <w:rPr>
                <w:i/>
                <w:sz w:val="18"/>
                <w:szCs w:val="18"/>
              </w:rPr>
              <w:t>1 392 713</w:t>
            </w:r>
          </w:p>
        </w:tc>
        <w:tc>
          <w:tcPr>
            <w:tcW w:w="1160" w:type="dxa"/>
            <w:tcBorders>
              <w:top w:val="nil"/>
              <w:left w:val="nil"/>
              <w:bottom w:val="single" w:sz="4" w:space="0" w:color="auto"/>
              <w:right w:val="single" w:sz="4" w:space="0" w:color="auto"/>
            </w:tcBorders>
            <w:shd w:val="clear" w:color="000000" w:fill="FFFFFF"/>
          </w:tcPr>
          <w:p w14:paraId="2AF0E78F" w14:textId="77777777" w:rsidR="002B1F4A" w:rsidRPr="00584FE6" w:rsidRDefault="002B1F4A" w:rsidP="00F3563E">
            <w:pPr>
              <w:spacing w:after="0"/>
              <w:ind w:firstLine="0"/>
              <w:jc w:val="right"/>
              <w:rPr>
                <w:rFonts w:eastAsia="Calibri"/>
                <w:i/>
                <w:sz w:val="18"/>
                <w:szCs w:val="18"/>
              </w:rPr>
            </w:pPr>
            <w:r w:rsidRPr="00584FE6">
              <w:rPr>
                <w:i/>
                <w:sz w:val="18"/>
                <w:szCs w:val="18"/>
              </w:rPr>
              <w:t>412 941</w:t>
            </w:r>
          </w:p>
        </w:tc>
        <w:tc>
          <w:tcPr>
            <w:tcW w:w="1164" w:type="dxa"/>
            <w:tcBorders>
              <w:top w:val="single" w:sz="4" w:space="0" w:color="auto"/>
              <w:left w:val="nil"/>
              <w:bottom w:val="single" w:sz="4" w:space="0" w:color="auto"/>
              <w:right w:val="single" w:sz="4" w:space="0" w:color="auto"/>
            </w:tcBorders>
            <w:shd w:val="clear" w:color="000000" w:fill="FFFFFF"/>
          </w:tcPr>
          <w:p w14:paraId="76F0144A" w14:textId="77777777" w:rsidR="002B1F4A" w:rsidRPr="00584FE6" w:rsidRDefault="002B1F4A" w:rsidP="00F3563E">
            <w:pPr>
              <w:spacing w:after="0"/>
              <w:ind w:firstLine="5"/>
              <w:jc w:val="right"/>
              <w:rPr>
                <w:rFonts w:eastAsia="Calibri"/>
                <w:i/>
                <w:sz w:val="18"/>
                <w:szCs w:val="18"/>
              </w:rPr>
            </w:pPr>
            <w:r w:rsidRPr="00584FE6">
              <w:rPr>
                <w:i/>
                <w:sz w:val="18"/>
                <w:szCs w:val="18"/>
              </w:rPr>
              <w:t>340 044</w:t>
            </w:r>
          </w:p>
        </w:tc>
      </w:tr>
      <w:bookmarkEnd w:id="14"/>
      <w:tr w:rsidR="002B1F4A" w:rsidRPr="00584FE6" w14:paraId="7A3F3AB2" w14:textId="77777777" w:rsidTr="00F3563E">
        <w:trPr>
          <w:trHeight w:val="142"/>
        </w:trPr>
        <w:tc>
          <w:tcPr>
            <w:tcW w:w="3197" w:type="dxa"/>
            <w:vMerge/>
          </w:tcPr>
          <w:p w14:paraId="12AF360E" w14:textId="77777777" w:rsidR="002B1F4A" w:rsidRPr="00584FE6" w:rsidRDefault="002B1F4A" w:rsidP="00F3563E">
            <w:pPr>
              <w:spacing w:after="0"/>
              <w:ind w:firstLine="318"/>
              <w:rPr>
                <w:rFonts w:eastAsia="Calibri"/>
                <w:i/>
                <w:sz w:val="18"/>
                <w:szCs w:val="18"/>
              </w:rPr>
            </w:pPr>
          </w:p>
        </w:tc>
        <w:tc>
          <w:tcPr>
            <w:tcW w:w="1156" w:type="dxa"/>
            <w:tcBorders>
              <w:top w:val="nil"/>
              <w:left w:val="single" w:sz="4" w:space="0" w:color="auto"/>
              <w:bottom w:val="single" w:sz="4" w:space="0" w:color="auto"/>
              <w:right w:val="single" w:sz="4" w:space="0" w:color="auto"/>
            </w:tcBorders>
            <w:shd w:val="clear" w:color="000000" w:fill="FFFFFF"/>
          </w:tcPr>
          <w:p w14:paraId="66B966F7" w14:textId="77777777" w:rsidR="002B1F4A" w:rsidRPr="00584FE6" w:rsidRDefault="002B1F4A" w:rsidP="00F3563E">
            <w:pPr>
              <w:spacing w:after="0"/>
              <w:ind w:firstLine="0"/>
              <w:jc w:val="right"/>
              <w:rPr>
                <w:rFonts w:eastAsia="Calibri"/>
                <w:i/>
                <w:sz w:val="18"/>
                <w:szCs w:val="18"/>
              </w:rPr>
            </w:pPr>
            <w:r w:rsidRPr="00584FE6">
              <w:rPr>
                <w:i/>
                <w:sz w:val="18"/>
                <w:szCs w:val="18"/>
              </w:rPr>
              <w:t>6,1</w:t>
            </w:r>
          </w:p>
        </w:tc>
        <w:tc>
          <w:tcPr>
            <w:tcW w:w="1236" w:type="dxa"/>
            <w:tcBorders>
              <w:top w:val="nil"/>
              <w:left w:val="nil"/>
              <w:bottom w:val="single" w:sz="4" w:space="0" w:color="auto"/>
              <w:right w:val="single" w:sz="4" w:space="0" w:color="auto"/>
            </w:tcBorders>
            <w:shd w:val="clear" w:color="000000" w:fill="FFFFFF"/>
          </w:tcPr>
          <w:p w14:paraId="71AFEE30" w14:textId="77777777" w:rsidR="002B1F4A" w:rsidRPr="00584FE6" w:rsidRDefault="002B1F4A" w:rsidP="00F3563E">
            <w:pPr>
              <w:spacing w:after="0"/>
              <w:ind w:firstLine="0"/>
              <w:jc w:val="right"/>
              <w:rPr>
                <w:rFonts w:eastAsia="Calibri"/>
                <w:i/>
                <w:sz w:val="18"/>
                <w:szCs w:val="18"/>
              </w:rPr>
            </w:pPr>
            <w:r w:rsidRPr="00584FE6">
              <w:rPr>
                <w:i/>
                <w:sz w:val="18"/>
                <w:szCs w:val="18"/>
              </w:rPr>
              <w:t>6,3</w:t>
            </w:r>
          </w:p>
        </w:tc>
        <w:tc>
          <w:tcPr>
            <w:tcW w:w="1161" w:type="dxa"/>
            <w:tcBorders>
              <w:top w:val="nil"/>
              <w:left w:val="nil"/>
              <w:bottom w:val="single" w:sz="4" w:space="0" w:color="auto"/>
              <w:right w:val="single" w:sz="4" w:space="0" w:color="auto"/>
            </w:tcBorders>
            <w:shd w:val="clear" w:color="000000" w:fill="FFFFFF"/>
          </w:tcPr>
          <w:p w14:paraId="0551AD30" w14:textId="77777777" w:rsidR="002B1F4A" w:rsidRPr="00584FE6" w:rsidRDefault="002B1F4A" w:rsidP="00F3563E">
            <w:pPr>
              <w:spacing w:after="0"/>
              <w:ind w:firstLine="0"/>
              <w:jc w:val="right"/>
              <w:rPr>
                <w:rFonts w:eastAsia="Calibri"/>
                <w:i/>
                <w:sz w:val="18"/>
                <w:szCs w:val="18"/>
              </w:rPr>
            </w:pPr>
            <w:r w:rsidRPr="00584FE6">
              <w:rPr>
                <w:i/>
                <w:sz w:val="18"/>
                <w:szCs w:val="18"/>
              </w:rPr>
              <w:t>8,3</w:t>
            </w:r>
          </w:p>
        </w:tc>
        <w:tc>
          <w:tcPr>
            <w:tcW w:w="1160" w:type="dxa"/>
            <w:tcBorders>
              <w:top w:val="nil"/>
              <w:left w:val="nil"/>
              <w:bottom w:val="single" w:sz="4" w:space="0" w:color="auto"/>
              <w:right w:val="single" w:sz="4" w:space="0" w:color="auto"/>
            </w:tcBorders>
            <w:shd w:val="clear" w:color="000000" w:fill="FFFFFF"/>
          </w:tcPr>
          <w:p w14:paraId="296DC6C2" w14:textId="77777777" w:rsidR="002B1F4A" w:rsidRPr="00584FE6" w:rsidRDefault="002B1F4A" w:rsidP="00F3563E">
            <w:pPr>
              <w:spacing w:after="0"/>
              <w:ind w:firstLine="0"/>
              <w:jc w:val="right"/>
              <w:rPr>
                <w:rFonts w:eastAsia="Calibri"/>
                <w:i/>
                <w:sz w:val="18"/>
                <w:szCs w:val="18"/>
              </w:rPr>
            </w:pPr>
            <w:r w:rsidRPr="00584FE6">
              <w:rPr>
                <w:i/>
                <w:sz w:val="18"/>
                <w:szCs w:val="18"/>
              </w:rPr>
              <w:t>8,3</w:t>
            </w:r>
          </w:p>
        </w:tc>
        <w:tc>
          <w:tcPr>
            <w:tcW w:w="1164" w:type="dxa"/>
            <w:tcBorders>
              <w:top w:val="single" w:sz="4" w:space="0" w:color="auto"/>
              <w:left w:val="nil"/>
              <w:bottom w:val="single" w:sz="4" w:space="0" w:color="auto"/>
              <w:right w:val="single" w:sz="4" w:space="0" w:color="auto"/>
            </w:tcBorders>
            <w:shd w:val="clear" w:color="000000" w:fill="FFFFFF"/>
          </w:tcPr>
          <w:p w14:paraId="736EBC6B" w14:textId="77777777" w:rsidR="002B1F4A" w:rsidRPr="00584FE6" w:rsidRDefault="002B1F4A" w:rsidP="00F3563E">
            <w:pPr>
              <w:spacing w:after="0"/>
              <w:ind w:firstLine="5"/>
              <w:jc w:val="right"/>
              <w:rPr>
                <w:rFonts w:eastAsia="Calibri"/>
                <w:i/>
                <w:sz w:val="18"/>
                <w:szCs w:val="18"/>
              </w:rPr>
            </w:pPr>
            <w:r w:rsidRPr="00584FE6">
              <w:rPr>
                <w:i/>
                <w:sz w:val="18"/>
                <w:szCs w:val="18"/>
              </w:rPr>
              <w:t>8,3</w:t>
            </w:r>
          </w:p>
        </w:tc>
      </w:tr>
      <w:tr w:rsidR="003A12E6" w:rsidRPr="00584FE6" w14:paraId="0ED04319" w14:textId="77777777" w:rsidTr="00F3563E">
        <w:trPr>
          <w:trHeight w:val="142"/>
        </w:trPr>
        <w:tc>
          <w:tcPr>
            <w:tcW w:w="3197" w:type="dxa"/>
            <w:vMerge w:val="restart"/>
            <w:vAlign w:val="center"/>
          </w:tcPr>
          <w:p w14:paraId="66BBB92B" w14:textId="77777777" w:rsidR="003A12E6" w:rsidRPr="00584FE6" w:rsidRDefault="003A12E6" w:rsidP="003A12E6">
            <w:pPr>
              <w:spacing w:after="0"/>
              <w:ind w:firstLine="318"/>
              <w:rPr>
                <w:rFonts w:eastAsia="Calibri"/>
                <w:i/>
                <w:sz w:val="18"/>
                <w:szCs w:val="18"/>
              </w:rPr>
            </w:pPr>
            <w:r w:rsidRPr="00584FE6">
              <w:rPr>
                <w:rFonts w:eastAsia="Calibri"/>
                <w:i/>
                <w:sz w:val="18"/>
                <w:szCs w:val="18"/>
              </w:rPr>
              <w:t>Projekts Nr. 4.3.6.5/1/24/I/001 “Atbalsta pasākumi bērniem ar uzvedības vai atkarību problēmām un to ģimenēm”</w:t>
            </w:r>
          </w:p>
        </w:tc>
        <w:tc>
          <w:tcPr>
            <w:tcW w:w="1156" w:type="dxa"/>
            <w:tcBorders>
              <w:top w:val="single" w:sz="4" w:space="0" w:color="auto"/>
              <w:left w:val="single" w:sz="4" w:space="0" w:color="auto"/>
              <w:bottom w:val="single" w:sz="4" w:space="0" w:color="auto"/>
              <w:right w:val="single" w:sz="4" w:space="0" w:color="auto"/>
            </w:tcBorders>
            <w:shd w:val="clear" w:color="000000" w:fill="FFFFFF"/>
          </w:tcPr>
          <w:p w14:paraId="4ABBA639" w14:textId="77777777" w:rsidR="003A12E6" w:rsidRPr="00584FE6" w:rsidRDefault="003A12E6" w:rsidP="003A12E6">
            <w:pPr>
              <w:spacing w:after="0"/>
              <w:ind w:firstLine="0"/>
              <w:jc w:val="right"/>
              <w:rPr>
                <w:rFonts w:eastAsia="Calibri"/>
                <w:i/>
                <w:sz w:val="18"/>
                <w:szCs w:val="18"/>
              </w:rPr>
            </w:pPr>
            <w:r w:rsidRPr="00584FE6">
              <w:rPr>
                <w:i/>
                <w:sz w:val="18"/>
                <w:szCs w:val="18"/>
              </w:rPr>
              <w:t>666 427</w:t>
            </w:r>
          </w:p>
        </w:tc>
        <w:tc>
          <w:tcPr>
            <w:tcW w:w="1236" w:type="dxa"/>
            <w:tcBorders>
              <w:top w:val="single" w:sz="4" w:space="0" w:color="auto"/>
              <w:left w:val="nil"/>
              <w:bottom w:val="single" w:sz="4" w:space="0" w:color="auto"/>
              <w:right w:val="single" w:sz="4" w:space="0" w:color="auto"/>
            </w:tcBorders>
            <w:shd w:val="clear" w:color="000000" w:fill="FFFFFF"/>
          </w:tcPr>
          <w:p w14:paraId="1BE4BF5C" w14:textId="77777777" w:rsidR="003A12E6" w:rsidRPr="00584FE6" w:rsidRDefault="003A12E6" w:rsidP="003A12E6">
            <w:pPr>
              <w:spacing w:after="0"/>
              <w:ind w:firstLine="0"/>
              <w:jc w:val="right"/>
              <w:rPr>
                <w:rFonts w:eastAsia="Calibri"/>
                <w:i/>
                <w:sz w:val="18"/>
                <w:szCs w:val="18"/>
              </w:rPr>
            </w:pPr>
            <w:r w:rsidRPr="00584FE6">
              <w:rPr>
                <w:i/>
                <w:sz w:val="18"/>
                <w:szCs w:val="18"/>
              </w:rPr>
              <w:t>2 522 929</w:t>
            </w:r>
          </w:p>
        </w:tc>
        <w:tc>
          <w:tcPr>
            <w:tcW w:w="1161" w:type="dxa"/>
            <w:tcBorders>
              <w:top w:val="single" w:sz="4" w:space="0" w:color="auto"/>
              <w:left w:val="nil"/>
              <w:bottom w:val="single" w:sz="4" w:space="0" w:color="auto"/>
              <w:right w:val="single" w:sz="4" w:space="0" w:color="auto"/>
            </w:tcBorders>
            <w:shd w:val="clear" w:color="000000" w:fill="FFFFFF"/>
          </w:tcPr>
          <w:p w14:paraId="318E006B" w14:textId="77777777" w:rsidR="003A12E6" w:rsidRPr="00584FE6" w:rsidRDefault="003A12E6" w:rsidP="003A12E6">
            <w:pPr>
              <w:spacing w:after="0"/>
              <w:ind w:firstLine="0"/>
              <w:jc w:val="right"/>
              <w:rPr>
                <w:rFonts w:eastAsia="Calibri"/>
                <w:i/>
                <w:sz w:val="18"/>
                <w:szCs w:val="18"/>
              </w:rPr>
            </w:pPr>
            <w:r w:rsidRPr="00584FE6">
              <w:rPr>
                <w:i/>
                <w:sz w:val="18"/>
                <w:szCs w:val="18"/>
              </w:rPr>
              <w:t>3 965 642</w:t>
            </w:r>
          </w:p>
        </w:tc>
        <w:tc>
          <w:tcPr>
            <w:tcW w:w="1160" w:type="dxa"/>
          </w:tcPr>
          <w:p w14:paraId="2FB2D41A" w14:textId="3BEC6EC3" w:rsidR="003A12E6" w:rsidRPr="00584FE6" w:rsidRDefault="003A12E6" w:rsidP="003A12E6">
            <w:pPr>
              <w:spacing w:after="0"/>
              <w:ind w:firstLine="0"/>
              <w:jc w:val="center"/>
              <w:rPr>
                <w:rFonts w:eastAsia="Calibri"/>
                <w:i/>
                <w:sz w:val="18"/>
                <w:szCs w:val="18"/>
              </w:rPr>
            </w:pPr>
            <w:r w:rsidRPr="00F905CA">
              <w:rPr>
                <w:rFonts w:eastAsia="Calibri"/>
                <w:sz w:val="18"/>
                <w:szCs w:val="18"/>
              </w:rPr>
              <w:t>-</w:t>
            </w:r>
          </w:p>
        </w:tc>
        <w:tc>
          <w:tcPr>
            <w:tcW w:w="1164" w:type="dxa"/>
          </w:tcPr>
          <w:p w14:paraId="7A7FAB01" w14:textId="6301F7DF" w:rsidR="003A12E6" w:rsidRPr="00584FE6" w:rsidRDefault="003A12E6" w:rsidP="003A12E6">
            <w:pPr>
              <w:spacing w:after="0"/>
              <w:ind w:firstLine="5"/>
              <w:jc w:val="center"/>
              <w:rPr>
                <w:rFonts w:eastAsia="Calibri"/>
                <w:i/>
                <w:sz w:val="18"/>
                <w:szCs w:val="18"/>
              </w:rPr>
            </w:pPr>
            <w:r w:rsidRPr="00F905CA">
              <w:rPr>
                <w:rFonts w:eastAsia="Calibri"/>
                <w:sz w:val="18"/>
                <w:szCs w:val="18"/>
              </w:rPr>
              <w:t>-</w:t>
            </w:r>
          </w:p>
        </w:tc>
      </w:tr>
      <w:tr w:rsidR="003A12E6" w:rsidRPr="00584FE6" w14:paraId="2121D726" w14:textId="77777777" w:rsidTr="00F3563E">
        <w:trPr>
          <w:trHeight w:val="142"/>
        </w:trPr>
        <w:tc>
          <w:tcPr>
            <w:tcW w:w="3197" w:type="dxa"/>
            <w:vMerge/>
            <w:vAlign w:val="center"/>
          </w:tcPr>
          <w:p w14:paraId="66AAC1C3" w14:textId="77777777" w:rsidR="003A12E6" w:rsidRPr="00584FE6" w:rsidRDefault="003A12E6" w:rsidP="003A12E6">
            <w:pPr>
              <w:spacing w:after="0"/>
              <w:ind w:firstLine="318"/>
              <w:rPr>
                <w:rFonts w:eastAsia="Calibri"/>
                <w:i/>
                <w:sz w:val="18"/>
                <w:szCs w:val="18"/>
              </w:rPr>
            </w:pPr>
          </w:p>
        </w:tc>
        <w:tc>
          <w:tcPr>
            <w:tcW w:w="1156" w:type="dxa"/>
            <w:tcBorders>
              <w:top w:val="single" w:sz="4" w:space="0" w:color="auto"/>
              <w:left w:val="single" w:sz="4" w:space="0" w:color="auto"/>
              <w:bottom w:val="single" w:sz="4" w:space="0" w:color="auto"/>
              <w:right w:val="single" w:sz="4" w:space="0" w:color="auto"/>
            </w:tcBorders>
            <w:shd w:val="clear" w:color="000000" w:fill="FFFFFF"/>
          </w:tcPr>
          <w:p w14:paraId="3FD85212" w14:textId="77777777" w:rsidR="003A12E6" w:rsidRPr="00584FE6" w:rsidRDefault="003A12E6" w:rsidP="003A12E6">
            <w:pPr>
              <w:spacing w:after="0"/>
              <w:ind w:firstLine="0"/>
              <w:jc w:val="right"/>
              <w:rPr>
                <w:rFonts w:eastAsia="Calibri"/>
                <w:i/>
                <w:sz w:val="18"/>
                <w:szCs w:val="18"/>
              </w:rPr>
            </w:pPr>
            <w:r w:rsidRPr="00584FE6">
              <w:rPr>
                <w:i/>
                <w:sz w:val="18"/>
                <w:szCs w:val="18"/>
              </w:rPr>
              <w:t>15,6</w:t>
            </w:r>
          </w:p>
        </w:tc>
        <w:tc>
          <w:tcPr>
            <w:tcW w:w="1236" w:type="dxa"/>
            <w:tcBorders>
              <w:top w:val="single" w:sz="4" w:space="0" w:color="auto"/>
              <w:left w:val="nil"/>
              <w:bottom w:val="single" w:sz="4" w:space="0" w:color="auto"/>
              <w:right w:val="single" w:sz="4" w:space="0" w:color="auto"/>
            </w:tcBorders>
            <w:shd w:val="clear" w:color="000000" w:fill="FFFFFF"/>
          </w:tcPr>
          <w:p w14:paraId="68D15C85" w14:textId="77777777" w:rsidR="003A12E6" w:rsidRPr="00584FE6" w:rsidRDefault="003A12E6" w:rsidP="003A12E6">
            <w:pPr>
              <w:spacing w:after="0"/>
              <w:ind w:firstLine="0"/>
              <w:jc w:val="right"/>
              <w:rPr>
                <w:rFonts w:eastAsia="Calibri"/>
                <w:i/>
                <w:sz w:val="18"/>
                <w:szCs w:val="18"/>
              </w:rPr>
            </w:pPr>
            <w:r w:rsidRPr="00584FE6">
              <w:rPr>
                <w:i/>
                <w:sz w:val="18"/>
                <w:szCs w:val="18"/>
              </w:rPr>
              <w:t>16</w:t>
            </w:r>
          </w:p>
        </w:tc>
        <w:tc>
          <w:tcPr>
            <w:tcW w:w="1161" w:type="dxa"/>
            <w:tcBorders>
              <w:top w:val="single" w:sz="4" w:space="0" w:color="auto"/>
              <w:left w:val="nil"/>
              <w:bottom w:val="single" w:sz="4" w:space="0" w:color="auto"/>
              <w:right w:val="single" w:sz="4" w:space="0" w:color="auto"/>
            </w:tcBorders>
            <w:shd w:val="clear" w:color="000000" w:fill="FFFFFF"/>
          </w:tcPr>
          <w:p w14:paraId="42D74E4E" w14:textId="77777777" w:rsidR="003A12E6" w:rsidRPr="00584FE6" w:rsidRDefault="003A12E6" w:rsidP="003A12E6">
            <w:pPr>
              <w:spacing w:after="0"/>
              <w:ind w:firstLine="0"/>
              <w:jc w:val="right"/>
              <w:rPr>
                <w:rFonts w:eastAsia="Calibri"/>
                <w:i/>
                <w:sz w:val="18"/>
                <w:szCs w:val="18"/>
              </w:rPr>
            </w:pPr>
            <w:r w:rsidRPr="00584FE6">
              <w:rPr>
                <w:i/>
                <w:sz w:val="18"/>
                <w:szCs w:val="18"/>
              </w:rPr>
              <w:t>16</w:t>
            </w:r>
          </w:p>
        </w:tc>
        <w:tc>
          <w:tcPr>
            <w:tcW w:w="1160" w:type="dxa"/>
            <w:tcBorders>
              <w:bottom w:val="single" w:sz="4" w:space="0" w:color="auto"/>
            </w:tcBorders>
          </w:tcPr>
          <w:p w14:paraId="58E3E711" w14:textId="6147ABA9" w:rsidR="003A12E6" w:rsidRPr="00584FE6" w:rsidRDefault="003A12E6" w:rsidP="003A12E6">
            <w:pPr>
              <w:spacing w:after="0"/>
              <w:ind w:firstLine="0"/>
              <w:jc w:val="center"/>
              <w:rPr>
                <w:rFonts w:eastAsia="Calibri"/>
                <w:i/>
                <w:sz w:val="18"/>
                <w:szCs w:val="18"/>
              </w:rPr>
            </w:pPr>
            <w:r w:rsidRPr="00F905CA">
              <w:rPr>
                <w:rFonts w:eastAsia="Calibri"/>
                <w:sz w:val="18"/>
                <w:szCs w:val="18"/>
              </w:rPr>
              <w:t>-</w:t>
            </w:r>
          </w:p>
        </w:tc>
        <w:tc>
          <w:tcPr>
            <w:tcW w:w="1164" w:type="dxa"/>
            <w:tcBorders>
              <w:bottom w:val="single" w:sz="4" w:space="0" w:color="auto"/>
            </w:tcBorders>
          </w:tcPr>
          <w:p w14:paraId="3A24641F" w14:textId="51F73FFF" w:rsidR="003A12E6" w:rsidRPr="00584FE6" w:rsidRDefault="003A12E6" w:rsidP="003A12E6">
            <w:pPr>
              <w:spacing w:after="0"/>
              <w:ind w:firstLine="5"/>
              <w:jc w:val="center"/>
              <w:rPr>
                <w:rFonts w:eastAsia="Calibri"/>
                <w:i/>
                <w:sz w:val="18"/>
                <w:szCs w:val="18"/>
              </w:rPr>
            </w:pPr>
            <w:r w:rsidRPr="00F905CA">
              <w:rPr>
                <w:rFonts w:eastAsia="Calibri"/>
                <w:sz w:val="18"/>
                <w:szCs w:val="18"/>
              </w:rPr>
              <w:t>-</w:t>
            </w:r>
          </w:p>
        </w:tc>
      </w:tr>
      <w:tr w:rsidR="003A12E6" w:rsidRPr="00584FE6" w14:paraId="0E29FE64" w14:textId="77777777" w:rsidTr="00F3563E">
        <w:trPr>
          <w:trHeight w:val="142"/>
        </w:trPr>
        <w:tc>
          <w:tcPr>
            <w:tcW w:w="3197" w:type="dxa"/>
            <w:vMerge w:val="restart"/>
            <w:vAlign w:val="center"/>
          </w:tcPr>
          <w:p w14:paraId="2A479723" w14:textId="77777777" w:rsidR="003A12E6" w:rsidRPr="00584FE6" w:rsidRDefault="003A12E6" w:rsidP="003A12E6">
            <w:pPr>
              <w:spacing w:after="0"/>
              <w:ind w:firstLine="318"/>
              <w:rPr>
                <w:rFonts w:eastAsia="Calibri"/>
                <w:i/>
                <w:sz w:val="18"/>
                <w:szCs w:val="18"/>
              </w:rPr>
            </w:pPr>
            <w:r w:rsidRPr="00584FE6">
              <w:rPr>
                <w:rFonts w:eastAsia="Calibri"/>
                <w:i/>
                <w:sz w:val="18"/>
                <w:szCs w:val="18"/>
              </w:rPr>
              <w:t>Projekts Nr. 4.3.6.4/1/24/I/001 “Atbalsta instrumenti vardarbības ģimenē mazināšanai”</w:t>
            </w:r>
          </w:p>
        </w:tc>
        <w:tc>
          <w:tcPr>
            <w:tcW w:w="1156" w:type="dxa"/>
            <w:tcBorders>
              <w:top w:val="single" w:sz="4" w:space="0" w:color="auto"/>
              <w:left w:val="single" w:sz="4" w:space="0" w:color="auto"/>
              <w:bottom w:val="single" w:sz="4" w:space="0" w:color="auto"/>
              <w:right w:val="single" w:sz="4" w:space="0" w:color="auto"/>
            </w:tcBorders>
            <w:shd w:val="clear" w:color="000000" w:fill="FFFFFF"/>
          </w:tcPr>
          <w:p w14:paraId="177DD463" w14:textId="77777777" w:rsidR="003A12E6" w:rsidRPr="00584FE6" w:rsidRDefault="003A12E6" w:rsidP="003A12E6">
            <w:pPr>
              <w:spacing w:after="0"/>
              <w:ind w:firstLine="0"/>
              <w:jc w:val="right"/>
              <w:rPr>
                <w:rFonts w:eastAsia="Calibri"/>
                <w:i/>
                <w:sz w:val="18"/>
                <w:szCs w:val="18"/>
              </w:rPr>
            </w:pPr>
            <w:r w:rsidRPr="00584FE6">
              <w:rPr>
                <w:i/>
                <w:sz w:val="18"/>
                <w:szCs w:val="18"/>
              </w:rPr>
              <w:t>174 101</w:t>
            </w:r>
          </w:p>
        </w:tc>
        <w:tc>
          <w:tcPr>
            <w:tcW w:w="1236" w:type="dxa"/>
            <w:tcBorders>
              <w:top w:val="single" w:sz="4" w:space="0" w:color="auto"/>
              <w:left w:val="nil"/>
              <w:bottom w:val="single" w:sz="4" w:space="0" w:color="auto"/>
              <w:right w:val="single" w:sz="4" w:space="0" w:color="auto"/>
            </w:tcBorders>
            <w:shd w:val="clear" w:color="000000" w:fill="FFFFFF"/>
          </w:tcPr>
          <w:p w14:paraId="5149960E" w14:textId="77777777" w:rsidR="003A12E6" w:rsidRPr="00584FE6" w:rsidRDefault="003A12E6" w:rsidP="003A12E6">
            <w:pPr>
              <w:spacing w:after="0"/>
              <w:ind w:firstLine="0"/>
              <w:jc w:val="right"/>
              <w:rPr>
                <w:rFonts w:eastAsia="Calibri"/>
                <w:i/>
                <w:sz w:val="18"/>
                <w:szCs w:val="18"/>
              </w:rPr>
            </w:pPr>
            <w:r w:rsidRPr="00584FE6">
              <w:rPr>
                <w:i/>
                <w:sz w:val="18"/>
                <w:szCs w:val="18"/>
              </w:rPr>
              <w:t>809 927</w:t>
            </w:r>
          </w:p>
        </w:tc>
        <w:tc>
          <w:tcPr>
            <w:tcW w:w="1161" w:type="dxa"/>
            <w:tcBorders>
              <w:top w:val="single" w:sz="4" w:space="0" w:color="auto"/>
              <w:left w:val="nil"/>
              <w:bottom w:val="single" w:sz="4" w:space="0" w:color="auto"/>
              <w:right w:val="single" w:sz="4" w:space="0" w:color="auto"/>
            </w:tcBorders>
            <w:shd w:val="clear" w:color="000000" w:fill="FFFFFF"/>
          </w:tcPr>
          <w:p w14:paraId="0F0E8ADA" w14:textId="77777777" w:rsidR="003A12E6" w:rsidRPr="00584FE6" w:rsidRDefault="003A12E6" w:rsidP="003A12E6">
            <w:pPr>
              <w:spacing w:after="0"/>
              <w:ind w:firstLine="0"/>
              <w:jc w:val="right"/>
              <w:rPr>
                <w:rFonts w:eastAsia="Calibri"/>
                <w:i/>
                <w:sz w:val="18"/>
                <w:szCs w:val="18"/>
              </w:rPr>
            </w:pPr>
            <w:r w:rsidRPr="00584FE6">
              <w:rPr>
                <w:i/>
                <w:sz w:val="18"/>
                <w:szCs w:val="18"/>
              </w:rPr>
              <w:t>1 543 196</w:t>
            </w:r>
          </w:p>
        </w:tc>
        <w:tc>
          <w:tcPr>
            <w:tcW w:w="1160" w:type="dxa"/>
          </w:tcPr>
          <w:p w14:paraId="3BF19906" w14:textId="0556C6BE" w:rsidR="003A12E6" w:rsidRPr="00584FE6" w:rsidRDefault="003A12E6" w:rsidP="003A12E6">
            <w:pPr>
              <w:spacing w:after="0"/>
              <w:ind w:firstLine="0"/>
              <w:jc w:val="center"/>
              <w:rPr>
                <w:rFonts w:eastAsia="Calibri"/>
                <w:i/>
                <w:sz w:val="18"/>
                <w:szCs w:val="18"/>
              </w:rPr>
            </w:pPr>
            <w:r w:rsidRPr="00F905CA">
              <w:rPr>
                <w:rFonts w:eastAsia="Calibri"/>
                <w:sz w:val="18"/>
                <w:szCs w:val="18"/>
              </w:rPr>
              <w:t>-</w:t>
            </w:r>
          </w:p>
        </w:tc>
        <w:tc>
          <w:tcPr>
            <w:tcW w:w="1164" w:type="dxa"/>
          </w:tcPr>
          <w:p w14:paraId="3E884E20" w14:textId="773C3AA7" w:rsidR="003A12E6" w:rsidRPr="00584FE6" w:rsidRDefault="003A12E6" w:rsidP="003A12E6">
            <w:pPr>
              <w:spacing w:after="0"/>
              <w:ind w:firstLine="5"/>
              <w:jc w:val="center"/>
              <w:rPr>
                <w:rFonts w:eastAsia="Calibri"/>
                <w:i/>
                <w:sz w:val="18"/>
                <w:szCs w:val="18"/>
              </w:rPr>
            </w:pPr>
            <w:r w:rsidRPr="00F905CA">
              <w:rPr>
                <w:rFonts w:eastAsia="Calibri"/>
                <w:sz w:val="18"/>
                <w:szCs w:val="18"/>
              </w:rPr>
              <w:t>-</w:t>
            </w:r>
          </w:p>
        </w:tc>
      </w:tr>
      <w:tr w:rsidR="003A12E6" w:rsidRPr="00584FE6" w14:paraId="31DEDF2B" w14:textId="77777777" w:rsidTr="00F3563E">
        <w:trPr>
          <w:trHeight w:val="142"/>
        </w:trPr>
        <w:tc>
          <w:tcPr>
            <w:tcW w:w="3197" w:type="dxa"/>
            <w:vMerge/>
            <w:vAlign w:val="center"/>
          </w:tcPr>
          <w:p w14:paraId="7C10F0DB" w14:textId="77777777" w:rsidR="003A12E6" w:rsidRPr="00584FE6" w:rsidRDefault="003A12E6" w:rsidP="003A12E6">
            <w:pPr>
              <w:spacing w:after="0"/>
              <w:ind w:firstLine="318"/>
              <w:rPr>
                <w:rFonts w:eastAsia="Calibri"/>
                <w:i/>
                <w:sz w:val="18"/>
                <w:szCs w:val="18"/>
              </w:rPr>
            </w:pPr>
          </w:p>
        </w:tc>
        <w:tc>
          <w:tcPr>
            <w:tcW w:w="1156" w:type="dxa"/>
            <w:tcBorders>
              <w:top w:val="single" w:sz="4" w:space="0" w:color="auto"/>
              <w:left w:val="single" w:sz="4" w:space="0" w:color="auto"/>
              <w:bottom w:val="single" w:sz="4" w:space="0" w:color="auto"/>
              <w:right w:val="single" w:sz="4" w:space="0" w:color="auto"/>
            </w:tcBorders>
            <w:shd w:val="clear" w:color="000000" w:fill="FFFFFF"/>
          </w:tcPr>
          <w:p w14:paraId="30F4FA0B" w14:textId="77777777" w:rsidR="003A12E6" w:rsidRPr="00584FE6" w:rsidRDefault="003A12E6" w:rsidP="003A12E6">
            <w:pPr>
              <w:spacing w:after="0"/>
              <w:ind w:firstLine="0"/>
              <w:jc w:val="right"/>
              <w:rPr>
                <w:rFonts w:eastAsia="Calibri"/>
                <w:i/>
                <w:sz w:val="18"/>
                <w:szCs w:val="18"/>
              </w:rPr>
            </w:pPr>
            <w:r w:rsidRPr="00584FE6">
              <w:rPr>
                <w:i/>
                <w:sz w:val="18"/>
                <w:szCs w:val="18"/>
              </w:rPr>
              <w:t>5</w:t>
            </w:r>
          </w:p>
        </w:tc>
        <w:tc>
          <w:tcPr>
            <w:tcW w:w="1236" w:type="dxa"/>
            <w:tcBorders>
              <w:top w:val="single" w:sz="4" w:space="0" w:color="auto"/>
              <w:left w:val="nil"/>
              <w:bottom w:val="single" w:sz="4" w:space="0" w:color="auto"/>
              <w:right w:val="single" w:sz="4" w:space="0" w:color="auto"/>
            </w:tcBorders>
            <w:shd w:val="clear" w:color="000000" w:fill="FFFFFF"/>
          </w:tcPr>
          <w:p w14:paraId="412954D5" w14:textId="77777777" w:rsidR="003A12E6" w:rsidRPr="00584FE6" w:rsidRDefault="003A12E6" w:rsidP="003A12E6">
            <w:pPr>
              <w:spacing w:after="0"/>
              <w:ind w:firstLine="0"/>
              <w:jc w:val="right"/>
              <w:rPr>
                <w:rFonts w:eastAsia="Calibri"/>
                <w:i/>
                <w:sz w:val="18"/>
                <w:szCs w:val="18"/>
              </w:rPr>
            </w:pPr>
            <w:r w:rsidRPr="00584FE6">
              <w:rPr>
                <w:i/>
                <w:sz w:val="18"/>
                <w:szCs w:val="18"/>
              </w:rPr>
              <w:t>7,5</w:t>
            </w:r>
          </w:p>
        </w:tc>
        <w:tc>
          <w:tcPr>
            <w:tcW w:w="1161" w:type="dxa"/>
            <w:tcBorders>
              <w:top w:val="single" w:sz="4" w:space="0" w:color="auto"/>
              <w:left w:val="nil"/>
              <w:bottom w:val="single" w:sz="4" w:space="0" w:color="auto"/>
              <w:right w:val="single" w:sz="4" w:space="0" w:color="auto"/>
            </w:tcBorders>
            <w:shd w:val="clear" w:color="000000" w:fill="FFFFFF"/>
          </w:tcPr>
          <w:p w14:paraId="69A84B3D" w14:textId="77777777" w:rsidR="003A12E6" w:rsidRPr="00584FE6" w:rsidRDefault="003A12E6" w:rsidP="003A12E6">
            <w:pPr>
              <w:spacing w:after="0"/>
              <w:ind w:firstLine="0"/>
              <w:jc w:val="right"/>
              <w:rPr>
                <w:rFonts w:eastAsia="Calibri"/>
                <w:i/>
                <w:sz w:val="18"/>
                <w:szCs w:val="18"/>
              </w:rPr>
            </w:pPr>
            <w:r w:rsidRPr="00584FE6">
              <w:rPr>
                <w:i/>
                <w:sz w:val="18"/>
                <w:szCs w:val="18"/>
              </w:rPr>
              <w:t>9,5</w:t>
            </w:r>
          </w:p>
        </w:tc>
        <w:tc>
          <w:tcPr>
            <w:tcW w:w="1160" w:type="dxa"/>
            <w:tcBorders>
              <w:bottom w:val="single" w:sz="4" w:space="0" w:color="auto"/>
            </w:tcBorders>
          </w:tcPr>
          <w:p w14:paraId="785B5785" w14:textId="13AF925C" w:rsidR="003A12E6" w:rsidRPr="00584FE6" w:rsidRDefault="003A12E6" w:rsidP="003A12E6">
            <w:pPr>
              <w:spacing w:after="0"/>
              <w:ind w:firstLine="0"/>
              <w:jc w:val="center"/>
              <w:rPr>
                <w:rFonts w:eastAsia="Calibri"/>
                <w:i/>
                <w:sz w:val="18"/>
                <w:szCs w:val="18"/>
              </w:rPr>
            </w:pPr>
            <w:r w:rsidRPr="00F905CA">
              <w:rPr>
                <w:rFonts w:eastAsia="Calibri"/>
                <w:sz w:val="18"/>
                <w:szCs w:val="18"/>
              </w:rPr>
              <w:t>-</w:t>
            </w:r>
          </w:p>
        </w:tc>
        <w:tc>
          <w:tcPr>
            <w:tcW w:w="1164" w:type="dxa"/>
            <w:tcBorders>
              <w:bottom w:val="single" w:sz="4" w:space="0" w:color="auto"/>
            </w:tcBorders>
          </w:tcPr>
          <w:p w14:paraId="63398CE3" w14:textId="7668A711" w:rsidR="003A12E6" w:rsidRPr="00584FE6" w:rsidRDefault="003A12E6" w:rsidP="003A12E6">
            <w:pPr>
              <w:spacing w:after="0"/>
              <w:ind w:firstLine="5"/>
              <w:jc w:val="center"/>
              <w:rPr>
                <w:rFonts w:eastAsia="Calibri"/>
                <w:i/>
                <w:sz w:val="18"/>
                <w:szCs w:val="18"/>
              </w:rPr>
            </w:pPr>
            <w:r w:rsidRPr="00F905CA">
              <w:rPr>
                <w:rFonts w:eastAsia="Calibri"/>
                <w:sz w:val="18"/>
                <w:szCs w:val="18"/>
              </w:rPr>
              <w:t>-</w:t>
            </w:r>
          </w:p>
        </w:tc>
      </w:tr>
      <w:tr w:rsidR="003A12E6" w:rsidRPr="00584FE6" w14:paraId="13D99DB7" w14:textId="77777777" w:rsidTr="00F3563E">
        <w:trPr>
          <w:trHeight w:val="142"/>
        </w:trPr>
        <w:tc>
          <w:tcPr>
            <w:tcW w:w="3197" w:type="dxa"/>
            <w:vMerge w:val="restart"/>
            <w:vAlign w:val="center"/>
          </w:tcPr>
          <w:p w14:paraId="4E245461" w14:textId="77777777" w:rsidR="003A12E6" w:rsidRPr="00584FE6" w:rsidRDefault="003A12E6" w:rsidP="003A12E6">
            <w:pPr>
              <w:spacing w:after="0"/>
              <w:ind w:firstLine="318"/>
              <w:rPr>
                <w:rFonts w:eastAsia="Calibri"/>
                <w:i/>
                <w:sz w:val="18"/>
                <w:szCs w:val="18"/>
              </w:rPr>
            </w:pPr>
            <w:r w:rsidRPr="00584FE6">
              <w:rPr>
                <w:rFonts w:eastAsia="Calibri"/>
                <w:i/>
                <w:sz w:val="18"/>
                <w:szCs w:val="18"/>
              </w:rPr>
              <w:t>Projekts Nr. 4.3.6.9/2/24/I/001 “Ģimeņu vajadzību izpēte un atbalsts, stiprinot bērnu emocionālo noturīgumu krīzes, vardarbības situācijās”</w:t>
            </w:r>
          </w:p>
        </w:tc>
        <w:tc>
          <w:tcPr>
            <w:tcW w:w="1156" w:type="dxa"/>
            <w:tcBorders>
              <w:top w:val="single" w:sz="4" w:space="0" w:color="auto"/>
              <w:left w:val="single" w:sz="4" w:space="0" w:color="auto"/>
              <w:bottom w:val="single" w:sz="4" w:space="0" w:color="auto"/>
              <w:right w:val="single" w:sz="4" w:space="0" w:color="auto"/>
            </w:tcBorders>
            <w:shd w:val="clear" w:color="000000" w:fill="FFFFFF"/>
          </w:tcPr>
          <w:p w14:paraId="62C5EC52" w14:textId="77777777" w:rsidR="003A12E6" w:rsidRPr="00584FE6" w:rsidRDefault="003A12E6" w:rsidP="003A12E6">
            <w:pPr>
              <w:spacing w:after="0"/>
              <w:ind w:firstLine="0"/>
              <w:jc w:val="right"/>
              <w:rPr>
                <w:rFonts w:eastAsia="Calibri"/>
                <w:i/>
                <w:sz w:val="18"/>
                <w:szCs w:val="18"/>
              </w:rPr>
            </w:pPr>
            <w:r w:rsidRPr="00584FE6">
              <w:rPr>
                <w:i/>
                <w:sz w:val="18"/>
                <w:szCs w:val="18"/>
              </w:rPr>
              <w:t>103 541</w:t>
            </w:r>
          </w:p>
        </w:tc>
        <w:tc>
          <w:tcPr>
            <w:tcW w:w="1236" w:type="dxa"/>
          </w:tcPr>
          <w:p w14:paraId="5E07F2E2" w14:textId="6BDDCB6C" w:rsidR="003A12E6" w:rsidRPr="00584FE6" w:rsidRDefault="003A12E6" w:rsidP="003A12E6">
            <w:pPr>
              <w:spacing w:after="0"/>
              <w:ind w:firstLine="0"/>
              <w:jc w:val="center"/>
              <w:rPr>
                <w:rFonts w:eastAsia="Calibri"/>
                <w:i/>
                <w:sz w:val="18"/>
                <w:szCs w:val="18"/>
              </w:rPr>
            </w:pPr>
            <w:r w:rsidRPr="006065AD">
              <w:rPr>
                <w:rFonts w:eastAsia="Calibri"/>
                <w:sz w:val="18"/>
                <w:szCs w:val="18"/>
              </w:rPr>
              <w:t>-</w:t>
            </w:r>
          </w:p>
        </w:tc>
        <w:tc>
          <w:tcPr>
            <w:tcW w:w="1161" w:type="dxa"/>
          </w:tcPr>
          <w:p w14:paraId="71FDB3EC" w14:textId="39E22B59" w:rsidR="003A12E6" w:rsidRPr="00584FE6" w:rsidRDefault="003A12E6" w:rsidP="003A12E6">
            <w:pPr>
              <w:spacing w:after="0"/>
              <w:ind w:firstLine="0"/>
              <w:jc w:val="center"/>
              <w:rPr>
                <w:rFonts w:eastAsia="Calibri"/>
                <w:i/>
                <w:sz w:val="18"/>
                <w:szCs w:val="18"/>
              </w:rPr>
            </w:pPr>
            <w:r w:rsidRPr="006065AD">
              <w:rPr>
                <w:rFonts w:eastAsia="Calibri"/>
                <w:sz w:val="18"/>
                <w:szCs w:val="18"/>
              </w:rPr>
              <w:t>-</w:t>
            </w:r>
          </w:p>
        </w:tc>
        <w:tc>
          <w:tcPr>
            <w:tcW w:w="1160" w:type="dxa"/>
          </w:tcPr>
          <w:p w14:paraId="2CEC4D30" w14:textId="6715D1FB" w:rsidR="003A12E6" w:rsidRPr="00584FE6" w:rsidRDefault="003A12E6" w:rsidP="003A12E6">
            <w:pPr>
              <w:spacing w:after="0"/>
              <w:ind w:firstLine="0"/>
              <w:jc w:val="center"/>
              <w:rPr>
                <w:rFonts w:eastAsia="Calibri"/>
                <w:i/>
                <w:sz w:val="18"/>
                <w:szCs w:val="18"/>
              </w:rPr>
            </w:pPr>
            <w:r w:rsidRPr="00F905CA">
              <w:rPr>
                <w:rFonts w:eastAsia="Calibri"/>
                <w:sz w:val="18"/>
                <w:szCs w:val="18"/>
              </w:rPr>
              <w:t>-</w:t>
            </w:r>
          </w:p>
        </w:tc>
        <w:tc>
          <w:tcPr>
            <w:tcW w:w="1164" w:type="dxa"/>
          </w:tcPr>
          <w:p w14:paraId="0059E602" w14:textId="101C974D" w:rsidR="003A12E6" w:rsidRPr="00584FE6" w:rsidRDefault="003A12E6" w:rsidP="003A12E6">
            <w:pPr>
              <w:spacing w:after="0"/>
              <w:ind w:firstLine="5"/>
              <w:jc w:val="center"/>
              <w:rPr>
                <w:rFonts w:eastAsia="Calibri"/>
                <w:i/>
                <w:sz w:val="18"/>
                <w:szCs w:val="18"/>
              </w:rPr>
            </w:pPr>
            <w:r w:rsidRPr="00F905CA">
              <w:rPr>
                <w:rFonts w:eastAsia="Calibri"/>
                <w:sz w:val="18"/>
                <w:szCs w:val="18"/>
              </w:rPr>
              <w:t>-</w:t>
            </w:r>
          </w:p>
        </w:tc>
      </w:tr>
      <w:tr w:rsidR="003A12E6" w:rsidRPr="00584FE6" w14:paraId="7D0B0233" w14:textId="77777777" w:rsidTr="00F3563E">
        <w:trPr>
          <w:trHeight w:val="142"/>
        </w:trPr>
        <w:tc>
          <w:tcPr>
            <w:tcW w:w="3197" w:type="dxa"/>
            <w:vMerge/>
            <w:vAlign w:val="center"/>
          </w:tcPr>
          <w:p w14:paraId="1E8437CC" w14:textId="77777777" w:rsidR="003A12E6" w:rsidRPr="00584FE6" w:rsidRDefault="003A12E6" w:rsidP="003A12E6">
            <w:pPr>
              <w:spacing w:after="0"/>
              <w:ind w:firstLine="318"/>
              <w:rPr>
                <w:rFonts w:eastAsia="Calibri"/>
                <w:i/>
                <w:sz w:val="18"/>
                <w:szCs w:val="18"/>
              </w:rPr>
            </w:pPr>
          </w:p>
        </w:tc>
        <w:tc>
          <w:tcPr>
            <w:tcW w:w="1156" w:type="dxa"/>
            <w:tcBorders>
              <w:top w:val="single" w:sz="4" w:space="0" w:color="auto"/>
              <w:left w:val="single" w:sz="4" w:space="0" w:color="auto"/>
              <w:bottom w:val="single" w:sz="4" w:space="0" w:color="auto"/>
              <w:right w:val="single" w:sz="4" w:space="0" w:color="auto"/>
            </w:tcBorders>
            <w:shd w:val="clear" w:color="000000" w:fill="FFFFFF"/>
          </w:tcPr>
          <w:p w14:paraId="515D4570" w14:textId="77777777" w:rsidR="003A12E6" w:rsidRPr="00584FE6" w:rsidRDefault="003A12E6" w:rsidP="003A12E6">
            <w:pPr>
              <w:spacing w:after="0"/>
              <w:ind w:firstLine="0"/>
              <w:jc w:val="right"/>
              <w:rPr>
                <w:rFonts w:eastAsia="Calibri"/>
                <w:i/>
                <w:sz w:val="18"/>
                <w:szCs w:val="18"/>
              </w:rPr>
            </w:pPr>
            <w:r w:rsidRPr="00584FE6">
              <w:rPr>
                <w:i/>
                <w:sz w:val="18"/>
                <w:szCs w:val="18"/>
              </w:rPr>
              <w:t>2,5</w:t>
            </w:r>
          </w:p>
        </w:tc>
        <w:tc>
          <w:tcPr>
            <w:tcW w:w="1236" w:type="dxa"/>
            <w:tcBorders>
              <w:bottom w:val="single" w:sz="4" w:space="0" w:color="auto"/>
            </w:tcBorders>
          </w:tcPr>
          <w:p w14:paraId="023DABD0" w14:textId="2B5F56EC" w:rsidR="003A12E6" w:rsidRPr="00584FE6" w:rsidRDefault="003A12E6" w:rsidP="003A12E6">
            <w:pPr>
              <w:spacing w:after="0"/>
              <w:ind w:firstLine="0"/>
              <w:jc w:val="center"/>
              <w:rPr>
                <w:rFonts w:eastAsia="Calibri"/>
                <w:i/>
                <w:sz w:val="18"/>
                <w:szCs w:val="18"/>
              </w:rPr>
            </w:pPr>
            <w:r w:rsidRPr="006065AD">
              <w:rPr>
                <w:rFonts w:eastAsia="Calibri"/>
                <w:sz w:val="18"/>
                <w:szCs w:val="18"/>
              </w:rPr>
              <w:t>-</w:t>
            </w:r>
          </w:p>
        </w:tc>
        <w:tc>
          <w:tcPr>
            <w:tcW w:w="1161" w:type="dxa"/>
            <w:tcBorders>
              <w:bottom w:val="single" w:sz="4" w:space="0" w:color="auto"/>
            </w:tcBorders>
          </w:tcPr>
          <w:p w14:paraId="12F5010A" w14:textId="578E0237" w:rsidR="003A12E6" w:rsidRPr="00584FE6" w:rsidRDefault="003A12E6" w:rsidP="003A12E6">
            <w:pPr>
              <w:spacing w:after="0"/>
              <w:ind w:firstLine="0"/>
              <w:jc w:val="center"/>
              <w:rPr>
                <w:rFonts w:eastAsia="Calibri"/>
                <w:i/>
                <w:sz w:val="18"/>
                <w:szCs w:val="18"/>
              </w:rPr>
            </w:pPr>
            <w:r w:rsidRPr="006065AD">
              <w:rPr>
                <w:rFonts w:eastAsia="Calibri"/>
                <w:sz w:val="18"/>
                <w:szCs w:val="18"/>
              </w:rPr>
              <w:t>-</w:t>
            </w:r>
          </w:p>
        </w:tc>
        <w:tc>
          <w:tcPr>
            <w:tcW w:w="1160" w:type="dxa"/>
            <w:tcBorders>
              <w:bottom w:val="single" w:sz="4" w:space="0" w:color="auto"/>
            </w:tcBorders>
          </w:tcPr>
          <w:p w14:paraId="5C359222" w14:textId="74C5C87C" w:rsidR="003A12E6" w:rsidRPr="00584FE6" w:rsidRDefault="003A12E6" w:rsidP="003A12E6">
            <w:pPr>
              <w:spacing w:after="0"/>
              <w:ind w:firstLine="0"/>
              <w:jc w:val="center"/>
              <w:rPr>
                <w:rFonts w:eastAsia="Calibri"/>
                <w:i/>
                <w:sz w:val="18"/>
                <w:szCs w:val="18"/>
              </w:rPr>
            </w:pPr>
            <w:r w:rsidRPr="00F905CA">
              <w:rPr>
                <w:rFonts w:eastAsia="Calibri"/>
                <w:sz w:val="18"/>
                <w:szCs w:val="18"/>
              </w:rPr>
              <w:t>-</w:t>
            </w:r>
          </w:p>
        </w:tc>
        <w:tc>
          <w:tcPr>
            <w:tcW w:w="1164" w:type="dxa"/>
            <w:tcBorders>
              <w:bottom w:val="single" w:sz="4" w:space="0" w:color="auto"/>
            </w:tcBorders>
          </w:tcPr>
          <w:p w14:paraId="0E34075C" w14:textId="76AB6829" w:rsidR="003A12E6" w:rsidRPr="00584FE6" w:rsidRDefault="003A12E6" w:rsidP="003A12E6">
            <w:pPr>
              <w:spacing w:after="0"/>
              <w:ind w:firstLine="5"/>
              <w:jc w:val="center"/>
              <w:rPr>
                <w:rFonts w:eastAsia="Calibri"/>
                <w:i/>
                <w:sz w:val="18"/>
                <w:szCs w:val="18"/>
              </w:rPr>
            </w:pPr>
            <w:r w:rsidRPr="00F905CA">
              <w:rPr>
                <w:rFonts w:eastAsia="Calibri"/>
                <w:sz w:val="18"/>
                <w:szCs w:val="18"/>
              </w:rPr>
              <w:t>-</w:t>
            </w:r>
          </w:p>
        </w:tc>
      </w:tr>
      <w:tr w:rsidR="003A12E6" w:rsidRPr="00584FE6" w14:paraId="146CFCEF" w14:textId="77777777" w:rsidTr="00F3563E">
        <w:trPr>
          <w:trHeight w:val="142"/>
        </w:trPr>
        <w:tc>
          <w:tcPr>
            <w:tcW w:w="3197" w:type="dxa"/>
            <w:vMerge w:val="restart"/>
            <w:vAlign w:val="center"/>
          </w:tcPr>
          <w:p w14:paraId="2A605E0F" w14:textId="3E208ABF" w:rsidR="003A12E6" w:rsidRPr="00584FE6" w:rsidRDefault="003A12E6" w:rsidP="003A12E6">
            <w:pPr>
              <w:spacing w:after="0"/>
              <w:ind w:firstLine="318"/>
              <w:rPr>
                <w:rFonts w:eastAsia="Calibri"/>
                <w:sz w:val="18"/>
                <w:szCs w:val="18"/>
              </w:rPr>
            </w:pPr>
            <w:r w:rsidRPr="00584FE6">
              <w:rPr>
                <w:rFonts w:eastAsia="Calibri"/>
                <w:sz w:val="18"/>
                <w:szCs w:val="18"/>
              </w:rPr>
              <w:t>70.09.00 Citu Eiropas Savienības politiku instrumentu projektu un pasākumu īstenošana labklājības nozarē (2021</w:t>
            </w:r>
            <w:r w:rsidR="002D2523">
              <w:rPr>
                <w:rFonts w:eastAsia="Calibri"/>
                <w:sz w:val="18"/>
                <w:szCs w:val="18"/>
              </w:rPr>
              <w:t> </w:t>
            </w:r>
            <w:r w:rsidR="002D2523" w:rsidRPr="00CD0716">
              <w:rPr>
                <w:rFonts w:eastAsia="Calibri"/>
                <w:sz w:val="18"/>
                <w:szCs w:val="18"/>
              </w:rPr>
              <w:t>–</w:t>
            </w:r>
            <w:r w:rsidR="002D2523">
              <w:rPr>
                <w:rFonts w:eastAsia="Calibri"/>
                <w:sz w:val="18"/>
                <w:szCs w:val="18"/>
              </w:rPr>
              <w:t xml:space="preserve"> </w:t>
            </w:r>
            <w:r w:rsidRPr="00584FE6">
              <w:rPr>
                <w:rFonts w:eastAsia="Calibri"/>
                <w:sz w:val="18"/>
                <w:szCs w:val="18"/>
              </w:rPr>
              <w:t>2027)</w:t>
            </w:r>
          </w:p>
        </w:tc>
        <w:tc>
          <w:tcPr>
            <w:tcW w:w="1156" w:type="dxa"/>
            <w:tcBorders>
              <w:top w:val="single" w:sz="4" w:space="0" w:color="auto"/>
              <w:left w:val="single" w:sz="4" w:space="0" w:color="auto"/>
              <w:bottom w:val="single" w:sz="4" w:space="0" w:color="auto"/>
              <w:right w:val="single" w:sz="4" w:space="0" w:color="auto"/>
            </w:tcBorders>
            <w:shd w:val="clear" w:color="000000" w:fill="FFFFFF"/>
          </w:tcPr>
          <w:p w14:paraId="4E051EEB" w14:textId="77777777" w:rsidR="003A12E6" w:rsidRPr="00584FE6" w:rsidRDefault="003A12E6" w:rsidP="003A12E6">
            <w:pPr>
              <w:spacing w:after="0"/>
              <w:ind w:firstLine="0"/>
              <w:jc w:val="right"/>
              <w:rPr>
                <w:rFonts w:eastAsia="Calibri"/>
                <w:sz w:val="18"/>
                <w:szCs w:val="18"/>
              </w:rPr>
            </w:pPr>
            <w:r w:rsidRPr="00584FE6">
              <w:rPr>
                <w:sz w:val="18"/>
                <w:szCs w:val="18"/>
              </w:rPr>
              <w:t>184 138</w:t>
            </w:r>
          </w:p>
        </w:tc>
        <w:tc>
          <w:tcPr>
            <w:tcW w:w="1236" w:type="dxa"/>
            <w:tcBorders>
              <w:top w:val="single" w:sz="4" w:space="0" w:color="auto"/>
              <w:left w:val="nil"/>
              <w:bottom w:val="single" w:sz="4" w:space="0" w:color="auto"/>
              <w:right w:val="single" w:sz="4" w:space="0" w:color="auto"/>
            </w:tcBorders>
            <w:shd w:val="clear" w:color="000000" w:fill="FFFFFF"/>
          </w:tcPr>
          <w:p w14:paraId="3580036D" w14:textId="77777777" w:rsidR="003A12E6" w:rsidRPr="00584FE6" w:rsidRDefault="003A12E6" w:rsidP="003A12E6">
            <w:pPr>
              <w:spacing w:after="0"/>
              <w:ind w:firstLine="0"/>
              <w:jc w:val="right"/>
              <w:rPr>
                <w:rFonts w:eastAsia="Calibri"/>
                <w:sz w:val="18"/>
                <w:szCs w:val="18"/>
              </w:rPr>
            </w:pPr>
            <w:r w:rsidRPr="00584FE6">
              <w:rPr>
                <w:sz w:val="18"/>
                <w:szCs w:val="18"/>
              </w:rPr>
              <w:t>185 160</w:t>
            </w:r>
          </w:p>
        </w:tc>
        <w:tc>
          <w:tcPr>
            <w:tcW w:w="1161" w:type="dxa"/>
            <w:tcBorders>
              <w:top w:val="single" w:sz="4" w:space="0" w:color="auto"/>
              <w:left w:val="nil"/>
              <w:bottom w:val="single" w:sz="4" w:space="0" w:color="auto"/>
              <w:right w:val="single" w:sz="4" w:space="0" w:color="auto"/>
            </w:tcBorders>
            <w:shd w:val="clear" w:color="000000" w:fill="FFFFFF"/>
          </w:tcPr>
          <w:p w14:paraId="0B102F36" w14:textId="77777777" w:rsidR="003A12E6" w:rsidRPr="00584FE6" w:rsidRDefault="003A12E6" w:rsidP="003A12E6">
            <w:pPr>
              <w:spacing w:after="0"/>
              <w:ind w:firstLine="0"/>
              <w:jc w:val="center"/>
              <w:rPr>
                <w:rFonts w:eastAsia="Calibri"/>
                <w:sz w:val="18"/>
                <w:szCs w:val="18"/>
              </w:rPr>
            </w:pPr>
            <w:r w:rsidRPr="00584FE6">
              <w:rPr>
                <w:rFonts w:eastAsia="Calibri"/>
                <w:sz w:val="18"/>
                <w:szCs w:val="18"/>
              </w:rPr>
              <w:t>-</w:t>
            </w:r>
          </w:p>
        </w:tc>
        <w:tc>
          <w:tcPr>
            <w:tcW w:w="1160" w:type="dxa"/>
          </w:tcPr>
          <w:p w14:paraId="06EFF074" w14:textId="12BF0511" w:rsidR="003A12E6" w:rsidRPr="00584FE6" w:rsidRDefault="003A12E6" w:rsidP="003A12E6">
            <w:pPr>
              <w:spacing w:after="0"/>
              <w:ind w:firstLine="0"/>
              <w:jc w:val="center"/>
              <w:rPr>
                <w:rFonts w:eastAsia="Calibri"/>
                <w:i/>
                <w:iCs/>
                <w:sz w:val="18"/>
                <w:szCs w:val="18"/>
              </w:rPr>
            </w:pPr>
            <w:r w:rsidRPr="00F905CA">
              <w:rPr>
                <w:rFonts w:eastAsia="Calibri"/>
                <w:sz w:val="18"/>
                <w:szCs w:val="18"/>
              </w:rPr>
              <w:t>-</w:t>
            </w:r>
          </w:p>
        </w:tc>
        <w:tc>
          <w:tcPr>
            <w:tcW w:w="1164" w:type="dxa"/>
          </w:tcPr>
          <w:p w14:paraId="3DE850B5" w14:textId="1A46F997" w:rsidR="003A12E6" w:rsidRPr="00584FE6" w:rsidRDefault="003A12E6" w:rsidP="003A12E6">
            <w:pPr>
              <w:spacing w:after="0"/>
              <w:ind w:firstLine="5"/>
              <w:jc w:val="center"/>
              <w:rPr>
                <w:rFonts w:eastAsia="Calibri"/>
                <w:i/>
                <w:iCs/>
                <w:sz w:val="18"/>
                <w:szCs w:val="18"/>
              </w:rPr>
            </w:pPr>
            <w:r w:rsidRPr="00F905CA">
              <w:rPr>
                <w:rFonts w:eastAsia="Calibri"/>
                <w:sz w:val="18"/>
                <w:szCs w:val="18"/>
              </w:rPr>
              <w:t>-</w:t>
            </w:r>
          </w:p>
        </w:tc>
      </w:tr>
      <w:tr w:rsidR="003A12E6" w:rsidRPr="00584FE6" w14:paraId="437EB6DF" w14:textId="77777777" w:rsidTr="00F3563E">
        <w:trPr>
          <w:trHeight w:val="523"/>
        </w:trPr>
        <w:tc>
          <w:tcPr>
            <w:tcW w:w="3197" w:type="dxa"/>
            <w:vMerge/>
            <w:vAlign w:val="center"/>
          </w:tcPr>
          <w:p w14:paraId="343013BF" w14:textId="77777777" w:rsidR="003A12E6" w:rsidRPr="00584FE6" w:rsidRDefault="003A12E6" w:rsidP="003A12E6">
            <w:pPr>
              <w:spacing w:after="0"/>
              <w:ind w:firstLine="318"/>
              <w:rPr>
                <w:rFonts w:eastAsia="Calibri"/>
                <w:sz w:val="18"/>
                <w:szCs w:val="18"/>
              </w:rPr>
            </w:pPr>
          </w:p>
        </w:tc>
        <w:tc>
          <w:tcPr>
            <w:tcW w:w="1156" w:type="dxa"/>
            <w:tcBorders>
              <w:top w:val="nil"/>
              <w:left w:val="single" w:sz="4" w:space="0" w:color="auto"/>
              <w:bottom w:val="single" w:sz="4" w:space="0" w:color="auto"/>
              <w:right w:val="single" w:sz="4" w:space="0" w:color="auto"/>
            </w:tcBorders>
            <w:shd w:val="clear" w:color="000000" w:fill="FFFFFF"/>
          </w:tcPr>
          <w:p w14:paraId="337265B2" w14:textId="77777777" w:rsidR="003A12E6" w:rsidRPr="00584FE6" w:rsidRDefault="003A12E6" w:rsidP="003A12E6">
            <w:pPr>
              <w:spacing w:after="0"/>
              <w:ind w:firstLine="0"/>
              <w:jc w:val="right"/>
              <w:rPr>
                <w:rFonts w:eastAsia="Calibri"/>
                <w:sz w:val="18"/>
                <w:szCs w:val="18"/>
              </w:rPr>
            </w:pPr>
            <w:r w:rsidRPr="00584FE6">
              <w:rPr>
                <w:sz w:val="18"/>
                <w:szCs w:val="18"/>
              </w:rPr>
              <w:t>2</w:t>
            </w:r>
          </w:p>
        </w:tc>
        <w:tc>
          <w:tcPr>
            <w:tcW w:w="1236" w:type="dxa"/>
            <w:tcBorders>
              <w:top w:val="nil"/>
              <w:left w:val="nil"/>
              <w:bottom w:val="single" w:sz="4" w:space="0" w:color="auto"/>
              <w:right w:val="single" w:sz="4" w:space="0" w:color="auto"/>
            </w:tcBorders>
            <w:shd w:val="clear" w:color="000000" w:fill="FFFFFF"/>
          </w:tcPr>
          <w:p w14:paraId="46B4394D" w14:textId="77777777" w:rsidR="003A12E6" w:rsidRPr="00584FE6" w:rsidRDefault="003A12E6" w:rsidP="003A12E6">
            <w:pPr>
              <w:spacing w:after="0"/>
              <w:ind w:firstLine="0"/>
              <w:jc w:val="right"/>
              <w:rPr>
                <w:rFonts w:eastAsia="Calibri"/>
                <w:sz w:val="18"/>
                <w:szCs w:val="18"/>
              </w:rPr>
            </w:pPr>
            <w:r w:rsidRPr="00584FE6">
              <w:rPr>
                <w:sz w:val="18"/>
                <w:szCs w:val="18"/>
              </w:rPr>
              <w:t>2</w:t>
            </w:r>
          </w:p>
        </w:tc>
        <w:tc>
          <w:tcPr>
            <w:tcW w:w="1161" w:type="dxa"/>
            <w:tcBorders>
              <w:top w:val="nil"/>
              <w:left w:val="nil"/>
              <w:bottom w:val="single" w:sz="4" w:space="0" w:color="auto"/>
              <w:right w:val="single" w:sz="4" w:space="0" w:color="auto"/>
            </w:tcBorders>
            <w:shd w:val="clear" w:color="000000" w:fill="FFFFFF"/>
          </w:tcPr>
          <w:p w14:paraId="0B071E6F" w14:textId="77777777" w:rsidR="003A12E6" w:rsidRPr="00584FE6" w:rsidRDefault="003A12E6" w:rsidP="003A12E6">
            <w:pPr>
              <w:spacing w:after="0"/>
              <w:ind w:firstLine="0"/>
              <w:jc w:val="center"/>
              <w:rPr>
                <w:rFonts w:eastAsia="Calibri"/>
                <w:sz w:val="18"/>
                <w:szCs w:val="18"/>
              </w:rPr>
            </w:pPr>
            <w:r w:rsidRPr="00584FE6">
              <w:rPr>
                <w:rFonts w:eastAsia="Calibri"/>
                <w:sz w:val="18"/>
                <w:szCs w:val="18"/>
              </w:rPr>
              <w:t>-</w:t>
            </w:r>
          </w:p>
        </w:tc>
        <w:tc>
          <w:tcPr>
            <w:tcW w:w="1160" w:type="dxa"/>
            <w:tcBorders>
              <w:bottom w:val="single" w:sz="4" w:space="0" w:color="auto"/>
            </w:tcBorders>
          </w:tcPr>
          <w:p w14:paraId="2B274B89" w14:textId="2F2B2C05" w:rsidR="003A12E6" w:rsidRPr="00584FE6" w:rsidRDefault="003A12E6" w:rsidP="003A12E6">
            <w:pPr>
              <w:spacing w:after="0"/>
              <w:ind w:firstLine="0"/>
              <w:jc w:val="center"/>
              <w:rPr>
                <w:rFonts w:eastAsia="Calibri"/>
                <w:i/>
                <w:iCs/>
                <w:sz w:val="18"/>
                <w:szCs w:val="18"/>
              </w:rPr>
            </w:pPr>
            <w:r w:rsidRPr="00F905CA">
              <w:rPr>
                <w:rFonts w:eastAsia="Calibri"/>
                <w:sz w:val="18"/>
                <w:szCs w:val="18"/>
              </w:rPr>
              <w:t>-</w:t>
            </w:r>
          </w:p>
        </w:tc>
        <w:tc>
          <w:tcPr>
            <w:tcW w:w="1164" w:type="dxa"/>
            <w:tcBorders>
              <w:bottom w:val="single" w:sz="4" w:space="0" w:color="auto"/>
            </w:tcBorders>
          </w:tcPr>
          <w:p w14:paraId="1D899DFD" w14:textId="072E8E70" w:rsidR="003A12E6" w:rsidRPr="00584FE6" w:rsidRDefault="003A12E6" w:rsidP="003A12E6">
            <w:pPr>
              <w:spacing w:after="0"/>
              <w:ind w:firstLine="5"/>
              <w:jc w:val="center"/>
              <w:rPr>
                <w:rFonts w:eastAsia="Calibri"/>
                <w:i/>
                <w:iCs/>
                <w:sz w:val="18"/>
                <w:szCs w:val="18"/>
              </w:rPr>
            </w:pPr>
            <w:r w:rsidRPr="00F905CA">
              <w:rPr>
                <w:rFonts w:eastAsia="Calibri"/>
                <w:sz w:val="18"/>
                <w:szCs w:val="18"/>
              </w:rPr>
              <w:t>-</w:t>
            </w:r>
          </w:p>
        </w:tc>
      </w:tr>
      <w:tr w:rsidR="003A12E6" w:rsidRPr="00584FE6" w14:paraId="0D45D2FB" w14:textId="77777777" w:rsidTr="00F3563E">
        <w:trPr>
          <w:trHeight w:val="142"/>
        </w:trPr>
        <w:tc>
          <w:tcPr>
            <w:tcW w:w="3197" w:type="dxa"/>
            <w:vMerge w:val="restart"/>
            <w:vAlign w:val="center"/>
          </w:tcPr>
          <w:p w14:paraId="6F3A592F" w14:textId="77777777" w:rsidR="003A12E6" w:rsidRPr="00584FE6" w:rsidRDefault="003A12E6" w:rsidP="003A12E6">
            <w:pPr>
              <w:spacing w:after="0"/>
              <w:ind w:firstLine="318"/>
              <w:rPr>
                <w:rFonts w:eastAsia="Calibri"/>
                <w:sz w:val="18"/>
                <w:szCs w:val="18"/>
              </w:rPr>
            </w:pPr>
            <w:r w:rsidRPr="00584FE6">
              <w:rPr>
                <w:rFonts w:eastAsia="Calibri"/>
                <w:i/>
                <w:sz w:val="18"/>
                <w:szCs w:val="18"/>
                <w:lang w:eastAsia="lv-LV"/>
              </w:rPr>
              <w:t xml:space="preserve">Projekts Nr. 101083313 “SIC Latvia – </w:t>
            </w:r>
            <w:proofErr w:type="spellStart"/>
            <w:r w:rsidRPr="00584FE6">
              <w:rPr>
                <w:rFonts w:eastAsia="Calibri"/>
                <w:i/>
                <w:sz w:val="18"/>
                <w:szCs w:val="18"/>
                <w:lang w:eastAsia="lv-LV"/>
              </w:rPr>
              <w:t>Latvian</w:t>
            </w:r>
            <w:proofErr w:type="spellEnd"/>
            <w:r w:rsidRPr="00584FE6">
              <w:rPr>
                <w:rFonts w:eastAsia="Calibri"/>
                <w:i/>
                <w:sz w:val="18"/>
                <w:szCs w:val="18"/>
                <w:lang w:eastAsia="lv-LV"/>
              </w:rPr>
              <w:t xml:space="preserve"> </w:t>
            </w:r>
            <w:proofErr w:type="spellStart"/>
            <w:r w:rsidRPr="00584FE6">
              <w:rPr>
                <w:rFonts w:eastAsia="Calibri"/>
                <w:i/>
                <w:sz w:val="18"/>
                <w:szCs w:val="18"/>
                <w:lang w:eastAsia="lv-LV"/>
              </w:rPr>
              <w:t>Safer</w:t>
            </w:r>
            <w:proofErr w:type="spellEnd"/>
            <w:r w:rsidRPr="00584FE6">
              <w:rPr>
                <w:rFonts w:eastAsia="Calibri"/>
                <w:i/>
                <w:sz w:val="18"/>
                <w:szCs w:val="18"/>
                <w:lang w:eastAsia="lv-LV"/>
              </w:rPr>
              <w:t xml:space="preserve"> Internet </w:t>
            </w:r>
            <w:proofErr w:type="spellStart"/>
            <w:r w:rsidRPr="00584FE6">
              <w:rPr>
                <w:rFonts w:eastAsia="Calibri"/>
                <w:i/>
                <w:sz w:val="18"/>
                <w:szCs w:val="18"/>
                <w:lang w:eastAsia="lv-LV"/>
              </w:rPr>
              <w:t>Centre</w:t>
            </w:r>
            <w:proofErr w:type="spellEnd"/>
            <w:r w:rsidRPr="00584FE6">
              <w:rPr>
                <w:rFonts w:eastAsia="Calibri"/>
                <w:i/>
                <w:sz w:val="18"/>
                <w:szCs w:val="18"/>
                <w:lang w:eastAsia="lv-LV"/>
              </w:rPr>
              <w:t xml:space="preserve"> V” </w:t>
            </w:r>
          </w:p>
        </w:tc>
        <w:tc>
          <w:tcPr>
            <w:tcW w:w="1156" w:type="dxa"/>
            <w:tcBorders>
              <w:top w:val="nil"/>
              <w:left w:val="single" w:sz="4" w:space="0" w:color="auto"/>
              <w:bottom w:val="single" w:sz="4" w:space="0" w:color="auto"/>
              <w:right w:val="single" w:sz="4" w:space="0" w:color="auto"/>
            </w:tcBorders>
            <w:shd w:val="clear" w:color="000000" w:fill="FFFFFF"/>
          </w:tcPr>
          <w:p w14:paraId="2C7C478D" w14:textId="77777777" w:rsidR="003A12E6" w:rsidRPr="00584FE6" w:rsidRDefault="003A12E6" w:rsidP="003A12E6">
            <w:pPr>
              <w:spacing w:after="0"/>
              <w:ind w:firstLine="0"/>
              <w:jc w:val="right"/>
              <w:rPr>
                <w:rFonts w:eastAsia="Calibri"/>
                <w:i/>
                <w:iCs/>
                <w:sz w:val="18"/>
                <w:szCs w:val="18"/>
              </w:rPr>
            </w:pPr>
            <w:r w:rsidRPr="00584FE6">
              <w:rPr>
                <w:i/>
                <w:iCs/>
                <w:sz w:val="18"/>
                <w:szCs w:val="18"/>
              </w:rPr>
              <w:t>120 617</w:t>
            </w:r>
          </w:p>
        </w:tc>
        <w:tc>
          <w:tcPr>
            <w:tcW w:w="1236" w:type="dxa"/>
            <w:tcBorders>
              <w:top w:val="nil"/>
              <w:left w:val="nil"/>
              <w:bottom w:val="single" w:sz="4" w:space="0" w:color="auto"/>
              <w:right w:val="single" w:sz="4" w:space="0" w:color="auto"/>
            </w:tcBorders>
          </w:tcPr>
          <w:p w14:paraId="36D1C038" w14:textId="62190257" w:rsidR="003A12E6" w:rsidRPr="00584FE6" w:rsidRDefault="003A12E6" w:rsidP="003A12E6">
            <w:pPr>
              <w:spacing w:after="0"/>
              <w:ind w:firstLine="0"/>
              <w:jc w:val="center"/>
              <w:rPr>
                <w:rFonts w:eastAsia="Calibri"/>
                <w:i/>
                <w:iCs/>
                <w:sz w:val="18"/>
                <w:szCs w:val="18"/>
              </w:rPr>
            </w:pPr>
            <w:r w:rsidRPr="00702C7A">
              <w:rPr>
                <w:rFonts w:eastAsia="Calibri"/>
                <w:sz w:val="18"/>
                <w:szCs w:val="18"/>
              </w:rPr>
              <w:t>-</w:t>
            </w:r>
          </w:p>
        </w:tc>
        <w:tc>
          <w:tcPr>
            <w:tcW w:w="1161" w:type="dxa"/>
            <w:tcBorders>
              <w:top w:val="nil"/>
              <w:left w:val="nil"/>
              <w:bottom w:val="single" w:sz="4" w:space="0" w:color="auto"/>
              <w:right w:val="single" w:sz="4" w:space="0" w:color="auto"/>
            </w:tcBorders>
          </w:tcPr>
          <w:p w14:paraId="27C7EF93" w14:textId="313813D8" w:rsidR="003A12E6" w:rsidRPr="00584FE6" w:rsidRDefault="003A12E6" w:rsidP="003A12E6">
            <w:pPr>
              <w:spacing w:after="0"/>
              <w:ind w:firstLine="0"/>
              <w:jc w:val="center"/>
              <w:rPr>
                <w:rFonts w:eastAsia="Calibri"/>
                <w:i/>
                <w:iCs/>
                <w:sz w:val="18"/>
                <w:szCs w:val="18"/>
              </w:rPr>
            </w:pPr>
            <w:r w:rsidRPr="00702C7A">
              <w:rPr>
                <w:rFonts w:eastAsia="Calibri"/>
                <w:sz w:val="18"/>
                <w:szCs w:val="18"/>
              </w:rPr>
              <w:t>-</w:t>
            </w:r>
          </w:p>
        </w:tc>
        <w:tc>
          <w:tcPr>
            <w:tcW w:w="1160" w:type="dxa"/>
          </w:tcPr>
          <w:p w14:paraId="3C3E9BF7" w14:textId="2D17A345" w:rsidR="003A12E6" w:rsidRPr="00584FE6" w:rsidRDefault="003A12E6" w:rsidP="003A12E6">
            <w:pPr>
              <w:spacing w:after="0"/>
              <w:ind w:firstLine="0"/>
              <w:jc w:val="center"/>
              <w:rPr>
                <w:rFonts w:eastAsia="Calibri"/>
                <w:i/>
                <w:iCs/>
                <w:sz w:val="18"/>
                <w:szCs w:val="18"/>
              </w:rPr>
            </w:pPr>
            <w:r w:rsidRPr="00F905CA">
              <w:rPr>
                <w:rFonts w:eastAsia="Calibri"/>
                <w:sz w:val="18"/>
                <w:szCs w:val="18"/>
              </w:rPr>
              <w:t>-</w:t>
            </w:r>
          </w:p>
        </w:tc>
        <w:tc>
          <w:tcPr>
            <w:tcW w:w="1164" w:type="dxa"/>
          </w:tcPr>
          <w:p w14:paraId="48F22A19" w14:textId="4A7D7C74" w:rsidR="003A12E6" w:rsidRPr="00584FE6" w:rsidRDefault="003A12E6" w:rsidP="003A12E6">
            <w:pPr>
              <w:spacing w:after="0"/>
              <w:ind w:firstLine="5"/>
              <w:jc w:val="center"/>
              <w:rPr>
                <w:rFonts w:eastAsia="Calibri"/>
                <w:i/>
                <w:iCs/>
                <w:sz w:val="18"/>
                <w:szCs w:val="18"/>
              </w:rPr>
            </w:pPr>
            <w:r w:rsidRPr="00F905CA">
              <w:rPr>
                <w:rFonts w:eastAsia="Calibri"/>
                <w:sz w:val="18"/>
                <w:szCs w:val="18"/>
              </w:rPr>
              <w:t>-</w:t>
            </w:r>
          </w:p>
        </w:tc>
      </w:tr>
      <w:tr w:rsidR="003A12E6" w:rsidRPr="00584FE6" w14:paraId="2CBC5CEB" w14:textId="77777777" w:rsidTr="00F3563E">
        <w:trPr>
          <w:trHeight w:val="142"/>
        </w:trPr>
        <w:tc>
          <w:tcPr>
            <w:tcW w:w="3197" w:type="dxa"/>
            <w:vMerge/>
          </w:tcPr>
          <w:p w14:paraId="4ABBAF1D" w14:textId="77777777" w:rsidR="003A12E6" w:rsidRPr="00584FE6" w:rsidRDefault="003A12E6" w:rsidP="003A12E6">
            <w:pPr>
              <w:spacing w:after="0"/>
              <w:ind w:firstLine="318"/>
              <w:rPr>
                <w:rFonts w:eastAsia="Calibri"/>
                <w:sz w:val="18"/>
                <w:szCs w:val="18"/>
              </w:rPr>
            </w:pPr>
          </w:p>
        </w:tc>
        <w:tc>
          <w:tcPr>
            <w:tcW w:w="1156" w:type="dxa"/>
            <w:tcBorders>
              <w:top w:val="nil"/>
              <w:left w:val="single" w:sz="4" w:space="0" w:color="auto"/>
              <w:bottom w:val="single" w:sz="4" w:space="0" w:color="auto"/>
              <w:right w:val="single" w:sz="4" w:space="0" w:color="auto"/>
            </w:tcBorders>
            <w:shd w:val="clear" w:color="000000" w:fill="FFFFFF"/>
          </w:tcPr>
          <w:p w14:paraId="1D39D3C3" w14:textId="77777777" w:rsidR="003A12E6" w:rsidRPr="00584FE6" w:rsidRDefault="003A12E6" w:rsidP="003A12E6">
            <w:pPr>
              <w:spacing w:after="0"/>
              <w:ind w:firstLine="0"/>
              <w:jc w:val="right"/>
              <w:rPr>
                <w:rFonts w:eastAsia="Calibri"/>
                <w:i/>
                <w:iCs/>
                <w:sz w:val="18"/>
                <w:szCs w:val="18"/>
              </w:rPr>
            </w:pPr>
            <w:r w:rsidRPr="00584FE6">
              <w:rPr>
                <w:i/>
                <w:iCs/>
                <w:sz w:val="18"/>
                <w:szCs w:val="18"/>
              </w:rPr>
              <w:t>1</w:t>
            </w:r>
          </w:p>
        </w:tc>
        <w:tc>
          <w:tcPr>
            <w:tcW w:w="1236" w:type="dxa"/>
            <w:tcBorders>
              <w:top w:val="nil"/>
              <w:left w:val="nil"/>
              <w:bottom w:val="single" w:sz="4" w:space="0" w:color="auto"/>
              <w:right w:val="single" w:sz="4" w:space="0" w:color="auto"/>
            </w:tcBorders>
          </w:tcPr>
          <w:p w14:paraId="4E7DACB7" w14:textId="492823FC" w:rsidR="003A12E6" w:rsidRPr="00584FE6" w:rsidRDefault="003A12E6" w:rsidP="003A12E6">
            <w:pPr>
              <w:spacing w:after="0"/>
              <w:ind w:firstLine="0"/>
              <w:jc w:val="center"/>
              <w:rPr>
                <w:rFonts w:eastAsia="Calibri"/>
                <w:i/>
                <w:iCs/>
                <w:sz w:val="18"/>
                <w:szCs w:val="18"/>
              </w:rPr>
            </w:pPr>
            <w:r w:rsidRPr="00702C7A">
              <w:rPr>
                <w:rFonts w:eastAsia="Calibri"/>
                <w:sz w:val="18"/>
                <w:szCs w:val="18"/>
              </w:rPr>
              <w:t>-</w:t>
            </w:r>
          </w:p>
        </w:tc>
        <w:tc>
          <w:tcPr>
            <w:tcW w:w="1161" w:type="dxa"/>
            <w:tcBorders>
              <w:top w:val="nil"/>
              <w:left w:val="nil"/>
              <w:bottom w:val="single" w:sz="4" w:space="0" w:color="auto"/>
              <w:right w:val="single" w:sz="4" w:space="0" w:color="auto"/>
            </w:tcBorders>
          </w:tcPr>
          <w:p w14:paraId="4657D042" w14:textId="646BDED7" w:rsidR="003A12E6" w:rsidRPr="00584FE6" w:rsidRDefault="003A12E6" w:rsidP="003A12E6">
            <w:pPr>
              <w:spacing w:after="0"/>
              <w:ind w:firstLine="0"/>
              <w:jc w:val="center"/>
              <w:rPr>
                <w:rFonts w:eastAsia="Calibri"/>
                <w:sz w:val="18"/>
                <w:szCs w:val="18"/>
              </w:rPr>
            </w:pPr>
            <w:r w:rsidRPr="00702C7A">
              <w:rPr>
                <w:rFonts w:eastAsia="Calibri"/>
                <w:sz w:val="18"/>
                <w:szCs w:val="18"/>
              </w:rPr>
              <w:t>-</w:t>
            </w:r>
          </w:p>
        </w:tc>
        <w:tc>
          <w:tcPr>
            <w:tcW w:w="1160" w:type="dxa"/>
          </w:tcPr>
          <w:p w14:paraId="31DD3D68" w14:textId="58ED401F" w:rsidR="003A12E6" w:rsidRPr="00584FE6" w:rsidRDefault="003A12E6" w:rsidP="003A12E6">
            <w:pPr>
              <w:spacing w:after="0"/>
              <w:ind w:firstLine="0"/>
              <w:jc w:val="center"/>
              <w:rPr>
                <w:rFonts w:eastAsia="Calibri"/>
                <w:i/>
                <w:iCs/>
                <w:sz w:val="18"/>
                <w:szCs w:val="18"/>
              </w:rPr>
            </w:pPr>
            <w:r w:rsidRPr="00F905CA">
              <w:rPr>
                <w:rFonts w:eastAsia="Calibri"/>
                <w:sz w:val="18"/>
                <w:szCs w:val="18"/>
              </w:rPr>
              <w:t>-</w:t>
            </w:r>
          </w:p>
        </w:tc>
        <w:tc>
          <w:tcPr>
            <w:tcW w:w="1164" w:type="dxa"/>
          </w:tcPr>
          <w:p w14:paraId="0F8998EC" w14:textId="18A8C6D9" w:rsidR="003A12E6" w:rsidRPr="00584FE6" w:rsidRDefault="003A12E6" w:rsidP="003A12E6">
            <w:pPr>
              <w:spacing w:after="0"/>
              <w:ind w:firstLine="5"/>
              <w:jc w:val="center"/>
              <w:rPr>
                <w:rFonts w:eastAsia="Calibri"/>
                <w:i/>
                <w:iCs/>
                <w:sz w:val="18"/>
                <w:szCs w:val="18"/>
              </w:rPr>
            </w:pPr>
            <w:r w:rsidRPr="00F905CA">
              <w:rPr>
                <w:rFonts w:eastAsia="Calibri"/>
                <w:sz w:val="18"/>
                <w:szCs w:val="18"/>
              </w:rPr>
              <w:t>-</w:t>
            </w:r>
          </w:p>
        </w:tc>
      </w:tr>
      <w:tr w:rsidR="003A12E6" w:rsidRPr="00584FE6" w14:paraId="0160CFD2" w14:textId="77777777" w:rsidTr="00F3563E">
        <w:trPr>
          <w:trHeight w:val="142"/>
        </w:trPr>
        <w:tc>
          <w:tcPr>
            <w:tcW w:w="3197" w:type="dxa"/>
            <w:vMerge w:val="restart"/>
          </w:tcPr>
          <w:p w14:paraId="51456C47" w14:textId="77777777" w:rsidR="003A12E6" w:rsidRPr="00584FE6" w:rsidRDefault="003A12E6" w:rsidP="003A12E6">
            <w:pPr>
              <w:spacing w:after="0"/>
              <w:ind w:firstLine="318"/>
              <w:rPr>
                <w:rFonts w:eastAsia="Calibri"/>
                <w:sz w:val="18"/>
                <w:szCs w:val="18"/>
              </w:rPr>
            </w:pPr>
            <w:r w:rsidRPr="00584FE6">
              <w:rPr>
                <w:rFonts w:eastAsia="Calibri"/>
                <w:i/>
                <w:sz w:val="18"/>
                <w:szCs w:val="18"/>
                <w:lang w:eastAsia="lv-LV"/>
              </w:rPr>
              <w:t xml:space="preserve">Projekts Nr. 101158424 “SIC Latvia – </w:t>
            </w:r>
            <w:proofErr w:type="spellStart"/>
            <w:r w:rsidRPr="00584FE6">
              <w:rPr>
                <w:rFonts w:eastAsia="Calibri"/>
                <w:i/>
                <w:sz w:val="18"/>
                <w:szCs w:val="18"/>
                <w:lang w:eastAsia="lv-LV"/>
              </w:rPr>
              <w:t>Latvian</w:t>
            </w:r>
            <w:proofErr w:type="spellEnd"/>
            <w:r w:rsidRPr="00584FE6">
              <w:rPr>
                <w:rFonts w:eastAsia="Calibri"/>
                <w:i/>
                <w:sz w:val="18"/>
                <w:szCs w:val="18"/>
                <w:lang w:eastAsia="lv-LV"/>
              </w:rPr>
              <w:t xml:space="preserve"> </w:t>
            </w:r>
            <w:proofErr w:type="spellStart"/>
            <w:r w:rsidRPr="00584FE6">
              <w:rPr>
                <w:rFonts w:eastAsia="Calibri"/>
                <w:i/>
                <w:sz w:val="18"/>
                <w:szCs w:val="18"/>
                <w:lang w:eastAsia="lv-LV"/>
              </w:rPr>
              <w:t>Safer</w:t>
            </w:r>
            <w:proofErr w:type="spellEnd"/>
            <w:r w:rsidRPr="00584FE6">
              <w:rPr>
                <w:rFonts w:eastAsia="Calibri"/>
                <w:i/>
                <w:sz w:val="18"/>
                <w:szCs w:val="18"/>
                <w:lang w:eastAsia="lv-LV"/>
              </w:rPr>
              <w:t xml:space="preserve"> Internet </w:t>
            </w:r>
            <w:proofErr w:type="spellStart"/>
            <w:r w:rsidRPr="00584FE6">
              <w:rPr>
                <w:rFonts w:eastAsia="Calibri"/>
                <w:i/>
                <w:sz w:val="18"/>
                <w:szCs w:val="18"/>
                <w:lang w:eastAsia="lv-LV"/>
              </w:rPr>
              <w:t>Centre</w:t>
            </w:r>
            <w:proofErr w:type="spellEnd"/>
            <w:r w:rsidRPr="00584FE6">
              <w:rPr>
                <w:rFonts w:eastAsia="Calibri"/>
                <w:i/>
                <w:sz w:val="18"/>
                <w:szCs w:val="18"/>
                <w:lang w:eastAsia="lv-LV"/>
              </w:rPr>
              <w:t xml:space="preserve"> VI”</w:t>
            </w:r>
          </w:p>
        </w:tc>
        <w:tc>
          <w:tcPr>
            <w:tcW w:w="1156" w:type="dxa"/>
            <w:tcBorders>
              <w:top w:val="nil"/>
              <w:left w:val="single" w:sz="4" w:space="0" w:color="auto"/>
              <w:bottom w:val="single" w:sz="4" w:space="0" w:color="auto"/>
              <w:right w:val="single" w:sz="4" w:space="0" w:color="auto"/>
            </w:tcBorders>
            <w:shd w:val="clear" w:color="000000" w:fill="FFFFFF"/>
          </w:tcPr>
          <w:p w14:paraId="6F57AF84" w14:textId="77777777" w:rsidR="003A12E6" w:rsidRPr="00584FE6" w:rsidRDefault="003A12E6" w:rsidP="003A12E6">
            <w:pPr>
              <w:spacing w:after="0"/>
              <w:ind w:firstLine="0"/>
              <w:jc w:val="right"/>
              <w:rPr>
                <w:rFonts w:eastAsia="Calibri"/>
                <w:i/>
                <w:iCs/>
                <w:sz w:val="18"/>
                <w:szCs w:val="18"/>
              </w:rPr>
            </w:pPr>
            <w:r w:rsidRPr="00584FE6">
              <w:rPr>
                <w:i/>
                <w:iCs/>
                <w:sz w:val="18"/>
                <w:szCs w:val="18"/>
              </w:rPr>
              <w:t>63 521</w:t>
            </w:r>
          </w:p>
        </w:tc>
        <w:tc>
          <w:tcPr>
            <w:tcW w:w="1236" w:type="dxa"/>
            <w:tcBorders>
              <w:top w:val="nil"/>
              <w:left w:val="nil"/>
              <w:bottom w:val="single" w:sz="4" w:space="0" w:color="auto"/>
              <w:right w:val="single" w:sz="4" w:space="0" w:color="auto"/>
            </w:tcBorders>
          </w:tcPr>
          <w:p w14:paraId="11F53EFC" w14:textId="77777777" w:rsidR="003A12E6" w:rsidRPr="00584FE6" w:rsidRDefault="003A12E6" w:rsidP="003A12E6">
            <w:pPr>
              <w:spacing w:after="0"/>
              <w:ind w:firstLine="0"/>
              <w:jc w:val="right"/>
              <w:rPr>
                <w:rFonts w:eastAsia="Calibri"/>
                <w:i/>
                <w:iCs/>
                <w:sz w:val="18"/>
                <w:szCs w:val="18"/>
              </w:rPr>
            </w:pPr>
            <w:r w:rsidRPr="00584FE6">
              <w:rPr>
                <w:i/>
                <w:iCs/>
                <w:sz w:val="18"/>
                <w:szCs w:val="18"/>
              </w:rPr>
              <w:t>185 160</w:t>
            </w:r>
          </w:p>
        </w:tc>
        <w:tc>
          <w:tcPr>
            <w:tcW w:w="1161" w:type="dxa"/>
            <w:tcBorders>
              <w:top w:val="nil"/>
              <w:left w:val="nil"/>
              <w:bottom w:val="single" w:sz="4" w:space="0" w:color="auto"/>
              <w:right w:val="single" w:sz="4" w:space="0" w:color="auto"/>
            </w:tcBorders>
          </w:tcPr>
          <w:p w14:paraId="087E0FE9" w14:textId="288D26D4" w:rsidR="003A12E6" w:rsidRPr="00584FE6" w:rsidRDefault="003A12E6" w:rsidP="003A12E6">
            <w:pPr>
              <w:spacing w:after="0"/>
              <w:ind w:firstLine="0"/>
              <w:jc w:val="center"/>
              <w:rPr>
                <w:rFonts w:eastAsia="Calibri"/>
                <w:i/>
                <w:iCs/>
                <w:sz w:val="18"/>
                <w:szCs w:val="18"/>
              </w:rPr>
            </w:pPr>
            <w:r w:rsidRPr="00B07C96">
              <w:rPr>
                <w:rFonts w:eastAsia="Calibri"/>
                <w:sz w:val="18"/>
                <w:szCs w:val="18"/>
              </w:rPr>
              <w:t>-</w:t>
            </w:r>
          </w:p>
        </w:tc>
        <w:tc>
          <w:tcPr>
            <w:tcW w:w="1160" w:type="dxa"/>
          </w:tcPr>
          <w:p w14:paraId="67350042" w14:textId="431AE223" w:rsidR="003A12E6" w:rsidRPr="00584FE6" w:rsidRDefault="003A12E6" w:rsidP="003A12E6">
            <w:pPr>
              <w:spacing w:after="0"/>
              <w:ind w:firstLine="0"/>
              <w:jc w:val="center"/>
              <w:rPr>
                <w:rFonts w:eastAsia="Calibri"/>
                <w:i/>
                <w:iCs/>
                <w:sz w:val="18"/>
                <w:szCs w:val="18"/>
              </w:rPr>
            </w:pPr>
            <w:r w:rsidRPr="00F905CA">
              <w:rPr>
                <w:rFonts w:eastAsia="Calibri"/>
                <w:sz w:val="18"/>
                <w:szCs w:val="18"/>
              </w:rPr>
              <w:t>-</w:t>
            </w:r>
          </w:p>
        </w:tc>
        <w:tc>
          <w:tcPr>
            <w:tcW w:w="1164" w:type="dxa"/>
          </w:tcPr>
          <w:p w14:paraId="7757E107" w14:textId="62A9C94F" w:rsidR="003A12E6" w:rsidRPr="00584FE6" w:rsidRDefault="003A12E6" w:rsidP="003A12E6">
            <w:pPr>
              <w:spacing w:after="0"/>
              <w:ind w:firstLine="5"/>
              <w:jc w:val="center"/>
              <w:rPr>
                <w:rFonts w:eastAsia="Calibri"/>
                <w:i/>
                <w:iCs/>
                <w:sz w:val="18"/>
                <w:szCs w:val="18"/>
              </w:rPr>
            </w:pPr>
            <w:r w:rsidRPr="00F905CA">
              <w:rPr>
                <w:rFonts w:eastAsia="Calibri"/>
                <w:sz w:val="18"/>
                <w:szCs w:val="18"/>
              </w:rPr>
              <w:t>-</w:t>
            </w:r>
          </w:p>
        </w:tc>
      </w:tr>
      <w:tr w:rsidR="003A12E6" w:rsidRPr="00584FE6" w14:paraId="0859F0AD" w14:textId="77777777" w:rsidTr="00F3563E">
        <w:trPr>
          <w:trHeight w:val="142"/>
        </w:trPr>
        <w:tc>
          <w:tcPr>
            <w:tcW w:w="3197" w:type="dxa"/>
            <w:vMerge/>
          </w:tcPr>
          <w:p w14:paraId="7A114B94" w14:textId="77777777" w:rsidR="003A12E6" w:rsidRPr="00584FE6" w:rsidRDefault="003A12E6" w:rsidP="003A12E6">
            <w:pPr>
              <w:spacing w:after="0"/>
              <w:ind w:firstLine="318"/>
              <w:rPr>
                <w:rFonts w:eastAsia="Calibri"/>
                <w:sz w:val="18"/>
                <w:szCs w:val="18"/>
              </w:rPr>
            </w:pPr>
          </w:p>
        </w:tc>
        <w:tc>
          <w:tcPr>
            <w:tcW w:w="1156" w:type="dxa"/>
            <w:tcBorders>
              <w:top w:val="nil"/>
              <w:left w:val="single" w:sz="4" w:space="0" w:color="auto"/>
              <w:bottom w:val="single" w:sz="4" w:space="0" w:color="auto"/>
              <w:right w:val="single" w:sz="4" w:space="0" w:color="auto"/>
            </w:tcBorders>
            <w:shd w:val="clear" w:color="000000" w:fill="FFFFFF"/>
          </w:tcPr>
          <w:p w14:paraId="048D77FD" w14:textId="77777777" w:rsidR="003A12E6" w:rsidRPr="00584FE6" w:rsidRDefault="003A12E6" w:rsidP="003A12E6">
            <w:pPr>
              <w:spacing w:after="0"/>
              <w:ind w:firstLine="0"/>
              <w:jc w:val="right"/>
              <w:rPr>
                <w:rFonts w:eastAsia="Calibri"/>
                <w:i/>
                <w:iCs/>
                <w:sz w:val="18"/>
                <w:szCs w:val="18"/>
              </w:rPr>
            </w:pPr>
            <w:r w:rsidRPr="00584FE6">
              <w:rPr>
                <w:i/>
                <w:iCs/>
                <w:sz w:val="18"/>
                <w:szCs w:val="18"/>
              </w:rPr>
              <w:t>1</w:t>
            </w:r>
          </w:p>
        </w:tc>
        <w:tc>
          <w:tcPr>
            <w:tcW w:w="1236" w:type="dxa"/>
            <w:tcBorders>
              <w:top w:val="nil"/>
              <w:left w:val="nil"/>
              <w:bottom w:val="single" w:sz="4" w:space="0" w:color="auto"/>
              <w:right w:val="single" w:sz="4" w:space="0" w:color="auto"/>
            </w:tcBorders>
          </w:tcPr>
          <w:p w14:paraId="4240D04B" w14:textId="77777777" w:rsidR="003A12E6" w:rsidRPr="00584FE6" w:rsidRDefault="003A12E6" w:rsidP="003A12E6">
            <w:pPr>
              <w:spacing w:after="0"/>
              <w:ind w:firstLine="0"/>
              <w:jc w:val="right"/>
              <w:rPr>
                <w:rFonts w:eastAsia="Calibri"/>
                <w:i/>
                <w:iCs/>
                <w:sz w:val="18"/>
                <w:szCs w:val="18"/>
              </w:rPr>
            </w:pPr>
            <w:r w:rsidRPr="00584FE6">
              <w:rPr>
                <w:i/>
                <w:iCs/>
                <w:sz w:val="18"/>
                <w:szCs w:val="18"/>
              </w:rPr>
              <w:t>2</w:t>
            </w:r>
          </w:p>
        </w:tc>
        <w:tc>
          <w:tcPr>
            <w:tcW w:w="1161" w:type="dxa"/>
            <w:tcBorders>
              <w:top w:val="nil"/>
              <w:left w:val="nil"/>
              <w:bottom w:val="single" w:sz="4" w:space="0" w:color="auto"/>
              <w:right w:val="single" w:sz="4" w:space="0" w:color="auto"/>
            </w:tcBorders>
          </w:tcPr>
          <w:p w14:paraId="4B83AD9A" w14:textId="7D595A84" w:rsidR="003A12E6" w:rsidRPr="00584FE6" w:rsidRDefault="003A12E6" w:rsidP="003A12E6">
            <w:pPr>
              <w:spacing w:after="0"/>
              <w:ind w:firstLine="0"/>
              <w:jc w:val="center"/>
              <w:rPr>
                <w:rFonts w:eastAsia="Calibri"/>
                <w:i/>
                <w:iCs/>
                <w:sz w:val="18"/>
                <w:szCs w:val="18"/>
              </w:rPr>
            </w:pPr>
            <w:r w:rsidRPr="00B07C96">
              <w:rPr>
                <w:rFonts w:eastAsia="Calibri"/>
                <w:sz w:val="18"/>
                <w:szCs w:val="18"/>
              </w:rPr>
              <w:t>-</w:t>
            </w:r>
          </w:p>
        </w:tc>
        <w:tc>
          <w:tcPr>
            <w:tcW w:w="1160" w:type="dxa"/>
          </w:tcPr>
          <w:p w14:paraId="15A7DD6A" w14:textId="4534DA89" w:rsidR="003A12E6" w:rsidRPr="00584FE6" w:rsidRDefault="003A12E6" w:rsidP="003A12E6">
            <w:pPr>
              <w:spacing w:after="0"/>
              <w:ind w:firstLine="0"/>
              <w:jc w:val="center"/>
              <w:rPr>
                <w:rFonts w:eastAsia="Calibri"/>
                <w:i/>
                <w:iCs/>
                <w:sz w:val="18"/>
                <w:szCs w:val="18"/>
              </w:rPr>
            </w:pPr>
            <w:r w:rsidRPr="00F905CA">
              <w:rPr>
                <w:rFonts w:eastAsia="Calibri"/>
                <w:sz w:val="18"/>
                <w:szCs w:val="18"/>
              </w:rPr>
              <w:t>-</w:t>
            </w:r>
          </w:p>
        </w:tc>
        <w:tc>
          <w:tcPr>
            <w:tcW w:w="1164" w:type="dxa"/>
          </w:tcPr>
          <w:p w14:paraId="63E5F7A2" w14:textId="65B9579F" w:rsidR="003A12E6" w:rsidRPr="00584FE6" w:rsidRDefault="003A12E6" w:rsidP="003A12E6">
            <w:pPr>
              <w:spacing w:after="0"/>
              <w:ind w:firstLine="5"/>
              <w:jc w:val="center"/>
              <w:rPr>
                <w:rFonts w:eastAsia="Calibri"/>
                <w:i/>
                <w:iCs/>
                <w:sz w:val="18"/>
                <w:szCs w:val="18"/>
              </w:rPr>
            </w:pPr>
            <w:r w:rsidRPr="00F905CA">
              <w:rPr>
                <w:rFonts w:eastAsia="Calibri"/>
                <w:sz w:val="18"/>
                <w:szCs w:val="18"/>
              </w:rPr>
              <w:t>-</w:t>
            </w:r>
          </w:p>
        </w:tc>
      </w:tr>
      <w:tr w:rsidR="003A12E6" w:rsidRPr="00584FE6" w14:paraId="1560CBEB" w14:textId="77777777" w:rsidTr="00F3563E">
        <w:trPr>
          <w:trHeight w:val="142"/>
        </w:trPr>
        <w:tc>
          <w:tcPr>
            <w:tcW w:w="3197" w:type="dxa"/>
            <w:vMerge w:val="restart"/>
            <w:tcBorders>
              <w:right w:val="single" w:sz="4" w:space="0" w:color="auto"/>
            </w:tcBorders>
            <w:vAlign w:val="center"/>
          </w:tcPr>
          <w:p w14:paraId="7D72C2C2" w14:textId="77777777" w:rsidR="003A12E6" w:rsidRPr="00584FE6" w:rsidRDefault="003A12E6" w:rsidP="003A12E6">
            <w:pPr>
              <w:spacing w:after="0"/>
              <w:ind w:firstLine="318"/>
              <w:rPr>
                <w:rFonts w:eastAsia="Calibri"/>
                <w:i/>
                <w:sz w:val="18"/>
                <w:szCs w:val="18"/>
                <w:lang w:eastAsia="lv-LV"/>
              </w:rPr>
            </w:pPr>
            <w:r w:rsidRPr="00584FE6">
              <w:rPr>
                <w:rFonts w:eastAsia="Calibri"/>
                <w:sz w:val="18"/>
                <w:szCs w:val="18"/>
              </w:rPr>
              <w:t>71.06.00 Eiropas Ekonomikas zonas finanšu instrumenta un Norvēģijas valdības divpusējā finanšu instrumenta finansētie projekti</w:t>
            </w:r>
          </w:p>
        </w:tc>
        <w:tc>
          <w:tcPr>
            <w:tcW w:w="1156" w:type="dxa"/>
            <w:tcBorders>
              <w:top w:val="single" w:sz="4" w:space="0" w:color="auto"/>
              <w:left w:val="single" w:sz="4" w:space="0" w:color="auto"/>
              <w:bottom w:val="single" w:sz="4" w:space="0" w:color="auto"/>
              <w:right w:val="single" w:sz="4" w:space="0" w:color="auto"/>
            </w:tcBorders>
            <w:shd w:val="clear" w:color="000000" w:fill="FFFFFF"/>
          </w:tcPr>
          <w:p w14:paraId="36A6893C" w14:textId="77777777" w:rsidR="003A12E6" w:rsidRPr="00584FE6" w:rsidRDefault="003A12E6" w:rsidP="003A12E6">
            <w:pPr>
              <w:spacing w:after="0"/>
              <w:ind w:firstLine="0"/>
              <w:jc w:val="right"/>
              <w:rPr>
                <w:rFonts w:eastAsia="Calibri"/>
                <w:sz w:val="18"/>
                <w:szCs w:val="18"/>
              </w:rPr>
            </w:pPr>
            <w:r w:rsidRPr="00584FE6">
              <w:rPr>
                <w:sz w:val="18"/>
                <w:szCs w:val="18"/>
              </w:rPr>
              <w:t>194 255</w:t>
            </w:r>
          </w:p>
        </w:tc>
        <w:tc>
          <w:tcPr>
            <w:tcW w:w="1236" w:type="dxa"/>
            <w:tcBorders>
              <w:top w:val="single" w:sz="4" w:space="0" w:color="auto"/>
              <w:left w:val="nil"/>
              <w:bottom w:val="single" w:sz="4" w:space="0" w:color="auto"/>
              <w:right w:val="single" w:sz="4" w:space="0" w:color="auto"/>
            </w:tcBorders>
            <w:shd w:val="clear" w:color="000000" w:fill="FFFFFF"/>
          </w:tcPr>
          <w:p w14:paraId="2DEB86E8" w14:textId="1938EF62" w:rsidR="003A12E6" w:rsidRPr="00584FE6" w:rsidRDefault="003A12E6" w:rsidP="003A12E6">
            <w:pPr>
              <w:spacing w:after="0"/>
              <w:ind w:firstLine="0"/>
              <w:jc w:val="center"/>
              <w:rPr>
                <w:rFonts w:eastAsia="Calibri"/>
                <w:sz w:val="18"/>
                <w:szCs w:val="18"/>
              </w:rPr>
            </w:pPr>
            <w:r w:rsidRPr="007C6E85">
              <w:rPr>
                <w:rFonts w:eastAsia="Calibri"/>
                <w:sz w:val="18"/>
                <w:szCs w:val="18"/>
              </w:rPr>
              <w:t>-</w:t>
            </w:r>
          </w:p>
        </w:tc>
        <w:tc>
          <w:tcPr>
            <w:tcW w:w="1161" w:type="dxa"/>
            <w:tcBorders>
              <w:top w:val="single" w:sz="4" w:space="0" w:color="auto"/>
              <w:left w:val="nil"/>
              <w:bottom w:val="single" w:sz="4" w:space="0" w:color="auto"/>
              <w:right w:val="single" w:sz="4" w:space="0" w:color="auto"/>
            </w:tcBorders>
            <w:shd w:val="clear" w:color="000000" w:fill="FFFFFF"/>
          </w:tcPr>
          <w:p w14:paraId="3FA35064" w14:textId="5A48593E" w:rsidR="003A12E6" w:rsidRPr="00584FE6" w:rsidRDefault="003A12E6" w:rsidP="003A12E6">
            <w:pPr>
              <w:spacing w:after="0"/>
              <w:ind w:firstLine="0"/>
              <w:jc w:val="center"/>
              <w:rPr>
                <w:rFonts w:eastAsia="Calibri"/>
                <w:sz w:val="18"/>
                <w:szCs w:val="18"/>
              </w:rPr>
            </w:pPr>
            <w:r w:rsidRPr="00B07C96">
              <w:rPr>
                <w:rFonts w:eastAsia="Calibri"/>
                <w:sz w:val="18"/>
                <w:szCs w:val="18"/>
              </w:rPr>
              <w:t>-</w:t>
            </w:r>
          </w:p>
        </w:tc>
        <w:tc>
          <w:tcPr>
            <w:tcW w:w="1160" w:type="dxa"/>
            <w:tcBorders>
              <w:top w:val="single" w:sz="4" w:space="0" w:color="auto"/>
              <w:left w:val="single" w:sz="4" w:space="0" w:color="auto"/>
              <w:bottom w:val="single" w:sz="4" w:space="0" w:color="auto"/>
              <w:right w:val="single" w:sz="4" w:space="0" w:color="auto"/>
            </w:tcBorders>
          </w:tcPr>
          <w:p w14:paraId="774FEB8F" w14:textId="6DFE839D" w:rsidR="003A12E6" w:rsidRPr="00584FE6" w:rsidRDefault="003A12E6" w:rsidP="003A12E6">
            <w:pPr>
              <w:spacing w:after="0"/>
              <w:ind w:firstLine="0"/>
              <w:jc w:val="center"/>
              <w:rPr>
                <w:rFonts w:eastAsia="Calibri"/>
                <w:sz w:val="18"/>
                <w:szCs w:val="18"/>
              </w:rPr>
            </w:pPr>
            <w:r w:rsidRPr="00F905CA">
              <w:rPr>
                <w:rFonts w:eastAsia="Calibri"/>
                <w:sz w:val="18"/>
                <w:szCs w:val="18"/>
              </w:rPr>
              <w:t>-</w:t>
            </w:r>
          </w:p>
        </w:tc>
        <w:tc>
          <w:tcPr>
            <w:tcW w:w="1164" w:type="dxa"/>
            <w:tcBorders>
              <w:top w:val="single" w:sz="4" w:space="0" w:color="auto"/>
              <w:left w:val="single" w:sz="4" w:space="0" w:color="auto"/>
              <w:bottom w:val="single" w:sz="4" w:space="0" w:color="auto"/>
              <w:right w:val="single" w:sz="4" w:space="0" w:color="auto"/>
            </w:tcBorders>
          </w:tcPr>
          <w:p w14:paraId="500CC7FB" w14:textId="07F8D5B2" w:rsidR="003A12E6" w:rsidRPr="00584FE6" w:rsidRDefault="003A12E6" w:rsidP="003A12E6">
            <w:pPr>
              <w:spacing w:after="0"/>
              <w:ind w:firstLine="5"/>
              <w:jc w:val="center"/>
              <w:rPr>
                <w:rFonts w:eastAsia="Calibri"/>
                <w:sz w:val="18"/>
                <w:szCs w:val="18"/>
              </w:rPr>
            </w:pPr>
            <w:r w:rsidRPr="00F905CA">
              <w:rPr>
                <w:rFonts w:eastAsia="Calibri"/>
                <w:sz w:val="18"/>
                <w:szCs w:val="18"/>
              </w:rPr>
              <w:t>-</w:t>
            </w:r>
          </w:p>
        </w:tc>
      </w:tr>
      <w:tr w:rsidR="003A12E6" w:rsidRPr="00584FE6" w14:paraId="23D51BD3" w14:textId="77777777" w:rsidTr="00F3563E">
        <w:trPr>
          <w:trHeight w:val="142"/>
        </w:trPr>
        <w:tc>
          <w:tcPr>
            <w:tcW w:w="3197" w:type="dxa"/>
            <w:vMerge/>
            <w:tcBorders>
              <w:right w:val="single" w:sz="4" w:space="0" w:color="auto"/>
            </w:tcBorders>
            <w:vAlign w:val="center"/>
          </w:tcPr>
          <w:p w14:paraId="3D7BA0C8" w14:textId="77777777" w:rsidR="003A12E6" w:rsidRPr="00584FE6" w:rsidRDefault="003A12E6" w:rsidP="003A12E6">
            <w:pPr>
              <w:spacing w:after="0"/>
              <w:ind w:firstLine="318"/>
              <w:rPr>
                <w:rFonts w:eastAsia="Calibri"/>
                <w:i/>
                <w:sz w:val="18"/>
                <w:szCs w:val="18"/>
                <w:lang w:eastAsia="lv-LV"/>
              </w:rPr>
            </w:pPr>
          </w:p>
        </w:tc>
        <w:tc>
          <w:tcPr>
            <w:tcW w:w="1156" w:type="dxa"/>
            <w:tcBorders>
              <w:top w:val="nil"/>
              <w:left w:val="single" w:sz="4" w:space="0" w:color="auto"/>
              <w:bottom w:val="single" w:sz="4" w:space="0" w:color="auto"/>
              <w:right w:val="single" w:sz="4" w:space="0" w:color="auto"/>
            </w:tcBorders>
            <w:shd w:val="clear" w:color="000000" w:fill="FFFFFF"/>
          </w:tcPr>
          <w:p w14:paraId="4AD3EB27" w14:textId="77777777" w:rsidR="003A12E6" w:rsidRPr="00584FE6" w:rsidRDefault="003A12E6" w:rsidP="003A12E6">
            <w:pPr>
              <w:spacing w:after="0"/>
              <w:ind w:firstLine="0"/>
              <w:jc w:val="right"/>
              <w:rPr>
                <w:rFonts w:eastAsia="Calibri"/>
                <w:sz w:val="18"/>
                <w:szCs w:val="18"/>
              </w:rPr>
            </w:pPr>
            <w:r w:rsidRPr="00584FE6">
              <w:rPr>
                <w:sz w:val="18"/>
                <w:szCs w:val="18"/>
              </w:rPr>
              <w:t>2,6</w:t>
            </w:r>
          </w:p>
        </w:tc>
        <w:tc>
          <w:tcPr>
            <w:tcW w:w="1236" w:type="dxa"/>
            <w:tcBorders>
              <w:top w:val="nil"/>
              <w:left w:val="nil"/>
              <w:bottom w:val="single" w:sz="4" w:space="0" w:color="auto"/>
              <w:right w:val="single" w:sz="4" w:space="0" w:color="auto"/>
            </w:tcBorders>
            <w:shd w:val="clear" w:color="000000" w:fill="FFFFFF"/>
          </w:tcPr>
          <w:p w14:paraId="3EF1107C" w14:textId="2F5686D9" w:rsidR="003A12E6" w:rsidRPr="00584FE6" w:rsidRDefault="003A12E6" w:rsidP="003A12E6">
            <w:pPr>
              <w:spacing w:after="0"/>
              <w:ind w:firstLine="0"/>
              <w:jc w:val="center"/>
              <w:rPr>
                <w:rFonts w:eastAsia="Calibri"/>
                <w:sz w:val="18"/>
                <w:szCs w:val="18"/>
              </w:rPr>
            </w:pPr>
            <w:r w:rsidRPr="007C6E85">
              <w:rPr>
                <w:rFonts w:eastAsia="Calibri"/>
                <w:sz w:val="18"/>
                <w:szCs w:val="18"/>
              </w:rPr>
              <w:t>-</w:t>
            </w:r>
          </w:p>
        </w:tc>
        <w:tc>
          <w:tcPr>
            <w:tcW w:w="1161" w:type="dxa"/>
            <w:tcBorders>
              <w:top w:val="nil"/>
              <w:left w:val="nil"/>
              <w:bottom w:val="single" w:sz="4" w:space="0" w:color="auto"/>
              <w:right w:val="single" w:sz="4" w:space="0" w:color="auto"/>
            </w:tcBorders>
            <w:shd w:val="clear" w:color="000000" w:fill="FFFFFF"/>
          </w:tcPr>
          <w:p w14:paraId="41122C4E" w14:textId="711A3E45" w:rsidR="003A12E6" w:rsidRPr="00584FE6" w:rsidRDefault="003A12E6" w:rsidP="003A12E6">
            <w:pPr>
              <w:spacing w:after="0"/>
              <w:ind w:firstLine="0"/>
              <w:jc w:val="center"/>
              <w:rPr>
                <w:rFonts w:eastAsia="Calibri"/>
                <w:sz w:val="18"/>
                <w:szCs w:val="18"/>
              </w:rPr>
            </w:pPr>
            <w:r w:rsidRPr="00B07C96">
              <w:rPr>
                <w:rFonts w:eastAsia="Calibri"/>
                <w:sz w:val="18"/>
                <w:szCs w:val="18"/>
              </w:rPr>
              <w:t>-</w:t>
            </w:r>
          </w:p>
        </w:tc>
        <w:tc>
          <w:tcPr>
            <w:tcW w:w="1160" w:type="dxa"/>
            <w:tcBorders>
              <w:top w:val="single" w:sz="4" w:space="0" w:color="auto"/>
              <w:left w:val="single" w:sz="4" w:space="0" w:color="auto"/>
              <w:bottom w:val="single" w:sz="4" w:space="0" w:color="auto"/>
              <w:right w:val="single" w:sz="4" w:space="0" w:color="auto"/>
            </w:tcBorders>
          </w:tcPr>
          <w:p w14:paraId="713A7C35" w14:textId="639A9FC9" w:rsidR="003A12E6" w:rsidRPr="00584FE6" w:rsidRDefault="003A12E6" w:rsidP="003A12E6">
            <w:pPr>
              <w:spacing w:after="0"/>
              <w:ind w:firstLine="0"/>
              <w:jc w:val="center"/>
              <w:rPr>
                <w:rFonts w:eastAsia="Calibri"/>
                <w:i/>
                <w:iCs/>
                <w:sz w:val="18"/>
                <w:szCs w:val="18"/>
              </w:rPr>
            </w:pPr>
            <w:r w:rsidRPr="00F905CA">
              <w:rPr>
                <w:rFonts w:eastAsia="Calibri"/>
                <w:sz w:val="18"/>
                <w:szCs w:val="18"/>
              </w:rPr>
              <w:t>-</w:t>
            </w:r>
          </w:p>
        </w:tc>
        <w:tc>
          <w:tcPr>
            <w:tcW w:w="1164" w:type="dxa"/>
            <w:tcBorders>
              <w:top w:val="single" w:sz="4" w:space="0" w:color="auto"/>
              <w:left w:val="single" w:sz="4" w:space="0" w:color="auto"/>
              <w:bottom w:val="single" w:sz="4" w:space="0" w:color="auto"/>
              <w:right w:val="single" w:sz="4" w:space="0" w:color="auto"/>
            </w:tcBorders>
          </w:tcPr>
          <w:p w14:paraId="6BBBEF38" w14:textId="33E9EC1F" w:rsidR="003A12E6" w:rsidRPr="00584FE6" w:rsidRDefault="003A12E6" w:rsidP="003A12E6">
            <w:pPr>
              <w:spacing w:after="0"/>
              <w:ind w:firstLine="5"/>
              <w:jc w:val="center"/>
              <w:rPr>
                <w:rFonts w:eastAsia="Calibri"/>
                <w:i/>
                <w:iCs/>
                <w:sz w:val="18"/>
                <w:szCs w:val="18"/>
              </w:rPr>
            </w:pPr>
            <w:r w:rsidRPr="00F905CA">
              <w:rPr>
                <w:rFonts w:eastAsia="Calibri"/>
                <w:sz w:val="18"/>
                <w:szCs w:val="18"/>
              </w:rPr>
              <w:t>-</w:t>
            </w:r>
          </w:p>
        </w:tc>
      </w:tr>
      <w:tr w:rsidR="003A12E6" w:rsidRPr="00584FE6" w14:paraId="4701A25E" w14:textId="77777777" w:rsidTr="00F3563E">
        <w:trPr>
          <w:trHeight w:val="142"/>
        </w:trPr>
        <w:tc>
          <w:tcPr>
            <w:tcW w:w="3197" w:type="dxa"/>
            <w:vMerge w:val="restart"/>
            <w:tcBorders>
              <w:right w:val="single" w:sz="4" w:space="0" w:color="auto"/>
            </w:tcBorders>
            <w:vAlign w:val="center"/>
          </w:tcPr>
          <w:p w14:paraId="41993775" w14:textId="77777777" w:rsidR="003A12E6" w:rsidRPr="00584FE6" w:rsidRDefault="003A12E6" w:rsidP="003A12E6">
            <w:pPr>
              <w:spacing w:after="0"/>
              <w:ind w:firstLine="318"/>
              <w:rPr>
                <w:rFonts w:eastAsia="Calibri"/>
                <w:i/>
                <w:sz w:val="18"/>
                <w:szCs w:val="18"/>
                <w:lang w:eastAsia="lv-LV"/>
              </w:rPr>
            </w:pPr>
            <w:r w:rsidRPr="00584FE6">
              <w:rPr>
                <w:rFonts w:eastAsia="Calibri"/>
                <w:i/>
                <w:sz w:val="18"/>
                <w:szCs w:val="18"/>
                <w:lang w:eastAsia="lv-LV"/>
              </w:rPr>
              <w:t xml:space="preserve">Projekts </w:t>
            </w:r>
            <w:r w:rsidRPr="00584FE6">
              <w:rPr>
                <w:rFonts w:eastAsia="Calibri"/>
                <w:i/>
                <w:sz w:val="18"/>
                <w:szCs w:val="18"/>
              </w:rPr>
              <w:t>Nr. </w:t>
            </w:r>
            <w:r w:rsidRPr="00584FE6">
              <w:rPr>
                <w:rFonts w:eastAsia="Calibri"/>
                <w:i/>
                <w:sz w:val="18"/>
                <w:szCs w:val="18"/>
                <w:lang w:eastAsia="lv-LV"/>
              </w:rPr>
              <w:t xml:space="preserve">EEZ/LM/2020/5 “Atbalsts </w:t>
            </w:r>
            <w:proofErr w:type="spellStart"/>
            <w:r w:rsidRPr="00584FE6">
              <w:rPr>
                <w:rFonts w:eastAsia="Calibri"/>
                <w:i/>
                <w:sz w:val="18"/>
                <w:szCs w:val="18"/>
                <w:lang w:eastAsia="lv-LV"/>
              </w:rPr>
              <w:t>Barnahus</w:t>
            </w:r>
            <w:proofErr w:type="spellEnd"/>
            <w:r w:rsidRPr="00584FE6">
              <w:rPr>
                <w:rFonts w:eastAsia="Calibri"/>
                <w:i/>
                <w:sz w:val="18"/>
                <w:szCs w:val="18"/>
                <w:lang w:eastAsia="lv-LV"/>
              </w:rPr>
              <w:t xml:space="preserve"> ieviešanai Latvijā”</w:t>
            </w:r>
            <w:r w:rsidRPr="00584FE6">
              <w:rPr>
                <w:rFonts w:eastAsia="Calibri"/>
                <w:i/>
                <w:szCs w:val="24"/>
              </w:rPr>
              <w:t xml:space="preserve"> </w:t>
            </w:r>
          </w:p>
        </w:tc>
        <w:tc>
          <w:tcPr>
            <w:tcW w:w="1156" w:type="dxa"/>
            <w:tcBorders>
              <w:top w:val="nil"/>
              <w:left w:val="single" w:sz="4" w:space="0" w:color="auto"/>
              <w:bottom w:val="single" w:sz="4" w:space="0" w:color="auto"/>
              <w:right w:val="single" w:sz="4" w:space="0" w:color="auto"/>
            </w:tcBorders>
            <w:shd w:val="clear" w:color="000000" w:fill="FFFFFF"/>
          </w:tcPr>
          <w:p w14:paraId="2DF15A1F" w14:textId="77777777" w:rsidR="003A12E6" w:rsidRPr="00584FE6" w:rsidRDefault="003A12E6" w:rsidP="003A12E6">
            <w:pPr>
              <w:spacing w:after="0"/>
              <w:ind w:firstLine="0"/>
              <w:jc w:val="right"/>
              <w:rPr>
                <w:rFonts w:eastAsia="Calibri"/>
                <w:i/>
                <w:iCs/>
                <w:sz w:val="18"/>
                <w:szCs w:val="18"/>
              </w:rPr>
            </w:pPr>
            <w:r w:rsidRPr="00584FE6">
              <w:rPr>
                <w:i/>
                <w:iCs/>
                <w:sz w:val="18"/>
                <w:szCs w:val="18"/>
              </w:rPr>
              <w:t>175 439</w:t>
            </w:r>
          </w:p>
        </w:tc>
        <w:tc>
          <w:tcPr>
            <w:tcW w:w="1236" w:type="dxa"/>
            <w:tcBorders>
              <w:top w:val="nil"/>
              <w:left w:val="nil"/>
              <w:bottom w:val="single" w:sz="4" w:space="0" w:color="auto"/>
              <w:right w:val="single" w:sz="4" w:space="0" w:color="auto"/>
            </w:tcBorders>
            <w:shd w:val="clear" w:color="000000" w:fill="FFFFFF"/>
          </w:tcPr>
          <w:p w14:paraId="1F1B3034" w14:textId="3AA708D9" w:rsidR="003A12E6" w:rsidRPr="00584FE6" w:rsidRDefault="003A12E6" w:rsidP="003A12E6">
            <w:pPr>
              <w:spacing w:after="0"/>
              <w:ind w:firstLine="0"/>
              <w:jc w:val="center"/>
              <w:rPr>
                <w:rFonts w:eastAsia="Calibri"/>
                <w:i/>
                <w:iCs/>
                <w:sz w:val="18"/>
                <w:szCs w:val="18"/>
              </w:rPr>
            </w:pPr>
            <w:r w:rsidRPr="007C6E85">
              <w:rPr>
                <w:rFonts w:eastAsia="Calibri"/>
                <w:sz w:val="18"/>
                <w:szCs w:val="18"/>
              </w:rPr>
              <w:t>-</w:t>
            </w:r>
          </w:p>
        </w:tc>
        <w:tc>
          <w:tcPr>
            <w:tcW w:w="1161" w:type="dxa"/>
            <w:tcBorders>
              <w:top w:val="nil"/>
              <w:left w:val="nil"/>
              <w:bottom w:val="single" w:sz="4" w:space="0" w:color="auto"/>
              <w:right w:val="single" w:sz="4" w:space="0" w:color="auto"/>
            </w:tcBorders>
            <w:shd w:val="clear" w:color="000000" w:fill="FFFFFF"/>
          </w:tcPr>
          <w:p w14:paraId="711505AB" w14:textId="5849D855" w:rsidR="003A12E6" w:rsidRPr="00584FE6" w:rsidRDefault="003A12E6" w:rsidP="003A12E6">
            <w:pPr>
              <w:spacing w:after="0"/>
              <w:ind w:firstLine="0"/>
              <w:jc w:val="center"/>
              <w:rPr>
                <w:rFonts w:eastAsia="Calibri"/>
                <w:i/>
                <w:iCs/>
                <w:sz w:val="18"/>
                <w:szCs w:val="18"/>
              </w:rPr>
            </w:pPr>
            <w:r w:rsidRPr="00B07C96">
              <w:rPr>
                <w:rFonts w:eastAsia="Calibri"/>
                <w:sz w:val="18"/>
                <w:szCs w:val="18"/>
              </w:rPr>
              <w:t>-</w:t>
            </w:r>
          </w:p>
        </w:tc>
        <w:tc>
          <w:tcPr>
            <w:tcW w:w="1160" w:type="dxa"/>
            <w:tcBorders>
              <w:top w:val="single" w:sz="4" w:space="0" w:color="auto"/>
              <w:left w:val="single" w:sz="4" w:space="0" w:color="auto"/>
              <w:bottom w:val="single" w:sz="4" w:space="0" w:color="auto"/>
              <w:right w:val="single" w:sz="4" w:space="0" w:color="auto"/>
            </w:tcBorders>
          </w:tcPr>
          <w:p w14:paraId="4E875599" w14:textId="59A57E99" w:rsidR="003A12E6" w:rsidRPr="00584FE6" w:rsidRDefault="003A12E6" w:rsidP="003A12E6">
            <w:pPr>
              <w:spacing w:after="0"/>
              <w:ind w:firstLine="0"/>
              <w:jc w:val="center"/>
              <w:rPr>
                <w:rFonts w:eastAsia="Calibri"/>
                <w:i/>
                <w:iCs/>
                <w:sz w:val="18"/>
                <w:szCs w:val="18"/>
              </w:rPr>
            </w:pPr>
            <w:r w:rsidRPr="00F905CA">
              <w:rPr>
                <w:rFonts w:eastAsia="Calibri"/>
                <w:sz w:val="18"/>
                <w:szCs w:val="18"/>
              </w:rPr>
              <w:t>-</w:t>
            </w:r>
          </w:p>
        </w:tc>
        <w:tc>
          <w:tcPr>
            <w:tcW w:w="1164" w:type="dxa"/>
            <w:tcBorders>
              <w:top w:val="single" w:sz="4" w:space="0" w:color="auto"/>
              <w:left w:val="single" w:sz="4" w:space="0" w:color="auto"/>
              <w:bottom w:val="single" w:sz="4" w:space="0" w:color="auto"/>
              <w:right w:val="single" w:sz="4" w:space="0" w:color="auto"/>
            </w:tcBorders>
          </w:tcPr>
          <w:p w14:paraId="38EBBEC0" w14:textId="112C7D24" w:rsidR="003A12E6" w:rsidRPr="00584FE6" w:rsidRDefault="003A12E6" w:rsidP="003A12E6">
            <w:pPr>
              <w:spacing w:after="0"/>
              <w:ind w:firstLine="5"/>
              <w:jc w:val="center"/>
              <w:rPr>
                <w:rFonts w:eastAsia="Calibri"/>
                <w:i/>
                <w:iCs/>
                <w:sz w:val="18"/>
                <w:szCs w:val="18"/>
              </w:rPr>
            </w:pPr>
            <w:r w:rsidRPr="00F905CA">
              <w:rPr>
                <w:rFonts w:eastAsia="Calibri"/>
                <w:sz w:val="18"/>
                <w:szCs w:val="18"/>
              </w:rPr>
              <w:t>-</w:t>
            </w:r>
          </w:p>
        </w:tc>
      </w:tr>
      <w:tr w:rsidR="003A12E6" w:rsidRPr="00584FE6" w14:paraId="0E0A501A" w14:textId="77777777" w:rsidTr="00F3563E">
        <w:trPr>
          <w:trHeight w:val="142"/>
        </w:trPr>
        <w:tc>
          <w:tcPr>
            <w:tcW w:w="3197" w:type="dxa"/>
            <w:vMerge/>
            <w:tcBorders>
              <w:right w:val="single" w:sz="4" w:space="0" w:color="auto"/>
            </w:tcBorders>
            <w:vAlign w:val="center"/>
          </w:tcPr>
          <w:p w14:paraId="24BEC917" w14:textId="77777777" w:rsidR="003A12E6" w:rsidRPr="00584FE6" w:rsidRDefault="003A12E6" w:rsidP="003A12E6">
            <w:pPr>
              <w:spacing w:after="0"/>
              <w:ind w:firstLine="318"/>
              <w:rPr>
                <w:rFonts w:eastAsia="Calibri"/>
                <w:i/>
                <w:sz w:val="18"/>
                <w:szCs w:val="18"/>
                <w:lang w:eastAsia="lv-LV"/>
              </w:rPr>
            </w:pPr>
          </w:p>
        </w:tc>
        <w:tc>
          <w:tcPr>
            <w:tcW w:w="1156" w:type="dxa"/>
            <w:tcBorders>
              <w:top w:val="nil"/>
              <w:left w:val="single" w:sz="4" w:space="0" w:color="auto"/>
              <w:bottom w:val="single" w:sz="4" w:space="0" w:color="auto"/>
              <w:right w:val="single" w:sz="4" w:space="0" w:color="auto"/>
            </w:tcBorders>
            <w:shd w:val="clear" w:color="000000" w:fill="FFFFFF"/>
          </w:tcPr>
          <w:p w14:paraId="46354222" w14:textId="77777777" w:rsidR="003A12E6" w:rsidRPr="00584FE6" w:rsidRDefault="003A12E6" w:rsidP="003A12E6">
            <w:pPr>
              <w:spacing w:after="0"/>
              <w:ind w:firstLine="0"/>
              <w:jc w:val="right"/>
              <w:rPr>
                <w:rFonts w:eastAsia="Calibri"/>
                <w:i/>
                <w:iCs/>
                <w:sz w:val="18"/>
                <w:szCs w:val="18"/>
              </w:rPr>
            </w:pPr>
            <w:r w:rsidRPr="00584FE6">
              <w:rPr>
                <w:i/>
                <w:iCs/>
                <w:sz w:val="18"/>
                <w:szCs w:val="18"/>
              </w:rPr>
              <w:t>2,6</w:t>
            </w:r>
          </w:p>
        </w:tc>
        <w:tc>
          <w:tcPr>
            <w:tcW w:w="1236" w:type="dxa"/>
            <w:tcBorders>
              <w:top w:val="nil"/>
              <w:left w:val="nil"/>
              <w:bottom w:val="single" w:sz="4" w:space="0" w:color="auto"/>
              <w:right w:val="single" w:sz="4" w:space="0" w:color="auto"/>
            </w:tcBorders>
            <w:shd w:val="clear" w:color="000000" w:fill="FFFFFF"/>
          </w:tcPr>
          <w:p w14:paraId="0436F6D6" w14:textId="0DA5BA85" w:rsidR="003A12E6" w:rsidRPr="00584FE6" w:rsidRDefault="003A12E6" w:rsidP="003A12E6">
            <w:pPr>
              <w:spacing w:after="0"/>
              <w:ind w:firstLine="0"/>
              <w:jc w:val="center"/>
              <w:rPr>
                <w:rFonts w:eastAsia="Calibri"/>
                <w:i/>
                <w:iCs/>
                <w:sz w:val="18"/>
                <w:szCs w:val="18"/>
              </w:rPr>
            </w:pPr>
            <w:r w:rsidRPr="007C6E85">
              <w:rPr>
                <w:rFonts w:eastAsia="Calibri"/>
                <w:sz w:val="18"/>
                <w:szCs w:val="18"/>
              </w:rPr>
              <w:t>-</w:t>
            </w:r>
          </w:p>
        </w:tc>
        <w:tc>
          <w:tcPr>
            <w:tcW w:w="1161" w:type="dxa"/>
            <w:tcBorders>
              <w:top w:val="nil"/>
              <w:left w:val="nil"/>
              <w:bottom w:val="single" w:sz="4" w:space="0" w:color="auto"/>
              <w:right w:val="single" w:sz="4" w:space="0" w:color="auto"/>
            </w:tcBorders>
            <w:shd w:val="clear" w:color="000000" w:fill="FFFFFF"/>
          </w:tcPr>
          <w:p w14:paraId="4BA8131C" w14:textId="40D97B9B" w:rsidR="003A12E6" w:rsidRPr="00584FE6" w:rsidRDefault="003A12E6" w:rsidP="003A12E6">
            <w:pPr>
              <w:spacing w:after="0"/>
              <w:ind w:firstLine="0"/>
              <w:jc w:val="center"/>
              <w:rPr>
                <w:rFonts w:eastAsia="Calibri"/>
                <w:i/>
                <w:iCs/>
                <w:sz w:val="18"/>
                <w:szCs w:val="18"/>
              </w:rPr>
            </w:pPr>
            <w:r w:rsidRPr="00B07C96">
              <w:rPr>
                <w:rFonts w:eastAsia="Calibri"/>
                <w:sz w:val="18"/>
                <w:szCs w:val="18"/>
              </w:rPr>
              <w:t>-</w:t>
            </w:r>
          </w:p>
        </w:tc>
        <w:tc>
          <w:tcPr>
            <w:tcW w:w="1160" w:type="dxa"/>
            <w:tcBorders>
              <w:top w:val="single" w:sz="4" w:space="0" w:color="auto"/>
              <w:left w:val="single" w:sz="4" w:space="0" w:color="auto"/>
              <w:bottom w:val="single" w:sz="4" w:space="0" w:color="auto"/>
              <w:right w:val="single" w:sz="4" w:space="0" w:color="auto"/>
            </w:tcBorders>
          </w:tcPr>
          <w:p w14:paraId="09F1E8D3" w14:textId="5BE3BFA7" w:rsidR="003A12E6" w:rsidRPr="00584FE6" w:rsidRDefault="003A12E6" w:rsidP="003A12E6">
            <w:pPr>
              <w:spacing w:after="0"/>
              <w:ind w:firstLine="0"/>
              <w:jc w:val="center"/>
              <w:rPr>
                <w:rFonts w:eastAsia="Calibri"/>
                <w:i/>
                <w:iCs/>
                <w:sz w:val="18"/>
                <w:szCs w:val="18"/>
              </w:rPr>
            </w:pPr>
            <w:r w:rsidRPr="00F905CA">
              <w:rPr>
                <w:rFonts w:eastAsia="Calibri"/>
                <w:sz w:val="18"/>
                <w:szCs w:val="18"/>
              </w:rPr>
              <w:t>-</w:t>
            </w:r>
          </w:p>
        </w:tc>
        <w:tc>
          <w:tcPr>
            <w:tcW w:w="1164" w:type="dxa"/>
            <w:tcBorders>
              <w:top w:val="single" w:sz="4" w:space="0" w:color="auto"/>
              <w:left w:val="single" w:sz="4" w:space="0" w:color="auto"/>
              <w:bottom w:val="single" w:sz="4" w:space="0" w:color="auto"/>
              <w:right w:val="single" w:sz="4" w:space="0" w:color="auto"/>
            </w:tcBorders>
          </w:tcPr>
          <w:p w14:paraId="207D9D5A" w14:textId="381CEF04" w:rsidR="003A12E6" w:rsidRPr="00584FE6" w:rsidRDefault="003A12E6" w:rsidP="003A12E6">
            <w:pPr>
              <w:spacing w:after="0"/>
              <w:ind w:firstLine="5"/>
              <w:jc w:val="center"/>
              <w:rPr>
                <w:rFonts w:eastAsia="Calibri"/>
                <w:i/>
                <w:iCs/>
                <w:sz w:val="18"/>
                <w:szCs w:val="18"/>
              </w:rPr>
            </w:pPr>
            <w:r w:rsidRPr="00F905CA">
              <w:rPr>
                <w:rFonts w:eastAsia="Calibri"/>
                <w:sz w:val="18"/>
                <w:szCs w:val="18"/>
              </w:rPr>
              <w:t>-</w:t>
            </w:r>
          </w:p>
        </w:tc>
      </w:tr>
      <w:tr w:rsidR="003A12E6" w:rsidRPr="00584FE6" w14:paraId="03282490" w14:textId="77777777" w:rsidTr="00F3563E">
        <w:trPr>
          <w:trHeight w:val="142"/>
        </w:trPr>
        <w:tc>
          <w:tcPr>
            <w:tcW w:w="3197" w:type="dxa"/>
            <w:vMerge w:val="restart"/>
            <w:tcBorders>
              <w:right w:val="single" w:sz="4" w:space="0" w:color="auto"/>
            </w:tcBorders>
            <w:vAlign w:val="center"/>
          </w:tcPr>
          <w:p w14:paraId="3CAFB715" w14:textId="77777777" w:rsidR="003A12E6" w:rsidRPr="00584FE6" w:rsidRDefault="003A12E6" w:rsidP="003A12E6">
            <w:pPr>
              <w:spacing w:after="0"/>
              <w:ind w:firstLine="318"/>
              <w:rPr>
                <w:rFonts w:eastAsia="Calibri"/>
                <w:i/>
                <w:sz w:val="18"/>
                <w:szCs w:val="18"/>
                <w:lang w:eastAsia="lv-LV"/>
              </w:rPr>
            </w:pPr>
            <w:r w:rsidRPr="00584FE6">
              <w:rPr>
                <w:rFonts w:eastAsia="Calibri"/>
                <w:i/>
                <w:sz w:val="18"/>
                <w:szCs w:val="18"/>
                <w:lang w:eastAsia="lv-LV"/>
              </w:rPr>
              <w:t xml:space="preserve">Projekts Nr. EEZ/IEM/012 “Starptautiskā </w:t>
            </w:r>
            <w:proofErr w:type="spellStart"/>
            <w:r w:rsidRPr="00584FE6">
              <w:rPr>
                <w:rFonts w:eastAsia="Calibri"/>
                <w:i/>
                <w:sz w:val="18"/>
                <w:szCs w:val="18"/>
                <w:lang w:eastAsia="lv-LV"/>
              </w:rPr>
              <w:t>hibrīdkonference</w:t>
            </w:r>
            <w:proofErr w:type="spellEnd"/>
            <w:r w:rsidRPr="00584FE6">
              <w:rPr>
                <w:rFonts w:eastAsia="Calibri"/>
                <w:i/>
                <w:sz w:val="18"/>
                <w:szCs w:val="18"/>
                <w:lang w:eastAsia="lv-LV"/>
              </w:rPr>
              <w:t xml:space="preserve"> “Bērna māja - labākais bērnam un speciālistiem””</w:t>
            </w:r>
          </w:p>
        </w:tc>
        <w:tc>
          <w:tcPr>
            <w:tcW w:w="1156" w:type="dxa"/>
            <w:tcBorders>
              <w:top w:val="nil"/>
              <w:left w:val="single" w:sz="4" w:space="0" w:color="auto"/>
              <w:bottom w:val="single" w:sz="4" w:space="0" w:color="auto"/>
              <w:right w:val="single" w:sz="4" w:space="0" w:color="auto"/>
            </w:tcBorders>
            <w:shd w:val="clear" w:color="000000" w:fill="FFFFFF"/>
          </w:tcPr>
          <w:p w14:paraId="3C0F7EF7" w14:textId="77777777" w:rsidR="003A12E6" w:rsidRPr="00584FE6" w:rsidRDefault="003A12E6" w:rsidP="003A12E6">
            <w:pPr>
              <w:spacing w:after="0"/>
              <w:ind w:firstLine="0"/>
              <w:jc w:val="right"/>
              <w:rPr>
                <w:rFonts w:eastAsia="Calibri"/>
                <w:i/>
                <w:iCs/>
                <w:sz w:val="18"/>
                <w:szCs w:val="18"/>
              </w:rPr>
            </w:pPr>
            <w:r w:rsidRPr="00584FE6">
              <w:rPr>
                <w:i/>
                <w:iCs/>
                <w:sz w:val="18"/>
                <w:szCs w:val="18"/>
              </w:rPr>
              <w:t>9 063</w:t>
            </w:r>
          </w:p>
        </w:tc>
        <w:tc>
          <w:tcPr>
            <w:tcW w:w="1236" w:type="dxa"/>
            <w:tcBorders>
              <w:top w:val="nil"/>
              <w:left w:val="nil"/>
              <w:bottom w:val="single" w:sz="4" w:space="0" w:color="auto"/>
              <w:right w:val="single" w:sz="4" w:space="0" w:color="auto"/>
            </w:tcBorders>
            <w:shd w:val="clear" w:color="000000" w:fill="FFFFFF"/>
          </w:tcPr>
          <w:p w14:paraId="39869782" w14:textId="013303C8" w:rsidR="003A12E6" w:rsidRPr="00584FE6" w:rsidRDefault="003A12E6" w:rsidP="003A12E6">
            <w:pPr>
              <w:spacing w:after="0"/>
              <w:ind w:firstLine="0"/>
              <w:jc w:val="center"/>
              <w:rPr>
                <w:rFonts w:eastAsia="Calibri"/>
                <w:i/>
                <w:iCs/>
                <w:sz w:val="18"/>
                <w:szCs w:val="18"/>
              </w:rPr>
            </w:pPr>
            <w:r w:rsidRPr="00757221">
              <w:rPr>
                <w:rFonts w:eastAsia="Calibri"/>
                <w:sz w:val="18"/>
                <w:szCs w:val="18"/>
              </w:rPr>
              <w:t>-</w:t>
            </w:r>
          </w:p>
        </w:tc>
        <w:tc>
          <w:tcPr>
            <w:tcW w:w="1161" w:type="dxa"/>
            <w:tcBorders>
              <w:top w:val="nil"/>
              <w:left w:val="nil"/>
              <w:bottom w:val="single" w:sz="4" w:space="0" w:color="auto"/>
              <w:right w:val="single" w:sz="4" w:space="0" w:color="auto"/>
            </w:tcBorders>
            <w:shd w:val="clear" w:color="000000" w:fill="FFFFFF"/>
          </w:tcPr>
          <w:p w14:paraId="7B6F1E87" w14:textId="63066441" w:rsidR="003A12E6" w:rsidRPr="00584FE6" w:rsidRDefault="003A12E6" w:rsidP="003A12E6">
            <w:pPr>
              <w:spacing w:after="0"/>
              <w:ind w:firstLine="0"/>
              <w:jc w:val="center"/>
              <w:rPr>
                <w:rFonts w:eastAsia="Calibri"/>
                <w:i/>
                <w:iCs/>
                <w:sz w:val="18"/>
                <w:szCs w:val="18"/>
              </w:rPr>
            </w:pPr>
            <w:r w:rsidRPr="00757221">
              <w:rPr>
                <w:rFonts w:eastAsia="Calibri"/>
                <w:sz w:val="18"/>
                <w:szCs w:val="18"/>
              </w:rPr>
              <w:t>-</w:t>
            </w:r>
          </w:p>
        </w:tc>
        <w:tc>
          <w:tcPr>
            <w:tcW w:w="1160" w:type="dxa"/>
            <w:tcBorders>
              <w:top w:val="single" w:sz="4" w:space="0" w:color="auto"/>
              <w:left w:val="single" w:sz="4" w:space="0" w:color="auto"/>
              <w:bottom w:val="single" w:sz="4" w:space="0" w:color="auto"/>
              <w:right w:val="single" w:sz="4" w:space="0" w:color="auto"/>
            </w:tcBorders>
          </w:tcPr>
          <w:p w14:paraId="70F32C1B" w14:textId="134F4AA7" w:rsidR="003A12E6" w:rsidRPr="00584FE6" w:rsidRDefault="003A12E6" w:rsidP="003A12E6">
            <w:pPr>
              <w:spacing w:after="0"/>
              <w:ind w:firstLine="0"/>
              <w:jc w:val="center"/>
              <w:rPr>
                <w:rFonts w:eastAsia="Calibri"/>
                <w:i/>
                <w:iCs/>
                <w:sz w:val="18"/>
                <w:szCs w:val="18"/>
              </w:rPr>
            </w:pPr>
            <w:r w:rsidRPr="00757221">
              <w:rPr>
                <w:rFonts w:eastAsia="Calibri"/>
                <w:sz w:val="18"/>
                <w:szCs w:val="18"/>
              </w:rPr>
              <w:t>-</w:t>
            </w:r>
          </w:p>
        </w:tc>
        <w:tc>
          <w:tcPr>
            <w:tcW w:w="1164" w:type="dxa"/>
            <w:tcBorders>
              <w:top w:val="single" w:sz="4" w:space="0" w:color="auto"/>
              <w:left w:val="single" w:sz="4" w:space="0" w:color="auto"/>
              <w:bottom w:val="single" w:sz="4" w:space="0" w:color="auto"/>
              <w:right w:val="single" w:sz="4" w:space="0" w:color="auto"/>
            </w:tcBorders>
          </w:tcPr>
          <w:p w14:paraId="3BF00CCF" w14:textId="4800F742" w:rsidR="003A12E6" w:rsidRPr="00584FE6" w:rsidRDefault="003A12E6" w:rsidP="003A12E6">
            <w:pPr>
              <w:spacing w:after="0"/>
              <w:ind w:firstLine="5"/>
              <w:jc w:val="center"/>
              <w:rPr>
                <w:rFonts w:eastAsia="Calibri"/>
                <w:i/>
                <w:iCs/>
                <w:sz w:val="18"/>
                <w:szCs w:val="18"/>
              </w:rPr>
            </w:pPr>
            <w:r w:rsidRPr="00757221">
              <w:rPr>
                <w:rFonts w:eastAsia="Calibri"/>
                <w:sz w:val="18"/>
                <w:szCs w:val="18"/>
              </w:rPr>
              <w:t>-</w:t>
            </w:r>
          </w:p>
        </w:tc>
      </w:tr>
      <w:tr w:rsidR="003A12E6" w:rsidRPr="00584FE6" w14:paraId="21FB9C73" w14:textId="77777777" w:rsidTr="00F3563E">
        <w:trPr>
          <w:trHeight w:val="142"/>
        </w:trPr>
        <w:tc>
          <w:tcPr>
            <w:tcW w:w="3197" w:type="dxa"/>
            <w:vMerge/>
            <w:tcBorders>
              <w:right w:val="single" w:sz="4" w:space="0" w:color="auto"/>
            </w:tcBorders>
            <w:vAlign w:val="center"/>
          </w:tcPr>
          <w:p w14:paraId="360F671A" w14:textId="77777777" w:rsidR="003A12E6" w:rsidRPr="00584FE6" w:rsidRDefault="003A12E6" w:rsidP="003A12E6">
            <w:pPr>
              <w:spacing w:after="0"/>
              <w:ind w:firstLine="318"/>
              <w:rPr>
                <w:rFonts w:eastAsia="Calibri"/>
                <w:i/>
                <w:sz w:val="18"/>
                <w:szCs w:val="18"/>
                <w:lang w:eastAsia="lv-LV"/>
              </w:rPr>
            </w:pPr>
          </w:p>
        </w:tc>
        <w:tc>
          <w:tcPr>
            <w:tcW w:w="1156" w:type="dxa"/>
            <w:tcBorders>
              <w:top w:val="nil"/>
              <w:left w:val="single" w:sz="4" w:space="0" w:color="auto"/>
              <w:bottom w:val="single" w:sz="4" w:space="0" w:color="auto"/>
              <w:right w:val="single" w:sz="4" w:space="0" w:color="auto"/>
            </w:tcBorders>
            <w:shd w:val="clear" w:color="000000" w:fill="FFFFFF"/>
          </w:tcPr>
          <w:p w14:paraId="07F33288" w14:textId="636B922F" w:rsidR="003A12E6" w:rsidRPr="00584FE6" w:rsidRDefault="003A12E6" w:rsidP="003A12E6">
            <w:pPr>
              <w:spacing w:after="0"/>
              <w:ind w:firstLine="0"/>
              <w:jc w:val="center"/>
              <w:rPr>
                <w:rFonts w:eastAsia="Calibri"/>
                <w:i/>
                <w:iCs/>
                <w:sz w:val="18"/>
                <w:szCs w:val="18"/>
              </w:rPr>
            </w:pPr>
            <w:r w:rsidRPr="00584FE6">
              <w:rPr>
                <w:rFonts w:eastAsia="Calibri"/>
                <w:sz w:val="18"/>
                <w:szCs w:val="18"/>
              </w:rPr>
              <w:t>-</w:t>
            </w:r>
          </w:p>
        </w:tc>
        <w:tc>
          <w:tcPr>
            <w:tcW w:w="1236" w:type="dxa"/>
            <w:tcBorders>
              <w:top w:val="nil"/>
              <w:left w:val="nil"/>
              <w:bottom w:val="single" w:sz="4" w:space="0" w:color="auto"/>
              <w:right w:val="single" w:sz="4" w:space="0" w:color="auto"/>
            </w:tcBorders>
            <w:shd w:val="clear" w:color="000000" w:fill="FFFFFF"/>
          </w:tcPr>
          <w:p w14:paraId="17E64CF9" w14:textId="26983E71" w:rsidR="003A12E6" w:rsidRPr="00584FE6" w:rsidRDefault="003A12E6" w:rsidP="003A12E6">
            <w:pPr>
              <w:spacing w:after="0"/>
              <w:ind w:firstLine="0"/>
              <w:jc w:val="center"/>
              <w:rPr>
                <w:rFonts w:eastAsia="Calibri"/>
                <w:i/>
                <w:iCs/>
                <w:sz w:val="18"/>
                <w:szCs w:val="18"/>
              </w:rPr>
            </w:pPr>
            <w:r w:rsidRPr="00757221">
              <w:rPr>
                <w:rFonts w:eastAsia="Calibri"/>
                <w:sz w:val="18"/>
                <w:szCs w:val="18"/>
              </w:rPr>
              <w:t>-</w:t>
            </w:r>
          </w:p>
        </w:tc>
        <w:tc>
          <w:tcPr>
            <w:tcW w:w="1161" w:type="dxa"/>
            <w:tcBorders>
              <w:top w:val="nil"/>
              <w:left w:val="nil"/>
              <w:bottom w:val="single" w:sz="4" w:space="0" w:color="auto"/>
              <w:right w:val="single" w:sz="4" w:space="0" w:color="auto"/>
            </w:tcBorders>
            <w:shd w:val="clear" w:color="000000" w:fill="FFFFFF"/>
          </w:tcPr>
          <w:p w14:paraId="79239D75" w14:textId="659A7900" w:rsidR="003A12E6" w:rsidRPr="00584FE6" w:rsidRDefault="003A12E6" w:rsidP="003A12E6">
            <w:pPr>
              <w:spacing w:after="0"/>
              <w:ind w:firstLine="0"/>
              <w:jc w:val="center"/>
              <w:rPr>
                <w:rFonts w:eastAsia="Calibri"/>
                <w:i/>
                <w:iCs/>
                <w:sz w:val="18"/>
                <w:szCs w:val="18"/>
              </w:rPr>
            </w:pPr>
            <w:r w:rsidRPr="00757221">
              <w:rPr>
                <w:rFonts w:eastAsia="Calibri"/>
                <w:sz w:val="18"/>
                <w:szCs w:val="18"/>
              </w:rPr>
              <w:t>-</w:t>
            </w:r>
          </w:p>
        </w:tc>
        <w:tc>
          <w:tcPr>
            <w:tcW w:w="1160" w:type="dxa"/>
            <w:tcBorders>
              <w:top w:val="single" w:sz="4" w:space="0" w:color="auto"/>
              <w:left w:val="single" w:sz="4" w:space="0" w:color="auto"/>
              <w:bottom w:val="single" w:sz="4" w:space="0" w:color="auto"/>
              <w:right w:val="single" w:sz="4" w:space="0" w:color="auto"/>
            </w:tcBorders>
          </w:tcPr>
          <w:p w14:paraId="665C89C3" w14:textId="7C2053C5" w:rsidR="003A12E6" w:rsidRPr="00584FE6" w:rsidRDefault="003A12E6" w:rsidP="003A12E6">
            <w:pPr>
              <w:spacing w:after="0"/>
              <w:ind w:firstLine="0"/>
              <w:jc w:val="center"/>
              <w:rPr>
                <w:rFonts w:eastAsia="Calibri"/>
                <w:i/>
                <w:iCs/>
                <w:sz w:val="18"/>
                <w:szCs w:val="18"/>
              </w:rPr>
            </w:pPr>
            <w:r w:rsidRPr="00757221">
              <w:rPr>
                <w:rFonts w:eastAsia="Calibri"/>
                <w:sz w:val="18"/>
                <w:szCs w:val="18"/>
              </w:rPr>
              <w:t>-</w:t>
            </w:r>
          </w:p>
        </w:tc>
        <w:tc>
          <w:tcPr>
            <w:tcW w:w="1164" w:type="dxa"/>
            <w:tcBorders>
              <w:top w:val="single" w:sz="4" w:space="0" w:color="auto"/>
              <w:left w:val="single" w:sz="4" w:space="0" w:color="auto"/>
              <w:bottom w:val="single" w:sz="4" w:space="0" w:color="auto"/>
              <w:right w:val="single" w:sz="4" w:space="0" w:color="auto"/>
            </w:tcBorders>
          </w:tcPr>
          <w:p w14:paraId="071DEC37" w14:textId="5C2389E1" w:rsidR="003A12E6" w:rsidRPr="00584FE6" w:rsidRDefault="003A12E6" w:rsidP="003A12E6">
            <w:pPr>
              <w:spacing w:after="0"/>
              <w:ind w:firstLine="5"/>
              <w:jc w:val="center"/>
              <w:rPr>
                <w:rFonts w:eastAsia="Calibri"/>
                <w:i/>
                <w:iCs/>
                <w:sz w:val="18"/>
                <w:szCs w:val="18"/>
              </w:rPr>
            </w:pPr>
            <w:r w:rsidRPr="00757221">
              <w:rPr>
                <w:rFonts w:eastAsia="Calibri"/>
                <w:sz w:val="18"/>
                <w:szCs w:val="18"/>
              </w:rPr>
              <w:t>-</w:t>
            </w:r>
          </w:p>
        </w:tc>
      </w:tr>
      <w:tr w:rsidR="003A12E6" w:rsidRPr="00584FE6" w14:paraId="36B62D76" w14:textId="77777777" w:rsidTr="00F3563E">
        <w:trPr>
          <w:trHeight w:val="142"/>
        </w:trPr>
        <w:tc>
          <w:tcPr>
            <w:tcW w:w="3197" w:type="dxa"/>
            <w:vMerge w:val="restart"/>
            <w:tcBorders>
              <w:right w:val="single" w:sz="4" w:space="0" w:color="auto"/>
            </w:tcBorders>
            <w:vAlign w:val="center"/>
          </w:tcPr>
          <w:p w14:paraId="4CADB088" w14:textId="77777777" w:rsidR="003A12E6" w:rsidRPr="00584FE6" w:rsidRDefault="003A12E6" w:rsidP="003A12E6">
            <w:pPr>
              <w:spacing w:after="0"/>
              <w:ind w:firstLine="318"/>
              <w:rPr>
                <w:rFonts w:eastAsia="Calibri"/>
                <w:i/>
                <w:sz w:val="18"/>
                <w:szCs w:val="18"/>
                <w:lang w:eastAsia="lv-LV"/>
              </w:rPr>
            </w:pPr>
            <w:r w:rsidRPr="00584FE6">
              <w:rPr>
                <w:rFonts w:eastAsia="Calibri"/>
                <w:i/>
                <w:sz w:val="18"/>
                <w:szCs w:val="18"/>
                <w:lang w:eastAsia="lv-LV"/>
              </w:rPr>
              <w:t>Projekts Nr. EEZ/IEM/013  “Starptautiskā konference “Kopā uz labākām iespējām: inovatīvi risinājumi atbalstam bērniem ar uzvedības traucējumiem un atkarībām””</w:t>
            </w:r>
          </w:p>
        </w:tc>
        <w:tc>
          <w:tcPr>
            <w:tcW w:w="1156" w:type="dxa"/>
            <w:tcBorders>
              <w:top w:val="nil"/>
              <w:left w:val="single" w:sz="4" w:space="0" w:color="auto"/>
              <w:bottom w:val="single" w:sz="4" w:space="0" w:color="auto"/>
              <w:right w:val="single" w:sz="4" w:space="0" w:color="auto"/>
            </w:tcBorders>
            <w:shd w:val="clear" w:color="000000" w:fill="FFFFFF"/>
          </w:tcPr>
          <w:p w14:paraId="3E5A398F" w14:textId="77777777" w:rsidR="003A12E6" w:rsidRPr="00584FE6" w:rsidRDefault="003A12E6" w:rsidP="003A12E6">
            <w:pPr>
              <w:spacing w:after="0"/>
              <w:ind w:firstLine="0"/>
              <w:jc w:val="right"/>
              <w:rPr>
                <w:rFonts w:eastAsia="Calibri"/>
                <w:i/>
                <w:iCs/>
                <w:sz w:val="18"/>
                <w:szCs w:val="18"/>
              </w:rPr>
            </w:pPr>
            <w:r w:rsidRPr="00584FE6">
              <w:rPr>
                <w:i/>
                <w:iCs/>
                <w:sz w:val="18"/>
                <w:szCs w:val="18"/>
              </w:rPr>
              <w:t>9 753</w:t>
            </w:r>
          </w:p>
        </w:tc>
        <w:tc>
          <w:tcPr>
            <w:tcW w:w="1236" w:type="dxa"/>
            <w:tcBorders>
              <w:top w:val="nil"/>
              <w:left w:val="nil"/>
              <w:bottom w:val="single" w:sz="4" w:space="0" w:color="auto"/>
              <w:right w:val="single" w:sz="4" w:space="0" w:color="auto"/>
            </w:tcBorders>
            <w:shd w:val="clear" w:color="000000" w:fill="FFFFFF"/>
          </w:tcPr>
          <w:p w14:paraId="265EE8DC" w14:textId="510D1B78" w:rsidR="003A12E6" w:rsidRPr="00584FE6" w:rsidRDefault="003A12E6" w:rsidP="003A12E6">
            <w:pPr>
              <w:spacing w:after="0"/>
              <w:ind w:firstLine="0"/>
              <w:jc w:val="center"/>
              <w:rPr>
                <w:rFonts w:eastAsia="Calibri"/>
                <w:i/>
                <w:iCs/>
                <w:sz w:val="18"/>
                <w:szCs w:val="18"/>
              </w:rPr>
            </w:pPr>
            <w:r w:rsidRPr="00757221">
              <w:rPr>
                <w:rFonts w:eastAsia="Calibri"/>
                <w:sz w:val="18"/>
                <w:szCs w:val="18"/>
              </w:rPr>
              <w:t>-</w:t>
            </w:r>
          </w:p>
        </w:tc>
        <w:tc>
          <w:tcPr>
            <w:tcW w:w="1161" w:type="dxa"/>
            <w:tcBorders>
              <w:top w:val="nil"/>
              <w:left w:val="nil"/>
              <w:bottom w:val="single" w:sz="4" w:space="0" w:color="auto"/>
              <w:right w:val="single" w:sz="4" w:space="0" w:color="auto"/>
            </w:tcBorders>
            <w:shd w:val="clear" w:color="000000" w:fill="FFFFFF"/>
          </w:tcPr>
          <w:p w14:paraId="22180575" w14:textId="75407F80" w:rsidR="003A12E6" w:rsidRPr="00584FE6" w:rsidRDefault="003A12E6" w:rsidP="003A12E6">
            <w:pPr>
              <w:spacing w:after="0"/>
              <w:ind w:firstLine="0"/>
              <w:jc w:val="center"/>
              <w:rPr>
                <w:rFonts w:eastAsia="Calibri"/>
                <w:i/>
                <w:iCs/>
                <w:sz w:val="18"/>
                <w:szCs w:val="18"/>
              </w:rPr>
            </w:pPr>
            <w:r w:rsidRPr="00757221">
              <w:rPr>
                <w:rFonts w:eastAsia="Calibri"/>
                <w:sz w:val="18"/>
                <w:szCs w:val="18"/>
              </w:rPr>
              <w:t>-</w:t>
            </w:r>
          </w:p>
        </w:tc>
        <w:tc>
          <w:tcPr>
            <w:tcW w:w="1160" w:type="dxa"/>
            <w:tcBorders>
              <w:top w:val="single" w:sz="4" w:space="0" w:color="auto"/>
              <w:left w:val="single" w:sz="4" w:space="0" w:color="auto"/>
              <w:bottom w:val="single" w:sz="4" w:space="0" w:color="auto"/>
              <w:right w:val="single" w:sz="4" w:space="0" w:color="auto"/>
            </w:tcBorders>
          </w:tcPr>
          <w:p w14:paraId="0E962290" w14:textId="0A86E1EF" w:rsidR="003A12E6" w:rsidRPr="00584FE6" w:rsidRDefault="003A12E6" w:rsidP="003A12E6">
            <w:pPr>
              <w:spacing w:after="0"/>
              <w:ind w:firstLine="0"/>
              <w:jc w:val="center"/>
              <w:rPr>
                <w:rFonts w:eastAsia="Calibri"/>
                <w:i/>
                <w:iCs/>
                <w:sz w:val="18"/>
                <w:szCs w:val="18"/>
              </w:rPr>
            </w:pPr>
            <w:r w:rsidRPr="00757221">
              <w:rPr>
                <w:rFonts w:eastAsia="Calibri"/>
                <w:sz w:val="18"/>
                <w:szCs w:val="18"/>
              </w:rPr>
              <w:t>-</w:t>
            </w:r>
          </w:p>
        </w:tc>
        <w:tc>
          <w:tcPr>
            <w:tcW w:w="1164" w:type="dxa"/>
            <w:tcBorders>
              <w:top w:val="single" w:sz="4" w:space="0" w:color="auto"/>
              <w:left w:val="single" w:sz="4" w:space="0" w:color="auto"/>
              <w:bottom w:val="single" w:sz="4" w:space="0" w:color="auto"/>
              <w:right w:val="single" w:sz="4" w:space="0" w:color="auto"/>
            </w:tcBorders>
          </w:tcPr>
          <w:p w14:paraId="30B8A59C" w14:textId="312ECB76" w:rsidR="003A12E6" w:rsidRPr="00584FE6" w:rsidRDefault="003A12E6" w:rsidP="003A12E6">
            <w:pPr>
              <w:spacing w:after="0"/>
              <w:ind w:firstLine="5"/>
              <w:jc w:val="center"/>
              <w:rPr>
                <w:rFonts w:eastAsia="Calibri"/>
                <w:i/>
                <w:iCs/>
                <w:sz w:val="18"/>
                <w:szCs w:val="18"/>
              </w:rPr>
            </w:pPr>
            <w:r w:rsidRPr="00757221">
              <w:rPr>
                <w:rFonts w:eastAsia="Calibri"/>
                <w:sz w:val="18"/>
                <w:szCs w:val="18"/>
              </w:rPr>
              <w:t>-</w:t>
            </w:r>
          </w:p>
        </w:tc>
      </w:tr>
      <w:tr w:rsidR="003A12E6" w:rsidRPr="00584FE6" w14:paraId="28D7B8BD" w14:textId="77777777" w:rsidTr="00F3563E">
        <w:trPr>
          <w:trHeight w:val="142"/>
        </w:trPr>
        <w:tc>
          <w:tcPr>
            <w:tcW w:w="3197" w:type="dxa"/>
            <w:vMerge/>
            <w:tcBorders>
              <w:right w:val="single" w:sz="4" w:space="0" w:color="auto"/>
            </w:tcBorders>
            <w:vAlign w:val="center"/>
          </w:tcPr>
          <w:p w14:paraId="05FACEE7" w14:textId="77777777" w:rsidR="003A12E6" w:rsidRPr="00584FE6" w:rsidRDefault="003A12E6" w:rsidP="003A12E6">
            <w:pPr>
              <w:spacing w:after="0"/>
              <w:ind w:firstLine="318"/>
              <w:rPr>
                <w:rFonts w:eastAsia="Calibri"/>
                <w:i/>
                <w:sz w:val="18"/>
                <w:szCs w:val="18"/>
                <w:lang w:eastAsia="lv-LV"/>
              </w:rPr>
            </w:pPr>
          </w:p>
        </w:tc>
        <w:tc>
          <w:tcPr>
            <w:tcW w:w="1156" w:type="dxa"/>
            <w:tcBorders>
              <w:top w:val="nil"/>
              <w:left w:val="single" w:sz="4" w:space="0" w:color="auto"/>
              <w:bottom w:val="single" w:sz="4" w:space="0" w:color="auto"/>
              <w:right w:val="single" w:sz="4" w:space="0" w:color="auto"/>
            </w:tcBorders>
            <w:shd w:val="clear" w:color="000000" w:fill="FFFFFF"/>
          </w:tcPr>
          <w:p w14:paraId="01E02EE4" w14:textId="528EDE7B" w:rsidR="003A12E6" w:rsidRPr="00584FE6" w:rsidRDefault="003A12E6" w:rsidP="003A12E6">
            <w:pPr>
              <w:spacing w:after="0"/>
              <w:ind w:firstLine="0"/>
              <w:jc w:val="center"/>
              <w:rPr>
                <w:rFonts w:eastAsia="Calibri"/>
                <w:i/>
                <w:iCs/>
                <w:sz w:val="18"/>
                <w:szCs w:val="18"/>
              </w:rPr>
            </w:pPr>
            <w:r w:rsidRPr="00584FE6">
              <w:rPr>
                <w:rFonts w:eastAsia="Calibri"/>
                <w:sz w:val="18"/>
                <w:szCs w:val="18"/>
              </w:rPr>
              <w:t>-</w:t>
            </w:r>
          </w:p>
        </w:tc>
        <w:tc>
          <w:tcPr>
            <w:tcW w:w="1236" w:type="dxa"/>
            <w:tcBorders>
              <w:top w:val="nil"/>
              <w:left w:val="nil"/>
              <w:bottom w:val="single" w:sz="4" w:space="0" w:color="auto"/>
              <w:right w:val="single" w:sz="4" w:space="0" w:color="auto"/>
            </w:tcBorders>
            <w:shd w:val="clear" w:color="000000" w:fill="FFFFFF"/>
          </w:tcPr>
          <w:p w14:paraId="1073926F" w14:textId="7D0B74CC" w:rsidR="003A12E6" w:rsidRPr="00584FE6" w:rsidRDefault="003A12E6" w:rsidP="003A12E6">
            <w:pPr>
              <w:spacing w:after="0"/>
              <w:ind w:firstLine="0"/>
              <w:jc w:val="center"/>
              <w:rPr>
                <w:rFonts w:eastAsia="Calibri"/>
                <w:i/>
                <w:iCs/>
                <w:sz w:val="18"/>
                <w:szCs w:val="18"/>
              </w:rPr>
            </w:pPr>
            <w:r w:rsidRPr="00757221">
              <w:rPr>
                <w:rFonts w:eastAsia="Calibri"/>
                <w:sz w:val="18"/>
                <w:szCs w:val="18"/>
              </w:rPr>
              <w:t>-</w:t>
            </w:r>
          </w:p>
        </w:tc>
        <w:tc>
          <w:tcPr>
            <w:tcW w:w="1161" w:type="dxa"/>
            <w:tcBorders>
              <w:top w:val="nil"/>
              <w:left w:val="nil"/>
              <w:bottom w:val="single" w:sz="4" w:space="0" w:color="auto"/>
              <w:right w:val="single" w:sz="4" w:space="0" w:color="auto"/>
            </w:tcBorders>
            <w:shd w:val="clear" w:color="000000" w:fill="FFFFFF"/>
          </w:tcPr>
          <w:p w14:paraId="3CC5693E" w14:textId="28C8D286" w:rsidR="003A12E6" w:rsidRPr="00584FE6" w:rsidRDefault="003A12E6" w:rsidP="003A12E6">
            <w:pPr>
              <w:spacing w:after="0"/>
              <w:ind w:firstLine="0"/>
              <w:jc w:val="center"/>
              <w:rPr>
                <w:rFonts w:eastAsia="Calibri"/>
                <w:i/>
                <w:iCs/>
                <w:sz w:val="18"/>
                <w:szCs w:val="18"/>
              </w:rPr>
            </w:pPr>
            <w:r w:rsidRPr="00757221">
              <w:rPr>
                <w:rFonts w:eastAsia="Calibri"/>
                <w:sz w:val="18"/>
                <w:szCs w:val="18"/>
              </w:rPr>
              <w:t>-</w:t>
            </w:r>
          </w:p>
        </w:tc>
        <w:tc>
          <w:tcPr>
            <w:tcW w:w="1160" w:type="dxa"/>
            <w:tcBorders>
              <w:top w:val="single" w:sz="4" w:space="0" w:color="auto"/>
              <w:left w:val="single" w:sz="4" w:space="0" w:color="auto"/>
              <w:bottom w:val="single" w:sz="4" w:space="0" w:color="auto"/>
              <w:right w:val="single" w:sz="4" w:space="0" w:color="auto"/>
            </w:tcBorders>
          </w:tcPr>
          <w:p w14:paraId="7C6353D9" w14:textId="65798279" w:rsidR="003A12E6" w:rsidRPr="00584FE6" w:rsidRDefault="003A12E6" w:rsidP="003A12E6">
            <w:pPr>
              <w:spacing w:after="0"/>
              <w:ind w:firstLine="0"/>
              <w:jc w:val="center"/>
              <w:rPr>
                <w:rFonts w:eastAsia="Calibri"/>
                <w:i/>
                <w:iCs/>
                <w:sz w:val="18"/>
                <w:szCs w:val="18"/>
              </w:rPr>
            </w:pPr>
            <w:r w:rsidRPr="00757221">
              <w:rPr>
                <w:rFonts w:eastAsia="Calibri"/>
                <w:sz w:val="18"/>
                <w:szCs w:val="18"/>
              </w:rPr>
              <w:t>-</w:t>
            </w:r>
          </w:p>
        </w:tc>
        <w:tc>
          <w:tcPr>
            <w:tcW w:w="1164" w:type="dxa"/>
            <w:tcBorders>
              <w:top w:val="single" w:sz="4" w:space="0" w:color="auto"/>
              <w:left w:val="single" w:sz="4" w:space="0" w:color="auto"/>
              <w:bottom w:val="single" w:sz="4" w:space="0" w:color="auto"/>
              <w:right w:val="single" w:sz="4" w:space="0" w:color="auto"/>
            </w:tcBorders>
          </w:tcPr>
          <w:p w14:paraId="0994B45B" w14:textId="1C5F18AE" w:rsidR="003A12E6" w:rsidRPr="00584FE6" w:rsidRDefault="003A12E6" w:rsidP="003A12E6">
            <w:pPr>
              <w:spacing w:after="0"/>
              <w:ind w:firstLine="5"/>
              <w:jc w:val="center"/>
              <w:rPr>
                <w:rFonts w:eastAsia="Calibri"/>
                <w:i/>
                <w:iCs/>
                <w:sz w:val="18"/>
                <w:szCs w:val="18"/>
              </w:rPr>
            </w:pPr>
            <w:r w:rsidRPr="00757221">
              <w:rPr>
                <w:rFonts w:eastAsia="Calibri"/>
                <w:sz w:val="18"/>
                <w:szCs w:val="18"/>
              </w:rPr>
              <w:t>-</w:t>
            </w:r>
          </w:p>
        </w:tc>
      </w:tr>
      <w:tr w:rsidR="003A12E6" w:rsidRPr="00584FE6" w14:paraId="78DB62DB" w14:textId="77777777" w:rsidTr="00F3563E">
        <w:trPr>
          <w:trHeight w:val="142"/>
        </w:trPr>
        <w:tc>
          <w:tcPr>
            <w:tcW w:w="3197" w:type="dxa"/>
            <w:vMerge w:val="restart"/>
            <w:tcBorders>
              <w:right w:val="single" w:sz="4" w:space="0" w:color="auto"/>
            </w:tcBorders>
            <w:vAlign w:val="center"/>
          </w:tcPr>
          <w:p w14:paraId="76D6EE8B" w14:textId="77777777" w:rsidR="003A12E6" w:rsidRPr="00584FE6" w:rsidRDefault="003A12E6" w:rsidP="003A12E6">
            <w:pPr>
              <w:spacing w:after="0"/>
              <w:ind w:firstLine="318"/>
              <w:rPr>
                <w:rFonts w:eastAsia="Calibri"/>
                <w:iCs/>
                <w:sz w:val="18"/>
                <w:szCs w:val="18"/>
                <w:lang w:eastAsia="lv-LV"/>
              </w:rPr>
            </w:pPr>
            <w:r w:rsidRPr="00584FE6">
              <w:rPr>
                <w:rFonts w:eastAsia="Calibri"/>
                <w:iCs/>
                <w:sz w:val="18"/>
                <w:szCs w:val="18"/>
                <w:lang w:eastAsia="lv-LV"/>
              </w:rPr>
              <w:lastRenderedPageBreak/>
              <w:t>73.06.00 Ārvalstu finanšu palīdzības finansēto projektu īstenošana labklājības nozarē</w:t>
            </w:r>
          </w:p>
        </w:tc>
        <w:tc>
          <w:tcPr>
            <w:tcW w:w="1156" w:type="dxa"/>
            <w:tcBorders>
              <w:top w:val="nil"/>
              <w:left w:val="single" w:sz="4" w:space="0" w:color="auto"/>
              <w:bottom w:val="single" w:sz="4" w:space="0" w:color="auto"/>
              <w:right w:val="single" w:sz="4" w:space="0" w:color="auto"/>
            </w:tcBorders>
            <w:shd w:val="clear" w:color="000000" w:fill="FFFFFF"/>
          </w:tcPr>
          <w:p w14:paraId="2E8A3A11" w14:textId="77777777" w:rsidR="003A12E6" w:rsidRPr="00584FE6" w:rsidRDefault="003A12E6" w:rsidP="003A12E6">
            <w:pPr>
              <w:spacing w:after="0"/>
              <w:ind w:firstLine="0"/>
              <w:jc w:val="right"/>
              <w:rPr>
                <w:rFonts w:eastAsia="Calibri"/>
                <w:sz w:val="18"/>
                <w:szCs w:val="18"/>
              </w:rPr>
            </w:pPr>
            <w:r w:rsidRPr="00584FE6">
              <w:rPr>
                <w:rFonts w:eastAsia="Calibri"/>
                <w:sz w:val="18"/>
                <w:szCs w:val="18"/>
              </w:rPr>
              <w:t>7 897</w:t>
            </w:r>
          </w:p>
        </w:tc>
        <w:tc>
          <w:tcPr>
            <w:tcW w:w="1236" w:type="dxa"/>
            <w:tcBorders>
              <w:top w:val="nil"/>
              <w:left w:val="nil"/>
              <w:bottom w:val="single" w:sz="4" w:space="0" w:color="auto"/>
              <w:right w:val="single" w:sz="4" w:space="0" w:color="auto"/>
            </w:tcBorders>
            <w:shd w:val="clear" w:color="000000" w:fill="FFFFFF"/>
          </w:tcPr>
          <w:p w14:paraId="07E2637D" w14:textId="1E1305A4" w:rsidR="003A12E6" w:rsidRPr="00584FE6" w:rsidRDefault="003A12E6" w:rsidP="003A12E6">
            <w:pPr>
              <w:spacing w:after="0"/>
              <w:ind w:firstLine="0"/>
              <w:jc w:val="center"/>
              <w:rPr>
                <w:rFonts w:eastAsia="Calibri"/>
                <w:sz w:val="18"/>
                <w:szCs w:val="18"/>
              </w:rPr>
            </w:pPr>
            <w:r w:rsidRPr="00757221">
              <w:rPr>
                <w:rFonts w:eastAsia="Calibri"/>
                <w:sz w:val="18"/>
                <w:szCs w:val="18"/>
              </w:rPr>
              <w:t>-</w:t>
            </w:r>
          </w:p>
        </w:tc>
        <w:tc>
          <w:tcPr>
            <w:tcW w:w="1161" w:type="dxa"/>
            <w:tcBorders>
              <w:top w:val="nil"/>
              <w:left w:val="nil"/>
              <w:bottom w:val="single" w:sz="4" w:space="0" w:color="auto"/>
              <w:right w:val="single" w:sz="4" w:space="0" w:color="auto"/>
            </w:tcBorders>
            <w:shd w:val="clear" w:color="000000" w:fill="FFFFFF"/>
          </w:tcPr>
          <w:p w14:paraId="130F6690" w14:textId="4ADDF4A4" w:rsidR="003A12E6" w:rsidRPr="00584FE6" w:rsidRDefault="003A12E6" w:rsidP="003A12E6">
            <w:pPr>
              <w:spacing w:after="0"/>
              <w:ind w:firstLine="0"/>
              <w:jc w:val="center"/>
              <w:rPr>
                <w:rFonts w:eastAsia="Calibri"/>
                <w:sz w:val="18"/>
                <w:szCs w:val="18"/>
              </w:rPr>
            </w:pPr>
            <w:r w:rsidRPr="00757221">
              <w:rPr>
                <w:rFonts w:eastAsia="Calibri"/>
                <w:sz w:val="18"/>
                <w:szCs w:val="18"/>
              </w:rPr>
              <w:t>-</w:t>
            </w:r>
          </w:p>
        </w:tc>
        <w:tc>
          <w:tcPr>
            <w:tcW w:w="1160" w:type="dxa"/>
            <w:tcBorders>
              <w:top w:val="single" w:sz="4" w:space="0" w:color="auto"/>
              <w:left w:val="single" w:sz="4" w:space="0" w:color="auto"/>
              <w:bottom w:val="single" w:sz="4" w:space="0" w:color="auto"/>
              <w:right w:val="single" w:sz="4" w:space="0" w:color="auto"/>
            </w:tcBorders>
          </w:tcPr>
          <w:p w14:paraId="50DE65F9" w14:textId="6EF59A6F" w:rsidR="003A12E6" w:rsidRPr="00584FE6" w:rsidRDefault="003A12E6" w:rsidP="003A12E6">
            <w:pPr>
              <w:spacing w:after="0"/>
              <w:ind w:firstLine="0"/>
              <w:jc w:val="center"/>
              <w:rPr>
                <w:rFonts w:eastAsia="Calibri"/>
                <w:sz w:val="18"/>
                <w:szCs w:val="18"/>
              </w:rPr>
            </w:pPr>
            <w:r w:rsidRPr="00757221">
              <w:rPr>
                <w:rFonts w:eastAsia="Calibri"/>
                <w:sz w:val="18"/>
                <w:szCs w:val="18"/>
              </w:rPr>
              <w:t>-</w:t>
            </w:r>
          </w:p>
        </w:tc>
        <w:tc>
          <w:tcPr>
            <w:tcW w:w="1164" w:type="dxa"/>
            <w:tcBorders>
              <w:top w:val="single" w:sz="4" w:space="0" w:color="auto"/>
              <w:left w:val="single" w:sz="4" w:space="0" w:color="auto"/>
              <w:bottom w:val="single" w:sz="4" w:space="0" w:color="auto"/>
              <w:right w:val="single" w:sz="4" w:space="0" w:color="auto"/>
            </w:tcBorders>
          </w:tcPr>
          <w:p w14:paraId="7EFADC1E" w14:textId="1C4AFFE4" w:rsidR="003A12E6" w:rsidRPr="00584FE6" w:rsidRDefault="003A12E6" w:rsidP="003A12E6">
            <w:pPr>
              <w:spacing w:after="0"/>
              <w:ind w:firstLine="5"/>
              <w:jc w:val="center"/>
              <w:rPr>
                <w:rFonts w:eastAsia="Calibri"/>
                <w:sz w:val="18"/>
                <w:szCs w:val="18"/>
              </w:rPr>
            </w:pPr>
            <w:r w:rsidRPr="00757221">
              <w:rPr>
                <w:rFonts w:eastAsia="Calibri"/>
                <w:sz w:val="18"/>
                <w:szCs w:val="18"/>
              </w:rPr>
              <w:t>-</w:t>
            </w:r>
          </w:p>
        </w:tc>
      </w:tr>
      <w:tr w:rsidR="003A12E6" w:rsidRPr="00584FE6" w14:paraId="33BBB20F" w14:textId="77777777" w:rsidTr="00F3563E">
        <w:trPr>
          <w:trHeight w:val="142"/>
        </w:trPr>
        <w:tc>
          <w:tcPr>
            <w:tcW w:w="3197" w:type="dxa"/>
            <w:vMerge/>
            <w:tcBorders>
              <w:right w:val="single" w:sz="4" w:space="0" w:color="auto"/>
            </w:tcBorders>
            <w:vAlign w:val="center"/>
          </w:tcPr>
          <w:p w14:paraId="136C646C" w14:textId="77777777" w:rsidR="003A12E6" w:rsidRPr="00584FE6" w:rsidRDefault="003A12E6" w:rsidP="003A12E6">
            <w:pPr>
              <w:spacing w:after="0"/>
              <w:ind w:firstLine="318"/>
              <w:rPr>
                <w:rFonts w:eastAsia="Calibri"/>
                <w:i/>
                <w:sz w:val="18"/>
                <w:szCs w:val="18"/>
                <w:lang w:eastAsia="lv-LV"/>
              </w:rPr>
            </w:pPr>
          </w:p>
        </w:tc>
        <w:tc>
          <w:tcPr>
            <w:tcW w:w="1156" w:type="dxa"/>
            <w:tcBorders>
              <w:top w:val="nil"/>
              <w:left w:val="single" w:sz="4" w:space="0" w:color="auto"/>
              <w:bottom w:val="single" w:sz="4" w:space="0" w:color="auto"/>
              <w:right w:val="single" w:sz="4" w:space="0" w:color="auto"/>
            </w:tcBorders>
            <w:shd w:val="clear" w:color="000000" w:fill="FFFFFF"/>
          </w:tcPr>
          <w:p w14:paraId="40553643" w14:textId="0BFAB16B" w:rsidR="003A12E6" w:rsidRPr="00584FE6" w:rsidRDefault="003A12E6" w:rsidP="003A12E6">
            <w:pPr>
              <w:spacing w:after="0"/>
              <w:ind w:firstLine="0"/>
              <w:jc w:val="center"/>
              <w:rPr>
                <w:rFonts w:eastAsia="Calibri"/>
                <w:sz w:val="18"/>
                <w:szCs w:val="18"/>
              </w:rPr>
            </w:pPr>
            <w:r w:rsidRPr="00584FE6">
              <w:rPr>
                <w:rFonts w:eastAsia="Calibri"/>
                <w:sz w:val="18"/>
                <w:szCs w:val="18"/>
              </w:rPr>
              <w:t>-</w:t>
            </w:r>
          </w:p>
        </w:tc>
        <w:tc>
          <w:tcPr>
            <w:tcW w:w="1236" w:type="dxa"/>
            <w:tcBorders>
              <w:top w:val="nil"/>
              <w:left w:val="nil"/>
              <w:bottom w:val="single" w:sz="4" w:space="0" w:color="auto"/>
              <w:right w:val="single" w:sz="4" w:space="0" w:color="auto"/>
            </w:tcBorders>
            <w:shd w:val="clear" w:color="000000" w:fill="FFFFFF"/>
          </w:tcPr>
          <w:p w14:paraId="200F7691" w14:textId="67558E1F" w:rsidR="003A12E6" w:rsidRPr="00584FE6" w:rsidRDefault="003A12E6" w:rsidP="003A12E6">
            <w:pPr>
              <w:spacing w:after="0"/>
              <w:ind w:firstLine="0"/>
              <w:jc w:val="center"/>
              <w:rPr>
                <w:rFonts w:eastAsia="Calibri"/>
                <w:sz w:val="18"/>
                <w:szCs w:val="18"/>
              </w:rPr>
            </w:pPr>
            <w:r w:rsidRPr="00757221">
              <w:rPr>
                <w:rFonts w:eastAsia="Calibri"/>
                <w:sz w:val="18"/>
                <w:szCs w:val="18"/>
              </w:rPr>
              <w:t>-</w:t>
            </w:r>
          </w:p>
        </w:tc>
        <w:tc>
          <w:tcPr>
            <w:tcW w:w="1161" w:type="dxa"/>
            <w:tcBorders>
              <w:top w:val="nil"/>
              <w:left w:val="nil"/>
              <w:bottom w:val="single" w:sz="4" w:space="0" w:color="auto"/>
              <w:right w:val="single" w:sz="4" w:space="0" w:color="auto"/>
            </w:tcBorders>
            <w:shd w:val="clear" w:color="000000" w:fill="FFFFFF"/>
          </w:tcPr>
          <w:p w14:paraId="0C44646F" w14:textId="396B4F1A" w:rsidR="003A12E6" w:rsidRPr="00584FE6" w:rsidRDefault="003A12E6" w:rsidP="003A12E6">
            <w:pPr>
              <w:spacing w:after="0"/>
              <w:ind w:firstLine="0"/>
              <w:jc w:val="center"/>
              <w:rPr>
                <w:rFonts w:eastAsia="Calibri"/>
                <w:sz w:val="18"/>
                <w:szCs w:val="18"/>
              </w:rPr>
            </w:pPr>
            <w:r w:rsidRPr="00757221">
              <w:rPr>
                <w:rFonts w:eastAsia="Calibri"/>
                <w:sz w:val="18"/>
                <w:szCs w:val="18"/>
              </w:rPr>
              <w:t>-</w:t>
            </w:r>
          </w:p>
        </w:tc>
        <w:tc>
          <w:tcPr>
            <w:tcW w:w="1160" w:type="dxa"/>
            <w:tcBorders>
              <w:top w:val="single" w:sz="4" w:space="0" w:color="auto"/>
              <w:left w:val="single" w:sz="4" w:space="0" w:color="auto"/>
              <w:bottom w:val="single" w:sz="4" w:space="0" w:color="auto"/>
              <w:right w:val="single" w:sz="4" w:space="0" w:color="auto"/>
            </w:tcBorders>
          </w:tcPr>
          <w:p w14:paraId="36CD9BF0" w14:textId="2EFDC46C" w:rsidR="003A12E6" w:rsidRPr="00584FE6" w:rsidRDefault="003A12E6" w:rsidP="003A12E6">
            <w:pPr>
              <w:spacing w:after="0"/>
              <w:ind w:firstLine="0"/>
              <w:jc w:val="center"/>
              <w:rPr>
                <w:rFonts w:eastAsia="Calibri"/>
                <w:sz w:val="18"/>
                <w:szCs w:val="18"/>
              </w:rPr>
            </w:pPr>
            <w:r w:rsidRPr="00757221">
              <w:rPr>
                <w:rFonts w:eastAsia="Calibri"/>
                <w:sz w:val="18"/>
                <w:szCs w:val="18"/>
              </w:rPr>
              <w:t>-</w:t>
            </w:r>
          </w:p>
        </w:tc>
        <w:tc>
          <w:tcPr>
            <w:tcW w:w="1164" w:type="dxa"/>
            <w:tcBorders>
              <w:top w:val="single" w:sz="4" w:space="0" w:color="auto"/>
              <w:left w:val="single" w:sz="4" w:space="0" w:color="auto"/>
              <w:bottom w:val="single" w:sz="4" w:space="0" w:color="auto"/>
              <w:right w:val="single" w:sz="4" w:space="0" w:color="auto"/>
            </w:tcBorders>
          </w:tcPr>
          <w:p w14:paraId="08E42713" w14:textId="456F2810" w:rsidR="003A12E6" w:rsidRPr="00584FE6" w:rsidRDefault="003A12E6" w:rsidP="003A12E6">
            <w:pPr>
              <w:spacing w:after="0"/>
              <w:ind w:firstLine="5"/>
              <w:jc w:val="center"/>
              <w:rPr>
                <w:rFonts w:eastAsia="Calibri"/>
                <w:sz w:val="18"/>
                <w:szCs w:val="18"/>
              </w:rPr>
            </w:pPr>
            <w:r w:rsidRPr="00757221">
              <w:rPr>
                <w:rFonts w:eastAsia="Calibri"/>
                <w:sz w:val="18"/>
                <w:szCs w:val="18"/>
              </w:rPr>
              <w:t>-</w:t>
            </w:r>
          </w:p>
        </w:tc>
      </w:tr>
      <w:tr w:rsidR="003A12E6" w:rsidRPr="00584FE6" w14:paraId="6E1431D2" w14:textId="77777777" w:rsidTr="00F3563E">
        <w:trPr>
          <w:trHeight w:val="142"/>
        </w:trPr>
        <w:tc>
          <w:tcPr>
            <w:tcW w:w="3197" w:type="dxa"/>
            <w:vMerge w:val="restart"/>
            <w:tcBorders>
              <w:right w:val="single" w:sz="4" w:space="0" w:color="auto"/>
            </w:tcBorders>
            <w:vAlign w:val="center"/>
          </w:tcPr>
          <w:p w14:paraId="42AABF18" w14:textId="4D30BDF1" w:rsidR="003A12E6" w:rsidRPr="00584FE6" w:rsidRDefault="003A12E6" w:rsidP="003A12E6">
            <w:pPr>
              <w:spacing w:after="0"/>
              <w:ind w:firstLine="318"/>
              <w:rPr>
                <w:rFonts w:eastAsia="Calibri"/>
                <w:i/>
                <w:sz w:val="18"/>
                <w:szCs w:val="18"/>
                <w:lang w:eastAsia="lv-LV"/>
              </w:rPr>
            </w:pPr>
            <w:r w:rsidRPr="00584FE6">
              <w:rPr>
                <w:rFonts w:eastAsia="Calibri"/>
                <w:i/>
                <w:sz w:val="18"/>
                <w:szCs w:val="18"/>
                <w:lang w:eastAsia="lv-LV"/>
              </w:rPr>
              <w:t xml:space="preserve">Projekts Nr. PA-GRO-1754  </w:t>
            </w:r>
            <w:r>
              <w:rPr>
                <w:rFonts w:eastAsia="Calibri"/>
                <w:i/>
                <w:sz w:val="18"/>
                <w:szCs w:val="18"/>
                <w:lang w:eastAsia="lv-LV"/>
              </w:rPr>
              <w:t>“</w:t>
            </w:r>
            <w:proofErr w:type="spellStart"/>
            <w:r w:rsidRPr="00584FE6">
              <w:rPr>
                <w:rFonts w:eastAsia="Calibri"/>
                <w:i/>
                <w:sz w:val="18"/>
                <w:szCs w:val="18"/>
                <w:lang w:eastAsia="lv-LV"/>
              </w:rPr>
              <w:t>Possibilities</w:t>
            </w:r>
            <w:proofErr w:type="spellEnd"/>
            <w:r w:rsidRPr="00584FE6">
              <w:rPr>
                <w:rFonts w:eastAsia="Calibri"/>
                <w:i/>
                <w:sz w:val="18"/>
                <w:szCs w:val="18"/>
                <w:lang w:eastAsia="lv-LV"/>
              </w:rPr>
              <w:t xml:space="preserve"> </w:t>
            </w:r>
            <w:proofErr w:type="spellStart"/>
            <w:r w:rsidRPr="00584FE6">
              <w:rPr>
                <w:rFonts w:eastAsia="Calibri"/>
                <w:i/>
                <w:sz w:val="18"/>
                <w:szCs w:val="18"/>
                <w:lang w:eastAsia="lv-LV"/>
              </w:rPr>
              <w:t>for</w:t>
            </w:r>
            <w:proofErr w:type="spellEnd"/>
            <w:r w:rsidRPr="00584FE6">
              <w:rPr>
                <w:rFonts w:eastAsia="Calibri"/>
                <w:i/>
                <w:sz w:val="18"/>
                <w:szCs w:val="18"/>
                <w:lang w:eastAsia="lv-LV"/>
              </w:rPr>
              <w:t xml:space="preserve"> </w:t>
            </w:r>
            <w:proofErr w:type="spellStart"/>
            <w:r w:rsidRPr="00584FE6">
              <w:rPr>
                <w:rFonts w:eastAsia="Calibri"/>
                <w:i/>
                <w:sz w:val="18"/>
                <w:szCs w:val="18"/>
                <w:lang w:eastAsia="lv-LV"/>
              </w:rPr>
              <w:t>improvement</w:t>
            </w:r>
            <w:proofErr w:type="spellEnd"/>
            <w:r w:rsidRPr="00584FE6">
              <w:rPr>
                <w:rFonts w:eastAsia="Calibri"/>
                <w:i/>
                <w:sz w:val="18"/>
                <w:szCs w:val="18"/>
                <w:lang w:eastAsia="lv-LV"/>
              </w:rPr>
              <w:t xml:space="preserve"> </w:t>
            </w:r>
            <w:proofErr w:type="spellStart"/>
            <w:r w:rsidRPr="00584FE6">
              <w:rPr>
                <w:rFonts w:eastAsia="Calibri"/>
                <w:i/>
                <w:sz w:val="18"/>
                <w:szCs w:val="18"/>
                <w:lang w:eastAsia="lv-LV"/>
              </w:rPr>
              <w:t>of</w:t>
            </w:r>
            <w:proofErr w:type="spellEnd"/>
            <w:r w:rsidRPr="00584FE6">
              <w:rPr>
                <w:rFonts w:eastAsia="Calibri"/>
                <w:i/>
                <w:sz w:val="18"/>
                <w:szCs w:val="18"/>
                <w:lang w:eastAsia="lv-LV"/>
              </w:rPr>
              <w:t xml:space="preserve"> </w:t>
            </w:r>
            <w:proofErr w:type="spellStart"/>
            <w:r w:rsidRPr="00584FE6">
              <w:rPr>
                <w:rFonts w:eastAsia="Calibri"/>
                <w:i/>
                <w:sz w:val="18"/>
                <w:szCs w:val="18"/>
                <w:lang w:eastAsia="lv-LV"/>
              </w:rPr>
              <w:t>content</w:t>
            </w:r>
            <w:proofErr w:type="spellEnd"/>
            <w:r w:rsidRPr="00584FE6">
              <w:rPr>
                <w:rFonts w:eastAsia="Calibri"/>
                <w:i/>
                <w:sz w:val="18"/>
                <w:szCs w:val="18"/>
                <w:lang w:eastAsia="lv-LV"/>
              </w:rPr>
              <w:t xml:space="preserve"> </w:t>
            </w:r>
            <w:proofErr w:type="spellStart"/>
            <w:r w:rsidRPr="00584FE6">
              <w:rPr>
                <w:rFonts w:eastAsia="Calibri"/>
                <w:i/>
                <w:sz w:val="18"/>
                <w:szCs w:val="18"/>
                <w:lang w:eastAsia="lv-LV"/>
              </w:rPr>
              <w:t>of</w:t>
            </w:r>
            <w:proofErr w:type="spellEnd"/>
            <w:r w:rsidRPr="00584FE6">
              <w:rPr>
                <w:rFonts w:eastAsia="Calibri"/>
                <w:i/>
                <w:sz w:val="18"/>
                <w:szCs w:val="18"/>
                <w:lang w:eastAsia="lv-LV"/>
              </w:rPr>
              <w:t xml:space="preserve"> </w:t>
            </w:r>
            <w:proofErr w:type="spellStart"/>
            <w:r w:rsidRPr="00584FE6">
              <w:rPr>
                <w:rFonts w:eastAsia="Calibri"/>
                <w:i/>
                <w:sz w:val="18"/>
                <w:szCs w:val="18"/>
                <w:lang w:eastAsia="lv-LV"/>
              </w:rPr>
              <w:t>support</w:t>
            </w:r>
            <w:proofErr w:type="spellEnd"/>
            <w:r w:rsidRPr="00584FE6">
              <w:rPr>
                <w:rFonts w:eastAsia="Calibri"/>
                <w:i/>
                <w:sz w:val="18"/>
                <w:szCs w:val="18"/>
                <w:lang w:eastAsia="lv-LV"/>
              </w:rPr>
              <w:t xml:space="preserve"> </w:t>
            </w:r>
            <w:proofErr w:type="spellStart"/>
            <w:r w:rsidRPr="00584FE6">
              <w:rPr>
                <w:rFonts w:eastAsia="Calibri"/>
                <w:i/>
                <w:sz w:val="18"/>
                <w:szCs w:val="18"/>
                <w:lang w:eastAsia="lv-LV"/>
              </w:rPr>
              <w:t>services</w:t>
            </w:r>
            <w:proofErr w:type="spellEnd"/>
            <w:r w:rsidRPr="00584FE6">
              <w:rPr>
                <w:rFonts w:eastAsia="Calibri"/>
                <w:i/>
                <w:sz w:val="18"/>
                <w:szCs w:val="18"/>
                <w:lang w:eastAsia="lv-LV"/>
              </w:rPr>
              <w:t xml:space="preserve"> </w:t>
            </w:r>
            <w:proofErr w:type="spellStart"/>
            <w:r w:rsidRPr="00584FE6">
              <w:rPr>
                <w:rFonts w:eastAsia="Calibri"/>
                <w:i/>
                <w:sz w:val="18"/>
                <w:szCs w:val="18"/>
                <w:lang w:eastAsia="lv-LV"/>
              </w:rPr>
              <w:t>for</w:t>
            </w:r>
            <w:proofErr w:type="spellEnd"/>
            <w:r w:rsidRPr="00584FE6">
              <w:rPr>
                <w:rFonts w:eastAsia="Calibri"/>
                <w:i/>
                <w:sz w:val="18"/>
                <w:szCs w:val="18"/>
                <w:lang w:eastAsia="lv-LV"/>
              </w:rPr>
              <w:t xml:space="preserve"> </w:t>
            </w:r>
            <w:proofErr w:type="spellStart"/>
            <w:r w:rsidRPr="00584FE6">
              <w:rPr>
                <w:rFonts w:eastAsia="Calibri"/>
                <w:i/>
                <w:sz w:val="18"/>
                <w:szCs w:val="18"/>
                <w:lang w:eastAsia="lv-LV"/>
              </w:rPr>
              <w:t>children</w:t>
            </w:r>
            <w:proofErr w:type="spellEnd"/>
            <w:r w:rsidRPr="00584FE6">
              <w:rPr>
                <w:rFonts w:eastAsia="Calibri"/>
                <w:i/>
                <w:sz w:val="18"/>
                <w:szCs w:val="18"/>
                <w:lang w:eastAsia="lv-LV"/>
              </w:rPr>
              <w:t xml:space="preserve"> </w:t>
            </w:r>
            <w:proofErr w:type="spellStart"/>
            <w:r w:rsidRPr="00584FE6">
              <w:rPr>
                <w:rFonts w:eastAsia="Calibri"/>
                <w:i/>
                <w:sz w:val="18"/>
                <w:szCs w:val="18"/>
                <w:lang w:eastAsia="lv-LV"/>
              </w:rPr>
              <w:t>with</w:t>
            </w:r>
            <w:proofErr w:type="spellEnd"/>
            <w:r w:rsidRPr="00584FE6">
              <w:rPr>
                <w:rFonts w:eastAsia="Calibri"/>
                <w:i/>
                <w:sz w:val="18"/>
                <w:szCs w:val="18"/>
                <w:lang w:eastAsia="lv-LV"/>
              </w:rPr>
              <w:t xml:space="preserve"> </w:t>
            </w:r>
            <w:proofErr w:type="spellStart"/>
            <w:r w:rsidRPr="00584FE6">
              <w:rPr>
                <w:rFonts w:eastAsia="Calibri"/>
                <w:i/>
                <w:sz w:val="18"/>
                <w:szCs w:val="18"/>
                <w:lang w:eastAsia="lv-LV"/>
              </w:rPr>
              <w:t>behavioural</w:t>
            </w:r>
            <w:proofErr w:type="spellEnd"/>
            <w:r w:rsidRPr="00584FE6">
              <w:rPr>
                <w:rFonts w:eastAsia="Calibri"/>
                <w:i/>
                <w:sz w:val="18"/>
                <w:szCs w:val="18"/>
                <w:lang w:eastAsia="lv-LV"/>
              </w:rPr>
              <w:t xml:space="preserve"> </w:t>
            </w:r>
            <w:proofErr w:type="spellStart"/>
            <w:r w:rsidRPr="00584FE6">
              <w:rPr>
                <w:rFonts w:eastAsia="Calibri"/>
                <w:i/>
                <w:sz w:val="18"/>
                <w:szCs w:val="18"/>
                <w:lang w:eastAsia="lv-LV"/>
              </w:rPr>
              <w:t>and</w:t>
            </w:r>
            <w:proofErr w:type="spellEnd"/>
            <w:r w:rsidRPr="00584FE6">
              <w:rPr>
                <w:rFonts w:eastAsia="Calibri"/>
                <w:i/>
                <w:sz w:val="18"/>
                <w:szCs w:val="18"/>
                <w:lang w:eastAsia="lv-LV"/>
              </w:rPr>
              <w:t xml:space="preserve"> </w:t>
            </w:r>
            <w:proofErr w:type="spellStart"/>
            <w:r w:rsidRPr="00584FE6">
              <w:rPr>
                <w:rFonts w:eastAsia="Calibri"/>
                <w:i/>
                <w:sz w:val="18"/>
                <w:szCs w:val="18"/>
                <w:lang w:eastAsia="lv-LV"/>
              </w:rPr>
              <w:t>addiction</w:t>
            </w:r>
            <w:proofErr w:type="spellEnd"/>
            <w:r w:rsidRPr="00584FE6">
              <w:rPr>
                <w:rFonts w:eastAsia="Calibri"/>
                <w:i/>
                <w:sz w:val="18"/>
                <w:szCs w:val="18"/>
                <w:lang w:eastAsia="lv-LV"/>
              </w:rPr>
              <w:t xml:space="preserve"> </w:t>
            </w:r>
            <w:proofErr w:type="spellStart"/>
            <w:r w:rsidRPr="00584FE6">
              <w:rPr>
                <w:rFonts w:eastAsia="Calibri"/>
                <w:i/>
                <w:sz w:val="18"/>
                <w:szCs w:val="18"/>
                <w:lang w:eastAsia="lv-LV"/>
              </w:rPr>
              <w:t>problems</w:t>
            </w:r>
            <w:proofErr w:type="spellEnd"/>
            <w:r w:rsidRPr="00584FE6">
              <w:rPr>
                <w:rFonts w:eastAsia="Calibri"/>
                <w:i/>
                <w:sz w:val="18"/>
                <w:szCs w:val="18"/>
                <w:lang w:eastAsia="lv-LV"/>
              </w:rPr>
              <w:t xml:space="preserve"> </w:t>
            </w:r>
            <w:proofErr w:type="spellStart"/>
            <w:r w:rsidRPr="00584FE6">
              <w:rPr>
                <w:rFonts w:eastAsia="Calibri"/>
                <w:i/>
                <w:sz w:val="18"/>
                <w:szCs w:val="18"/>
                <w:lang w:eastAsia="lv-LV"/>
              </w:rPr>
              <w:t>and</w:t>
            </w:r>
            <w:proofErr w:type="spellEnd"/>
            <w:r w:rsidRPr="00584FE6">
              <w:rPr>
                <w:rFonts w:eastAsia="Calibri"/>
                <w:i/>
                <w:sz w:val="18"/>
                <w:szCs w:val="18"/>
                <w:lang w:eastAsia="lv-LV"/>
              </w:rPr>
              <w:t xml:space="preserve"> </w:t>
            </w:r>
            <w:proofErr w:type="spellStart"/>
            <w:r w:rsidRPr="00584FE6">
              <w:rPr>
                <w:rFonts w:eastAsia="Calibri"/>
                <w:i/>
                <w:sz w:val="18"/>
                <w:szCs w:val="18"/>
                <w:lang w:eastAsia="lv-LV"/>
              </w:rPr>
              <w:t>their</w:t>
            </w:r>
            <w:proofErr w:type="spellEnd"/>
            <w:r w:rsidRPr="00584FE6">
              <w:rPr>
                <w:rFonts w:eastAsia="Calibri"/>
                <w:i/>
                <w:sz w:val="18"/>
                <w:szCs w:val="18"/>
                <w:lang w:eastAsia="lv-LV"/>
              </w:rPr>
              <w:t xml:space="preserve"> </w:t>
            </w:r>
            <w:proofErr w:type="spellStart"/>
            <w:r w:rsidRPr="00584FE6">
              <w:rPr>
                <w:rFonts w:eastAsia="Calibri"/>
                <w:i/>
                <w:sz w:val="18"/>
                <w:szCs w:val="18"/>
                <w:lang w:eastAsia="lv-LV"/>
              </w:rPr>
              <w:t>families</w:t>
            </w:r>
            <w:proofErr w:type="spellEnd"/>
            <w:r w:rsidRPr="00584FE6">
              <w:rPr>
                <w:rFonts w:eastAsia="Calibri"/>
                <w:i/>
                <w:sz w:val="18"/>
                <w:szCs w:val="18"/>
                <w:lang w:eastAsia="lv-LV"/>
              </w:rPr>
              <w:t xml:space="preserve"> </w:t>
            </w:r>
            <w:proofErr w:type="spellStart"/>
            <w:r w:rsidRPr="00584FE6">
              <w:rPr>
                <w:rFonts w:eastAsia="Calibri"/>
                <w:i/>
                <w:sz w:val="18"/>
                <w:szCs w:val="18"/>
                <w:lang w:eastAsia="lv-LV"/>
              </w:rPr>
              <w:t>in</w:t>
            </w:r>
            <w:proofErr w:type="spellEnd"/>
            <w:r w:rsidRPr="00584FE6">
              <w:rPr>
                <w:rFonts w:eastAsia="Calibri"/>
                <w:i/>
                <w:sz w:val="18"/>
                <w:szCs w:val="18"/>
                <w:lang w:eastAsia="lv-LV"/>
              </w:rPr>
              <w:t xml:space="preserve"> Latvia</w:t>
            </w:r>
            <w:r>
              <w:rPr>
                <w:rFonts w:eastAsia="Calibri"/>
                <w:i/>
                <w:sz w:val="18"/>
                <w:szCs w:val="18"/>
                <w:lang w:eastAsia="lv-LV"/>
              </w:rPr>
              <w:t>”</w:t>
            </w:r>
          </w:p>
        </w:tc>
        <w:tc>
          <w:tcPr>
            <w:tcW w:w="1156" w:type="dxa"/>
            <w:tcBorders>
              <w:top w:val="nil"/>
              <w:left w:val="single" w:sz="4" w:space="0" w:color="auto"/>
              <w:bottom w:val="single" w:sz="4" w:space="0" w:color="auto"/>
              <w:right w:val="single" w:sz="4" w:space="0" w:color="auto"/>
            </w:tcBorders>
            <w:shd w:val="clear" w:color="000000" w:fill="FFFFFF"/>
          </w:tcPr>
          <w:p w14:paraId="2B71C6CC" w14:textId="77777777" w:rsidR="003A12E6" w:rsidRPr="00584FE6" w:rsidRDefault="003A12E6" w:rsidP="003A12E6">
            <w:pPr>
              <w:spacing w:after="0"/>
              <w:ind w:firstLine="0"/>
              <w:jc w:val="right"/>
              <w:rPr>
                <w:rFonts w:eastAsia="Calibri"/>
                <w:i/>
                <w:iCs/>
                <w:sz w:val="18"/>
                <w:szCs w:val="18"/>
              </w:rPr>
            </w:pPr>
            <w:r w:rsidRPr="00584FE6">
              <w:rPr>
                <w:rFonts w:eastAsia="Calibri"/>
                <w:i/>
                <w:iCs/>
                <w:sz w:val="18"/>
                <w:szCs w:val="18"/>
              </w:rPr>
              <w:t>7 897</w:t>
            </w:r>
          </w:p>
        </w:tc>
        <w:tc>
          <w:tcPr>
            <w:tcW w:w="1236" w:type="dxa"/>
            <w:tcBorders>
              <w:top w:val="nil"/>
              <w:left w:val="nil"/>
              <w:bottom w:val="single" w:sz="4" w:space="0" w:color="auto"/>
              <w:right w:val="single" w:sz="4" w:space="0" w:color="auto"/>
            </w:tcBorders>
            <w:shd w:val="clear" w:color="000000" w:fill="FFFFFF"/>
          </w:tcPr>
          <w:p w14:paraId="46E45A19" w14:textId="48D22666" w:rsidR="003A12E6" w:rsidRPr="00584FE6" w:rsidRDefault="003A12E6" w:rsidP="003A12E6">
            <w:pPr>
              <w:spacing w:after="0"/>
              <w:ind w:firstLine="0"/>
              <w:jc w:val="center"/>
              <w:rPr>
                <w:rFonts w:eastAsia="Calibri"/>
                <w:i/>
                <w:iCs/>
                <w:sz w:val="18"/>
                <w:szCs w:val="18"/>
              </w:rPr>
            </w:pPr>
            <w:r w:rsidRPr="00757221">
              <w:rPr>
                <w:rFonts w:eastAsia="Calibri"/>
                <w:sz w:val="18"/>
                <w:szCs w:val="18"/>
              </w:rPr>
              <w:t>-</w:t>
            </w:r>
          </w:p>
        </w:tc>
        <w:tc>
          <w:tcPr>
            <w:tcW w:w="1161" w:type="dxa"/>
            <w:tcBorders>
              <w:top w:val="nil"/>
              <w:left w:val="nil"/>
              <w:bottom w:val="single" w:sz="4" w:space="0" w:color="auto"/>
              <w:right w:val="single" w:sz="4" w:space="0" w:color="auto"/>
            </w:tcBorders>
            <w:shd w:val="clear" w:color="000000" w:fill="FFFFFF"/>
          </w:tcPr>
          <w:p w14:paraId="416150B1" w14:textId="2A4C6104" w:rsidR="003A12E6" w:rsidRPr="00584FE6" w:rsidRDefault="003A12E6" w:rsidP="003A12E6">
            <w:pPr>
              <w:spacing w:after="0"/>
              <w:ind w:firstLine="0"/>
              <w:jc w:val="center"/>
              <w:rPr>
                <w:rFonts w:eastAsia="Calibri"/>
                <w:i/>
                <w:iCs/>
                <w:sz w:val="18"/>
                <w:szCs w:val="18"/>
              </w:rPr>
            </w:pPr>
            <w:r w:rsidRPr="00757221">
              <w:rPr>
                <w:rFonts w:eastAsia="Calibri"/>
                <w:sz w:val="18"/>
                <w:szCs w:val="18"/>
              </w:rPr>
              <w:t>-</w:t>
            </w:r>
          </w:p>
        </w:tc>
        <w:tc>
          <w:tcPr>
            <w:tcW w:w="1160" w:type="dxa"/>
            <w:tcBorders>
              <w:top w:val="single" w:sz="4" w:space="0" w:color="auto"/>
              <w:left w:val="single" w:sz="4" w:space="0" w:color="auto"/>
              <w:bottom w:val="single" w:sz="4" w:space="0" w:color="auto"/>
              <w:right w:val="single" w:sz="4" w:space="0" w:color="auto"/>
            </w:tcBorders>
          </w:tcPr>
          <w:p w14:paraId="4D616773" w14:textId="3BB1986F" w:rsidR="003A12E6" w:rsidRPr="00584FE6" w:rsidRDefault="003A12E6" w:rsidP="003A12E6">
            <w:pPr>
              <w:spacing w:after="0"/>
              <w:ind w:firstLine="0"/>
              <w:jc w:val="center"/>
              <w:rPr>
                <w:rFonts w:eastAsia="Calibri"/>
                <w:i/>
                <w:iCs/>
                <w:sz w:val="18"/>
                <w:szCs w:val="18"/>
              </w:rPr>
            </w:pPr>
            <w:r w:rsidRPr="00757221">
              <w:rPr>
                <w:rFonts w:eastAsia="Calibri"/>
                <w:sz w:val="18"/>
                <w:szCs w:val="18"/>
              </w:rPr>
              <w:t>-</w:t>
            </w:r>
          </w:p>
        </w:tc>
        <w:tc>
          <w:tcPr>
            <w:tcW w:w="1164" w:type="dxa"/>
            <w:tcBorders>
              <w:top w:val="single" w:sz="4" w:space="0" w:color="auto"/>
              <w:left w:val="single" w:sz="4" w:space="0" w:color="auto"/>
              <w:bottom w:val="single" w:sz="4" w:space="0" w:color="auto"/>
              <w:right w:val="single" w:sz="4" w:space="0" w:color="auto"/>
            </w:tcBorders>
          </w:tcPr>
          <w:p w14:paraId="2CCA75C1" w14:textId="1D03C3EF" w:rsidR="003A12E6" w:rsidRPr="00584FE6" w:rsidRDefault="003A12E6" w:rsidP="003A12E6">
            <w:pPr>
              <w:spacing w:after="0"/>
              <w:ind w:firstLine="5"/>
              <w:jc w:val="center"/>
              <w:rPr>
                <w:rFonts w:eastAsia="Calibri"/>
                <w:i/>
                <w:iCs/>
                <w:sz w:val="18"/>
                <w:szCs w:val="18"/>
              </w:rPr>
            </w:pPr>
            <w:r w:rsidRPr="00757221">
              <w:rPr>
                <w:rFonts w:eastAsia="Calibri"/>
                <w:sz w:val="18"/>
                <w:szCs w:val="18"/>
              </w:rPr>
              <w:t>-</w:t>
            </w:r>
          </w:p>
        </w:tc>
      </w:tr>
      <w:tr w:rsidR="003A12E6" w:rsidRPr="00584FE6" w14:paraId="08D36F84" w14:textId="77777777" w:rsidTr="00F3563E">
        <w:trPr>
          <w:trHeight w:val="142"/>
        </w:trPr>
        <w:tc>
          <w:tcPr>
            <w:tcW w:w="3197" w:type="dxa"/>
            <w:vMerge/>
            <w:tcBorders>
              <w:right w:val="single" w:sz="4" w:space="0" w:color="auto"/>
            </w:tcBorders>
            <w:vAlign w:val="center"/>
          </w:tcPr>
          <w:p w14:paraId="17C834C9" w14:textId="77777777" w:rsidR="003A12E6" w:rsidRPr="00584FE6" w:rsidRDefault="003A12E6" w:rsidP="003A12E6">
            <w:pPr>
              <w:spacing w:after="0"/>
              <w:ind w:firstLine="318"/>
              <w:rPr>
                <w:rFonts w:eastAsia="Calibri"/>
                <w:i/>
                <w:sz w:val="18"/>
                <w:szCs w:val="18"/>
                <w:lang w:eastAsia="lv-LV"/>
              </w:rPr>
            </w:pPr>
          </w:p>
        </w:tc>
        <w:tc>
          <w:tcPr>
            <w:tcW w:w="1156" w:type="dxa"/>
            <w:tcBorders>
              <w:top w:val="nil"/>
              <w:left w:val="single" w:sz="4" w:space="0" w:color="auto"/>
              <w:bottom w:val="single" w:sz="4" w:space="0" w:color="auto"/>
              <w:right w:val="single" w:sz="4" w:space="0" w:color="auto"/>
            </w:tcBorders>
            <w:shd w:val="clear" w:color="000000" w:fill="FFFFFF"/>
          </w:tcPr>
          <w:p w14:paraId="769DC148" w14:textId="45D19789" w:rsidR="003A12E6" w:rsidRPr="00584FE6" w:rsidRDefault="003A12E6" w:rsidP="003A12E6">
            <w:pPr>
              <w:spacing w:after="0"/>
              <w:ind w:firstLine="0"/>
              <w:jc w:val="center"/>
              <w:rPr>
                <w:rFonts w:eastAsia="Calibri"/>
                <w:i/>
                <w:iCs/>
                <w:sz w:val="18"/>
                <w:szCs w:val="18"/>
              </w:rPr>
            </w:pPr>
            <w:r w:rsidRPr="00584FE6">
              <w:rPr>
                <w:rFonts w:eastAsia="Calibri"/>
                <w:sz w:val="18"/>
                <w:szCs w:val="18"/>
              </w:rPr>
              <w:t>-</w:t>
            </w:r>
          </w:p>
        </w:tc>
        <w:tc>
          <w:tcPr>
            <w:tcW w:w="1236" w:type="dxa"/>
            <w:tcBorders>
              <w:top w:val="nil"/>
              <w:left w:val="nil"/>
              <w:bottom w:val="single" w:sz="4" w:space="0" w:color="auto"/>
              <w:right w:val="single" w:sz="4" w:space="0" w:color="auto"/>
            </w:tcBorders>
            <w:shd w:val="clear" w:color="000000" w:fill="FFFFFF"/>
          </w:tcPr>
          <w:p w14:paraId="1D0CE530" w14:textId="5010E0E3" w:rsidR="003A12E6" w:rsidRPr="00584FE6" w:rsidRDefault="003A12E6" w:rsidP="003A12E6">
            <w:pPr>
              <w:spacing w:after="0"/>
              <w:ind w:firstLine="0"/>
              <w:jc w:val="center"/>
              <w:rPr>
                <w:rFonts w:eastAsia="Calibri"/>
                <w:i/>
                <w:iCs/>
                <w:sz w:val="18"/>
                <w:szCs w:val="18"/>
              </w:rPr>
            </w:pPr>
            <w:r w:rsidRPr="00757221">
              <w:rPr>
                <w:rFonts w:eastAsia="Calibri"/>
                <w:sz w:val="18"/>
                <w:szCs w:val="18"/>
              </w:rPr>
              <w:t>-</w:t>
            </w:r>
          </w:p>
        </w:tc>
        <w:tc>
          <w:tcPr>
            <w:tcW w:w="1161" w:type="dxa"/>
            <w:tcBorders>
              <w:top w:val="nil"/>
              <w:left w:val="nil"/>
              <w:bottom w:val="single" w:sz="4" w:space="0" w:color="auto"/>
              <w:right w:val="single" w:sz="4" w:space="0" w:color="auto"/>
            </w:tcBorders>
            <w:shd w:val="clear" w:color="000000" w:fill="FFFFFF"/>
          </w:tcPr>
          <w:p w14:paraId="12C129FF" w14:textId="62830E61" w:rsidR="003A12E6" w:rsidRPr="00584FE6" w:rsidRDefault="003A12E6" w:rsidP="003A12E6">
            <w:pPr>
              <w:spacing w:after="0"/>
              <w:ind w:firstLine="0"/>
              <w:jc w:val="center"/>
              <w:rPr>
                <w:rFonts w:eastAsia="Calibri"/>
                <w:i/>
                <w:iCs/>
                <w:sz w:val="18"/>
                <w:szCs w:val="18"/>
              </w:rPr>
            </w:pPr>
            <w:r w:rsidRPr="00757221">
              <w:rPr>
                <w:rFonts w:eastAsia="Calibri"/>
                <w:sz w:val="18"/>
                <w:szCs w:val="18"/>
              </w:rPr>
              <w:t>-</w:t>
            </w:r>
          </w:p>
        </w:tc>
        <w:tc>
          <w:tcPr>
            <w:tcW w:w="1160" w:type="dxa"/>
            <w:tcBorders>
              <w:top w:val="single" w:sz="4" w:space="0" w:color="auto"/>
              <w:left w:val="single" w:sz="4" w:space="0" w:color="auto"/>
              <w:bottom w:val="single" w:sz="4" w:space="0" w:color="auto"/>
              <w:right w:val="single" w:sz="4" w:space="0" w:color="auto"/>
            </w:tcBorders>
          </w:tcPr>
          <w:p w14:paraId="1774E106" w14:textId="3691FB2F" w:rsidR="003A12E6" w:rsidRPr="00584FE6" w:rsidRDefault="003A12E6" w:rsidP="003A12E6">
            <w:pPr>
              <w:spacing w:after="0"/>
              <w:ind w:firstLine="0"/>
              <w:jc w:val="center"/>
              <w:rPr>
                <w:rFonts w:eastAsia="Calibri"/>
                <w:i/>
                <w:iCs/>
                <w:sz w:val="18"/>
                <w:szCs w:val="18"/>
              </w:rPr>
            </w:pPr>
            <w:r w:rsidRPr="00757221">
              <w:rPr>
                <w:rFonts w:eastAsia="Calibri"/>
                <w:sz w:val="18"/>
                <w:szCs w:val="18"/>
              </w:rPr>
              <w:t>-</w:t>
            </w:r>
          </w:p>
        </w:tc>
        <w:tc>
          <w:tcPr>
            <w:tcW w:w="1164" w:type="dxa"/>
            <w:tcBorders>
              <w:top w:val="single" w:sz="4" w:space="0" w:color="auto"/>
              <w:left w:val="single" w:sz="4" w:space="0" w:color="auto"/>
              <w:bottom w:val="single" w:sz="4" w:space="0" w:color="auto"/>
              <w:right w:val="single" w:sz="4" w:space="0" w:color="auto"/>
            </w:tcBorders>
          </w:tcPr>
          <w:p w14:paraId="79E95E4B" w14:textId="3B91A6C4" w:rsidR="003A12E6" w:rsidRPr="00584FE6" w:rsidRDefault="003A12E6" w:rsidP="003A12E6">
            <w:pPr>
              <w:spacing w:after="0"/>
              <w:ind w:firstLine="5"/>
              <w:jc w:val="center"/>
              <w:rPr>
                <w:rFonts w:eastAsia="Calibri"/>
                <w:i/>
                <w:iCs/>
                <w:sz w:val="18"/>
                <w:szCs w:val="18"/>
              </w:rPr>
            </w:pPr>
            <w:r w:rsidRPr="00757221">
              <w:rPr>
                <w:rFonts w:eastAsia="Calibri"/>
                <w:sz w:val="18"/>
                <w:szCs w:val="18"/>
              </w:rPr>
              <w:t>-</w:t>
            </w:r>
          </w:p>
        </w:tc>
      </w:tr>
      <w:tr w:rsidR="002B1F4A" w:rsidRPr="00584FE6" w14:paraId="204F2191" w14:textId="77777777" w:rsidTr="00F3563E">
        <w:trPr>
          <w:trHeight w:val="142"/>
        </w:trPr>
        <w:tc>
          <w:tcPr>
            <w:tcW w:w="9074" w:type="dxa"/>
            <w:gridSpan w:val="6"/>
            <w:shd w:val="clear" w:color="auto" w:fill="D9D9D9"/>
          </w:tcPr>
          <w:p w14:paraId="3269CFA1" w14:textId="77777777" w:rsidR="002B1F4A" w:rsidRPr="00584FE6" w:rsidRDefault="002B1F4A" w:rsidP="00F3563E">
            <w:pPr>
              <w:spacing w:after="0"/>
              <w:ind w:firstLine="0"/>
              <w:jc w:val="center"/>
              <w:rPr>
                <w:rFonts w:eastAsia="Calibri"/>
                <w:b/>
                <w:i/>
                <w:sz w:val="18"/>
                <w:szCs w:val="18"/>
              </w:rPr>
            </w:pPr>
            <w:r w:rsidRPr="00584FE6">
              <w:rPr>
                <w:rFonts w:eastAsia="Calibri"/>
                <w:b/>
                <w:sz w:val="18"/>
                <w:szCs w:val="18"/>
                <w:lang w:eastAsia="lv-LV"/>
              </w:rPr>
              <w:t xml:space="preserve">Raksturojošākie darbības rezultatīvie rādītāji </w:t>
            </w:r>
          </w:p>
        </w:tc>
      </w:tr>
      <w:tr w:rsidR="002B1F4A" w:rsidRPr="00584FE6" w14:paraId="081B2236" w14:textId="77777777" w:rsidTr="00F3563E">
        <w:trPr>
          <w:trHeight w:val="142"/>
        </w:trPr>
        <w:tc>
          <w:tcPr>
            <w:tcW w:w="3197" w:type="dxa"/>
          </w:tcPr>
          <w:p w14:paraId="16C7757F" w14:textId="77777777" w:rsidR="002B1F4A" w:rsidRPr="00584FE6" w:rsidRDefault="002B1F4A" w:rsidP="00F3563E">
            <w:pPr>
              <w:spacing w:after="0"/>
              <w:ind w:firstLine="0"/>
              <w:rPr>
                <w:rFonts w:eastAsia="Calibri"/>
                <w:i/>
                <w:sz w:val="18"/>
                <w:szCs w:val="18"/>
                <w:vertAlign w:val="superscript"/>
                <w:lang w:eastAsia="lv-LV"/>
              </w:rPr>
            </w:pPr>
            <w:r w:rsidRPr="00584FE6">
              <w:rPr>
                <w:rFonts w:eastAsia="Calibri"/>
                <w:i/>
                <w:sz w:val="18"/>
                <w:szCs w:val="18"/>
                <w:lang w:eastAsia="lv-LV"/>
              </w:rPr>
              <w:t>Bērnu un pusaudžu uzticības tālruņa apkalpotie zvani, čats un e-konsultācijas (skaits)</w:t>
            </w:r>
          </w:p>
        </w:tc>
        <w:tc>
          <w:tcPr>
            <w:tcW w:w="1156" w:type="dxa"/>
          </w:tcPr>
          <w:p w14:paraId="7CF336FD"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11 865</w:t>
            </w:r>
          </w:p>
        </w:tc>
        <w:tc>
          <w:tcPr>
            <w:tcW w:w="1236" w:type="dxa"/>
          </w:tcPr>
          <w:p w14:paraId="19918E69"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lang w:eastAsia="lv-LV"/>
              </w:rPr>
              <w:t>9 000</w:t>
            </w:r>
          </w:p>
        </w:tc>
        <w:tc>
          <w:tcPr>
            <w:tcW w:w="1161" w:type="dxa"/>
          </w:tcPr>
          <w:p w14:paraId="0011076C"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lang w:eastAsia="lv-LV"/>
              </w:rPr>
              <w:t>9 000</w:t>
            </w:r>
          </w:p>
        </w:tc>
        <w:tc>
          <w:tcPr>
            <w:tcW w:w="1160" w:type="dxa"/>
          </w:tcPr>
          <w:p w14:paraId="28567355"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lang w:eastAsia="lv-LV"/>
              </w:rPr>
              <w:t>9 000</w:t>
            </w:r>
          </w:p>
        </w:tc>
        <w:tc>
          <w:tcPr>
            <w:tcW w:w="1164" w:type="dxa"/>
          </w:tcPr>
          <w:p w14:paraId="17934718"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lang w:eastAsia="lv-LV"/>
              </w:rPr>
              <w:t>9 000</w:t>
            </w:r>
          </w:p>
        </w:tc>
      </w:tr>
      <w:tr w:rsidR="002B1F4A" w:rsidRPr="00584FE6" w14:paraId="1551CE35" w14:textId="77777777" w:rsidTr="00F3563E">
        <w:trPr>
          <w:trHeight w:val="142"/>
        </w:trPr>
        <w:tc>
          <w:tcPr>
            <w:tcW w:w="3197" w:type="dxa"/>
          </w:tcPr>
          <w:p w14:paraId="13FC37D4" w14:textId="77777777" w:rsidR="002B1F4A" w:rsidRPr="00584FE6" w:rsidRDefault="002B1F4A" w:rsidP="00F3563E">
            <w:pPr>
              <w:spacing w:after="0"/>
              <w:ind w:firstLine="0"/>
              <w:rPr>
                <w:rFonts w:eastAsia="Calibri"/>
                <w:i/>
                <w:sz w:val="18"/>
                <w:szCs w:val="18"/>
                <w:lang w:eastAsia="lv-LV"/>
              </w:rPr>
            </w:pPr>
            <w:r w:rsidRPr="00584FE6">
              <w:rPr>
                <w:rFonts w:eastAsia="Calibri"/>
                <w:i/>
                <w:sz w:val="18"/>
                <w:szCs w:val="18"/>
                <w:lang w:eastAsia="lv-LV"/>
              </w:rPr>
              <w:t>Bērnu tiesību ievērošanas pārbaudes iestādēs (skaits)</w:t>
            </w:r>
          </w:p>
        </w:tc>
        <w:tc>
          <w:tcPr>
            <w:tcW w:w="1156" w:type="dxa"/>
          </w:tcPr>
          <w:p w14:paraId="4DF67B0F" w14:textId="77777777" w:rsidR="002B1F4A" w:rsidRPr="00584FE6" w:rsidRDefault="002B1F4A" w:rsidP="00F3563E">
            <w:pPr>
              <w:spacing w:after="0"/>
              <w:ind w:firstLine="0"/>
              <w:jc w:val="center"/>
              <w:rPr>
                <w:rFonts w:eastAsia="Calibri"/>
                <w:sz w:val="18"/>
                <w:szCs w:val="18"/>
              </w:rPr>
            </w:pPr>
            <w:r w:rsidRPr="00584FE6">
              <w:rPr>
                <w:rFonts w:eastAsia="Calibri"/>
                <w:bCs/>
                <w:sz w:val="18"/>
                <w:szCs w:val="18"/>
                <w:lang w:eastAsia="lv-LV"/>
              </w:rPr>
              <w:t>112</w:t>
            </w:r>
          </w:p>
        </w:tc>
        <w:tc>
          <w:tcPr>
            <w:tcW w:w="1236" w:type="dxa"/>
          </w:tcPr>
          <w:p w14:paraId="03DBCD63" w14:textId="77777777" w:rsidR="002B1F4A" w:rsidRPr="00584FE6" w:rsidRDefault="002B1F4A" w:rsidP="00F3563E">
            <w:pPr>
              <w:spacing w:after="0"/>
              <w:ind w:firstLine="0"/>
              <w:jc w:val="center"/>
              <w:rPr>
                <w:rFonts w:eastAsia="Calibri"/>
                <w:sz w:val="18"/>
                <w:szCs w:val="18"/>
              </w:rPr>
            </w:pPr>
            <w:r w:rsidRPr="00584FE6">
              <w:rPr>
                <w:rFonts w:eastAsia="Calibri"/>
                <w:bCs/>
                <w:sz w:val="18"/>
                <w:szCs w:val="18"/>
                <w:lang w:eastAsia="lv-LV"/>
              </w:rPr>
              <w:t>115</w:t>
            </w:r>
          </w:p>
        </w:tc>
        <w:tc>
          <w:tcPr>
            <w:tcW w:w="1161" w:type="dxa"/>
          </w:tcPr>
          <w:p w14:paraId="226307C3" w14:textId="77777777" w:rsidR="002B1F4A" w:rsidRPr="00584FE6" w:rsidRDefault="002B1F4A" w:rsidP="00F3563E">
            <w:pPr>
              <w:spacing w:after="0"/>
              <w:ind w:firstLine="0"/>
              <w:jc w:val="center"/>
              <w:rPr>
                <w:rFonts w:eastAsia="Calibri"/>
                <w:sz w:val="18"/>
                <w:szCs w:val="18"/>
              </w:rPr>
            </w:pPr>
            <w:r w:rsidRPr="00584FE6">
              <w:rPr>
                <w:rFonts w:eastAsia="Calibri"/>
                <w:bCs/>
                <w:sz w:val="18"/>
                <w:szCs w:val="18"/>
                <w:lang w:eastAsia="lv-LV"/>
              </w:rPr>
              <w:t>117</w:t>
            </w:r>
          </w:p>
        </w:tc>
        <w:tc>
          <w:tcPr>
            <w:tcW w:w="1160" w:type="dxa"/>
          </w:tcPr>
          <w:p w14:paraId="4C2D918A" w14:textId="77777777" w:rsidR="002B1F4A" w:rsidRPr="00584FE6" w:rsidRDefault="002B1F4A" w:rsidP="00F3563E">
            <w:pPr>
              <w:spacing w:after="0"/>
              <w:ind w:firstLine="0"/>
              <w:jc w:val="center"/>
              <w:rPr>
                <w:rFonts w:eastAsia="Calibri"/>
                <w:sz w:val="18"/>
                <w:szCs w:val="18"/>
              </w:rPr>
            </w:pPr>
            <w:r w:rsidRPr="00584FE6">
              <w:rPr>
                <w:rFonts w:eastAsia="Calibri"/>
                <w:sz w:val="18"/>
                <w:szCs w:val="24"/>
              </w:rPr>
              <w:t>117</w:t>
            </w:r>
          </w:p>
        </w:tc>
        <w:tc>
          <w:tcPr>
            <w:tcW w:w="1164" w:type="dxa"/>
          </w:tcPr>
          <w:p w14:paraId="0B3542D6" w14:textId="77777777" w:rsidR="002B1F4A" w:rsidRPr="00584FE6" w:rsidRDefault="002B1F4A" w:rsidP="00F3563E">
            <w:pPr>
              <w:spacing w:after="0"/>
              <w:ind w:firstLine="0"/>
              <w:jc w:val="center"/>
              <w:rPr>
                <w:rFonts w:eastAsia="Calibri"/>
                <w:sz w:val="18"/>
                <w:szCs w:val="18"/>
              </w:rPr>
            </w:pPr>
            <w:r w:rsidRPr="00584FE6">
              <w:rPr>
                <w:rFonts w:eastAsia="Calibri"/>
                <w:sz w:val="18"/>
                <w:szCs w:val="24"/>
              </w:rPr>
              <w:t>117</w:t>
            </w:r>
          </w:p>
        </w:tc>
      </w:tr>
      <w:tr w:rsidR="002B1F4A" w:rsidRPr="00584FE6" w14:paraId="128714FE" w14:textId="77777777" w:rsidTr="00F3563E">
        <w:trPr>
          <w:trHeight w:val="142"/>
        </w:trPr>
        <w:tc>
          <w:tcPr>
            <w:tcW w:w="3197" w:type="dxa"/>
          </w:tcPr>
          <w:p w14:paraId="7E607F26" w14:textId="77777777" w:rsidR="002B1F4A" w:rsidRPr="00584FE6" w:rsidRDefault="002B1F4A" w:rsidP="00F3563E">
            <w:pPr>
              <w:spacing w:after="0"/>
              <w:ind w:firstLine="0"/>
              <w:rPr>
                <w:rFonts w:eastAsia="Calibri"/>
                <w:i/>
                <w:sz w:val="18"/>
                <w:szCs w:val="18"/>
                <w:lang w:eastAsia="lv-LV"/>
              </w:rPr>
            </w:pPr>
            <w:r w:rsidRPr="00584FE6">
              <w:rPr>
                <w:rFonts w:eastAsia="Calibri"/>
                <w:i/>
                <w:sz w:val="18"/>
                <w:szCs w:val="18"/>
                <w:lang w:eastAsia="lv-LV"/>
              </w:rPr>
              <w:t>Pārbaudīto bāriņtiesu īpatsvars bāriņtiesu kopskaitā (%)</w:t>
            </w:r>
          </w:p>
        </w:tc>
        <w:tc>
          <w:tcPr>
            <w:tcW w:w="1156" w:type="dxa"/>
          </w:tcPr>
          <w:p w14:paraId="56FAC1F9" w14:textId="77777777" w:rsidR="002B1F4A" w:rsidRPr="00584FE6" w:rsidRDefault="002B1F4A" w:rsidP="00F3563E">
            <w:pPr>
              <w:spacing w:after="0"/>
              <w:ind w:firstLine="0"/>
              <w:jc w:val="center"/>
              <w:rPr>
                <w:rFonts w:eastAsia="Calibri"/>
                <w:sz w:val="18"/>
                <w:szCs w:val="18"/>
              </w:rPr>
            </w:pPr>
            <w:r w:rsidRPr="00584FE6">
              <w:rPr>
                <w:rFonts w:eastAsia="Calibri"/>
                <w:bCs/>
                <w:sz w:val="18"/>
                <w:szCs w:val="18"/>
              </w:rPr>
              <w:t>25,6</w:t>
            </w:r>
          </w:p>
        </w:tc>
        <w:tc>
          <w:tcPr>
            <w:tcW w:w="1236" w:type="dxa"/>
          </w:tcPr>
          <w:p w14:paraId="6CF06052" w14:textId="77777777" w:rsidR="002B1F4A" w:rsidRPr="00584FE6" w:rsidRDefault="002B1F4A" w:rsidP="00F3563E">
            <w:pPr>
              <w:spacing w:after="0"/>
              <w:ind w:firstLine="0"/>
              <w:jc w:val="center"/>
              <w:rPr>
                <w:rFonts w:eastAsia="Calibri"/>
                <w:sz w:val="18"/>
                <w:szCs w:val="18"/>
              </w:rPr>
            </w:pPr>
            <w:r w:rsidRPr="00584FE6">
              <w:rPr>
                <w:rFonts w:eastAsia="Calibri"/>
                <w:bCs/>
                <w:sz w:val="18"/>
                <w:szCs w:val="18"/>
                <w:lang w:eastAsia="lv-LV"/>
              </w:rPr>
              <w:t>24,0</w:t>
            </w:r>
          </w:p>
        </w:tc>
        <w:tc>
          <w:tcPr>
            <w:tcW w:w="1161" w:type="dxa"/>
          </w:tcPr>
          <w:p w14:paraId="5CAC1516" w14:textId="77777777" w:rsidR="002B1F4A" w:rsidRPr="00584FE6" w:rsidRDefault="002B1F4A" w:rsidP="00F3563E">
            <w:pPr>
              <w:spacing w:after="0"/>
              <w:ind w:firstLine="0"/>
              <w:jc w:val="center"/>
              <w:rPr>
                <w:rFonts w:eastAsia="Calibri"/>
                <w:sz w:val="18"/>
                <w:szCs w:val="18"/>
              </w:rPr>
            </w:pPr>
            <w:r w:rsidRPr="00584FE6">
              <w:rPr>
                <w:rFonts w:eastAsia="Calibri"/>
                <w:bCs/>
                <w:sz w:val="18"/>
                <w:szCs w:val="18"/>
                <w:lang w:eastAsia="lv-LV"/>
              </w:rPr>
              <w:t>24,0</w:t>
            </w:r>
          </w:p>
        </w:tc>
        <w:tc>
          <w:tcPr>
            <w:tcW w:w="1160" w:type="dxa"/>
          </w:tcPr>
          <w:p w14:paraId="50B1CB07" w14:textId="77777777" w:rsidR="002B1F4A" w:rsidRPr="00584FE6" w:rsidRDefault="002B1F4A" w:rsidP="00F3563E">
            <w:pPr>
              <w:spacing w:after="0"/>
              <w:ind w:firstLine="0"/>
              <w:jc w:val="center"/>
              <w:rPr>
                <w:rFonts w:eastAsia="Calibri"/>
                <w:sz w:val="18"/>
                <w:szCs w:val="18"/>
              </w:rPr>
            </w:pPr>
            <w:r w:rsidRPr="00584FE6">
              <w:rPr>
                <w:rFonts w:eastAsia="Calibri"/>
                <w:bCs/>
                <w:sz w:val="18"/>
                <w:szCs w:val="18"/>
                <w:lang w:eastAsia="lv-LV"/>
              </w:rPr>
              <w:t>24,0</w:t>
            </w:r>
          </w:p>
        </w:tc>
        <w:tc>
          <w:tcPr>
            <w:tcW w:w="1164" w:type="dxa"/>
          </w:tcPr>
          <w:p w14:paraId="4FC6A3CF" w14:textId="77777777" w:rsidR="002B1F4A" w:rsidRPr="00584FE6" w:rsidRDefault="002B1F4A" w:rsidP="00F3563E">
            <w:pPr>
              <w:spacing w:after="0"/>
              <w:ind w:firstLine="0"/>
              <w:jc w:val="center"/>
              <w:rPr>
                <w:rFonts w:eastAsia="Calibri"/>
                <w:sz w:val="18"/>
                <w:szCs w:val="18"/>
              </w:rPr>
            </w:pPr>
            <w:r w:rsidRPr="00584FE6">
              <w:rPr>
                <w:rFonts w:eastAsia="Calibri"/>
                <w:bCs/>
                <w:sz w:val="18"/>
                <w:szCs w:val="18"/>
                <w:lang w:eastAsia="lv-LV"/>
              </w:rPr>
              <w:t>24,0</w:t>
            </w:r>
          </w:p>
        </w:tc>
      </w:tr>
      <w:tr w:rsidR="002B1F4A" w:rsidRPr="00584FE6" w14:paraId="38C67242" w14:textId="77777777" w:rsidTr="00F3563E">
        <w:trPr>
          <w:trHeight w:val="142"/>
        </w:trPr>
        <w:tc>
          <w:tcPr>
            <w:tcW w:w="9074" w:type="dxa"/>
            <w:gridSpan w:val="6"/>
            <w:tcBorders>
              <w:bottom w:val="single" w:sz="4" w:space="0" w:color="auto"/>
            </w:tcBorders>
            <w:shd w:val="clear" w:color="auto" w:fill="D9D9D9"/>
          </w:tcPr>
          <w:p w14:paraId="633D111D" w14:textId="77777777" w:rsidR="002B1F4A" w:rsidRPr="00584FE6" w:rsidRDefault="002B1F4A" w:rsidP="00F3563E">
            <w:pPr>
              <w:spacing w:after="0"/>
              <w:ind w:firstLine="0"/>
              <w:jc w:val="center"/>
              <w:rPr>
                <w:rFonts w:eastAsia="Calibri"/>
                <w:b/>
                <w:i/>
                <w:sz w:val="18"/>
                <w:szCs w:val="18"/>
              </w:rPr>
            </w:pPr>
            <w:r w:rsidRPr="00584FE6">
              <w:rPr>
                <w:rFonts w:eastAsia="Calibri"/>
                <w:b/>
                <w:sz w:val="18"/>
                <w:szCs w:val="18"/>
                <w:lang w:eastAsia="lv-LV"/>
              </w:rPr>
              <w:t xml:space="preserve">Kvalitātes rādītāji </w:t>
            </w:r>
          </w:p>
        </w:tc>
      </w:tr>
      <w:tr w:rsidR="002B1F4A" w:rsidRPr="00584FE6" w14:paraId="2D1898A5" w14:textId="77777777" w:rsidTr="00F3563E">
        <w:trPr>
          <w:trHeight w:val="142"/>
        </w:trPr>
        <w:tc>
          <w:tcPr>
            <w:tcW w:w="3197" w:type="dxa"/>
            <w:tcBorders>
              <w:top w:val="single" w:sz="4" w:space="0" w:color="auto"/>
              <w:left w:val="single" w:sz="4" w:space="0" w:color="auto"/>
              <w:bottom w:val="single" w:sz="4" w:space="0" w:color="auto"/>
              <w:right w:val="single" w:sz="4" w:space="0" w:color="auto"/>
            </w:tcBorders>
          </w:tcPr>
          <w:p w14:paraId="301A16F5" w14:textId="77777777" w:rsidR="002B1F4A" w:rsidRPr="00584FE6" w:rsidRDefault="002B1F4A" w:rsidP="00F3563E">
            <w:pPr>
              <w:spacing w:after="0"/>
              <w:ind w:firstLine="0"/>
              <w:rPr>
                <w:rFonts w:eastAsia="Calibri"/>
                <w:i/>
                <w:sz w:val="18"/>
                <w:szCs w:val="18"/>
                <w:lang w:eastAsia="lv-LV"/>
              </w:rPr>
            </w:pPr>
            <w:r w:rsidRPr="00584FE6">
              <w:rPr>
                <w:rFonts w:eastAsia="Calibri"/>
                <w:i/>
                <w:sz w:val="18"/>
                <w:szCs w:val="18"/>
                <w:lang w:eastAsia="lv-LV"/>
              </w:rPr>
              <w:t>Personu īpatsvars, kas apmierinātas ar BAC saņemtajām konsultācijām (%)</w:t>
            </w:r>
          </w:p>
        </w:tc>
        <w:tc>
          <w:tcPr>
            <w:tcW w:w="1156" w:type="dxa"/>
          </w:tcPr>
          <w:p w14:paraId="73EF8BB1" w14:textId="77777777" w:rsidR="002B1F4A" w:rsidRPr="00584FE6" w:rsidRDefault="002B1F4A" w:rsidP="00F3563E">
            <w:pPr>
              <w:spacing w:after="0"/>
              <w:ind w:firstLine="0"/>
              <w:jc w:val="center"/>
              <w:rPr>
                <w:rFonts w:eastAsia="Calibri"/>
                <w:sz w:val="18"/>
                <w:szCs w:val="18"/>
              </w:rPr>
            </w:pPr>
            <w:r w:rsidRPr="00584FE6">
              <w:rPr>
                <w:rFonts w:eastAsia="Calibri"/>
                <w:sz w:val="18"/>
                <w:szCs w:val="24"/>
              </w:rPr>
              <w:t>90,0</w:t>
            </w:r>
          </w:p>
        </w:tc>
        <w:tc>
          <w:tcPr>
            <w:tcW w:w="1236" w:type="dxa"/>
          </w:tcPr>
          <w:p w14:paraId="47CF0B92"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lang w:eastAsia="lv-LV"/>
              </w:rPr>
              <w:t>90,0</w:t>
            </w:r>
          </w:p>
        </w:tc>
        <w:tc>
          <w:tcPr>
            <w:tcW w:w="1161" w:type="dxa"/>
          </w:tcPr>
          <w:p w14:paraId="6CFBCD0F"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lang w:eastAsia="lv-LV"/>
              </w:rPr>
              <w:t>90,0</w:t>
            </w:r>
          </w:p>
        </w:tc>
        <w:tc>
          <w:tcPr>
            <w:tcW w:w="1160" w:type="dxa"/>
          </w:tcPr>
          <w:p w14:paraId="12F69D4E"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lang w:eastAsia="lv-LV"/>
              </w:rPr>
              <w:t>90,0</w:t>
            </w:r>
          </w:p>
        </w:tc>
        <w:tc>
          <w:tcPr>
            <w:tcW w:w="1164" w:type="dxa"/>
          </w:tcPr>
          <w:p w14:paraId="19FD7FB2" w14:textId="77777777" w:rsidR="002B1F4A" w:rsidRPr="00584FE6" w:rsidRDefault="002B1F4A" w:rsidP="00F3563E">
            <w:pPr>
              <w:spacing w:after="0"/>
              <w:ind w:firstLine="0"/>
              <w:jc w:val="center"/>
              <w:rPr>
                <w:rFonts w:eastAsia="Calibri"/>
                <w:sz w:val="18"/>
                <w:szCs w:val="18"/>
              </w:rPr>
            </w:pPr>
            <w:r w:rsidRPr="00584FE6">
              <w:rPr>
                <w:rFonts w:eastAsia="Calibri"/>
                <w:sz w:val="18"/>
                <w:szCs w:val="24"/>
              </w:rPr>
              <w:t>90,0</w:t>
            </w:r>
          </w:p>
        </w:tc>
      </w:tr>
    </w:tbl>
    <w:p w14:paraId="75E9F9B2" w14:textId="77777777" w:rsidR="002B1F4A" w:rsidRPr="00584FE6" w:rsidRDefault="002B1F4A" w:rsidP="002B1F4A">
      <w:pPr>
        <w:spacing w:before="480" w:after="240"/>
        <w:ind w:firstLine="0"/>
        <w:jc w:val="center"/>
        <w:rPr>
          <w:b/>
          <w:u w:val="single"/>
          <w:lang w:eastAsia="lv-LV"/>
        </w:rPr>
      </w:pPr>
      <w:r w:rsidRPr="00584FE6">
        <w:rPr>
          <w:b/>
          <w:szCs w:val="24"/>
          <w:u w:val="single"/>
          <w:lang w:eastAsia="lv-LV"/>
        </w:rPr>
        <w:t>Labklājības ministrijas</w:t>
      </w:r>
      <w:r w:rsidRPr="00584FE6">
        <w:rPr>
          <w:b/>
          <w:u w:val="single"/>
          <w:lang w:eastAsia="lv-LV"/>
        </w:rPr>
        <w:t xml:space="preserve"> valsts pamatbudžets</w:t>
      </w:r>
    </w:p>
    <w:p w14:paraId="2C1D095E" w14:textId="77777777" w:rsidR="002B1F4A" w:rsidRPr="003A12E6" w:rsidRDefault="002B1F4A" w:rsidP="002B1F4A">
      <w:pPr>
        <w:spacing w:after="0"/>
        <w:ind w:firstLine="0"/>
        <w:jc w:val="center"/>
        <w:rPr>
          <w:b/>
          <w:szCs w:val="24"/>
          <w:u w:val="single"/>
          <w:lang w:eastAsia="lv-LV"/>
        </w:rPr>
      </w:pPr>
      <w:r w:rsidRPr="003A12E6">
        <w:rPr>
          <w:b/>
          <w:szCs w:val="24"/>
          <w:u w:val="single"/>
          <w:lang w:eastAsia="lv-LV"/>
        </w:rPr>
        <w:t xml:space="preserve">Labklājības ministrijas valsts pamatbudžeta kopējo izdevumu izmaiņas </w:t>
      </w:r>
    </w:p>
    <w:p w14:paraId="70FD1D9B" w14:textId="77777777" w:rsidR="002B1F4A" w:rsidRPr="003A12E6" w:rsidRDefault="002B1F4A" w:rsidP="002B1F4A">
      <w:pPr>
        <w:spacing w:after="240"/>
        <w:ind w:firstLine="0"/>
        <w:jc w:val="center"/>
        <w:rPr>
          <w:b/>
          <w:szCs w:val="24"/>
          <w:u w:val="single"/>
          <w:lang w:eastAsia="lv-LV"/>
        </w:rPr>
      </w:pPr>
      <w:r w:rsidRPr="003A12E6">
        <w:rPr>
          <w:b/>
          <w:szCs w:val="24"/>
          <w:u w:val="single"/>
          <w:lang w:eastAsia="lv-LV"/>
        </w:rPr>
        <w:t>no 2024. līdz 2028. gadam</w:t>
      </w:r>
    </w:p>
    <w:p w14:paraId="10B3E2C9" w14:textId="77777777" w:rsidR="002B1F4A" w:rsidRPr="00584FE6" w:rsidRDefault="002B1F4A" w:rsidP="002B1F4A">
      <w:pPr>
        <w:spacing w:after="240"/>
        <w:ind w:firstLine="0"/>
        <w:jc w:val="center"/>
        <w:rPr>
          <w:bCs/>
          <w:szCs w:val="24"/>
          <w:u w:val="single"/>
          <w:lang w:eastAsia="lv-LV"/>
        </w:rPr>
      </w:pPr>
      <w:r w:rsidRPr="00584FE6">
        <w:rPr>
          <w:noProof/>
          <w:lang w:eastAsia="lv-LV"/>
        </w:rPr>
        <w:drawing>
          <wp:inline distT="0" distB="0" distL="0" distR="0" wp14:anchorId="3A6334FC" wp14:editId="4A213F4D">
            <wp:extent cx="5750560" cy="3670300"/>
            <wp:effectExtent l="0" t="0" r="2540" b="635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600FED05" w14:textId="5E298791" w:rsidR="002B1F4A" w:rsidRPr="001528C0" w:rsidRDefault="002B1F4A" w:rsidP="002B1F4A">
      <w:pPr>
        <w:spacing w:before="480" w:after="240"/>
        <w:ind w:firstLine="0"/>
        <w:jc w:val="center"/>
        <w:rPr>
          <w:b/>
          <w:u w:val="single"/>
          <w:lang w:eastAsia="lv-LV"/>
        </w:rPr>
      </w:pPr>
      <w:r w:rsidRPr="001528C0">
        <w:rPr>
          <w:b/>
          <w:u w:val="single"/>
          <w:lang w:eastAsia="lv-LV"/>
        </w:rPr>
        <w:t>Vidējais amata vietu skaits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2"/>
        <w:gridCol w:w="1233"/>
        <w:gridCol w:w="1232"/>
        <w:gridCol w:w="1232"/>
        <w:gridCol w:w="1232"/>
        <w:gridCol w:w="1230"/>
      </w:tblGrid>
      <w:tr w:rsidR="002B1F4A" w:rsidRPr="00584FE6" w14:paraId="4C73CF90" w14:textId="77777777" w:rsidTr="00F3563E">
        <w:trPr>
          <w:trHeight w:val="425"/>
          <w:tblHeader/>
          <w:jc w:val="center"/>
        </w:trPr>
        <w:tc>
          <w:tcPr>
            <w:tcW w:w="1601" w:type="pct"/>
          </w:tcPr>
          <w:p w14:paraId="5E04B4E7" w14:textId="77777777" w:rsidR="002B1F4A" w:rsidRPr="00584FE6" w:rsidRDefault="002B1F4A" w:rsidP="00F3563E">
            <w:pPr>
              <w:spacing w:after="0"/>
              <w:ind w:firstLine="0"/>
              <w:jc w:val="center"/>
              <w:rPr>
                <w:sz w:val="18"/>
                <w:szCs w:val="18"/>
              </w:rPr>
            </w:pPr>
          </w:p>
        </w:tc>
        <w:tc>
          <w:tcPr>
            <w:tcW w:w="680" w:type="pct"/>
          </w:tcPr>
          <w:p w14:paraId="759CE4D2" w14:textId="77777777" w:rsidR="002B1F4A" w:rsidRPr="00584FE6" w:rsidRDefault="002B1F4A" w:rsidP="00F3563E">
            <w:pPr>
              <w:spacing w:after="0"/>
              <w:ind w:firstLine="0"/>
              <w:jc w:val="center"/>
              <w:rPr>
                <w:sz w:val="18"/>
                <w:szCs w:val="18"/>
                <w:lang w:eastAsia="lv-LV"/>
              </w:rPr>
            </w:pPr>
            <w:r w:rsidRPr="00584FE6">
              <w:rPr>
                <w:sz w:val="18"/>
                <w:szCs w:val="18"/>
              </w:rPr>
              <w:t>2024. gads (izpilde)</w:t>
            </w:r>
          </w:p>
        </w:tc>
        <w:tc>
          <w:tcPr>
            <w:tcW w:w="680" w:type="pct"/>
          </w:tcPr>
          <w:p w14:paraId="1F034381" w14:textId="77777777" w:rsidR="002B1F4A" w:rsidRPr="00584FE6" w:rsidRDefault="002B1F4A" w:rsidP="00F3563E">
            <w:pPr>
              <w:spacing w:after="0"/>
              <w:ind w:firstLine="0"/>
              <w:jc w:val="center"/>
              <w:rPr>
                <w:sz w:val="18"/>
                <w:szCs w:val="18"/>
                <w:lang w:eastAsia="lv-LV"/>
              </w:rPr>
            </w:pPr>
            <w:r w:rsidRPr="00584FE6">
              <w:rPr>
                <w:sz w:val="18"/>
                <w:szCs w:val="18"/>
              </w:rPr>
              <w:t>2025. gada plāns</w:t>
            </w:r>
          </w:p>
        </w:tc>
        <w:tc>
          <w:tcPr>
            <w:tcW w:w="680" w:type="pct"/>
          </w:tcPr>
          <w:p w14:paraId="5B415F0A" w14:textId="77777777" w:rsidR="002B1F4A" w:rsidRPr="00584FE6" w:rsidRDefault="002B1F4A" w:rsidP="00F3563E">
            <w:pPr>
              <w:spacing w:after="0"/>
              <w:ind w:firstLine="0"/>
              <w:jc w:val="center"/>
              <w:rPr>
                <w:sz w:val="18"/>
                <w:szCs w:val="18"/>
                <w:lang w:eastAsia="lv-LV"/>
              </w:rPr>
            </w:pPr>
            <w:r w:rsidRPr="00584FE6">
              <w:rPr>
                <w:sz w:val="18"/>
                <w:szCs w:val="18"/>
              </w:rPr>
              <w:t>2026. gada projekts</w:t>
            </w:r>
          </w:p>
        </w:tc>
        <w:tc>
          <w:tcPr>
            <w:tcW w:w="680" w:type="pct"/>
          </w:tcPr>
          <w:p w14:paraId="75E7DECB" w14:textId="77777777" w:rsidR="002B1F4A" w:rsidRPr="00584FE6" w:rsidRDefault="002B1F4A" w:rsidP="00F3563E">
            <w:pPr>
              <w:spacing w:after="0"/>
              <w:ind w:firstLine="0"/>
              <w:jc w:val="center"/>
              <w:rPr>
                <w:sz w:val="18"/>
                <w:szCs w:val="18"/>
                <w:lang w:eastAsia="lv-LV"/>
              </w:rPr>
            </w:pPr>
            <w:r w:rsidRPr="00584FE6">
              <w:rPr>
                <w:sz w:val="18"/>
                <w:szCs w:val="18"/>
              </w:rPr>
              <w:t>2027. gada prognoze</w:t>
            </w:r>
          </w:p>
        </w:tc>
        <w:tc>
          <w:tcPr>
            <w:tcW w:w="679" w:type="pct"/>
          </w:tcPr>
          <w:p w14:paraId="5B5AFB9E" w14:textId="77777777" w:rsidR="002B1F4A" w:rsidRPr="00584FE6" w:rsidRDefault="002B1F4A" w:rsidP="00F3563E">
            <w:pPr>
              <w:spacing w:after="0"/>
              <w:ind w:firstLine="2"/>
              <w:jc w:val="center"/>
              <w:rPr>
                <w:sz w:val="18"/>
                <w:szCs w:val="18"/>
              </w:rPr>
            </w:pPr>
            <w:r w:rsidRPr="00584FE6">
              <w:rPr>
                <w:sz w:val="18"/>
                <w:szCs w:val="18"/>
              </w:rPr>
              <w:t>2028. gada prognoze</w:t>
            </w:r>
          </w:p>
        </w:tc>
      </w:tr>
      <w:tr w:rsidR="002B1F4A" w:rsidRPr="00584FE6" w14:paraId="52DD436B" w14:textId="77777777" w:rsidTr="00F3563E">
        <w:trPr>
          <w:trHeight w:val="425"/>
          <w:jc w:val="center"/>
        </w:trPr>
        <w:tc>
          <w:tcPr>
            <w:tcW w:w="1601" w:type="pct"/>
            <w:shd w:val="clear" w:color="auto" w:fill="D9D9D9"/>
          </w:tcPr>
          <w:p w14:paraId="11EEA81F" w14:textId="77777777" w:rsidR="002B1F4A" w:rsidRPr="00584FE6" w:rsidRDefault="002B1F4A" w:rsidP="00F3563E">
            <w:pPr>
              <w:spacing w:after="0"/>
              <w:ind w:firstLine="0"/>
              <w:rPr>
                <w:sz w:val="18"/>
                <w:szCs w:val="18"/>
              </w:rPr>
            </w:pPr>
            <w:r w:rsidRPr="00584FE6">
              <w:rPr>
                <w:sz w:val="18"/>
                <w:szCs w:val="18"/>
              </w:rPr>
              <w:t>Vidējais amata vietu skaits gadā, neskaitot pedagogu amata vietas</w:t>
            </w:r>
          </w:p>
        </w:tc>
        <w:tc>
          <w:tcPr>
            <w:tcW w:w="680" w:type="pct"/>
            <w:tcBorders>
              <w:top w:val="single" w:sz="4" w:space="0" w:color="auto"/>
              <w:left w:val="single" w:sz="4" w:space="0" w:color="auto"/>
              <w:bottom w:val="single" w:sz="4" w:space="0" w:color="auto"/>
              <w:right w:val="single" w:sz="4" w:space="0" w:color="auto"/>
            </w:tcBorders>
            <w:shd w:val="clear" w:color="auto" w:fill="D9D9D9"/>
          </w:tcPr>
          <w:p w14:paraId="0BB47AD1" w14:textId="77777777" w:rsidR="002B1F4A" w:rsidRPr="00584FE6" w:rsidRDefault="002B1F4A" w:rsidP="00F3563E">
            <w:pPr>
              <w:spacing w:after="0"/>
              <w:ind w:firstLine="0"/>
              <w:jc w:val="right"/>
              <w:rPr>
                <w:sz w:val="18"/>
                <w:szCs w:val="18"/>
              </w:rPr>
            </w:pPr>
            <w:r w:rsidRPr="00584FE6">
              <w:rPr>
                <w:sz w:val="18"/>
                <w:szCs w:val="18"/>
              </w:rPr>
              <w:t>4 259,6</w:t>
            </w:r>
          </w:p>
        </w:tc>
        <w:tc>
          <w:tcPr>
            <w:tcW w:w="680" w:type="pct"/>
            <w:tcBorders>
              <w:top w:val="single" w:sz="4" w:space="0" w:color="auto"/>
              <w:left w:val="nil"/>
              <w:bottom w:val="single" w:sz="4" w:space="0" w:color="auto"/>
              <w:right w:val="single" w:sz="4" w:space="0" w:color="auto"/>
            </w:tcBorders>
            <w:shd w:val="clear" w:color="auto" w:fill="D9D9D9"/>
          </w:tcPr>
          <w:p w14:paraId="25D85754" w14:textId="77777777" w:rsidR="002B1F4A" w:rsidRPr="00584FE6" w:rsidRDefault="002B1F4A" w:rsidP="00F3563E">
            <w:pPr>
              <w:spacing w:after="0"/>
              <w:ind w:firstLine="0"/>
              <w:jc w:val="right"/>
              <w:rPr>
                <w:sz w:val="18"/>
                <w:szCs w:val="18"/>
              </w:rPr>
            </w:pPr>
            <w:r w:rsidRPr="00584FE6">
              <w:rPr>
                <w:sz w:val="18"/>
                <w:szCs w:val="18"/>
              </w:rPr>
              <w:t>4 297,8</w:t>
            </w:r>
          </w:p>
        </w:tc>
        <w:tc>
          <w:tcPr>
            <w:tcW w:w="680" w:type="pct"/>
            <w:tcBorders>
              <w:top w:val="single" w:sz="4" w:space="0" w:color="auto"/>
              <w:left w:val="nil"/>
              <w:bottom w:val="single" w:sz="4" w:space="0" w:color="auto"/>
              <w:right w:val="single" w:sz="4" w:space="0" w:color="auto"/>
            </w:tcBorders>
            <w:shd w:val="clear" w:color="auto" w:fill="D9D9D9"/>
          </w:tcPr>
          <w:p w14:paraId="779AFC37" w14:textId="77777777" w:rsidR="002B1F4A" w:rsidRPr="00584FE6" w:rsidRDefault="002B1F4A" w:rsidP="00F3563E">
            <w:pPr>
              <w:spacing w:after="0"/>
              <w:ind w:firstLine="0"/>
              <w:jc w:val="right"/>
              <w:rPr>
                <w:sz w:val="18"/>
                <w:szCs w:val="18"/>
              </w:rPr>
            </w:pPr>
            <w:r w:rsidRPr="00584FE6">
              <w:rPr>
                <w:sz w:val="18"/>
                <w:szCs w:val="18"/>
              </w:rPr>
              <w:t>4 286,9</w:t>
            </w:r>
          </w:p>
        </w:tc>
        <w:tc>
          <w:tcPr>
            <w:tcW w:w="680" w:type="pct"/>
            <w:tcBorders>
              <w:top w:val="single" w:sz="4" w:space="0" w:color="auto"/>
              <w:left w:val="nil"/>
              <w:bottom w:val="single" w:sz="4" w:space="0" w:color="auto"/>
              <w:right w:val="single" w:sz="4" w:space="0" w:color="auto"/>
            </w:tcBorders>
            <w:shd w:val="clear" w:color="auto" w:fill="D9D9D9"/>
          </w:tcPr>
          <w:p w14:paraId="0FCACDDC" w14:textId="77777777" w:rsidR="002B1F4A" w:rsidRPr="00584FE6" w:rsidRDefault="002B1F4A" w:rsidP="00F3563E">
            <w:pPr>
              <w:spacing w:after="0"/>
              <w:ind w:firstLine="0"/>
              <w:jc w:val="right"/>
              <w:rPr>
                <w:sz w:val="18"/>
                <w:szCs w:val="18"/>
              </w:rPr>
            </w:pPr>
            <w:r w:rsidRPr="00584FE6">
              <w:rPr>
                <w:sz w:val="18"/>
                <w:szCs w:val="18"/>
              </w:rPr>
              <w:t>4 026,2</w:t>
            </w:r>
          </w:p>
        </w:tc>
        <w:tc>
          <w:tcPr>
            <w:tcW w:w="679" w:type="pct"/>
            <w:tcBorders>
              <w:top w:val="single" w:sz="4" w:space="0" w:color="auto"/>
              <w:left w:val="nil"/>
              <w:bottom w:val="single" w:sz="4" w:space="0" w:color="auto"/>
              <w:right w:val="single" w:sz="4" w:space="0" w:color="auto"/>
            </w:tcBorders>
            <w:shd w:val="clear" w:color="auto" w:fill="D9D9D9"/>
          </w:tcPr>
          <w:p w14:paraId="72481868" w14:textId="77777777" w:rsidR="002B1F4A" w:rsidRPr="00584FE6" w:rsidRDefault="002B1F4A" w:rsidP="00F3563E">
            <w:pPr>
              <w:spacing w:after="0"/>
              <w:ind w:firstLine="0"/>
              <w:jc w:val="right"/>
              <w:rPr>
                <w:sz w:val="18"/>
                <w:szCs w:val="18"/>
              </w:rPr>
            </w:pPr>
            <w:r w:rsidRPr="00584FE6">
              <w:rPr>
                <w:sz w:val="18"/>
                <w:szCs w:val="18"/>
              </w:rPr>
              <w:t>3 988,2</w:t>
            </w:r>
          </w:p>
        </w:tc>
      </w:tr>
      <w:tr w:rsidR="002B1F4A" w:rsidRPr="00584FE6" w14:paraId="69AF993A" w14:textId="77777777" w:rsidTr="00F3563E">
        <w:trPr>
          <w:trHeight w:val="283"/>
          <w:jc w:val="center"/>
        </w:trPr>
        <w:tc>
          <w:tcPr>
            <w:tcW w:w="1601" w:type="pct"/>
          </w:tcPr>
          <w:p w14:paraId="0D70409B" w14:textId="77777777" w:rsidR="002B1F4A" w:rsidRPr="00584FE6" w:rsidRDefault="002B1F4A" w:rsidP="00F3563E">
            <w:pPr>
              <w:spacing w:after="0"/>
              <w:ind w:firstLine="0"/>
              <w:rPr>
                <w:sz w:val="18"/>
                <w:szCs w:val="18"/>
                <w:lang w:eastAsia="lv-LV"/>
              </w:rPr>
            </w:pPr>
            <w:r w:rsidRPr="00584FE6">
              <w:rPr>
                <w:sz w:val="18"/>
                <w:szCs w:val="18"/>
              </w:rPr>
              <w:lastRenderedPageBreak/>
              <w:t>Vidējais pedagogu darba slodžu skaits gadā</w:t>
            </w:r>
          </w:p>
        </w:tc>
        <w:tc>
          <w:tcPr>
            <w:tcW w:w="680" w:type="pct"/>
            <w:tcBorders>
              <w:top w:val="nil"/>
              <w:left w:val="single" w:sz="4" w:space="0" w:color="auto"/>
              <w:bottom w:val="single" w:sz="4" w:space="0" w:color="auto"/>
              <w:right w:val="single" w:sz="4" w:space="0" w:color="auto"/>
            </w:tcBorders>
          </w:tcPr>
          <w:p w14:paraId="266B40E5" w14:textId="77777777" w:rsidR="002B1F4A" w:rsidRPr="00584FE6" w:rsidRDefault="002B1F4A" w:rsidP="00F3563E">
            <w:pPr>
              <w:spacing w:after="0"/>
              <w:ind w:firstLine="0"/>
              <w:jc w:val="right"/>
              <w:rPr>
                <w:sz w:val="18"/>
                <w:szCs w:val="18"/>
              </w:rPr>
            </w:pPr>
            <w:r w:rsidRPr="00584FE6">
              <w:rPr>
                <w:sz w:val="18"/>
                <w:szCs w:val="18"/>
              </w:rPr>
              <w:t>40,9</w:t>
            </w:r>
          </w:p>
        </w:tc>
        <w:tc>
          <w:tcPr>
            <w:tcW w:w="680" w:type="pct"/>
            <w:tcBorders>
              <w:top w:val="nil"/>
              <w:left w:val="nil"/>
              <w:bottom w:val="single" w:sz="4" w:space="0" w:color="auto"/>
              <w:right w:val="single" w:sz="4" w:space="0" w:color="auto"/>
            </w:tcBorders>
          </w:tcPr>
          <w:p w14:paraId="7BA548B6" w14:textId="77777777" w:rsidR="002B1F4A" w:rsidRPr="00584FE6" w:rsidRDefault="002B1F4A" w:rsidP="00F3563E">
            <w:pPr>
              <w:spacing w:after="0"/>
              <w:ind w:firstLine="0"/>
              <w:jc w:val="right"/>
              <w:rPr>
                <w:sz w:val="18"/>
                <w:szCs w:val="18"/>
              </w:rPr>
            </w:pPr>
            <w:r w:rsidRPr="00584FE6">
              <w:rPr>
                <w:sz w:val="18"/>
                <w:szCs w:val="18"/>
              </w:rPr>
              <w:t>43,4</w:t>
            </w:r>
          </w:p>
        </w:tc>
        <w:tc>
          <w:tcPr>
            <w:tcW w:w="680" w:type="pct"/>
            <w:tcBorders>
              <w:top w:val="nil"/>
              <w:left w:val="nil"/>
              <w:bottom w:val="single" w:sz="4" w:space="0" w:color="auto"/>
              <w:right w:val="single" w:sz="4" w:space="0" w:color="auto"/>
            </w:tcBorders>
          </w:tcPr>
          <w:p w14:paraId="0EE35ED0" w14:textId="77777777" w:rsidR="002B1F4A" w:rsidRPr="00584FE6" w:rsidRDefault="002B1F4A" w:rsidP="00F3563E">
            <w:pPr>
              <w:spacing w:after="0"/>
              <w:ind w:firstLine="0"/>
              <w:jc w:val="right"/>
              <w:rPr>
                <w:sz w:val="18"/>
                <w:szCs w:val="18"/>
              </w:rPr>
            </w:pPr>
            <w:r w:rsidRPr="00584FE6">
              <w:rPr>
                <w:sz w:val="18"/>
                <w:szCs w:val="18"/>
              </w:rPr>
              <w:t>43,4</w:t>
            </w:r>
          </w:p>
        </w:tc>
        <w:tc>
          <w:tcPr>
            <w:tcW w:w="680" w:type="pct"/>
            <w:tcBorders>
              <w:top w:val="nil"/>
              <w:left w:val="nil"/>
              <w:bottom w:val="single" w:sz="4" w:space="0" w:color="auto"/>
              <w:right w:val="single" w:sz="4" w:space="0" w:color="auto"/>
            </w:tcBorders>
          </w:tcPr>
          <w:p w14:paraId="43B90C3B" w14:textId="77777777" w:rsidR="002B1F4A" w:rsidRPr="00584FE6" w:rsidRDefault="002B1F4A" w:rsidP="00F3563E">
            <w:pPr>
              <w:spacing w:after="0"/>
              <w:ind w:firstLine="0"/>
              <w:jc w:val="right"/>
              <w:rPr>
                <w:sz w:val="18"/>
                <w:szCs w:val="18"/>
              </w:rPr>
            </w:pPr>
            <w:r w:rsidRPr="00584FE6">
              <w:rPr>
                <w:sz w:val="18"/>
                <w:szCs w:val="18"/>
              </w:rPr>
              <w:t>43,4</w:t>
            </w:r>
          </w:p>
        </w:tc>
        <w:tc>
          <w:tcPr>
            <w:tcW w:w="679" w:type="pct"/>
            <w:tcBorders>
              <w:top w:val="nil"/>
              <w:left w:val="nil"/>
              <w:bottom w:val="single" w:sz="4" w:space="0" w:color="auto"/>
              <w:right w:val="single" w:sz="4" w:space="0" w:color="auto"/>
            </w:tcBorders>
          </w:tcPr>
          <w:p w14:paraId="2D1715E4" w14:textId="77777777" w:rsidR="002B1F4A" w:rsidRPr="00584FE6" w:rsidRDefault="002B1F4A" w:rsidP="00F3563E">
            <w:pPr>
              <w:spacing w:after="0"/>
              <w:ind w:firstLine="0"/>
              <w:jc w:val="right"/>
              <w:rPr>
                <w:sz w:val="18"/>
                <w:szCs w:val="18"/>
              </w:rPr>
            </w:pPr>
            <w:r w:rsidRPr="00584FE6">
              <w:rPr>
                <w:sz w:val="18"/>
                <w:szCs w:val="18"/>
              </w:rPr>
              <w:t>43,4</w:t>
            </w:r>
          </w:p>
        </w:tc>
      </w:tr>
      <w:tr w:rsidR="002B1F4A" w:rsidRPr="00584FE6" w14:paraId="4C67089A" w14:textId="77777777" w:rsidTr="00F3563E">
        <w:trPr>
          <w:trHeight w:val="283"/>
          <w:jc w:val="center"/>
        </w:trPr>
        <w:tc>
          <w:tcPr>
            <w:tcW w:w="1601" w:type="pct"/>
            <w:tcBorders>
              <w:bottom w:val="single" w:sz="4" w:space="0" w:color="000000"/>
            </w:tcBorders>
          </w:tcPr>
          <w:p w14:paraId="10963844" w14:textId="77777777" w:rsidR="002B1F4A" w:rsidRPr="00584FE6" w:rsidRDefault="002B1F4A" w:rsidP="00F3563E">
            <w:pPr>
              <w:spacing w:after="0"/>
              <w:ind w:firstLine="0"/>
              <w:rPr>
                <w:sz w:val="18"/>
                <w:szCs w:val="18"/>
                <w:lang w:eastAsia="lv-LV"/>
              </w:rPr>
            </w:pPr>
            <w:r w:rsidRPr="00584FE6">
              <w:rPr>
                <w:sz w:val="18"/>
                <w:szCs w:val="18"/>
              </w:rPr>
              <w:t>Vidējais pedagogu amata vietu skaits gadā</w:t>
            </w:r>
          </w:p>
        </w:tc>
        <w:tc>
          <w:tcPr>
            <w:tcW w:w="680" w:type="pct"/>
            <w:tcBorders>
              <w:top w:val="nil"/>
              <w:left w:val="single" w:sz="4" w:space="0" w:color="auto"/>
              <w:bottom w:val="single" w:sz="4" w:space="0" w:color="auto"/>
              <w:right w:val="single" w:sz="4" w:space="0" w:color="auto"/>
            </w:tcBorders>
          </w:tcPr>
          <w:p w14:paraId="6DF93548" w14:textId="77777777" w:rsidR="002B1F4A" w:rsidRPr="00584FE6" w:rsidRDefault="002B1F4A" w:rsidP="00F3563E">
            <w:pPr>
              <w:spacing w:after="0"/>
              <w:ind w:firstLine="0"/>
              <w:jc w:val="right"/>
              <w:rPr>
                <w:sz w:val="18"/>
                <w:szCs w:val="18"/>
              </w:rPr>
            </w:pPr>
            <w:r w:rsidRPr="00584FE6">
              <w:rPr>
                <w:sz w:val="18"/>
                <w:szCs w:val="18"/>
              </w:rPr>
              <w:t>40,9</w:t>
            </w:r>
          </w:p>
        </w:tc>
        <w:tc>
          <w:tcPr>
            <w:tcW w:w="680" w:type="pct"/>
            <w:tcBorders>
              <w:top w:val="nil"/>
              <w:left w:val="nil"/>
              <w:bottom w:val="single" w:sz="4" w:space="0" w:color="auto"/>
              <w:right w:val="single" w:sz="4" w:space="0" w:color="auto"/>
            </w:tcBorders>
          </w:tcPr>
          <w:p w14:paraId="0C7E0E49" w14:textId="77777777" w:rsidR="002B1F4A" w:rsidRPr="00584FE6" w:rsidRDefault="002B1F4A" w:rsidP="00F3563E">
            <w:pPr>
              <w:spacing w:after="0"/>
              <w:ind w:firstLine="0"/>
              <w:jc w:val="right"/>
              <w:rPr>
                <w:sz w:val="18"/>
                <w:szCs w:val="18"/>
              </w:rPr>
            </w:pPr>
            <w:r w:rsidRPr="00584FE6">
              <w:rPr>
                <w:sz w:val="18"/>
                <w:szCs w:val="18"/>
              </w:rPr>
              <w:t>44</w:t>
            </w:r>
          </w:p>
        </w:tc>
        <w:tc>
          <w:tcPr>
            <w:tcW w:w="680" w:type="pct"/>
            <w:tcBorders>
              <w:top w:val="nil"/>
              <w:left w:val="nil"/>
              <w:bottom w:val="single" w:sz="4" w:space="0" w:color="auto"/>
              <w:right w:val="single" w:sz="4" w:space="0" w:color="auto"/>
            </w:tcBorders>
          </w:tcPr>
          <w:p w14:paraId="5AF6B533" w14:textId="77777777" w:rsidR="002B1F4A" w:rsidRPr="00584FE6" w:rsidRDefault="002B1F4A" w:rsidP="00F3563E">
            <w:pPr>
              <w:spacing w:after="0"/>
              <w:ind w:firstLine="0"/>
              <w:jc w:val="right"/>
              <w:rPr>
                <w:sz w:val="18"/>
                <w:szCs w:val="18"/>
              </w:rPr>
            </w:pPr>
            <w:r w:rsidRPr="00584FE6">
              <w:rPr>
                <w:sz w:val="18"/>
                <w:szCs w:val="18"/>
              </w:rPr>
              <w:t>44</w:t>
            </w:r>
          </w:p>
        </w:tc>
        <w:tc>
          <w:tcPr>
            <w:tcW w:w="680" w:type="pct"/>
            <w:tcBorders>
              <w:top w:val="nil"/>
              <w:left w:val="nil"/>
              <w:bottom w:val="single" w:sz="4" w:space="0" w:color="auto"/>
              <w:right w:val="single" w:sz="4" w:space="0" w:color="auto"/>
            </w:tcBorders>
          </w:tcPr>
          <w:p w14:paraId="45924596" w14:textId="77777777" w:rsidR="002B1F4A" w:rsidRPr="00584FE6" w:rsidRDefault="002B1F4A" w:rsidP="00F3563E">
            <w:pPr>
              <w:spacing w:after="0"/>
              <w:ind w:firstLine="0"/>
              <w:jc w:val="right"/>
              <w:rPr>
                <w:sz w:val="18"/>
                <w:szCs w:val="18"/>
              </w:rPr>
            </w:pPr>
            <w:r w:rsidRPr="00584FE6">
              <w:rPr>
                <w:sz w:val="18"/>
                <w:szCs w:val="18"/>
              </w:rPr>
              <w:t>44</w:t>
            </w:r>
          </w:p>
        </w:tc>
        <w:tc>
          <w:tcPr>
            <w:tcW w:w="679" w:type="pct"/>
            <w:tcBorders>
              <w:top w:val="nil"/>
              <w:left w:val="nil"/>
              <w:bottom w:val="single" w:sz="4" w:space="0" w:color="auto"/>
              <w:right w:val="single" w:sz="4" w:space="0" w:color="auto"/>
            </w:tcBorders>
          </w:tcPr>
          <w:p w14:paraId="17846017" w14:textId="77777777" w:rsidR="002B1F4A" w:rsidRPr="00584FE6" w:rsidRDefault="002B1F4A" w:rsidP="00F3563E">
            <w:pPr>
              <w:spacing w:after="0"/>
              <w:ind w:firstLine="0"/>
              <w:jc w:val="right"/>
              <w:rPr>
                <w:sz w:val="18"/>
                <w:szCs w:val="18"/>
              </w:rPr>
            </w:pPr>
            <w:r w:rsidRPr="00584FE6">
              <w:rPr>
                <w:sz w:val="18"/>
                <w:szCs w:val="18"/>
              </w:rPr>
              <w:t>44</w:t>
            </w:r>
          </w:p>
        </w:tc>
      </w:tr>
      <w:tr w:rsidR="002B1F4A" w:rsidRPr="00584FE6" w14:paraId="551EB011" w14:textId="77777777" w:rsidTr="00F3563E">
        <w:trPr>
          <w:trHeight w:val="142"/>
          <w:jc w:val="center"/>
        </w:trPr>
        <w:tc>
          <w:tcPr>
            <w:tcW w:w="5000" w:type="pct"/>
            <w:gridSpan w:val="6"/>
          </w:tcPr>
          <w:p w14:paraId="27C1E944" w14:textId="77777777" w:rsidR="002B1F4A" w:rsidRPr="00584FE6" w:rsidRDefault="002B1F4A" w:rsidP="00F3563E">
            <w:pPr>
              <w:spacing w:after="0"/>
              <w:ind w:firstLine="0"/>
              <w:rPr>
                <w:sz w:val="18"/>
                <w:szCs w:val="18"/>
              </w:rPr>
            </w:pPr>
            <w:r w:rsidRPr="00584FE6">
              <w:rPr>
                <w:i/>
                <w:sz w:val="18"/>
                <w:szCs w:val="18"/>
              </w:rPr>
              <w:t>Tajā skaitā:</w:t>
            </w:r>
          </w:p>
        </w:tc>
      </w:tr>
      <w:tr w:rsidR="002B1F4A" w:rsidRPr="00584FE6" w14:paraId="0627E540" w14:textId="77777777" w:rsidTr="00F3563E">
        <w:trPr>
          <w:trHeight w:val="142"/>
          <w:jc w:val="center"/>
        </w:trPr>
        <w:tc>
          <w:tcPr>
            <w:tcW w:w="5000" w:type="pct"/>
            <w:gridSpan w:val="6"/>
          </w:tcPr>
          <w:p w14:paraId="15555844" w14:textId="77777777" w:rsidR="002B1F4A" w:rsidRPr="00584FE6" w:rsidRDefault="002B1F4A" w:rsidP="00F3563E">
            <w:pPr>
              <w:spacing w:after="0"/>
              <w:ind w:firstLine="313"/>
              <w:rPr>
                <w:sz w:val="18"/>
                <w:szCs w:val="18"/>
              </w:rPr>
            </w:pPr>
            <w:r w:rsidRPr="00584FE6">
              <w:rPr>
                <w:i/>
                <w:sz w:val="18"/>
                <w:szCs w:val="18"/>
              </w:rPr>
              <w:t>Valsts pamatfunkciju īstenošana</w:t>
            </w:r>
          </w:p>
        </w:tc>
      </w:tr>
      <w:tr w:rsidR="002B1F4A" w:rsidRPr="00584FE6" w14:paraId="17902AE1" w14:textId="77777777" w:rsidTr="001528C0">
        <w:trPr>
          <w:trHeight w:val="305"/>
          <w:jc w:val="center"/>
        </w:trPr>
        <w:tc>
          <w:tcPr>
            <w:tcW w:w="1601" w:type="pct"/>
            <w:shd w:val="clear" w:color="auto" w:fill="F2F2F2"/>
          </w:tcPr>
          <w:p w14:paraId="439272BC" w14:textId="77777777" w:rsidR="002B1F4A" w:rsidRPr="00584FE6" w:rsidRDefault="002B1F4A" w:rsidP="00F3563E">
            <w:pPr>
              <w:spacing w:after="0"/>
              <w:ind w:firstLine="0"/>
              <w:rPr>
                <w:sz w:val="18"/>
                <w:szCs w:val="18"/>
                <w:lang w:eastAsia="lv-LV"/>
              </w:rPr>
            </w:pPr>
            <w:r w:rsidRPr="00584FE6">
              <w:rPr>
                <w:sz w:val="18"/>
                <w:szCs w:val="18"/>
              </w:rPr>
              <w:t>Vidējais amata vietu skaits gadā, neskaitot pedagogu amata vietas</w:t>
            </w:r>
          </w:p>
        </w:tc>
        <w:tc>
          <w:tcPr>
            <w:tcW w:w="680" w:type="pct"/>
            <w:tcBorders>
              <w:top w:val="single" w:sz="4" w:space="0" w:color="auto"/>
              <w:left w:val="single" w:sz="4" w:space="0" w:color="auto"/>
              <w:bottom w:val="single" w:sz="4" w:space="0" w:color="auto"/>
              <w:right w:val="single" w:sz="4" w:space="0" w:color="auto"/>
            </w:tcBorders>
            <w:shd w:val="clear" w:color="auto" w:fill="F2F2F2"/>
          </w:tcPr>
          <w:p w14:paraId="64486FC2" w14:textId="77777777" w:rsidR="002B1F4A" w:rsidRPr="00584FE6" w:rsidRDefault="002B1F4A" w:rsidP="00F3563E">
            <w:pPr>
              <w:spacing w:after="0"/>
              <w:ind w:firstLine="0"/>
              <w:jc w:val="right"/>
              <w:rPr>
                <w:sz w:val="18"/>
                <w:szCs w:val="18"/>
              </w:rPr>
            </w:pPr>
            <w:r w:rsidRPr="00584FE6">
              <w:rPr>
                <w:sz w:val="18"/>
                <w:szCs w:val="18"/>
              </w:rPr>
              <w:t>3 965,4</w:t>
            </w:r>
          </w:p>
        </w:tc>
        <w:tc>
          <w:tcPr>
            <w:tcW w:w="680" w:type="pct"/>
            <w:tcBorders>
              <w:top w:val="single" w:sz="4" w:space="0" w:color="auto"/>
              <w:left w:val="nil"/>
              <w:bottom w:val="single" w:sz="4" w:space="0" w:color="auto"/>
              <w:right w:val="single" w:sz="4" w:space="0" w:color="auto"/>
            </w:tcBorders>
            <w:shd w:val="clear" w:color="auto" w:fill="F2F2F2"/>
          </w:tcPr>
          <w:p w14:paraId="49F46108" w14:textId="77777777" w:rsidR="002B1F4A" w:rsidRPr="00584FE6" w:rsidRDefault="002B1F4A" w:rsidP="00F3563E">
            <w:pPr>
              <w:spacing w:after="0"/>
              <w:ind w:firstLine="0"/>
              <w:jc w:val="right"/>
              <w:rPr>
                <w:sz w:val="18"/>
                <w:szCs w:val="18"/>
              </w:rPr>
            </w:pPr>
            <w:r w:rsidRPr="00584FE6">
              <w:rPr>
                <w:sz w:val="18"/>
                <w:szCs w:val="18"/>
              </w:rPr>
              <w:t>4 012,9</w:t>
            </w:r>
          </w:p>
        </w:tc>
        <w:tc>
          <w:tcPr>
            <w:tcW w:w="680" w:type="pct"/>
            <w:tcBorders>
              <w:top w:val="single" w:sz="4" w:space="0" w:color="auto"/>
              <w:left w:val="nil"/>
              <w:bottom w:val="single" w:sz="4" w:space="0" w:color="auto"/>
              <w:right w:val="single" w:sz="4" w:space="0" w:color="auto"/>
            </w:tcBorders>
            <w:shd w:val="clear" w:color="auto" w:fill="F2F2F2"/>
          </w:tcPr>
          <w:p w14:paraId="3F3B5DE7" w14:textId="77777777" w:rsidR="002B1F4A" w:rsidRPr="00584FE6" w:rsidRDefault="002B1F4A" w:rsidP="00F3563E">
            <w:pPr>
              <w:spacing w:after="0"/>
              <w:ind w:firstLine="0"/>
              <w:jc w:val="right"/>
              <w:rPr>
                <w:sz w:val="18"/>
                <w:szCs w:val="18"/>
              </w:rPr>
            </w:pPr>
            <w:r w:rsidRPr="00584FE6">
              <w:rPr>
                <w:sz w:val="18"/>
                <w:szCs w:val="18"/>
              </w:rPr>
              <w:t>4 012,9</w:t>
            </w:r>
          </w:p>
        </w:tc>
        <w:tc>
          <w:tcPr>
            <w:tcW w:w="680" w:type="pct"/>
            <w:tcBorders>
              <w:top w:val="single" w:sz="4" w:space="0" w:color="auto"/>
              <w:left w:val="nil"/>
              <w:bottom w:val="single" w:sz="4" w:space="0" w:color="auto"/>
              <w:right w:val="single" w:sz="4" w:space="0" w:color="auto"/>
            </w:tcBorders>
            <w:shd w:val="clear" w:color="auto" w:fill="F2F2F2"/>
          </w:tcPr>
          <w:p w14:paraId="638E3345" w14:textId="77777777" w:rsidR="002B1F4A" w:rsidRPr="00584FE6" w:rsidRDefault="002B1F4A" w:rsidP="00F3563E">
            <w:pPr>
              <w:spacing w:after="0"/>
              <w:ind w:firstLine="0"/>
              <w:jc w:val="right"/>
              <w:rPr>
                <w:sz w:val="18"/>
                <w:szCs w:val="18"/>
              </w:rPr>
            </w:pPr>
            <w:r w:rsidRPr="00584FE6">
              <w:rPr>
                <w:sz w:val="18"/>
                <w:szCs w:val="18"/>
              </w:rPr>
              <w:t>3 967,9</w:t>
            </w:r>
          </w:p>
        </w:tc>
        <w:tc>
          <w:tcPr>
            <w:tcW w:w="679" w:type="pct"/>
            <w:tcBorders>
              <w:top w:val="single" w:sz="4" w:space="0" w:color="auto"/>
              <w:left w:val="nil"/>
              <w:bottom w:val="single" w:sz="4" w:space="0" w:color="auto"/>
              <w:right w:val="single" w:sz="4" w:space="0" w:color="auto"/>
            </w:tcBorders>
            <w:shd w:val="clear" w:color="auto" w:fill="F2F2F2"/>
          </w:tcPr>
          <w:p w14:paraId="6151BB6D" w14:textId="77777777" w:rsidR="002B1F4A" w:rsidRPr="00584FE6" w:rsidRDefault="002B1F4A" w:rsidP="00F3563E">
            <w:pPr>
              <w:spacing w:after="0"/>
              <w:ind w:firstLine="0"/>
              <w:jc w:val="right"/>
              <w:rPr>
                <w:sz w:val="18"/>
                <w:szCs w:val="18"/>
              </w:rPr>
            </w:pPr>
            <w:r w:rsidRPr="00584FE6">
              <w:rPr>
                <w:sz w:val="18"/>
                <w:szCs w:val="18"/>
              </w:rPr>
              <w:t>3 967,9</w:t>
            </w:r>
          </w:p>
        </w:tc>
      </w:tr>
      <w:tr w:rsidR="002B1F4A" w:rsidRPr="00584FE6" w14:paraId="16515DD5" w14:textId="77777777" w:rsidTr="00F3563E">
        <w:trPr>
          <w:trHeight w:val="283"/>
          <w:jc w:val="center"/>
        </w:trPr>
        <w:tc>
          <w:tcPr>
            <w:tcW w:w="1601" w:type="pct"/>
          </w:tcPr>
          <w:p w14:paraId="10C9AAE5" w14:textId="77777777" w:rsidR="002B1F4A" w:rsidRPr="00584FE6" w:rsidRDefault="002B1F4A" w:rsidP="00F3563E">
            <w:pPr>
              <w:spacing w:after="0"/>
              <w:ind w:firstLine="0"/>
              <w:rPr>
                <w:sz w:val="18"/>
                <w:szCs w:val="18"/>
                <w:lang w:eastAsia="lv-LV"/>
              </w:rPr>
            </w:pPr>
            <w:r w:rsidRPr="00584FE6">
              <w:rPr>
                <w:sz w:val="18"/>
                <w:szCs w:val="18"/>
              </w:rPr>
              <w:t>Vidējais pedagogu darba slodžu skaits gadā</w:t>
            </w:r>
          </w:p>
        </w:tc>
        <w:tc>
          <w:tcPr>
            <w:tcW w:w="680" w:type="pct"/>
            <w:tcBorders>
              <w:top w:val="nil"/>
              <w:left w:val="single" w:sz="4" w:space="0" w:color="auto"/>
              <w:bottom w:val="single" w:sz="4" w:space="0" w:color="auto"/>
              <w:right w:val="single" w:sz="4" w:space="0" w:color="auto"/>
            </w:tcBorders>
          </w:tcPr>
          <w:p w14:paraId="23ADCCAA" w14:textId="77777777" w:rsidR="002B1F4A" w:rsidRPr="00584FE6" w:rsidRDefault="002B1F4A" w:rsidP="00F3563E">
            <w:pPr>
              <w:spacing w:after="0"/>
              <w:ind w:firstLine="0"/>
              <w:jc w:val="right"/>
              <w:rPr>
                <w:sz w:val="18"/>
                <w:szCs w:val="18"/>
              </w:rPr>
            </w:pPr>
            <w:r w:rsidRPr="00584FE6">
              <w:rPr>
                <w:sz w:val="18"/>
                <w:szCs w:val="18"/>
              </w:rPr>
              <w:t>40,9</w:t>
            </w:r>
          </w:p>
        </w:tc>
        <w:tc>
          <w:tcPr>
            <w:tcW w:w="680" w:type="pct"/>
            <w:tcBorders>
              <w:top w:val="nil"/>
              <w:left w:val="nil"/>
              <w:bottom w:val="single" w:sz="4" w:space="0" w:color="auto"/>
              <w:right w:val="single" w:sz="4" w:space="0" w:color="auto"/>
            </w:tcBorders>
          </w:tcPr>
          <w:p w14:paraId="5D915572" w14:textId="77777777" w:rsidR="002B1F4A" w:rsidRPr="00584FE6" w:rsidRDefault="002B1F4A" w:rsidP="00F3563E">
            <w:pPr>
              <w:spacing w:after="0"/>
              <w:ind w:firstLine="0"/>
              <w:jc w:val="right"/>
              <w:rPr>
                <w:sz w:val="18"/>
                <w:szCs w:val="18"/>
              </w:rPr>
            </w:pPr>
            <w:r w:rsidRPr="00584FE6">
              <w:rPr>
                <w:sz w:val="18"/>
                <w:szCs w:val="18"/>
              </w:rPr>
              <w:t>43,4</w:t>
            </w:r>
          </w:p>
        </w:tc>
        <w:tc>
          <w:tcPr>
            <w:tcW w:w="680" w:type="pct"/>
            <w:tcBorders>
              <w:top w:val="nil"/>
              <w:left w:val="nil"/>
              <w:bottom w:val="single" w:sz="4" w:space="0" w:color="auto"/>
              <w:right w:val="single" w:sz="4" w:space="0" w:color="auto"/>
            </w:tcBorders>
          </w:tcPr>
          <w:p w14:paraId="2B87DF64" w14:textId="77777777" w:rsidR="002B1F4A" w:rsidRPr="00584FE6" w:rsidRDefault="002B1F4A" w:rsidP="00F3563E">
            <w:pPr>
              <w:spacing w:after="0"/>
              <w:ind w:firstLine="0"/>
              <w:jc w:val="right"/>
              <w:rPr>
                <w:sz w:val="18"/>
                <w:szCs w:val="18"/>
              </w:rPr>
            </w:pPr>
            <w:r w:rsidRPr="00584FE6">
              <w:rPr>
                <w:sz w:val="18"/>
                <w:szCs w:val="18"/>
              </w:rPr>
              <w:t>43,4</w:t>
            </w:r>
          </w:p>
        </w:tc>
        <w:tc>
          <w:tcPr>
            <w:tcW w:w="680" w:type="pct"/>
            <w:tcBorders>
              <w:top w:val="nil"/>
              <w:left w:val="nil"/>
              <w:bottom w:val="single" w:sz="4" w:space="0" w:color="auto"/>
              <w:right w:val="single" w:sz="4" w:space="0" w:color="auto"/>
            </w:tcBorders>
          </w:tcPr>
          <w:p w14:paraId="1691C52A" w14:textId="77777777" w:rsidR="002B1F4A" w:rsidRPr="00584FE6" w:rsidRDefault="002B1F4A" w:rsidP="00F3563E">
            <w:pPr>
              <w:spacing w:after="0"/>
              <w:ind w:firstLine="0"/>
              <w:jc w:val="right"/>
              <w:rPr>
                <w:sz w:val="18"/>
                <w:szCs w:val="18"/>
              </w:rPr>
            </w:pPr>
            <w:r w:rsidRPr="00584FE6">
              <w:rPr>
                <w:sz w:val="18"/>
                <w:szCs w:val="18"/>
              </w:rPr>
              <w:t>43,4</w:t>
            </w:r>
          </w:p>
        </w:tc>
        <w:tc>
          <w:tcPr>
            <w:tcW w:w="679" w:type="pct"/>
            <w:tcBorders>
              <w:top w:val="nil"/>
              <w:left w:val="nil"/>
              <w:bottom w:val="single" w:sz="4" w:space="0" w:color="auto"/>
              <w:right w:val="single" w:sz="4" w:space="0" w:color="auto"/>
            </w:tcBorders>
          </w:tcPr>
          <w:p w14:paraId="71459AD2" w14:textId="77777777" w:rsidR="002B1F4A" w:rsidRPr="00584FE6" w:rsidRDefault="002B1F4A" w:rsidP="00F3563E">
            <w:pPr>
              <w:spacing w:after="0"/>
              <w:ind w:firstLine="0"/>
              <w:jc w:val="right"/>
              <w:rPr>
                <w:sz w:val="18"/>
                <w:szCs w:val="18"/>
              </w:rPr>
            </w:pPr>
            <w:r w:rsidRPr="00584FE6">
              <w:rPr>
                <w:sz w:val="18"/>
                <w:szCs w:val="18"/>
              </w:rPr>
              <w:t>43,4</w:t>
            </w:r>
          </w:p>
        </w:tc>
      </w:tr>
      <w:tr w:rsidR="002B1F4A" w:rsidRPr="00584FE6" w14:paraId="244B2433" w14:textId="77777777" w:rsidTr="00F3563E">
        <w:trPr>
          <w:trHeight w:val="283"/>
          <w:jc w:val="center"/>
        </w:trPr>
        <w:tc>
          <w:tcPr>
            <w:tcW w:w="1601" w:type="pct"/>
          </w:tcPr>
          <w:p w14:paraId="4A896B73" w14:textId="77777777" w:rsidR="002B1F4A" w:rsidRPr="00584FE6" w:rsidRDefault="002B1F4A" w:rsidP="00F3563E">
            <w:pPr>
              <w:spacing w:after="0"/>
              <w:ind w:firstLine="0"/>
              <w:jc w:val="left"/>
              <w:rPr>
                <w:sz w:val="18"/>
                <w:szCs w:val="18"/>
              </w:rPr>
            </w:pPr>
            <w:r w:rsidRPr="00584FE6">
              <w:rPr>
                <w:sz w:val="18"/>
                <w:szCs w:val="18"/>
              </w:rPr>
              <w:t>Vidējais pedagogu amata vietu skaits gadā</w:t>
            </w:r>
          </w:p>
        </w:tc>
        <w:tc>
          <w:tcPr>
            <w:tcW w:w="680" w:type="pct"/>
            <w:tcBorders>
              <w:top w:val="nil"/>
              <w:left w:val="single" w:sz="4" w:space="0" w:color="auto"/>
              <w:bottom w:val="single" w:sz="4" w:space="0" w:color="auto"/>
              <w:right w:val="single" w:sz="4" w:space="0" w:color="auto"/>
            </w:tcBorders>
          </w:tcPr>
          <w:p w14:paraId="14EC0807" w14:textId="77777777" w:rsidR="002B1F4A" w:rsidRPr="00584FE6" w:rsidRDefault="002B1F4A" w:rsidP="00F3563E">
            <w:pPr>
              <w:spacing w:after="0"/>
              <w:ind w:firstLine="0"/>
              <w:jc w:val="right"/>
              <w:rPr>
                <w:sz w:val="18"/>
                <w:szCs w:val="18"/>
              </w:rPr>
            </w:pPr>
            <w:r w:rsidRPr="00584FE6">
              <w:rPr>
                <w:sz w:val="18"/>
                <w:szCs w:val="18"/>
              </w:rPr>
              <w:t>40,9</w:t>
            </w:r>
          </w:p>
        </w:tc>
        <w:tc>
          <w:tcPr>
            <w:tcW w:w="680" w:type="pct"/>
            <w:tcBorders>
              <w:top w:val="nil"/>
              <w:left w:val="nil"/>
              <w:bottom w:val="single" w:sz="4" w:space="0" w:color="auto"/>
              <w:right w:val="single" w:sz="4" w:space="0" w:color="auto"/>
            </w:tcBorders>
          </w:tcPr>
          <w:p w14:paraId="3DFCA193" w14:textId="77777777" w:rsidR="002B1F4A" w:rsidRPr="00584FE6" w:rsidRDefault="002B1F4A" w:rsidP="00F3563E">
            <w:pPr>
              <w:spacing w:after="0"/>
              <w:ind w:firstLine="0"/>
              <w:jc w:val="right"/>
              <w:rPr>
                <w:sz w:val="18"/>
                <w:szCs w:val="18"/>
              </w:rPr>
            </w:pPr>
            <w:r w:rsidRPr="00584FE6">
              <w:rPr>
                <w:sz w:val="18"/>
                <w:szCs w:val="18"/>
              </w:rPr>
              <w:t>44</w:t>
            </w:r>
          </w:p>
        </w:tc>
        <w:tc>
          <w:tcPr>
            <w:tcW w:w="680" w:type="pct"/>
            <w:tcBorders>
              <w:top w:val="nil"/>
              <w:left w:val="nil"/>
              <w:bottom w:val="single" w:sz="4" w:space="0" w:color="auto"/>
              <w:right w:val="single" w:sz="4" w:space="0" w:color="auto"/>
            </w:tcBorders>
          </w:tcPr>
          <w:p w14:paraId="1FCF649D" w14:textId="77777777" w:rsidR="002B1F4A" w:rsidRPr="00584FE6" w:rsidRDefault="002B1F4A" w:rsidP="00F3563E">
            <w:pPr>
              <w:spacing w:after="0"/>
              <w:ind w:firstLine="0"/>
              <w:jc w:val="right"/>
              <w:rPr>
                <w:sz w:val="18"/>
                <w:szCs w:val="18"/>
              </w:rPr>
            </w:pPr>
            <w:r w:rsidRPr="00584FE6">
              <w:rPr>
                <w:sz w:val="18"/>
                <w:szCs w:val="18"/>
              </w:rPr>
              <w:t>44</w:t>
            </w:r>
          </w:p>
        </w:tc>
        <w:tc>
          <w:tcPr>
            <w:tcW w:w="680" w:type="pct"/>
            <w:tcBorders>
              <w:top w:val="nil"/>
              <w:left w:val="nil"/>
              <w:bottom w:val="single" w:sz="4" w:space="0" w:color="auto"/>
              <w:right w:val="single" w:sz="4" w:space="0" w:color="auto"/>
            </w:tcBorders>
          </w:tcPr>
          <w:p w14:paraId="72539733" w14:textId="77777777" w:rsidR="002B1F4A" w:rsidRPr="00584FE6" w:rsidRDefault="002B1F4A" w:rsidP="00F3563E">
            <w:pPr>
              <w:spacing w:after="0"/>
              <w:ind w:firstLine="0"/>
              <w:jc w:val="right"/>
              <w:rPr>
                <w:sz w:val="18"/>
                <w:szCs w:val="18"/>
              </w:rPr>
            </w:pPr>
            <w:r w:rsidRPr="00584FE6">
              <w:rPr>
                <w:sz w:val="18"/>
                <w:szCs w:val="18"/>
              </w:rPr>
              <w:t>44</w:t>
            </w:r>
          </w:p>
        </w:tc>
        <w:tc>
          <w:tcPr>
            <w:tcW w:w="679" w:type="pct"/>
            <w:tcBorders>
              <w:top w:val="nil"/>
              <w:left w:val="nil"/>
              <w:bottom w:val="single" w:sz="4" w:space="0" w:color="auto"/>
              <w:right w:val="single" w:sz="4" w:space="0" w:color="auto"/>
            </w:tcBorders>
          </w:tcPr>
          <w:p w14:paraId="0BDC7A43" w14:textId="77777777" w:rsidR="002B1F4A" w:rsidRPr="00584FE6" w:rsidRDefault="002B1F4A" w:rsidP="00F3563E">
            <w:pPr>
              <w:spacing w:after="0"/>
              <w:ind w:firstLine="0"/>
              <w:jc w:val="right"/>
              <w:rPr>
                <w:sz w:val="18"/>
                <w:szCs w:val="18"/>
              </w:rPr>
            </w:pPr>
            <w:r w:rsidRPr="00584FE6">
              <w:rPr>
                <w:sz w:val="18"/>
                <w:szCs w:val="18"/>
              </w:rPr>
              <w:t>44</w:t>
            </w:r>
          </w:p>
        </w:tc>
      </w:tr>
      <w:tr w:rsidR="002B1F4A" w:rsidRPr="00584FE6" w14:paraId="4C30C73B" w14:textId="77777777" w:rsidTr="00F3563E">
        <w:trPr>
          <w:trHeight w:val="43"/>
          <w:jc w:val="center"/>
        </w:trPr>
        <w:tc>
          <w:tcPr>
            <w:tcW w:w="5000" w:type="pct"/>
            <w:gridSpan w:val="6"/>
          </w:tcPr>
          <w:p w14:paraId="71B8736B" w14:textId="77777777" w:rsidR="002B1F4A" w:rsidRPr="00584FE6" w:rsidRDefault="002B1F4A" w:rsidP="00F3563E">
            <w:pPr>
              <w:spacing w:after="0"/>
              <w:ind w:firstLine="313"/>
              <w:jc w:val="left"/>
              <w:rPr>
                <w:sz w:val="18"/>
                <w:szCs w:val="18"/>
              </w:rPr>
            </w:pPr>
            <w:r w:rsidRPr="00584FE6">
              <w:rPr>
                <w:i/>
                <w:sz w:val="18"/>
                <w:szCs w:val="18"/>
              </w:rPr>
              <w:t>ES politiku instrumentu un pārējās ĀFP līdzfinansēto un finansēto projektu un pasākumu īstenošana</w:t>
            </w:r>
          </w:p>
        </w:tc>
      </w:tr>
      <w:tr w:rsidR="002B1F4A" w:rsidRPr="00584FE6" w14:paraId="23CE7766" w14:textId="77777777" w:rsidTr="00F3563E">
        <w:trPr>
          <w:trHeight w:val="425"/>
          <w:jc w:val="center"/>
        </w:trPr>
        <w:tc>
          <w:tcPr>
            <w:tcW w:w="1601" w:type="pct"/>
            <w:shd w:val="clear" w:color="auto" w:fill="F2F2F2"/>
          </w:tcPr>
          <w:p w14:paraId="065809EA" w14:textId="77777777" w:rsidR="002B1F4A" w:rsidRPr="00584FE6" w:rsidRDefault="002B1F4A" w:rsidP="00F3563E">
            <w:pPr>
              <w:spacing w:after="0"/>
              <w:ind w:firstLine="0"/>
              <w:rPr>
                <w:sz w:val="18"/>
                <w:szCs w:val="18"/>
              </w:rPr>
            </w:pPr>
            <w:r w:rsidRPr="00584FE6">
              <w:rPr>
                <w:sz w:val="18"/>
                <w:szCs w:val="18"/>
              </w:rPr>
              <w:t>Vidējais amata vietu skaits gadā, neskaitot pedagogu amata vietas</w:t>
            </w:r>
          </w:p>
        </w:tc>
        <w:tc>
          <w:tcPr>
            <w:tcW w:w="680" w:type="pct"/>
            <w:tcBorders>
              <w:top w:val="single" w:sz="4" w:space="0" w:color="auto"/>
              <w:left w:val="single" w:sz="4" w:space="0" w:color="auto"/>
              <w:bottom w:val="single" w:sz="4" w:space="0" w:color="auto"/>
              <w:right w:val="single" w:sz="4" w:space="0" w:color="auto"/>
            </w:tcBorders>
            <w:shd w:val="clear" w:color="auto" w:fill="F2F2F2"/>
          </w:tcPr>
          <w:p w14:paraId="7A810390" w14:textId="77777777" w:rsidR="002B1F4A" w:rsidRPr="00584FE6" w:rsidRDefault="002B1F4A" w:rsidP="00F3563E">
            <w:pPr>
              <w:spacing w:after="0"/>
              <w:ind w:firstLine="0"/>
              <w:jc w:val="right"/>
              <w:rPr>
                <w:sz w:val="18"/>
                <w:szCs w:val="18"/>
              </w:rPr>
            </w:pPr>
            <w:r w:rsidRPr="00584FE6">
              <w:rPr>
                <w:sz w:val="18"/>
                <w:szCs w:val="18"/>
              </w:rPr>
              <w:t>294,2</w:t>
            </w:r>
          </w:p>
        </w:tc>
        <w:tc>
          <w:tcPr>
            <w:tcW w:w="680" w:type="pct"/>
            <w:tcBorders>
              <w:top w:val="single" w:sz="4" w:space="0" w:color="auto"/>
              <w:left w:val="nil"/>
              <w:bottom w:val="single" w:sz="4" w:space="0" w:color="auto"/>
              <w:right w:val="single" w:sz="4" w:space="0" w:color="auto"/>
            </w:tcBorders>
            <w:shd w:val="clear" w:color="auto" w:fill="F2F2F2"/>
          </w:tcPr>
          <w:p w14:paraId="427295F0" w14:textId="77777777" w:rsidR="002B1F4A" w:rsidRPr="00584FE6" w:rsidRDefault="002B1F4A" w:rsidP="00F3563E">
            <w:pPr>
              <w:spacing w:after="0"/>
              <w:ind w:firstLine="0"/>
              <w:jc w:val="right"/>
              <w:rPr>
                <w:sz w:val="18"/>
                <w:szCs w:val="18"/>
              </w:rPr>
            </w:pPr>
            <w:r w:rsidRPr="00584FE6">
              <w:rPr>
                <w:sz w:val="18"/>
                <w:szCs w:val="18"/>
              </w:rPr>
              <w:t>284,9</w:t>
            </w:r>
          </w:p>
        </w:tc>
        <w:tc>
          <w:tcPr>
            <w:tcW w:w="680" w:type="pct"/>
            <w:tcBorders>
              <w:top w:val="single" w:sz="4" w:space="0" w:color="auto"/>
              <w:left w:val="nil"/>
              <w:bottom w:val="single" w:sz="4" w:space="0" w:color="auto"/>
              <w:right w:val="single" w:sz="4" w:space="0" w:color="auto"/>
            </w:tcBorders>
            <w:shd w:val="clear" w:color="auto" w:fill="F2F2F2"/>
          </w:tcPr>
          <w:p w14:paraId="40EEDDF2" w14:textId="77777777" w:rsidR="002B1F4A" w:rsidRPr="00584FE6" w:rsidRDefault="002B1F4A" w:rsidP="00F3563E">
            <w:pPr>
              <w:spacing w:after="0"/>
              <w:ind w:firstLine="0"/>
              <w:jc w:val="right"/>
              <w:rPr>
                <w:sz w:val="18"/>
                <w:szCs w:val="18"/>
              </w:rPr>
            </w:pPr>
            <w:r w:rsidRPr="00584FE6">
              <w:rPr>
                <w:sz w:val="18"/>
                <w:szCs w:val="18"/>
              </w:rPr>
              <w:t>274</w:t>
            </w:r>
          </w:p>
        </w:tc>
        <w:tc>
          <w:tcPr>
            <w:tcW w:w="680" w:type="pct"/>
            <w:tcBorders>
              <w:top w:val="single" w:sz="4" w:space="0" w:color="auto"/>
              <w:left w:val="nil"/>
              <w:bottom w:val="single" w:sz="4" w:space="0" w:color="auto"/>
              <w:right w:val="single" w:sz="4" w:space="0" w:color="auto"/>
            </w:tcBorders>
            <w:shd w:val="clear" w:color="auto" w:fill="F2F2F2"/>
          </w:tcPr>
          <w:p w14:paraId="26C56AE0" w14:textId="77777777" w:rsidR="002B1F4A" w:rsidRPr="00584FE6" w:rsidRDefault="002B1F4A" w:rsidP="00F3563E">
            <w:pPr>
              <w:spacing w:after="0"/>
              <w:ind w:firstLine="0"/>
              <w:jc w:val="right"/>
              <w:rPr>
                <w:sz w:val="18"/>
                <w:szCs w:val="18"/>
              </w:rPr>
            </w:pPr>
            <w:r w:rsidRPr="00584FE6">
              <w:rPr>
                <w:sz w:val="18"/>
                <w:szCs w:val="18"/>
              </w:rPr>
              <w:t>58,3</w:t>
            </w:r>
          </w:p>
        </w:tc>
        <w:tc>
          <w:tcPr>
            <w:tcW w:w="679" w:type="pct"/>
            <w:tcBorders>
              <w:top w:val="single" w:sz="4" w:space="0" w:color="auto"/>
              <w:left w:val="nil"/>
              <w:bottom w:val="single" w:sz="4" w:space="0" w:color="auto"/>
              <w:right w:val="single" w:sz="4" w:space="0" w:color="auto"/>
            </w:tcBorders>
            <w:shd w:val="clear" w:color="auto" w:fill="F2F2F2"/>
          </w:tcPr>
          <w:p w14:paraId="7EA1E4AB" w14:textId="77777777" w:rsidR="002B1F4A" w:rsidRPr="00584FE6" w:rsidRDefault="002B1F4A" w:rsidP="00F3563E">
            <w:pPr>
              <w:spacing w:after="0"/>
              <w:ind w:firstLine="0"/>
              <w:jc w:val="right"/>
              <w:rPr>
                <w:sz w:val="18"/>
                <w:szCs w:val="18"/>
              </w:rPr>
            </w:pPr>
            <w:r w:rsidRPr="00584FE6">
              <w:rPr>
                <w:sz w:val="18"/>
                <w:szCs w:val="18"/>
              </w:rPr>
              <w:t>20,3</w:t>
            </w:r>
          </w:p>
        </w:tc>
      </w:tr>
    </w:tbl>
    <w:p w14:paraId="71031E8E" w14:textId="77777777" w:rsidR="002B1F4A" w:rsidRPr="00584FE6" w:rsidRDefault="002B1F4A" w:rsidP="002B1F4A">
      <w:pPr>
        <w:spacing w:before="480" w:after="0"/>
        <w:ind w:firstLine="0"/>
        <w:jc w:val="center"/>
        <w:rPr>
          <w:b/>
          <w:bCs/>
          <w:u w:val="single"/>
        </w:rPr>
      </w:pPr>
      <w:bookmarkStart w:id="15" w:name="_Hlk84243425"/>
      <w:r w:rsidRPr="00584FE6">
        <w:rPr>
          <w:b/>
          <w:bCs/>
          <w:u w:val="single"/>
        </w:rPr>
        <w:t>Prioritārajiem pasākumiem</w:t>
      </w:r>
    </w:p>
    <w:p w14:paraId="785129A9" w14:textId="42F0255B" w:rsidR="002B1F4A" w:rsidRPr="00584FE6" w:rsidRDefault="002B1F4A" w:rsidP="001528C0">
      <w:pPr>
        <w:tabs>
          <w:tab w:val="left" w:pos="142"/>
        </w:tabs>
        <w:spacing w:after="240"/>
        <w:ind w:firstLine="0"/>
        <w:jc w:val="center"/>
        <w:rPr>
          <w:b/>
          <w:bCs/>
          <w:u w:val="single"/>
        </w:rPr>
      </w:pPr>
      <w:r w:rsidRPr="00584FE6">
        <w:rPr>
          <w:b/>
          <w:bCs/>
          <w:u w:val="single"/>
        </w:rPr>
        <w:t xml:space="preserve"> papildu piešķirtais finansējums no 2026. līdz 2028. gadam</w:t>
      </w:r>
    </w:p>
    <w:tbl>
      <w:tblPr>
        <w:tblStyle w:val="TableGrid22"/>
        <w:tblW w:w="5000" w:type="pct"/>
        <w:tblLook w:val="04A0" w:firstRow="1" w:lastRow="0" w:firstColumn="1" w:lastColumn="0" w:noHBand="0" w:noVBand="1"/>
      </w:tblPr>
      <w:tblGrid>
        <w:gridCol w:w="486"/>
        <w:gridCol w:w="4234"/>
        <w:gridCol w:w="1026"/>
        <w:gridCol w:w="62"/>
        <w:gridCol w:w="1156"/>
        <w:gridCol w:w="1026"/>
        <w:gridCol w:w="1071"/>
      </w:tblGrid>
      <w:tr w:rsidR="002B1F4A" w:rsidRPr="00584FE6" w14:paraId="22F6CD66" w14:textId="77777777" w:rsidTr="004755E5">
        <w:trPr>
          <w:trHeight w:val="498"/>
          <w:tblHeader/>
        </w:trPr>
        <w:tc>
          <w:tcPr>
            <w:tcW w:w="268" w:type="pct"/>
            <w:vMerge w:val="restart"/>
          </w:tcPr>
          <w:p w14:paraId="5CB830E1" w14:textId="77777777" w:rsidR="002B1F4A" w:rsidRPr="00584FE6" w:rsidRDefault="002B1F4A" w:rsidP="00F3563E">
            <w:pPr>
              <w:spacing w:after="0"/>
              <w:ind w:firstLine="0"/>
              <w:jc w:val="left"/>
              <w:rPr>
                <w:rFonts w:eastAsia="Calibri"/>
                <w:sz w:val="18"/>
                <w:szCs w:val="18"/>
              </w:rPr>
            </w:pPr>
            <w:r w:rsidRPr="00584FE6">
              <w:rPr>
                <w:rFonts w:eastAsia="Calibri"/>
                <w:sz w:val="18"/>
                <w:szCs w:val="18"/>
              </w:rPr>
              <w:t>Nr. p.k.</w:t>
            </w:r>
          </w:p>
        </w:tc>
        <w:tc>
          <w:tcPr>
            <w:tcW w:w="2336" w:type="pct"/>
            <w:vMerge w:val="restart"/>
            <w:vAlign w:val="center"/>
          </w:tcPr>
          <w:p w14:paraId="21380494" w14:textId="77777777" w:rsidR="002B1F4A" w:rsidRPr="00584FE6" w:rsidRDefault="002B1F4A" w:rsidP="00F3563E">
            <w:pPr>
              <w:spacing w:after="0"/>
              <w:ind w:firstLine="0"/>
              <w:jc w:val="left"/>
              <w:rPr>
                <w:rFonts w:eastAsia="Calibri"/>
                <w:b/>
                <w:sz w:val="18"/>
                <w:szCs w:val="18"/>
              </w:rPr>
            </w:pPr>
            <w:r w:rsidRPr="00584FE6">
              <w:rPr>
                <w:rFonts w:eastAsia="Calibri"/>
                <w:b/>
                <w:sz w:val="18"/>
                <w:szCs w:val="18"/>
              </w:rPr>
              <w:t xml:space="preserve">Pasākuma nosaukums </w:t>
            </w:r>
          </w:p>
          <w:p w14:paraId="7D145743" w14:textId="77777777" w:rsidR="002B1F4A" w:rsidRPr="00584FE6" w:rsidRDefault="002B1F4A" w:rsidP="00F3563E">
            <w:pPr>
              <w:spacing w:after="0"/>
              <w:ind w:right="-108" w:firstLine="0"/>
              <w:jc w:val="left"/>
              <w:rPr>
                <w:rFonts w:eastAsia="Calibri"/>
                <w:b/>
                <w:i/>
                <w:sz w:val="18"/>
                <w:szCs w:val="18"/>
              </w:rPr>
            </w:pPr>
            <w:r w:rsidRPr="00584FE6">
              <w:rPr>
                <w:rFonts w:eastAsia="Calibri"/>
                <w:b/>
                <w:i/>
                <w:sz w:val="18"/>
                <w:szCs w:val="18"/>
              </w:rPr>
              <w:t xml:space="preserve">Darbības apraksts ar norādi uz līdzekļu izlietojumu </w:t>
            </w:r>
          </w:p>
          <w:p w14:paraId="106499B5" w14:textId="77777777" w:rsidR="002B1F4A" w:rsidRPr="00584FE6" w:rsidRDefault="002B1F4A" w:rsidP="00F3563E">
            <w:pPr>
              <w:spacing w:after="0"/>
              <w:ind w:left="284" w:firstLine="0"/>
              <w:jc w:val="left"/>
              <w:rPr>
                <w:rFonts w:eastAsia="Calibri"/>
                <w:sz w:val="18"/>
                <w:szCs w:val="18"/>
              </w:rPr>
            </w:pPr>
            <w:r w:rsidRPr="00584FE6">
              <w:rPr>
                <w:rFonts w:eastAsia="Calibri"/>
                <w:sz w:val="18"/>
                <w:szCs w:val="18"/>
              </w:rPr>
              <w:t>Darbības rezultāts</w:t>
            </w:r>
          </w:p>
          <w:p w14:paraId="7E696BAC" w14:textId="77777777" w:rsidR="002B1F4A" w:rsidRPr="00584FE6" w:rsidRDefault="002B1F4A" w:rsidP="00F3563E">
            <w:pPr>
              <w:spacing w:after="0"/>
              <w:ind w:left="603" w:firstLine="0"/>
              <w:jc w:val="left"/>
              <w:rPr>
                <w:rFonts w:eastAsia="Calibri"/>
                <w:i/>
                <w:sz w:val="18"/>
                <w:szCs w:val="18"/>
              </w:rPr>
            </w:pPr>
            <w:r w:rsidRPr="00584FE6">
              <w:rPr>
                <w:rFonts w:eastAsia="Calibri"/>
                <w:i/>
                <w:sz w:val="18"/>
                <w:szCs w:val="18"/>
              </w:rPr>
              <w:t>Rezultatīvais rādītājs</w:t>
            </w:r>
          </w:p>
          <w:p w14:paraId="2D54AB28" w14:textId="77777777" w:rsidR="002B1F4A" w:rsidRPr="00584FE6" w:rsidRDefault="002B1F4A" w:rsidP="00F3563E">
            <w:pPr>
              <w:spacing w:after="20"/>
              <w:ind w:left="34" w:right="-200" w:firstLine="0"/>
              <w:jc w:val="left"/>
              <w:rPr>
                <w:rFonts w:eastAsia="Calibri"/>
                <w:sz w:val="18"/>
                <w:szCs w:val="18"/>
              </w:rPr>
            </w:pPr>
            <w:r w:rsidRPr="00584FE6">
              <w:rPr>
                <w:rFonts w:eastAsia="Calibri"/>
                <w:sz w:val="18"/>
                <w:szCs w:val="18"/>
              </w:rPr>
              <w:t>Programmas (apakšprogrammas) kods un nosaukums</w:t>
            </w:r>
          </w:p>
        </w:tc>
        <w:tc>
          <w:tcPr>
            <w:tcW w:w="1804" w:type="pct"/>
            <w:gridSpan w:val="4"/>
            <w:vAlign w:val="center"/>
          </w:tcPr>
          <w:p w14:paraId="2436F92C" w14:textId="77777777" w:rsidR="002B1F4A" w:rsidRPr="00584FE6" w:rsidRDefault="002B1F4A" w:rsidP="00F3563E">
            <w:pPr>
              <w:spacing w:after="0"/>
              <w:ind w:firstLine="0"/>
              <w:jc w:val="center"/>
              <w:rPr>
                <w:rFonts w:eastAsia="Calibri"/>
                <w:sz w:val="18"/>
                <w:szCs w:val="18"/>
              </w:rPr>
            </w:pPr>
            <w:r w:rsidRPr="00584FE6">
              <w:rPr>
                <w:rFonts w:eastAsia="Calibri"/>
                <w:b/>
                <w:sz w:val="18"/>
                <w:szCs w:val="18"/>
              </w:rPr>
              <w:t xml:space="preserve">Izdevumi, </w:t>
            </w:r>
            <w:r w:rsidRPr="00584FE6">
              <w:rPr>
                <w:rFonts w:eastAsia="Calibri"/>
                <w:i/>
                <w:sz w:val="18"/>
                <w:szCs w:val="18"/>
              </w:rPr>
              <w:t>euro</w:t>
            </w:r>
            <w:r w:rsidRPr="00584FE6">
              <w:rPr>
                <w:rFonts w:eastAsia="Calibri"/>
                <w:sz w:val="18"/>
                <w:szCs w:val="18"/>
              </w:rPr>
              <w:t xml:space="preserve"> /</w:t>
            </w:r>
          </w:p>
          <w:p w14:paraId="6C01C614"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 xml:space="preserve"> rādītāji,</w:t>
            </w:r>
            <w:r w:rsidRPr="00584FE6">
              <w:rPr>
                <w:rFonts w:eastAsia="Calibri"/>
                <w:i/>
                <w:sz w:val="18"/>
                <w:szCs w:val="18"/>
              </w:rPr>
              <w:t xml:space="preserve"> vērtība</w:t>
            </w:r>
          </w:p>
        </w:tc>
        <w:tc>
          <w:tcPr>
            <w:tcW w:w="591" w:type="pct"/>
            <w:vMerge w:val="restart"/>
            <w:vAlign w:val="center"/>
          </w:tcPr>
          <w:p w14:paraId="1B18D6D8" w14:textId="77777777" w:rsidR="002B1F4A" w:rsidRPr="00584FE6" w:rsidRDefault="002B1F4A" w:rsidP="00F3563E">
            <w:pPr>
              <w:spacing w:after="0"/>
              <w:ind w:left="-110" w:right="-108" w:firstLine="0"/>
              <w:jc w:val="center"/>
              <w:rPr>
                <w:rFonts w:eastAsia="Calibri"/>
                <w:sz w:val="18"/>
                <w:szCs w:val="18"/>
              </w:rPr>
            </w:pPr>
            <w:r w:rsidRPr="00584FE6">
              <w:rPr>
                <w:rFonts w:eastAsia="Calibri"/>
                <w:sz w:val="18"/>
                <w:szCs w:val="18"/>
              </w:rPr>
              <w:t>Pamatojums</w:t>
            </w:r>
          </w:p>
        </w:tc>
      </w:tr>
      <w:tr w:rsidR="002B1F4A" w:rsidRPr="00584FE6" w14:paraId="2BE6CA3E" w14:textId="77777777" w:rsidTr="004755E5">
        <w:trPr>
          <w:trHeight w:val="385"/>
          <w:tblHeader/>
        </w:trPr>
        <w:tc>
          <w:tcPr>
            <w:tcW w:w="268" w:type="pct"/>
            <w:vMerge/>
          </w:tcPr>
          <w:p w14:paraId="71328CFB" w14:textId="77777777" w:rsidR="002B1F4A" w:rsidRPr="00584FE6" w:rsidRDefault="002B1F4A" w:rsidP="00F3563E">
            <w:pPr>
              <w:spacing w:after="0"/>
              <w:ind w:firstLine="0"/>
              <w:jc w:val="center"/>
              <w:rPr>
                <w:rFonts w:eastAsia="Calibri"/>
                <w:sz w:val="18"/>
                <w:szCs w:val="18"/>
              </w:rPr>
            </w:pPr>
          </w:p>
        </w:tc>
        <w:tc>
          <w:tcPr>
            <w:tcW w:w="2336" w:type="pct"/>
            <w:vMerge/>
            <w:vAlign w:val="center"/>
          </w:tcPr>
          <w:p w14:paraId="3B576B9A" w14:textId="77777777" w:rsidR="002B1F4A" w:rsidRPr="00584FE6" w:rsidRDefault="002B1F4A" w:rsidP="00F3563E">
            <w:pPr>
              <w:spacing w:after="0"/>
              <w:ind w:firstLine="0"/>
              <w:jc w:val="center"/>
              <w:rPr>
                <w:rFonts w:eastAsia="Calibri"/>
                <w:sz w:val="18"/>
                <w:szCs w:val="18"/>
              </w:rPr>
            </w:pPr>
          </w:p>
        </w:tc>
        <w:tc>
          <w:tcPr>
            <w:tcW w:w="600" w:type="pct"/>
            <w:gridSpan w:val="2"/>
            <w:vAlign w:val="center"/>
          </w:tcPr>
          <w:p w14:paraId="23C7B482"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2026. gadā</w:t>
            </w:r>
          </w:p>
        </w:tc>
        <w:tc>
          <w:tcPr>
            <w:tcW w:w="638" w:type="pct"/>
            <w:vAlign w:val="center"/>
          </w:tcPr>
          <w:p w14:paraId="3F64B698"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2027. gadā</w:t>
            </w:r>
          </w:p>
        </w:tc>
        <w:tc>
          <w:tcPr>
            <w:tcW w:w="566" w:type="pct"/>
            <w:vAlign w:val="center"/>
          </w:tcPr>
          <w:p w14:paraId="15BDB71E"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2028. gadā</w:t>
            </w:r>
          </w:p>
        </w:tc>
        <w:tc>
          <w:tcPr>
            <w:tcW w:w="591" w:type="pct"/>
            <w:vMerge/>
          </w:tcPr>
          <w:p w14:paraId="2A26C1D5" w14:textId="77777777" w:rsidR="002B1F4A" w:rsidRPr="00584FE6" w:rsidRDefault="002B1F4A" w:rsidP="00F3563E">
            <w:pPr>
              <w:spacing w:after="0"/>
              <w:ind w:firstLine="0"/>
              <w:jc w:val="center"/>
              <w:rPr>
                <w:rFonts w:eastAsia="Calibri"/>
                <w:sz w:val="18"/>
                <w:szCs w:val="18"/>
              </w:rPr>
            </w:pPr>
          </w:p>
        </w:tc>
      </w:tr>
      <w:tr w:rsidR="002B1F4A" w:rsidRPr="00584FE6" w14:paraId="7417DC9B" w14:textId="77777777" w:rsidTr="004755E5">
        <w:trPr>
          <w:trHeight w:val="173"/>
        </w:trPr>
        <w:tc>
          <w:tcPr>
            <w:tcW w:w="268" w:type="pct"/>
            <w:vMerge w:val="restart"/>
          </w:tcPr>
          <w:p w14:paraId="4FE97966" w14:textId="77777777" w:rsidR="002B1F4A" w:rsidRPr="00584FE6" w:rsidRDefault="002B1F4A" w:rsidP="00F3563E">
            <w:pPr>
              <w:spacing w:after="0"/>
              <w:ind w:firstLine="0"/>
              <w:jc w:val="left"/>
              <w:rPr>
                <w:rFonts w:eastAsia="Calibri"/>
                <w:sz w:val="18"/>
                <w:szCs w:val="18"/>
              </w:rPr>
            </w:pPr>
            <w:r w:rsidRPr="00584FE6">
              <w:rPr>
                <w:rFonts w:eastAsia="Calibri"/>
                <w:sz w:val="18"/>
                <w:szCs w:val="18"/>
              </w:rPr>
              <w:t xml:space="preserve">1. </w:t>
            </w:r>
          </w:p>
        </w:tc>
        <w:tc>
          <w:tcPr>
            <w:tcW w:w="2336" w:type="pct"/>
            <w:shd w:val="clear" w:color="auto" w:fill="D9D9D9"/>
          </w:tcPr>
          <w:p w14:paraId="4AE325D4" w14:textId="77777777" w:rsidR="002B1F4A" w:rsidRPr="00584FE6" w:rsidRDefault="002B1F4A" w:rsidP="00F3563E">
            <w:pPr>
              <w:spacing w:after="0"/>
              <w:ind w:firstLine="0"/>
              <w:rPr>
                <w:rFonts w:eastAsia="Calibri"/>
                <w:b/>
                <w:bCs/>
                <w:sz w:val="18"/>
                <w:szCs w:val="18"/>
              </w:rPr>
            </w:pPr>
            <w:r w:rsidRPr="00584FE6">
              <w:rPr>
                <w:rFonts w:eastAsia="Calibri"/>
                <w:b/>
                <w:bCs/>
                <w:sz w:val="18"/>
                <w:szCs w:val="18"/>
              </w:rPr>
              <w:t>Materiālā atbalsta (pabalstu) pilnveidošana ģimenēm ar bērniem</w:t>
            </w:r>
          </w:p>
        </w:tc>
        <w:tc>
          <w:tcPr>
            <w:tcW w:w="60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F25D0" w14:textId="77777777" w:rsidR="002B1F4A" w:rsidRPr="00584FE6" w:rsidRDefault="002B1F4A" w:rsidP="00F3563E">
            <w:pPr>
              <w:spacing w:after="0"/>
              <w:ind w:firstLine="0"/>
              <w:jc w:val="right"/>
              <w:rPr>
                <w:rFonts w:eastAsia="Calibri"/>
                <w:b/>
                <w:bCs/>
                <w:sz w:val="18"/>
                <w:szCs w:val="18"/>
              </w:rPr>
            </w:pPr>
            <w:r w:rsidRPr="00584FE6">
              <w:rPr>
                <w:b/>
                <w:bCs/>
                <w:sz w:val="18"/>
                <w:szCs w:val="18"/>
              </w:rPr>
              <w:t>42 028 528</w:t>
            </w:r>
          </w:p>
        </w:tc>
        <w:tc>
          <w:tcPr>
            <w:tcW w:w="638" w:type="pct"/>
            <w:tcBorders>
              <w:top w:val="single" w:sz="4" w:space="0" w:color="auto"/>
              <w:left w:val="nil"/>
              <w:bottom w:val="single" w:sz="4" w:space="0" w:color="auto"/>
              <w:right w:val="single" w:sz="4" w:space="0" w:color="auto"/>
            </w:tcBorders>
            <w:shd w:val="clear" w:color="auto" w:fill="D9D9D9" w:themeFill="background1" w:themeFillShade="D9"/>
          </w:tcPr>
          <w:p w14:paraId="36CA5057" w14:textId="77777777" w:rsidR="002B1F4A" w:rsidRPr="00584FE6" w:rsidRDefault="002B1F4A" w:rsidP="00F3563E">
            <w:pPr>
              <w:spacing w:after="0"/>
              <w:ind w:firstLine="0"/>
              <w:jc w:val="right"/>
              <w:rPr>
                <w:rFonts w:eastAsia="Calibri"/>
                <w:b/>
                <w:bCs/>
                <w:sz w:val="18"/>
                <w:szCs w:val="18"/>
              </w:rPr>
            </w:pPr>
            <w:r w:rsidRPr="00584FE6">
              <w:rPr>
                <w:b/>
                <w:bCs/>
                <w:sz w:val="18"/>
                <w:szCs w:val="18"/>
              </w:rPr>
              <w:t>41 970 085</w:t>
            </w:r>
          </w:p>
        </w:tc>
        <w:tc>
          <w:tcPr>
            <w:tcW w:w="566" w:type="pct"/>
            <w:tcBorders>
              <w:top w:val="single" w:sz="4" w:space="0" w:color="auto"/>
              <w:left w:val="nil"/>
              <w:bottom w:val="single" w:sz="4" w:space="0" w:color="auto"/>
              <w:right w:val="single" w:sz="4" w:space="0" w:color="auto"/>
            </w:tcBorders>
            <w:shd w:val="clear" w:color="auto" w:fill="D9D9D9" w:themeFill="background1" w:themeFillShade="D9"/>
          </w:tcPr>
          <w:p w14:paraId="0A78E0CA" w14:textId="77777777" w:rsidR="002B1F4A" w:rsidRPr="00584FE6" w:rsidRDefault="002B1F4A" w:rsidP="00F3563E">
            <w:pPr>
              <w:spacing w:after="0"/>
              <w:ind w:firstLine="0"/>
              <w:jc w:val="right"/>
              <w:rPr>
                <w:rFonts w:eastAsia="Calibri"/>
                <w:b/>
                <w:bCs/>
                <w:sz w:val="18"/>
                <w:szCs w:val="18"/>
              </w:rPr>
            </w:pPr>
            <w:r w:rsidRPr="00584FE6">
              <w:rPr>
                <w:b/>
                <w:bCs/>
                <w:sz w:val="18"/>
                <w:szCs w:val="18"/>
              </w:rPr>
              <w:t>57 039 208</w:t>
            </w:r>
          </w:p>
        </w:tc>
        <w:tc>
          <w:tcPr>
            <w:tcW w:w="591" w:type="pct"/>
            <w:vMerge w:val="restart"/>
          </w:tcPr>
          <w:p w14:paraId="5A546E49" w14:textId="109FF02E" w:rsidR="002B1F4A" w:rsidRPr="00584FE6" w:rsidRDefault="002B1F4A" w:rsidP="00F3563E">
            <w:pPr>
              <w:spacing w:after="0"/>
              <w:ind w:firstLine="0"/>
              <w:jc w:val="left"/>
              <w:rPr>
                <w:rFonts w:eastAsia="Calibri"/>
                <w:sz w:val="18"/>
                <w:szCs w:val="18"/>
              </w:rPr>
            </w:pPr>
            <w:r w:rsidRPr="00584FE6">
              <w:rPr>
                <w:rFonts w:eastAsia="Calibri"/>
                <w:sz w:val="18"/>
                <w:szCs w:val="18"/>
              </w:rPr>
              <w:t>MK 22.09.2025. sēdes prot. Nr.38 1.§ 2.punkts</w:t>
            </w:r>
          </w:p>
        </w:tc>
      </w:tr>
      <w:tr w:rsidR="002B1F4A" w:rsidRPr="00584FE6" w14:paraId="70BB4F5D" w14:textId="77777777" w:rsidTr="004755E5">
        <w:trPr>
          <w:trHeight w:val="173"/>
        </w:trPr>
        <w:tc>
          <w:tcPr>
            <w:tcW w:w="268" w:type="pct"/>
            <w:vMerge/>
          </w:tcPr>
          <w:p w14:paraId="52770A56" w14:textId="77777777" w:rsidR="002B1F4A" w:rsidRPr="00584FE6" w:rsidRDefault="002B1F4A" w:rsidP="00F3563E">
            <w:pPr>
              <w:spacing w:after="0"/>
              <w:ind w:firstLine="0"/>
              <w:jc w:val="left"/>
              <w:rPr>
                <w:rFonts w:eastAsia="Calibri"/>
                <w:sz w:val="18"/>
                <w:szCs w:val="18"/>
              </w:rPr>
            </w:pPr>
          </w:p>
        </w:tc>
        <w:tc>
          <w:tcPr>
            <w:tcW w:w="2336" w:type="pct"/>
            <w:shd w:val="clear" w:color="auto" w:fill="F2F2F2" w:themeFill="background1" w:themeFillShade="F2"/>
          </w:tcPr>
          <w:p w14:paraId="3BD471F7" w14:textId="77777777" w:rsidR="002B1F4A" w:rsidRPr="00584FE6" w:rsidRDefault="002B1F4A" w:rsidP="00F3563E">
            <w:pPr>
              <w:spacing w:after="0"/>
              <w:ind w:firstLine="0"/>
              <w:rPr>
                <w:rFonts w:eastAsia="Calibri"/>
                <w:b/>
                <w:bCs/>
                <w:i/>
                <w:iCs/>
                <w:sz w:val="18"/>
                <w:szCs w:val="18"/>
              </w:rPr>
            </w:pPr>
            <w:r w:rsidRPr="00584FE6">
              <w:rPr>
                <w:rFonts w:eastAsia="Calibri"/>
                <w:b/>
                <w:bCs/>
                <w:i/>
                <w:iCs/>
                <w:sz w:val="18"/>
                <w:szCs w:val="18"/>
              </w:rPr>
              <w:t>Pilnveidots ģimenēm ar bērniem sniegtā materiālā atbalsta adekvātums</w:t>
            </w:r>
          </w:p>
        </w:tc>
        <w:tc>
          <w:tcPr>
            <w:tcW w:w="600"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24D9B6" w14:textId="77777777" w:rsidR="002B1F4A" w:rsidRPr="00584FE6" w:rsidRDefault="002B1F4A" w:rsidP="00F3563E">
            <w:pPr>
              <w:spacing w:after="0"/>
              <w:ind w:firstLine="0"/>
              <w:jc w:val="right"/>
              <w:rPr>
                <w:rFonts w:eastAsia="Calibri"/>
                <w:b/>
                <w:bCs/>
                <w:i/>
                <w:iCs/>
                <w:sz w:val="18"/>
                <w:szCs w:val="18"/>
              </w:rPr>
            </w:pPr>
            <w:r w:rsidRPr="00584FE6">
              <w:rPr>
                <w:b/>
                <w:bCs/>
                <w:i/>
                <w:iCs/>
                <w:sz w:val="18"/>
                <w:szCs w:val="18"/>
              </w:rPr>
              <w:t>35 007 095</w:t>
            </w:r>
          </w:p>
        </w:tc>
        <w:tc>
          <w:tcPr>
            <w:tcW w:w="638" w:type="pct"/>
            <w:tcBorders>
              <w:top w:val="single" w:sz="4" w:space="0" w:color="auto"/>
              <w:left w:val="nil"/>
              <w:bottom w:val="single" w:sz="4" w:space="0" w:color="auto"/>
              <w:right w:val="single" w:sz="4" w:space="0" w:color="auto"/>
            </w:tcBorders>
            <w:shd w:val="clear" w:color="auto" w:fill="F2F2F2" w:themeFill="background1" w:themeFillShade="F2"/>
          </w:tcPr>
          <w:p w14:paraId="00C0F1D0" w14:textId="77777777" w:rsidR="002B1F4A" w:rsidRPr="00584FE6" w:rsidRDefault="002B1F4A" w:rsidP="00F3563E">
            <w:pPr>
              <w:spacing w:after="0"/>
              <w:ind w:firstLine="0"/>
              <w:jc w:val="right"/>
              <w:rPr>
                <w:rFonts w:eastAsia="Calibri"/>
                <w:b/>
                <w:bCs/>
                <w:i/>
                <w:iCs/>
                <w:sz w:val="18"/>
                <w:szCs w:val="18"/>
              </w:rPr>
            </w:pPr>
            <w:r w:rsidRPr="00584FE6">
              <w:rPr>
                <w:b/>
                <w:bCs/>
                <w:i/>
                <w:iCs/>
                <w:sz w:val="18"/>
                <w:szCs w:val="18"/>
              </w:rPr>
              <w:t>35 007 095</w:t>
            </w:r>
          </w:p>
        </w:tc>
        <w:tc>
          <w:tcPr>
            <w:tcW w:w="566" w:type="pct"/>
            <w:tcBorders>
              <w:top w:val="single" w:sz="4" w:space="0" w:color="auto"/>
              <w:left w:val="nil"/>
              <w:bottom w:val="single" w:sz="4" w:space="0" w:color="auto"/>
              <w:right w:val="single" w:sz="4" w:space="0" w:color="auto"/>
            </w:tcBorders>
            <w:shd w:val="clear" w:color="auto" w:fill="F2F2F2" w:themeFill="background1" w:themeFillShade="F2"/>
          </w:tcPr>
          <w:p w14:paraId="0509721D" w14:textId="77777777" w:rsidR="002B1F4A" w:rsidRPr="00584FE6" w:rsidRDefault="002B1F4A" w:rsidP="00F3563E">
            <w:pPr>
              <w:spacing w:after="0"/>
              <w:ind w:firstLine="0"/>
              <w:jc w:val="right"/>
              <w:rPr>
                <w:rFonts w:eastAsia="Calibri"/>
                <w:b/>
                <w:bCs/>
                <w:i/>
                <w:iCs/>
                <w:sz w:val="18"/>
                <w:szCs w:val="18"/>
              </w:rPr>
            </w:pPr>
            <w:r w:rsidRPr="00584FE6">
              <w:rPr>
                <w:b/>
                <w:bCs/>
                <w:i/>
                <w:iCs/>
                <w:sz w:val="18"/>
                <w:szCs w:val="18"/>
              </w:rPr>
              <w:t>47 170 404</w:t>
            </w:r>
          </w:p>
        </w:tc>
        <w:tc>
          <w:tcPr>
            <w:tcW w:w="591" w:type="pct"/>
            <w:vMerge/>
          </w:tcPr>
          <w:p w14:paraId="566B62D4" w14:textId="77777777" w:rsidR="002B1F4A" w:rsidRPr="00584FE6" w:rsidRDefault="002B1F4A" w:rsidP="00F3563E">
            <w:pPr>
              <w:spacing w:after="0"/>
              <w:ind w:firstLine="0"/>
              <w:jc w:val="left"/>
              <w:rPr>
                <w:rFonts w:eastAsia="Calibri"/>
                <w:sz w:val="18"/>
                <w:szCs w:val="18"/>
              </w:rPr>
            </w:pPr>
          </w:p>
        </w:tc>
      </w:tr>
      <w:tr w:rsidR="002B1F4A" w:rsidRPr="00584FE6" w14:paraId="1C9EDA5F" w14:textId="77777777" w:rsidTr="004755E5">
        <w:trPr>
          <w:trHeight w:val="173"/>
        </w:trPr>
        <w:tc>
          <w:tcPr>
            <w:tcW w:w="268" w:type="pct"/>
            <w:vMerge/>
          </w:tcPr>
          <w:p w14:paraId="5CE09666" w14:textId="77777777" w:rsidR="002B1F4A" w:rsidRPr="00584FE6" w:rsidRDefault="002B1F4A" w:rsidP="00F3563E">
            <w:pPr>
              <w:spacing w:after="0"/>
              <w:ind w:firstLine="0"/>
              <w:jc w:val="left"/>
              <w:rPr>
                <w:rFonts w:eastAsia="Calibri"/>
                <w:sz w:val="18"/>
                <w:szCs w:val="18"/>
              </w:rPr>
            </w:pPr>
          </w:p>
        </w:tc>
        <w:tc>
          <w:tcPr>
            <w:tcW w:w="4141" w:type="pct"/>
            <w:gridSpan w:val="5"/>
          </w:tcPr>
          <w:p w14:paraId="2EF6AB63" w14:textId="77777777" w:rsidR="002B1F4A" w:rsidRPr="00584FE6" w:rsidRDefault="002B1F4A" w:rsidP="00F3563E">
            <w:pPr>
              <w:spacing w:after="0"/>
              <w:ind w:left="284" w:firstLine="0"/>
              <w:rPr>
                <w:rFonts w:eastAsia="Calibri"/>
                <w:sz w:val="18"/>
                <w:szCs w:val="18"/>
              </w:rPr>
            </w:pPr>
            <w:r w:rsidRPr="00584FE6">
              <w:rPr>
                <w:rFonts w:eastAsia="Calibri"/>
                <w:sz w:val="18"/>
                <w:szCs w:val="18"/>
              </w:rPr>
              <w:t>Palielināts bērna piedzimšanas pabalsts</w:t>
            </w:r>
          </w:p>
        </w:tc>
        <w:tc>
          <w:tcPr>
            <w:tcW w:w="591" w:type="pct"/>
            <w:vMerge/>
          </w:tcPr>
          <w:p w14:paraId="4819B0C2" w14:textId="77777777" w:rsidR="002B1F4A" w:rsidRPr="00584FE6" w:rsidRDefault="002B1F4A" w:rsidP="00F3563E">
            <w:pPr>
              <w:spacing w:after="0"/>
              <w:ind w:firstLine="0"/>
              <w:jc w:val="left"/>
              <w:rPr>
                <w:rFonts w:eastAsia="Calibri"/>
                <w:sz w:val="18"/>
                <w:szCs w:val="18"/>
              </w:rPr>
            </w:pPr>
          </w:p>
        </w:tc>
      </w:tr>
      <w:tr w:rsidR="002B1F4A" w:rsidRPr="00584FE6" w14:paraId="3ADDAF20" w14:textId="77777777" w:rsidTr="004755E5">
        <w:trPr>
          <w:trHeight w:val="173"/>
        </w:trPr>
        <w:tc>
          <w:tcPr>
            <w:tcW w:w="268" w:type="pct"/>
            <w:vMerge/>
          </w:tcPr>
          <w:p w14:paraId="152C2477" w14:textId="77777777" w:rsidR="002B1F4A" w:rsidRPr="00584FE6" w:rsidRDefault="002B1F4A" w:rsidP="00F3563E">
            <w:pPr>
              <w:spacing w:after="0"/>
              <w:ind w:firstLine="0"/>
              <w:jc w:val="left"/>
              <w:rPr>
                <w:rFonts w:eastAsia="Calibri"/>
                <w:sz w:val="18"/>
                <w:szCs w:val="18"/>
              </w:rPr>
            </w:pPr>
          </w:p>
        </w:tc>
        <w:tc>
          <w:tcPr>
            <w:tcW w:w="2336" w:type="pct"/>
          </w:tcPr>
          <w:p w14:paraId="597F9450" w14:textId="77777777" w:rsidR="002B1F4A" w:rsidRPr="00584FE6" w:rsidRDefault="002B1F4A" w:rsidP="00F3563E">
            <w:pPr>
              <w:spacing w:after="0"/>
              <w:ind w:left="601" w:firstLine="0"/>
              <w:rPr>
                <w:rFonts w:eastAsia="Calibri"/>
                <w:i/>
                <w:iCs/>
                <w:sz w:val="18"/>
                <w:szCs w:val="18"/>
              </w:rPr>
            </w:pPr>
            <w:r w:rsidRPr="00584FE6">
              <w:rPr>
                <w:rFonts w:eastAsia="Calibri"/>
                <w:i/>
                <w:iCs/>
                <w:sz w:val="18"/>
                <w:szCs w:val="18"/>
              </w:rPr>
              <w:t>Bērna piedzimšanas pabalsta saņēmēji vidēji mēnesī (skaits)</w:t>
            </w:r>
          </w:p>
        </w:tc>
        <w:tc>
          <w:tcPr>
            <w:tcW w:w="600" w:type="pct"/>
            <w:gridSpan w:val="2"/>
            <w:tcBorders>
              <w:top w:val="single" w:sz="4" w:space="0" w:color="auto"/>
              <w:left w:val="single" w:sz="4" w:space="0" w:color="auto"/>
              <w:bottom w:val="single" w:sz="4" w:space="0" w:color="auto"/>
              <w:right w:val="single" w:sz="4" w:space="0" w:color="auto"/>
            </w:tcBorders>
          </w:tcPr>
          <w:p w14:paraId="0E69ABEA" w14:textId="77777777" w:rsidR="002B1F4A" w:rsidRPr="00584FE6" w:rsidRDefault="002B1F4A" w:rsidP="00F3563E">
            <w:pPr>
              <w:spacing w:after="0"/>
              <w:ind w:firstLine="0"/>
              <w:jc w:val="center"/>
              <w:rPr>
                <w:rFonts w:eastAsia="Calibri"/>
                <w:i/>
                <w:iCs/>
                <w:sz w:val="18"/>
                <w:szCs w:val="18"/>
              </w:rPr>
            </w:pPr>
            <w:r w:rsidRPr="00584FE6">
              <w:rPr>
                <w:i/>
                <w:iCs/>
                <w:sz w:val="18"/>
                <w:szCs w:val="18"/>
              </w:rPr>
              <w:t>1 059</w:t>
            </w:r>
          </w:p>
        </w:tc>
        <w:tc>
          <w:tcPr>
            <w:tcW w:w="638" w:type="pct"/>
            <w:tcBorders>
              <w:top w:val="single" w:sz="4" w:space="0" w:color="auto"/>
              <w:left w:val="nil"/>
              <w:bottom w:val="single" w:sz="4" w:space="0" w:color="auto"/>
              <w:right w:val="single" w:sz="4" w:space="0" w:color="auto"/>
            </w:tcBorders>
          </w:tcPr>
          <w:p w14:paraId="06F4E43D" w14:textId="77777777" w:rsidR="002B1F4A" w:rsidRPr="00584FE6" w:rsidRDefault="002B1F4A" w:rsidP="00F3563E">
            <w:pPr>
              <w:spacing w:after="0"/>
              <w:ind w:firstLine="0"/>
              <w:jc w:val="center"/>
              <w:rPr>
                <w:rFonts w:eastAsia="Calibri"/>
                <w:i/>
                <w:iCs/>
                <w:sz w:val="18"/>
                <w:szCs w:val="18"/>
              </w:rPr>
            </w:pPr>
            <w:r w:rsidRPr="00584FE6">
              <w:rPr>
                <w:i/>
                <w:iCs/>
                <w:sz w:val="18"/>
                <w:szCs w:val="18"/>
              </w:rPr>
              <w:t>1 059</w:t>
            </w:r>
          </w:p>
        </w:tc>
        <w:tc>
          <w:tcPr>
            <w:tcW w:w="566" w:type="pct"/>
            <w:tcBorders>
              <w:top w:val="single" w:sz="4" w:space="0" w:color="auto"/>
              <w:left w:val="nil"/>
              <w:bottom w:val="single" w:sz="4" w:space="0" w:color="auto"/>
              <w:right w:val="single" w:sz="4" w:space="0" w:color="auto"/>
            </w:tcBorders>
          </w:tcPr>
          <w:p w14:paraId="7BE49C6C" w14:textId="77777777" w:rsidR="002B1F4A" w:rsidRPr="00584FE6" w:rsidRDefault="002B1F4A" w:rsidP="00F3563E">
            <w:pPr>
              <w:spacing w:after="0"/>
              <w:ind w:firstLine="0"/>
              <w:jc w:val="center"/>
              <w:rPr>
                <w:rFonts w:eastAsia="Calibri"/>
                <w:i/>
                <w:iCs/>
                <w:sz w:val="18"/>
                <w:szCs w:val="18"/>
              </w:rPr>
            </w:pPr>
            <w:r w:rsidRPr="00584FE6">
              <w:rPr>
                <w:rFonts w:eastAsia="Calibri"/>
                <w:i/>
                <w:iCs/>
                <w:sz w:val="18"/>
                <w:szCs w:val="18"/>
              </w:rPr>
              <w:t>1 059</w:t>
            </w:r>
          </w:p>
        </w:tc>
        <w:tc>
          <w:tcPr>
            <w:tcW w:w="591" w:type="pct"/>
            <w:vMerge/>
          </w:tcPr>
          <w:p w14:paraId="0C51D825" w14:textId="77777777" w:rsidR="002B1F4A" w:rsidRPr="00584FE6" w:rsidRDefault="002B1F4A" w:rsidP="00F3563E">
            <w:pPr>
              <w:spacing w:after="0"/>
              <w:ind w:firstLine="0"/>
              <w:jc w:val="left"/>
              <w:rPr>
                <w:rFonts w:eastAsia="Calibri"/>
                <w:sz w:val="18"/>
                <w:szCs w:val="18"/>
              </w:rPr>
            </w:pPr>
          </w:p>
        </w:tc>
      </w:tr>
      <w:tr w:rsidR="002B1F4A" w:rsidRPr="00584FE6" w14:paraId="0D77B32F" w14:textId="77777777" w:rsidTr="004755E5">
        <w:trPr>
          <w:trHeight w:val="173"/>
        </w:trPr>
        <w:tc>
          <w:tcPr>
            <w:tcW w:w="268" w:type="pct"/>
            <w:vMerge/>
          </w:tcPr>
          <w:p w14:paraId="6594347E" w14:textId="77777777" w:rsidR="002B1F4A" w:rsidRPr="00584FE6" w:rsidRDefault="002B1F4A" w:rsidP="00F3563E">
            <w:pPr>
              <w:spacing w:after="0"/>
              <w:ind w:firstLine="0"/>
              <w:jc w:val="left"/>
              <w:rPr>
                <w:rFonts w:eastAsia="Calibri"/>
                <w:sz w:val="18"/>
                <w:szCs w:val="18"/>
              </w:rPr>
            </w:pPr>
          </w:p>
        </w:tc>
        <w:tc>
          <w:tcPr>
            <w:tcW w:w="4141" w:type="pct"/>
            <w:gridSpan w:val="5"/>
            <w:tcBorders>
              <w:right w:val="single" w:sz="4" w:space="0" w:color="auto"/>
            </w:tcBorders>
          </w:tcPr>
          <w:p w14:paraId="01AEA5C3" w14:textId="77777777" w:rsidR="002B1F4A" w:rsidRPr="00584FE6" w:rsidRDefault="002B1F4A" w:rsidP="00F3563E">
            <w:pPr>
              <w:spacing w:after="0"/>
              <w:ind w:left="284" w:firstLine="0"/>
              <w:rPr>
                <w:rFonts w:eastAsia="Calibri"/>
                <w:sz w:val="18"/>
                <w:szCs w:val="18"/>
              </w:rPr>
            </w:pPr>
            <w:r w:rsidRPr="00584FE6">
              <w:rPr>
                <w:rFonts w:eastAsia="Calibri"/>
                <w:sz w:val="18"/>
                <w:szCs w:val="18"/>
              </w:rPr>
              <w:t>Palielināts bērnu kopšanas pabalsts personām, kuras kopj bērnu līdz pusotra gada vecumam</w:t>
            </w:r>
          </w:p>
        </w:tc>
        <w:tc>
          <w:tcPr>
            <w:tcW w:w="591" w:type="pct"/>
            <w:vMerge/>
          </w:tcPr>
          <w:p w14:paraId="2419D11B" w14:textId="77777777" w:rsidR="002B1F4A" w:rsidRPr="00584FE6" w:rsidRDefault="002B1F4A" w:rsidP="00F3563E">
            <w:pPr>
              <w:spacing w:after="0"/>
              <w:ind w:firstLine="0"/>
              <w:jc w:val="left"/>
              <w:rPr>
                <w:rFonts w:eastAsia="Calibri"/>
                <w:sz w:val="18"/>
                <w:szCs w:val="18"/>
              </w:rPr>
            </w:pPr>
          </w:p>
        </w:tc>
      </w:tr>
      <w:tr w:rsidR="002B1F4A" w:rsidRPr="00584FE6" w14:paraId="287D3E85" w14:textId="77777777" w:rsidTr="004755E5">
        <w:trPr>
          <w:trHeight w:val="173"/>
        </w:trPr>
        <w:tc>
          <w:tcPr>
            <w:tcW w:w="268" w:type="pct"/>
            <w:vMerge/>
          </w:tcPr>
          <w:p w14:paraId="4421C94C" w14:textId="77777777" w:rsidR="002B1F4A" w:rsidRPr="00584FE6" w:rsidRDefault="002B1F4A" w:rsidP="00F3563E">
            <w:pPr>
              <w:spacing w:after="0"/>
              <w:ind w:firstLine="0"/>
              <w:jc w:val="left"/>
              <w:rPr>
                <w:rFonts w:eastAsia="Calibri"/>
                <w:sz w:val="18"/>
                <w:szCs w:val="18"/>
              </w:rPr>
            </w:pPr>
          </w:p>
        </w:tc>
        <w:tc>
          <w:tcPr>
            <w:tcW w:w="2336" w:type="pct"/>
          </w:tcPr>
          <w:p w14:paraId="5F343D6D" w14:textId="77777777" w:rsidR="002B1F4A" w:rsidRPr="00584FE6" w:rsidRDefault="002B1F4A" w:rsidP="00F3563E">
            <w:pPr>
              <w:spacing w:after="0"/>
              <w:ind w:left="601" w:firstLine="0"/>
              <w:rPr>
                <w:rFonts w:eastAsia="Calibri"/>
                <w:i/>
                <w:iCs/>
                <w:sz w:val="18"/>
                <w:szCs w:val="18"/>
              </w:rPr>
            </w:pPr>
            <w:r w:rsidRPr="00584FE6">
              <w:rPr>
                <w:rFonts w:eastAsia="Calibri"/>
                <w:i/>
                <w:iCs/>
                <w:sz w:val="18"/>
                <w:szCs w:val="18"/>
              </w:rPr>
              <w:t>Bērnu kopšanas pabalsta līdz pusotram gadam saņēmēji vidēji mēnesī (skaits)</w:t>
            </w:r>
          </w:p>
        </w:tc>
        <w:tc>
          <w:tcPr>
            <w:tcW w:w="600" w:type="pct"/>
            <w:gridSpan w:val="2"/>
            <w:tcBorders>
              <w:top w:val="single" w:sz="4" w:space="0" w:color="auto"/>
              <w:left w:val="single" w:sz="4" w:space="0" w:color="auto"/>
              <w:bottom w:val="single" w:sz="4" w:space="0" w:color="auto"/>
              <w:right w:val="single" w:sz="4" w:space="0" w:color="auto"/>
            </w:tcBorders>
          </w:tcPr>
          <w:p w14:paraId="7225701C" w14:textId="77777777" w:rsidR="002B1F4A" w:rsidRPr="00584FE6" w:rsidRDefault="002B1F4A" w:rsidP="00F3563E">
            <w:pPr>
              <w:spacing w:after="0"/>
              <w:ind w:firstLine="0"/>
              <w:jc w:val="center"/>
              <w:rPr>
                <w:i/>
                <w:iCs/>
                <w:sz w:val="18"/>
                <w:szCs w:val="18"/>
              </w:rPr>
            </w:pPr>
            <w:r w:rsidRPr="00584FE6">
              <w:rPr>
                <w:i/>
                <w:iCs/>
                <w:sz w:val="18"/>
                <w:szCs w:val="18"/>
              </w:rPr>
              <w:t>19 125</w:t>
            </w:r>
          </w:p>
        </w:tc>
        <w:tc>
          <w:tcPr>
            <w:tcW w:w="638" w:type="pct"/>
            <w:tcBorders>
              <w:top w:val="single" w:sz="4" w:space="0" w:color="auto"/>
              <w:left w:val="nil"/>
              <w:bottom w:val="single" w:sz="4" w:space="0" w:color="auto"/>
              <w:right w:val="single" w:sz="4" w:space="0" w:color="auto"/>
            </w:tcBorders>
          </w:tcPr>
          <w:p w14:paraId="214AE97F" w14:textId="77777777" w:rsidR="002B1F4A" w:rsidRPr="00584FE6" w:rsidRDefault="002B1F4A" w:rsidP="00F3563E">
            <w:pPr>
              <w:spacing w:after="0"/>
              <w:ind w:firstLine="0"/>
              <w:jc w:val="center"/>
              <w:rPr>
                <w:i/>
                <w:iCs/>
                <w:sz w:val="18"/>
                <w:szCs w:val="18"/>
              </w:rPr>
            </w:pPr>
            <w:r w:rsidRPr="00584FE6">
              <w:rPr>
                <w:i/>
                <w:iCs/>
                <w:sz w:val="18"/>
                <w:szCs w:val="18"/>
              </w:rPr>
              <w:t xml:space="preserve">19 125 </w:t>
            </w:r>
          </w:p>
        </w:tc>
        <w:tc>
          <w:tcPr>
            <w:tcW w:w="566" w:type="pct"/>
            <w:tcBorders>
              <w:top w:val="single" w:sz="4" w:space="0" w:color="auto"/>
              <w:left w:val="nil"/>
              <w:bottom w:val="single" w:sz="4" w:space="0" w:color="auto"/>
              <w:right w:val="single" w:sz="4" w:space="0" w:color="auto"/>
            </w:tcBorders>
          </w:tcPr>
          <w:p w14:paraId="51EC6269" w14:textId="77777777" w:rsidR="002B1F4A" w:rsidRPr="00584FE6" w:rsidRDefault="002B1F4A" w:rsidP="00F3563E">
            <w:pPr>
              <w:spacing w:after="0"/>
              <w:ind w:firstLine="0"/>
              <w:jc w:val="center"/>
              <w:rPr>
                <w:rFonts w:eastAsia="Calibri"/>
                <w:i/>
                <w:iCs/>
                <w:sz w:val="18"/>
                <w:szCs w:val="18"/>
              </w:rPr>
            </w:pPr>
            <w:r w:rsidRPr="00584FE6">
              <w:rPr>
                <w:i/>
                <w:iCs/>
                <w:sz w:val="18"/>
                <w:szCs w:val="18"/>
              </w:rPr>
              <w:t>19 125</w:t>
            </w:r>
          </w:p>
        </w:tc>
        <w:tc>
          <w:tcPr>
            <w:tcW w:w="591" w:type="pct"/>
            <w:vMerge/>
          </w:tcPr>
          <w:p w14:paraId="7488359A" w14:textId="77777777" w:rsidR="002B1F4A" w:rsidRPr="00584FE6" w:rsidRDefault="002B1F4A" w:rsidP="00F3563E">
            <w:pPr>
              <w:spacing w:after="0"/>
              <w:ind w:firstLine="0"/>
              <w:jc w:val="left"/>
              <w:rPr>
                <w:rFonts w:eastAsia="Calibri"/>
                <w:sz w:val="18"/>
                <w:szCs w:val="18"/>
              </w:rPr>
            </w:pPr>
          </w:p>
        </w:tc>
      </w:tr>
      <w:tr w:rsidR="002B1F4A" w:rsidRPr="00584FE6" w14:paraId="15375B7E" w14:textId="77777777" w:rsidTr="004755E5">
        <w:trPr>
          <w:trHeight w:val="173"/>
        </w:trPr>
        <w:tc>
          <w:tcPr>
            <w:tcW w:w="268" w:type="pct"/>
            <w:vMerge/>
          </w:tcPr>
          <w:p w14:paraId="67D44B9B" w14:textId="77777777" w:rsidR="002B1F4A" w:rsidRPr="00584FE6" w:rsidRDefault="002B1F4A" w:rsidP="00F3563E">
            <w:pPr>
              <w:spacing w:after="0"/>
              <w:ind w:firstLine="0"/>
              <w:jc w:val="left"/>
              <w:rPr>
                <w:rFonts w:eastAsia="Calibri"/>
                <w:sz w:val="18"/>
                <w:szCs w:val="18"/>
              </w:rPr>
            </w:pPr>
          </w:p>
        </w:tc>
        <w:tc>
          <w:tcPr>
            <w:tcW w:w="4141" w:type="pct"/>
            <w:gridSpan w:val="5"/>
            <w:tcBorders>
              <w:right w:val="single" w:sz="4" w:space="0" w:color="auto"/>
            </w:tcBorders>
          </w:tcPr>
          <w:p w14:paraId="56656A99" w14:textId="77777777" w:rsidR="002B1F4A" w:rsidRPr="00584FE6" w:rsidRDefault="002B1F4A" w:rsidP="00F3563E">
            <w:pPr>
              <w:spacing w:after="0"/>
              <w:ind w:left="284" w:firstLine="0"/>
              <w:rPr>
                <w:rFonts w:eastAsia="Calibri"/>
                <w:sz w:val="18"/>
                <w:szCs w:val="18"/>
              </w:rPr>
            </w:pPr>
            <w:r w:rsidRPr="00584FE6">
              <w:rPr>
                <w:rFonts w:eastAsia="Calibri"/>
                <w:sz w:val="18"/>
                <w:szCs w:val="18"/>
              </w:rPr>
              <w:t>Palielināts atbalsts ģimenēm, kurās bērni iegūst augstāko izglītību</w:t>
            </w:r>
          </w:p>
        </w:tc>
        <w:tc>
          <w:tcPr>
            <w:tcW w:w="591" w:type="pct"/>
            <w:vMerge/>
          </w:tcPr>
          <w:p w14:paraId="0BB76200" w14:textId="77777777" w:rsidR="002B1F4A" w:rsidRPr="00584FE6" w:rsidRDefault="002B1F4A" w:rsidP="00F3563E">
            <w:pPr>
              <w:spacing w:after="0"/>
              <w:ind w:firstLine="0"/>
              <w:jc w:val="left"/>
              <w:rPr>
                <w:rFonts w:eastAsia="Calibri"/>
                <w:sz w:val="18"/>
                <w:szCs w:val="18"/>
              </w:rPr>
            </w:pPr>
          </w:p>
        </w:tc>
      </w:tr>
      <w:tr w:rsidR="002B1F4A" w:rsidRPr="00584FE6" w14:paraId="206252D1" w14:textId="77777777" w:rsidTr="004755E5">
        <w:trPr>
          <w:trHeight w:val="173"/>
        </w:trPr>
        <w:tc>
          <w:tcPr>
            <w:tcW w:w="268" w:type="pct"/>
            <w:vMerge/>
          </w:tcPr>
          <w:p w14:paraId="07BD9AD0" w14:textId="77777777" w:rsidR="002B1F4A" w:rsidRPr="00584FE6" w:rsidRDefault="002B1F4A" w:rsidP="00F3563E">
            <w:pPr>
              <w:spacing w:after="0"/>
              <w:ind w:firstLine="0"/>
              <w:jc w:val="left"/>
              <w:rPr>
                <w:rFonts w:eastAsia="Calibri"/>
                <w:sz w:val="18"/>
                <w:szCs w:val="18"/>
              </w:rPr>
            </w:pPr>
          </w:p>
        </w:tc>
        <w:tc>
          <w:tcPr>
            <w:tcW w:w="2336" w:type="pct"/>
          </w:tcPr>
          <w:p w14:paraId="0FE8CD38" w14:textId="77777777" w:rsidR="002B1F4A" w:rsidRPr="00584FE6" w:rsidRDefault="002B1F4A" w:rsidP="00F3563E">
            <w:pPr>
              <w:spacing w:after="0"/>
              <w:ind w:left="601" w:firstLine="0"/>
              <w:rPr>
                <w:rFonts w:eastAsia="Calibri"/>
                <w:i/>
                <w:iCs/>
                <w:sz w:val="18"/>
                <w:szCs w:val="18"/>
              </w:rPr>
            </w:pPr>
            <w:r w:rsidRPr="00584FE6">
              <w:rPr>
                <w:rFonts w:eastAsia="Calibri"/>
                <w:i/>
                <w:iCs/>
                <w:sz w:val="18"/>
                <w:szCs w:val="18"/>
              </w:rPr>
              <w:t>Bērni no 16-19 gadiem, kas iegūst augstāko izglītību, vidēji mēnesī (skaits)</w:t>
            </w:r>
          </w:p>
        </w:tc>
        <w:tc>
          <w:tcPr>
            <w:tcW w:w="600" w:type="pct"/>
            <w:gridSpan w:val="2"/>
            <w:tcBorders>
              <w:top w:val="single" w:sz="4" w:space="0" w:color="auto"/>
              <w:left w:val="single" w:sz="4" w:space="0" w:color="auto"/>
              <w:bottom w:val="single" w:sz="4" w:space="0" w:color="auto"/>
              <w:right w:val="single" w:sz="4" w:space="0" w:color="auto"/>
            </w:tcBorders>
          </w:tcPr>
          <w:p w14:paraId="7115A4E6" w14:textId="77777777" w:rsidR="002B1F4A" w:rsidRPr="00584FE6" w:rsidRDefault="002B1F4A" w:rsidP="00F3563E">
            <w:pPr>
              <w:spacing w:after="0"/>
              <w:ind w:firstLine="0"/>
              <w:jc w:val="center"/>
              <w:rPr>
                <w:i/>
                <w:iCs/>
                <w:sz w:val="18"/>
                <w:szCs w:val="18"/>
              </w:rPr>
            </w:pPr>
            <w:r w:rsidRPr="00584FE6">
              <w:rPr>
                <w:i/>
                <w:iCs/>
                <w:sz w:val="18"/>
                <w:szCs w:val="18"/>
              </w:rPr>
              <w:t>6 000</w:t>
            </w:r>
          </w:p>
        </w:tc>
        <w:tc>
          <w:tcPr>
            <w:tcW w:w="638" w:type="pct"/>
            <w:tcBorders>
              <w:top w:val="single" w:sz="4" w:space="0" w:color="auto"/>
              <w:left w:val="nil"/>
              <w:bottom w:val="single" w:sz="4" w:space="0" w:color="auto"/>
              <w:right w:val="single" w:sz="4" w:space="0" w:color="auto"/>
            </w:tcBorders>
          </w:tcPr>
          <w:p w14:paraId="6663F74D" w14:textId="77777777" w:rsidR="002B1F4A" w:rsidRPr="00584FE6" w:rsidRDefault="002B1F4A" w:rsidP="00F3563E">
            <w:pPr>
              <w:spacing w:after="0"/>
              <w:ind w:firstLine="0"/>
              <w:jc w:val="center"/>
              <w:rPr>
                <w:i/>
                <w:iCs/>
                <w:sz w:val="18"/>
                <w:szCs w:val="18"/>
              </w:rPr>
            </w:pPr>
            <w:r w:rsidRPr="00584FE6">
              <w:rPr>
                <w:i/>
                <w:iCs/>
                <w:sz w:val="18"/>
                <w:szCs w:val="18"/>
              </w:rPr>
              <w:t>6 000</w:t>
            </w:r>
          </w:p>
        </w:tc>
        <w:tc>
          <w:tcPr>
            <w:tcW w:w="566" w:type="pct"/>
            <w:tcBorders>
              <w:top w:val="single" w:sz="4" w:space="0" w:color="auto"/>
              <w:left w:val="nil"/>
              <w:bottom w:val="single" w:sz="4" w:space="0" w:color="auto"/>
              <w:right w:val="single" w:sz="4" w:space="0" w:color="auto"/>
            </w:tcBorders>
          </w:tcPr>
          <w:p w14:paraId="2413269B" w14:textId="77777777" w:rsidR="002B1F4A" w:rsidRPr="00584FE6" w:rsidRDefault="002B1F4A" w:rsidP="00F3563E">
            <w:pPr>
              <w:spacing w:after="0"/>
              <w:ind w:firstLine="0"/>
              <w:jc w:val="center"/>
              <w:rPr>
                <w:rFonts w:eastAsia="Calibri"/>
                <w:i/>
                <w:iCs/>
                <w:sz w:val="18"/>
                <w:szCs w:val="18"/>
              </w:rPr>
            </w:pPr>
            <w:r w:rsidRPr="00584FE6">
              <w:rPr>
                <w:rFonts w:eastAsia="Calibri"/>
                <w:i/>
                <w:iCs/>
                <w:sz w:val="18"/>
                <w:szCs w:val="18"/>
              </w:rPr>
              <w:t>6 000</w:t>
            </w:r>
          </w:p>
        </w:tc>
        <w:tc>
          <w:tcPr>
            <w:tcW w:w="591" w:type="pct"/>
            <w:vMerge/>
          </w:tcPr>
          <w:p w14:paraId="0DBCD5CA" w14:textId="77777777" w:rsidR="002B1F4A" w:rsidRPr="00584FE6" w:rsidRDefault="002B1F4A" w:rsidP="00F3563E">
            <w:pPr>
              <w:spacing w:after="0"/>
              <w:ind w:firstLine="0"/>
              <w:jc w:val="left"/>
              <w:rPr>
                <w:rFonts w:eastAsia="Calibri"/>
                <w:sz w:val="18"/>
                <w:szCs w:val="18"/>
              </w:rPr>
            </w:pPr>
          </w:p>
        </w:tc>
      </w:tr>
      <w:tr w:rsidR="002B1F4A" w:rsidRPr="00584FE6" w14:paraId="7D3AFA7D" w14:textId="77777777" w:rsidTr="004755E5">
        <w:trPr>
          <w:trHeight w:val="173"/>
        </w:trPr>
        <w:tc>
          <w:tcPr>
            <w:tcW w:w="268" w:type="pct"/>
            <w:vMerge/>
          </w:tcPr>
          <w:p w14:paraId="770FEABF" w14:textId="77777777" w:rsidR="002B1F4A" w:rsidRPr="00584FE6" w:rsidRDefault="002B1F4A" w:rsidP="00F3563E">
            <w:pPr>
              <w:spacing w:after="0"/>
              <w:ind w:firstLine="0"/>
              <w:jc w:val="left"/>
              <w:rPr>
                <w:rFonts w:eastAsia="Calibri"/>
                <w:sz w:val="18"/>
                <w:szCs w:val="18"/>
              </w:rPr>
            </w:pPr>
          </w:p>
        </w:tc>
        <w:tc>
          <w:tcPr>
            <w:tcW w:w="4141" w:type="pct"/>
            <w:gridSpan w:val="5"/>
          </w:tcPr>
          <w:p w14:paraId="38ADA4E3" w14:textId="77777777" w:rsidR="002B1F4A" w:rsidRPr="00584FE6" w:rsidRDefault="002B1F4A" w:rsidP="00F3563E">
            <w:pPr>
              <w:spacing w:after="0"/>
              <w:ind w:firstLine="0"/>
              <w:rPr>
                <w:rFonts w:eastAsia="Calibri"/>
                <w:sz w:val="18"/>
                <w:szCs w:val="18"/>
              </w:rPr>
            </w:pPr>
            <w:r w:rsidRPr="00584FE6">
              <w:rPr>
                <w:rFonts w:eastAsia="Calibri"/>
                <w:sz w:val="18"/>
                <w:szCs w:val="18"/>
              </w:rPr>
              <w:t>20.01.00 Valsts sociālie pabalsti</w:t>
            </w:r>
          </w:p>
        </w:tc>
        <w:tc>
          <w:tcPr>
            <w:tcW w:w="591" w:type="pct"/>
            <w:vMerge/>
          </w:tcPr>
          <w:p w14:paraId="789B69E9" w14:textId="77777777" w:rsidR="002B1F4A" w:rsidRPr="00584FE6" w:rsidRDefault="002B1F4A" w:rsidP="00F3563E">
            <w:pPr>
              <w:spacing w:after="0"/>
              <w:ind w:firstLine="0"/>
              <w:jc w:val="left"/>
              <w:rPr>
                <w:rFonts w:eastAsia="Calibri"/>
                <w:sz w:val="18"/>
                <w:szCs w:val="18"/>
              </w:rPr>
            </w:pPr>
          </w:p>
        </w:tc>
      </w:tr>
      <w:tr w:rsidR="002B1F4A" w:rsidRPr="00584FE6" w14:paraId="3548B157" w14:textId="77777777" w:rsidTr="004755E5">
        <w:trPr>
          <w:trHeight w:val="173"/>
        </w:trPr>
        <w:tc>
          <w:tcPr>
            <w:tcW w:w="268" w:type="pct"/>
            <w:vMerge/>
          </w:tcPr>
          <w:p w14:paraId="5AA88E83" w14:textId="77777777" w:rsidR="002B1F4A" w:rsidRPr="00584FE6" w:rsidRDefault="002B1F4A" w:rsidP="00F3563E">
            <w:pPr>
              <w:spacing w:after="0"/>
              <w:ind w:firstLine="0"/>
              <w:jc w:val="left"/>
              <w:rPr>
                <w:rFonts w:eastAsia="Calibri"/>
                <w:sz w:val="18"/>
                <w:szCs w:val="18"/>
              </w:rPr>
            </w:pPr>
          </w:p>
        </w:tc>
        <w:tc>
          <w:tcPr>
            <w:tcW w:w="2336" w:type="pct"/>
            <w:shd w:val="clear" w:color="auto" w:fill="F2F2F2" w:themeFill="background1" w:themeFillShade="F2"/>
          </w:tcPr>
          <w:p w14:paraId="0F70103C" w14:textId="77777777" w:rsidR="002B1F4A" w:rsidRPr="00584FE6" w:rsidRDefault="002B1F4A" w:rsidP="00F3563E">
            <w:pPr>
              <w:spacing w:after="0"/>
              <w:ind w:firstLine="0"/>
              <w:rPr>
                <w:rFonts w:eastAsia="Calibri"/>
                <w:b/>
                <w:bCs/>
                <w:i/>
                <w:iCs/>
                <w:sz w:val="18"/>
                <w:szCs w:val="18"/>
              </w:rPr>
            </w:pPr>
            <w:proofErr w:type="spellStart"/>
            <w:r w:rsidRPr="00584FE6">
              <w:rPr>
                <w:rFonts w:eastAsia="Calibri"/>
                <w:b/>
                <w:bCs/>
                <w:i/>
                <w:iCs/>
                <w:sz w:val="18"/>
                <w:szCs w:val="18"/>
              </w:rPr>
              <w:t>Transferta</w:t>
            </w:r>
            <w:proofErr w:type="spellEnd"/>
            <w:r w:rsidRPr="00584FE6">
              <w:rPr>
                <w:rFonts w:eastAsia="Calibri"/>
                <w:b/>
                <w:bCs/>
                <w:i/>
                <w:iCs/>
                <w:sz w:val="18"/>
                <w:szCs w:val="18"/>
              </w:rPr>
              <w:t xml:space="preserve"> pārskaitījums uz sociālās apdrošināšanas speciālo budžetu, lai palielinātu personu, kuras kopj bērnu līdz pusotra gada vecumam, sociālo aizsardzību pensiju, invaliditātes un bezdarba gadījumā</w:t>
            </w:r>
          </w:p>
        </w:tc>
        <w:tc>
          <w:tcPr>
            <w:tcW w:w="600"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92B7CB3" w14:textId="77777777" w:rsidR="002B1F4A" w:rsidRPr="00584FE6" w:rsidRDefault="002B1F4A" w:rsidP="00F3563E">
            <w:pPr>
              <w:spacing w:after="0"/>
              <w:ind w:firstLine="0"/>
              <w:jc w:val="right"/>
              <w:rPr>
                <w:rFonts w:eastAsia="Calibri"/>
                <w:b/>
                <w:bCs/>
                <w:i/>
                <w:iCs/>
                <w:sz w:val="18"/>
                <w:szCs w:val="18"/>
              </w:rPr>
            </w:pPr>
            <w:r w:rsidRPr="00584FE6">
              <w:rPr>
                <w:b/>
                <w:bCs/>
                <w:i/>
                <w:iCs/>
                <w:sz w:val="18"/>
                <w:szCs w:val="18"/>
              </w:rPr>
              <w:t>6 962 990</w:t>
            </w:r>
          </w:p>
        </w:tc>
        <w:tc>
          <w:tcPr>
            <w:tcW w:w="638" w:type="pct"/>
            <w:tcBorders>
              <w:top w:val="single" w:sz="4" w:space="0" w:color="auto"/>
              <w:left w:val="nil"/>
              <w:bottom w:val="single" w:sz="4" w:space="0" w:color="auto"/>
              <w:right w:val="single" w:sz="4" w:space="0" w:color="auto"/>
            </w:tcBorders>
            <w:shd w:val="clear" w:color="auto" w:fill="F2F2F2" w:themeFill="background1" w:themeFillShade="F2"/>
          </w:tcPr>
          <w:p w14:paraId="745BD3FD" w14:textId="77777777" w:rsidR="002B1F4A" w:rsidRPr="00584FE6" w:rsidRDefault="002B1F4A" w:rsidP="00F3563E">
            <w:pPr>
              <w:spacing w:after="0"/>
              <w:ind w:firstLine="0"/>
              <w:jc w:val="right"/>
              <w:rPr>
                <w:rFonts w:eastAsia="Calibri"/>
                <w:b/>
                <w:bCs/>
                <w:i/>
                <w:iCs/>
                <w:sz w:val="18"/>
                <w:szCs w:val="18"/>
              </w:rPr>
            </w:pPr>
            <w:r w:rsidRPr="00584FE6">
              <w:rPr>
                <w:b/>
                <w:bCs/>
                <w:i/>
                <w:iCs/>
                <w:sz w:val="18"/>
                <w:szCs w:val="18"/>
              </w:rPr>
              <w:t>6 962 990</w:t>
            </w:r>
          </w:p>
        </w:tc>
        <w:tc>
          <w:tcPr>
            <w:tcW w:w="566" w:type="pct"/>
            <w:tcBorders>
              <w:top w:val="single" w:sz="4" w:space="0" w:color="auto"/>
              <w:left w:val="nil"/>
              <w:bottom w:val="single" w:sz="4" w:space="0" w:color="auto"/>
              <w:right w:val="single" w:sz="4" w:space="0" w:color="auto"/>
            </w:tcBorders>
            <w:shd w:val="clear" w:color="auto" w:fill="F2F2F2" w:themeFill="background1" w:themeFillShade="F2"/>
          </w:tcPr>
          <w:p w14:paraId="01E07F82" w14:textId="77777777" w:rsidR="002B1F4A" w:rsidRPr="00584FE6" w:rsidRDefault="002B1F4A" w:rsidP="00F3563E">
            <w:pPr>
              <w:spacing w:after="0"/>
              <w:ind w:firstLine="0"/>
              <w:jc w:val="right"/>
              <w:rPr>
                <w:rFonts w:eastAsia="Calibri"/>
                <w:b/>
                <w:bCs/>
                <w:i/>
                <w:iCs/>
                <w:sz w:val="18"/>
                <w:szCs w:val="18"/>
              </w:rPr>
            </w:pPr>
            <w:r w:rsidRPr="00584FE6">
              <w:rPr>
                <w:b/>
                <w:bCs/>
                <w:i/>
                <w:iCs/>
                <w:sz w:val="18"/>
                <w:szCs w:val="18"/>
              </w:rPr>
              <w:t>9 868 804</w:t>
            </w:r>
          </w:p>
        </w:tc>
        <w:tc>
          <w:tcPr>
            <w:tcW w:w="591" w:type="pct"/>
            <w:vMerge/>
          </w:tcPr>
          <w:p w14:paraId="1C88559A" w14:textId="77777777" w:rsidR="002B1F4A" w:rsidRPr="00584FE6" w:rsidRDefault="002B1F4A" w:rsidP="00F3563E">
            <w:pPr>
              <w:spacing w:after="0"/>
              <w:ind w:firstLine="0"/>
              <w:jc w:val="left"/>
              <w:rPr>
                <w:rFonts w:eastAsia="Calibri"/>
                <w:sz w:val="18"/>
                <w:szCs w:val="18"/>
              </w:rPr>
            </w:pPr>
          </w:p>
        </w:tc>
      </w:tr>
      <w:tr w:rsidR="002B1F4A" w:rsidRPr="00584FE6" w14:paraId="49318E07" w14:textId="77777777" w:rsidTr="004755E5">
        <w:trPr>
          <w:trHeight w:val="173"/>
        </w:trPr>
        <w:tc>
          <w:tcPr>
            <w:tcW w:w="268" w:type="pct"/>
            <w:vMerge/>
          </w:tcPr>
          <w:p w14:paraId="40C83085" w14:textId="77777777" w:rsidR="002B1F4A" w:rsidRPr="00584FE6" w:rsidRDefault="002B1F4A" w:rsidP="00F3563E">
            <w:pPr>
              <w:spacing w:after="0"/>
              <w:ind w:firstLine="0"/>
              <w:jc w:val="left"/>
              <w:rPr>
                <w:rFonts w:eastAsia="Calibri"/>
                <w:sz w:val="18"/>
                <w:szCs w:val="18"/>
              </w:rPr>
            </w:pPr>
          </w:p>
        </w:tc>
        <w:tc>
          <w:tcPr>
            <w:tcW w:w="4141" w:type="pct"/>
            <w:gridSpan w:val="5"/>
            <w:shd w:val="clear" w:color="auto" w:fill="FFFFFF" w:themeFill="background1"/>
          </w:tcPr>
          <w:p w14:paraId="5AFA36F5" w14:textId="77777777" w:rsidR="002B1F4A" w:rsidRPr="00584FE6" w:rsidRDefault="002B1F4A" w:rsidP="00F3563E">
            <w:pPr>
              <w:spacing w:after="0"/>
              <w:ind w:left="284" w:firstLine="0"/>
              <w:rPr>
                <w:rFonts w:eastAsia="Calibri"/>
                <w:sz w:val="18"/>
                <w:szCs w:val="18"/>
              </w:rPr>
            </w:pPr>
            <w:r w:rsidRPr="00584FE6">
              <w:rPr>
                <w:rFonts w:eastAsia="Calibri"/>
                <w:sz w:val="18"/>
                <w:szCs w:val="18"/>
              </w:rPr>
              <w:t>Palielināta personu, kuras kopj bērnu līdz pusotra gada vecumam, sociālā aizsardzība pensiju, invaliditātes un bezdarba gadījumā</w:t>
            </w:r>
          </w:p>
        </w:tc>
        <w:tc>
          <w:tcPr>
            <w:tcW w:w="591" w:type="pct"/>
            <w:vMerge/>
          </w:tcPr>
          <w:p w14:paraId="4C1B2A46" w14:textId="77777777" w:rsidR="002B1F4A" w:rsidRPr="00584FE6" w:rsidRDefault="002B1F4A" w:rsidP="00F3563E">
            <w:pPr>
              <w:spacing w:after="0"/>
              <w:ind w:firstLine="0"/>
              <w:jc w:val="left"/>
              <w:rPr>
                <w:rFonts w:eastAsia="Calibri"/>
                <w:sz w:val="18"/>
                <w:szCs w:val="18"/>
              </w:rPr>
            </w:pPr>
          </w:p>
        </w:tc>
      </w:tr>
      <w:tr w:rsidR="002B1F4A" w:rsidRPr="00584FE6" w14:paraId="1C0FB509" w14:textId="77777777" w:rsidTr="004755E5">
        <w:trPr>
          <w:trHeight w:val="173"/>
        </w:trPr>
        <w:tc>
          <w:tcPr>
            <w:tcW w:w="268" w:type="pct"/>
            <w:vMerge/>
          </w:tcPr>
          <w:p w14:paraId="0D229124" w14:textId="77777777" w:rsidR="002B1F4A" w:rsidRPr="00584FE6" w:rsidRDefault="002B1F4A" w:rsidP="00F3563E">
            <w:pPr>
              <w:spacing w:after="0"/>
              <w:ind w:firstLine="0"/>
              <w:jc w:val="left"/>
              <w:rPr>
                <w:rFonts w:eastAsia="Calibri"/>
                <w:sz w:val="18"/>
                <w:szCs w:val="18"/>
              </w:rPr>
            </w:pPr>
          </w:p>
        </w:tc>
        <w:tc>
          <w:tcPr>
            <w:tcW w:w="2336" w:type="pct"/>
          </w:tcPr>
          <w:p w14:paraId="0226C974" w14:textId="77777777" w:rsidR="002B1F4A" w:rsidRPr="00584FE6" w:rsidRDefault="002B1F4A" w:rsidP="00F3563E">
            <w:pPr>
              <w:spacing w:after="0"/>
              <w:ind w:left="601" w:firstLine="0"/>
              <w:rPr>
                <w:rFonts w:eastAsia="Calibri"/>
                <w:b/>
                <w:bCs/>
                <w:i/>
                <w:iCs/>
                <w:sz w:val="18"/>
                <w:szCs w:val="18"/>
              </w:rPr>
            </w:pPr>
            <w:r w:rsidRPr="00584FE6">
              <w:rPr>
                <w:rFonts w:eastAsia="Calibri"/>
                <w:i/>
                <w:iCs/>
                <w:sz w:val="18"/>
                <w:szCs w:val="18"/>
              </w:rPr>
              <w:t>Personas, kuras saņem bērna kopšanas pabalstu līdz pusotram gadam, vidēji mēnesī (skaits)</w:t>
            </w:r>
          </w:p>
        </w:tc>
        <w:tc>
          <w:tcPr>
            <w:tcW w:w="600" w:type="pct"/>
            <w:gridSpan w:val="2"/>
            <w:tcBorders>
              <w:top w:val="single" w:sz="4" w:space="0" w:color="auto"/>
              <w:left w:val="single" w:sz="4" w:space="0" w:color="auto"/>
              <w:bottom w:val="single" w:sz="4" w:space="0" w:color="auto"/>
              <w:right w:val="single" w:sz="4" w:space="0" w:color="auto"/>
            </w:tcBorders>
          </w:tcPr>
          <w:p w14:paraId="250B2389" w14:textId="77777777" w:rsidR="002B1F4A" w:rsidRPr="00584FE6" w:rsidRDefault="002B1F4A" w:rsidP="00F3563E">
            <w:pPr>
              <w:spacing w:after="0"/>
              <w:ind w:firstLine="0"/>
              <w:jc w:val="center"/>
              <w:rPr>
                <w:rFonts w:eastAsia="Calibri"/>
                <w:b/>
                <w:bCs/>
                <w:i/>
                <w:iCs/>
                <w:sz w:val="18"/>
                <w:szCs w:val="18"/>
              </w:rPr>
            </w:pPr>
            <w:r w:rsidRPr="00584FE6">
              <w:rPr>
                <w:i/>
                <w:iCs/>
                <w:sz w:val="18"/>
                <w:szCs w:val="18"/>
              </w:rPr>
              <w:t>19 125</w:t>
            </w:r>
          </w:p>
        </w:tc>
        <w:tc>
          <w:tcPr>
            <w:tcW w:w="638" w:type="pct"/>
            <w:tcBorders>
              <w:top w:val="single" w:sz="4" w:space="0" w:color="auto"/>
              <w:left w:val="nil"/>
              <w:bottom w:val="single" w:sz="4" w:space="0" w:color="auto"/>
              <w:right w:val="single" w:sz="4" w:space="0" w:color="auto"/>
            </w:tcBorders>
          </w:tcPr>
          <w:p w14:paraId="375F01AF" w14:textId="77777777" w:rsidR="002B1F4A" w:rsidRPr="00584FE6" w:rsidRDefault="002B1F4A" w:rsidP="00F3563E">
            <w:pPr>
              <w:spacing w:after="0"/>
              <w:ind w:firstLine="0"/>
              <w:jc w:val="center"/>
              <w:rPr>
                <w:rFonts w:eastAsia="Calibri"/>
                <w:b/>
                <w:bCs/>
                <w:i/>
                <w:iCs/>
                <w:sz w:val="18"/>
                <w:szCs w:val="18"/>
              </w:rPr>
            </w:pPr>
            <w:r w:rsidRPr="00584FE6">
              <w:rPr>
                <w:i/>
                <w:iCs/>
                <w:sz w:val="18"/>
                <w:szCs w:val="18"/>
              </w:rPr>
              <w:t>19 125</w:t>
            </w:r>
          </w:p>
        </w:tc>
        <w:tc>
          <w:tcPr>
            <w:tcW w:w="566" w:type="pct"/>
            <w:tcBorders>
              <w:top w:val="single" w:sz="4" w:space="0" w:color="auto"/>
              <w:left w:val="nil"/>
              <w:bottom w:val="single" w:sz="4" w:space="0" w:color="auto"/>
              <w:right w:val="single" w:sz="4" w:space="0" w:color="auto"/>
            </w:tcBorders>
          </w:tcPr>
          <w:p w14:paraId="52D068EB" w14:textId="77777777" w:rsidR="002B1F4A" w:rsidRPr="00584FE6" w:rsidRDefault="002B1F4A" w:rsidP="00F3563E">
            <w:pPr>
              <w:spacing w:after="0"/>
              <w:ind w:firstLine="0"/>
              <w:jc w:val="center"/>
              <w:rPr>
                <w:rFonts w:eastAsia="Calibri"/>
                <w:b/>
                <w:bCs/>
                <w:i/>
                <w:iCs/>
                <w:sz w:val="18"/>
                <w:szCs w:val="18"/>
              </w:rPr>
            </w:pPr>
            <w:r w:rsidRPr="00584FE6">
              <w:rPr>
                <w:i/>
                <w:iCs/>
                <w:sz w:val="18"/>
                <w:szCs w:val="18"/>
              </w:rPr>
              <w:t>19 125</w:t>
            </w:r>
          </w:p>
        </w:tc>
        <w:tc>
          <w:tcPr>
            <w:tcW w:w="591" w:type="pct"/>
            <w:vMerge/>
          </w:tcPr>
          <w:p w14:paraId="2055F11D" w14:textId="77777777" w:rsidR="002B1F4A" w:rsidRPr="00584FE6" w:rsidRDefault="002B1F4A" w:rsidP="00F3563E">
            <w:pPr>
              <w:spacing w:after="0"/>
              <w:ind w:firstLine="0"/>
              <w:jc w:val="left"/>
              <w:rPr>
                <w:rFonts w:eastAsia="Calibri"/>
                <w:sz w:val="18"/>
                <w:szCs w:val="18"/>
              </w:rPr>
            </w:pPr>
          </w:p>
        </w:tc>
      </w:tr>
      <w:tr w:rsidR="002B1F4A" w:rsidRPr="00584FE6" w14:paraId="687B1326" w14:textId="77777777" w:rsidTr="004755E5">
        <w:trPr>
          <w:trHeight w:val="173"/>
        </w:trPr>
        <w:tc>
          <w:tcPr>
            <w:tcW w:w="268" w:type="pct"/>
            <w:vMerge/>
          </w:tcPr>
          <w:p w14:paraId="21A0E965" w14:textId="77777777" w:rsidR="002B1F4A" w:rsidRPr="00584FE6" w:rsidRDefault="002B1F4A" w:rsidP="00F3563E">
            <w:pPr>
              <w:spacing w:after="0"/>
              <w:ind w:firstLine="0"/>
              <w:jc w:val="left"/>
              <w:rPr>
                <w:rFonts w:eastAsia="Calibri"/>
                <w:sz w:val="18"/>
                <w:szCs w:val="18"/>
              </w:rPr>
            </w:pPr>
          </w:p>
        </w:tc>
        <w:tc>
          <w:tcPr>
            <w:tcW w:w="4141" w:type="pct"/>
            <w:gridSpan w:val="5"/>
            <w:shd w:val="clear" w:color="auto" w:fill="FFFFFF" w:themeFill="background1"/>
          </w:tcPr>
          <w:p w14:paraId="35269A57" w14:textId="77777777" w:rsidR="002B1F4A" w:rsidRPr="00584FE6" w:rsidRDefault="002B1F4A" w:rsidP="00F3563E">
            <w:pPr>
              <w:spacing w:after="0"/>
              <w:ind w:firstLine="0"/>
              <w:rPr>
                <w:rFonts w:eastAsia="Calibri"/>
                <w:sz w:val="18"/>
                <w:szCs w:val="18"/>
              </w:rPr>
            </w:pPr>
            <w:r w:rsidRPr="00584FE6">
              <w:rPr>
                <w:rFonts w:eastAsia="Calibri"/>
                <w:sz w:val="18"/>
                <w:szCs w:val="18"/>
              </w:rPr>
              <w:t>04.00.00 Valsts atbalsts sociālajai apdrošināšanai</w:t>
            </w:r>
          </w:p>
        </w:tc>
        <w:tc>
          <w:tcPr>
            <w:tcW w:w="591" w:type="pct"/>
            <w:vMerge/>
          </w:tcPr>
          <w:p w14:paraId="24FBBC7F" w14:textId="77777777" w:rsidR="002B1F4A" w:rsidRPr="00584FE6" w:rsidRDefault="002B1F4A" w:rsidP="00F3563E">
            <w:pPr>
              <w:spacing w:after="0"/>
              <w:ind w:firstLine="0"/>
              <w:jc w:val="left"/>
              <w:rPr>
                <w:rFonts w:eastAsia="Calibri"/>
                <w:sz w:val="18"/>
                <w:szCs w:val="18"/>
              </w:rPr>
            </w:pPr>
          </w:p>
        </w:tc>
      </w:tr>
      <w:tr w:rsidR="002B1F4A" w:rsidRPr="00584FE6" w14:paraId="7E4F4670" w14:textId="77777777" w:rsidTr="004755E5">
        <w:trPr>
          <w:trHeight w:val="173"/>
        </w:trPr>
        <w:tc>
          <w:tcPr>
            <w:tcW w:w="268" w:type="pct"/>
            <w:vMerge/>
          </w:tcPr>
          <w:p w14:paraId="549A8FCA" w14:textId="77777777" w:rsidR="002B1F4A" w:rsidRPr="00584FE6" w:rsidRDefault="002B1F4A" w:rsidP="00F3563E">
            <w:pPr>
              <w:spacing w:after="0"/>
              <w:ind w:firstLine="0"/>
              <w:jc w:val="left"/>
              <w:rPr>
                <w:rFonts w:eastAsia="Calibri"/>
                <w:sz w:val="18"/>
                <w:szCs w:val="18"/>
              </w:rPr>
            </w:pPr>
          </w:p>
        </w:tc>
        <w:tc>
          <w:tcPr>
            <w:tcW w:w="2336" w:type="pct"/>
            <w:shd w:val="clear" w:color="auto" w:fill="F2F2F2" w:themeFill="background1" w:themeFillShade="F2"/>
          </w:tcPr>
          <w:p w14:paraId="488B234E" w14:textId="77777777" w:rsidR="002B1F4A" w:rsidRPr="00584FE6" w:rsidRDefault="002B1F4A" w:rsidP="00F3563E">
            <w:pPr>
              <w:spacing w:after="0"/>
              <w:ind w:firstLine="0"/>
              <w:rPr>
                <w:rFonts w:eastAsia="Calibri"/>
                <w:b/>
                <w:bCs/>
                <w:i/>
                <w:iCs/>
                <w:sz w:val="18"/>
                <w:szCs w:val="18"/>
              </w:rPr>
            </w:pPr>
            <w:proofErr w:type="spellStart"/>
            <w:r w:rsidRPr="00584FE6">
              <w:rPr>
                <w:rFonts w:eastAsia="Calibri"/>
                <w:b/>
                <w:bCs/>
                <w:i/>
                <w:iCs/>
                <w:sz w:val="18"/>
                <w:szCs w:val="18"/>
              </w:rPr>
              <w:t>Transferta</w:t>
            </w:r>
            <w:proofErr w:type="spellEnd"/>
            <w:r w:rsidRPr="00584FE6">
              <w:rPr>
                <w:rFonts w:eastAsia="Calibri"/>
                <w:b/>
                <w:bCs/>
                <w:i/>
                <w:iCs/>
                <w:sz w:val="18"/>
                <w:szCs w:val="18"/>
              </w:rPr>
              <w:t xml:space="preserve"> pārskaitījums uz sociālās apdrošināšanas speciālo budžetu, lai VSAA veiktu pielāgojumus IT sistēmā saistībā ar materiālā atbalsta (pabalstu) pilnveidošanu ģimenēm ar bērniem</w:t>
            </w:r>
          </w:p>
        </w:tc>
        <w:tc>
          <w:tcPr>
            <w:tcW w:w="600" w:type="pct"/>
            <w:gridSpan w:val="2"/>
            <w:shd w:val="clear" w:color="auto" w:fill="F2F2F2" w:themeFill="background1" w:themeFillShade="F2"/>
          </w:tcPr>
          <w:p w14:paraId="1CD648E5" w14:textId="77777777" w:rsidR="002B1F4A" w:rsidRPr="00584FE6" w:rsidRDefault="002B1F4A" w:rsidP="00F3563E">
            <w:pPr>
              <w:spacing w:after="0"/>
              <w:ind w:firstLine="0"/>
              <w:jc w:val="right"/>
              <w:rPr>
                <w:rFonts w:eastAsia="Calibri"/>
                <w:b/>
                <w:bCs/>
                <w:i/>
                <w:iCs/>
                <w:sz w:val="18"/>
                <w:szCs w:val="18"/>
              </w:rPr>
            </w:pPr>
            <w:r w:rsidRPr="00584FE6">
              <w:rPr>
                <w:rFonts w:eastAsia="Calibri"/>
                <w:b/>
                <w:bCs/>
                <w:i/>
                <w:iCs/>
                <w:sz w:val="18"/>
                <w:szCs w:val="18"/>
              </w:rPr>
              <w:t>58 443</w:t>
            </w:r>
          </w:p>
        </w:tc>
        <w:tc>
          <w:tcPr>
            <w:tcW w:w="638" w:type="pct"/>
            <w:shd w:val="clear" w:color="auto" w:fill="F2F2F2" w:themeFill="background1" w:themeFillShade="F2"/>
          </w:tcPr>
          <w:p w14:paraId="63B73FB2" w14:textId="77777777" w:rsidR="002B1F4A" w:rsidRPr="00584FE6" w:rsidRDefault="002B1F4A" w:rsidP="00F3563E">
            <w:pPr>
              <w:spacing w:after="0"/>
              <w:ind w:firstLine="0"/>
              <w:jc w:val="center"/>
              <w:rPr>
                <w:rFonts w:eastAsia="Calibri"/>
                <w:b/>
                <w:bCs/>
                <w:i/>
                <w:iCs/>
                <w:sz w:val="18"/>
                <w:szCs w:val="18"/>
              </w:rPr>
            </w:pPr>
            <w:r w:rsidRPr="00584FE6">
              <w:rPr>
                <w:rFonts w:eastAsia="Calibri"/>
                <w:b/>
                <w:bCs/>
                <w:i/>
                <w:iCs/>
                <w:sz w:val="18"/>
                <w:szCs w:val="18"/>
              </w:rPr>
              <w:t>-</w:t>
            </w:r>
          </w:p>
        </w:tc>
        <w:tc>
          <w:tcPr>
            <w:tcW w:w="566" w:type="pct"/>
            <w:shd w:val="clear" w:color="auto" w:fill="F2F2F2" w:themeFill="background1" w:themeFillShade="F2"/>
          </w:tcPr>
          <w:p w14:paraId="08138CF3" w14:textId="77777777" w:rsidR="002B1F4A" w:rsidRPr="00584FE6" w:rsidRDefault="002B1F4A" w:rsidP="00F3563E">
            <w:pPr>
              <w:spacing w:after="0"/>
              <w:ind w:firstLine="0"/>
              <w:jc w:val="center"/>
              <w:rPr>
                <w:rFonts w:eastAsia="Calibri"/>
                <w:b/>
                <w:bCs/>
                <w:i/>
                <w:iCs/>
                <w:sz w:val="18"/>
                <w:szCs w:val="18"/>
              </w:rPr>
            </w:pPr>
            <w:r w:rsidRPr="00584FE6">
              <w:rPr>
                <w:rFonts w:eastAsia="Calibri"/>
                <w:b/>
                <w:bCs/>
                <w:i/>
                <w:iCs/>
                <w:sz w:val="18"/>
                <w:szCs w:val="18"/>
              </w:rPr>
              <w:t>-</w:t>
            </w:r>
          </w:p>
        </w:tc>
        <w:tc>
          <w:tcPr>
            <w:tcW w:w="591" w:type="pct"/>
            <w:vMerge/>
          </w:tcPr>
          <w:p w14:paraId="7112EE5C" w14:textId="77777777" w:rsidR="002B1F4A" w:rsidRPr="00584FE6" w:rsidRDefault="002B1F4A" w:rsidP="00F3563E">
            <w:pPr>
              <w:spacing w:after="0"/>
              <w:ind w:firstLine="0"/>
              <w:jc w:val="left"/>
              <w:rPr>
                <w:rFonts w:eastAsia="Calibri"/>
                <w:sz w:val="18"/>
                <w:szCs w:val="18"/>
              </w:rPr>
            </w:pPr>
          </w:p>
        </w:tc>
      </w:tr>
      <w:tr w:rsidR="002B1F4A" w:rsidRPr="00584FE6" w14:paraId="35AC3933" w14:textId="77777777" w:rsidTr="004755E5">
        <w:trPr>
          <w:trHeight w:val="173"/>
        </w:trPr>
        <w:tc>
          <w:tcPr>
            <w:tcW w:w="268" w:type="pct"/>
            <w:vMerge/>
          </w:tcPr>
          <w:p w14:paraId="424E432E" w14:textId="77777777" w:rsidR="002B1F4A" w:rsidRPr="00584FE6" w:rsidRDefault="002B1F4A" w:rsidP="00F3563E">
            <w:pPr>
              <w:spacing w:after="0"/>
              <w:ind w:firstLine="0"/>
              <w:jc w:val="left"/>
              <w:rPr>
                <w:rFonts w:eastAsia="Calibri"/>
                <w:sz w:val="18"/>
                <w:szCs w:val="18"/>
              </w:rPr>
            </w:pPr>
          </w:p>
        </w:tc>
        <w:tc>
          <w:tcPr>
            <w:tcW w:w="4141" w:type="pct"/>
            <w:gridSpan w:val="5"/>
          </w:tcPr>
          <w:p w14:paraId="4F74055D" w14:textId="77777777" w:rsidR="002B1F4A" w:rsidRPr="00584FE6" w:rsidRDefault="002B1F4A" w:rsidP="00F3563E">
            <w:pPr>
              <w:spacing w:after="0"/>
              <w:ind w:firstLine="0"/>
              <w:jc w:val="left"/>
              <w:rPr>
                <w:rFonts w:eastAsia="Calibri"/>
                <w:sz w:val="18"/>
                <w:szCs w:val="18"/>
              </w:rPr>
            </w:pPr>
            <w:r w:rsidRPr="00584FE6">
              <w:rPr>
                <w:rFonts w:eastAsia="Calibri"/>
                <w:sz w:val="18"/>
                <w:szCs w:val="18"/>
              </w:rPr>
              <w:t>97.02.00 Nozares centralizēto funkciju izpilde</w:t>
            </w:r>
            <w:bookmarkStart w:id="16" w:name="_Hlk187677279"/>
            <w:r w:rsidRPr="00584FE6">
              <w:rPr>
                <w:rFonts w:eastAsia="Calibri"/>
                <w:sz w:val="18"/>
                <w:szCs w:val="18"/>
                <w:vertAlign w:val="superscript"/>
              </w:rPr>
              <w:t>1</w:t>
            </w:r>
            <w:bookmarkEnd w:id="16"/>
          </w:p>
        </w:tc>
        <w:tc>
          <w:tcPr>
            <w:tcW w:w="591" w:type="pct"/>
            <w:vMerge/>
          </w:tcPr>
          <w:p w14:paraId="30FEAFD5" w14:textId="77777777" w:rsidR="002B1F4A" w:rsidRPr="00584FE6" w:rsidRDefault="002B1F4A" w:rsidP="00F3563E">
            <w:pPr>
              <w:spacing w:after="0"/>
              <w:ind w:firstLine="0"/>
              <w:jc w:val="left"/>
              <w:rPr>
                <w:rFonts w:eastAsia="Calibri"/>
                <w:sz w:val="18"/>
                <w:szCs w:val="18"/>
              </w:rPr>
            </w:pPr>
          </w:p>
        </w:tc>
      </w:tr>
      <w:tr w:rsidR="002B1F4A" w:rsidRPr="00584FE6" w14:paraId="20F30BD6" w14:textId="77777777" w:rsidTr="004755E5">
        <w:trPr>
          <w:trHeight w:val="173"/>
        </w:trPr>
        <w:tc>
          <w:tcPr>
            <w:tcW w:w="268" w:type="pct"/>
            <w:vMerge w:val="restart"/>
          </w:tcPr>
          <w:p w14:paraId="2B1B238F" w14:textId="77777777" w:rsidR="002B1F4A" w:rsidRPr="00584FE6" w:rsidRDefault="002B1F4A" w:rsidP="00F3563E">
            <w:pPr>
              <w:spacing w:after="0"/>
              <w:ind w:firstLine="0"/>
              <w:jc w:val="left"/>
              <w:rPr>
                <w:rFonts w:eastAsia="Calibri"/>
                <w:sz w:val="18"/>
                <w:szCs w:val="18"/>
              </w:rPr>
            </w:pPr>
            <w:r w:rsidRPr="00584FE6">
              <w:rPr>
                <w:rFonts w:eastAsia="Calibri"/>
                <w:sz w:val="18"/>
                <w:szCs w:val="18"/>
              </w:rPr>
              <w:t>2.</w:t>
            </w:r>
          </w:p>
        </w:tc>
        <w:tc>
          <w:tcPr>
            <w:tcW w:w="2336" w:type="pct"/>
            <w:shd w:val="clear" w:color="auto" w:fill="D9D9D9"/>
          </w:tcPr>
          <w:p w14:paraId="4B2FEA1C" w14:textId="77777777" w:rsidR="002B1F4A" w:rsidRPr="00584FE6" w:rsidRDefault="002B1F4A" w:rsidP="00F3563E">
            <w:pPr>
              <w:spacing w:after="0"/>
              <w:ind w:firstLine="0"/>
              <w:rPr>
                <w:rFonts w:eastAsia="Calibri"/>
                <w:b/>
                <w:bCs/>
                <w:sz w:val="18"/>
                <w:szCs w:val="18"/>
              </w:rPr>
            </w:pPr>
            <w:r w:rsidRPr="00584FE6">
              <w:rPr>
                <w:rFonts w:eastAsia="Calibri"/>
                <w:b/>
                <w:bCs/>
                <w:sz w:val="18"/>
                <w:szCs w:val="18"/>
              </w:rPr>
              <w:t xml:space="preserve">Materiālā atbalsta pilnveidošana </w:t>
            </w:r>
            <w:proofErr w:type="spellStart"/>
            <w:r w:rsidRPr="00584FE6">
              <w:rPr>
                <w:rFonts w:eastAsia="Calibri"/>
                <w:b/>
                <w:bCs/>
                <w:sz w:val="18"/>
                <w:szCs w:val="18"/>
              </w:rPr>
              <w:t>ārpusģimenes</w:t>
            </w:r>
            <w:proofErr w:type="spellEnd"/>
            <w:r w:rsidRPr="00584FE6">
              <w:rPr>
                <w:rFonts w:eastAsia="Calibri"/>
                <w:b/>
                <w:bCs/>
                <w:sz w:val="18"/>
                <w:szCs w:val="18"/>
              </w:rPr>
              <w:t xml:space="preserve"> aprūpē esošiem bērniem</w:t>
            </w:r>
          </w:p>
        </w:tc>
        <w:tc>
          <w:tcPr>
            <w:tcW w:w="60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500C1" w14:textId="77777777" w:rsidR="002B1F4A" w:rsidRPr="00584FE6" w:rsidRDefault="002B1F4A" w:rsidP="00F3563E">
            <w:pPr>
              <w:spacing w:after="0"/>
              <w:ind w:firstLine="0"/>
              <w:jc w:val="right"/>
              <w:rPr>
                <w:rFonts w:eastAsia="Calibri"/>
                <w:b/>
                <w:bCs/>
                <w:sz w:val="18"/>
                <w:szCs w:val="18"/>
              </w:rPr>
            </w:pPr>
            <w:r w:rsidRPr="00584FE6">
              <w:rPr>
                <w:b/>
                <w:bCs/>
                <w:sz w:val="18"/>
                <w:szCs w:val="18"/>
              </w:rPr>
              <w:t>24 168 498</w:t>
            </w:r>
          </w:p>
        </w:tc>
        <w:tc>
          <w:tcPr>
            <w:tcW w:w="638" w:type="pct"/>
            <w:tcBorders>
              <w:top w:val="single" w:sz="4" w:space="0" w:color="auto"/>
              <w:left w:val="nil"/>
              <w:bottom w:val="single" w:sz="4" w:space="0" w:color="auto"/>
              <w:right w:val="single" w:sz="4" w:space="0" w:color="auto"/>
            </w:tcBorders>
            <w:shd w:val="clear" w:color="auto" w:fill="D9D9D9" w:themeFill="background1" w:themeFillShade="D9"/>
          </w:tcPr>
          <w:p w14:paraId="746A91A6" w14:textId="77777777" w:rsidR="002B1F4A" w:rsidRPr="00584FE6" w:rsidRDefault="002B1F4A" w:rsidP="00F3563E">
            <w:pPr>
              <w:spacing w:after="0"/>
              <w:ind w:firstLine="0"/>
              <w:jc w:val="right"/>
              <w:rPr>
                <w:rFonts w:eastAsia="Calibri"/>
                <w:b/>
                <w:bCs/>
                <w:sz w:val="18"/>
                <w:szCs w:val="18"/>
              </w:rPr>
            </w:pPr>
            <w:r w:rsidRPr="00584FE6">
              <w:rPr>
                <w:b/>
                <w:bCs/>
                <w:sz w:val="18"/>
                <w:szCs w:val="18"/>
              </w:rPr>
              <w:t>26 440 801</w:t>
            </w:r>
          </w:p>
        </w:tc>
        <w:tc>
          <w:tcPr>
            <w:tcW w:w="566" w:type="pct"/>
            <w:tcBorders>
              <w:top w:val="single" w:sz="4" w:space="0" w:color="auto"/>
              <w:left w:val="nil"/>
              <w:bottom w:val="single" w:sz="4" w:space="0" w:color="auto"/>
              <w:right w:val="single" w:sz="4" w:space="0" w:color="auto"/>
            </w:tcBorders>
            <w:shd w:val="clear" w:color="auto" w:fill="D9D9D9" w:themeFill="background1" w:themeFillShade="D9"/>
          </w:tcPr>
          <w:p w14:paraId="37628D95" w14:textId="77777777" w:rsidR="002B1F4A" w:rsidRPr="00584FE6" w:rsidRDefault="002B1F4A" w:rsidP="00F3563E">
            <w:pPr>
              <w:spacing w:after="0"/>
              <w:ind w:firstLine="0"/>
              <w:jc w:val="right"/>
              <w:rPr>
                <w:rFonts w:eastAsia="Calibri"/>
                <w:b/>
                <w:bCs/>
                <w:sz w:val="18"/>
                <w:szCs w:val="18"/>
              </w:rPr>
            </w:pPr>
            <w:r w:rsidRPr="00584FE6">
              <w:rPr>
                <w:b/>
                <w:bCs/>
                <w:sz w:val="18"/>
                <w:szCs w:val="18"/>
              </w:rPr>
              <w:t>30 177 077</w:t>
            </w:r>
          </w:p>
        </w:tc>
        <w:tc>
          <w:tcPr>
            <w:tcW w:w="591" w:type="pct"/>
            <w:vMerge w:val="restart"/>
          </w:tcPr>
          <w:p w14:paraId="5ADE65C5" w14:textId="77777777" w:rsidR="002B1F4A" w:rsidRPr="00584FE6" w:rsidRDefault="002B1F4A" w:rsidP="00F3563E">
            <w:pPr>
              <w:spacing w:after="0"/>
              <w:ind w:firstLine="0"/>
              <w:jc w:val="left"/>
              <w:rPr>
                <w:rFonts w:eastAsia="Calibri"/>
                <w:sz w:val="18"/>
                <w:szCs w:val="18"/>
              </w:rPr>
            </w:pPr>
            <w:r w:rsidRPr="00584FE6">
              <w:rPr>
                <w:rFonts w:eastAsia="Calibri"/>
                <w:sz w:val="18"/>
                <w:szCs w:val="18"/>
              </w:rPr>
              <w:t>MK 22.09.2025. sēdes prot. Nr.38 1. § 2.punkts</w:t>
            </w:r>
          </w:p>
        </w:tc>
      </w:tr>
      <w:tr w:rsidR="002B1F4A" w:rsidRPr="00584FE6" w14:paraId="65C13D68" w14:textId="77777777" w:rsidTr="004755E5">
        <w:trPr>
          <w:trHeight w:val="173"/>
        </w:trPr>
        <w:tc>
          <w:tcPr>
            <w:tcW w:w="268" w:type="pct"/>
            <w:vMerge/>
          </w:tcPr>
          <w:p w14:paraId="2719DF58" w14:textId="77777777" w:rsidR="002B1F4A" w:rsidRPr="00584FE6" w:rsidRDefault="002B1F4A" w:rsidP="00F3563E">
            <w:pPr>
              <w:spacing w:after="0"/>
              <w:ind w:firstLine="0"/>
              <w:jc w:val="left"/>
              <w:rPr>
                <w:rFonts w:eastAsia="Calibri"/>
                <w:sz w:val="18"/>
                <w:szCs w:val="18"/>
              </w:rPr>
            </w:pPr>
          </w:p>
        </w:tc>
        <w:tc>
          <w:tcPr>
            <w:tcW w:w="2336" w:type="pct"/>
            <w:shd w:val="clear" w:color="auto" w:fill="F2F2F2" w:themeFill="background1" w:themeFillShade="F2"/>
          </w:tcPr>
          <w:p w14:paraId="2699FB34" w14:textId="77777777" w:rsidR="002B1F4A" w:rsidRPr="00584FE6" w:rsidRDefault="002B1F4A" w:rsidP="00F3563E">
            <w:pPr>
              <w:spacing w:after="0"/>
              <w:ind w:firstLine="0"/>
              <w:rPr>
                <w:rFonts w:eastAsia="Calibri"/>
                <w:b/>
                <w:bCs/>
                <w:i/>
                <w:iCs/>
                <w:sz w:val="18"/>
                <w:szCs w:val="18"/>
              </w:rPr>
            </w:pPr>
            <w:r w:rsidRPr="00584FE6">
              <w:rPr>
                <w:rFonts w:eastAsia="Calibri"/>
                <w:b/>
                <w:bCs/>
                <w:i/>
                <w:iCs/>
                <w:sz w:val="18"/>
                <w:szCs w:val="18"/>
              </w:rPr>
              <w:t xml:space="preserve">Pilnveidots materiālā atbalsta adekvātums </w:t>
            </w:r>
            <w:proofErr w:type="spellStart"/>
            <w:r w:rsidRPr="00584FE6">
              <w:rPr>
                <w:rFonts w:eastAsia="Calibri"/>
                <w:b/>
                <w:bCs/>
                <w:i/>
                <w:iCs/>
                <w:sz w:val="18"/>
                <w:szCs w:val="18"/>
              </w:rPr>
              <w:t>ārpusģimenes</w:t>
            </w:r>
            <w:proofErr w:type="spellEnd"/>
            <w:r w:rsidRPr="00584FE6">
              <w:rPr>
                <w:rFonts w:eastAsia="Calibri"/>
                <w:b/>
                <w:bCs/>
                <w:i/>
                <w:iCs/>
                <w:sz w:val="18"/>
                <w:szCs w:val="18"/>
              </w:rPr>
              <w:t xml:space="preserve"> aprūpē esošiem bērniem</w:t>
            </w:r>
          </w:p>
        </w:tc>
        <w:tc>
          <w:tcPr>
            <w:tcW w:w="600"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46B142" w14:textId="77777777" w:rsidR="002B1F4A" w:rsidRPr="00584FE6" w:rsidRDefault="002B1F4A" w:rsidP="00F3563E">
            <w:pPr>
              <w:spacing w:after="0"/>
              <w:ind w:firstLine="0"/>
              <w:jc w:val="right"/>
              <w:rPr>
                <w:rFonts w:eastAsia="Calibri"/>
                <w:b/>
                <w:bCs/>
                <w:i/>
                <w:iCs/>
                <w:sz w:val="18"/>
                <w:szCs w:val="18"/>
              </w:rPr>
            </w:pPr>
            <w:r w:rsidRPr="00584FE6">
              <w:rPr>
                <w:b/>
                <w:bCs/>
                <w:i/>
                <w:iCs/>
                <w:sz w:val="18"/>
                <w:szCs w:val="18"/>
              </w:rPr>
              <w:t>16 672 334</w:t>
            </w:r>
          </w:p>
        </w:tc>
        <w:tc>
          <w:tcPr>
            <w:tcW w:w="638" w:type="pct"/>
            <w:tcBorders>
              <w:top w:val="single" w:sz="4" w:space="0" w:color="auto"/>
              <w:left w:val="nil"/>
              <w:bottom w:val="single" w:sz="4" w:space="0" w:color="auto"/>
              <w:right w:val="single" w:sz="4" w:space="0" w:color="auto"/>
            </w:tcBorders>
            <w:shd w:val="clear" w:color="auto" w:fill="F2F2F2" w:themeFill="background1" w:themeFillShade="F2"/>
          </w:tcPr>
          <w:p w14:paraId="3F0B3A19" w14:textId="77777777" w:rsidR="002B1F4A" w:rsidRPr="00584FE6" w:rsidRDefault="002B1F4A" w:rsidP="00F3563E">
            <w:pPr>
              <w:spacing w:after="0"/>
              <w:ind w:firstLine="0"/>
              <w:jc w:val="right"/>
              <w:rPr>
                <w:rFonts w:eastAsia="Calibri"/>
                <w:b/>
                <w:bCs/>
                <w:i/>
                <w:iCs/>
                <w:sz w:val="18"/>
                <w:szCs w:val="18"/>
              </w:rPr>
            </w:pPr>
            <w:r w:rsidRPr="00584FE6">
              <w:rPr>
                <w:b/>
                <w:bCs/>
                <w:i/>
                <w:iCs/>
                <w:sz w:val="18"/>
                <w:szCs w:val="18"/>
              </w:rPr>
              <w:t>17 320 730</w:t>
            </w:r>
          </w:p>
        </w:tc>
        <w:tc>
          <w:tcPr>
            <w:tcW w:w="566" w:type="pct"/>
            <w:tcBorders>
              <w:top w:val="single" w:sz="4" w:space="0" w:color="auto"/>
              <w:left w:val="nil"/>
              <w:bottom w:val="single" w:sz="4" w:space="0" w:color="auto"/>
              <w:right w:val="single" w:sz="4" w:space="0" w:color="auto"/>
            </w:tcBorders>
            <w:shd w:val="clear" w:color="auto" w:fill="F2F2F2" w:themeFill="background1" w:themeFillShade="F2"/>
          </w:tcPr>
          <w:p w14:paraId="2CC09425" w14:textId="77777777" w:rsidR="002B1F4A" w:rsidRPr="00584FE6" w:rsidRDefault="002B1F4A" w:rsidP="00F3563E">
            <w:pPr>
              <w:spacing w:after="0"/>
              <w:ind w:firstLine="0"/>
              <w:jc w:val="right"/>
              <w:rPr>
                <w:rFonts w:eastAsia="Calibri"/>
                <w:b/>
                <w:bCs/>
                <w:i/>
                <w:iCs/>
                <w:sz w:val="18"/>
                <w:szCs w:val="18"/>
              </w:rPr>
            </w:pPr>
            <w:r w:rsidRPr="00584FE6">
              <w:rPr>
                <w:b/>
                <w:bCs/>
                <w:i/>
                <w:iCs/>
                <w:sz w:val="18"/>
                <w:szCs w:val="18"/>
              </w:rPr>
              <w:t>19 893 318</w:t>
            </w:r>
          </w:p>
        </w:tc>
        <w:tc>
          <w:tcPr>
            <w:tcW w:w="591" w:type="pct"/>
            <w:vMerge/>
          </w:tcPr>
          <w:p w14:paraId="730018B8" w14:textId="77777777" w:rsidR="002B1F4A" w:rsidRPr="00584FE6" w:rsidRDefault="002B1F4A" w:rsidP="00F3563E">
            <w:pPr>
              <w:spacing w:after="0"/>
              <w:ind w:firstLine="0"/>
              <w:jc w:val="left"/>
              <w:rPr>
                <w:rFonts w:eastAsia="Calibri"/>
                <w:sz w:val="18"/>
                <w:szCs w:val="18"/>
              </w:rPr>
            </w:pPr>
          </w:p>
        </w:tc>
      </w:tr>
      <w:tr w:rsidR="002B1F4A" w:rsidRPr="00584FE6" w14:paraId="4CC79A8A" w14:textId="77777777" w:rsidTr="004755E5">
        <w:trPr>
          <w:trHeight w:val="173"/>
        </w:trPr>
        <w:tc>
          <w:tcPr>
            <w:tcW w:w="268" w:type="pct"/>
            <w:vMerge/>
          </w:tcPr>
          <w:p w14:paraId="415DB4A5" w14:textId="77777777" w:rsidR="002B1F4A" w:rsidRPr="00584FE6" w:rsidRDefault="002B1F4A" w:rsidP="00F3563E">
            <w:pPr>
              <w:spacing w:after="0"/>
              <w:ind w:firstLine="0"/>
              <w:jc w:val="left"/>
              <w:rPr>
                <w:rFonts w:eastAsia="Calibri"/>
                <w:sz w:val="18"/>
                <w:szCs w:val="18"/>
              </w:rPr>
            </w:pPr>
          </w:p>
        </w:tc>
        <w:tc>
          <w:tcPr>
            <w:tcW w:w="4141" w:type="pct"/>
            <w:gridSpan w:val="5"/>
          </w:tcPr>
          <w:p w14:paraId="42E7ED11" w14:textId="77777777" w:rsidR="002B1F4A" w:rsidRPr="00584FE6" w:rsidRDefault="002B1F4A" w:rsidP="00F3563E">
            <w:pPr>
              <w:spacing w:after="0"/>
              <w:ind w:left="284" w:firstLine="0"/>
              <w:rPr>
                <w:rFonts w:eastAsia="Calibri"/>
                <w:sz w:val="18"/>
                <w:szCs w:val="18"/>
              </w:rPr>
            </w:pPr>
            <w:r w:rsidRPr="00584FE6">
              <w:rPr>
                <w:rFonts w:eastAsia="Calibri"/>
                <w:sz w:val="18"/>
                <w:szCs w:val="18"/>
              </w:rPr>
              <w:t>Palielināts pabalsts aizbildnim par bērna uzturēšanu</w:t>
            </w:r>
          </w:p>
        </w:tc>
        <w:tc>
          <w:tcPr>
            <w:tcW w:w="591" w:type="pct"/>
            <w:vMerge/>
          </w:tcPr>
          <w:p w14:paraId="567E77D2" w14:textId="77777777" w:rsidR="002B1F4A" w:rsidRPr="00584FE6" w:rsidRDefault="002B1F4A" w:rsidP="00F3563E">
            <w:pPr>
              <w:spacing w:after="0"/>
              <w:ind w:firstLine="0"/>
              <w:jc w:val="left"/>
              <w:rPr>
                <w:rFonts w:eastAsia="Calibri"/>
                <w:sz w:val="18"/>
                <w:szCs w:val="18"/>
              </w:rPr>
            </w:pPr>
          </w:p>
        </w:tc>
      </w:tr>
      <w:tr w:rsidR="002B1F4A" w:rsidRPr="00584FE6" w14:paraId="139E298E" w14:textId="77777777" w:rsidTr="002D2523">
        <w:trPr>
          <w:trHeight w:val="50"/>
        </w:trPr>
        <w:tc>
          <w:tcPr>
            <w:tcW w:w="268" w:type="pct"/>
            <w:vMerge/>
          </w:tcPr>
          <w:p w14:paraId="20808583" w14:textId="77777777" w:rsidR="002B1F4A" w:rsidRPr="00584FE6" w:rsidRDefault="002B1F4A" w:rsidP="00F3563E">
            <w:pPr>
              <w:spacing w:after="0"/>
              <w:ind w:firstLine="0"/>
              <w:jc w:val="left"/>
              <w:rPr>
                <w:rFonts w:eastAsia="Calibri"/>
                <w:sz w:val="18"/>
                <w:szCs w:val="18"/>
              </w:rPr>
            </w:pPr>
          </w:p>
        </w:tc>
        <w:tc>
          <w:tcPr>
            <w:tcW w:w="2336" w:type="pct"/>
          </w:tcPr>
          <w:p w14:paraId="7D8EC336" w14:textId="77777777" w:rsidR="002B1F4A" w:rsidRPr="00584FE6" w:rsidRDefault="002B1F4A" w:rsidP="00F3563E">
            <w:pPr>
              <w:spacing w:after="0"/>
              <w:ind w:left="601" w:firstLine="0"/>
              <w:rPr>
                <w:rFonts w:eastAsia="Calibri"/>
                <w:i/>
                <w:iCs/>
                <w:sz w:val="18"/>
                <w:szCs w:val="18"/>
              </w:rPr>
            </w:pPr>
            <w:r w:rsidRPr="00584FE6">
              <w:rPr>
                <w:rFonts w:eastAsia="Calibri"/>
                <w:i/>
                <w:iCs/>
                <w:sz w:val="18"/>
                <w:szCs w:val="18"/>
              </w:rPr>
              <w:t>Bērni, par kuriem tiek maksāts pabalsts aizbildnim par bērna uzturēšanu, vidēji mēnesī (skaits)</w:t>
            </w:r>
          </w:p>
        </w:tc>
        <w:tc>
          <w:tcPr>
            <w:tcW w:w="60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8E3D98A" w14:textId="77777777" w:rsidR="002B1F4A" w:rsidRPr="00584FE6" w:rsidRDefault="002B1F4A" w:rsidP="00F3563E">
            <w:pPr>
              <w:spacing w:after="0"/>
              <w:ind w:firstLine="0"/>
              <w:jc w:val="center"/>
              <w:rPr>
                <w:rFonts w:eastAsia="Calibri"/>
                <w:i/>
                <w:iCs/>
                <w:sz w:val="18"/>
                <w:szCs w:val="18"/>
              </w:rPr>
            </w:pPr>
            <w:r w:rsidRPr="00584FE6">
              <w:rPr>
                <w:i/>
                <w:iCs/>
                <w:sz w:val="18"/>
                <w:szCs w:val="18"/>
              </w:rPr>
              <w:t>2 462</w:t>
            </w:r>
          </w:p>
        </w:tc>
        <w:tc>
          <w:tcPr>
            <w:tcW w:w="638" w:type="pct"/>
            <w:tcBorders>
              <w:top w:val="single" w:sz="4" w:space="0" w:color="auto"/>
              <w:left w:val="nil"/>
              <w:bottom w:val="single" w:sz="4" w:space="0" w:color="auto"/>
              <w:right w:val="single" w:sz="4" w:space="0" w:color="auto"/>
            </w:tcBorders>
            <w:shd w:val="clear" w:color="auto" w:fill="FFFFFF" w:themeFill="background1"/>
          </w:tcPr>
          <w:p w14:paraId="081D64C5" w14:textId="77777777" w:rsidR="002B1F4A" w:rsidRPr="00584FE6" w:rsidRDefault="002B1F4A" w:rsidP="00F3563E">
            <w:pPr>
              <w:spacing w:after="0"/>
              <w:ind w:firstLine="0"/>
              <w:jc w:val="center"/>
              <w:rPr>
                <w:rFonts w:eastAsia="Calibri"/>
                <w:i/>
                <w:iCs/>
                <w:sz w:val="18"/>
                <w:szCs w:val="18"/>
              </w:rPr>
            </w:pPr>
            <w:r w:rsidRPr="00584FE6">
              <w:rPr>
                <w:i/>
                <w:iCs/>
                <w:sz w:val="18"/>
                <w:szCs w:val="18"/>
              </w:rPr>
              <w:t>2 449</w:t>
            </w:r>
          </w:p>
        </w:tc>
        <w:tc>
          <w:tcPr>
            <w:tcW w:w="566" w:type="pct"/>
            <w:tcBorders>
              <w:top w:val="single" w:sz="4" w:space="0" w:color="auto"/>
              <w:left w:val="nil"/>
              <w:bottom w:val="single" w:sz="4" w:space="0" w:color="auto"/>
              <w:right w:val="single" w:sz="4" w:space="0" w:color="auto"/>
            </w:tcBorders>
            <w:shd w:val="clear" w:color="auto" w:fill="FFFFFF" w:themeFill="background1"/>
          </w:tcPr>
          <w:p w14:paraId="6AAF80AD" w14:textId="77777777" w:rsidR="002B1F4A" w:rsidRPr="00584FE6" w:rsidRDefault="002B1F4A" w:rsidP="00F3563E">
            <w:pPr>
              <w:spacing w:after="0"/>
              <w:ind w:firstLine="0"/>
              <w:jc w:val="center"/>
              <w:rPr>
                <w:rFonts w:eastAsia="Calibri"/>
                <w:i/>
                <w:iCs/>
                <w:sz w:val="18"/>
                <w:szCs w:val="18"/>
              </w:rPr>
            </w:pPr>
            <w:r w:rsidRPr="00584FE6">
              <w:rPr>
                <w:i/>
                <w:iCs/>
                <w:sz w:val="18"/>
                <w:szCs w:val="18"/>
              </w:rPr>
              <w:t>2 437</w:t>
            </w:r>
          </w:p>
        </w:tc>
        <w:tc>
          <w:tcPr>
            <w:tcW w:w="591" w:type="pct"/>
            <w:vMerge/>
          </w:tcPr>
          <w:p w14:paraId="69E86601" w14:textId="77777777" w:rsidR="002B1F4A" w:rsidRPr="00584FE6" w:rsidRDefault="002B1F4A" w:rsidP="00F3563E">
            <w:pPr>
              <w:spacing w:after="0"/>
              <w:ind w:firstLine="0"/>
              <w:jc w:val="left"/>
              <w:rPr>
                <w:rFonts w:eastAsia="Calibri"/>
                <w:sz w:val="18"/>
                <w:szCs w:val="18"/>
              </w:rPr>
            </w:pPr>
          </w:p>
        </w:tc>
      </w:tr>
      <w:tr w:rsidR="002B1F4A" w:rsidRPr="00584FE6" w14:paraId="6FE7E4D5" w14:textId="77777777" w:rsidTr="004755E5">
        <w:trPr>
          <w:trHeight w:val="173"/>
        </w:trPr>
        <w:tc>
          <w:tcPr>
            <w:tcW w:w="268" w:type="pct"/>
            <w:vMerge/>
          </w:tcPr>
          <w:p w14:paraId="35ACE35C" w14:textId="77777777" w:rsidR="002B1F4A" w:rsidRPr="00584FE6" w:rsidRDefault="002B1F4A" w:rsidP="00F3563E">
            <w:pPr>
              <w:spacing w:after="0"/>
              <w:ind w:firstLine="0"/>
              <w:jc w:val="left"/>
              <w:rPr>
                <w:rFonts w:eastAsia="Calibri"/>
                <w:sz w:val="18"/>
                <w:szCs w:val="18"/>
              </w:rPr>
            </w:pPr>
          </w:p>
        </w:tc>
        <w:tc>
          <w:tcPr>
            <w:tcW w:w="4141" w:type="pct"/>
            <w:gridSpan w:val="5"/>
            <w:tcBorders>
              <w:right w:val="single" w:sz="4" w:space="0" w:color="auto"/>
            </w:tcBorders>
          </w:tcPr>
          <w:p w14:paraId="449B11CB" w14:textId="77777777" w:rsidR="002B1F4A" w:rsidRPr="00584FE6" w:rsidRDefault="002B1F4A" w:rsidP="00F3563E">
            <w:pPr>
              <w:spacing w:after="0"/>
              <w:ind w:left="284" w:firstLine="0"/>
              <w:rPr>
                <w:rFonts w:eastAsia="Calibri"/>
                <w:sz w:val="18"/>
                <w:szCs w:val="18"/>
              </w:rPr>
            </w:pPr>
            <w:r w:rsidRPr="00584FE6">
              <w:rPr>
                <w:rFonts w:eastAsia="Calibri"/>
                <w:sz w:val="18"/>
                <w:szCs w:val="18"/>
              </w:rPr>
              <w:t>Palielināts bērna adopcijas pabalsts</w:t>
            </w:r>
          </w:p>
        </w:tc>
        <w:tc>
          <w:tcPr>
            <w:tcW w:w="591" w:type="pct"/>
            <w:vMerge/>
          </w:tcPr>
          <w:p w14:paraId="0C067CA1" w14:textId="77777777" w:rsidR="002B1F4A" w:rsidRPr="00584FE6" w:rsidRDefault="002B1F4A" w:rsidP="00F3563E">
            <w:pPr>
              <w:spacing w:after="0"/>
              <w:ind w:firstLine="0"/>
              <w:jc w:val="left"/>
              <w:rPr>
                <w:rFonts w:eastAsia="Calibri"/>
                <w:sz w:val="18"/>
                <w:szCs w:val="18"/>
              </w:rPr>
            </w:pPr>
          </w:p>
        </w:tc>
      </w:tr>
      <w:tr w:rsidR="002B1F4A" w:rsidRPr="00584FE6" w14:paraId="77F3F093" w14:textId="77777777" w:rsidTr="004755E5">
        <w:trPr>
          <w:trHeight w:val="173"/>
        </w:trPr>
        <w:tc>
          <w:tcPr>
            <w:tcW w:w="268" w:type="pct"/>
            <w:vMerge/>
          </w:tcPr>
          <w:p w14:paraId="2E42AFFF" w14:textId="77777777" w:rsidR="002B1F4A" w:rsidRPr="00584FE6" w:rsidRDefault="002B1F4A" w:rsidP="00F3563E">
            <w:pPr>
              <w:spacing w:after="0"/>
              <w:ind w:firstLine="0"/>
              <w:jc w:val="left"/>
              <w:rPr>
                <w:rFonts w:eastAsia="Calibri"/>
                <w:sz w:val="18"/>
                <w:szCs w:val="18"/>
              </w:rPr>
            </w:pPr>
          </w:p>
        </w:tc>
        <w:tc>
          <w:tcPr>
            <w:tcW w:w="2336" w:type="pct"/>
          </w:tcPr>
          <w:p w14:paraId="4F66A3C6" w14:textId="77777777" w:rsidR="002B1F4A" w:rsidRPr="00584FE6" w:rsidRDefault="002B1F4A" w:rsidP="00F3563E">
            <w:pPr>
              <w:spacing w:after="0"/>
              <w:ind w:left="601" w:firstLine="0"/>
              <w:rPr>
                <w:rFonts w:eastAsia="Calibri"/>
                <w:i/>
                <w:iCs/>
                <w:sz w:val="18"/>
                <w:szCs w:val="18"/>
              </w:rPr>
            </w:pPr>
            <w:r w:rsidRPr="00584FE6">
              <w:rPr>
                <w:rFonts w:eastAsia="Calibri"/>
                <w:i/>
                <w:iCs/>
                <w:sz w:val="18"/>
                <w:szCs w:val="18"/>
              </w:rPr>
              <w:t>Bērna adopcijas pabalsta saņēmēji vidēji mēnesī (skaits)</w:t>
            </w:r>
          </w:p>
        </w:tc>
        <w:tc>
          <w:tcPr>
            <w:tcW w:w="60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FA5D07A" w14:textId="77777777" w:rsidR="002B1F4A" w:rsidRPr="00584FE6" w:rsidRDefault="002B1F4A" w:rsidP="00F3563E">
            <w:pPr>
              <w:spacing w:after="0"/>
              <w:ind w:firstLine="0"/>
              <w:jc w:val="center"/>
              <w:rPr>
                <w:i/>
                <w:iCs/>
                <w:sz w:val="18"/>
                <w:szCs w:val="18"/>
              </w:rPr>
            </w:pPr>
            <w:r w:rsidRPr="00584FE6">
              <w:rPr>
                <w:i/>
                <w:iCs/>
                <w:sz w:val="18"/>
                <w:szCs w:val="18"/>
              </w:rPr>
              <w:t>1 229</w:t>
            </w:r>
          </w:p>
        </w:tc>
        <w:tc>
          <w:tcPr>
            <w:tcW w:w="638" w:type="pct"/>
            <w:tcBorders>
              <w:top w:val="single" w:sz="4" w:space="0" w:color="auto"/>
              <w:left w:val="nil"/>
              <w:bottom w:val="single" w:sz="4" w:space="0" w:color="auto"/>
              <w:right w:val="single" w:sz="4" w:space="0" w:color="auto"/>
            </w:tcBorders>
            <w:shd w:val="clear" w:color="auto" w:fill="FFFFFF" w:themeFill="background1"/>
          </w:tcPr>
          <w:p w14:paraId="073BA13B" w14:textId="77777777" w:rsidR="002B1F4A" w:rsidRPr="00584FE6" w:rsidRDefault="002B1F4A" w:rsidP="00F3563E">
            <w:pPr>
              <w:spacing w:after="0"/>
              <w:ind w:firstLine="0"/>
              <w:jc w:val="center"/>
              <w:rPr>
                <w:i/>
                <w:iCs/>
                <w:sz w:val="18"/>
                <w:szCs w:val="18"/>
              </w:rPr>
            </w:pPr>
            <w:r w:rsidRPr="00584FE6">
              <w:rPr>
                <w:i/>
                <w:iCs/>
                <w:sz w:val="18"/>
                <w:szCs w:val="18"/>
              </w:rPr>
              <w:t>1 234</w:t>
            </w:r>
          </w:p>
        </w:tc>
        <w:tc>
          <w:tcPr>
            <w:tcW w:w="566" w:type="pct"/>
            <w:tcBorders>
              <w:top w:val="single" w:sz="4" w:space="0" w:color="auto"/>
              <w:left w:val="nil"/>
              <w:bottom w:val="single" w:sz="4" w:space="0" w:color="auto"/>
              <w:right w:val="single" w:sz="4" w:space="0" w:color="auto"/>
            </w:tcBorders>
            <w:shd w:val="clear" w:color="auto" w:fill="FFFFFF" w:themeFill="background1"/>
          </w:tcPr>
          <w:p w14:paraId="15A4FDCC" w14:textId="77777777" w:rsidR="002B1F4A" w:rsidRPr="00584FE6" w:rsidRDefault="002B1F4A" w:rsidP="00F3563E">
            <w:pPr>
              <w:spacing w:after="0"/>
              <w:ind w:firstLine="0"/>
              <w:jc w:val="center"/>
              <w:rPr>
                <w:rFonts w:eastAsia="Calibri"/>
                <w:i/>
                <w:iCs/>
                <w:sz w:val="18"/>
                <w:szCs w:val="18"/>
              </w:rPr>
            </w:pPr>
            <w:r w:rsidRPr="00584FE6">
              <w:rPr>
                <w:i/>
                <w:iCs/>
                <w:sz w:val="18"/>
                <w:szCs w:val="18"/>
              </w:rPr>
              <w:t>1 239</w:t>
            </w:r>
          </w:p>
        </w:tc>
        <w:tc>
          <w:tcPr>
            <w:tcW w:w="591" w:type="pct"/>
            <w:vMerge/>
          </w:tcPr>
          <w:p w14:paraId="75A938C6" w14:textId="77777777" w:rsidR="002B1F4A" w:rsidRPr="00584FE6" w:rsidRDefault="002B1F4A" w:rsidP="00F3563E">
            <w:pPr>
              <w:spacing w:after="0"/>
              <w:ind w:firstLine="0"/>
              <w:jc w:val="left"/>
              <w:rPr>
                <w:rFonts w:eastAsia="Calibri"/>
                <w:sz w:val="18"/>
                <w:szCs w:val="18"/>
              </w:rPr>
            </w:pPr>
          </w:p>
        </w:tc>
      </w:tr>
      <w:tr w:rsidR="002B1F4A" w:rsidRPr="00584FE6" w14:paraId="3458D398" w14:textId="77777777" w:rsidTr="004755E5">
        <w:trPr>
          <w:trHeight w:val="173"/>
        </w:trPr>
        <w:tc>
          <w:tcPr>
            <w:tcW w:w="268" w:type="pct"/>
            <w:vMerge/>
          </w:tcPr>
          <w:p w14:paraId="64611FED" w14:textId="77777777" w:rsidR="002B1F4A" w:rsidRPr="00584FE6" w:rsidRDefault="002B1F4A" w:rsidP="00F3563E">
            <w:pPr>
              <w:spacing w:after="0"/>
              <w:ind w:firstLine="0"/>
              <w:jc w:val="left"/>
              <w:rPr>
                <w:rFonts w:eastAsia="Calibri"/>
                <w:sz w:val="18"/>
                <w:szCs w:val="18"/>
              </w:rPr>
            </w:pPr>
          </w:p>
        </w:tc>
        <w:tc>
          <w:tcPr>
            <w:tcW w:w="4141" w:type="pct"/>
            <w:gridSpan w:val="5"/>
            <w:tcBorders>
              <w:right w:val="single" w:sz="4" w:space="0" w:color="auto"/>
            </w:tcBorders>
          </w:tcPr>
          <w:p w14:paraId="7D12AFEB" w14:textId="77777777" w:rsidR="002B1F4A" w:rsidRPr="00584FE6" w:rsidRDefault="002B1F4A" w:rsidP="00F3563E">
            <w:pPr>
              <w:spacing w:after="0"/>
              <w:ind w:left="284" w:firstLine="0"/>
              <w:rPr>
                <w:rFonts w:eastAsia="Calibri"/>
                <w:sz w:val="18"/>
                <w:szCs w:val="18"/>
              </w:rPr>
            </w:pPr>
            <w:r w:rsidRPr="00584FE6">
              <w:rPr>
                <w:rFonts w:eastAsia="Calibri"/>
                <w:sz w:val="18"/>
                <w:szCs w:val="18"/>
              </w:rPr>
              <w:t>Palielināta atlīdzība par adoptējamā bērna aprūpi</w:t>
            </w:r>
          </w:p>
        </w:tc>
        <w:tc>
          <w:tcPr>
            <w:tcW w:w="591" w:type="pct"/>
            <w:vMerge/>
          </w:tcPr>
          <w:p w14:paraId="50F3CEFE" w14:textId="77777777" w:rsidR="002B1F4A" w:rsidRPr="00584FE6" w:rsidRDefault="002B1F4A" w:rsidP="00F3563E">
            <w:pPr>
              <w:spacing w:after="0"/>
              <w:ind w:firstLine="0"/>
              <w:jc w:val="left"/>
              <w:rPr>
                <w:rFonts w:eastAsia="Calibri"/>
                <w:sz w:val="18"/>
                <w:szCs w:val="18"/>
              </w:rPr>
            </w:pPr>
          </w:p>
        </w:tc>
      </w:tr>
      <w:tr w:rsidR="002B1F4A" w:rsidRPr="00584FE6" w14:paraId="77EC82DD" w14:textId="77777777" w:rsidTr="004755E5">
        <w:trPr>
          <w:trHeight w:val="173"/>
        </w:trPr>
        <w:tc>
          <w:tcPr>
            <w:tcW w:w="268" w:type="pct"/>
            <w:vMerge/>
          </w:tcPr>
          <w:p w14:paraId="4EBA4895" w14:textId="77777777" w:rsidR="002B1F4A" w:rsidRPr="00584FE6" w:rsidRDefault="002B1F4A" w:rsidP="00F3563E">
            <w:pPr>
              <w:spacing w:after="0"/>
              <w:ind w:firstLine="0"/>
              <w:jc w:val="left"/>
              <w:rPr>
                <w:rFonts w:eastAsia="Calibri"/>
                <w:sz w:val="18"/>
                <w:szCs w:val="18"/>
              </w:rPr>
            </w:pPr>
          </w:p>
        </w:tc>
        <w:tc>
          <w:tcPr>
            <w:tcW w:w="2336" w:type="pct"/>
          </w:tcPr>
          <w:p w14:paraId="5B7F5837" w14:textId="77777777" w:rsidR="002B1F4A" w:rsidRPr="00584FE6" w:rsidRDefault="002B1F4A" w:rsidP="00F3563E">
            <w:pPr>
              <w:spacing w:after="0"/>
              <w:ind w:left="601" w:firstLine="0"/>
              <w:rPr>
                <w:rFonts w:eastAsia="Calibri"/>
                <w:i/>
                <w:iCs/>
                <w:sz w:val="18"/>
                <w:szCs w:val="18"/>
              </w:rPr>
            </w:pPr>
            <w:r w:rsidRPr="00584FE6">
              <w:rPr>
                <w:rFonts w:eastAsia="Calibri"/>
                <w:i/>
                <w:iCs/>
                <w:sz w:val="18"/>
                <w:szCs w:val="18"/>
              </w:rPr>
              <w:t>Atlīdzības par adoptējamā bērna aprūpi saņēmēji vidēji mēnesī (skaits)</w:t>
            </w:r>
          </w:p>
        </w:tc>
        <w:tc>
          <w:tcPr>
            <w:tcW w:w="600" w:type="pct"/>
            <w:gridSpan w:val="2"/>
            <w:tcBorders>
              <w:top w:val="single" w:sz="4" w:space="0" w:color="auto"/>
              <w:left w:val="single" w:sz="4" w:space="0" w:color="auto"/>
              <w:bottom w:val="single" w:sz="4" w:space="0" w:color="auto"/>
              <w:right w:val="single" w:sz="4" w:space="0" w:color="auto"/>
            </w:tcBorders>
          </w:tcPr>
          <w:p w14:paraId="3F6818E3" w14:textId="77777777" w:rsidR="002B1F4A" w:rsidRPr="00584FE6" w:rsidRDefault="002B1F4A" w:rsidP="00F3563E">
            <w:pPr>
              <w:spacing w:after="0"/>
              <w:ind w:firstLine="0"/>
              <w:jc w:val="center"/>
              <w:rPr>
                <w:i/>
                <w:iCs/>
                <w:sz w:val="18"/>
                <w:szCs w:val="18"/>
              </w:rPr>
            </w:pPr>
            <w:r w:rsidRPr="00584FE6">
              <w:rPr>
                <w:i/>
                <w:iCs/>
                <w:sz w:val="18"/>
                <w:szCs w:val="18"/>
              </w:rPr>
              <w:t>13</w:t>
            </w:r>
          </w:p>
        </w:tc>
        <w:tc>
          <w:tcPr>
            <w:tcW w:w="638" w:type="pct"/>
            <w:tcBorders>
              <w:top w:val="single" w:sz="4" w:space="0" w:color="auto"/>
              <w:left w:val="nil"/>
              <w:bottom w:val="single" w:sz="4" w:space="0" w:color="auto"/>
              <w:right w:val="single" w:sz="4" w:space="0" w:color="auto"/>
            </w:tcBorders>
          </w:tcPr>
          <w:p w14:paraId="178F8D51" w14:textId="77777777" w:rsidR="002B1F4A" w:rsidRPr="00584FE6" w:rsidRDefault="002B1F4A" w:rsidP="00F3563E">
            <w:pPr>
              <w:spacing w:after="0"/>
              <w:ind w:firstLine="0"/>
              <w:jc w:val="center"/>
              <w:rPr>
                <w:i/>
                <w:iCs/>
                <w:sz w:val="18"/>
                <w:szCs w:val="18"/>
              </w:rPr>
            </w:pPr>
            <w:r w:rsidRPr="00584FE6">
              <w:rPr>
                <w:i/>
                <w:iCs/>
                <w:sz w:val="18"/>
                <w:szCs w:val="18"/>
              </w:rPr>
              <w:t xml:space="preserve">13 </w:t>
            </w:r>
          </w:p>
        </w:tc>
        <w:tc>
          <w:tcPr>
            <w:tcW w:w="566" w:type="pct"/>
            <w:tcBorders>
              <w:top w:val="single" w:sz="4" w:space="0" w:color="auto"/>
              <w:left w:val="nil"/>
              <w:bottom w:val="single" w:sz="4" w:space="0" w:color="auto"/>
              <w:right w:val="single" w:sz="4" w:space="0" w:color="auto"/>
            </w:tcBorders>
          </w:tcPr>
          <w:p w14:paraId="792D0F86" w14:textId="77777777" w:rsidR="002B1F4A" w:rsidRPr="00584FE6" w:rsidRDefault="002B1F4A" w:rsidP="00F3563E">
            <w:pPr>
              <w:spacing w:after="0"/>
              <w:ind w:firstLine="0"/>
              <w:jc w:val="center"/>
              <w:rPr>
                <w:rFonts w:eastAsia="Calibri"/>
                <w:i/>
                <w:iCs/>
                <w:sz w:val="18"/>
                <w:szCs w:val="18"/>
              </w:rPr>
            </w:pPr>
            <w:r w:rsidRPr="00584FE6">
              <w:rPr>
                <w:i/>
                <w:iCs/>
                <w:sz w:val="18"/>
                <w:szCs w:val="18"/>
              </w:rPr>
              <w:t>13</w:t>
            </w:r>
          </w:p>
        </w:tc>
        <w:tc>
          <w:tcPr>
            <w:tcW w:w="591" w:type="pct"/>
            <w:vMerge/>
          </w:tcPr>
          <w:p w14:paraId="50B9833C" w14:textId="77777777" w:rsidR="002B1F4A" w:rsidRPr="00584FE6" w:rsidRDefault="002B1F4A" w:rsidP="00F3563E">
            <w:pPr>
              <w:spacing w:after="0"/>
              <w:ind w:firstLine="0"/>
              <w:jc w:val="left"/>
              <w:rPr>
                <w:rFonts w:eastAsia="Calibri"/>
                <w:sz w:val="18"/>
                <w:szCs w:val="18"/>
              </w:rPr>
            </w:pPr>
          </w:p>
        </w:tc>
      </w:tr>
      <w:tr w:rsidR="002B1F4A" w:rsidRPr="00584FE6" w14:paraId="14615C67" w14:textId="77777777" w:rsidTr="004755E5">
        <w:trPr>
          <w:trHeight w:val="173"/>
        </w:trPr>
        <w:tc>
          <w:tcPr>
            <w:tcW w:w="268" w:type="pct"/>
            <w:vMerge/>
          </w:tcPr>
          <w:p w14:paraId="476551F8" w14:textId="77777777" w:rsidR="002B1F4A" w:rsidRPr="00584FE6" w:rsidRDefault="002B1F4A" w:rsidP="00F3563E">
            <w:pPr>
              <w:spacing w:after="0"/>
              <w:ind w:firstLine="0"/>
              <w:jc w:val="left"/>
              <w:rPr>
                <w:rFonts w:eastAsia="Calibri"/>
                <w:sz w:val="18"/>
                <w:szCs w:val="18"/>
              </w:rPr>
            </w:pPr>
          </w:p>
        </w:tc>
        <w:tc>
          <w:tcPr>
            <w:tcW w:w="4141" w:type="pct"/>
            <w:gridSpan w:val="5"/>
            <w:tcBorders>
              <w:right w:val="single" w:sz="4" w:space="0" w:color="auto"/>
            </w:tcBorders>
          </w:tcPr>
          <w:p w14:paraId="15067056" w14:textId="77777777" w:rsidR="002B1F4A" w:rsidRPr="00584FE6" w:rsidRDefault="002B1F4A" w:rsidP="00F3563E">
            <w:pPr>
              <w:spacing w:after="0"/>
              <w:ind w:left="284" w:firstLine="0"/>
              <w:rPr>
                <w:rFonts w:eastAsia="Calibri"/>
                <w:sz w:val="18"/>
                <w:szCs w:val="18"/>
              </w:rPr>
            </w:pPr>
            <w:r w:rsidRPr="00584FE6">
              <w:rPr>
                <w:rFonts w:eastAsia="Calibri"/>
                <w:sz w:val="18"/>
                <w:szCs w:val="18"/>
              </w:rPr>
              <w:t>Palielināta atlīdzība par bērna adopciju</w:t>
            </w:r>
          </w:p>
        </w:tc>
        <w:tc>
          <w:tcPr>
            <w:tcW w:w="591" w:type="pct"/>
            <w:vMerge/>
          </w:tcPr>
          <w:p w14:paraId="33105388" w14:textId="77777777" w:rsidR="002B1F4A" w:rsidRPr="00584FE6" w:rsidRDefault="002B1F4A" w:rsidP="00F3563E">
            <w:pPr>
              <w:spacing w:after="0"/>
              <w:ind w:firstLine="0"/>
              <w:jc w:val="left"/>
              <w:rPr>
                <w:rFonts w:eastAsia="Calibri"/>
                <w:sz w:val="18"/>
                <w:szCs w:val="18"/>
              </w:rPr>
            </w:pPr>
          </w:p>
        </w:tc>
      </w:tr>
      <w:tr w:rsidR="002B1F4A" w:rsidRPr="00584FE6" w14:paraId="7198D4F0" w14:textId="77777777" w:rsidTr="004755E5">
        <w:trPr>
          <w:trHeight w:val="173"/>
        </w:trPr>
        <w:tc>
          <w:tcPr>
            <w:tcW w:w="268" w:type="pct"/>
            <w:vMerge/>
          </w:tcPr>
          <w:p w14:paraId="7622A6A5" w14:textId="77777777" w:rsidR="002B1F4A" w:rsidRPr="00584FE6" w:rsidRDefault="002B1F4A" w:rsidP="00F3563E">
            <w:pPr>
              <w:spacing w:after="0"/>
              <w:ind w:firstLine="0"/>
              <w:jc w:val="left"/>
              <w:rPr>
                <w:rFonts w:eastAsia="Calibri"/>
                <w:sz w:val="18"/>
                <w:szCs w:val="18"/>
              </w:rPr>
            </w:pPr>
          </w:p>
        </w:tc>
        <w:tc>
          <w:tcPr>
            <w:tcW w:w="2336" w:type="pct"/>
          </w:tcPr>
          <w:p w14:paraId="2A5FEFDE" w14:textId="77777777" w:rsidR="002B1F4A" w:rsidRPr="00584FE6" w:rsidRDefault="002B1F4A" w:rsidP="00F3563E">
            <w:pPr>
              <w:spacing w:after="0"/>
              <w:ind w:left="601" w:firstLine="0"/>
              <w:rPr>
                <w:rFonts w:eastAsia="Calibri"/>
                <w:i/>
                <w:iCs/>
                <w:sz w:val="18"/>
                <w:szCs w:val="18"/>
              </w:rPr>
            </w:pPr>
            <w:r w:rsidRPr="00584FE6">
              <w:rPr>
                <w:rFonts w:eastAsia="Calibri"/>
                <w:i/>
                <w:iCs/>
                <w:sz w:val="18"/>
                <w:szCs w:val="18"/>
              </w:rPr>
              <w:t>Atlīdzības par bērna adopciju saņēmēji vidēji mēnesī (skaits)</w:t>
            </w:r>
          </w:p>
        </w:tc>
        <w:tc>
          <w:tcPr>
            <w:tcW w:w="600" w:type="pct"/>
            <w:gridSpan w:val="2"/>
            <w:tcBorders>
              <w:top w:val="single" w:sz="4" w:space="0" w:color="auto"/>
              <w:left w:val="single" w:sz="4" w:space="0" w:color="auto"/>
              <w:bottom w:val="single" w:sz="4" w:space="0" w:color="auto"/>
              <w:right w:val="single" w:sz="4" w:space="0" w:color="auto"/>
            </w:tcBorders>
          </w:tcPr>
          <w:p w14:paraId="3D81EF17" w14:textId="77777777" w:rsidR="002B1F4A" w:rsidRPr="00584FE6" w:rsidRDefault="002B1F4A" w:rsidP="00F3563E">
            <w:pPr>
              <w:spacing w:after="0"/>
              <w:ind w:firstLine="0"/>
              <w:jc w:val="center"/>
              <w:rPr>
                <w:i/>
                <w:iCs/>
                <w:sz w:val="18"/>
                <w:szCs w:val="18"/>
              </w:rPr>
            </w:pPr>
            <w:r w:rsidRPr="00584FE6">
              <w:rPr>
                <w:i/>
                <w:iCs/>
                <w:sz w:val="18"/>
                <w:szCs w:val="18"/>
              </w:rPr>
              <w:t>7</w:t>
            </w:r>
          </w:p>
        </w:tc>
        <w:tc>
          <w:tcPr>
            <w:tcW w:w="638" w:type="pct"/>
            <w:tcBorders>
              <w:top w:val="single" w:sz="4" w:space="0" w:color="auto"/>
              <w:left w:val="nil"/>
              <w:bottom w:val="single" w:sz="4" w:space="0" w:color="auto"/>
              <w:right w:val="single" w:sz="4" w:space="0" w:color="auto"/>
            </w:tcBorders>
          </w:tcPr>
          <w:p w14:paraId="3CBE1E39" w14:textId="77777777" w:rsidR="002B1F4A" w:rsidRPr="00584FE6" w:rsidRDefault="002B1F4A" w:rsidP="00F3563E">
            <w:pPr>
              <w:spacing w:after="0"/>
              <w:ind w:firstLine="0"/>
              <w:jc w:val="center"/>
              <w:rPr>
                <w:i/>
                <w:iCs/>
                <w:sz w:val="18"/>
                <w:szCs w:val="18"/>
              </w:rPr>
            </w:pPr>
            <w:r w:rsidRPr="00584FE6">
              <w:rPr>
                <w:i/>
                <w:iCs/>
                <w:sz w:val="18"/>
                <w:szCs w:val="18"/>
              </w:rPr>
              <w:t>7</w:t>
            </w:r>
          </w:p>
        </w:tc>
        <w:tc>
          <w:tcPr>
            <w:tcW w:w="566" w:type="pct"/>
            <w:tcBorders>
              <w:top w:val="single" w:sz="4" w:space="0" w:color="auto"/>
              <w:left w:val="nil"/>
              <w:bottom w:val="single" w:sz="4" w:space="0" w:color="auto"/>
              <w:right w:val="single" w:sz="4" w:space="0" w:color="auto"/>
            </w:tcBorders>
          </w:tcPr>
          <w:p w14:paraId="649A3484" w14:textId="77777777" w:rsidR="002B1F4A" w:rsidRPr="00584FE6" w:rsidRDefault="002B1F4A" w:rsidP="00F3563E">
            <w:pPr>
              <w:spacing w:after="0"/>
              <w:ind w:firstLine="0"/>
              <w:jc w:val="center"/>
              <w:rPr>
                <w:rFonts w:eastAsia="Calibri"/>
                <w:i/>
                <w:iCs/>
                <w:sz w:val="18"/>
                <w:szCs w:val="18"/>
              </w:rPr>
            </w:pPr>
            <w:r w:rsidRPr="00584FE6">
              <w:rPr>
                <w:rFonts w:eastAsia="Calibri"/>
                <w:i/>
                <w:iCs/>
                <w:sz w:val="18"/>
                <w:szCs w:val="18"/>
              </w:rPr>
              <w:t>7</w:t>
            </w:r>
          </w:p>
        </w:tc>
        <w:tc>
          <w:tcPr>
            <w:tcW w:w="591" w:type="pct"/>
            <w:vMerge/>
          </w:tcPr>
          <w:p w14:paraId="0ADD948E" w14:textId="77777777" w:rsidR="002B1F4A" w:rsidRPr="00584FE6" w:rsidRDefault="002B1F4A" w:rsidP="00F3563E">
            <w:pPr>
              <w:spacing w:after="0"/>
              <w:ind w:firstLine="0"/>
              <w:jc w:val="left"/>
              <w:rPr>
                <w:rFonts w:eastAsia="Calibri"/>
                <w:sz w:val="18"/>
                <w:szCs w:val="18"/>
              </w:rPr>
            </w:pPr>
          </w:p>
        </w:tc>
      </w:tr>
      <w:tr w:rsidR="002B1F4A" w:rsidRPr="00584FE6" w14:paraId="28EA3671" w14:textId="77777777" w:rsidTr="004755E5">
        <w:trPr>
          <w:trHeight w:val="173"/>
        </w:trPr>
        <w:tc>
          <w:tcPr>
            <w:tcW w:w="268" w:type="pct"/>
            <w:vMerge/>
          </w:tcPr>
          <w:p w14:paraId="0F2DF4B9" w14:textId="77777777" w:rsidR="002B1F4A" w:rsidRPr="00584FE6" w:rsidRDefault="002B1F4A" w:rsidP="00F3563E">
            <w:pPr>
              <w:spacing w:after="0"/>
              <w:ind w:firstLine="0"/>
              <w:jc w:val="left"/>
              <w:rPr>
                <w:rFonts w:eastAsia="Calibri"/>
                <w:sz w:val="18"/>
                <w:szCs w:val="18"/>
              </w:rPr>
            </w:pPr>
          </w:p>
        </w:tc>
        <w:tc>
          <w:tcPr>
            <w:tcW w:w="4141" w:type="pct"/>
            <w:gridSpan w:val="5"/>
            <w:tcBorders>
              <w:right w:val="single" w:sz="4" w:space="0" w:color="auto"/>
            </w:tcBorders>
          </w:tcPr>
          <w:p w14:paraId="711228A8" w14:textId="77777777" w:rsidR="002B1F4A" w:rsidRPr="00584FE6" w:rsidRDefault="002B1F4A" w:rsidP="00F3563E">
            <w:pPr>
              <w:spacing w:after="0"/>
              <w:ind w:left="284" w:firstLine="0"/>
              <w:rPr>
                <w:rFonts w:eastAsia="Calibri"/>
                <w:sz w:val="18"/>
                <w:szCs w:val="18"/>
              </w:rPr>
            </w:pPr>
            <w:r w:rsidRPr="00584FE6">
              <w:rPr>
                <w:rFonts w:eastAsia="Calibri"/>
                <w:sz w:val="18"/>
                <w:szCs w:val="18"/>
              </w:rPr>
              <w:t>Palielināta atlīdzība par aizbildņa pienākumu pildīšanu</w:t>
            </w:r>
          </w:p>
        </w:tc>
        <w:tc>
          <w:tcPr>
            <w:tcW w:w="591" w:type="pct"/>
            <w:vMerge/>
          </w:tcPr>
          <w:p w14:paraId="60AEB1DC" w14:textId="77777777" w:rsidR="002B1F4A" w:rsidRPr="00584FE6" w:rsidRDefault="002B1F4A" w:rsidP="00F3563E">
            <w:pPr>
              <w:spacing w:after="0"/>
              <w:ind w:firstLine="0"/>
              <w:jc w:val="left"/>
              <w:rPr>
                <w:rFonts w:eastAsia="Calibri"/>
                <w:sz w:val="18"/>
                <w:szCs w:val="18"/>
              </w:rPr>
            </w:pPr>
          </w:p>
        </w:tc>
      </w:tr>
      <w:tr w:rsidR="002B1F4A" w:rsidRPr="00584FE6" w14:paraId="387C542E" w14:textId="77777777" w:rsidTr="004755E5">
        <w:trPr>
          <w:trHeight w:val="173"/>
        </w:trPr>
        <w:tc>
          <w:tcPr>
            <w:tcW w:w="268" w:type="pct"/>
            <w:vMerge/>
          </w:tcPr>
          <w:p w14:paraId="3C3747A5" w14:textId="77777777" w:rsidR="002B1F4A" w:rsidRPr="00584FE6" w:rsidRDefault="002B1F4A" w:rsidP="00F3563E">
            <w:pPr>
              <w:spacing w:after="0"/>
              <w:ind w:firstLine="0"/>
              <w:jc w:val="left"/>
              <w:rPr>
                <w:rFonts w:eastAsia="Calibri"/>
                <w:sz w:val="18"/>
                <w:szCs w:val="18"/>
              </w:rPr>
            </w:pPr>
          </w:p>
        </w:tc>
        <w:tc>
          <w:tcPr>
            <w:tcW w:w="2336" w:type="pct"/>
          </w:tcPr>
          <w:p w14:paraId="2FC4606E" w14:textId="77777777" w:rsidR="002B1F4A" w:rsidRPr="00584FE6" w:rsidRDefault="002B1F4A" w:rsidP="00F3563E">
            <w:pPr>
              <w:spacing w:after="0"/>
              <w:ind w:left="601" w:firstLine="0"/>
              <w:rPr>
                <w:rFonts w:eastAsia="Calibri"/>
                <w:i/>
                <w:iCs/>
                <w:sz w:val="18"/>
                <w:szCs w:val="18"/>
              </w:rPr>
            </w:pPr>
            <w:r w:rsidRPr="00584FE6">
              <w:rPr>
                <w:rFonts w:eastAsia="Calibri"/>
                <w:i/>
                <w:iCs/>
                <w:sz w:val="18"/>
                <w:szCs w:val="18"/>
              </w:rPr>
              <w:t>Atlīdzības par aizbildņa pienākumu pildīšanu saņēmēji vidēji mēnesī (skaits)</w:t>
            </w:r>
          </w:p>
        </w:tc>
        <w:tc>
          <w:tcPr>
            <w:tcW w:w="60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BB42D7C" w14:textId="77777777" w:rsidR="002B1F4A" w:rsidRPr="00584FE6" w:rsidRDefault="002B1F4A" w:rsidP="00F3563E">
            <w:pPr>
              <w:spacing w:after="0"/>
              <w:ind w:firstLine="0"/>
              <w:jc w:val="center"/>
              <w:rPr>
                <w:i/>
                <w:iCs/>
                <w:sz w:val="18"/>
                <w:szCs w:val="18"/>
              </w:rPr>
            </w:pPr>
            <w:r w:rsidRPr="00584FE6">
              <w:rPr>
                <w:i/>
                <w:iCs/>
                <w:sz w:val="18"/>
                <w:szCs w:val="18"/>
              </w:rPr>
              <w:t>2 446</w:t>
            </w:r>
          </w:p>
        </w:tc>
        <w:tc>
          <w:tcPr>
            <w:tcW w:w="638" w:type="pct"/>
            <w:tcBorders>
              <w:top w:val="single" w:sz="4" w:space="0" w:color="auto"/>
              <w:left w:val="nil"/>
              <w:bottom w:val="single" w:sz="4" w:space="0" w:color="auto"/>
              <w:right w:val="single" w:sz="4" w:space="0" w:color="auto"/>
            </w:tcBorders>
            <w:shd w:val="clear" w:color="auto" w:fill="FFFFFF" w:themeFill="background1"/>
          </w:tcPr>
          <w:p w14:paraId="6A41B97F" w14:textId="77777777" w:rsidR="002B1F4A" w:rsidRPr="00584FE6" w:rsidRDefault="002B1F4A" w:rsidP="00F3563E">
            <w:pPr>
              <w:spacing w:after="0"/>
              <w:ind w:firstLine="0"/>
              <w:jc w:val="center"/>
              <w:rPr>
                <w:i/>
                <w:iCs/>
                <w:sz w:val="18"/>
                <w:szCs w:val="18"/>
              </w:rPr>
            </w:pPr>
            <w:r w:rsidRPr="00584FE6">
              <w:rPr>
                <w:i/>
                <w:iCs/>
                <w:sz w:val="18"/>
                <w:szCs w:val="18"/>
              </w:rPr>
              <w:t>2 421</w:t>
            </w:r>
          </w:p>
        </w:tc>
        <w:tc>
          <w:tcPr>
            <w:tcW w:w="566" w:type="pct"/>
            <w:tcBorders>
              <w:top w:val="single" w:sz="4" w:space="0" w:color="auto"/>
              <w:left w:val="nil"/>
              <w:bottom w:val="single" w:sz="4" w:space="0" w:color="auto"/>
              <w:right w:val="single" w:sz="4" w:space="0" w:color="auto"/>
            </w:tcBorders>
            <w:shd w:val="clear" w:color="auto" w:fill="FFFFFF" w:themeFill="background1"/>
          </w:tcPr>
          <w:p w14:paraId="767639F7" w14:textId="77777777" w:rsidR="002B1F4A" w:rsidRPr="00584FE6" w:rsidRDefault="002B1F4A" w:rsidP="00F3563E">
            <w:pPr>
              <w:spacing w:after="0"/>
              <w:ind w:firstLine="0"/>
              <w:jc w:val="center"/>
              <w:rPr>
                <w:rFonts w:eastAsia="Calibri"/>
                <w:i/>
                <w:iCs/>
                <w:sz w:val="18"/>
                <w:szCs w:val="18"/>
              </w:rPr>
            </w:pPr>
            <w:r w:rsidRPr="00584FE6">
              <w:rPr>
                <w:i/>
                <w:iCs/>
                <w:sz w:val="18"/>
                <w:szCs w:val="18"/>
              </w:rPr>
              <w:t>2 396</w:t>
            </w:r>
          </w:p>
        </w:tc>
        <w:tc>
          <w:tcPr>
            <w:tcW w:w="591" w:type="pct"/>
            <w:vMerge/>
          </w:tcPr>
          <w:p w14:paraId="309AAA19" w14:textId="77777777" w:rsidR="002B1F4A" w:rsidRPr="00584FE6" w:rsidRDefault="002B1F4A" w:rsidP="00F3563E">
            <w:pPr>
              <w:spacing w:after="0"/>
              <w:ind w:firstLine="0"/>
              <w:jc w:val="left"/>
              <w:rPr>
                <w:rFonts w:eastAsia="Calibri"/>
                <w:sz w:val="18"/>
                <w:szCs w:val="18"/>
              </w:rPr>
            </w:pPr>
          </w:p>
        </w:tc>
      </w:tr>
      <w:tr w:rsidR="002B1F4A" w:rsidRPr="00584FE6" w14:paraId="6563C628" w14:textId="77777777" w:rsidTr="004755E5">
        <w:trPr>
          <w:trHeight w:val="173"/>
        </w:trPr>
        <w:tc>
          <w:tcPr>
            <w:tcW w:w="268" w:type="pct"/>
            <w:vMerge/>
          </w:tcPr>
          <w:p w14:paraId="14B62D0C" w14:textId="77777777" w:rsidR="002B1F4A" w:rsidRPr="00584FE6" w:rsidRDefault="002B1F4A" w:rsidP="00F3563E">
            <w:pPr>
              <w:spacing w:after="0"/>
              <w:ind w:firstLine="0"/>
              <w:jc w:val="left"/>
              <w:rPr>
                <w:rFonts w:eastAsia="Calibri"/>
                <w:sz w:val="18"/>
                <w:szCs w:val="18"/>
              </w:rPr>
            </w:pPr>
          </w:p>
        </w:tc>
        <w:tc>
          <w:tcPr>
            <w:tcW w:w="4141" w:type="pct"/>
            <w:gridSpan w:val="5"/>
            <w:tcBorders>
              <w:right w:val="single" w:sz="4" w:space="0" w:color="auto"/>
            </w:tcBorders>
          </w:tcPr>
          <w:p w14:paraId="2BEAF203" w14:textId="77777777" w:rsidR="002B1F4A" w:rsidRPr="00584FE6" w:rsidRDefault="002B1F4A" w:rsidP="00F3563E">
            <w:pPr>
              <w:spacing w:after="0"/>
              <w:ind w:left="284" w:firstLine="0"/>
              <w:rPr>
                <w:rFonts w:eastAsia="Calibri"/>
                <w:sz w:val="18"/>
                <w:szCs w:val="18"/>
              </w:rPr>
            </w:pPr>
            <w:r w:rsidRPr="00584FE6">
              <w:rPr>
                <w:rFonts w:eastAsia="Calibri"/>
                <w:sz w:val="18"/>
                <w:szCs w:val="18"/>
              </w:rPr>
              <w:t>Palielināta atlīdzība par audžuģimenes pienākumu pildīšanu</w:t>
            </w:r>
          </w:p>
        </w:tc>
        <w:tc>
          <w:tcPr>
            <w:tcW w:w="591" w:type="pct"/>
            <w:vMerge/>
          </w:tcPr>
          <w:p w14:paraId="6F532FF5" w14:textId="77777777" w:rsidR="002B1F4A" w:rsidRPr="00584FE6" w:rsidRDefault="002B1F4A" w:rsidP="00F3563E">
            <w:pPr>
              <w:spacing w:after="0"/>
              <w:ind w:firstLine="0"/>
              <w:jc w:val="left"/>
              <w:rPr>
                <w:rFonts w:eastAsia="Calibri"/>
                <w:sz w:val="18"/>
                <w:szCs w:val="18"/>
              </w:rPr>
            </w:pPr>
          </w:p>
        </w:tc>
      </w:tr>
      <w:tr w:rsidR="002B1F4A" w:rsidRPr="00584FE6" w14:paraId="33CC6510" w14:textId="77777777" w:rsidTr="004755E5">
        <w:trPr>
          <w:trHeight w:val="173"/>
        </w:trPr>
        <w:tc>
          <w:tcPr>
            <w:tcW w:w="268" w:type="pct"/>
            <w:vMerge/>
          </w:tcPr>
          <w:p w14:paraId="3FB5EBFC" w14:textId="77777777" w:rsidR="002B1F4A" w:rsidRPr="00584FE6" w:rsidRDefault="002B1F4A" w:rsidP="00F3563E">
            <w:pPr>
              <w:spacing w:after="0"/>
              <w:ind w:firstLine="0"/>
              <w:jc w:val="left"/>
              <w:rPr>
                <w:rFonts w:eastAsia="Calibri"/>
                <w:sz w:val="18"/>
                <w:szCs w:val="18"/>
              </w:rPr>
            </w:pPr>
          </w:p>
        </w:tc>
        <w:tc>
          <w:tcPr>
            <w:tcW w:w="2336" w:type="pct"/>
          </w:tcPr>
          <w:p w14:paraId="412AFB43" w14:textId="77777777" w:rsidR="002B1F4A" w:rsidRPr="00584FE6" w:rsidRDefault="002B1F4A" w:rsidP="00F3563E">
            <w:pPr>
              <w:spacing w:after="0"/>
              <w:ind w:left="601" w:firstLine="0"/>
              <w:rPr>
                <w:rFonts w:eastAsia="Calibri"/>
                <w:i/>
                <w:iCs/>
                <w:sz w:val="18"/>
                <w:szCs w:val="18"/>
              </w:rPr>
            </w:pPr>
            <w:r w:rsidRPr="00584FE6">
              <w:rPr>
                <w:rFonts w:eastAsia="Calibri"/>
                <w:i/>
                <w:iCs/>
                <w:sz w:val="18"/>
                <w:szCs w:val="18"/>
              </w:rPr>
              <w:t>Atlīdzības par audžuģimenes pienākumu pildīšanu saņēmēji vidēji mēnesī (skaits)</w:t>
            </w:r>
          </w:p>
        </w:tc>
        <w:tc>
          <w:tcPr>
            <w:tcW w:w="60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8F61594" w14:textId="77777777" w:rsidR="002B1F4A" w:rsidRPr="00584FE6" w:rsidRDefault="002B1F4A" w:rsidP="00F3563E">
            <w:pPr>
              <w:spacing w:after="0"/>
              <w:ind w:firstLine="0"/>
              <w:jc w:val="center"/>
              <w:rPr>
                <w:i/>
                <w:iCs/>
                <w:sz w:val="18"/>
                <w:szCs w:val="18"/>
              </w:rPr>
            </w:pPr>
            <w:r w:rsidRPr="00584FE6">
              <w:rPr>
                <w:i/>
                <w:iCs/>
                <w:sz w:val="18"/>
                <w:szCs w:val="18"/>
              </w:rPr>
              <w:t>487</w:t>
            </w:r>
          </w:p>
        </w:tc>
        <w:tc>
          <w:tcPr>
            <w:tcW w:w="638" w:type="pct"/>
            <w:tcBorders>
              <w:top w:val="single" w:sz="4" w:space="0" w:color="auto"/>
              <w:left w:val="nil"/>
              <w:bottom w:val="single" w:sz="4" w:space="0" w:color="auto"/>
              <w:right w:val="single" w:sz="4" w:space="0" w:color="auto"/>
            </w:tcBorders>
            <w:shd w:val="clear" w:color="auto" w:fill="FFFFFF" w:themeFill="background1"/>
          </w:tcPr>
          <w:p w14:paraId="03A69940" w14:textId="77777777" w:rsidR="002B1F4A" w:rsidRPr="00584FE6" w:rsidRDefault="002B1F4A" w:rsidP="00F3563E">
            <w:pPr>
              <w:spacing w:after="0"/>
              <w:ind w:firstLine="0"/>
              <w:jc w:val="center"/>
              <w:rPr>
                <w:i/>
                <w:iCs/>
                <w:sz w:val="18"/>
                <w:szCs w:val="18"/>
              </w:rPr>
            </w:pPr>
            <w:r w:rsidRPr="00584FE6">
              <w:rPr>
                <w:i/>
                <w:iCs/>
                <w:sz w:val="18"/>
                <w:szCs w:val="18"/>
              </w:rPr>
              <w:t>482</w:t>
            </w:r>
          </w:p>
        </w:tc>
        <w:tc>
          <w:tcPr>
            <w:tcW w:w="566" w:type="pct"/>
            <w:tcBorders>
              <w:top w:val="single" w:sz="4" w:space="0" w:color="auto"/>
              <w:left w:val="nil"/>
              <w:bottom w:val="single" w:sz="4" w:space="0" w:color="auto"/>
              <w:right w:val="single" w:sz="4" w:space="0" w:color="auto"/>
            </w:tcBorders>
            <w:shd w:val="clear" w:color="auto" w:fill="FFFFFF" w:themeFill="background1"/>
          </w:tcPr>
          <w:p w14:paraId="2951CE7E" w14:textId="77777777" w:rsidR="002B1F4A" w:rsidRPr="00584FE6" w:rsidRDefault="002B1F4A" w:rsidP="00F3563E">
            <w:pPr>
              <w:spacing w:after="0"/>
              <w:ind w:firstLine="0"/>
              <w:jc w:val="center"/>
              <w:rPr>
                <w:rFonts w:eastAsia="Calibri"/>
                <w:i/>
                <w:iCs/>
                <w:sz w:val="18"/>
                <w:szCs w:val="18"/>
              </w:rPr>
            </w:pPr>
            <w:r w:rsidRPr="00584FE6">
              <w:rPr>
                <w:i/>
                <w:iCs/>
                <w:sz w:val="18"/>
                <w:szCs w:val="18"/>
              </w:rPr>
              <w:t>477</w:t>
            </w:r>
          </w:p>
        </w:tc>
        <w:tc>
          <w:tcPr>
            <w:tcW w:w="591" w:type="pct"/>
            <w:vMerge/>
          </w:tcPr>
          <w:p w14:paraId="426B91FD" w14:textId="77777777" w:rsidR="002B1F4A" w:rsidRPr="00584FE6" w:rsidRDefault="002B1F4A" w:rsidP="00F3563E">
            <w:pPr>
              <w:spacing w:after="0"/>
              <w:ind w:firstLine="0"/>
              <w:jc w:val="left"/>
              <w:rPr>
                <w:rFonts w:eastAsia="Calibri"/>
                <w:sz w:val="18"/>
                <w:szCs w:val="18"/>
              </w:rPr>
            </w:pPr>
          </w:p>
        </w:tc>
      </w:tr>
      <w:tr w:rsidR="002B1F4A" w:rsidRPr="00584FE6" w14:paraId="19965DE3" w14:textId="77777777" w:rsidTr="004755E5">
        <w:trPr>
          <w:trHeight w:val="173"/>
        </w:trPr>
        <w:tc>
          <w:tcPr>
            <w:tcW w:w="268" w:type="pct"/>
            <w:vMerge/>
          </w:tcPr>
          <w:p w14:paraId="434DDB99" w14:textId="77777777" w:rsidR="002B1F4A" w:rsidRPr="00584FE6" w:rsidRDefault="002B1F4A" w:rsidP="00F3563E">
            <w:pPr>
              <w:spacing w:after="0"/>
              <w:ind w:firstLine="0"/>
              <w:jc w:val="left"/>
              <w:rPr>
                <w:rFonts w:eastAsia="Calibri"/>
                <w:sz w:val="18"/>
                <w:szCs w:val="18"/>
              </w:rPr>
            </w:pPr>
          </w:p>
        </w:tc>
        <w:tc>
          <w:tcPr>
            <w:tcW w:w="4141" w:type="pct"/>
            <w:gridSpan w:val="5"/>
            <w:tcBorders>
              <w:right w:val="single" w:sz="4" w:space="0" w:color="auto"/>
            </w:tcBorders>
          </w:tcPr>
          <w:p w14:paraId="1CEE4CAF" w14:textId="77777777" w:rsidR="002B1F4A" w:rsidRPr="00584FE6" w:rsidRDefault="002B1F4A" w:rsidP="00F3563E">
            <w:pPr>
              <w:spacing w:after="0"/>
              <w:ind w:firstLine="0"/>
              <w:rPr>
                <w:i/>
                <w:iCs/>
                <w:sz w:val="18"/>
                <w:szCs w:val="18"/>
              </w:rPr>
            </w:pPr>
            <w:r w:rsidRPr="00584FE6">
              <w:rPr>
                <w:rFonts w:eastAsia="Calibri"/>
                <w:sz w:val="18"/>
                <w:szCs w:val="18"/>
              </w:rPr>
              <w:t>20.01.00 Valsts sociālie pabalsti</w:t>
            </w:r>
          </w:p>
        </w:tc>
        <w:tc>
          <w:tcPr>
            <w:tcW w:w="591" w:type="pct"/>
            <w:vMerge/>
          </w:tcPr>
          <w:p w14:paraId="7D008FB7" w14:textId="77777777" w:rsidR="002B1F4A" w:rsidRPr="00584FE6" w:rsidRDefault="002B1F4A" w:rsidP="00F3563E">
            <w:pPr>
              <w:spacing w:after="0"/>
              <w:ind w:firstLine="0"/>
              <w:jc w:val="left"/>
              <w:rPr>
                <w:rFonts w:eastAsia="Calibri"/>
                <w:sz w:val="18"/>
                <w:szCs w:val="18"/>
              </w:rPr>
            </w:pPr>
          </w:p>
        </w:tc>
      </w:tr>
      <w:tr w:rsidR="002B1F4A" w:rsidRPr="00584FE6" w14:paraId="2CA2CDE9" w14:textId="77777777" w:rsidTr="004755E5">
        <w:trPr>
          <w:trHeight w:val="173"/>
        </w:trPr>
        <w:tc>
          <w:tcPr>
            <w:tcW w:w="268" w:type="pct"/>
            <w:vMerge/>
          </w:tcPr>
          <w:p w14:paraId="389C916D" w14:textId="77777777" w:rsidR="002B1F4A" w:rsidRPr="00584FE6" w:rsidRDefault="002B1F4A" w:rsidP="00F3563E">
            <w:pPr>
              <w:spacing w:after="0"/>
              <w:ind w:firstLine="0"/>
              <w:jc w:val="left"/>
              <w:rPr>
                <w:rFonts w:eastAsia="Calibri"/>
                <w:sz w:val="18"/>
                <w:szCs w:val="18"/>
              </w:rPr>
            </w:pPr>
          </w:p>
        </w:tc>
        <w:tc>
          <w:tcPr>
            <w:tcW w:w="2336" w:type="pct"/>
            <w:shd w:val="clear" w:color="auto" w:fill="F2F2F2" w:themeFill="background1" w:themeFillShade="F2"/>
          </w:tcPr>
          <w:p w14:paraId="6983D2C5" w14:textId="77777777" w:rsidR="002B1F4A" w:rsidRPr="00584FE6" w:rsidRDefault="002B1F4A" w:rsidP="00F3563E">
            <w:pPr>
              <w:spacing w:after="0"/>
              <w:ind w:firstLine="0"/>
              <w:rPr>
                <w:rFonts w:eastAsia="Calibri"/>
                <w:i/>
                <w:iCs/>
                <w:sz w:val="18"/>
                <w:szCs w:val="18"/>
              </w:rPr>
            </w:pPr>
            <w:proofErr w:type="spellStart"/>
            <w:r w:rsidRPr="00584FE6">
              <w:rPr>
                <w:rFonts w:eastAsia="Calibri"/>
                <w:b/>
                <w:bCs/>
                <w:i/>
                <w:iCs/>
                <w:sz w:val="18"/>
                <w:szCs w:val="18"/>
              </w:rPr>
              <w:t>Transferta</w:t>
            </w:r>
            <w:proofErr w:type="spellEnd"/>
            <w:r w:rsidRPr="00584FE6">
              <w:rPr>
                <w:rFonts w:eastAsia="Calibri"/>
                <w:b/>
                <w:bCs/>
                <w:i/>
                <w:iCs/>
                <w:sz w:val="18"/>
                <w:szCs w:val="18"/>
              </w:rPr>
              <w:t xml:space="preserve"> pārskaitījums uz sociālās apdrošināšanas speciālo budžetu, lai nodrošinātu </w:t>
            </w:r>
            <w:r w:rsidRPr="00584FE6">
              <w:rPr>
                <w:rFonts w:eastAsia="Calibri"/>
                <w:b/>
                <w:i/>
                <w:sz w:val="18"/>
                <w:szCs w:val="18"/>
              </w:rPr>
              <w:t>nestrādājošu personu, kuri saņem atlīdzību par aizbildņa pienākumu pildīšanu,</w:t>
            </w:r>
            <w:r w:rsidRPr="00584FE6" w:rsidDel="00515126">
              <w:rPr>
                <w:rFonts w:eastAsia="Calibri"/>
                <w:b/>
                <w:bCs/>
                <w:i/>
                <w:iCs/>
                <w:sz w:val="18"/>
                <w:szCs w:val="18"/>
              </w:rPr>
              <w:t xml:space="preserve"> </w:t>
            </w:r>
            <w:r w:rsidRPr="00584FE6">
              <w:rPr>
                <w:rFonts w:eastAsia="Calibri"/>
                <w:b/>
                <w:bCs/>
                <w:i/>
                <w:iCs/>
                <w:sz w:val="18"/>
                <w:szCs w:val="18"/>
              </w:rPr>
              <w:t>sociālo aizsardzību pensiju, invaliditātes un bezdarba gadījumā</w:t>
            </w:r>
          </w:p>
        </w:tc>
        <w:tc>
          <w:tcPr>
            <w:tcW w:w="600"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139B70C" w14:textId="77777777" w:rsidR="002B1F4A" w:rsidRPr="00584FE6" w:rsidRDefault="002B1F4A" w:rsidP="00F3563E">
            <w:pPr>
              <w:spacing w:after="0"/>
              <w:ind w:firstLine="0"/>
              <w:jc w:val="right"/>
              <w:rPr>
                <w:b/>
                <w:bCs/>
                <w:i/>
                <w:iCs/>
                <w:sz w:val="18"/>
                <w:szCs w:val="18"/>
              </w:rPr>
            </w:pPr>
            <w:r w:rsidRPr="00584FE6">
              <w:rPr>
                <w:b/>
                <w:bCs/>
                <w:i/>
                <w:iCs/>
                <w:sz w:val="18"/>
                <w:szCs w:val="18"/>
              </w:rPr>
              <w:t>369 628</w:t>
            </w:r>
          </w:p>
        </w:tc>
        <w:tc>
          <w:tcPr>
            <w:tcW w:w="638" w:type="pct"/>
            <w:tcBorders>
              <w:top w:val="single" w:sz="4" w:space="0" w:color="auto"/>
              <w:left w:val="nil"/>
              <w:bottom w:val="single" w:sz="4" w:space="0" w:color="auto"/>
              <w:right w:val="single" w:sz="4" w:space="0" w:color="auto"/>
            </w:tcBorders>
            <w:shd w:val="clear" w:color="auto" w:fill="F2F2F2" w:themeFill="background1" w:themeFillShade="F2"/>
          </w:tcPr>
          <w:p w14:paraId="1E2FF4EB" w14:textId="77777777" w:rsidR="002B1F4A" w:rsidRPr="00584FE6" w:rsidRDefault="002B1F4A" w:rsidP="00F3563E">
            <w:pPr>
              <w:spacing w:after="0"/>
              <w:ind w:firstLine="0"/>
              <w:jc w:val="right"/>
              <w:rPr>
                <w:b/>
                <w:bCs/>
                <w:i/>
                <w:iCs/>
                <w:sz w:val="18"/>
                <w:szCs w:val="18"/>
              </w:rPr>
            </w:pPr>
            <w:r w:rsidRPr="00584FE6">
              <w:rPr>
                <w:b/>
                <w:bCs/>
                <w:i/>
                <w:iCs/>
                <w:sz w:val="18"/>
                <w:szCs w:val="18"/>
              </w:rPr>
              <w:t>369 628</w:t>
            </w:r>
          </w:p>
        </w:tc>
        <w:tc>
          <w:tcPr>
            <w:tcW w:w="566" w:type="pct"/>
            <w:tcBorders>
              <w:top w:val="single" w:sz="4" w:space="0" w:color="auto"/>
              <w:left w:val="nil"/>
              <w:bottom w:val="single" w:sz="4" w:space="0" w:color="auto"/>
              <w:right w:val="single" w:sz="4" w:space="0" w:color="auto"/>
            </w:tcBorders>
            <w:shd w:val="clear" w:color="auto" w:fill="F2F2F2" w:themeFill="background1" w:themeFillShade="F2"/>
          </w:tcPr>
          <w:p w14:paraId="30D39FA2" w14:textId="77777777" w:rsidR="002B1F4A" w:rsidRPr="00584FE6" w:rsidRDefault="002B1F4A" w:rsidP="00F3563E">
            <w:pPr>
              <w:spacing w:after="0"/>
              <w:ind w:firstLine="0"/>
              <w:jc w:val="right"/>
              <w:rPr>
                <w:rFonts w:eastAsia="Calibri"/>
                <w:b/>
                <w:bCs/>
                <w:i/>
                <w:iCs/>
                <w:sz w:val="18"/>
                <w:szCs w:val="18"/>
              </w:rPr>
            </w:pPr>
            <w:r w:rsidRPr="00584FE6">
              <w:rPr>
                <w:b/>
                <w:bCs/>
                <w:i/>
                <w:iCs/>
                <w:sz w:val="18"/>
                <w:szCs w:val="18"/>
              </w:rPr>
              <w:t>369 628</w:t>
            </w:r>
          </w:p>
        </w:tc>
        <w:tc>
          <w:tcPr>
            <w:tcW w:w="591" w:type="pct"/>
            <w:vMerge/>
          </w:tcPr>
          <w:p w14:paraId="419FDB09" w14:textId="77777777" w:rsidR="002B1F4A" w:rsidRPr="00584FE6" w:rsidRDefault="002B1F4A" w:rsidP="00F3563E">
            <w:pPr>
              <w:spacing w:after="0"/>
              <w:ind w:firstLine="0"/>
              <w:jc w:val="left"/>
              <w:rPr>
                <w:rFonts w:eastAsia="Calibri"/>
                <w:sz w:val="18"/>
                <w:szCs w:val="18"/>
              </w:rPr>
            </w:pPr>
          </w:p>
        </w:tc>
      </w:tr>
      <w:tr w:rsidR="002B1F4A" w:rsidRPr="00584FE6" w14:paraId="546B9425" w14:textId="77777777" w:rsidTr="004755E5">
        <w:trPr>
          <w:trHeight w:val="173"/>
        </w:trPr>
        <w:tc>
          <w:tcPr>
            <w:tcW w:w="268" w:type="pct"/>
            <w:vMerge/>
          </w:tcPr>
          <w:p w14:paraId="7CC23982" w14:textId="77777777" w:rsidR="002B1F4A" w:rsidRPr="00584FE6" w:rsidRDefault="002B1F4A" w:rsidP="00F3563E">
            <w:pPr>
              <w:spacing w:after="0"/>
              <w:ind w:firstLine="0"/>
              <w:jc w:val="left"/>
              <w:rPr>
                <w:rFonts w:eastAsia="Calibri"/>
                <w:sz w:val="18"/>
                <w:szCs w:val="18"/>
              </w:rPr>
            </w:pPr>
          </w:p>
        </w:tc>
        <w:tc>
          <w:tcPr>
            <w:tcW w:w="4141" w:type="pct"/>
            <w:gridSpan w:val="5"/>
            <w:tcBorders>
              <w:right w:val="single" w:sz="4" w:space="0" w:color="auto"/>
            </w:tcBorders>
          </w:tcPr>
          <w:p w14:paraId="42253693" w14:textId="77777777" w:rsidR="002B1F4A" w:rsidRPr="00584FE6" w:rsidRDefault="002B1F4A" w:rsidP="00F3563E">
            <w:pPr>
              <w:spacing w:after="0"/>
              <w:ind w:left="284" w:firstLine="0"/>
              <w:rPr>
                <w:rFonts w:eastAsia="Calibri"/>
                <w:sz w:val="18"/>
                <w:szCs w:val="18"/>
              </w:rPr>
            </w:pPr>
            <w:r w:rsidRPr="00584FE6">
              <w:rPr>
                <w:rFonts w:eastAsia="Calibri"/>
                <w:sz w:val="18"/>
                <w:szCs w:val="18"/>
              </w:rPr>
              <w:t>Nodrošināta nestrādājošu personu, kuri saņem atlīdzību par aizbildņa pienākumu pildīšanu, sociālo aizsardzību pensiju, invaliditātes un bezdarba gadījumā</w:t>
            </w:r>
          </w:p>
        </w:tc>
        <w:tc>
          <w:tcPr>
            <w:tcW w:w="591" w:type="pct"/>
            <w:vMerge/>
          </w:tcPr>
          <w:p w14:paraId="28AB731B" w14:textId="77777777" w:rsidR="002B1F4A" w:rsidRPr="00584FE6" w:rsidRDefault="002B1F4A" w:rsidP="00F3563E">
            <w:pPr>
              <w:spacing w:after="0"/>
              <w:ind w:firstLine="0"/>
              <w:jc w:val="left"/>
              <w:rPr>
                <w:rFonts w:eastAsia="Calibri"/>
                <w:sz w:val="18"/>
                <w:szCs w:val="18"/>
              </w:rPr>
            </w:pPr>
          </w:p>
        </w:tc>
      </w:tr>
      <w:tr w:rsidR="002B1F4A" w:rsidRPr="00584FE6" w14:paraId="0906AF2C" w14:textId="77777777" w:rsidTr="004755E5">
        <w:trPr>
          <w:trHeight w:val="173"/>
        </w:trPr>
        <w:tc>
          <w:tcPr>
            <w:tcW w:w="268" w:type="pct"/>
            <w:vMerge/>
          </w:tcPr>
          <w:p w14:paraId="3E1F3844" w14:textId="77777777" w:rsidR="002B1F4A" w:rsidRPr="00584FE6" w:rsidRDefault="002B1F4A" w:rsidP="00F3563E">
            <w:pPr>
              <w:spacing w:after="0"/>
              <w:ind w:firstLine="0"/>
              <w:jc w:val="left"/>
              <w:rPr>
                <w:rFonts w:eastAsia="Calibri"/>
                <w:sz w:val="18"/>
                <w:szCs w:val="18"/>
              </w:rPr>
            </w:pPr>
          </w:p>
        </w:tc>
        <w:tc>
          <w:tcPr>
            <w:tcW w:w="2336" w:type="pct"/>
          </w:tcPr>
          <w:p w14:paraId="4EBE66F6" w14:textId="77777777" w:rsidR="002B1F4A" w:rsidRPr="00584FE6" w:rsidRDefault="002B1F4A" w:rsidP="00F3563E">
            <w:pPr>
              <w:spacing w:after="0"/>
              <w:ind w:left="601" w:firstLine="0"/>
              <w:rPr>
                <w:rFonts w:eastAsia="Calibri"/>
                <w:i/>
                <w:iCs/>
                <w:sz w:val="18"/>
                <w:szCs w:val="18"/>
              </w:rPr>
            </w:pPr>
            <w:r w:rsidRPr="00584FE6">
              <w:rPr>
                <w:rFonts w:eastAsia="Calibri"/>
                <w:i/>
                <w:iCs/>
                <w:sz w:val="18"/>
                <w:szCs w:val="18"/>
              </w:rPr>
              <w:t>Nestrādājošas personas, kuras saņem atlīdzību par aizbildņa pienākumu pildīšanu, vidēji mēnesī (skaits)</w:t>
            </w:r>
          </w:p>
        </w:tc>
        <w:tc>
          <w:tcPr>
            <w:tcW w:w="600" w:type="pct"/>
            <w:gridSpan w:val="2"/>
            <w:tcBorders>
              <w:top w:val="single" w:sz="4" w:space="0" w:color="auto"/>
              <w:left w:val="single" w:sz="4" w:space="0" w:color="auto"/>
              <w:bottom w:val="single" w:sz="4" w:space="0" w:color="auto"/>
              <w:right w:val="single" w:sz="4" w:space="0" w:color="auto"/>
            </w:tcBorders>
          </w:tcPr>
          <w:p w14:paraId="7980D889" w14:textId="77777777" w:rsidR="002B1F4A" w:rsidRPr="00584FE6" w:rsidRDefault="002B1F4A" w:rsidP="00F3563E">
            <w:pPr>
              <w:spacing w:after="0"/>
              <w:ind w:firstLine="0"/>
              <w:jc w:val="center"/>
              <w:rPr>
                <w:i/>
                <w:iCs/>
                <w:sz w:val="18"/>
                <w:szCs w:val="18"/>
              </w:rPr>
            </w:pPr>
            <w:r w:rsidRPr="00584FE6">
              <w:rPr>
                <w:i/>
                <w:iCs/>
                <w:sz w:val="18"/>
                <w:szCs w:val="18"/>
              </w:rPr>
              <w:t>754</w:t>
            </w:r>
          </w:p>
        </w:tc>
        <w:tc>
          <w:tcPr>
            <w:tcW w:w="638" w:type="pct"/>
            <w:tcBorders>
              <w:top w:val="single" w:sz="4" w:space="0" w:color="auto"/>
              <w:left w:val="nil"/>
              <w:bottom w:val="single" w:sz="4" w:space="0" w:color="auto"/>
              <w:right w:val="single" w:sz="4" w:space="0" w:color="auto"/>
            </w:tcBorders>
          </w:tcPr>
          <w:p w14:paraId="5EFFF28F" w14:textId="77777777" w:rsidR="002B1F4A" w:rsidRPr="00584FE6" w:rsidRDefault="002B1F4A" w:rsidP="00F3563E">
            <w:pPr>
              <w:spacing w:after="0"/>
              <w:ind w:firstLine="0"/>
              <w:jc w:val="center"/>
              <w:rPr>
                <w:i/>
                <w:iCs/>
                <w:sz w:val="18"/>
                <w:szCs w:val="18"/>
              </w:rPr>
            </w:pPr>
            <w:r w:rsidRPr="00584FE6">
              <w:rPr>
                <w:i/>
                <w:iCs/>
                <w:sz w:val="18"/>
                <w:szCs w:val="18"/>
              </w:rPr>
              <w:t>754</w:t>
            </w:r>
          </w:p>
        </w:tc>
        <w:tc>
          <w:tcPr>
            <w:tcW w:w="566" w:type="pct"/>
            <w:tcBorders>
              <w:top w:val="single" w:sz="4" w:space="0" w:color="auto"/>
              <w:left w:val="nil"/>
              <w:bottom w:val="single" w:sz="4" w:space="0" w:color="auto"/>
              <w:right w:val="single" w:sz="4" w:space="0" w:color="auto"/>
            </w:tcBorders>
          </w:tcPr>
          <w:p w14:paraId="1C093C48" w14:textId="77777777" w:rsidR="002B1F4A" w:rsidRPr="00584FE6" w:rsidRDefault="002B1F4A" w:rsidP="00F3563E">
            <w:pPr>
              <w:spacing w:after="0"/>
              <w:ind w:firstLine="0"/>
              <w:jc w:val="center"/>
              <w:rPr>
                <w:rFonts w:eastAsia="Calibri"/>
                <w:i/>
                <w:iCs/>
                <w:sz w:val="18"/>
                <w:szCs w:val="18"/>
              </w:rPr>
            </w:pPr>
            <w:r w:rsidRPr="00584FE6">
              <w:rPr>
                <w:rFonts w:eastAsia="Calibri"/>
                <w:i/>
                <w:iCs/>
                <w:sz w:val="18"/>
                <w:szCs w:val="18"/>
              </w:rPr>
              <w:t>754</w:t>
            </w:r>
          </w:p>
        </w:tc>
        <w:tc>
          <w:tcPr>
            <w:tcW w:w="591" w:type="pct"/>
            <w:vMerge/>
          </w:tcPr>
          <w:p w14:paraId="295A51F3" w14:textId="77777777" w:rsidR="002B1F4A" w:rsidRPr="00584FE6" w:rsidRDefault="002B1F4A" w:rsidP="00F3563E">
            <w:pPr>
              <w:spacing w:after="0"/>
              <w:ind w:firstLine="0"/>
              <w:jc w:val="left"/>
              <w:rPr>
                <w:rFonts w:eastAsia="Calibri"/>
                <w:sz w:val="18"/>
                <w:szCs w:val="18"/>
              </w:rPr>
            </w:pPr>
          </w:p>
        </w:tc>
      </w:tr>
      <w:tr w:rsidR="002B1F4A" w:rsidRPr="00584FE6" w14:paraId="06781A9A" w14:textId="77777777" w:rsidTr="004755E5">
        <w:trPr>
          <w:trHeight w:val="173"/>
        </w:trPr>
        <w:tc>
          <w:tcPr>
            <w:tcW w:w="268" w:type="pct"/>
            <w:vMerge/>
          </w:tcPr>
          <w:p w14:paraId="607AE0EE" w14:textId="77777777" w:rsidR="002B1F4A" w:rsidRPr="00584FE6" w:rsidRDefault="002B1F4A" w:rsidP="00F3563E">
            <w:pPr>
              <w:spacing w:after="0"/>
              <w:ind w:firstLine="0"/>
              <w:jc w:val="left"/>
              <w:rPr>
                <w:rFonts w:eastAsia="Calibri"/>
                <w:sz w:val="18"/>
                <w:szCs w:val="18"/>
              </w:rPr>
            </w:pPr>
          </w:p>
        </w:tc>
        <w:tc>
          <w:tcPr>
            <w:tcW w:w="4141" w:type="pct"/>
            <w:gridSpan w:val="5"/>
            <w:tcBorders>
              <w:right w:val="single" w:sz="4" w:space="0" w:color="auto"/>
            </w:tcBorders>
          </w:tcPr>
          <w:p w14:paraId="65140245" w14:textId="77777777" w:rsidR="002B1F4A" w:rsidRPr="00584FE6" w:rsidRDefault="002B1F4A" w:rsidP="00F3563E">
            <w:pPr>
              <w:spacing w:after="0"/>
              <w:ind w:firstLine="0"/>
              <w:rPr>
                <w:rFonts w:eastAsia="Calibri"/>
                <w:sz w:val="18"/>
                <w:szCs w:val="18"/>
              </w:rPr>
            </w:pPr>
            <w:r w:rsidRPr="00584FE6">
              <w:rPr>
                <w:rFonts w:eastAsia="Calibri"/>
                <w:sz w:val="18"/>
                <w:szCs w:val="18"/>
              </w:rPr>
              <w:t>04.00.00 Valsts atbalsts sociālajai apdrošināšanai</w:t>
            </w:r>
          </w:p>
        </w:tc>
        <w:tc>
          <w:tcPr>
            <w:tcW w:w="591" w:type="pct"/>
            <w:vMerge/>
          </w:tcPr>
          <w:p w14:paraId="4BA7FBEA" w14:textId="77777777" w:rsidR="002B1F4A" w:rsidRPr="00584FE6" w:rsidRDefault="002B1F4A" w:rsidP="00F3563E">
            <w:pPr>
              <w:spacing w:after="0"/>
              <w:ind w:firstLine="0"/>
              <w:jc w:val="left"/>
              <w:rPr>
                <w:rFonts w:eastAsia="Calibri"/>
                <w:sz w:val="18"/>
                <w:szCs w:val="18"/>
              </w:rPr>
            </w:pPr>
          </w:p>
        </w:tc>
      </w:tr>
      <w:tr w:rsidR="002B1F4A" w:rsidRPr="00584FE6" w14:paraId="0DE10471" w14:textId="77777777" w:rsidTr="004755E5">
        <w:trPr>
          <w:trHeight w:val="173"/>
        </w:trPr>
        <w:tc>
          <w:tcPr>
            <w:tcW w:w="268" w:type="pct"/>
            <w:vMerge/>
          </w:tcPr>
          <w:p w14:paraId="48A12A36" w14:textId="77777777" w:rsidR="002B1F4A" w:rsidRPr="00584FE6" w:rsidRDefault="002B1F4A" w:rsidP="00F3563E">
            <w:pPr>
              <w:spacing w:after="0"/>
              <w:ind w:firstLine="0"/>
              <w:jc w:val="left"/>
              <w:rPr>
                <w:rFonts w:eastAsia="Calibri"/>
                <w:sz w:val="18"/>
                <w:szCs w:val="18"/>
              </w:rPr>
            </w:pPr>
          </w:p>
        </w:tc>
        <w:tc>
          <w:tcPr>
            <w:tcW w:w="2336" w:type="pct"/>
            <w:shd w:val="clear" w:color="auto" w:fill="EAEAEA"/>
          </w:tcPr>
          <w:p w14:paraId="69DD3028" w14:textId="77777777" w:rsidR="002B1F4A" w:rsidRPr="00584FE6" w:rsidRDefault="002B1F4A" w:rsidP="00F3563E">
            <w:pPr>
              <w:spacing w:after="0"/>
              <w:ind w:firstLine="0"/>
              <w:rPr>
                <w:rFonts w:eastAsia="Calibri"/>
                <w:b/>
                <w:bCs/>
                <w:i/>
                <w:iCs/>
                <w:sz w:val="18"/>
                <w:szCs w:val="18"/>
              </w:rPr>
            </w:pPr>
            <w:r w:rsidRPr="00584FE6">
              <w:rPr>
                <w:rFonts w:eastAsia="Calibri"/>
                <w:b/>
                <w:bCs/>
                <w:i/>
                <w:iCs/>
                <w:sz w:val="18"/>
                <w:szCs w:val="18"/>
              </w:rPr>
              <w:t xml:space="preserve">Nodrošināti un pilnveidoti </w:t>
            </w:r>
            <w:proofErr w:type="spellStart"/>
            <w:r w:rsidRPr="00584FE6">
              <w:rPr>
                <w:rFonts w:eastAsia="Calibri"/>
                <w:b/>
                <w:bCs/>
                <w:i/>
                <w:iCs/>
                <w:sz w:val="18"/>
                <w:szCs w:val="18"/>
              </w:rPr>
              <w:t>ārpusģimenes</w:t>
            </w:r>
            <w:proofErr w:type="spellEnd"/>
            <w:r w:rsidRPr="00584FE6">
              <w:rPr>
                <w:rFonts w:eastAsia="Calibri"/>
                <w:b/>
                <w:bCs/>
                <w:i/>
                <w:iCs/>
                <w:sz w:val="18"/>
                <w:szCs w:val="18"/>
              </w:rPr>
              <w:t xml:space="preserve"> aprūpes atbalsta pasākumi</w:t>
            </w:r>
          </w:p>
        </w:tc>
        <w:tc>
          <w:tcPr>
            <w:tcW w:w="600" w:type="pct"/>
            <w:gridSpan w:val="2"/>
            <w:tcBorders>
              <w:top w:val="single" w:sz="4" w:space="0" w:color="auto"/>
              <w:left w:val="single" w:sz="4" w:space="0" w:color="auto"/>
              <w:bottom w:val="single" w:sz="4" w:space="0" w:color="auto"/>
              <w:right w:val="single" w:sz="4" w:space="0" w:color="auto"/>
            </w:tcBorders>
            <w:shd w:val="clear" w:color="auto" w:fill="EAEAEA"/>
          </w:tcPr>
          <w:p w14:paraId="658D66DD" w14:textId="77777777" w:rsidR="002B1F4A" w:rsidRPr="00584FE6" w:rsidRDefault="002B1F4A" w:rsidP="00F3563E">
            <w:pPr>
              <w:spacing w:after="0"/>
              <w:ind w:firstLine="0"/>
              <w:jc w:val="right"/>
              <w:rPr>
                <w:b/>
                <w:bCs/>
                <w:i/>
                <w:iCs/>
                <w:sz w:val="18"/>
                <w:szCs w:val="18"/>
              </w:rPr>
            </w:pPr>
            <w:r w:rsidRPr="00584FE6">
              <w:rPr>
                <w:b/>
                <w:bCs/>
                <w:i/>
                <w:iCs/>
                <w:sz w:val="18"/>
                <w:szCs w:val="18"/>
              </w:rPr>
              <w:t>6 740 781</w:t>
            </w:r>
          </w:p>
        </w:tc>
        <w:tc>
          <w:tcPr>
            <w:tcW w:w="638" w:type="pct"/>
            <w:tcBorders>
              <w:top w:val="single" w:sz="4" w:space="0" w:color="auto"/>
              <w:left w:val="nil"/>
              <w:bottom w:val="single" w:sz="4" w:space="0" w:color="auto"/>
              <w:right w:val="single" w:sz="4" w:space="0" w:color="auto"/>
            </w:tcBorders>
            <w:shd w:val="clear" w:color="auto" w:fill="EAEAEA"/>
          </w:tcPr>
          <w:p w14:paraId="7CB0218B" w14:textId="77777777" w:rsidR="002B1F4A" w:rsidRPr="00584FE6" w:rsidRDefault="002B1F4A" w:rsidP="00F3563E">
            <w:pPr>
              <w:spacing w:after="0"/>
              <w:ind w:firstLine="0"/>
              <w:jc w:val="right"/>
              <w:rPr>
                <w:b/>
                <w:bCs/>
                <w:i/>
                <w:iCs/>
                <w:sz w:val="18"/>
                <w:szCs w:val="18"/>
              </w:rPr>
            </w:pPr>
            <w:r w:rsidRPr="00584FE6">
              <w:rPr>
                <w:b/>
                <w:bCs/>
                <w:i/>
                <w:iCs/>
                <w:sz w:val="18"/>
                <w:szCs w:val="18"/>
              </w:rPr>
              <w:t>8 718 815</w:t>
            </w:r>
          </w:p>
        </w:tc>
        <w:tc>
          <w:tcPr>
            <w:tcW w:w="566" w:type="pct"/>
            <w:tcBorders>
              <w:top w:val="single" w:sz="4" w:space="0" w:color="auto"/>
              <w:left w:val="nil"/>
              <w:bottom w:val="single" w:sz="4" w:space="0" w:color="auto"/>
              <w:right w:val="single" w:sz="4" w:space="0" w:color="auto"/>
            </w:tcBorders>
            <w:shd w:val="clear" w:color="auto" w:fill="EAEAEA"/>
          </w:tcPr>
          <w:p w14:paraId="0C03DBF8" w14:textId="77777777" w:rsidR="002B1F4A" w:rsidRPr="00584FE6" w:rsidRDefault="002B1F4A" w:rsidP="00F3563E">
            <w:pPr>
              <w:spacing w:after="0"/>
              <w:ind w:firstLine="0"/>
              <w:jc w:val="right"/>
              <w:rPr>
                <w:rFonts w:eastAsia="Calibri"/>
                <w:b/>
                <w:bCs/>
                <w:i/>
                <w:iCs/>
                <w:sz w:val="18"/>
                <w:szCs w:val="18"/>
              </w:rPr>
            </w:pPr>
            <w:r w:rsidRPr="00584FE6">
              <w:rPr>
                <w:b/>
                <w:bCs/>
                <w:i/>
                <w:iCs/>
                <w:sz w:val="18"/>
                <w:szCs w:val="18"/>
              </w:rPr>
              <w:t>9 880 726</w:t>
            </w:r>
          </w:p>
        </w:tc>
        <w:tc>
          <w:tcPr>
            <w:tcW w:w="591" w:type="pct"/>
            <w:vMerge/>
          </w:tcPr>
          <w:p w14:paraId="0B1A5FFC" w14:textId="77777777" w:rsidR="002B1F4A" w:rsidRPr="00584FE6" w:rsidRDefault="002B1F4A" w:rsidP="00F3563E">
            <w:pPr>
              <w:spacing w:after="0"/>
              <w:ind w:firstLine="0"/>
              <w:jc w:val="left"/>
              <w:rPr>
                <w:rFonts w:eastAsia="Calibri"/>
                <w:sz w:val="18"/>
                <w:szCs w:val="18"/>
              </w:rPr>
            </w:pPr>
          </w:p>
        </w:tc>
      </w:tr>
      <w:tr w:rsidR="002B1F4A" w:rsidRPr="00584FE6" w14:paraId="66ADC7E2" w14:textId="77777777" w:rsidTr="004755E5">
        <w:trPr>
          <w:trHeight w:val="173"/>
        </w:trPr>
        <w:tc>
          <w:tcPr>
            <w:tcW w:w="268" w:type="pct"/>
            <w:vMerge/>
          </w:tcPr>
          <w:p w14:paraId="0C7417E1" w14:textId="77777777" w:rsidR="002B1F4A" w:rsidRPr="00584FE6" w:rsidRDefault="002B1F4A" w:rsidP="00F3563E">
            <w:pPr>
              <w:spacing w:after="0"/>
              <w:ind w:firstLine="0"/>
              <w:jc w:val="left"/>
              <w:rPr>
                <w:rFonts w:eastAsia="Calibri"/>
                <w:sz w:val="18"/>
                <w:szCs w:val="18"/>
              </w:rPr>
            </w:pPr>
          </w:p>
        </w:tc>
        <w:tc>
          <w:tcPr>
            <w:tcW w:w="4141" w:type="pct"/>
            <w:gridSpan w:val="5"/>
            <w:tcBorders>
              <w:right w:val="single" w:sz="4" w:space="0" w:color="auto"/>
            </w:tcBorders>
          </w:tcPr>
          <w:p w14:paraId="5CC4C863" w14:textId="77777777" w:rsidR="002B1F4A" w:rsidRPr="00584FE6" w:rsidRDefault="002B1F4A" w:rsidP="00F3563E">
            <w:pPr>
              <w:spacing w:after="0"/>
              <w:ind w:left="284" w:firstLine="0"/>
              <w:rPr>
                <w:rFonts w:eastAsia="Calibri"/>
                <w:sz w:val="18"/>
                <w:szCs w:val="18"/>
              </w:rPr>
            </w:pPr>
            <w:r w:rsidRPr="00584FE6">
              <w:rPr>
                <w:rFonts w:eastAsia="Calibri"/>
                <w:sz w:val="18"/>
                <w:szCs w:val="18"/>
              </w:rPr>
              <w:t>Palielināta atlīdzība specializētajām audžuģimenēm</w:t>
            </w:r>
          </w:p>
        </w:tc>
        <w:tc>
          <w:tcPr>
            <w:tcW w:w="591" w:type="pct"/>
            <w:vMerge/>
          </w:tcPr>
          <w:p w14:paraId="044859E8" w14:textId="77777777" w:rsidR="002B1F4A" w:rsidRPr="00584FE6" w:rsidRDefault="002B1F4A" w:rsidP="00F3563E">
            <w:pPr>
              <w:spacing w:after="0"/>
              <w:ind w:firstLine="0"/>
              <w:jc w:val="left"/>
              <w:rPr>
                <w:rFonts w:eastAsia="Calibri"/>
                <w:sz w:val="18"/>
                <w:szCs w:val="18"/>
              </w:rPr>
            </w:pPr>
          </w:p>
        </w:tc>
      </w:tr>
      <w:tr w:rsidR="002B1F4A" w:rsidRPr="00584FE6" w14:paraId="4C66EF51" w14:textId="77777777" w:rsidTr="004755E5">
        <w:trPr>
          <w:trHeight w:val="173"/>
        </w:trPr>
        <w:tc>
          <w:tcPr>
            <w:tcW w:w="268" w:type="pct"/>
            <w:vMerge/>
          </w:tcPr>
          <w:p w14:paraId="33DA288E" w14:textId="77777777" w:rsidR="002B1F4A" w:rsidRPr="00584FE6" w:rsidRDefault="002B1F4A" w:rsidP="00F3563E">
            <w:pPr>
              <w:spacing w:after="0"/>
              <w:ind w:firstLine="0"/>
              <w:jc w:val="left"/>
              <w:rPr>
                <w:rFonts w:eastAsia="Calibri"/>
                <w:sz w:val="18"/>
                <w:szCs w:val="18"/>
              </w:rPr>
            </w:pPr>
          </w:p>
        </w:tc>
        <w:tc>
          <w:tcPr>
            <w:tcW w:w="2336" w:type="pct"/>
          </w:tcPr>
          <w:p w14:paraId="5352A84D" w14:textId="77777777" w:rsidR="002B1F4A" w:rsidRPr="00584FE6" w:rsidRDefault="002B1F4A" w:rsidP="00F3563E">
            <w:pPr>
              <w:spacing w:after="0"/>
              <w:ind w:left="601" w:firstLine="0"/>
              <w:rPr>
                <w:rFonts w:eastAsia="Calibri"/>
                <w:i/>
                <w:iCs/>
                <w:sz w:val="18"/>
                <w:szCs w:val="18"/>
              </w:rPr>
            </w:pPr>
            <w:r w:rsidRPr="00584FE6">
              <w:rPr>
                <w:rFonts w:eastAsia="Calibri"/>
                <w:i/>
                <w:iCs/>
                <w:sz w:val="18"/>
                <w:szCs w:val="18"/>
              </w:rPr>
              <w:t xml:space="preserve">Specializētās audžuģimenes, kas saņēmušas </w:t>
            </w:r>
            <w:proofErr w:type="spellStart"/>
            <w:r w:rsidRPr="00584FE6">
              <w:rPr>
                <w:rFonts w:eastAsia="Calibri"/>
                <w:i/>
                <w:iCs/>
                <w:sz w:val="18"/>
                <w:szCs w:val="18"/>
              </w:rPr>
              <w:t>ārpusģimenes</w:t>
            </w:r>
            <w:proofErr w:type="spellEnd"/>
            <w:r w:rsidRPr="00584FE6">
              <w:rPr>
                <w:rFonts w:eastAsia="Calibri"/>
                <w:i/>
                <w:iCs/>
                <w:sz w:val="18"/>
                <w:szCs w:val="18"/>
              </w:rPr>
              <w:t xml:space="preserve"> aprūpes atbalsta centru atbalstu (personas vai laulāti pāri) (skaits)</w:t>
            </w:r>
          </w:p>
        </w:tc>
        <w:tc>
          <w:tcPr>
            <w:tcW w:w="600" w:type="pct"/>
            <w:gridSpan w:val="2"/>
            <w:tcBorders>
              <w:top w:val="single" w:sz="4" w:space="0" w:color="auto"/>
              <w:left w:val="nil"/>
              <w:bottom w:val="single" w:sz="4" w:space="0" w:color="auto"/>
              <w:right w:val="single" w:sz="4" w:space="0" w:color="auto"/>
            </w:tcBorders>
            <w:shd w:val="clear" w:color="auto" w:fill="FFFFFF" w:themeFill="background1"/>
          </w:tcPr>
          <w:p w14:paraId="250F6E36" w14:textId="77777777" w:rsidR="002B1F4A" w:rsidRPr="00584FE6" w:rsidRDefault="002B1F4A" w:rsidP="00F3563E">
            <w:pPr>
              <w:spacing w:after="0"/>
              <w:ind w:firstLine="0"/>
              <w:jc w:val="center"/>
              <w:rPr>
                <w:i/>
                <w:iCs/>
                <w:sz w:val="18"/>
                <w:szCs w:val="18"/>
              </w:rPr>
            </w:pPr>
            <w:r w:rsidRPr="00584FE6">
              <w:rPr>
                <w:i/>
                <w:iCs/>
                <w:sz w:val="18"/>
                <w:szCs w:val="18"/>
              </w:rPr>
              <w:t>168</w:t>
            </w:r>
          </w:p>
        </w:tc>
        <w:tc>
          <w:tcPr>
            <w:tcW w:w="638" w:type="pct"/>
            <w:tcBorders>
              <w:top w:val="single" w:sz="4" w:space="0" w:color="auto"/>
              <w:left w:val="nil"/>
              <w:bottom w:val="single" w:sz="4" w:space="0" w:color="auto"/>
              <w:right w:val="single" w:sz="4" w:space="0" w:color="auto"/>
            </w:tcBorders>
            <w:shd w:val="clear" w:color="auto" w:fill="FFFFFF" w:themeFill="background1"/>
          </w:tcPr>
          <w:p w14:paraId="5C03D818" w14:textId="77777777" w:rsidR="002B1F4A" w:rsidRPr="00584FE6" w:rsidRDefault="002B1F4A" w:rsidP="00F3563E">
            <w:pPr>
              <w:spacing w:after="0"/>
              <w:ind w:firstLine="0"/>
              <w:jc w:val="center"/>
              <w:rPr>
                <w:i/>
                <w:iCs/>
                <w:sz w:val="18"/>
                <w:szCs w:val="18"/>
              </w:rPr>
            </w:pPr>
            <w:r w:rsidRPr="00584FE6">
              <w:rPr>
                <w:i/>
                <w:iCs/>
                <w:sz w:val="18"/>
                <w:szCs w:val="18"/>
              </w:rPr>
              <w:t>178</w:t>
            </w:r>
          </w:p>
        </w:tc>
        <w:tc>
          <w:tcPr>
            <w:tcW w:w="566" w:type="pct"/>
            <w:tcBorders>
              <w:top w:val="single" w:sz="4" w:space="0" w:color="auto"/>
              <w:left w:val="nil"/>
              <w:bottom w:val="single" w:sz="4" w:space="0" w:color="auto"/>
              <w:right w:val="single" w:sz="4" w:space="0" w:color="auto"/>
            </w:tcBorders>
            <w:shd w:val="clear" w:color="auto" w:fill="FFFFFF" w:themeFill="background1"/>
          </w:tcPr>
          <w:p w14:paraId="1A85FFB1" w14:textId="77777777" w:rsidR="002B1F4A" w:rsidRPr="00584FE6" w:rsidRDefault="002B1F4A" w:rsidP="00F3563E">
            <w:pPr>
              <w:spacing w:after="0"/>
              <w:ind w:firstLine="0"/>
              <w:jc w:val="center"/>
              <w:rPr>
                <w:rFonts w:eastAsia="Calibri"/>
                <w:i/>
                <w:iCs/>
                <w:sz w:val="18"/>
                <w:szCs w:val="18"/>
              </w:rPr>
            </w:pPr>
            <w:r w:rsidRPr="00584FE6">
              <w:rPr>
                <w:i/>
                <w:iCs/>
                <w:sz w:val="18"/>
                <w:szCs w:val="18"/>
              </w:rPr>
              <w:t>188</w:t>
            </w:r>
          </w:p>
        </w:tc>
        <w:tc>
          <w:tcPr>
            <w:tcW w:w="591" w:type="pct"/>
            <w:vMerge/>
          </w:tcPr>
          <w:p w14:paraId="21AEDD27" w14:textId="77777777" w:rsidR="002B1F4A" w:rsidRPr="00584FE6" w:rsidRDefault="002B1F4A" w:rsidP="00F3563E">
            <w:pPr>
              <w:spacing w:after="0"/>
              <w:ind w:firstLine="0"/>
              <w:jc w:val="left"/>
              <w:rPr>
                <w:rFonts w:eastAsia="Calibri"/>
                <w:sz w:val="18"/>
                <w:szCs w:val="18"/>
              </w:rPr>
            </w:pPr>
          </w:p>
        </w:tc>
      </w:tr>
      <w:tr w:rsidR="002B1F4A" w:rsidRPr="00584FE6" w14:paraId="76A1CBC4" w14:textId="77777777" w:rsidTr="004755E5">
        <w:trPr>
          <w:trHeight w:val="173"/>
        </w:trPr>
        <w:tc>
          <w:tcPr>
            <w:tcW w:w="268" w:type="pct"/>
            <w:vMerge/>
          </w:tcPr>
          <w:p w14:paraId="23F7E193" w14:textId="77777777" w:rsidR="002B1F4A" w:rsidRPr="00584FE6" w:rsidRDefault="002B1F4A" w:rsidP="00F3563E">
            <w:pPr>
              <w:spacing w:after="0"/>
              <w:ind w:firstLine="0"/>
              <w:jc w:val="left"/>
              <w:rPr>
                <w:rFonts w:eastAsia="Calibri"/>
                <w:sz w:val="18"/>
                <w:szCs w:val="18"/>
              </w:rPr>
            </w:pPr>
          </w:p>
        </w:tc>
        <w:tc>
          <w:tcPr>
            <w:tcW w:w="4141" w:type="pct"/>
            <w:gridSpan w:val="5"/>
            <w:tcBorders>
              <w:right w:val="single" w:sz="4" w:space="0" w:color="auto"/>
            </w:tcBorders>
          </w:tcPr>
          <w:p w14:paraId="7795947F" w14:textId="77777777" w:rsidR="002B1F4A" w:rsidRPr="00584FE6" w:rsidRDefault="002B1F4A" w:rsidP="00F3563E">
            <w:pPr>
              <w:spacing w:after="0"/>
              <w:ind w:left="284" w:firstLine="0"/>
              <w:rPr>
                <w:rFonts w:eastAsia="Calibri"/>
                <w:sz w:val="18"/>
                <w:szCs w:val="18"/>
              </w:rPr>
            </w:pPr>
            <w:r w:rsidRPr="00584FE6">
              <w:rPr>
                <w:rFonts w:eastAsia="Calibri"/>
                <w:sz w:val="18"/>
                <w:szCs w:val="18"/>
              </w:rPr>
              <w:t>Palielināts pabalsts bērna uzturam audžuģimenei</w:t>
            </w:r>
          </w:p>
        </w:tc>
        <w:tc>
          <w:tcPr>
            <w:tcW w:w="591" w:type="pct"/>
            <w:vMerge/>
          </w:tcPr>
          <w:p w14:paraId="406ED302" w14:textId="77777777" w:rsidR="002B1F4A" w:rsidRPr="00584FE6" w:rsidRDefault="002B1F4A" w:rsidP="00F3563E">
            <w:pPr>
              <w:spacing w:after="0"/>
              <w:ind w:firstLine="0"/>
              <w:jc w:val="left"/>
              <w:rPr>
                <w:rFonts w:eastAsia="Calibri"/>
                <w:sz w:val="18"/>
                <w:szCs w:val="18"/>
              </w:rPr>
            </w:pPr>
          </w:p>
        </w:tc>
      </w:tr>
      <w:tr w:rsidR="002B1F4A" w:rsidRPr="00584FE6" w14:paraId="7AC082D9" w14:textId="77777777" w:rsidTr="004755E5">
        <w:trPr>
          <w:trHeight w:val="173"/>
        </w:trPr>
        <w:tc>
          <w:tcPr>
            <w:tcW w:w="268" w:type="pct"/>
            <w:vMerge/>
          </w:tcPr>
          <w:p w14:paraId="38130874" w14:textId="77777777" w:rsidR="002B1F4A" w:rsidRPr="00584FE6" w:rsidRDefault="002B1F4A" w:rsidP="00F3563E">
            <w:pPr>
              <w:spacing w:after="0"/>
              <w:ind w:firstLine="0"/>
              <w:jc w:val="left"/>
              <w:rPr>
                <w:rFonts w:eastAsia="Calibri"/>
                <w:sz w:val="18"/>
                <w:szCs w:val="18"/>
              </w:rPr>
            </w:pPr>
          </w:p>
        </w:tc>
        <w:tc>
          <w:tcPr>
            <w:tcW w:w="2336" w:type="pct"/>
          </w:tcPr>
          <w:p w14:paraId="4D38137F" w14:textId="77777777" w:rsidR="002B1F4A" w:rsidRPr="00584FE6" w:rsidRDefault="002B1F4A" w:rsidP="00F3563E">
            <w:pPr>
              <w:spacing w:after="0"/>
              <w:ind w:left="601" w:firstLine="0"/>
              <w:rPr>
                <w:rFonts w:eastAsia="Calibri"/>
                <w:i/>
                <w:iCs/>
                <w:sz w:val="18"/>
                <w:szCs w:val="18"/>
              </w:rPr>
            </w:pPr>
            <w:r w:rsidRPr="00584FE6">
              <w:rPr>
                <w:rFonts w:eastAsia="Calibri"/>
                <w:i/>
                <w:iCs/>
                <w:sz w:val="18"/>
                <w:szCs w:val="18"/>
              </w:rPr>
              <w:t>Bērni audžuģimenēs, kurām līdzfinansēta uzturnaudas izmaksa (skaits)</w:t>
            </w:r>
          </w:p>
        </w:tc>
        <w:tc>
          <w:tcPr>
            <w:tcW w:w="600" w:type="pct"/>
            <w:gridSpan w:val="2"/>
            <w:tcBorders>
              <w:top w:val="single" w:sz="4" w:space="0" w:color="auto"/>
              <w:left w:val="single" w:sz="4" w:space="0" w:color="auto"/>
              <w:bottom w:val="single" w:sz="4" w:space="0" w:color="auto"/>
              <w:right w:val="single" w:sz="4" w:space="0" w:color="auto"/>
            </w:tcBorders>
          </w:tcPr>
          <w:p w14:paraId="7B50C24E" w14:textId="77777777" w:rsidR="002B1F4A" w:rsidRPr="00584FE6" w:rsidRDefault="002B1F4A" w:rsidP="00F3563E">
            <w:pPr>
              <w:spacing w:after="0"/>
              <w:ind w:firstLine="0"/>
              <w:jc w:val="center"/>
              <w:rPr>
                <w:i/>
                <w:iCs/>
                <w:sz w:val="18"/>
                <w:szCs w:val="18"/>
              </w:rPr>
            </w:pPr>
            <w:r w:rsidRPr="00584FE6">
              <w:rPr>
                <w:i/>
                <w:iCs/>
                <w:sz w:val="18"/>
                <w:szCs w:val="18"/>
              </w:rPr>
              <w:t>1 464</w:t>
            </w:r>
          </w:p>
        </w:tc>
        <w:tc>
          <w:tcPr>
            <w:tcW w:w="638" w:type="pct"/>
            <w:tcBorders>
              <w:top w:val="single" w:sz="4" w:space="0" w:color="auto"/>
              <w:left w:val="nil"/>
              <w:bottom w:val="single" w:sz="4" w:space="0" w:color="auto"/>
              <w:right w:val="single" w:sz="4" w:space="0" w:color="auto"/>
            </w:tcBorders>
          </w:tcPr>
          <w:p w14:paraId="643B1C00" w14:textId="77777777" w:rsidR="002B1F4A" w:rsidRPr="00584FE6" w:rsidRDefault="002B1F4A" w:rsidP="00F3563E">
            <w:pPr>
              <w:spacing w:after="0"/>
              <w:ind w:firstLine="0"/>
              <w:jc w:val="center"/>
              <w:rPr>
                <w:i/>
                <w:iCs/>
                <w:sz w:val="18"/>
                <w:szCs w:val="18"/>
              </w:rPr>
            </w:pPr>
            <w:r w:rsidRPr="00584FE6">
              <w:rPr>
                <w:i/>
                <w:iCs/>
                <w:sz w:val="18"/>
                <w:szCs w:val="18"/>
              </w:rPr>
              <w:t>1 493</w:t>
            </w:r>
          </w:p>
        </w:tc>
        <w:tc>
          <w:tcPr>
            <w:tcW w:w="566" w:type="pct"/>
            <w:tcBorders>
              <w:top w:val="single" w:sz="4" w:space="0" w:color="auto"/>
              <w:left w:val="nil"/>
              <w:bottom w:val="single" w:sz="4" w:space="0" w:color="auto"/>
              <w:right w:val="single" w:sz="4" w:space="0" w:color="auto"/>
            </w:tcBorders>
          </w:tcPr>
          <w:p w14:paraId="4AAE1AF8" w14:textId="77777777" w:rsidR="002B1F4A" w:rsidRPr="00584FE6" w:rsidRDefault="002B1F4A" w:rsidP="00F3563E">
            <w:pPr>
              <w:spacing w:after="0"/>
              <w:ind w:firstLine="0"/>
              <w:jc w:val="center"/>
              <w:rPr>
                <w:rFonts w:eastAsia="Calibri"/>
                <w:i/>
                <w:iCs/>
                <w:sz w:val="18"/>
                <w:szCs w:val="18"/>
              </w:rPr>
            </w:pPr>
            <w:r w:rsidRPr="00584FE6">
              <w:rPr>
                <w:i/>
                <w:iCs/>
                <w:sz w:val="18"/>
                <w:szCs w:val="18"/>
              </w:rPr>
              <w:t>1 523</w:t>
            </w:r>
          </w:p>
        </w:tc>
        <w:tc>
          <w:tcPr>
            <w:tcW w:w="591" w:type="pct"/>
            <w:vMerge/>
          </w:tcPr>
          <w:p w14:paraId="144D764F" w14:textId="77777777" w:rsidR="002B1F4A" w:rsidRPr="00584FE6" w:rsidRDefault="002B1F4A" w:rsidP="00F3563E">
            <w:pPr>
              <w:spacing w:after="0"/>
              <w:ind w:firstLine="0"/>
              <w:jc w:val="left"/>
              <w:rPr>
                <w:rFonts w:eastAsia="Calibri"/>
                <w:sz w:val="18"/>
                <w:szCs w:val="18"/>
              </w:rPr>
            </w:pPr>
          </w:p>
        </w:tc>
      </w:tr>
      <w:tr w:rsidR="002B1F4A" w:rsidRPr="00584FE6" w14:paraId="29ABC995" w14:textId="77777777" w:rsidTr="004755E5">
        <w:trPr>
          <w:trHeight w:val="173"/>
        </w:trPr>
        <w:tc>
          <w:tcPr>
            <w:tcW w:w="268" w:type="pct"/>
            <w:vMerge/>
          </w:tcPr>
          <w:p w14:paraId="4668A9FB" w14:textId="77777777" w:rsidR="002B1F4A" w:rsidRPr="00584FE6" w:rsidRDefault="002B1F4A" w:rsidP="00F3563E">
            <w:pPr>
              <w:spacing w:after="0"/>
              <w:ind w:firstLine="0"/>
              <w:jc w:val="left"/>
              <w:rPr>
                <w:rFonts w:eastAsia="Calibri"/>
                <w:sz w:val="18"/>
                <w:szCs w:val="18"/>
              </w:rPr>
            </w:pPr>
          </w:p>
        </w:tc>
        <w:tc>
          <w:tcPr>
            <w:tcW w:w="4141" w:type="pct"/>
            <w:gridSpan w:val="5"/>
            <w:tcBorders>
              <w:right w:val="single" w:sz="4" w:space="0" w:color="auto"/>
            </w:tcBorders>
          </w:tcPr>
          <w:p w14:paraId="384DD26F" w14:textId="77777777" w:rsidR="002B1F4A" w:rsidRPr="00584FE6" w:rsidRDefault="002B1F4A" w:rsidP="00F3563E">
            <w:pPr>
              <w:spacing w:after="0"/>
              <w:ind w:left="284" w:firstLine="0"/>
              <w:rPr>
                <w:rFonts w:eastAsia="Calibri"/>
                <w:sz w:val="18"/>
                <w:szCs w:val="18"/>
              </w:rPr>
            </w:pPr>
            <w:r w:rsidRPr="00584FE6">
              <w:rPr>
                <w:rFonts w:eastAsia="Calibri"/>
                <w:sz w:val="18"/>
                <w:szCs w:val="18"/>
              </w:rPr>
              <w:t>Nodrošināta civiltiesiskā apdrošināšana specializētajai audžuģimenei</w:t>
            </w:r>
          </w:p>
        </w:tc>
        <w:tc>
          <w:tcPr>
            <w:tcW w:w="591" w:type="pct"/>
            <w:vMerge/>
          </w:tcPr>
          <w:p w14:paraId="1C8EB468" w14:textId="77777777" w:rsidR="002B1F4A" w:rsidRPr="00584FE6" w:rsidRDefault="002B1F4A" w:rsidP="00F3563E">
            <w:pPr>
              <w:spacing w:after="0"/>
              <w:ind w:firstLine="0"/>
              <w:jc w:val="left"/>
              <w:rPr>
                <w:rFonts w:eastAsia="Calibri"/>
                <w:sz w:val="18"/>
                <w:szCs w:val="18"/>
              </w:rPr>
            </w:pPr>
          </w:p>
        </w:tc>
      </w:tr>
      <w:tr w:rsidR="002B1F4A" w:rsidRPr="00584FE6" w14:paraId="47A216D4" w14:textId="77777777" w:rsidTr="004755E5">
        <w:trPr>
          <w:trHeight w:val="173"/>
        </w:trPr>
        <w:tc>
          <w:tcPr>
            <w:tcW w:w="268" w:type="pct"/>
            <w:vMerge/>
          </w:tcPr>
          <w:p w14:paraId="3E611DC3" w14:textId="77777777" w:rsidR="002B1F4A" w:rsidRPr="00584FE6" w:rsidRDefault="002B1F4A" w:rsidP="00F3563E">
            <w:pPr>
              <w:spacing w:after="0"/>
              <w:ind w:firstLine="0"/>
              <w:jc w:val="left"/>
              <w:rPr>
                <w:rFonts w:eastAsia="Calibri"/>
                <w:sz w:val="18"/>
                <w:szCs w:val="18"/>
              </w:rPr>
            </w:pPr>
          </w:p>
        </w:tc>
        <w:tc>
          <w:tcPr>
            <w:tcW w:w="2336" w:type="pct"/>
          </w:tcPr>
          <w:p w14:paraId="2EBFAA5E" w14:textId="77777777" w:rsidR="002B1F4A" w:rsidRPr="00584FE6" w:rsidRDefault="002B1F4A" w:rsidP="00F3563E">
            <w:pPr>
              <w:spacing w:after="0"/>
              <w:ind w:left="601" w:firstLine="0"/>
              <w:rPr>
                <w:rFonts w:eastAsia="Calibri"/>
                <w:i/>
                <w:iCs/>
                <w:sz w:val="18"/>
                <w:szCs w:val="18"/>
              </w:rPr>
            </w:pPr>
            <w:r w:rsidRPr="00584FE6">
              <w:rPr>
                <w:rFonts w:eastAsia="Calibri"/>
                <w:i/>
                <w:iCs/>
                <w:sz w:val="18"/>
                <w:szCs w:val="18"/>
              </w:rPr>
              <w:t>Specializētās audžuģimenes, kuras saņem civiltiesisko apdrošināšanu, vidēji gadā (skaits)</w:t>
            </w:r>
          </w:p>
        </w:tc>
        <w:tc>
          <w:tcPr>
            <w:tcW w:w="600" w:type="pct"/>
            <w:gridSpan w:val="2"/>
            <w:tcBorders>
              <w:top w:val="single" w:sz="4" w:space="0" w:color="auto"/>
              <w:left w:val="nil"/>
              <w:bottom w:val="single" w:sz="4" w:space="0" w:color="auto"/>
              <w:right w:val="single" w:sz="4" w:space="0" w:color="auto"/>
            </w:tcBorders>
            <w:shd w:val="clear" w:color="auto" w:fill="FFFFFF" w:themeFill="background1"/>
          </w:tcPr>
          <w:p w14:paraId="09F79A8A" w14:textId="77777777" w:rsidR="002B1F4A" w:rsidRPr="00584FE6" w:rsidRDefault="002B1F4A" w:rsidP="00F3563E">
            <w:pPr>
              <w:spacing w:after="0"/>
              <w:ind w:firstLine="0"/>
              <w:jc w:val="center"/>
              <w:rPr>
                <w:i/>
                <w:iCs/>
                <w:sz w:val="18"/>
                <w:szCs w:val="18"/>
              </w:rPr>
            </w:pPr>
            <w:r w:rsidRPr="00584FE6">
              <w:rPr>
                <w:i/>
                <w:iCs/>
                <w:sz w:val="18"/>
                <w:szCs w:val="18"/>
              </w:rPr>
              <w:t>168</w:t>
            </w:r>
          </w:p>
        </w:tc>
        <w:tc>
          <w:tcPr>
            <w:tcW w:w="638" w:type="pct"/>
            <w:tcBorders>
              <w:top w:val="single" w:sz="4" w:space="0" w:color="auto"/>
              <w:left w:val="nil"/>
              <w:bottom w:val="single" w:sz="4" w:space="0" w:color="auto"/>
              <w:right w:val="single" w:sz="4" w:space="0" w:color="auto"/>
            </w:tcBorders>
            <w:shd w:val="clear" w:color="auto" w:fill="FFFFFF" w:themeFill="background1"/>
          </w:tcPr>
          <w:p w14:paraId="7AF0510F" w14:textId="77777777" w:rsidR="002B1F4A" w:rsidRPr="00584FE6" w:rsidRDefault="002B1F4A" w:rsidP="00F3563E">
            <w:pPr>
              <w:spacing w:after="0"/>
              <w:ind w:firstLine="0"/>
              <w:jc w:val="center"/>
              <w:rPr>
                <w:i/>
                <w:iCs/>
                <w:sz w:val="18"/>
                <w:szCs w:val="18"/>
              </w:rPr>
            </w:pPr>
            <w:r w:rsidRPr="00584FE6">
              <w:rPr>
                <w:i/>
                <w:iCs/>
                <w:sz w:val="18"/>
                <w:szCs w:val="18"/>
              </w:rPr>
              <w:t>178</w:t>
            </w:r>
          </w:p>
        </w:tc>
        <w:tc>
          <w:tcPr>
            <w:tcW w:w="566" w:type="pct"/>
            <w:tcBorders>
              <w:top w:val="single" w:sz="4" w:space="0" w:color="auto"/>
              <w:left w:val="nil"/>
              <w:bottom w:val="single" w:sz="4" w:space="0" w:color="auto"/>
              <w:right w:val="single" w:sz="4" w:space="0" w:color="auto"/>
            </w:tcBorders>
            <w:shd w:val="clear" w:color="auto" w:fill="FFFFFF" w:themeFill="background1"/>
          </w:tcPr>
          <w:p w14:paraId="70629DBD" w14:textId="77777777" w:rsidR="002B1F4A" w:rsidRPr="00584FE6" w:rsidRDefault="002B1F4A" w:rsidP="00F3563E">
            <w:pPr>
              <w:spacing w:after="0"/>
              <w:ind w:firstLine="0"/>
              <w:jc w:val="center"/>
              <w:rPr>
                <w:rFonts w:eastAsia="Calibri"/>
                <w:i/>
                <w:iCs/>
                <w:sz w:val="18"/>
                <w:szCs w:val="18"/>
              </w:rPr>
            </w:pPr>
            <w:r w:rsidRPr="00584FE6">
              <w:rPr>
                <w:i/>
                <w:iCs/>
                <w:sz w:val="18"/>
                <w:szCs w:val="18"/>
              </w:rPr>
              <w:t>188</w:t>
            </w:r>
          </w:p>
        </w:tc>
        <w:tc>
          <w:tcPr>
            <w:tcW w:w="591" w:type="pct"/>
            <w:vMerge/>
          </w:tcPr>
          <w:p w14:paraId="124A4E14" w14:textId="77777777" w:rsidR="002B1F4A" w:rsidRPr="00584FE6" w:rsidRDefault="002B1F4A" w:rsidP="00F3563E">
            <w:pPr>
              <w:spacing w:after="0"/>
              <w:ind w:firstLine="0"/>
              <w:jc w:val="left"/>
              <w:rPr>
                <w:rFonts w:eastAsia="Calibri"/>
                <w:sz w:val="18"/>
                <w:szCs w:val="18"/>
              </w:rPr>
            </w:pPr>
          </w:p>
        </w:tc>
      </w:tr>
      <w:tr w:rsidR="002B1F4A" w:rsidRPr="00584FE6" w14:paraId="72000D2F" w14:textId="77777777" w:rsidTr="004755E5">
        <w:trPr>
          <w:trHeight w:val="173"/>
        </w:trPr>
        <w:tc>
          <w:tcPr>
            <w:tcW w:w="268" w:type="pct"/>
            <w:vMerge/>
          </w:tcPr>
          <w:p w14:paraId="30529A62" w14:textId="77777777" w:rsidR="002B1F4A" w:rsidRPr="00584FE6" w:rsidRDefault="002B1F4A" w:rsidP="00F3563E">
            <w:pPr>
              <w:spacing w:after="0"/>
              <w:ind w:firstLine="0"/>
              <w:jc w:val="left"/>
              <w:rPr>
                <w:rFonts w:eastAsia="Calibri"/>
                <w:sz w:val="18"/>
                <w:szCs w:val="18"/>
              </w:rPr>
            </w:pPr>
          </w:p>
        </w:tc>
        <w:tc>
          <w:tcPr>
            <w:tcW w:w="4141" w:type="pct"/>
            <w:gridSpan w:val="5"/>
            <w:tcBorders>
              <w:right w:val="single" w:sz="4" w:space="0" w:color="auto"/>
            </w:tcBorders>
          </w:tcPr>
          <w:p w14:paraId="6BF9737F" w14:textId="77777777" w:rsidR="002B1F4A" w:rsidRPr="00584FE6" w:rsidRDefault="002B1F4A" w:rsidP="00F3563E">
            <w:pPr>
              <w:spacing w:after="0"/>
              <w:ind w:left="284" w:firstLine="0"/>
              <w:rPr>
                <w:rFonts w:eastAsia="Calibri"/>
                <w:sz w:val="18"/>
                <w:szCs w:val="18"/>
              </w:rPr>
            </w:pPr>
            <w:r w:rsidRPr="00584FE6">
              <w:rPr>
                <w:rFonts w:eastAsia="Calibri"/>
                <w:sz w:val="18"/>
                <w:szCs w:val="18"/>
              </w:rPr>
              <w:t>Nodrošināta veselības apdrošināšana specializētajām audžuģimenēm</w:t>
            </w:r>
          </w:p>
        </w:tc>
        <w:tc>
          <w:tcPr>
            <w:tcW w:w="591" w:type="pct"/>
            <w:vMerge/>
          </w:tcPr>
          <w:p w14:paraId="5BD0BD6E" w14:textId="77777777" w:rsidR="002B1F4A" w:rsidRPr="00584FE6" w:rsidRDefault="002B1F4A" w:rsidP="00F3563E">
            <w:pPr>
              <w:spacing w:after="0"/>
              <w:ind w:firstLine="0"/>
              <w:jc w:val="left"/>
              <w:rPr>
                <w:rFonts w:eastAsia="Calibri"/>
                <w:sz w:val="18"/>
                <w:szCs w:val="18"/>
              </w:rPr>
            </w:pPr>
          </w:p>
        </w:tc>
      </w:tr>
      <w:tr w:rsidR="002B1F4A" w:rsidRPr="00584FE6" w14:paraId="4B9F8E58" w14:textId="77777777" w:rsidTr="004755E5">
        <w:trPr>
          <w:trHeight w:val="173"/>
        </w:trPr>
        <w:tc>
          <w:tcPr>
            <w:tcW w:w="268" w:type="pct"/>
            <w:vMerge/>
          </w:tcPr>
          <w:p w14:paraId="0706B751" w14:textId="77777777" w:rsidR="002B1F4A" w:rsidRPr="00584FE6" w:rsidRDefault="002B1F4A" w:rsidP="00F3563E">
            <w:pPr>
              <w:spacing w:after="0"/>
              <w:ind w:firstLine="0"/>
              <w:jc w:val="left"/>
              <w:rPr>
                <w:rFonts w:eastAsia="Calibri"/>
                <w:sz w:val="18"/>
                <w:szCs w:val="18"/>
              </w:rPr>
            </w:pPr>
          </w:p>
        </w:tc>
        <w:tc>
          <w:tcPr>
            <w:tcW w:w="2336" w:type="pct"/>
          </w:tcPr>
          <w:p w14:paraId="27B35FFD" w14:textId="77777777" w:rsidR="002B1F4A" w:rsidRPr="00584FE6" w:rsidRDefault="002B1F4A" w:rsidP="00F3563E">
            <w:pPr>
              <w:spacing w:after="0"/>
              <w:ind w:left="601" w:firstLine="0"/>
              <w:rPr>
                <w:rFonts w:eastAsia="Calibri"/>
                <w:i/>
                <w:iCs/>
                <w:sz w:val="18"/>
                <w:szCs w:val="18"/>
              </w:rPr>
            </w:pPr>
            <w:r w:rsidRPr="00584FE6">
              <w:rPr>
                <w:rFonts w:eastAsia="Calibri"/>
                <w:i/>
                <w:iCs/>
                <w:sz w:val="18"/>
                <w:szCs w:val="18"/>
              </w:rPr>
              <w:t>Specializētās audžuģimenes, kuras saņem veselības apdrošināšanu, vidēji gadā (skaits)</w:t>
            </w:r>
          </w:p>
        </w:tc>
        <w:tc>
          <w:tcPr>
            <w:tcW w:w="600" w:type="pct"/>
            <w:gridSpan w:val="2"/>
            <w:tcBorders>
              <w:top w:val="single" w:sz="4" w:space="0" w:color="auto"/>
              <w:left w:val="nil"/>
              <w:bottom w:val="single" w:sz="4" w:space="0" w:color="auto"/>
              <w:right w:val="single" w:sz="4" w:space="0" w:color="auto"/>
            </w:tcBorders>
            <w:shd w:val="clear" w:color="auto" w:fill="FFFFFF" w:themeFill="background1"/>
          </w:tcPr>
          <w:p w14:paraId="27764447" w14:textId="77777777" w:rsidR="002B1F4A" w:rsidRPr="00584FE6" w:rsidRDefault="002B1F4A" w:rsidP="00F3563E">
            <w:pPr>
              <w:spacing w:after="0"/>
              <w:ind w:firstLine="0"/>
              <w:jc w:val="center"/>
              <w:rPr>
                <w:i/>
                <w:iCs/>
                <w:sz w:val="18"/>
                <w:szCs w:val="18"/>
              </w:rPr>
            </w:pPr>
            <w:r w:rsidRPr="00584FE6">
              <w:rPr>
                <w:i/>
                <w:iCs/>
                <w:sz w:val="18"/>
                <w:szCs w:val="18"/>
              </w:rPr>
              <w:t>291</w:t>
            </w:r>
          </w:p>
        </w:tc>
        <w:tc>
          <w:tcPr>
            <w:tcW w:w="638" w:type="pct"/>
            <w:tcBorders>
              <w:top w:val="single" w:sz="4" w:space="0" w:color="auto"/>
              <w:left w:val="nil"/>
              <w:bottom w:val="single" w:sz="4" w:space="0" w:color="auto"/>
              <w:right w:val="single" w:sz="4" w:space="0" w:color="auto"/>
            </w:tcBorders>
            <w:shd w:val="clear" w:color="auto" w:fill="FFFFFF" w:themeFill="background1"/>
          </w:tcPr>
          <w:p w14:paraId="7F2629B0" w14:textId="77777777" w:rsidR="002B1F4A" w:rsidRPr="00584FE6" w:rsidRDefault="002B1F4A" w:rsidP="00F3563E">
            <w:pPr>
              <w:spacing w:after="0"/>
              <w:ind w:firstLine="0"/>
              <w:jc w:val="center"/>
              <w:rPr>
                <w:i/>
                <w:iCs/>
                <w:sz w:val="18"/>
                <w:szCs w:val="18"/>
              </w:rPr>
            </w:pPr>
            <w:r w:rsidRPr="00584FE6">
              <w:rPr>
                <w:i/>
                <w:iCs/>
                <w:sz w:val="18"/>
                <w:szCs w:val="18"/>
              </w:rPr>
              <w:t>308</w:t>
            </w:r>
          </w:p>
        </w:tc>
        <w:tc>
          <w:tcPr>
            <w:tcW w:w="566" w:type="pct"/>
            <w:tcBorders>
              <w:top w:val="single" w:sz="4" w:space="0" w:color="auto"/>
              <w:left w:val="nil"/>
              <w:bottom w:val="single" w:sz="4" w:space="0" w:color="auto"/>
              <w:right w:val="single" w:sz="4" w:space="0" w:color="auto"/>
            </w:tcBorders>
            <w:shd w:val="clear" w:color="auto" w:fill="FFFFFF" w:themeFill="background1"/>
          </w:tcPr>
          <w:p w14:paraId="761A333B" w14:textId="77777777" w:rsidR="002B1F4A" w:rsidRPr="00584FE6" w:rsidRDefault="002B1F4A" w:rsidP="00F3563E">
            <w:pPr>
              <w:spacing w:after="0"/>
              <w:ind w:firstLine="0"/>
              <w:jc w:val="center"/>
              <w:rPr>
                <w:rFonts w:eastAsia="Calibri"/>
                <w:i/>
                <w:iCs/>
                <w:sz w:val="18"/>
                <w:szCs w:val="18"/>
              </w:rPr>
            </w:pPr>
            <w:r w:rsidRPr="00584FE6">
              <w:rPr>
                <w:i/>
                <w:iCs/>
                <w:sz w:val="18"/>
                <w:szCs w:val="18"/>
              </w:rPr>
              <w:t>325</w:t>
            </w:r>
          </w:p>
        </w:tc>
        <w:tc>
          <w:tcPr>
            <w:tcW w:w="591" w:type="pct"/>
            <w:vMerge/>
          </w:tcPr>
          <w:p w14:paraId="662C46A8" w14:textId="77777777" w:rsidR="002B1F4A" w:rsidRPr="00584FE6" w:rsidRDefault="002B1F4A" w:rsidP="00F3563E">
            <w:pPr>
              <w:spacing w:after="0"/>
              <w:ind w:firstLine="0"/>
              <w:jc w:val="left"/>
              <w:rPr>
                <w:rFonts w:eastAsia="Calibri"/>
                <w:sz w:val="18"/>
                <w:szCs w:val="18"/>
              </w:rPr>
            </w:pPr>
          </w:p>
        </w:tc>
      </w:tr>
      <w:tr w:rsidR="002B1F4A" w:rsidRPr="00584FE6" w14:paraId="46867B37" w14:textId="77777777" w:rsidTr="004755E5">
        <w:trPr>
          <w:trHeight w:val="173"/>
        </w:trPr>
        <w:tc>
          <w:tcPr>
            <w:tcW w:w="268" w:type="pct"/>
            <w:vMerge/>
          </w:tcPr>
          <w:p w14:paraId="4324B4B7" w14:textId="77777777" w:rsidR="002B1F4A" w:rsidRPr="00584FE6" w:rsidRDefault="002B1F4A" w:rsidP="00F3563E">
            <w:pPr>
              <w:spacing w:after="0"/>
              <w:ind w:firstLine="0"/>
              <w:jc w:val="left"/>
              <w:rPr>
                <w:rFonts w:eastAsia="Calibri"/>
                <w:sz w:val="18"/>
                <w:szCs w:val="18"/>
              </w:rPr>
            </w:pPr>
          </w:p>
        </w:tc>
        <w:tc>
          <w:tcPr>
            <w:tcW w:w="4141" w:type="pct"/>
            <w:gridSpan w:val="5"/>
            <w:tcBorders>
              <w:right w:val="single" w:sz="4" w:space="0" w:color="auto"/>
            </w:tcBorders>
          </w:tcPr>
          <w:p w14:paraId="723595C9" w14:textId="77777777" w:rsidR="002B1F4A" w:rsidRPr="00584FE6" w:rsidRDefault="002B1F4A" w:rsidP="00F3563E">
            <w:pPr>
              <w:spacing w:after="0"/>
              <w:ind w:left="284" w:firstLine="0"/>
              <w:rPr>
                <w:rFonts w:eastAsia="Calibri"/>
                <w:sz w:val="18"/>
                <w:szCs w:val="18"/>
              </w:rPr>
            </w:pPr>
            <w:r w:rsidRPr="00584FE6">
              <w:rPr>
                <w:rFonts w:eastAsia="Calibri"/>
                <w:sz w:val="18"/>
                <w:szCs w:val="18"/>
              </w:rPr>
              <w:t>Nodrošināts atelpas brīža pakalpojums specializētajām audžuģimenēm</w:t>
            </w:r>
          </w:p>
        </w:tc>
        <w:tc>
          <w:tcPr>
            <w:tcW w:w="591" w:type="pct"/>
            <w:vMerge/>
          </w:tcPr>
          <w:p w14:paraId="0CC040E6" w14:textId="77777777" w:rsidR="002B1F4A" w:rsidRPr="00584FE6" w:rsidRDefault="002B1F4A" w:rsidP="00F3563E">
            <w:pPr>
              <w:spacing w:after="0"/>
              <w:ind w:firstLine="0"/>
              <w:jc w:val="left"/>
              <w:rPr>
                <w:rFonts w:eastAsia="Calibri"/>
                <w:sz w:val="18"/>
                <w:szCs w:val="18"/>
              </w:rPr>
            </w:pPr>
          </w:p>
        </w:tc>
      </w:tr>
      <w:tr w:rsidR="002B1F4A" w:rsidRPr="00584FE6" w14:paraId="5E70D2B5" w14:textId="77777777" w:rsidTr="004755E5">
        <w:trPr>
          <w:trHeight w:val="173"/>
        </w:trPr>
        <w:tc>
          <w:tcPr>
            <w:tcW w:w="268" w:type="pct"/>
            <w:vMerge/>
          </w:tcPr>
          <w:p w14:paraId="3031C7A5" w14:textId="77777777" w:rsidR="002B1F4A" w:rsidRPr="00584FE6" w:rsidRDefault="002B1F4A" w:rsidP="00F3563E">
            <w:pPr>
              <w:spacing w:after="0"/>
              <w:ind w:firstLine="0"/>
              <w:jc w:val="left"/>
              <w:rPr>
                <w:rFonts w:eastAsia="Calibri"/>
                <w:sz w:val="18"/>
                <w:szCs w:val="18"/>
              </w:rPr>
            </w:pPr>
          </w:p>
        </w:tc>
        <w:tc>
          <w:tcPr>
            <w:tcW w:w="2336" w:type="pct"/>
          </w:tcPr>
          <w:p w14:paraId="00C4D68B" w14:textId="77777777" w:rsidR="002B1F4A" w:rsidRPr="00584FE6" w:rsidRDefault="002B1F4A" w:rsidP="00F3563E">
            <w:pPr>
              <w:spacing w:after="0"/>
              <w:ind w:left="601" w:firstLine="0"/>
              <w:rPr>
                <w:rFonts w:eastAsia="Calibri"/>
                <w:i/>
                <w:iCs/>
                <w:sz w:val="18"/>
                <w:szCs w:val="18"/>
              </w:rPr>
            </w:pPr>
            <w:r w:rsidRPr="00584FE6">
              <w:rPr>
                <w:rFonts w:eastAsia="Calibri"/>
                <w:i/>
                <w:iCs/>
                <w:sz w:val="18"/>
                <w:szCs w:val="18"/>
              </w:rPr>
              <w:t>Specializētās audžuģimenes, kuras saņem atelpas brīža pakalpojumu, vidēji gadā  (skaits)</w:t>
            </w:r>
          </w:p>
        </w:tc>
        <w:tc>
          <w:tcPr>
            <w:tcW w:w="600" w:type="pct"/>
            <w:gridSpan w:val="2"/>
            <w:tcBorders>
              <w:top w:val="single" w:sz="4" w:space="0" w:color="auto"/>
              <w:left w:val="nil"/>
              <w:bottom w:val="single" w:sz="4" w:space="0" w:color="auto"/>
              <w:right w:val="single" w:sz="4" w:space="0" w:color="auto"/>
            </w:tcBorders>
            <w:shd w:val="clear" w:color="auto" w:fill="FFFFFF" w:themeFill="background1"/>
          </w:tcPr>
          <w:p w14:paraId="1A673E8E" w14:textId="77777777" w:rsidR="002B1F4A" w:rsidRPr="00584FE6" w:rsidRDefault="002B1F4A" w:rsidP="00F3563E">
            <w:pPr>
              <w:spacing w:after="0"/>
              <w:ind w:firstLine="0"/>
              <w:jc w:val="center"/>
              <w:rPr>
                <w:i/>
                <w:iCs/>
                <w:sz w:val="18"/>
                <w:szCs w:val="18"/>
              </w:rPr>
            </w:pPr>
            <w:r w:rsidRPr="00584FE6">
              <w:rPr>
                <w:i/>
                <w:iCs/>
                <w:sz w:val="18"/>
                <w:szCs w:val="18"/>
              </w:rPr>
              <w:t>51</w:t>
            </w:r>
          </w:p>
        </w:tc>
        <w:tc>
          <w:tcPr>
            <w:tcW w:w="638" w:type="pct"/>
            <w:tcBorders>
              <w:top w:val="single" w:sz="4" w:space="0" w:color="auto"/>
              <w:left w:val="nil"/>
              <w:bottom w:val="single" w:sz="4" w:space="0" w:color="auto"/>
              <w:right w:val="single" w:sz="4" w:space="0" w:color="auto"/>
            </w:tcBorders>
            <w:shd w:val="clear" w:color="auto" w:fill="FFFFFF" w:themeFill="background1"/>
          </w:tcPr>
          <w:p w14:paraId="05D79FF0" w14:textId="77777777" w:rsidR="002B1F4A" w:rsidRPr="00584FE6" w:rsidRDefault="002B1F4A" w:rsidP="00F3563E">
            <w:pPr>
              <w:spacing w:after="0"/>
              <w:ind w:firstLine="0"/>
              <w:jc w:val="center"/>
              <w:rPr>
                <w:i/>
                <w:iCs/>
                <w:sz w:val="18"/>
                <w:szCs w:val="18"/>
              </w:rPr>
            </w:pPr>
            <w:r w:rsidRPr="00584FE6">
              <w:rPr>
                <w:i/>
                <w:iCs/>
                <w:sz w:val="18"/>
                <w:szCs w:val="18"/>
              </w:rPr>
              <w:t>101</w:t>
            </w:r>
          </w:p>
        </w:tc>
        <w:tc>
          <w:tcPr>
            <w:tcW w:w="566" w:type="pct"/>
            <w:tcBorders>
              <w:top w:val="single" w:sz="4" w:space="0" w:color="auto"/>
              <w:left w:val="nil"/>
              <w:bottom w:val="single" w:sz="4" w:space="0" w:color="auto"/>
              <w:right w:val="single" w:sz="4" w:space="0" w:color="auto"/>
            </w:tcBorders>
            <w:shd w:val="clear" w:color="auto" w:fill="FFFFFF" w:themeFill="background1"/>
          </w:tcPr>
          <w:p w14:paraId="3C1F6AB4" w14:textId="77777777" w:rsidR="002B1F4A" w:rsidRPr="00584FE6" w:rsidRDefault="002B1F4A" w:rsidP="00F3563E">
            <w:pPr>
              <w:spacing w:after="0"/>
              <w:ind w:firstLine="0"/>
              <w:jc w:val="center"/>
              <w:rPr>
                <w:rFonts w:eastAsia="Calibri"/>
                <w:i/>
                <w:iCs/>
                <w:sz w:val="18"/>
                <w:szCs w:val="18"/>
              </w:rPr>
            </w:pPr>
            <w:r w:rsidRPr="00584FE6">
              <w:rPr>
                <w:i/>
                <w:iCs/>
                <w:sz w:val="18"/>
                <w:szCs w:val="18"/>
              </w:rPr>
              <w:t>111</w:t>
            </w:r>
          </w:p>
        </w:tc>
        <w:tc>
          <w:tcPr>
            <w:tcW w:w="591" w:type="pct"/>
            <w:vMerge/>
          </w:tcPr>
          <w:p w14:paraId="1C4D598A" w14:textId="77777777" w:rsidR="002B1F4A" w:rsidRPr="00584FE6" w:rsidRDefault="002B1F4A" w:rsidP="00F3563E">
            <w:pPr>
              <w:spacing w:after="0"/>
              <w:ind w:firstLine="0"/>
              <w:jc w:val="left"/>
              <w:rPr>
                <w:rFonts w:eastAsia="Calibri"/>
                <w:sz w:val="18"/>
                <w:szCs w:val="18"/>
              </w:rPr>
            </w:pPr>
          </w:p>
        </w:tc>
      </w:tr>
      <w:tr w:rsidR="002B1F4A" w:rsidRPr="00584FE6" w14:paraId="0AEDA36F" w14:textId="77777777" w:rsidTr="004755E5">
        <w:trPr>
          <w:trHeight w:val="173"/>
        </w:trPr>
        <w:tc>
          <w:tcPr>
            <w:tcW w:w="268" w:type="pct"/>
            <w:vMerge/>
          </w:tcPr>
          <w:p w14:paraId="29503FD9" w14:textId="77777777" w:rsidR="002B1F4A" w:rsidRPr="00584FE6" w:rsidRDefault="002B1F4A" w:rsidP="00F3563E">
            <w:pPr>
              <w:spacing w:after="0"/>
              <w:ind w:firstLine="0"/>
              <w:jc w:val="left"/>
              <w:rPr>
                <w:rFonts w:eastAsia="Calibri"/>
                <w:sz w:val="18"/>
                <w:szCs w:val="18"/>
              </w:rPr>
            </w:pPr>
          </w:p>
        </w:tc>
        <w:tc>
          <w:tcPr>
            <w:tcW w:w="4141" w:type="pct"/>
            <w:gridSpan w:val="5"/>
            <w:tcBorders>
              <w:right w:val="single" w:sz="4" w:space="0" w:color="auto"/>
            </w:tcBorders>
          </w:tcPr>
          <w:p w14:paraId="06AE365C" w14:textId="77777777" w:rsidR="002B1F4A" w:rsidRPr="00584FE6" w:rsidRDefault="002B1F4A" w:rsidP="00F3563E">
            <w:pPr>
              <w:spacing w:after="0"/>
              <w:ind w:left="284" w:firstLine="0"/>
              <w:rPr>
                <w:rFonts w:eastAsia="Calibri"/>
                <w:sz w:val="18"/>
                <w:szCs w:val="18"/>
              </w:rPr>
            </w:pPr>
            <w:r w:rsidRPr="00584FE6">
              <w:rPr>
                <w:rFonts w:eastAsia="Calibri"/>
                <w:sz w:val="18"/>
                <w:szCs w:val="18"/>
              </w:rPr>
              <w:t>Sagatavota mācību programma</w:t>
            </w:r>
          </w:p>
        </w:tc>
        <w:tc>
          <w:tcPr>
            <w:tcW w:w="591" w:type="pct"/>
            <w:vMerge/>
          </w:tcPr>
          <w:p w14:paraId="646828AF" w14:textId="77777777" w:rsidR="002B1F4A" w:rsidRPr="00584FE6" w:rsidRDefault="002B1F4A" w:rsidP="00F3563E">
            <w:pPr>
              <w:spacing w:after="0"/>
              <w:ind w:firstLine="0"/>
              <w:jc w:val="left"/>
              <w:rPr>
                <w:rFonts w:eastAsia="Calibri"/>
                <w:sz w:val="18"/>
                <w:szCs w:val="18"/>
              </w:rPr>
            </w:pPr>
          </w:p>
        </w:tc>
      </w:tr>
      <w:tr w:rsidR="001528C0" w:rsidRPr="00584FE6" w14:paraId="2442F9D2" w14:textId="77777777" w:rsidTr="004755E5">
        <w:trPr>
          <w:trHeight w:val="173"/>
        </w:trPr>
        <w:tc>
          <w:tcPr>
            <w:tcW w:w="268" w:type="pct"/>
            <w:vMerge/>
          </w:tcPr>
          <w:p w14:paraId="59A39557" w14:textId="77777777" w:rsidR="001528C0" w:rsidRPr="00584FE6" w:rsidRDefault="001528C0" w:rsidP="001528C0">
            <w:pPr>
              <w:spacing w:after="0"/>
              <w:ind w:firstLine="0"/>
              <w:jc w:val="left"/>
              <w:rPr>
                <w:rFonts w:eastAsia="Calibri"/>
                <w:sz w:val="18"/>
                <w:szCs w:val="18"/>
              </w:rPr>
            </w:pPr>
          </w:p>
        </w:tc>
        <w:tc>
          <w:tcPr>
            <w:tcW w:w="2336" w:type="pct"/>
          </w:tcPr>
          <w:p w14:paraId="73A51766" w14:textId="77777777" w:rsidR="001528C0" w:rsidRPr="00584FE6" w:rsidRDefault="001528C0" w:rsidP="001528C0">
            <w:pPr>
              <w:spacing w:after="0"/>
              <w:ind w:left="601" w:firstLine="0"/>
              <w:rPr>
                <w:rFonts w:eastAsia="Calibri"/>
                <w:i/>
                <w:iCs/>
                <w:sz w:val="18"/>
                <w:szCs w:val="18"/>
              </w:rPr>
            </w:pPr>
            <w:r w:rsidRPr="00584FE6">
              <w:rPr>
                <w:rFonts w:eastAsia="Calibri"/>
                <w:i/>
                <w:iCs/>
                <w:sz w:val="18"/>
                <w:szCs w:val="18"/>
              </w:rPr>
              <w:t>Mācību programma atbalsta speciālistiem (skaits)</w:t>
            </w:r>
          </w:p>
        </w:tc>
        <w:tc>
          <w:tcPr>
            <w:tcW w:w="600" w:type="pct"/>
            <w:gridSpan w:val="2"/>
            <w:tcBorders>
              <w:top w:val="single" w:sz="4" w:space="0" w:color="auto"/>
              <w:left w:val="single" w:sz="4" w:space="0" w:color="auto"/>
              <w:bottom w:val="single" w:sz="4" w:space="0" w:color="auto"/>
              <w:right w:val="single" w:sz="4" w:space="0" w:color="auto"/>
            </w:tcBorders>
          </w:tcPr>
          <w:p w14:paraId="1F7F9A5E" w14:textId="77777777" w:rsidR="001528C0" w:rsidRPr="00584FE6" w:rsidRDefault="001528C0" w:rsidP="001528C0">
            <w:pPr>
              <w:spacing w:after="0"/>
              <w:ind w:firstLine="0"/>
              <w:jc w:val="center"/>
              <w:rPr>
                <w:i/>
                <w:iCs/>
                <w:sz w:val="18"/>
                <w:szCs w:val="18"/>
              </w:rPr>
            </w:pPr>
            <w:r w:rsidRPr="00584FE6">
              <w:rPr>
                <w:i/>
                <w:iCs/>
                <w:sz w:val="18"/>
                <w:szCs w:val="18"/>
              </w:rPr>
              <w:t>1</w:t>
            </w:r>
          </w:p>
        </w:tc>
        <w:tc>
          <w:tcPr>
            <w:tcW w:w="638" w:type="pct"/>
            <w:tcBorders>
              <w:top w:val="single" w:sz="4" w:space="0" w:color="auto"/>
              <w:left w:val="nil"/>
              <w:bottom w:val="single" w:sz="4" w:space="0" w:color="auto"/>
              <w:right w:val="single" w:sz="4" w:space="0" w:color="auto"/>
            </w:tcBorders>
          </w:tcPr>
          <w:p w14:paraId="7D51DACA" w14:textId="4B7D80ED" w:rsidR="001528C0" w:rsidRPr="00584FE6" w:rsidRDefault="001528C0" w:rsidP="001528C0">
            <w:pPr>
              <w:spacing w:after="0"/>
              <w:ind w:firstLine="0"/>
              <w:jc w:val="center"/>
              <w:rPr>
                <w:i/>
                <w:iCs/>
                <w:sz w:val="18"/>
                <w:szCs w:val="18"/>
              </w:rPr>
            </w:pPr>
            <w:r w:rsidRPr="00F214AD">
              <w:rPr>
                <w:rFonts w:eastAsia="Calibri"/>
                <w:sz w:val="18"/>
                <w:szCs w:val="18"/>
              </w:rPr>
              <w:t>-</w:t>
            </w:r>
          </w:p>
        </w:tc>
        <w:tc>
          <w:tcPr>
            <w:tcW w:w="566" w:type="pct"/>
            <w:tcBorders>
              <w:top w:val="single" w:sz="4" w:space="0" w:color="auto"/>
              <w:left w:val="nil"/>
              <w:bottom w:val="single" w:sz="4" w:space="0" w:color="auto"/>
              <w:right w:val="single" w:sz="4" w:space="0" w:color="auto"/>
            </w:tcBorders>
          </w:tcPr>
          <w:p w14:paraId="484384FF" w14:textId="682C07A0" w:rsidR="001528C0" w:rsidRPr="00584FE6" w:rsidRDefault="001528C0" w:rsidP="001528C0">
            <w:pPr>
              <w:spacing w:after="0"/>
              <w:ind w:firstLine="0"/>
              <w:jc w:val="center"/>
              <w:rPr>
                <w:rFonts w:eastAsia="Calibri"/>
                <w:i/>
                <w:iCs/>
                <w:sz w:val="18"/>
                <w:szCs w:val="18"/>
              </w:rPr>
            </w:pPr>
            <w:r w:rsidRPr="00F214AD">
              <w:rPr>
                <w:rFonts w:eastAsia="Calibri"/>
                <w:sz w:val="18"/>
                <w:szCs w:val="18"/>
              </w:rPr>
              <w:t>-</w:t>
            </w:r>
          </w:p>
        </w:tc>
        <w:tc>
          <w:tcPr>
            <w:tcW w:w="591" w:type="pct"/>
            <w:vMerge/>
          </w:tcPr>
          <w:p w14:paraId="6152102A" w14:textId="77777777" w:rsidR="001528C0" w:rsidRPr="00584FE6" w:rsidRDefault="001528C0" w:rsidP="001528C0">
            <w:pPr>
              <w:spacing w:after="0"/>
              <w:ind w:firstLine="0"/>
              <w:jc w:val="left"/>
              <w:rPr>
                <w:rFonts w:eastAsia="Calibri"/>
                <w:sz w:val="18"/>
                <w:szCs w:val="18"/>
              </w:rPr>
            </w:pPr>
          </w:p>
        </w:tc>
      </w:tr>
      <w:tr w:rsidR="001528C0" w:rsidRPr="00584FE6" w14:paraId="036C8D9E" w14:textId="77777777" w:rsidTr="004755E5">
        <w:trPr>
          <w:trHeight w:val="173"/>
        </w:trPr>
        <w:tc>
          <w:tcPr>
            <w:tcW w:w="268" w:type="pct"/>
            <w:vMerge/>
          </w:tcPr>
          <w:p w14:paraId="3876A99B" w14:textId="77777777" w:rsidR="001528C0" w:rsidRPr="00584FE6" w:rsidRDefault="001528C0" w:rsidP="001528C0">
            <w:pPr>
              <w:spacing w:after="0"/>
              <w:ind w:firstLine="0"/>
              <w:jc w:val="left"/>
              <w:rPr>
                <w:rFonts w:eastAsia="Calibri"/>
                <w:sz w:val="18"/>
                <w:szCs w:val="18"/>
              </w:rPr>
            </w:pPr>
          </w:p>
        </w:tc>
        <w:tc>
          <w:tcPr>
            <w:tcW w:w="2336" w:type="pct"/>
          </w:tcPr>
          <w:p w14:paraId="3B55819D" w14:textId="77777777" w:rsidR="001528C0" w:rsidRPr="00584FE6" w:rsidRDefault="001528C0" w:rsidP="001528C0">
            <w:pPr>
              <w:spacing w:after="0"/>
              <w:ind w:left="601" w:firstLine="0"/>
              <w:rPr>
                <w:rFonts w:eastAsia="Calibri"/>
                <w:i/>
                <w:iCs/>
                <w:sz w:val="18"/>
                <w:szCs w:val="18"/>
              </w:rPr>
            </w:pPr>
            <w:proofErr w:type="spellStart"/>
            <w:r w:rsidRPr="00584FE6">
              <w:rPr>
                <w:rFonts w:eastAsia="Calibri"/>
                <w:i/>
                <w:iCs/>
                <w:sz w:val="18"/>
                <w:szCs w:val="18"/>
              </w:rPr>
              <w:t>Domnīcas</w:t>
            </w:r>
            <w:proofErr w:type="spellEnd"/>
            <w:r w:rsidRPr="00584FE6">
              <w:rPr>
                <w:rFonts w:eastAsia="Calibri"/>
                <w:i/>
                <w:iCs/>
                <w:sz w:val="18"/>
                <w:szCs w:val="18"/>
              </w:rPr>
              <w:t xml:space="preserve"> prasmju un vajadzību identificēšanai un kritēriju noteikšanai (skaits)</w:t>
            </w:r>
          </w:p>
        </w:tc>
        <w:tc>
          <w:tcPr>
            <w:tcW w:w="600" w:type="pct"/>
            <w:gridSpan w:val="2"/>
            <w:tcBorders>
              <w:top w:val="single" w:sz="4" w:space="0" w:color="auto"/>
              <w:left w:val="single" w:sz="4" w:space="0" w:color="auto"/>
              <w:bottom w:val="single" w:sz="4" w:space="0" w:color="auto"/>
              <w:right w:val="single" w:sz="4" w:space="0" w:color="auto"/>
            </w:tcBorders>
          </w:tcPr>
          <w:p w14:paraId="5A5A49DD" w14:textId="77777777" w:rsidR="001528C0" w:rsidRPr="00584FE6" w:rsidRDefault="001528C0" w:rsidP="001528C0">
            <w:pPr>
              <w:spacing w:after="0"/>
              <w:ind w:firstLine="0"/>
              <w:jc w:val="center"/>
              <w:rPr>
                <w:i/>
                <w:iCs/>
                <w:sz w:val="18"/>
                <w:szCs w:val="18"/>
              </w:rPr>
            </w:pPr>
            <w:r w:rsidRPr="00584FE6">
              <w:rPr>
                <w:i/>
                <w:iCs/>
                <w:sz w:val="18"/>
                <w:szCs w:val="18"/>
              </w:rPr>
              <w:t>3</w:t>
            </w:r>
          </w:p>
        </w:tc>
        <w:tc>
          <w:tcPr>
            <w:tcW w:w="638" w:type="pct"/>
            <w:tcBorders>
              <w:top w:val="single" w:sz="4" w:space="0" w:color="auto"/>
              <w:left w:val="nil"/>
              <w:bottom w:val="single" w:sz="4" w:space="0" w:color="auto"/>
              <w:right w:val="single" w:sz="4" w:space="0" w:color="auto"/>
            </w:tcBorders>
          </w:tcPr>
          <w:p w14:paraId="54D0775B" w14:textId="199C6F34" w:rsidR="001528C0" w:rsidRPr="00584FE6" w:rsidRDefault="001528C0" w:rsidP="001528C0">
            <w:pPr>
              <w:spacing w:after="0"/>
              <w:ind w:firstLine="0"/>
              <w:jc w:val="center"/>
              <w:rPr>
                <w:i/>
                <w:iCs/>
                <w:sz w:val="18"/>
                <w:szCs w:val="18"/>
              </w:rPr>
            </w:pPr>
            <w:r w:rsidRPr="00F214AD">
              <w:rPr>
                <w:rFonts w:eastAsia="Calibri"/>
                <w:sz w:val="18"/>
                <w:szCs w:val="18"/>
              </w:rPr>
              <w:t>-</w:t>
            </w:r>
          </w:p>
        </w:tc>
        <w:tc>
          <w:tcPr>
            <w:tcW w:w="566" w:type="pct"/>
            <w:tcBorders>
              <w:top w:val="single" w:sz="4" w:space="0" w:color="auto"/>
              <w:left w:val="nil"/>
              <w:bottom w:val="single" w:sz="4" w:space="0" w:color="auto"/>
              <w:right w:val="single" w:sz="4" w:space="0" w:color="auto"/>
            </w:tcBorders>
          </w:tcPr>
          <w:p w14:paraId="5C7FB041" w14:textId="798EB71D" w:rsidR="001528C0" w:rsidRPr="00584FE6" w:rsidRDefault="001528C0" w:rsidP="001528C0">
            <w:pPr>
              <w:spacing w:after="0"/>
              <w:ind w:firstLine="0"/>
              <w:jc w:val="center"/>
              <w:rPr>
                <w:rFonts w:eastAsia="Calibri"/>
                <w:i/>
                <w:iCs/>
                <w:sz w:val="18"/>
                <w:szCs w:val="18"/>
              </w:rPr>
            </w:pPr>
            <w:r w:rsidRPr="00F214AD">
              <w:rPr>
                <w:rFonts w:eastAsia="Calibri"/>
                <w:sz w:val="18"/>
                <w:szCs w:val="18"/>
              </w:rPr>
              <w:t>-</w:t>
            </w:r>
          </w:p>
        </w:tc>
        <w:tc>
          <w:tcPr>
            <w:tcW w:w="591" w:type="pct"/>
            <w:vMerge/>
          </w:tcPr>
          <w:p w14:paraId="2999916B" w14:textId="77777777" w:rsidR="001528C0" w:rsidRPr="00584FE6" w:rsidRDefault="001528C0" w:rsidP="001528C0">
            <w:pPr>
              <w:spacing w:after="0"/>
              <w:ind w:firstLine="0"/>
              <w:jc w:val="left"/>
              <w:rPr>
                <w:rFonts w:eastAsia="Calibri"/>
                <w:sz w:val="18"/>
                <w:szCs w:val="18"/>
              </w:rPr>
            </w:pPr>
          </w:p>
        </w:tc>
      </w:tr>
      <w:tr w:rsidR="002B1F4A" w:rsidRPr="00584FE6" w14:paraId="41F32DD3" w14:textId="77777777" w:rsidTr="004755E5">
        <w:trPr>
          <w:trHeight w:val="173"/>
        </w:trPr>
        <w:tc>
          <w:tcPr>
            <w:tcW w:w="268" w:type="pct"/>
            <w:vMerge/>
          </w:tcPr>
          <w:p w14:paraId="76818E68" w14:textId="77777777" w:rsidR="002B1F4A" w:rsidRPr="00584FE6" w:rsidRDefault="002B1F4A" w:rsidP="00F3563E">
            <w:pPr>
              <w:spacing w:after="0"/>
              <w:ind w:firstLine="0"/>
              <w:jc w:val="left"/>
              <w:rPr>
                <w:rFonts w:eastAsia="Calibri"/>
                <w:sz w:val="18"/>
                <w:szCs w:val="18"/>
              </w:rPr>
            </w:pPr>
          </w:p>
        </w:tc>
        <w:tc>
          <w:tcPr>
            <w:tcW w:w="4141" w:type="pct"/>
            <w:gridSpan w:val="5"/>
            <w:tcBorders>
              <w:right w:val="single" w:sz="4" w:space="0" w:color="auto"/>
            </w:tcBorders>
          </w:tcPr>
          <w:p w14:paraId="63412BD5" w14:textId="77777777" w:rsidR="002B1F4A" w:rsidRPr="00584FE6" w:rsidRDefault="002B1F4A" w:rsidP="00F3563E">
            <w:pPr>
              <w:spacing w:after="0"/>
              <w:ind w:left="284" w:firstLine="0"/>
              <w:rPr>
                <w:rFonts w:eastAsia="Calibri"/>
                <w:sz w:val="18"/>
                <w:szCs w:val="18"/>
              </w:rPr>
            </w:pPr>
            <w:r w:rsidRPr="00584FE6">
              <w:rPr>
                <w:rFonts w:eastAsia="Calibri"/>
                <w:sz w:val="18"/>
                <w:szCs w:val="18"/>
              </w:rPr>
              <w:t>Nodrošinātas citu speciālistu konsultācijas aizbildņu ģimenēm un tajās ievietotajiem bērniem</w:t>
            </w:r>
          </w:p>
        </w:tc>
        <w:tc>
          <w:tcPr>
            <w:tcW w:w="591" w:type="pct"/>
            <w:vMerge/>
          </w:tcPr>
          <w:p w14:paraId="563B748D" w14:textId="77777777" w:rsidR="002B1F4A" w:rsidRPr="00584FE6" w:rsidRDefault="002B1F4A" w:rsidP="00F3563E">
            <w:pPr>
              <w:spacing w:after="0"/>
              <w:ind w:firstLine="0"/>
              <w:jc w:val="left"/>
              <w:rPr>
                <w:rFonts w:eastAsia="Calibri"/>
                <w:sz w:val="18"/>
                <w:szCs w:val="18"/>
              </w:rPr>
            </w:pPr>
          </w:p>
        </w:tc>
      </w:tr>
      <w:tr w:rsidR="002B1F4A" w:rsidRPr="00584FE6" w14:paraId="161A75AA" w14:textId="77777777" w:rsidTr="004755E5">
        <w:trPr>
          <w:trHeight w:val="173"/>
        </w:trPr>
        <w:tc>
          <w:tcPr>
            <w:tcW w:w="268" w:type="pct"/>
            <w:vMerge/>
          </w:tcPr>
          <w:p w14:paraId="2931C102" w14:textId="77777777" w:rsidR="002B1F4A" w:rsidRPr="00584FE6" w:rsidRDefault="002B1F4A" w:rsidP="00F3563E">
            <w:pPr>
              <w:spacing w:after="0"/>
              <w:ind w:firstLine="0"/>
              <w:jc w:val="left"/>
              <w:rPr>
                <w:rFonts w:eastAsia="Calibri"/>
                <w:sz w:val="18"/>
                <w:szCs w:val="18"/>
              </w:rPr>
            </w:pPr>
          </w:p>
        </w:tc>
        <w:tc>
          <w:tcPr>
            <w:tcW w:w="2336" w:type="pct"/>
          </w:tcPr>
          <w:p w14:paraId="74C63CE5" w14:textId="77777777" w:rsidR="002B1F4A" w:rsidRPr="00584FE6" w:rsidRDefault="002B1F4A" w:rsidP="00F3563E">
            <w:pPr>
              <w:spacing w:after="0"/>
              <w:ind w:left="601" w:firstLine="0"/>
              <w:rPr>
                <w:rFonts w:eastAsia="Calibri"/>
                <w:i/>
                <w:iCs/>
                <w:sz w:val="18"/>
                <w:szCs w:val="18"/>
              </w:rPr>
            </w:pPr>
            <w:r w:rsidRPr="00584FE6">
              <w:rPr>
                <w:rFonts w:eastAsia="Calibri"/>
                <w:i/>
                <w:iCs/>
                <w:sz w:val="18"/>
                <w:szCs w:val="18"/>
              </w:rPr>
              <w:t>Citu speciālistu konsultācijas, kas sniegtas aizbildņu ģimenēm (skaits)</w:t>
            </w:r>
          </w:p>
        </w:tc>
        <w:tc>
          <w:tcPr>
            <w:tcW w:w="600" w:type="pct"/>
            <w:gridSpan w:val="2"/>
            <w:tcBorders>
              <w:top w:val="single" w:sz="4" w:space="0" w:color="auto"/>
              <w:left w:val="nil"/>
              <w:bottom w:val="single" w:sz="4" w:space="0" w:color="auto"/>
              <w:right w:val="single" w:sz="4" w:space="0" w:color="auto"/>
            </w:tcBorders>
            <w:shd w:val="clear" w:color="auto" w:fill="FFFFFF" w:themeFill="background1"/>
          </w:tcPr>
          <w:p w14:paraId="741B0EDB" w14:textId="77777777" w:rsidR="002B1F4A" w:rsidRPr="00584FE6" w:rsidRDefault="002B1F4A" w:rsidP="00F3563E">
            <w:pPr>
              <w:spacing w:after="0"/>
              <w:ind w:firstLine="0"/>
              <w:jc w:val="center"/>
              <w:rPr>
                <w:i/>
                <w:iCs/>
                <w:sz w:val="18"/>
                <w:szCs w:val="18"/>
              </w:rPr>
            </w:pPr>
            <w:r w:rsidRPr="00584FE6">
              <w:rPr>
                <w:i/>
                <w:iCs/>
                <w:sz w:val="18"/>
                <w:szCs w:val="18"/>
              </w:rPr>
              <w:t>11 520</w:t>
            </w:r>
          </w:p>
        </w:tc>
        <w:tc>
          <w:tcPr>
            <w:tcW w:w="638" w:type="pct"/>
            <w:tcBorders>
              <w:top w:val="single" w:sz="4" w:space="0" w:color="auto"/>
              <w:left w:val="nil"/>
              <w:bottom w:val="single" w:sz="4" w:space="0" w:color="auto"/>
              <w:right w:val="single" w:sz="4" w:space="0" w:color="auto"/>
            </w:tcBorders>
            <w:shd w:val="clear" w:color="auto" w:fill="FFFFFF" w:themeFill="background1"/>
          </w:tcPr>
          <w:p w14:paraId="4D15D687" w14:textId="77777777" w:rsidR="002B1F4A" w:rsidRPr="00584FE6" w:rsidRDefault="002B1F4A" w:rsidP="00F3563E">
            <w:pPr>
              <w:spacing w:after="0"/>
              <w:ind w:firstLine="0"/>
              <w:jc w:val="center"/>
              <w:rPr>
                <w:i/>
                <w:iCs/>
                <w:sz w:val="18"/>
                <w:szCs w:val="18"/>
              </w:rPr>
            </w:pPr>
            <w:r w:rsidRPr="00584FE6">
              <w:rPr>
                <w:i/>
                <w:iCs/>
                <w:sz w:val="18"/>
                <w:szCs w:val="18"/>
              </w:rPr>
              <w:t>11 520</w:t>
            </w:r>
          </w:p>
        </w:tc>
        <w:tc>
          <w:tcPr>
            <w:tcW w:w="566" w:type="pct"/>
            <w:tcBorders>
              <w:top w:val="single" w:sz="4" w:space="0" w:color="auto"/>
              <w:left w:val="nil"/>
              <w:bottom w:val="single" w:sz="4" w:space="0" w:color="auto"/>
              <w:right w:val="single" w:sz="4" w:space="0" w:color="auto"/>
            </w:tcBorders>
            <w:shd w:val="clear" w:color="auto" w:fill="FFFFFF" w:themeFill="background1"/>
          </w:tcPr>
          <w:p w14:paraId="59D3D355" w14:textId="77777777" w:rsidR="002B1F4A" w:rsidRPr="00584FE6" w:rsidRDefault="002B1F4A" w:rsidP="00F3563E">
            <w:pPr>
              <w:spacing w:after="0"/>
              <w:ind w:firstLine="0"/>
              <w:jc w:val="center"/>
              <w:rPr>
                <w:rFonts w:eastAsia="Calibri"/>
                <w:i/>
                <w:iCs/>
                <w:sz w:val="18"/>
                <w:szCs w:val="18"/>
              </w:rPr>
            </w:pPr>
            <w:r w:rsidRPr="00584FE6">
              <w:rPr>
                <w:i/>
                <w:iCs/>
                <w:sz w:val="18"/>
                <w:szCs w:val="18"/>
              </w:rPr>
              <w:t>11 520</w:t>
            </w:r>
          </w:p>
        </w:tc>
        <w:tc>
          <w:tcPr>
            <w:tcW w:w="591" w:type="pct"/>
            <w:vMerge/>
          </w:tcPr>
          <w:p w14:paraId="2E5F3900" w14:textId="77777777" w:rsidR="002B1F4A" w:rsidRPr="00584FE6" w:rsidRDefault="002B1F4A" w:rsidP="00F3563E">
            <w:pPr>
              <w:spacing w:after="0"/>
              <w:ind w:firstLine="0"/>
              <w:jc w:val="left"/>
              <w:rPr>
                <w:rFonts w:eastAsia="Calibri"/>
                <w:sz w:val="18"/>
                <w:szCs w:val="18"/>
              </w:rPr>
            </w:pPr>
          </w:p>
        </w:tc>
      </w:tr>
      <w:tr w:rsidR="002B1F4A" w:rsidRPr="00584FE6" w14:paraId="16C0C13F" w14:textId="77777777" w:rsidTr="004755E5">
        <w:trPr>
          <w:trHeight w:val="173"/>
        </w:trPr>
        <w:tc>
          <w:tcPr>
            <w:tcW w:w="268" w:type="pct"/>
            <w:vMerge/>
          </w:tcPr>
          <w:p w14:paraId="1020CB3C" w14:textId="77777777" w:rsidR="002B1F4A" w:rsidRPr="00584FE6" w:rsidRDefault="002B1F4A" w:rsidP="00F3563E">
            <w:pPr>
              <w:spacing w:after="0"/>
              <w:ind w:firstLine="0"/>
              <w:jc w:val="left"/>
              <w:rPr>
                <w:rFonts w:eastAsia="Calibri"/>
                <w:sz w:val="18"/>
                <w:szCs w:val="18"/>
              </w:rPr>
            </w:pPr>
          </w:p>
        </w:tc>
        <w:tc>
          <w:tcPr>
            <w:tcW w:w="4141" w:type="pct"/>
            <w:gridSpan w:val="5"/>
            <w:tcBorders>
              <w:right w:val="single" w:sz="4" w:space="0" w:color="auto"/>
            </w:tcBorders>
          </w:tcPr>
          <w:p w14:paraId="5521736B" w14:textId="77777777" w:rsidR="002B1F4A" w:rsidRPr="00584FE6" w:rsidRDefault="002B1F4A" w:rsidP="00F3563E">
            <w:pPr>
              <w:spacing w:after="0"/>
              <w:ind w:left="284" w:firstLine="0"/>
              <w:rPr>
                <w:rFonts w:eastAsia="Calibri"/>
                <w:sz w:val="18"/>
                <w:szCs w:val="18"/>
              </w:rPr>
            </w:pPr>
            <w:r w:rsidRPr="00584FE6">
              <w:rPr>
                <w:rFonts w:eastAsia="Calibri"/>
                <w:sz w:val="18"/>
                <w:szCs w:val="18"/>
              </w:rPr>
              <w:t>Nodrošinātas citu speciālistu konsultācijas adoptētāju ģimenēm un tajās ievietotajiem bērniem</w:t>
            </w:r>
          </w:p>
        </w:tc>
        <w:tc>
          <w:tcPr>
            <w:tcW w:w="591" w:type="pct"/>
            <w:vMerge/>
          </w:tcPr>
          <w:p w14:paraId="7F55B9AB" w14:textId="77777777" w:rsidR="002B1F4A" w:rsidRPr="00584FE6" w:rsidRDefault="002B1F4A" w:rsidP="00F3563E">
            <w:pPr>
              <w:spacing w:after="0"/>
              <w:ind w:firstLine="0"/>
              <w:jc w:val="left"/>
              <w:rPr>
                <w:rFonts w:eastAsia="Calibri"/>
                <w:sz w:val="18"/>
                <w:szCs w:val="18"/>
              </w:rPr>
            </w:pPr>
          </w:p>
        </w:tc>
      </w:tr>
      <w:tr w:rsidR="002B1F4A" w:rsidRPr="00584FE6" w14:paraId="22069197" w14:textId="77777777" w:rsidTr="004755E5">
        <w:trPr>
          <w:trHeight w:val="173"/>
        </w:trPr>
        <w:tc>
          <w:tcPr>
            <w:tcW w:w="268" w:type="pct"/>
            <w:vMerge/>
          </w:tcPr>
          <w:p w14:paraId="7BC2458E" w14:textId="77777777" w:rsidR="002B1F4A" w:rsidRPr="00584FE6" w:rsidRDefault="002B1F4A" w:rsidP="00F3563E">
            <w:pPr>
              <w:spacing w:after="0"/>
              <w:ind w:firstLine="0"/>
              <w:jc w:val="left"/>
              <w:rPr>
                <w:rFonts w:eastAsia="Calibri"/>
                <w:sz w:val="18"/>
                <w:szCs w:val="18"/>
              </w:rPr>
            </w:pPr>
          </w:p>
        </w:tc>
        <w:tc>
          <w:tcPr>
            <w:tcW w:w="2336" w:type="pct"/>
          </w:tcPr>
          <w:p w14:paraId="66F35736" w14:textId="77777777" w:rsidR="002B1F4A" w:rsidRPr="00584FE6" w:rsidRDefault="002B1F4A" w:rsidP="00F3563E">
            <w:pPr>
              <w:spacing w:after="0"/>
              <w:ind w:left="601" w:firstLine="0"/>
              <w:rPr>
                <w:rFonts w:eastAsia="Calibri"/>
                <w:i/>
                <w:iCs/>
                <w:sz w:val="18"/>
                <w:szCs w:val="18"/>
              </w:rPr>
            </w:pPr>
            <w:r w:rsidRPr="00584FE6">
              <w:rPr>
                <w:rFonts w:eastAsia="Calibri"/>
                <w:i/>
                <w:iCs/>
                <w:sz w:val="18"/>
                <w:szCs w:val="18"/>
              </w:rPr>
              <w:t>Citu speciālistu konsultācijas, kas sniegtas adoptētāju ģimenēm (skaits)</w:t>
            </w:r>
          </w:p>
        </w:tc>
        <w:tc>
          <w:tcPr>
            <w:tcW w:w="600" w:type="pct"/>
            <w:gridSpan w:val="2"/>
            <w:tcBorders>
              <w:top w:val="single" w:sz="4" w:space="0" w:color="auto"/>
              <w:left w:val="nil"/>
              <w:bottom w:val="single" w:sz="4" w:space="0" w:color="auto"/>
              <w:right w:val="single" w:sz="4" w:space="0" w:color="auto"/>
            </w:tcBorders>
            <w:shd w:val="clear" w:color="auto" w:fill="FFFFFF" w:themeFill="background1"/>
          </w:tcPr>
          <w:p w14:paraId="2065B1EC" w14:textId="77777777" w:rsidR="002B1F4A" w:rsidRPr="00584FE6" w:rsidRDefault="002B1F4A" w:rsidP="00F3563E">
            <w:pPr>
              <w:spacing w:after="0"/>
              <w:ind w:firstLine="0"/>
              <w:jc w:val="center"/>
              <w:rPr>
                <w:i/>
                <w:iCs/>
                <w:sz w:val="18"/>
                <w:szCs w:val="18"/>
              </w:rPr>
            </w:pPr>
            <w:r w:rsidRPr="00584FE6">
              <w:rPr>
                <w:i/>
                <w:iCs/>
                <w:sz w:val="18"/>
                <w:szCs w:val="18"/>
              </w:rPr>
              <w:t>5 210</w:t>
            </w:r>
          </w:p>
        </w:tc>
        <w:tc>
          <w:tcPr>
            <w:tcW w:w="638" w:type="pct"/>
            <w:tcBorders>
              <w:top w:val="single" w:sz="4" w:space="0" w:color="auto"/>
              <w:left w:val="nil"/>
              <w:bottom w:val="single" w:sz="4" w:space="0" w:color="auto"/>
              <w:right w:val="single" w:sz="4" w:space="0" w:color="auto"/>
            </w:tcBorders>
            <w:shd w:val="clear" w:color="auto" w:fill="FFFFFF" w:themeFill="background1"/>
          </w:tcPr>
          <w:p w14:paraId="78677582" w14:textId="77777777" w:rsidR="002B1F4A" w:rsidRPr="00584FE6" w:rsidRDefault="002B1F4A" w:rsidP="00F3563E">
            <w:pPr>
              <w:spacing w:after="0"/>
              <w:ind w:firstLine="0"/>
              <w:jc w:val="center"/>
              <w:rPr>
                <w:i/>
                <w:iCs/>
                <w:sz w:val="18"/>
                <w:szCs w:val="18"/>
              </w:rPr>
            </w:pPr>
            <w:r w:rsidRPr="00584FE6">
              <w:rPr>
                <w:i/>
                <w:iCs/>
                <w:sz w:val="18"/>
                <w:szCs w:val="18"/>
              </w:rPr>
              <w:t>5 210</w:t>
            </w:r>
          </w:p>
        </w:tc>
        <w:tc>
          <w:tcPr>
            <w:tcW w:w="566" w:type="pct"/>
            <w:tcBorders>
              <w:top w:val="single" w:sz="4" w:space="0" w:color="auto"/>
              <w:left w:val="nil"/>
              <w:bottom w:val="single" w:sz="4" w:space="0" w:color="auto"/>
              <w:right w:val="single" w:sz="4" w:space="0" w:color="auto"/>
            </w:tcBorders>
            <w:shd w:val="clear" w:color="auto" w:fill="FFFFFF" w:themeFill="background1"/>
          </w:tcPr>
          <w:p w14:paraId="34140712" w14:textId="77777777" w:rsidR="002B1F4A" w:rsidRPr="00584FE6" w:rsidRDefault="002B1F4A" w:rsidP="00F3563E">
            <w:pPr>
              <w:spacing w:after="0"/>
              <w:ind w:firstLine="0"/>
              <w:jc w:val="center"/>
              <w:rPr>
                <w:rFonts w:eastAsia="Calibri"/>
                <w:i/>
                <w:iCs/>
                <w:sz w:val="18"/>
                <w:szCs w:val="18"/>
              </w:rPr>
            </w:pPr>
            <w:r w:rsidRPr="00584FE6">
              <w:rPr>
                <w:i/>
                <w:iCs/>
                <w:sz w:val="18"/>
                <w:szCs w:val="18"/>
              </w:rPr>
              <w:t>5 210</w:t>
            </w:r>
          </w:p>
        </w:tc>
        <w:tc>
          <w:tcPr>
            <w:tcW w:w="591" w:type="pct"/>
            <w:vMerge/>
          </w:tcPr>
          <w:p w14:paraId="7F600757" w14:textId="77777777" w:rsidR="002B1F4A" w:rsidRPr="00584FE6" w:rsidRDefault="002B1F4A" w:rsidP="00F3563E">
            <w:pPr>
              <w:spacing w:after="0"/>
              <w:ind w:firstLine="0"/>
              <w:jc w:val="left"/>
              <w:rPr>
                <w:rFonts w:eastAsia="Calibri"/>
                <w:sz w:val="18"/>
                <w:szCs w:val="18"/>
              </w:rPr>
            </w:pPr>
          </w:p>
        </w:tc>
      </w:tr>
      <w:tr w:rsidR="002B1F4A" w:rsidRPr="00584FE6" w14:paraId="59F4A7A4" w14:textId="77777777" w:rsidTr="004755E5">
        <w:trPr>
          <w:trHeight w:val="173"/>
        </w:trPr>
        <w:tc>
          <w:tcPr>
            <w:tcW w:w="268" w:type="pct"/>
            <w:vMerge/>
          </w:tcPr>
          <w:p w14:paraId="710C006E" w14:textId="77777777" w:rsidR="002B1F4A" w:rsidRPr="00584FE6" w:rsidRDefault="002B1F4A" w:rsidP="00F3563E">
            <w:pPr>
              <w:spacing w:after="0"/>
              <w:ind w:firstLine="0"/>
              <w:jc w:val="left"/>
              <w:rPr>
                <w:rFonts w:eastAsia="Calibri"/>
                <w:sz w:val="18"/>
                <w:szCs w:val="18"/>
              </w:rPr>
            </w:pPr>
          </w:p>
        </w:tc>
        <w:tc>
          <w:tcPr>
            <w:tcW w:w="4141" w:type="pct"/>
            <w:gridSpan w:val="5"/>
            <w:tcBorders>
              <w:right w:val="single" w:sz="4" w:space="0" w:color="auto"/>
            </w:tcBorders>
          </w:tcPr>
          <w:p w14:paraId="74796D1A" w14:textId="77777777" w:rsidR="002B1F4A" w:rsidRPr="00584FE6" w:rsidRDefault="002B1F4A" w:rsidP="004755E5">
            <w:pPr>
              <w:spacing w:before="20" w:after="20"/>
              <w:ind w:firstLine="0"/>
              <w:rPr>
                <w:rFonts w:eastAsia="Calibri"/>
                <w:sz w:val="18"/>
                <w:szCs w:val="18"/>
              </w:rPr>
            </w:pPr>
            <w:r w:rsidRPr="00584FE6">
              <w:rPr>
                <w:rFonts w:eastAsia="Calibri"/>
                <w:sz w:val="18"/>
                <w:szCs w:val="18"/>
              </w:rPr>
              <w:t xml:space="preserve">22.03.00 Valsts atbalsts </w:t>
            </w:r>
            <w:proofErr w:type="spellStart"/>
            <w:r w:rsidRPr="00584FE6">
              <w:rPr>
                <w:rFonts w:eastAsia="Calibri"/>
                <w:sz w:val="18"/>
                <w:szCs w:val="18"/>
              </w:rPr>
              <w:t>ārpusģimenes</w:t>
            </w:r>
            <w:proofErr w:type="spellEnd"/>
            <w:r w:rsidRPr="00584FE6">
              <w:rPr>
                <w:rFonts w:eastAsia="Calibri"/>
                <w:sz w:val="18"/>
                <w:szCs w:val="18"/>
              </w:rPr>
              <w:t xml:space="preserve"> aprūpei</w:t>
            </w:r>
          </w:p>
        </w:tc>
        <w:tc>
          <w:tcPr>
            <w:tcW w:w="591" w:type="pct"/>
            <w:vMerge/>
          </w:tcPr>
          <w:p w14:paraId="715B6312" w14:textId="77777777" w:rsidR="002B1F4A" w:rsidRPr="00584FE6" w:rsidRDefault="002B1F4A" w:rsidP="00F3563E">
            <w:pPr>
              <w:spacing w:after="0"/>
              <w:ind w:firstLine="0"/>
              <w:jc w:val="left"/>
              <w:rPr>
                <w:rFonts w:eastAsia="Calibri"/>
                <w:sz w:val="18"/>
                <w:szCs w:val="18"/>
              </w:rPr>
            </w:pPr>
          </w:p>
        </w:tc>
      </w:tr>
      <w:tr w:rsidR="002B1F4A" w:rsidRPr="00584FE6" w14:paraId="4DC1924C" w14:textId="77777777" w:rsidTr="004755E5">
        <w:trPr>
          <w:trHeight w:val="173"/>
        </w:trPr>
        <w:tc>
          <w:tcPr>
            <w:tcW w:w="268" w:type="pct"/>
            <w:vMerge/>
          </w:tcPr>
          <w:p w14:paraId="19D03365" w14:textId="77777777" w:rsidR="002B1F4A" w:rsidRPr="00584FE6" w:rsidRDefault="002B1F4A" w:rsidP="00F3563E">
            <w:pPr>
              <w:spacing w:after="0"/>
              <w:ind w:firstLine="0"/>
              <w:jc w:val="left"/>
              <w:rPr>
                <w:rFonts w:eastAsia="Calibri"/>
                <w:sz w:val="18"/>
                <w:szCs w:val="18"/>
              </w:rPr>
            </w:pPr>
          </w:p>
        </w:tc>
        <w:tc>
          <w:tcPr>
            <w:tcW w:w="2336" w:type="pct"/>
            <w:tcBorders>
              <w:bottom w:val="single" w:sz="4" w:space="0" w:color="auto"/>
            </w:tcBorders>
            <w:shd w:val="clear" w:color="auto" w:fill="F2F2F2"/>
          </w:tcPr>
          <w:p w14:paraId="635063FC" w14:textId="77777777" w:rsidR="002B1F4A" w:rsidRPr="00584FE6" w:rsidRDefault="002B1F4A" w:rsidP="00F3563E">
            <w:pPr>
              <w:spacing w:after="0"/>
              <w:ind w:firstLine="0"/>
              <w:rPr>
                <w:rFonts w:eastAsia="Calibri"/>
                <w:i/>
                <w:iCs/>
                <w:sz w:val="18"/>
                <w:szCs w:val="18"/>
              </w:rPr>
            </w:pPr>
            <w:r w:rsidRPr="00584FE6">
              <w:rPr>
                <w:rFonts w:eastAsia="Calibri"/>
                <w:b/>
                <w:bCs/>
                <w:i/>
                <w:iCs/>
                <w:sz w:val="18"/>
                <w:szCs w:val="18"/>
                <w:lang w:eastAsia="lv-LV"/>
              </w:rPr>
              <w:t xml:space="preserve">Uzlabota </w:t>
            </w:r>
            <w:proofErr w:type="spellStart"/>
            <w:r w:rsidRPr="00584FE6">
              <w:rPr>
                <w:rFonts w:eastAsia="Calibri"/>
                <w:b/>
                <w:bCs/>
                <w:i/>
                <w:iCs/>
                <w:sz w:val="18"/>
                <w:szCs w:val="18"/>
                <w:lang w:eastAsia="lv-LV"/>
              </w:rPr>
              <w:t>starpinstitucionālās</w:t>
            </w:r>
            <w:proofErr w:type="spellEnd"/>
            <w:r w:rsidRPr="00584FE6">
              <w:rPr>
                <w:rFonts w:eastAsia="Calibri"/>
                <w:b/>
                <w:bCs/>
                <w:i/>
                <w:iCs/>
                <w:sz w:val="18"/>
                <w:szCs w:val="18"/>
                <w:lang w:eastAsia="lv-LV"/>
              </w:rPr>
              <w:t xml:space="preserve"> sadarbības programmas “Bērna māja” pakalpojuma pieejamība reģionos, vienuviet nodrošinot cietušajiem bērniem piemērotu vidi, veicot nepieciešamās kriminālprocesuālās darbības, kā arī plānojot un sniedzot atbalstu </w:t>
            </w:r>
            <w:r w:rsidRPr="00584FE6">
              <w:rPr>
                <w:rFonts w:eastAsia="Calibri"/>
                <w:b/>
                <w:bCs/>
                <w:i/>
                <w:iCs/>
                <w:sz w:val="18"/>
                <w:szCs w:val="18"/>
                <w:lang w:eastAsia="lv-LV"/>
              </w:rPr>
              <w:lastRenderedPageBreak/>
              <w:t xml:space="preserve">vardarbībā cietušiem bērniem un viņu nevardarbīgajiem tuviniekiem  </w:t>
            </w:r>
          </w:p>
        </w:tc>
        <w:tc>
          <w:tcPr>
            <w:tcW w:w="600"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E18A087" w14:textId="77777777" w:rsidR="002B1F4A" w:rsidRPr="00584FE6" w:rsidRDefault="002B1F4A" w:rsidP="00F3563E">
            <w:pPr>
              <w:spacing w:after="0"/>
              <w:ind w:firstLine="0"/>
              <w:jc w:val="right"/>
              <w:rPr>
                <w:b/>
                <w:bCs/>
                <w:i/>
                <w:iCs/>
                <w:sz w:val="18"/>
                <w:szCs w:val="18"/>
              </w:rPr>
            </w:pPr>
            <w:r w:rsidRPr="00584FE6">
              <w:rPr>
                <w:b/>
                <w:bCs/>
                <w:i/>
                <w:iCs/>
                <w:sz w:val="18"/>
                <w:szCs w:val="18"/>
              </w:rPr>
              <w:lastRenderedPageBreak/>
              <w:t>107 963</w:t>
            </w:r>
          </w:p>
        </w:tc>
        <w:tc>
          <w:tcPr>
            <w:tcW w:w="638" w:type="pct"/>
            <w:tcBorders>
              <w:top w:val="single" w:sz="4" w:space="0" w:color="auto"/>
              <w:left w:val="nil"/>
              <w:bottom w:val="single" w:sz="4" w:space="0" w:color="auto"/>
              <w:right w:val="single" w:sz="4" w:space="0" w:color="auto"/>
            </w:tcBorders>
            <w:shd w:val="clear" w:color="auto" w:fill="F2F2F2" w:themeFill="background1" w:themeFillShade="F2"/>
          </w:tcPr>
          <w:p w14:paraId="31D316B0" w14:textId="77777777" w:rsidR="002B1F4A" w:rsidRPr="00584FE6" w:rsidRDefault="002B1F4A" w:rsidP="00F3563E">
            <w:pPr>
              <w:spacing w:after="0"/>
              <w:ind w:firstLine="0"/>
              <w:jc w:val="right"/>
              <w:rPr>
                <w:b/>
                <w:bCs/>
                <w:i/>
                <w:iCs/>
                <w:sz w:val="18"/>
                <w:szCs w:val="18"/>
              </w:rPr>
            </w:pPr>
            <w:r w:rsidRPr="00584FE6">
              <w:rPr>
                <w:b/>
                <w:bCs/>
                <w:i/>
                <w:iCs/>
                <w:sz w:val="18"/>
                <w:szCs w:val="18"/>
              </w:rPr>
              <w:t>31 628</w:t>
            </w:r>
          </w:p>
        </w:tc>
        <w:tc>
          <w:tcPr>
            <w:tcW w:w="566" w:type="pct"/>
            <w:tcBorders>
              <w:top w:val="single" w:sz="4" w:space="0" w:color="auto"/>
              <w:left w:val="nil"/>
              <w:bottom w:val="single" w:sz="4" w:space="0" w:color="auto"/>
              <w:right w:val="single" w:sz="4" w:space="0" w:color="auto"/>
            </w:tcBorders>
            <w:shd w:val="clear" w:color="auto" w:fill="F2F2F2" w:themeFill="background1" w:themeFillShade="F2"/>
          </w:tcPr>
          <w:p w14:paraId="0A1A27E5" w14:textId="77777777" w:rsidR="002B1F4A" w:rsidRPr="00584FE6" w:rsidRDefault="002B1F4A" w:rsidP="00F3563E">
            <w:pPr>
              <w:spacing w:after="0"/>
              <w:ind w:firstLine="0"/>
              <w:jc w:val="right"/>
              <w:rPr>
                <w:rFonts w:eastAsia="Calibri"/>
                <w:b/>
                <w:bCs/>
                <w:i/>
                <w:iCs/>
                <w:sz w:val="18"/>
                <w:szCs w:val="18"/>
              </w:rPr>
            </w:pPr>
            <w:r w:rsidRPr="00584FE6">
              <w:rPr>
                <w:b/>
                <w:bCs/>
                <w:i/>
                <w:iCs/>
                <w:sz w:val="18"/>
                <w:szCs w:val="18"/>
              </w:rPr>
              <w:t>33 405</w:t>
            </w:r>
          </w:p>
        </w:tc>
        <w:tc>
          <w:tcPr>
            <w:tcW w:w="591" w:type="pct"/>
            <w:vMerge/>
          </w:tcPr>
          <w:p w14:paraId="28793A62" w14:textId="77777777" w:rsidR="002B1F4A" w:rsidRPr="00584FE6" w:rsidRDefault="002B1F4A" w:rsidP="00F3563E">
            <w:pPr>
              <w:spacing w:after="0"/>
              <w:ind w:firstLine="0"/>
              <w:jc w:val="left"/>
              <w:rPr>
                <w:rFonts w:eastAsia="Calibri"/>
                <w:sz w:val="18"/>
                <w:szCs w:val="18"/>
              </w:rPr>
            </w:pPr>
          </w:p>
        </w:tc>
      </w:tr>
      <w:tr w:rsidR="002B1F4A" w:rsidRPr="00584FE6" w14:paraId="16E80A16" w14:textId="77777777" w:rsidTr="004755E5">
        <w:trPr>
          <w:trHeight w:val="173"/>
        </w:trPr>
        <w:tc>
          <w:tcPr>
            <w:tcW w:w="268" w:type="pct"/>
            <w:vMerge/>
          </w:tcPr>
          <w:p w14:paraId="16165F81" w14:textId="77777777" w:rsidR="002B1F4A" w:rsidRPr="00584FE6" w:rsidRDefault="002B1F4A" w:rsidP="00F3563E">
            <w:pPr>
              <w:spacing w:after="0"/>
              <w:ind w:firstLine="0"/>
              <w:jc w:val="left"/>
              <w:rPr>
                <w:rFonts w:eastAsia="Calibri"/>
                <w:sz w:val="18"/>
                <w:szCs w:val="18"/>
              </w:rPr>
            </w:pPr>
          </w:p>
        </w:tc>
        <w:tc>
          <w:tcPr>
            <w:tcW w:w="4141" w:type="pct"/>
            <w:gridSpan w:val="5"/>
            <w:tcBorders>
              <w:right w:val="single" w:sz="4" w:space="0" w:color="auto"/>
            </w:tcBorders>
          </w:tcPr>
          <w:p w14:paraId="735A8EEF" w14:textId="77777777" w:rsidR="002B1F4A" w:rsidRPr="00584FE6" w:rsidRDefault="002B1F4A" w:rsidP="00F3563E">
            <w:pPr>
              <w:spacing w:after="0"/>
              <w:ind w:left="284" w:firstLine="0"/>
              <w:rPr>
                <w:rFonts w:eastAsia="Calibri"/>
                <w:sz w:val="18"/>
                <w:szCs w:val="18"/>
              </w:rPr>
            </w:pPr>
            <w:r w:rsidRPr="00584FE6">
              <w:rPr>
                <w:rFonts w:eastAsia="Calibri"/>
                <w:sz w:val="18"/>
                <w:szCs w:val="18"/>
              </w:rPr>
              <w:t>Nodrošināta “Bērna mājas” pakalpojuma pastāvīgā darbība</w:t>
            </w:r>
          </w:p>
        </w:tc>
        <w:tc>
          <w:tcPr>
            <w:tcW w:w="591" w:type="pct"/>
            <w:vMerge/>
          </w:tcPr>
          <w:p w14:paraId="742A5411" w14:textId="77777777" w:rsidR="002B1F4A" w:rsidRPr="00584FE6" w:rsidRDefault="002B1F4A" w:rsidP="00F3563E">
            <w:pPr>
              <w:spacing w:after="0"/>
              <w:ind w:firstLine="0"/>
              <w:jc w:val="left"/>
              <w:rPr>
                <w:rFonts w:eastAsia="Calibri"/>
                <w:sz w:val="18"/>
                <w:szCs w:val="18"/>
              </w:rPr>
            </w:pPr>
          </w:p>
        </w:tc>
      </w:tr>
      <w:tr w:rsidR="002B1F4A" w:rsidRPr="00584FE6" w14:paraId="6B7776F9" w14:textId="77777777" w:rsidTr="004755E5">
        <w:trPr>
          <w:trHeight w:val="173"/>
        </w:trPr>
        <w:tc>
          <w:tcPr>
            <w:tcW w:w="268" w:type="pct"/>
            <w:vMerge/>
            <w:tcBorders>
              <w:right w:val="single" w:sz="4" w:space="0" w:color="auto"/>
            </w:tcBorders>
          </w:tcPr>
          <w:p w14:paraId="5ED7B5D9" w14:textId="77777777" w:rsidR="002B1F4A" w:rsidRPr="00584FE6" w:rsidRDefault="002B1F4A" w:rsidP="00F3563E">
            <w:pPr>
              <w:spacing w:after="0"/>
              <w:ind w:firstLine="0"/>
              <w:jc w:val="left"/>
              <w:rPr>
                <w:rFonts w:eastAsia="Calibri"/>
                <w:sz w:val="18"/>
                <w:szCs w:val="18"/>
              </w:rPr>
            </w:pPr>
          </w:p>
        </w:tc>
        <w:tc>
          <w:tcPr>
            <w:tcW w:w="2336" w:type="pct"/>
            <w:tcBorders>
              <w:top w:val="single" w:sz="4" w:space="0" w:color="auto"/>
              <w:left w:val="single" w:sz="4" w:space="0" w:color="auto"/>
              <w:bottom w:val="single" w:sz="4" w:space="0" w:color="auto"/>
              <w:right w:val="single" w:sz="4" w:space="0" w:color="auto"/>
            </w:tcBorders>
          </w:tcPr>
          <w:p w14:paraId="14682718" w14:textId="77777777" w:rsidR="002B1F4A" w:rsidRPr="00584FE6" w:rsidRDefault="002B1F4A" w:rsidP="00F3563E">
            <w:pPr>
              <w:spacing w:after="0"/>
              <w:ind w:left="601" w:firstLine="0"/>
              <w:rPr>
                <w:rFonts w:eastAsia="Calibri"/>
                <w:i/>
                <w:iCs/>
                <w:sz w:val="18"/>
                <w:szCs w:val="18"/>
              </w:rPr>
            </w:pPr>
            <w:r w:rsidRPr="00584FE6">
              <w:rPr>
                <w:i/>
                <w:iCs/>
                <w:sz w:val="18"/>
                <w:szCs w:val="18"/>
                <w:lang w:eastAsia="lv-LV"/>
              </w:rPr>
              <w:t>Bērnu mājas filiāles iekārtošana un uzturēšana (skaits)</w:t>
            </w:r>
          </w:p>
        </w:tc>
        <w:tc>
          <w:tcPr>
            <w:tcW w:w="600" w:type="pct"/>
            <w:gridSpan w:val="2"/>
            <w:tcBorders>
              <w:top w:val="single" w:sz="4" w:space="0" w:color="auto"/>
              <w:left w:val="single" w:sz="4" w:space="0" w:color="auto"/>
              <w:bottom w:val="single" w:sz="4" w:space="0" w:color="auto"/>
              <w:right w:val="single" w:sz="4" w:space="0" w:color="auto"/>
            </w:tcBorders>
            <w:shd w:val="clear" w:color="auto" w:fill="FFFFFF"/>
          </w:tcPr>
          <w:p w14:paraId="7AB06E5A" w14:textId="77777777" w:rsidR="002B1F4A" w:rsidRPr="00584FE6" w:rsidRDefault="002B1F4A" w:rsidP="00F3563E">
            <w:pPr>
              <w:spacing w:after="0"/>
              <w:ind w:firstLine="0"/>
              <w:jc w:val="center"/>
              <w:rPr>
                <w:i/>
                <w:iCs/>
                <w:sz w:val="18"/>
                <w:szCs w:val="18"/>
              </w:rPr>
            </w:pPr>
            <w:r w:rsidRPr="00584FE6">
              <w:rPr>
                <w:i/>
                <w:iCs/>
                <w:sz w:val="18"/>
                <w:szCs w:val="18"/>
                <w:lang w:eastAsia="lv-LV"/>
              </w:rPr>
              <w:t>1</w:t>
            </w:r>
          </w:p>
        </w:tc>
        <w:tc>
          <w:tcPr>
            <w:tcW w:w="638" w:type="pct"/>
            <w:tcBorders>
              <w:top w:val="single" w:sz="4" w:space="0" w:color="auto"/>
              <w:left w:val="single" w:sz="4" w:space="0" w:color="auto"/>
              <w:bottom w:val="single" w:sz="4" w:space="0" w:color="auto"/>
              <w:right w:val="single" w:sz="4" w:space="0" w:color="auto"/>
            </w:tcBorders>
            <w:shd w:val="clear" w:color="auto" w:fill="FFFFFF"/>
          </w:tcPr>
          <w:p w14:paraId="5D865A18" w14:textId="77777777" w:rsidR="002B1F4A" w:rsidRPr="00584FE6" w:rsidRDefault="002B1F4A" w:rsidP="00F3563E">
            <w:pPr>
              <w:spacing w:after="0"/>
              <w:ind w:firstLine="0"/>
              <w:jc w:val="center"/>
              <w:rPr>
                <w:i/>
                <w:iCs/>
                <w:sz w:val="18"/>
                <w:szCs w:val="18"/>
              </w:rPr>
            </w:pPr>
            <w:r w:rsidRPr="00584FE6">
              <w:rPr>
                <w:i/>
                <w:iCs/>
                <w:sz w:val="18"/>
                <w:szCs w:val="18"/>
                <w:lang w:eastAsia="lv-LV"/>
              </w:rPr>
              <w:t>1</w:t>
            </w:r>
          </w:p>
        </w:tc>
        <w:tc>
          <w:tcPr>
            <w:tcW w:w="566" w:type="pct"/>
            <w:tcBorders>
              <w:top w:val="single" w:sz="4" w:space="0" w:color="auto"/>
              <w:left w:val="single" w:sz="4" w:space="0" w:color="auto"/>
              <w:bottom w:val="single" w:sz="4" w:space="0" w:color="auto"/>
              <w:right w:val="single" w:sz="4" w:space="0" w:color="auto"/>
            </w:tcBorders>
            <w:shd w:val="clear" w:color="auto" w:fill="FFFFFF"/>
          </w:tcPr>
          <w:p w14:paraId="063B3E0A" w14:textId="77777777" w:rsidR="002B1F4A" w:rsidRPr="00584FE6" w:rsidRDefault="002B1F4A" w:rsidP="00F3563E">
            <w:pPr>
              <w:spacing w:after="0"/>
              <w:ind w:firstLine="0"/>
              <w:jc w:val="center"/>
              <w:rPr>
                <w:rFonts w:eastAsia="Calibri"/>
                <w:i/>
                <w:iCs/>
                <w:sz w:val="18"/>
                <w:szCs w:val="18"/>
              </w:rPr>
            </w:pPr>
            <w:r w:rsidRPr="00584FE6">
              <w:rPr>
                <w:i/>
                <w:iCs/>
                <w:sz w:val="18"/>
                <w:szCs w:val="18"/>
                <w:lang w:eastAsia="lv-LV"/>
              </w:rPr>
              <w:t>1</w:t>
            </w:r>
          </w:p>
        </w:tc>
        <w:tc>
          <w:tcPr>
            <w:tcW w:w="591" w:type="pct"/>
            <w:vMerge/>
            <w:tcBorders>
              <w:left w:val="single" w:sz="4" w:space="0" w:color="auto"/>
            </w:tcBorders>
          </w:tcPr>
          <w:p w14:paraId="29C7A7A7" w14:textId="77777777" w:rsidR="002B1F4A" w:rsidRPr="00584FE6" w:rsidRDefault="002B1F4A" w:rsidP="00F3563E">
            <w:pPr>
              <w:spacing w:after="0"/>
              <w:ind w:firstLine="0"/>
              <w:jc w:val="left"/>
              <w:rPr>
                <w:rFonts w:eastAsia="Calibri"/>
                <w:sz w:val="18"/>
                <w:szCs w:val="18"/>
              </w:rPr>
            </w:pPr>
          </w:p>
        </w:tc>
      </w:tr>
      <w:tr w:rsidR="002B1F4A" w:rsidRPr="00584FE6" w14:paraId="3F27FEBA" w14:textId="77777777" w:rsidTr="004755E5">
        <w:trPr>
          <w:trHeight w:val="173"/>
        </w:trPr>
        <w:tc>
          <w:tcPr>
            <w:tcW w:w="268" w:type="pct"/>
            <w:vMerge/>
          </w:tcPr>
          <w:p w14:paraId="611C2F55" w14:textId="77777777" w:rsidR="002B1F4A" w:rsidRPr="00584FE6" w:rsidRDefault="002B1F4A" w:rsidP="00F3563E">
            <w:pPr>
              <w:spacing w:after="0"/>
              <w:ind w:firstLine="0"/>
              <w:jc w:val="left"/>
              <w:rPr>
                <w:rFonts w:eastAsia="Calibri"/>
                <w:sz w:val="18"/>
                <w:szCs w:val="18"/>
              </w:rPr>
            </w:pPr>
          </w:p>
        </w:tc>
        <w:tc>
          <w:tcPr>
            <w:tcW w:w="4141" w:type="pct"/>
            <w:gridSpan w:val="5"/>
            <w:tcBorders>
              <w:top w:val="single" w:sz="4" w:space="0" w:color="auto"/>
            </w:tcBorders>
          </w:tcPr>
          <w:p w14:paraId="1150B9E8" w14:textId="77777777" w:rsidR="002B1F4A" w:rsidRPr="00584FE6" w:rsidRDefault="002B1F4A" w:rsidP="00F3563E">
            <w:pPr>
              <w:spacing w:after="0"/>
              <w:ind w:firstLine="0"/>
              <w:rPr>
                <w:rFonts w:eastAsia="Calibri"/>
                <w:sz w:val="18"/>
                <w:szCs w:val="18"/>
              </w:rPr>
            </w:pPr>
            <w:r w:rsidRPr="00584FE6">
              <w:rPr>
                <w:rFonts w:eastAsia="Calibri"/>
                <w:sz w:val="18"/>
                <w:szCs w:val="18"/>
              </w:rPr>
              <w:t>22.01.00 Bērnu aizsardzības centra darbības nodrošināšana</w:t>
            </w:r>
          </w:p>
        </w:tc>
        <w:tc>
          <w:tcPr>
            <w:tcW w:w="591" w:type="pct"/>
            <w:vMerge/>
          </w:tcPr>
          <w:p w14:paraId="60F8AD94" w14:textId="77777777" w:rsidR="002B1F4A" w:rsidRPr="00584FE6" w:rsidRDefault="002B1F4A" w:rsidP="00F3563E">
            <w:pPr>
              <w:spacing w:after="0"/>
              <w:ind w:firstLine="0"/>
              <w:jc w:val="left"/>
              <w:rPr>
                <w:rFonts w:eastAsia="Calibri"/>
                <w:sz w:val="18"/>
                <w:szCs w:val="18"/>
              </w:rPr>
            </w:pPr>
          </w:p>
        </w:tc>
      </w:tr>
      <w:tr w:rsidR="002B1F4A" w:rsidRPr="00584FE6" w14:paraId="5C43D193" w14:textId="77777777" w:rsidTr="004755E5">
        <w:trPr>
          <w:trHeight w:val="173"/>
        </w:trPr>
        <w:tc>
          <w:tcPr>
            <w:tcW w:w="268" w:type="pct"/>
            <w:vMerge/>
          </w:tcPr>
          <w:p w14:paraId="7C63F7FD" w14:textId="77777777" w:rsidR="002B1F4A" w:rsidRPr="00584FE6" w:rsidRDefault="002B1F4A" w:rsidP="00F3563E">
            <w:pPr>
              <w:spacing w:after="0"/>
              <w:ind w:firstLine="0"/>
              <w:jc w:val="left"/>
              <w:rPr>
                <w:rFonts w:eastAsia="Calibri"/>
                <w:sz w:val="18"/>
                <w:szCs w:val="18"/>
              </w:rPr>
            </w:pPr>
          </w:p>
        </w:tc>
        <w:tc>
          <w:tcPr>
            <w:tcW w:w="2336" w:type="pct"/>
            <w:shd w:val="clear" w:color="auto" w:fill="F2F2F2" w:themeFill="background1" w:themeFillShade="F2"/>
          </w:tcPr>
          <w:p w14:paraId="222D9D9F" w14:textId="77777777" w:rsidR="002B1F4A" w:rsidRPr="00584FE6" w:rsidRDefault="002B1F4A" w:rsidP="00F3563E">
            <w:pPr>
              <w:spacing w:after="0"/>
              <w:ind w:firstLine="0"/>
              <w:rPr>
                <w:rFonts w:eastAsia="Calibri"/>
                <w:b/>
                <w:bCs/>
                <w:i/>
                <w:iCs/>
                <w:sz w:val="18"/>
                <w:szCs w:val="18"/>
              </w:rPr>
            </w:pPr>
            <w:proofErr w:type="spellStart"/>
            <w:r w:rsidRPr="00584FE6">
              <w:rPr>
                <w:rFonts w:eastAsia="Calibri"/>
                <w:b/>
                <w:bCs/>
                <w:i/>
                <w:iCs/>
                <w:sz w:val="18"/>
                <w:szCs w:val="18"/>
              </w:rPr>
              <w:t>Transferta</w:t>
            </w:r>
            <w:proofErr w:type="spellEnd"/>
            <w:r w:rsidRPr="00584FE6">
              <w:rPr>
                <w:rFonts w:eastAsia="Calibri"/>
                <w:b/>
                <w:bCs/>
                <w:i/>
                <w:iCs/>
                <w:sz w:val="18"/>
                <w:szCs w:val="18"/>
              </w:rPr>
              <w:t xml:space="preserve"> pārskaitījums uz sociālās apdrošināšanas speciālo budžetu, lai VSAA veiktu pielāgojumus IT sistēmā saistībā ar materiālā atbalsta pilnveidošanu </w:t>
            </w:r>
            <w:proofErr w:type="spellStart"/>
            <w:r w:rsidRPr="00584FE6">
              <w:rPr>
                <w:rFonts w:eastAsia="Calibri"/>
                <w:b/>
                <w:bCs/>
                <w:i/>
                <w:iCs/>
                <w:sz w:val="18"/>
                <w:szCs w:val="18"/>
              </w:rPr>
              <w:t>ārpusģimenes</w:t>
            </w:r>
            <w:proofErr w:type="spellEnd"/>
            <w:r w:rsidRPr="00584FE6">
              <w:rPr>
                <w:rFonts w:eastAsia="Calibri"/>
                <w:b/>
                <w:bCs/>
                <w:i/>
                <w:iCs/>
                <w:sz w:val="18"/>
                <w:szCs w:val="18"/>
              </w:rPr>
              <w:t xml:space="preserve"> aprūpē esošiem bērniem</w:t>
            </w:r>
          </w:p>
        </w:tc>
        <w:tc>
          <w:tcPr>
            <w:tcW w:w="600" w:type="pct"/>
            <w:gridSpan w:val="2"/>
            <w:shd w:val="clear" w:color="auto" w:fill="F2F2F2" w:themeFill="background1" w:themeFillShade="F2"/>
          </w:tcPr>
          <w:p w14:paraId="4B04A837" w14:textId="77777777" w:rsidR="002B1F4A" w:rsidRPr="00584FE6" w:rsidRDefault="002B1F4A" w:rsidP="00F3563E">
            <w:pPr>
              <w:spacing w:after="0"/>
              <w:ind w:firstLine="0"/>
              <w:jc w:val="right"/>
              <w:rPr>
                <w:rFonts w:eastAsia="Calibri"/>
                <w:b/>
                <w:bCs/>
                <w:i/>
                <w:iCs/>
                <w:sz w:val="18"/>
                <w:szCs w:val="18"/>
              </w:rPr>
            </w:pPr>
            <w:r w:rsidRPr="00584FE6">
              <w:rPr>
                <w:rFonts w:eastAsia="Calibri"/>
                <w:b/>
                <w:bCs/>
                <w:i/>
                <w:iCs/>
                <w:sz w:val="18"/>
                <w:szCs w:val="18"/>
              </w:rPr>
              <w:t>147 499</w:t>
            </w:r>
          </w:p>
        </w:tc>
        <w:tc>
          <w:tcPr>
            <w:tcW w:w="638" w:type="pct"/>
            <w:shd w:val="clear" w:color="auto" w:fill="F2F2F2" w:themeFill="background1" w:themeFillShade="F2"/>
          </w:tcPr>
          <w:p w14:paraId="0CB61C74" w14:textId="77777777" w:rsidR="002B1F4A" w:rsidRPr="00584FE6" w:rsidRDefault="002B1F4A" w:rsidP="00F3563E">
            <w:pPr>
              <w:spacing w:after="0"/>
              <w:ind w:firstLine="0"/>
              <w:jc w:val="center"/>
              <w:rPr>
                <w:rFonts w:eastAsia="Calibri"/>
                <w:b/>
                <w:bCs/>
                <w:i/>
                <w:iCs/>
                <w:sz w:val="18"/>
                <w:szCs w:val="18"/>
              </w:rPr>
            </w:pPr>
            <w:r w:rsidRPr="00584FE6">
              <w:rPr>
                <w:rFonts w:eastAsia="Calibri"/>
                <w:b/>
                <w:bCs/>
                <w:i/>
                <w:iCs/>
                <w:sz w:val="18"/>
                <w:szCs w:val="18"/>
              </w:rPr>
              <w:t>-</w:t>
            </w:r>
          </w:p>
        </w:tc>
        <w:tc>
          <w:tcPr>
            <w:tcW w:w="566" w:type="pct"/>
            <w:shd w:val="clear" w:color="auto" w:fill="F2F2F2" w:themeFill="background1" w:themeFillShade="F2"/>
          </w:tcPr>
          <w:p w14:paraId="416E32C8" w14:textId="77777777" w:rsidR="002B1F4A" w:rsidRPr="00584FE6" w:rsidRDefault="002B1F4A" w:rsidP="00F3563E">
            <w:pPr>
              <w:spacing w:after="0"/>
              <w:ind w:firstLine="0"/>
              <w:jc w:val="center"/>
              <w:rPr>
                <w:rFonts w:eastAsia="Calibri"/>
                <w:b/>
                <w:bCs/>
                <w:i/>
                <w:iCs/>
                <w:sz w:val="18"/>
                <w:szCs w:val="18"/>
              </w:rPr>
            </w:pPr>
            <w:r w:rsidRPr="00584FE6">
              <w:rPr>
                <w:rFonts w:eastAsia="Calibri"/>
                <w:b/>
                <w:bCs/>
                <w:i/>
                <w:iCs/>
                <w:sz w:val="18"/>
                <w:szCs w:val="18"/>
              </w:rPr>
              <w:t>-</w:t>
            </w:r>
          </w:p>
        </w:tc>
        <w:tc>
          <w:tcPr>
            <w:tcW w:w="591" w:type="pct"/>
            <w:vMerge/>
          </w:tcPr>
          <w:p w14:paraId="3B9EF5AD" w14:textId="77777777" w:rsidR="002B1F4A" w:rsidRPr="00584FE6" w:rsidRDefault="002B1F4A" w:rsidP="00F3563E">
            <w:pPr>
              <w:spacing w:after="0"/>
              <w:ind w:firstLine="0"/>
              <w:jc w:val="left"/>
              <w:rPr>
                <w:rFonts w:eastAsia="Calibri"/>
                <w:sz w:val="18"/>
                <w:szCs w:val="18"/>
              </w:rPr>
            </w:pPr>
          </w:p>
        </w:tc>
      </w:tr>
      <w:tr w:rsidR="002B1F4A" w:rsidRPr="00584FE6" w14:paraId="71F13217" w14:textId="77777777" w:rsidTr="004755E5">
        <w:trPr>
          <w:trHeight w:val="173"/>
        </w:trPr>
        <w:tc>
          <w:tcPr>
            <w:tcW w:w="268" w:type="pct"/>
            <w:vMerge/>
          </w:tcPr>
          <w:p w14:paraId="30CBEB8A" w14:textId="77777777" w:rsidR="002B1F4A" w:rsidRPr="00584FE6" w:rsidRDefault="002B1F4A" w:rsidP="00F3563E">
            <w:pPr>
              <w:spacing w:after="0"/>
              <w:ind w:firstLine="0"/>
              <w:jc w:val="left"/>
              <w:rPr>
                <w:rFonts w:eastAsia="Calibri"/>
                <w:sz w:val="18"/>
                <w:szCs w:val="18"/>
              </w:rPr>
            </w:pPr>
          </w:p>
        </w:tc>
        <w:tc>
          <w:tcPr>
            <w:tcW w:w="4141" w:type="pct"/>
            <w:gridSpan w:val="5"/>
            <w:shd w:val="clear" w:color="auto" w:fill="FFFFFF" w:themeFill="background1"/>
          </w:tcPr>
          <w:p w14:paraId="1A17DFA2" w14:textId="77777777" w:rsidR="002B1F4A" w:rsidRPr="00584FE6" w:rsidRDefault="002B1F4A" w:rsidP="00F3563E">
            <w:pPr>
              <w:spacing w:after="0"/>
              <w:ind w:firstLine="0"/>
              <w:rPr>
                <w:rFonts w:eastAsia="Calibri"/>
                <w:b/>
                <w:bCs/>
                <w:i/>
                <w:iCs/>
                <w:sz w:val="18"/>
                <w:szCs w:val="18"/>
              </w:rPr>
            </w:pPr>
            <w:r w:rsidRPr="00584FE6">
              <w:rPr>
                <w:rFonts w:eastAsia="Calibri"/>
                <w:sz w:val="18"/>
                <w:szCs w:val="18"/>
              </w:rPr>
              <w:t>97.02.00 Nozares centralizēto funkciju izpilde</w:t>
            </w:r>
            <w:r w:rsidRPr="00584FE6">
              <w:rPr>
                <w:rFonts w:eastAsia="Calibri"/>
                <w:sz w:val="18"/>
                <w:szCs w:val="18"/>
                <w:vertAlign w:val="superscript"/>
              </w:rPr>
              <w:t>1</w:t>
            </w:r>
          </w:p>
        </w:tc>
        <w:tc>
          <w:tcPr>
            <w:tcW w:w="591" w:type="pct"/>
            <w:vMerge/>
          </w:tcPr>
          <w:p w14:paraId="20EAFCCE" w14:textId="77777777" w:rsidR="002B1F4A" w:rsidRPr="00584FE6" w:rsidRDefault="002B1F4A" w:rsidP="00F3563E">
            <w:pPr>
              <w:spacing w:after="0"/>
              <w:ind w:firstLine="0"/>
              <w:jc w:val="left"/>
              <w:rPr>
                <w:rFonts w:eastAsia="Calibri"/>
                <w:sz w:val="18"/>
                <w:szCs w:val="18"/>
              </w:rPr>
            </w:pPr>
          </w:p>
        </w:tc>
      </w:tr>
      <w:tr w:rsidR="002B1F4A" w:rsidRPr="00584FE6" w14:paraId="0C09337C" w14:textId="77777777" w:rsidTr="004755E5">
        <w:trPr>
          <w:trHeight w:val="173"/>
        </w:trPr>
        <w:tc>
          <w:tcPr>
            <w:tcW w:w="268" w:type="pct"/>
            <w:vMerge/>
          </w:tcPr>
          <w:p w14:paraId="4D1B9298" w14:textId="77777777" w:rsidR="002B1F4A" w:rsidRPr="00584FE6" w:rsidRDefault="002B1F4A" w:rsidP="00F3563E">
            <w:pPr>
              <w:spacing w:after="0"/>
              <w:ind w:firstLine="0"/>
              <w:jc w:val="left"/>
              <w:rPr>
                <w:rFonts w:eastAsia="Calibri"/>
                <w:sz w:val="18"/>
                <w:szCs w:val="18"/>
              </w:rPr>
            </w:pPr>
          </w:p>
        </w:tc>
        <w:tc>
          <w:tcPr>
            <w:tcW w:w="2336" w:type="pct"/>
            <w:shd w:val="clear" w:color="auto" w:fill="F2F2F2" w:themeFill="background1" w:themeFillShade="F2"/>
          </w:tcPr>
          <w:p w14:paraId="35D39CF9" w14:textId="77777777" w:rsidR="002B1F4A" w:rsidRPr="00584FE6" w:rsidRDefault="002B1F4A" w:rsidP="00F3563E">
            <w:pPr>
              <w:spacing w:after="0"/>
              <w:ind w:firstLine="0"/>
              <w:rPr>
                <w:rFonts w:eastAsia="Calibri"/>
                <w:b/>
                <w:bCs/>
                <w:i/>
                <w:iCs/>
                <w:sz w:val="18"/>
                <w:szCs w:val="18"/>
              </w:rPr>
            </w:pPr>
            <w:r w:rsidRPr="00584FE6">
              <w:rPr>
                <w:rFonts w:eastAsia="Calibri"/>
                <w:b/>
                <w:bCs/>
                <w:i/>
                <w:sz w:val="18"/>
                <w:szCs w:val="18"/>
              </w:rPr>
              <w:t>Veikti pielāgojumi IT sistēmā SPOLIS</w:t>
            </w:r>
          </w:p>
        </w:tc>
        <w:tc>
          <w:tcPr>
            <w:tcW w:w="600" w:type="pct"/>
            <w:gridSpan w:val="2"/>
            <w:shd w:val="clear" w:color="auto" w:fill="F2F2F2" w:themeFill="background1" w:themeFillShade="F2"/>
          </w:tcPr>
          <w:p w14:paraId="1239C870" w14:textId="77777777" w:rsidR="002B1F4A" w:rsidRPr="00584FE6" w:rsidRDefault="002B1F4A" w:rsidP="00F3563E">
            <w:pPr>
              <w:spacing w:after="0"/>
              <w:ind w:firstLine="0"/>
              <w:jc w:val="right"/>
              <w:rPr>
                <w:rFonts w:eastAsia="Calibri"/>
                <w:b/>
                <w:bCs/>
                <w:i/>
                <w:iCs/>
                <w:sz w:val="18"/>
                <w:szCs w:val="18"/>
              </w:rPr>
            </w:pPr>
            <w:r w:rsidRPr="00584FE6">
              <w:rPr>
                <w:rFonts w:eastAsia="Calibri"/>
                <w:b/>
                <w:bCs/>
                <w:i/>
                <w:iCs/>
                <w:sz w:val="18"/>
                <w:szCs w:val="18"/>
              </w:rPr>
              <w:t>130 293</w:t>
            </w:r>
          </w:p>
        </w:tc>
        <w:tc>
          <w:tcPr>
            <w:tcW w:w="638" w:type="pct"/>
            <w:shd w:val="clear" w:color="auto" w:fill="F2F2F2" w:themeFill="background1" w:themeFillShade="F2"/>
          </w:tcPr>
          <w:p w14:paraId="4DCB2B35" w14:textId="77777777" w:rsidR="002B1F4A" w:rsidRPr="00584FE6" w:rsidRDefault="002B1F4A" w:rsidP="00F3563E">
            <w:pPr>
              <w:spacing w:after="0"/>
              <w:ind w:firstLine="0"/>
              <w:jc w:val="center"/>
              <w:rPr>
                <w:rFonts w:eastAsia="Calibri"/>
                <w:b/>
                <w:bCs/>
                <w:i/>
                <w:iCs/>
                <w:sz w:val="18"/>
                <w:szCs w:val="18"/>
              </w:rPr>
            </w:pPr>
            <w:r w:rsidRPr="00584FE6">
              <w:rPr>
                <w:rFonts w:eastAsia="Calibri"/>
                <w:b/>
                <w:bCs/>
                <w:i/>
                <w:iCs/>
                <w:sz w:val="18"/>
                <w:szCs w:val="18"/>
              </w:rPr>
              <w:t>-</w:t>
            </w:r>
          </w:p>
        </w:tc>
        <w:tc>
          <w:tcPr>
            <w:tcW w:w="566" w:type="pct"/>
            <w:shd w:val="clear" w:color="auto" w:fill="F2F2F2" w:themeFill="background1" w:themeFillShade="F2"/>
          </w:tcPr>
          <w:p w14:paraId="064564C7" w14:textId="77777777" w:rsidR="002B1F4A" w:rsidRPr="00584FE6" w:rsidRDefault="002B1F4A" w:rsidP="00F3563E">
            <w:pPr>
              <w:spacing w:after="0"/>
              <w:ind w:firstLine="0"/>
              <w:jc w:val="center"/>
              <w:rPr>
                <w:rFonts w:eastAsia="Calibri"/>
                <w:b/>
                <w:bCs/>
                <w:i/>
                <w:iCs/>
                <w:sz w:val="18"/>
                <w:szCs w:val="18"/>
              </w:rPr>
            </w:pPr>
            <w:r w:rsidRPr="00584FE6">
              <w:rPr>
                <w:rFonts w:eastAsia="Calibri"/>
                <w:b/>
                <w:bCs/>
                <w:i/>
                <w:iCs/>
                <w:sz w:val="18"/>
                <w:szCs w:val="18"/>
              </w:rPr>
              <w:t>-</w:t>
            </w:r>
          </w:p>
        </w:tc>
        <w:tc>
          <w:tcPr>
            <w:tcW w:w="591" w:type="pct"/>
            <w:vMerge/>
          </w:tcPr>
          <w:p w14:paraId="2F37D593" w14:textId="77777777" w:rsidR="002B1F4A" w:rsidRPr="00584FE6" w:rsidRDefault="002B1F4A" w:rsidP="00F3563E">
            <w:pPr>
              <w:spacing w:after="0"/>
              <w:ind w:firstLine="0"/>
              <w:jc w:val="left"/>
              <w:rPr>
                <w:rFonts w:eastAsia="Calibri"/>
                <w:sz w:val="18"/>
                <w:szCs w:val="18"/>
              </w:rPr>
            </w:pPr>
          </w:p>
        </w:tc>
      </w:tr>
      <w:tr w:rsidR="002B1F4A" w:rsidRPr="00584FE6" w14:paraId="4A84999F" w14:textId="77777777" w:rsidTr="004755E5">
        <w:trPr>
          <w:trHeight w:val="173"/>
        </w:trPr>
        <w:tc>
          <w:tcPr>
            <w:tcW w:w="268" w:type="pct"/>
            <w:vMerge/>
          </w:tcPr>
          <w:p w14:paraId="5808CFAC" w14:textId="77777777" w:rsidR="002B1F4A" w:rsidRPr="00584FE6" w:rsidRDefault="002B1F4A" w:rsidP="00F3563E">
            <w:pPr>
              <w:spacing w:after="0"/>
              <w:ind w:firstLine="0"/>
              <w:jc w:val="left"/>
              <w:rPr>
                <w:rFonts w:eastAsia="Calibri"/>
                <w:sz w:val="18"/>
                <w:szCs w:val="18"/>
              </w:rPr>
            </w:pPr>
          </w:p>
        </w:tc>
        <w:tc>
          <w:tcPr>
            <w:tcW w:w="4141" w:type="pct"/>
            <w:gridSpan w:val="5"/>
            <w:shd w:val="clear" w:color="auto" w:fill="FFFFFF" w:themeFill="background1"/>
          </w:tcPr>
          <w:p w14:paraId="6513D917" w14:textId="77777777" w:rsidR="002B1F4A" w:rsidRPr="00584FE6" w:rsidRDefault="002B1F4A" w:rsidP="00F3563E">
            <w:pPr>
              <w:spacing w:after="0"/>
              <w:ind w:left="284" w:firstLine="0"/>
              <w:rPr>
                <w:rFonts w:eastAsia="Calibri"/>
                <w:sz w:val="18"/>
                <w:szCs w:val="18"/>
              </w:rPr>
            </w:pPr>
            <w:r w:rsidRPr="00584FE6">
              <w:rPr>
                <w:rFonts w:eastAsia="Calibri"/>
                <w:sz w:val="18"/>
                <w:szCs w:val="18"/>
              </w:rPr>
              <w:t xml:space="preserve">Pilnveidota IT sistēma SPOLIS, lai nodrošinātu izmaiņu ieviešanu pakalpojumiem </w:t>
            </w:r>
            <w:proofErr w:type="spellStart"/>
            <w:r w:rsidRPr="00584FE6">
              <w:rPr>
                <w:rFonts w:eastAsia="Calibri"/>
                <w:sz w:val="18"/>
                <w:szCs w:val="18"/>
              </w:rPr>
              <w:t>ārpusģimenes</w:t>
            </w:r>
            <w:proofErr w:type="spellEnd"/>
            <w:r w:rsidRPr="00584FE6">
              <w:rPr>
                <w:rFonts w:eastAsia="Calibri"/>
                <w:sz w:val="18"/>
                <w:szCs w:val="18"/>
              </w:rPr>
              <w:t xml:space="preserve"> aprūpei</w:t>
            </w:r>
          </w:p>
        </w:tc>
        <w:tc>
          <w:tcPr>
            <w:tcW w:w="591" w:type="pct"/>
            <w:vMerge/>
          </w:tcPr>
          <w:p w14:paraId="457C3EDE" w14:textId="77777777" w:rsidR="002B1F4A" w:rsidRPr="00584FE6" w:rsidRDefault="002B1F4A" w:rsidP="00F3563E">
            <w:pPr>
              <w:spacing w:after="0"/>
              <w:ind w:firstLine="0"/>
              <w:jc w:val="left"/>
              <w:rPr>
                <w:rFonts w:eastAsia="Calibri"/>
                <w:sz w:val="18"/>
                <w:szCs w:val="18"/>
              </w:rPr>
            </w:pPr>
          </w:p>
        </w:tc>
      </w:tr>
      <w:tr w:rsidR="002B1F4A" w:rsidRPr="00584FE6" w14:paraId="16C606E8" w14:textId="77777777" w:rsidTr="004755E5">
        <w:trPr>
          <w:trHeight w:val="173"/>
        </w:trPr>
        <w:tc>
          <w:tcPr>
            <w:tcW w:w="268" w:type="pct"/>
            <w:vMerge/>
          </w:tcPr>
          <w:p w14:paraId="5C0653D5" w14:textId="77777777" w:rsidR="002B1F4A" w:rsidRPr="00584FE6" w:rsidRDefault="002B1F4A" w:rsidP="00F3563E">
            <w:pPr>
              <w:spacing w:after="0"/>
              <w:ind w:firstLine="0"/>
              <w:jc w:val="left"/>
              <w:rPr>
                <w:rFonts w:eastAsia="Calibri"/>
                <w:sz w:val="18"/>
                <w:szCs w:val="18"/>
              </w:rPr>
            </w:pPr>
          </w:p>
        </w:tc>
        <w:tc>
          <w:tcPr>
            <w:tcW w:w="2336" w:type="pct"/>
            <w:shd w:val="clear" w:color="auto" w:fill="FFFFFF" w:themeFill="background1"/>
          </w:tcPr>
          <w:p w14:paraId="79CB01DE" w14:textId="77777777" w:rsidR="002B1F4A" w:rsidRPr="00584FE6" w:rsidRDefault="002B1F4A" w:rsidP="00F3563E">
            <w:pPr>
              <w:spacing w:after="0"/>
              <w:ind w:left="601" w:firstLine="0"/>
              <w:rPr>
                <w:rFonts w:eastAsia="Calibri"/>
                <w:i/>
                <w:iCs/>
                <w:sz w:val="18"/>
                <w:szCs w:val="18"/>
              </w:rPr>
            </w:pPr>
            <w:r w:rsidRPr="00584FE6">
              <w:rPr>
                <w:rFonts w:eastAsia="Calibri"/>
                <w:i/>
                <w:iCs/>
                <w:sz w:val="18"/>
                <w:szCs w:val="18"/>
              </w:rPr>
              <w:t>Papildināta sistēma (skaits)</w:t>
            </w:r>
          </w:p>
        </w:tc>
        <w:tc>
          <w:tcPr>
            <w:tcW w:w="600" w:type="pct"/>
            <w:gridSpan w:val="2"/>
            <w:shd w:val="clear" w:color="auto" w:fill="FFFFFF" w:themeFill="background1"/>
          </w:tcPr>
          <w:p w14:paraId="7C13ACA3" w14:textId="77777777" w:rsidR="002B1F4A" w:rsidRPr="00584FE6" w:rsidRDefault="002B1F4A" w:rsidP="00F3563E">
            <w:pPr>
              <w:spacing w:after="0"/>
              <w:ind w:firstLine="0"/>
              <w:jc w:val="center"/>
              <w:rPr>
                <w:rFonts w:eastAsia="Calibri"/>
                <w:i/>
                <w:iCs/>
                <w:sz w:val="18"/>
                <w:szCs w:val="18"/>
              </w:rPr>
            </w:pPr>
            <w:r w:rsidRPr="00584FE6">
              <w:rPr>
                <w:rFonts w:eastAsia="Calibri"/>
                <w:i/>
                <w:iCs/>
                <w:sz w:val="18"/>
                <w:szCs w:val="18"/>
              </w:rPr>
              <w:t>1</w:t>
            </w:r>
          </w:p>
        </w:tc>
        <w:tc>
          <w:tcPr>
            <w:tcW w:w="638" w:type="pct"/>
            <w:shd w:val="clear" w:color="auto" w:fill="FFFFFF" w:themeFill="background1"/>
          </w:tcPr>
          <w:p w14:paraId="19D2E752" w14:textId="77777777" w:rsidR="002B1F4A" w:rsidRPr="00584FE6" w:rsidRDefault="002B1F4A" w:rsidP="00F3563E">
            <w:pPr>
              <w:spacing w:after="0"/>
              <w:ind w:firstLine="0"/>
              <w:jc w:val="center"/>
              <w:rPr>
                <w:rFonts w:eastAsia="Calibri"/>
                <w:b/>
                <w:bCs/>
                <w:i/>
                <w:iCs/>
                <w:sz w:val="18"/>
                <w:szCs w:val="18"/>
              </w:rPr>
            </w:pPr>
            <w:r w:rsidRPr="00584FE6">
              <w:rPr>
                <w:rFonts w:eastAsia="Calibri"/>
                <w:b/>
                <w:bCs/>
                <w:i/>
                <w:iCs/>
                <w:sz w:val="18"/>
                <w:szCs w:val="18"/>
              </w:rPr>
              <w:t>-</w:t>
            </w:r>
          </w:p>
        </w:tc>
        <w:tc>
          <w:tcPr>
            <w:tcW w:w="566" w:type="pct"/>
            <w:shd w:val="clear" w:color="auto" w:fill="FFFFFF" w:themeFill="background1"/>
          </w:tcPr>
          <w:p w14:paraId="4B01033D" w14:textId="77777777" w:rsidR="002B1F4A" w:rsidRPr="00584FE6" w:rsidRDefault="002B1F4A" w:rsidP="00F3563E">
            <w:pPr>
              <w:spacing w:after="0"/>
              <w:ind w:firstLine="0"/>
              <w:jc w:val="center"/>
              <w:rPr>
                <w:rFonts w:eastAsia="Calibri"/>
                <w:b/>
                <w:bCs/>
                <w:i/>
                <w:iCs/>
                <w:sz w:val="18"/>
                <w:szCs w:val="18"/>
              </w:rPr>
            </w:pPr>
            <w:r w:rsidRPr="00584FE6">
              <w:rPr>
                <w:rFonts w:eastAsia="Calibri"/>
                <w:b/>
                <w:bCs/>
                <w:i/>
                <w:iCs/>
                <w:sz w:val="18"/>
                <w:szCs w:val="18"/>
              </w:rPr>
              <w:t>-</w:t>
            </w:r>
          </w:p>
        </w:tc>
        <w:tc>
          <w:tcPr>
            <w:tcW w:w="591" w:type="pct"/>
            <w:vMerge/>
          </w:tcPr>
          <w:p w14:paraId="00E61BD2" w14:textId="77777777" w:rsidR="002B1F4A" w:rsidRPr="00584FE6" w:rsidRDefault="002B1F4A" w:rsidP="00F3563E">
            <w:pPr>
              <w:spacing w:after="0"/>
              <w:ind w:firstLine="0"/>
              <w:jc w:val="left"/>
              <w:rPr>
                <w:rFonts w:eastAsia="Calibri"/>
                <w:sz w:val="18"/>
                <w:szCs w:val="18"/>
              </w:rPr>
            </w:pPr>
          </w:p>
        </w:tc>
      </w:tr>
      <w:tr w:rsidR="002B1F4A" w:rsidRPr="00584FE6" w14:paraId="4B5D1CA4" w14:textId="77777777" w:rsidTr="004755E5">
        <w:trPr>
          <w:trHeight w:val="173"/>
        </w:trPr>
        <w:tc>
          <w:tcPr>
            <w:tcW w:w="268" w:type="pct"/>
            <w:vMerge/>
          </w:tcPr>
          <w:p w14:paraId="4603ADED" w14:textId="77777777" w:rsidR="002B1F4A" w:rsidRPr="00584FE6" w:rsidRDefault="002B1F4A" w:rsidP="00F3563E">
            <w:pPr>
              <w:spacing w:after="0"/>
              <w:ind w:firstLine="0"/>
              <w:jc w:val="left"/>
              <w:rPr>
                <w:rFonts w:eastAsia="Calibri"/>
                <w:sz w:val="18"/>
                <w:szCs w:val="18"/>
              </w:rPr>
            </w:pPr>
          </w:p>
        </w:tc>
        <w:tc>
          <w:tcPr>
            <w:tcW w:w="4141" w:type="pct"/>
            <w:gridSpan w:val="5"/>
          </w:tcPr>
          <w:p w14:paraId="1634328E" w14:textId="77777777" w:rsidR="002B1F4A" w:rsidRPr="00584FE6" w:rsidRDefault="002B1F4A" w:rsidP="00F3563E">
            <w:pPr>
              <w:spacing w:after="0"/>
              <w:ind w:firstLine="0"/>
              <w:jc w:val="left"/>
              <w:rPr>
                <w:rFonts w:eastAsia="Calibri"/>
                <w:sz w:val="18"/>
                <w:szCs w:val="18"/>
              </w:rPr>
            </w:pPr>
            <w:r w:rsidRPr="00584FE6">
              <w:rPr>
                <w:rFonts w:eastAsia="Calibri"/>
                <w:sz w:val="18"/>
                <w:szCs w:val="18"/>
              </w:rPr>
              <w:t>97.02.00 Nozares centralizēto funkciju izpilde</w:t>
            </w:r>
          </w:p>
        </w:tc>
        <w:tc>
          <w:tcPr>
            <w:tcW w:w="591" w:type="pct"/>
            <w:vMerge/>
          </w:tcPr>
          <w:p w14:paraId="6B843E76" w14:textId="77777777" w:rsidR="002B1F4A" w:rsidRPr="00584FE6" w:rsidRDefault="002B1F4A" w:rsidP="00F3563E">
            <w:pPr>
              <w:spacing w:after="0"/>
              <w:ind w:firstLine="0"/>
              <w:jc w:val="left"/>
              <w:rPr>
                <w:rFonts w:eastAsia="Calibri"/>
                <w:sz w:val="18"/>
                <w:szCs w:val="18"/>
              </w:rPr>
            </w:pPr>
          </w:p>
        </w:tc>
      </w:tr>
      <w:tr w:rsidR="002B1F4A" w:rsidRPr="00584FE6" w14:paraId="78A174E2" w14:textId="77777777" w:rsidTr="004755E5">
        <w:trPr>
          <w:trHeight w:val="173"/>
        </w:trPr>
        <w:tc>
          <w:tcPr>
            <w:tcW w:w="268" w:type="pct"/>
            <w:vMerge w:val="restart"/>
          </w:tcPr>
          <w:p w14:paraId="4E20AF72" w14:textId="77777777" w:rsidR="002B1F4A" w:rsidRPr="00584FE6" w:rsidRDefault="002B1F4A" w:rsidP="00F3563E">
            <w:pPr>
              <w:spacing w:after="0"/>
              <w:ind w:firstLine="0"/>
              <w:jc w:val="left"/>
              <w:rPr>
                <w:rFonts w:eastAsia="Calibri"/>
                <w:sz w:val="18"/>
                <w:szCs w:val="18"/>
              </w:rPr>
            </w:pPr>
            <w:bookmarkStart w:id="17" w:name="_Hlk209613874"/>
            <w:r w:rsidRPr="00584FE6">
              <w:rPr>
                <w:rFonts w:eastAsia="Calibri"/>
                <w:sz w:val="18"/>
                <w:szCs w:val="18"/>
              </w:rPr>
              <w:t xml:space="preserve">3. </w:t>
            </w:r>
          </w:p>
        </w:tc>
        <w:tc>
          <w:tcPr>
            <w:tcW w:w="2336" w:type="pct"/>
            <w:shd w:val="clear" w:color="auto" w:fill="D9D9D9"/>
          </w:tcPr>
          <w:p w14:paraId="56F78985" w14:textId="77777777" w:rsidR="002B1F4A" w:rsidRPr="00584FE6" w:rsidRDefault="002B1F4A" w:rsidP="00F3563E">
            <w:pPr>
              <w:spacing w:after="0"/>
              <w:ind w:firstLine="0"/>
              <w:rPr>
                <w:rFonts w:eastAsia="Calibri"/>
                <w:b/>
                <w:bCs/>
                <w:sz w:val="18"/>
                <w:szCs w:val="18"/>
              </w:rPr>
            </w:pPr>
            <w:r w:rsidRPr="00584FE6">
              <w:rPr>
                <w:rFonts w:eastAsia="Calibri"/>
                <w:b/>
                <w:bCs/>
                <w:sz w:val="18"/>
                <w:szCs w:val="18"/>
              </w:rPr>
              <w:t>Paliatīvās aprūpes pakalpojuma nodrošināšana</w:t>
            </w:r>
          </w:p>
        </w:tc>
        <w:tc>
          <w:tcPr>
            <w:tcW w:w="60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639CBD" w14:textId="77777777" w:rsidR="002B1F4A" w:rsidRPr="00584FE6" w:rsidRDefault="002B1F4A" w:rsidP="00F3563E">
            <w:pPr>
              <w:spacing w:after="0"/>
              <w:ind w:firstLine="0"/>
              <w:jc w:val="right"/>
              <w:rPr>
                <w:rFonts w:eastAsia="Calibri"/>
                <w:b/>
                <w:bCs/>
                <w:sz w:val="18"/>
                <w:szCs w:val="18"/>
              </w:rPr>
            </w:pPr>
            <w:r w:rsidRPr="00584FE6">
              <w:rPr>
                <w:b/>
                <w:bCs/>
                <w:sz w:val="18"/>
                <w:szCs w:val="18"/>
              </w:rPr>
              <w:t>6 000 000</w:t>
            </w:r>
          </w:p>
        </w:tc>
        <w:tc>
          <w:tcPr>
            <w:tcW w:w="638" w:type="pct"/>
            <w:tcBorders>
              <w:top w:val="single" w:sz="4" w:space="0" w:color="auto"/>
              <w:left w:val="nil"/>
              <w:bottom w:val="single" w:sz="4" w:space="0" w:color="auto"/>
              <w:right w:val="single" w:sz="4" w:space="0" w:color="auto"/>
            </w:tcBorders>
            <w:shd w:val="clear" w:color="auto" w:fill="D9D9D9" w:themeFill="background1" w:themeFillShade="D9"/>
          </w:tcPr>
          <w:p w14:paraId="1580EE4E" w14:textId="77777777" w:rsidR="002B1F4A" w:rsidRPr="00584FE6" w:rsidRDefault="002B1F4A" w:rsidP="00F3563E">
            <w:pPr>
              <w:spacing w:after="0"/>
              <w:ind w:firstLine="0"/>
              <w:jc w:val="right"/>
              <w:rPr>
                <w:rFonts w:eastAsia="Calibri"/>
                <w:b/>
                <w:bCs/>
                <w:sz w:val="18"/>
                <w:szCs w:val="18"/>
              </w:rPr>
            </w:pPr>
            <w:r w:rsidRPr="00584FE6">
              <w:rPr>
                <w:b/>
                <w:bCs/>
                <w:sz w:val="18"/>
                <w:szCs w:val="18"/>
              </w:rPr>
              <w:t>6 000 000</w:t>
            </w:r>
          </w:p>
        </w:tc>
        <w:tc>
          <w:tcPr>
            <w:tcW w:w="566" w:type="pct"/>
            <w:tcBorders>
              <w:top w:val="single" w:sz="4" w:space="0" w:color="auto"/>
              <w:left w:val="nil"/>
              <w:bottom w:val="single" w:sz="4" w:space="0" w:color="auto"/>
              <w:right w:val="single" w:sz="4" w:space="0" w:color="auto"/>
            </w:tcBorders>
            <w:shd w:val="clear" w:color="auto" w:fill="D9D9D9" w:themeFill="background1" w:themeFillShade="D9"/>
          </w:tcPr>
          <w:p w14:paraId="0E42F2B1" w14:textId="77777777" w:rsidR="002B1F4A" w:rsidRPr="00584FE6" w:rsidRDefault="002B1F4A" w:rsidP="00F3563E">
            <w:pPr>
              <w:spacing w:after="0"/>
              <w:ind w:firstLine="0"/>
              <w:jc w:val="right"/>
              <w:rPr>
                <w:rFonts w:eastAsia="Calibri"/>
                <w:b/>
                <w:bCs/>
                <w:sz w:val="18"/>
                <w:szCs w:val="18"/>
              </w:rPr>
            </w:pPr>
            <w:r w:rsidRPr="00584FE6">
              <w:rPr>
                <w:b/>
                <w:bCs/>
                <w:sz w:val="18"/>
                <w:szCs w:val="18"/>
              </w:rPr>
              <w:t>6 000 000</w:t>
            </w:r>
          </w:p>
        </w:tc>
        <w:tc>
          <w:tcPr>
            <w:tcW w:w="591" w:type="pct"/>
            <w:vMerge w:val="restart"/>
          </w:tcPr>
          <w:p w14:paraId="3965274D" w14:textId="62CDC856" w:rsidR="002B1F4A" w:rsidRPr="00584FE6" w:rsidRDefault="002B1F4A" w:rsidP="00F3563E">
            <w:pPr>
              <w:spacing w:after="0"/>
              <w:ind w:firstLine="0"/>
              <w:jc w:val="left"/>
              <w:rPr>
                <w:rFonts w:eastAsia="Calibri"/>
                <w:sz w:val="18"/>
                <w:szCs w:val="18"/>
              </w:rPr>
            </w:pPr>
            <w:r w:rsidRPr="00584FE6">
              <w:rPr>
                <w:rFonts w:eastAsia="Calibri"/>
                <w:sz w:val="18"/>
                <w:szCs w:val="18"/>
              </w:rPr>
              <w:t>MK 22.09.2025. sēdes prot. Nr.38 1.§ 2.punkts</w:t>
            </w:r>
          </w:p>
        </w:tc>
      </w:tr>
      <w:tr w:rsidR="002B1F4A" w:rsidRPr="00584FE6" w14:paraId="5F135D13" w14:textId="77777777" w:rsidTr="004755E5">
        <w:trPr>
          <w:trHeight w:val="173"/>
        </w:trPr>
        <w:tc>
          <w:tcPr>
            <w:tcW w:w="268" w:type="pct"/>
            <w:vMerge/>
          </w:tcPr>
          <w:p w14:paraId="650DFFFB" w14:textId="77777777" w:rsidR="002B1F4A" w:rsidRPr="00584FE6" w:rsidRDefault="002B1F4A" w:rsidP="00F3563E">
            <w:pPr>
              <w:spacing w:after="0"/>
              <w:ind w:firstLine="0"/>
              <w:jc w:val="left"/>
              <w:rPr>
                <w:rFonts w:eastAsia="Calibri"/>
                <w:sz w:val="18"/>
                <w:szCs w:val="18"/>
              </w:rPr>
            </w:pPr>
          </w:p>
        </w:tc>
        <w:tc>
          <w:tcPr>
            <w:tcW w:w="2336" w:type="pct"/>
            <w:tcBorders>
              <w:top w:val="single" w:sz="4" w:space="0" w:color="auto"/>
              <w:bottom w:val="single" w:sz="4" w:space="0" w:color="auto"/>
              <w:right w:val="single" w:sz="4" w:space="0" w:color="auto"/>
            </w:tcBorders>
            <w:shd w:val="clear" w:color="auto" w:fill="F2F2F2"/>
          </w:tcPr>
          <w:p w14:paraId="65222004" w14:textId="77777777" w:rsidR="002B1F4A" w:rsidRPr="00584FE6" w:rsidRDefault="002B1F4A" w:rsidP="00F3563E">
            <w:pPr>
              <w:spacing w:after="0"/>
              <w:ind w:firstLine="0"/>
              <w:rPr>
                <w:rFonts w:eastAsia="Calibri"/>
                <w:b/>
                <w:bCs/>
                <w:i/>
                <w:iCs/>
                <w:sz w:val="18"/>
                <w:szCs w:val="18"/>
              </w:rPr>
            </w:pPr>
            <w:proofErr w:type="spellStart"/>
            <w:r w:rsidRPr="00584FE6">
              <w:rPr>
                <w:rFonts w:eastAsia="Calibri"/>
                <w:b/>
                <w:bCs/>
                <w:i/>
                <w:sz w:val="18"/>
                <w:szCs w:val="18"/>
              </w:rPr>
              <w:t>Hospiss</w:t>
            </w:r>
            <w:proofErr w:type="spellEnd"/>
            <w:r w:rsidRPr="00584FE6">
              <w:rPr>
                <w:rFonts w:eastAsia="Calibri"/>
                <w:b/>
                <w:bCs/>
                <w:i/>
                <w:sz w:val="18"/>
                <w:szCs w:val="18"/>
              </w:rPr>
              <w:t xml:space="preserve"> aprūpes nodrošināšana mājās pilngadīgām personām un atbalsts viņu ģimenes locekļiem</w:t>
            </w:r>
          </w:p>
        </w:tc>
        <w:tc>
          <w:tcPr>
            <w:tcW w:w="600"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9331F81" w14:textId="77777777" w:rsidR="002B1F4A" w:rsidRPr="00584FE6" w:rsidRDefault="002B1F4A" w:rsidP="00F3563E">
            <w:pPr>
              <w:spacing w:after="0"/>
              <w:ind w:firstLine="0"/>
              <w:jc w:val="right"/>
              <w:rPr>
                <w:rFonts w:eastAsia="Calibri"/>
                <w:b/>
                <w:bCs/>
                <w:i/>
                <w:iCs/>
                <w:sz w:val="18"/>
                <w:szCs w:val="18"/>
              </w:rPr>
            </w:pPr>
            <w:r w:rsidRPr="00584FE6">
              <w:rPr>
                <w:b/>
                <w:bCs/>
                <w:i/>
                <w:iCs/>
                <w:sz w:val="18"/>
                <w:szCs w:val="18"/>
              </w:rPr>
              <w:t>6 000 000</w:t>
            </w:r>
          </w:p>
        </w:tc>
        <w:tc>
          <w:tcPr>
            <w:tcW w:w="638" w:type="pct"/>
            <w:tcBorders>
              <w:top w:val="single" w:sz="4" w:space="0" w:color="auto"/>
              <w:left w:val="nil"/>
              <w:bottom w:val="single" w:sz="4" w:space="0" w:color="auto"/>
              <w:right w:val="single" w:sz="4" w:space="0" w:color="auto"/>
            </w:tcBorders>
            <w:shd w:val="clear" w:color="auto" w:fill="F2F2F2" w:themeFill="background1" w:themeFillShade="F2"/>
          </w:tcPr>
          <w:p w14:paraId="694C80D6" w14:textId="77777777" w:rsidR="002B1F4A" w:rsidRPr="00584FE6" w:rsidRDefault="002B1F4A" w:rsidP="00F3563E">
            <w:pPr>
              <w:spacing w:after="0"/>
              <w:ind w:firstLine="0"/>
              <w:jc w:val="right"/>
              <w:rPr>
                <w:rFonts w:eastAsia="Calibri"/>
                <w:b/>
                <w:bCs/>
                <w:i/>
                <w:iCs/>
                <w:sz w:val="18"/>
                <w:szCs w:val="18"/>
              </w:rPr>
            </w:pPr>
            <w:r w:rsidRPr="00584FE6">
              <w:rPr>
                <w:b/>
                <w:bCs/>
                <w:i/>
                <w:iCs/>
                <w:sz w:val="18"/>
                <w:szCs w:val="18"/>
              </w:rPr>
              <w:t>6 000 000</w:t>
            </w:r>
          </w:p>
        </w:tc>
        <w:tc>
          <w:tcPr>
            <w:tcW w:w="566" w:type="pct"/>
            <w:tcBorders>
              <w:top w:val="single" w:sz="4" w:space="0" w:color="auto"/>
              <w:left w:val="nil"/>
              <w:bottom w:val="single" w:sz="4" w:space="0" w:color="auto"/>
              <w:right w:val="single" w:sz="4" w:space="0" w:color="auto"/>
            </w:tcBorders>
            <w:shd w:val="clear" w:color="auto" w:fill="F2F2F2" w:themeFill="background1" w:themeFillShade="F2"/>
          </w:tcPr>
          <w:p w14:paraId="36F77DF1" w14:textId="77777777" w:rsidR="002B1F4A" w:rsidRPr="00584FE6" w:rsidRDefault="002B1F4A" w:rsidP="00F3563E">
            <w:pPr>
              <w:spacing w:after="0"/>
              <w:ind w:firstLine="0"/>
              <w:jc w:val="right"/>
              <w:rPr>
                <w:rFonts w:eastAsia="Calibri"/>
                <w:b/>
                <w:bCs/>
                <w:i/>
                <w:iCs/>
                <w:sz w:val="18"/>
                <w:szCs w:val="18"/>
              </w:rPr>
            </w:pPr>
            <w:r w:rsidRPr="00584FE6">
              <w:rPr>
                <w:b/>
                <w:bCs/>
                <w:i/>
                <w:iCs/>
                <w:sz w:val="18"/>
                <w:szCs w:val="18"/>
              </w:rPr>
              <w:t>6 000 000</w:t>
            </w:r>
          </w:p>
        </w:tc>
        <w:tc>
          <w:tcPr>
            <w:tcW w:w="591" w:type="pct"/>
            <w:vMerge/>
          </w:tcPr>
          <w:p w14:paraId="4FA7451E" w14:textId="77777777" w:rsidR="002B1F4A" w:rsidRPr="00584FE6" w:rsidRDefault="002B1F4A" w:rsidP="00F3563E">
            <w:pPr>
              <w:spacing w:after="0"/>
              <w:ind w:firstLine="0"/>
              <w:jc w:val="left"/>
              <w:rPr>
                <w:rFonts w:eastAsia="Calibri"/>
                <w:sz w:val="18"/>
                <w:szCs w:val="18"/>
              </w:rPr>
            </w:pPr>
          </w:p>
        </w:tc>
      </w:tr>
      <w:tr w:rsidR="002B1F4A" w:rsidRPr="00584FE6" w14:paraId="7CAA7FA3" w14:textId="77777777" w:rsidTr="004755E5">
        <w:trPr>
          <w:trHeight w:val="173"/>
        </w:trPr>
        <w:tc>
          <w:tcPr>
            <w:tcW w:w="268" w:type="pct"/>
            <w:vMerge/>
          </w:tcPr>
          <w:p w14:paraId="04E67F31" w14:textId="77777777" w:rsidR="002B1F4A" w:rsidRPr="00584FE6" w:rsidRDefault="002B1F4A" w:rsidP="00F3563E">
            <w:pPr>
              <w:spacing w:after="0"/>
              <w:ind w:firstLine="0"/>
              <w:jc w:val="left"/>
              <w:rPr>
                <w:rFonts w:eastAsia="Calibri"/>
                <w:sz w:val="18"/>
                <w:szCs w:val="18"/>
              </w:rPr>
            </w:pPr>
          </w:p>
        </w:tc>
        <w:tc>
          <w:tcPr>
            <w:tcW w:w="4141" w:type="pct"/>
            <w:gridSpan w:val="5"/>
          </w:tcPr>
          <w:p w14:paraId="19AA33C0" w14:textId="77777777" w:rsidR="002B1F4A" w:rsidRPr="00584FE6" w:rsidRDefault="002B1F4A" w:rsidP="00F3563E">
            <w:pPr>
              <w:spacing w:after="0"/>
              <w:ind w:left="284" w:firstLine="0"/>
              <w:rPr>
                <w:rFonts w:eastAsia="Calibri"/>
                <w:sz w:val="18"/>
                <w:szCs w:val="18"/>
              </w:rPr>
            </w:pPr>
            <w:r w:rsidRPr="00584FE6">
              <w:rPr>
                <w:rFonts w:eastAsia="Calibri"/>
                <w:sz w:val="18"/>
                <w:szCs w:val="18"/>
              </w:rPr>
              <w:t>Nodrošināts integrēts mobilās komandas paliatīvās aprūpes pakalpojums personas dzīvesvietā (</w:t>
            </w:r>
            <w:proofErr w:type="spellStart"/>
            <w:r w:rsidRPr="00584FE6">
              <w:rPr>
                <w:rFonts w:eastAsia="Calibri"/>
                <w:sz w:val="18"/>
                <w:szCs w:val="18"/>
              </w:rPr>
              <w:t>hospiss</w:t>
            </w:r>
            <w:proofErr w:type="spellEnd"/>
            <w:r w:rsidRPr="00584FE6">
              <w:rPr>
                <w:rFonts w:eastAsia="Calibri"/>
                <w:sz w:val="18"/>
                <w:szCs w:val="18"/>
              </w:rPr>
              <w:t xml:space="preserve"> aprūpe mājās)</w:t>
            </w:r>
          </w:p>
        </w:tc>
        <w:tc>
          <w:tcPr>
            <w:tcW w:w="591" w:type="pct"/>
            <w:vMerge/>
          </w:tcPr>
          <w:p w14:paraId="31900206" w14:textId="77777777" w:rsidR="002B1F4A" w:rsidRPr="00584FE6" w:rsidRDefault="002B1F4A" w:rsidP="00F3563E">
            <w:pPr>
              <w:spacing w:after="0"/>
              <w:ind w:firstLine="0"/>
              <w:jc w:val="left"/>
              <w:rPr>
                <w:rFonts w:eastAsia="Calibri"/>
                <w:sz w:val="18"/>
                <w:szCs w:val="18"/>
              </w:rPr>
            </w:pPr>
          </w:p>
        </w:tc>
      </w:tr>
      <w:tr w:rsidR="002B1F4A" w:rsidRPr="00584FE6" w14:paraId="4511A6F5" w14:textId="77777777" w:rsidTr="004755E5">
        <w:trPr>
          <w:trHeight w:val="173"/>
        </w:trPr>
        <w:tc>
          <w:tcPr>
            <w:tcW w:w="268" w:type="pct"/>
            <w:vMerge/>
          </w:tcPr>
          <w:p w14:paraId="33EF79CA" w14:textId="77777777" w:rsidR="002B1F4A" w:rsidRPr="00584FE6" w:rsidRDefault="002B1F4A" w:rsidP="00F3563E">
            <w:pPr>
              <w:spacing w:after="0"/>
              <w:ind w:firstLine="0"/>
              <w:jc w:val="left"/>
              <w:rPr>
                <w:rFonts w:eastAsia="Calibri"/>
                <w:sz w:val="18"/>
                <w:szCs w:val="18"/>
              </w:rPr>
            </w:pPr>
          </w:p>
        </w:tc>
        <w:tc>
          <w:tcPr>
            <w:tcW w:w="2336" w:type="pct"/>
            <w:tcBorders>
              <w:top w:val="single" w:sz="4" w:space="0" w:color="auto"/>
              <w:left w:val="single" w:sz="4" w:space="0" w:color="auto"/>
              <w:bottom w:val="single" w:sz="4" w:space="0" w:color="auto"/>
              <w:right w:val="single" w:sz="4" w:space="0" w:color="000000"/>
            </w:tcBorders>
          </w:tcPr>
          <w:p w14:paraId="052011AE" w14:textId="77777777" w:rsidR="002B1F4A" w:rsidRPr="00584FE6" w:rsidRDefault="002B1F4A" w:rsidP="00F3563E">
            <w:pPr>
              <w:spacing w:after="0"/>
              <w:ind w:left="601" w:firstLine="0"/>
              <w:rPr>
                <w:rFonts w:eastAsia="Calibri"/>
                <w:i/>
                <w:iCs/>
                <w:sz w:val="18"/>
                <w:szCs w:val="18"/>
              </w:rPr>
            </w:pPr>
            <w:r w:rsidRPr="00584FE6">
              <w:rPr>
                <w:i/>
                <w:iCs/>
                <w:sz w:val="18"/>
                <w:szCs w:val="18"/>
              </w:rPr>
              <w:t xml:space="preserve">Personas, kas saņēmušas </w:t>
            </w:r>
            <w:proofErr w:type="spellStart"/>
            <w:r w:rsidRPr="00584FE6">
              <w:rPr>
                <w:i/>
                <w:iCs/>
                <w:sz w:val="18"/>
                <w:szCs w:val="18"/>
              </w:rPr>
              <w:t>hospiss</w:t>
            </w:r>
            <w:proofErr w:type="spellEnd"/>
            <w:r w:rsidRPr="00584FE6">
              <w:rPr>
                <w:i/>
                <w:iCs/>
                <w:sz w:val="18"/>
                <w:szCs w:val="18"/>
              </w:rPr>
              <w:t xml:space="preserve"> aprūpi, vidēji mēnesī (skaits)</w:t>
            </w:r>
          </w:p>
        </w:tc>
        <w:tc>
          <w:tcPr>
            <w:tcW w:w="600" w:type="pct"/>
            <w:gridSpan w:val="2"/>
            <w:tcBorders>
              <w:top w:val="single" w:sz="4" w:space="0" w:color="auto"/>
              <w:left w:val="nil"/>
              <w:bottom w:val="single" w:sz="4" w:space="0" w:color="auto"/>
              <w:right w:val="single" w:sz="4" w:space="0" w:color="auto"/>
            </w:tcBorders>
          </w:tcPr>
          <w:p w14:paraId="3A52E4C7" w14:textId="77777777" w:rsidR="002B1F4A" w:rsidRPr="00584FE6" w:rsidRDefault="002B1F4A" w:rsidP="00F3563E">
            <w:pPr>
              <w:spacing w:after="0"/>
              <w:ind w:firstLine="0"/>
              <w:jc w:val="center"/>
              <w:rPr>
                <w:rFonts w:eastAsia="Calibri"/>
                <w:i/>
                <w:iCs/>
                <w:sz w:val="18"/>
                <w:szCs w:val="18"/>
              </w:rPr>
            </w:pPr>
            <w:r w:rsidRPr="00584FE6">
              <w:rPr>
                <w:i/>
                <w:iCs/>
                <w:sz w:val="18"/>
                <w:szCs w:val="18"/>
              </w:rPr>
              <w:t>416</w:t>
            </w:r>
          </w:p>
        </w:tc>
        <w:tc>
          <w:tcPr>
            <w:tcW w:w="638" w:type="pct"/>
            <w:tcBorders>
              <w:top w:val="single" w:sz="4" w:space="0" w:color="auto"/>
              <w:left w:val="nil"/>
              <w:bottom w:val="single" w:sz="4" w:space="0" w:color="auto"/>
              <w:right w:val="single" w:sz="4" w:space="0" w:color="auto"/>
            </w:tcBorders>
          </w:tcPr>
          <w:p w14:paraId="191F7259" w14:textId="77777777" w:rsidR="002B1F4A" w:rsidRPr="00584FE6" w:rsidRDefault="002B1F4A" w:rsidP="00F3563E">
            <w:pPr>
              <w:spacing w:after="0"/>
              <w:ind w:firstLine="0"/>
              <w:jc w:val="center"/>
              <w:rPr>
                <w:rFonts w:eastAsia="Calibri"/>
                <w:i/>
                <w:iCs/>
                <w:sz w:val="18"/>
                <w:szCs w:val="18"/>
              </w:rPr>
            </w:pPr>
            <w:r w:rsidRPr="00584FE6">
              <w:rPr>
                <w:i/>
                <w:iCs/>
                <w:sz w:val="18"/>
                <w:szCs w:val="18"/>
              </w:rPr>
              <w:t>416</w:t>
            </w:r>
          </w:p>
        </w:tc>
        <w:tc>
          <w:tcPr>
            <w:tcW w:w="566" w:type="pct"/>
            <w:tcBorders>
              <w:top w:val="single" w:sz="4" w:space="0" w:color="auto"/>
              <w:left w:val="nil"/>
              <w:bottom w:val="single" w:sz="4" w:space="0" w:color="auto"/>
              <w:right w:val="single" w:sz="4" w:space="0" w:color="auto"/>
            </w:tcBorders>
          </w:tcPr>
          <w:p w14:paraId="667281D1" w14:textId="77777777" w:rsidR="002B1F4A" w:rsidRPr="00584FE6" w:rsidRDefault="002B1F4A" w:rsidP="00F3563E">
            <w:pPr>
              <w:spacing w:after="0"/>
              <w:ind w:firstLine="0"/>
              <w:jc w:val="center"/>
              <w:rPr>
                <w:rFonts w:eastAsia="Calibri"/>
                <w:i/>
                <w:iCs/>
                <w:sz w:val="18"/>
                <w:szCs w:val="18"/>
              </w:rPr>
            </w:pPr>
            <w:r w:rsidRPr="00584FE6">
              <w:rPr>
                <w:i/>
                <w:iCs/>
                <w:sz w:val="18"/>
                <w:szCs w:val="18"/>
              </w:rPr>
              <w:t>416</w:t>
            </w:r>
          </w:p>
        </w:tc>
        <w:tc>
          <w:tcPr>
            <w:tcW w:w="591" w:type="pct"/>
            <w:vMerge/>
          </w:tcPr>
          <w:p w14:paraId="51EB25B0" w14:textId="77777777" w:rsidR="002B1F4A" w:rsidRPr="00584FE6" w:rsidRDefault="002B1F4A" w:rsidP="00F3563E">
            <w:pPr>
              <w:spacing w:after="0"/>
              <w:ind w:firstLine="0"/>
              <w:jc w:val="left"/>
              <w:rPr>
                <w:rFonts w:eastAsia="Calibri"/>
                <w:sz w:val="18"/>
                <w:szCs w:val="18"/>
              </w:rPr>
            </w:pPr>
          </w:p>
        </w:tc>
      </w:tr>
      <w:tr w:rsidR="002B1F4A" w:rsidRPr="00584FE6" w14:paraId="49C375EE" w14:textId="77777777" w:rsidTr="004755E5">
        <w:trPr>
          <w:trHeight w:val="173"/>
        </w:trPr>
        <w:tc>
          <w:tcPr>
            <w:tcW w:w="268" w:type="pct"/>
            <w:vMerge/>
          </w:tcPr>
          <w:p w14:paraId="513ECC8F" w14:textId="77777777" w:rsidR="002B1F4A" w:rsidRPr="00584FE6" w:rsidRDefault="002B1F4A" w:rsidP="00F3563E">
            <w:pPr>
              <w:spacing w:after="0"/>
              <w:ind w:firstLine="0"/>
              <w:jc w:val="left"/>
              <w:rPr>
                <w:rFonts w:eastAsia="Calibri"/>
                <w:sz w:val="18"/>
                <w:szCs w:val="18"/>
              </w:rPr>
            </w:pPr>
          </w:p>
        </w:tc>
        <w:tc>
          <w:tcPr>
            <w:tcW w:w="2336" w:type="pct"/>
            <w:tcBorders>
              <w:top w:val="single" w:sz="4" w:space="0" w:color="auto"/>
              <w:left w:val="single" w:sz="4" w:space="0" w:color="auto"/>
              <w:bottom w:val="single" w:sz="4" w:space="0" w:color="auto"/>
              <w:right w:val="single" w:sz="4" w:space="0" w:color="000000"/>
            </w:tcBorders>
          </w:tcPr>
          <w:p w14:paraId="713A75B2" w14:textId="77777777" w:rsidR="002B1F4A" w:rsidRPr="00584FE6" w:rsidRDefault="002B1F4A" w:rsidP="00F3563E">
            <w:pPr>
              <w:spacing w:after="0"/>
              <w:ind w:left="601" w:firstLine="0"/>
              <w:rPr>
                <w:rFonts w:eastAsia="Calibri"/>
                <w:i/>
                <w:iCs/>
                <w:sz w:val="18"/>
                <w:szCs w:val="18"/>
              </w:rPr>
            </w:pPr>
            <w:proofErr w:type="spellStart"/>
            <w:r w:rsidRPr="00584FE6">
              <w:rPr>
                <w:i/>
                <w:iCs/>
                <w:sz w:val="18"/>
                <w:szCs w:val="18"/>
              </w:rPr>
              <w:t>Hospiss</w:t>
            </w:r>
            <w:proofErr w:type="spellEnd"/>
            <w:r w:rsidRPr="00584FE6">
              <w:rPr>
                <w:i/>
                <w:iCs/>
                <w:sz w:val="18"/>
                <w:szCs w:val="18"/>
              </w:rPr>
              <w:t xml:space="preserve"> aprūpes pakalpojuma ietvaros nodrošinātās klientu dienas (skaits)</w:t>
            </w:r>
          </w:p>
        </w:tc>
        <w:tc>
          <w:tcPr>
            <w:tcW w:w="600" w:type="pct"/>
            <w:gridSpan w:val="2"/>
            <w:tcBorders>
              <w:top w:val="nil"/>
              <w:left w:val="nil"/>
              <w:bottom w:val="single" w:sz="4" w:space="0" w:color="auto"/>
              <w:right w:val="single" w:sz="4" w:space="0" w:color="auto"/>
            </w:tcBorders>
          </w:tcPr>
          <w:p w14:paraId="6AC20F25" w14:textId="77777777" w:rsidR="002B1F4A" w:rsidRPr="00584FE6" w:rsidRDefault="002B1F4A" w:rsidP="00F3563E">
            <w:pPr>
              <w:spacing w:after="0"/>
              <w:ind w:firstLine="0"/>
              <w:jc w:val="center"/>
              <w:rPr>
                <w:i/>
                <w:iCs/>
                <w:sz w:val="18"/>
                <w:szCs w:val="18"/>
              </w:rPr>
            </w:pPr>
            <w:r w:rsidRPr="00584FE6">
              <w:rPr>
                <w:i/>
                <w:iCs/>
                <w:sz w:val="18"/>
                <w:szCs w:val="18"/>
              </w:rPr>
              <w:t>149 891</w:t>
            </w:r>
          </w:p>
        </w:tc>
        <w:tc>
          <w:tcPr>
            <w:tcW w:w="638" w:type="pct"/>
            <w:tcBorders>
              <w:top w:val="nil"/>
              <w:left w:val="nil"/>
              <w:bottom w:val="single" w:sz="4" w:space="0" w:color="auto"/>
              <w:right w:val="single" w:sz="4" w:space="0" w:color="auto"/>
            </w:tcBorders>
          </w:tcPr>
          <w:p w14:paraId="31CBE46C" w14:textId="77777777" w:rsidR="002B1F4A" w:rsidRPr="00584FE6" w:rsidRDefault="002B1F4A" w:rsidP="00F3563E">
            <w:pPr>
              <w:spacing w:after="0"/>
              <w:ind w:firstLine="0"/>
              <w:jc w:val="center"/>
              <w:rPr>
                <w:i/>
                <w:iCs/>
                <w:sz w:val="18"/>
                <w:szCs w:val="18"/>
              </w:rPr>
            </w:pPr>
            <w:r w:rsidRPr="00584FE6">
              <w:rPr>
                <w:i/>
                <w:iCs/>
                <w:sz w:val="18"/>
                <w:szCs w:val="18"/>
              </w:rPr>
              <w:t>149 891</w:t>
            </w:r>
          </w:p>
        </w:tc>
        <w:tc>
          <w:tcPr>
            <w:tcW w:w="566" w:type="pct"/>
            <w:tcBorders>
              <w:top w:val="nil"/>
              <w:left w:val="nil"/>
              <w:bottom w:val="single" w:sz="4" w:space="0" w:color="auto"/>
              <w:right w:val="single" w:sz="4" w:space="0" w:color="auto"/>
            </w:tcBorders>
          </w:tcPr>
          <w:p w14:paraId="7606BEE0" w14:textId="77777777" w:rsidR="002B1F4A" w:rsidRPr="00584FE6" w:rsidRDefault="002B1F4A" w:rsidP="00F3563E">
            <w:pPr>
              <w:spacing w:after="0"/>
              <w:ind w:firstLine="0"/>
              <w:jc w:val="center"/>
              <w:rPr>
                <w:rFonts w:eastAsia="Calibri"/>
                <w:i/>
                <w:iCs/>
                <w:sz w:val="18"/>
                <w:szCs w:val="18"/>
              </w:rPr>
            </w:pPr>
            <w:r w:rsidRPr="00584FE6">
              <w:rPr>
                <w:i/>
                <w:iCs/>
                <w:sz w:val="18"/>
                <w:szCs w:val="18"/>
              </w:rPr>
              <w:t>149 891</w:t>
            </w:r>
          </w:p>
        </w:tc>
        <w:tc>
          <w:tcPr>
            <w:tcW w:w="591" w:type="pct"/>
            <w:vMerge/>
          </w:tcPr>
          <w:p w14:paraId="7BD587B0" w14:textId="77777777" w:rsidR="002B1F4A" w:rsidRPr="00584FE6" w:rsidRDefault="002B1F4A" w:rsidP="00F3563E">
            <w:pPr>
              <w:spacing w:after="0"/>
              <w:ind w:firstLine="0"/>
              <w:jc w:val="left"/>
              <w:rPr>
                <w:rFonts w:eastAsia="Calibri"/>
                <w:sz w:val="18"/>
                <w:szCs w:val="18"/>
              </w:rPr>
            </w:pPr>
          </w:p>
        </w:tc>
      </w:tr>
      <w:tr w:rsidR="002B1F4A" w:rsidRPr="00584FE6" w14:paraId="3EEE1871" w14:textId="77777777" w:rsidTr="004755E5">
        <w:trPr>
          <w:trHeight w:val="173"/>
        </w:trPr>
        <w:tc>
          <w:tcPr>
            <w:tcW w:w="268" w:type="pct"/>
            <w:vMerge/>
          </w:tcPr>
          <w:p w14:paraId="6A900333" w14:textId="77777777" w:rsidR="002B1F4A" w:rsidRPr="00584FE6" w:rsidRDefault="002B1F4A" w:rsidP="00F3563E">
            <w:pPr>
              <w:spacing w:after="0"/>
              <w:ind w:firstLine="0"/>
              <w:jc w:val="left"/>
              <w:rPr>
                <w:rFonts w:eastAsia="Calibri"/>
                <w:sz w:val="18"/>
                <w:szCs w:val="18"/>
              </w:rPr>
            </w:pPr>
          </w:p>
        </w:tc>
        <w:tc>
          <w:tcPr>
            <w:tcW w:w="2336" w:type="pct"/>
            <w:tcBorders>
              <w:top w:val="single" w:sz="4" w:space="0" w:color="auto"/>
              <w:left w:val="single" w:sz="4" w:space="0" w:color="auto"/>
              <w:bottom w:val="single" w:sz="4" w:space="0" w:color="auto"/>
              <w:right w:val="single" w:sz="4" w:space="0" w:color="000000"/>
            </w:tcBorders>
          </w:tcPr>
          <w:p w14:paraId="31D7B044" w14:textId="77777777" w:rsidR="002B1F4A" w:rsidRPr="00584FE6" w:rsidRDefault="002B1F4A" w:rsidP="00F3563E">
            <w:pPr>
              <w:spacing w:after="0"/>
              <w:ind w:left="601" w:firstLine="0"/>
              <w:rPr>
                <w:rFonts w:eastAsia="Calibri"/>
                <w:i/>
                <w:iCs/>
                <w:sz w:val="18"/>
                <w:szCs w:val="18"/>
              </w:rPr>
            </w:pPr>
            <w:r w:rsidRPr="00584FE6">
              <w:rPr>
                <w:i/>
                <w:iCs/>
                <w:sz w:val="18"/>
                <w:szCs w:val="18"/>
              </w:rPr>
              <w:t xml:space="preserve">Personas, kas saņēmušas </w:t>
            </w:r>
            <w:proofErr w:type="spellStart"/>
            <w:r w:rsidRPr="00584FE6">
              <w:rPr>
                <w:i/>
                <w:iCs/>
                <w:sz w:val="18"/>
                <w:szCs w:val="18"/>
              </w:rPr>
              <w:t>hospiss</w:t>
            </w:r>
            <w:proofErr w:type="spellEnd"/>
            <w:r w:rsidRPr="00584FE6">
              <w:rPr>
                <w:i/>
                <w:iCs/>
                <w:sz w:val="18"/>
                <w:szCs w:val="18"/>
              </w:rPr>
              <w:t xml:space="preserve"> aprūpi (unikālais skaits)</w:t>
            </w:r>
          </w:p>
        </w:tc>
        <w:tc>
          <w:tcPr>
            <w:tcW w:w="600" w:type="pct"/>
            <w:gridSpan w:val="2"/>
            <w:tcBorders>
              <w:top w:val="nil"/>
              <w:left w:val="nil"/>
              <w:bottom w:val="single" w:sz="4" w:space="0" w:color="auto"/>
              <w:right w:val="single" w:sz="4" w:space="0" w:color="auto"/>
            </w:tcBorders>
          </w:tcPr>
          <w:p w14:paraId="3A91FA65" w14:textId="77777777" w:rsidR="002B1F4A" w:rsidRPr="00584FE6" w:rsidRDefault="002B1F4A" w:rsidP="00F3563E">
            <w:pPr>
              <w:spacing w:after="0"/>
              <w:ind w:firstLine="0"/>
              <w:jc w:val="center"/>
              <w:rPr>
                <w:i/>
                <w:iCs/>
                <w:sz w:val="18"/>
                <w:szCs w:val="18"/>
              </w:rPr>
            </w:pPr>
            <w:r w:rsidRPr="00584FE6">
              <w:rPr>
                <w:i/>
                <w:iCs/>
                <w:sz w:val="18"/>
                <w:szCs w:val="18"/>
              </w:rPr>
              <w:t>553</w:t>
            </w:r>
          </w:p>
        </w:tc>
        <w:tc>
          <w:tcPr>
            <w:tcW w:w="638" w:type="pct"/>
            <w:tcBorders>
              <w:top w:val="nil"/>
              <w:left w:val="nil"/>
              <w:bottom w:val="single" w:sz="4" w:space="0" w:color="auto"/>
              <w:right w:val="single" w:sz="4" w:space="0" w:color="auto"/>
            </w:tcBorders>
          </w:tcPr>
          <w:p w14:paraId="0D3FB86E" w14:textId="77777777" w:rsidR="002B1F4A" w:rsidRPr="00584FE6" w:rsidRDefault="002B1F4A" w:rsidP="00F3563E">
            <w:pPr>
              <w:spacing w:after="0"/>
              <w:ind w:firstLine="0"/>
              <w:jc w:val="center"/>
              <w:rPr>
                <w:i/>
                <w:iCs/>
                <w:sz w:val="18"/>
                <w:szCs w:val="18"/>
              </w:rPr>
            </w:pPr>
            <w:r w:rsidRPr="00584FE6">
              <w:rPr>
                <w:i/>
                <w:iCs/>
                <w:sz w:val="18"/>
                <w:szCs w:val="18"/>
              </w:rPr>
              <w:t>553</w:t>
            </w:r>
          </w:p>
        </w:tc>
        <w:tc>
          <w:tcPr>
            <w:tcW w:w="566" w:type="pct"/>
            <w:tcBorders>
              <w:top w:val="nil"/>
              <w:left w:val="nil"/>
              <w:bottom w:val="single" w:sz="4" w:space="0" w:color="auto"/>
              <w:right w:val="single" w:sz="4" w:space="0" w:color="auto"/>
            </w:tcBorders>
          </w:tcPr>
          <w:p w14:paraId="60930F3A" w14:textId="77777777" w:rsidR="002B1F4A" w:rsidRPr="00584FE6" w:rsidRDefault="002B1F4A" w:rsidP="00F3563E">
            <w:pPr>
              <w:spacing w:after="0"/>
              <w:ind w:firstLine="0"/>
              <w:jc w:val="center"/>
              <w:rPr>
                <w:rFonts w:eastAsia="Calibri"/>
                <w:i/>
                <w:iCs/>
                <w:sz w:val="18"/>
                <w:szCs w:val="18"/>
              </w:rPr>
            </w:pPr>
            <w:r w:rsidRPr="00584FE6">
              <w:rPr>
                <w:i/>
                <w:iCs/>
                <w:sz w:val="18"/>
                <w:szCs w:val="18"/>
              </w:rPr>
              <w:t>553</w:t>
            </w:r>
          </w:p>
        </w:tc>
        <w:tc>
          <w:tcPr>
            <w:tcW w:w="591" w:type="pct"/>
            <w:vMerge/>
          </w:tcPr>
          <w:p w14:paraId="04BC17EA" w14:textId="77777777" w:rsidR="002B1F4A" w:rsidRPr="00584FE6" w:rsidRDefault="002B1F4A" w:rsidP="00F3563E">
            <w:pPr>
              <w:spacing w:after="0"/>
              <w:ind w:firstLine="0"/>
              <w:jc w:val="left"/>
              <w:rPr>
                <w:rFonts w:eastAsia="Calibri"/>
                <w:sz w:val="18"/>
                <w:szCs w:val="18"/>
              </w:rPr>
            </w:pPr>
          </w:p>
        </w:tc>
      </w:tr>
      <w:tr w:rsidR="002B1F4A" w:rsidRPr="00584FE6" w14:paraId="2DD7D266" w14:textId="77777777" w:rsidTr="004755E5">
        <w:trPr>
          <w:trHeight w:val="173"/>
        </w:trPr>
        <w:tc>
          <w:tcPr>
            <w:tcW w:w="268" w:type="pct"/>
            <w:vMerge/>
          </w:tcPr>
          <w:p w14:paraId="4F2C75E0" w14:textId="77777777" w:rsidR="002B1F4A" w:rsidRPr="00584FE6" w:rsidRDefault="002B1F4A" w:rsidP="00F3563E">
            <w:pPr>
              <w:spacing w:after="0"/>
              <w:ind w:firstLine="0"/>
              <w:jc w:val="left"/>
              <w:rPr>
                <w:rFonts w:eastAsia="Calibri"/>
                <w:sz w:val="18"/>
                <w:szCs w:val="18"/>
              </w:rPr>
            </w:pPr>
          </w:p>
        </w:tc>
        <w:tc>
          <w:tcPr>
            <w:tcW w:w="4141" w:type="pct"/>
            <w:gridSpan w:val="5"/>
          </w:tcPr>
          <w:p w14:paraId="77B2EF82" w14:textId="77777777" w:rsidR="002B1F4A" w:rsidRPr="00584FE6" w:rsidRDefault="002B1F4A" w:rsidP="00F3563E">
            <w:pPr>
              <w:spacing w:after="0"/>
              <w:ind w:firstLine="0"/>
              <w:rPr>
                <w:rFonts w:eastAsia="Calibri"/>
                <w:sz w:val="18"/>
                <w:szCs w:val="18"/>
              </w:rPr>
            </w:pPr>
            <w:r w:rsidRPr="00584FE6">
              <w:rPr>
                <w:rFonts w:eastAsia="Calibri"/>
                <w:sz w:val="18"/>
                <w:szCs w:val="18"/>
              </w:rPr>
              <w:t>05.01.00 Sociālās rehabilitācijas valsts programmas</w:t>
            </w:r>
          </w:p>
        </w:tc>
        <w:tc>
          <w:tcPr>
            <w:tcW w:w="591" w:type="pct"/>
            <w:vMerge/>
          </w:tcPr>
          <w:p w14:paraId="269B45F7" w14:textId="77777777" w:rsidR="002B1F4A" w:rsidRPr="00584FE6" w:rsidRDefault="002B1F4A" w:rsidP="00F3563E">
            <w:pPr>
              <w:spacing w:after="0"/>
              <w:ind w:firstLine="0"/>
              <w:jc w:val="left"/>
              <w:rPr>
                <w:rFonts w:eastAsia="Calibri"/>
                <w:sz w:val="18"/>
                <w:szCs w:val="18"/>
              </w:rPr>
            </w:pPr>
          </w:p>
        </w:tc>
      </w:tr>
      <w:tr w:rsidR="002B1F4A" w:rsidRPr="00584FE6" w14:paraId="2B45920A" w14:textId="77777777" w:rsidTr="004755E5">
        <w:trPr>
          <w:trHeight w:val="173"/>
        </w:trPr>
        <w:tc>
          <w:tcPr>
            <w:tcW w:w="268" w:type="pct"/>
            <w:vMerge w:val="restart"/>
          </w:tcPr>
          <w:p w14:paraId="4BAF5956" w14:textId="77777777" w:rsidR="002B1F4A" w:rsidRPr="00584FE6" w:rsidRDefault="002B1F4A" w:rsidP="00F3563E">
            <w:pPr>
              <w:spacing w:after="0"/>
              <w:ind w:firstLine="0"/>
              <w:jc w:val="left"/>
              <w:rPr>
                <w:rFonts w:eastAsia="Calibri"/>
                <w:sz w:val="18"/>
                <w:szCs w:val="18"/>
              </w:rPr>
            </w:pPr>
            <w:bookmarkStart w:id="18" w:name="_Hlk210817329"/>
            <w:bookmarkEnd w:id="17"/>
            <w:r w:rsidRPr="00584FE6">
              <w:rPr>
                <w:rFonts w:eastAsia="Calibri"/>
                <w:sz w:val="18"/>
                <w:szCs w:val="18"/>
              </w:rPr>
              <w:t xml:space="preserve">4. </w:t>
            </w:r>
          </w:p>
        </w:tc>
        <w:tc>
          <w:tcPr>
            <w:tcW w:w="2336" w:type="pct"/>
            <w:shd w:val="clear" w:color="auto" w:fill="D9D9D9"/>
          </w:tcPr>
          <w:p w14:paraId="2103209F" w14:textId="77777777" w:rsidR="002B1F4A" w:rsidRPr="00584FE6" w:rsidRDefault="002B1F4A" w:rsidP="00F3563E">
            <w:pPr>
              <w:spacing w:after="0"/>
              <w:ind w:firstLine="0"/>
              <w:rPr>
                <w:rFonts w:eastAsia="Calibri"/>
                <w:b/>
                <w:bCs/>
                <w:sz w:val="18"/>
                <w:szCs w:val="18"/>
              </w:rPr>
            </w:pPr>
            <w:r w:rsidRPr="00584FE6">
              <w:rPr>
                <w:rFonts w:eastAsia="Calibri"/>
                <w:b/>
                <w:bCs/>
                <w:sz w:val="18"/>
                <w:szCs w:val="18"/>
              </w:rPr>
              <w:t>Sociālās rehabilitācijas pakalpojumu nodrošināšana</w:t>
            </w:r>
          </w:p>
        </w:tc>
        <w:tc>
          <w:tcPr>
            <w:tcW w:w="60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072837" w14:textId="77777777" w:rsidR="002B1F4A" w:rsidRPr="00584FE6" w:rsidRDefault="002B1F4A" w:rsidP="00F3563E">
            <w:pPr>
              <w:spacing w:after="0"/>
              <w:ind w:firstLine="0"/>
              <w:jc w:val="right"/>
              <w:rPr>
                <w:rFonts w:eastAsia="Calibri"/>
                <w:b/>
                <w:bCs/>
                <w:sz w:val="18"/>
                <w:szCs w:val="18"/>
              </w:rPr>
            </w:pPr>
            <w:r w:rsidRPr="00584FE6">
              <w:rPr>
                <w:b/>
                <w:bCs/>
                <w:sz w:val="18"/>
                <w:szCs w:val="18"/>
              </w:rPr>
              <w:t>3 200 113</w:t>
            </w:r>
          </w:p>
        </w:tc>
        <w:tc>
          <w:tcPr>
            <w:tcW w:w="638" w:type="pct"/>
            <w:tcBorders>
              <w:top w:val="single" w:sz="4" w:space="0" w:color="auto"/>
              <w:left w:val="nil"/>
              <w:bottom w:val="single" w:sz="4" w:space="0" w:color="auto"/>
              <w:right w:val="single" w:sz="4" w:space="0" w:color="auto"/>
            </w:tcBorders>
            <w:shd w:val="clear" w:color="auto" w:fill="D9D9D9" w:themeFill="background1" w:themeFillShade="D9"/>
          </w:tcPr>
          <w:p w14:paraId="7D9E7F26" w14:textId="77777777" w:rsidR="002B1F4A" w:rsidRPr="00584FE6" w:rsidRDefault="002B1F4A" w:rsidP="00F3563E">
            <w:pPr>
              <w:spacing w:after="0"/>
              <w:ind w:firstLine="0"/>
              <w:jc w:val="center"/>
              <w:rPr>
                <w:rFonts w:eastAsia="Calibri"/>
                <w:sz w:val="18"/>
                <w:szCs w:val="18"/>
              </w:rPr>
            </w:pPr>
            <w:r w:rsidRPr="00584FE6">
              <w:rPr>
                <w:sz w:val="18"/>
                <w:szCs w:val="18"/>
              </w:rPr>
              <w:t>-</w:t>
            </w:r>
          </w:p>
        </w:tc>
        <w:tc>
          <w:tcPr>
            <w:tcW w:w="566" w:type="pct"/>
            <w:tcBorders>
              <w:top w:val="single" w:sz="4" w:space="0" w:color="auto"/>
              <w:left w:val="nil"/>
              <w:bottom w:val="single" w:sz="4" w:space="0" w:color="auto"/>
              <w:right w:val="single" w:sz="4" w:space="0" w:color="auto"/>
            </w:tcBorders>
            <w:shd w:val="clear" w:color="auto" w:fill="D9D9D9" w:themeFill="background1" w:themeFillShade="D9"/>
          </w:tcPr>
          <w:p w14:paraId="4480C559" w14:textId="77777777" w:rsidR="002B1F4A" w:rsidRPr="00584FE6" w:rsidRDefault="002B1F4A" w:rsidP="00F3563E">
            <w:pPr>
              <w:spacing w:after="0"/>
              <w:ind w:firstLine="0"/>
              <w:jc w:val="center"/>
              <w:rPr>
                <w:rFonts w:eastAsia="Calibri"/>
                <w:sz w:val="18"/>
                <w:szCs w:val="18"/>
              </w:rPr>
            </w:pPr>
            <w:r w:rsidRPr="00584FE6">
              <w:rPr>
                <w:sz w:val="18"/>
                <w:szCs w:val="18"/>
              </w:rPr>
              <w:t>-</w:t>
            </w:r>
          </w:p>
        </w:tc>
        <w:tc>
          <w:tcPr>
            <w:tcW w:w="591" w:type="pct"/>
            <w:vMerge w:val="restart"/>
          </w:tcPr>
          <w:p w14:paraId="1B1FBA94" w14:textId="0B8B6ADB" w:rsidR="002B1F4A" w:rsidRPr="00584FE6" w:rsidRDefault="002B1F4A" w:rsidP="00F3563E">
            <w:pPr>
              <w:spacing w:after="0"/>
              <w:ind w:firstLine="0"/>
              <w:jc w:val="left"/>
              <w:rPr>
                <w:rFonts w:eastAsia="Calibri"/>
                <w:sz w:val="18"/>
                <w:szCs w:val="18"/>
              </w:rPr>
            </w:pPr>
            <w:r w:rsidRPr="00584FE6">
              <w:rPr>
                <w:rFonts w:eastAsia="Calibri"/>
                <w:sz w:val="18"/>
                <w:szCs w:val="18"/>
              </w:rPr>
              <w:t>MK 22.09.2025. sēdes prot. Nr.38 1.§ 2.punkts</w:t>
            </w:r>
          </w:p>
        </w:tc>
      </w:tr>
      <w:tr w:rsidR="002B1F4A" w:rsidRPr="00584FE6" w14:paraId="645D62E3" w14:textId="77777777" w:rsidTr="004755E5">
        <w:trPr>
          <w:trHeight w:val="173"/>
        </w:trPr>
        <w:tc>
          <w:tcPr>
            <w:tcW w:w="268" w:type="pct"/>
            <w:vMerge/>
          </w:tcPr>
          <w:p w14:paraId="27004E0B" w14:textId="77777777" w:rsidR="002B1F4A" w:rsidRPr="00584FE6" w:rsidRDefault="002B1F4A" w:rsidP="00F3563E">
            <w:pPr>
              <w:spacing w:after="0"/>
              <w:ind w:firstLine="0"/>
              <w:jc w:val="left"/>
              <w:rPr>
                <w:rFonts w:eastAsia="Calibri"/>
                <w:sz w:val="18"/>
                <w:szCs w:val="18"/>
              </w:rPr>
            </w:pPr>
          </w:p>
        </w:tc>
        <w:tc>
          <w:tcPr>
            <w:tcW w:w="2336" w:type="pct"/>
            <w:tcBorders>
              <w:top w:val="single" w:sz="4" w:space="0" w:color="auto"/>
              <w:bottom w:val="single" w:sz="4" w:space="0" w:color="auto"/>
              <w:right w:val="single" w:sz="4" w:space="0" w:color="auto"/>
            </w:tcBorders>
            <w:shd w:val="clear" w:color="auto" w:fill="F2F2F2"/>
          </w:tcPr>
          <w:p w14:paraId="51BECF9E" w14:textId="77777777" w:rsidR="002B1F4A" w:rsidRPr="00584FE6" w:rsidRDefault="002B1F4A" w:rsidP="00F3563E">
            <w:pPr>
              <w:spacing w:after="0"/>
              <w:ind w:firstLine="0"/>
              <w:rPr>
                <w:rFonts w:eastAsia="Calibri"/>
                <w:b/>
                <w:bCs/>
                <w:i/>
                <w:iCs/>
                <w:sz w:val="18"/>
                <w:szCs w:val="18"/>
              </w:rPr>
            </w:pPr>
            <w:r w:rsidRPr="00584FE6">
              <w:rPr>
                <w:rFonts w:eastAsia="Calibri"/>
                <w:b/>
                <w:bCs/>
                <w:i/>
                <w:iCs/>
                <w:sz w:val="18"/>
                <w:szCs w:val="18"/>
              </w:rPr>
              <w:t>Valsts finansēto sociālo pakalpojumu personas dzīves vietā un sociālās rehabilitācijas pakalpojumu apjoma nodrošināšana 2025. gada līmenī</w:t>
            </w:r>
          </w:p>
        </w:tc>
        <w:tc>
          <w:tcPr>
            <w:tcW w:w="600"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02FAF26" w14:textId="77777777" w:rsidR="002B1F4A" w:rsidRPr="00584FE6" w:rsidRDefault="002B1F4A" w:rsidP="00F3563E">
            <w:pPr>
              <w:spacing w:after="0"/>
              <w:ind w:firstLine="0"/>
              <w:jc w:val="right"/>
              <w:rPr>
                <w:rFonts w:eastAsia="Calibri"/>
                <w:b/>
                <w:bCs/>
                <w:i/>
                <w:iCs/>
                <w:sz w:val="18"/>
                <w:szCs w:val="18"/>
              </w:rPr>
            </w:pPr>
            <w:r w:rsidRPr="00584FE6">
              <w:rPr>
                <w:rFonts w:eastAsia="Calibri"/>
                <w:b/>
                <w:bCs/>
                <w:i/>
                <w:iCs/>
                <w:sz w:val="18"/>
                <w:szCs w:val="18"/>
              </w:rPr>
              <w:t>2 371</w:t>
            </w:r>
            <w:r w:rsidRPr="00584FE6">
              <w:rPr>
                <w:rFonts w:eastAsia="Calibri"/>
                <w:b/>
                <w:bCs/>
                <w:i/>
                <w:iCs/>
                <w:sz w:val="18"/>
                <w:szCs w:val="18"/>
                <w:lang w:val="en-GB"/>
              </w:rPr>
              <w:t> </w:t>
            </w:r>
            <w:r w:rsidRPr="00584FE6">
              <w:rPr>
                <w:rFonts w:eastAsia="Calibri"/>
                <w:b/>
                <w:bCs/>
                <w:i/>
                <w:iCs/>
                <w:sz w:val="18"/>
                <w:szCs w:val="18"/>
              </w:rPr>
              <w:t>899</w:t>
            </w:r>
          </w:p>
        </w:tc>
        <w:tc>
          <w:tcPr>
            <w:tcW w:w="638" w:type="pct"/>
            <w:tcBorders>
              <w:top w:val="single" w:sz="4" w:space="0" w:color="auto"/>
              <w:left w:val="nil"/>
              <w:bottom w:val="single" w:sz="4" w:space="0" w:color="auto"/>
              <w:right w:val="single" w:sz="4" w:space="0" w:color="auto"/>
            </w:tcBorders>
            <w:shd w:val="clear" w:color="auto" w:fill="F2F2F2" w:themeFill="background1" w:themeFillShade="F2"/>
          </w:tcPr>
          <w:p w14:paraId="605F1AF8" w14:textId="77777777" w:rsidR="002B1F4A" w:rsidRPr="00584FE6" w:rsidRDefault="002B1F4A" w:rsidP="00F3563E">
            <w:pPr>
              <w:spacing w:after="0"/>
              <w:ind w:firstLine="0"/>
              <w:jc w:val="center"/>
              <w:rPr>
                <w:rFonts w:eastAsia="Calibri"/>
                <w:b/>
                <w:bCs/>
                <w:i/>
                <w:iCs/>
                <w:sz w:val="18"/>
                <w:szCs w:val="18"/>
              </w:rPr>
            </w:pPr>
            <w:r w:rsidRPr="00584FE6">
              <w:rPr>
                <w:b/>
                <w:bCs/>
                <w:i/>
                <w:iCs/>
                <w:sz w:val="18"/>
                <w:szCs w:val="18"/>
              </w:rPr>
              <w:t>-</w:t>
            </w:r>
          </w:p>
        </w:tc>
        <w:tc>
          <w:tcPr>
            <w:tcW w:w="566" w:type="pct"/>
            <w:tcBorders>
              <w:top w:val="single" w:sz="4" w:space="0" w:color="auto"/>
              <w:left w:val="nil"/>
              <w:bottom w:val="single" w:sz="4" w:space="0" w:color="auto"/>
              <w:right w:val="single" w:sz="4" w:space="0" w:color="auto"/>
            </w:tcBorders>
            <w:shd w:val="clear" w:color="auto" w:fill="F2F2F2" w:themeFill="background1" w:themeFillShade="F2"/>
          </w:tcPr>
          <w:p w14:paraId="3B9A97F3" w14:textId="77777777" w:rsidR="002B1F4A" w:rsidRPr="00584FE6" w:rsidRDefault="002B1F4A" w:rsidP="00F3563E">
            <w:pPr>
              <w:spacing w:after="0"/>
              <w:ind w:firstLine="0"/>
              <w:jc w:val="center"/>
              <w:rPr>
                <w:rFonts w:eastAsia="Calibri"/>
                <w:b/>
                <w:bCs/>
                <w:i/>
                <w:iCs/>
                <w:sz w:val="18"/>
                <w:szCs w:val="18"/>
              </w:rPr>
            </w:pPr>
            <w:r w:rsidRPr="00584FE6">
              <w:rPr>
                <w:b/>
                <w:bCs/>
                <w:i/>
                <w:iCs/>
                <w:sz w:val="18"/>
                <w:szCs w:val="18"/>
              </w:rPr>
              <w:t>-</w:t>
            </w:r>
          </w:p>
        </w:tc>
        <w:tc>
          <w:tcPr>
            <w:tcW w:w="591" w:type="pct"/>
            <w:vMerge/>
          </w:tcPr>
          <w:p w14:paraId="34C428C8" w14:textId="77777777" w:rsidR="002B1F4A" w:rsidRPr="00584FE6" w:rsidRDefault="002B1F4A" w:rsidP="00F3563E">
            <w:pPr>
              <w:spacing w:after="0"/>
              <w:ind w:firstLine="0"/>
              <w:jc w:val="left"/>
              <w:rPr>
                <w:rFonts w:eastAsia="Calibri"/>
                <w:sz w:val="18"/>
                <w:szCs w:val="18"/>
              </w:rPr>
            </w:pPr>
          </w:p>
        </w:tc>
      </w:tr>
      <w:tr w:rsidR="002B1F4A" w:rsidRPr="00584FE6" w14:paraId="7DB56293" w14:textId="77777777" w:rsidTr="004755E5">
        <w:trPr>
          <w:trHeight w:val="173"/>
        </w:trPr>
        <w:tc>
          <w:tcPr>
            <w:tcW w:w="268" w:type="pct"/>
            <w:vMerge/>
          </w:tcPr>
          <w:p w14:paraId="6DA77D52" w14:textId="77777777" w:rsidR="002B1F4A" w:rsidRPr="00584FE6" w:rsidRDefault="002B1F4A" w:rsidP="00F3563E">
            <w:pPr>
              <w:spacing w:after="0"/>
              <w:ind w:firstLine="0"/>
              <w:jc w:val="left"/>
              <w:rPr>
                <w:rFonts w:eastAsia="Calibri"/>
                <w:sz w:val="18"/>
                <w:szCs w:val="18"/>
              </w:rPr>
            </w:pPr>
          </w:p>
        </w:tc>
        <w:tc>
          <w:tcPr>
            <w:tcW w:w="4141" w:type="pct"/>
            <w:gridSpan w:val="5"/>
          </w:tcPr>
          <w:p w14:paraId="4D7FB158" w14:textId="77777777" w:rsidR="002B1F4A" w:rsidRPr="00584FE6" w:rsidRDefault="002B1F4A" w:rsidP="00F3563E">
            <w:pPr>
              <w:spacing w:after="0"/>
              <w:ind w:left="284" w:firstLine="0"/>
              <w:rPr>
                <w:rFonts w:eastAsia="Calibri"/>
                <w:sz w:val="18"/>
                <w:szCs w:val="18"/>
              </w:rPr>
            </w:pPr>
            <w:r w:rsidRPr="00584FE6">
              <w:rPr>
                <w:rFonts w:eastAsia="Calibri"/>
                <w:sz w:val="18"/>
                <w:szCs w:val="18"/>
              </w:rPr>
              <w:t xml:space="preserve">Nodrošināti sabiedrībā balstīti sociālie pakalpojumi dzīvesvietā personām pēc valsts finansētā ilgstošas sociālās aprūpes un sociālās rehabilitācijas institūcijā pakalpojuma saņemšanas vai DI projekta beigām </w:t>
            </w:r>
          </w:p>
        </w:tc>
        <w:tc>
          <w:tcPr>
            <w:tcW w:w="591" w:type="pct"/>
            <w:vMerge/>
          </w:tcPr>
          <w:p w14:paraId="36C34EDE" w14:textId="77777777" w:rsidR="002B1F4A" w:rsidRPr="00584FE6" w:rsidRDefault="002B1F4A" w:rsidP="00F3563E">
            <w:pPr>
              <w:spacing w:after="0"/>
              <w:ind w:firstLine="0"/>
              <w:jc w:val="left"/>
              <w:rPr>
                <w:rFonts w:eastAsia="Calibri"/>
                <w:sz w:val="18"/>
                <w:szCs w:val="18"/>
              </w:rPr>
            </w:pPr>
          </w:p>
        </w:tc>
      </w:tr>
      <w:tr w:rsidR="001528C0" w:rsidRPr="00584FE6" w14:paraId="210920F2" w14:textId="77777777" w:rsidTr="004755E5">
        <w:trPr>
          <w:trHeight w:val="173"/>
        </w:trPr>
        <w:tc>
          <w:tcPr>
            <w:tcW w:w="268" w:type="pct"/>
            <w:vMerge/>
          </w:tcPr>
          <w:p w14:paraId="3293AFFE" w14:textId="77777777" w:rsidR="001528C0" w:rsidRPr="00584FE6" w:rsidRDefault="001528C0" w:rsidP="001528C0">
            <w:pPr>
              <w:spacing w:after="0"/>
              <w:ind w:firstLine="0"/>
              <w:jc w:val="left"/>
              <w:rPr>
                <w:rFonts w:eastAsia="Calibri"/>
                <w:sz w:val="18"/>
                <w:szCs w:val="18"/>
              </w:rPr>
            </w:pPr>
          </w:p>
        </w:tc>
        <w:tc>
          <w:tcPr>
            <w:tcW w:w="2336" w:type="pct"/>
            <w:tcBorders>
              <w:top w:val="single" w:sz="4" w:space="0" w:color="auto"/>
              <w:left w:val="single" w:sz="4" w:space="0" w:color="auto"/>
              <w:bottom w:val="single" w:sz="4" w:space="0" w:color="auto"/>
              <w:right w:val="single" w:sz="4" w:space="0" w:color="000000"/>
            </w:tcBorders>
          </w:tcPr>
          <w:p w14:paraId="66D37039" w14:textId="77777777" w:rsidR="001528C0" w:rsidRPr="00584FE6" w:rsidRDefault="001528C0" w:rsidP="001528C0">
            <w:pPr>
              <w:spacing w:after="0"/>
              <w:ind w:left="601" w:firstLine="0"/>
              <w:rPr>
                <w:rFonts w:eastAsia="Calibri"/>
                <w:i/>
                <w:iCs/>
                <w:sz w:val="18"/>
                <w:szCs w:val="18"/>
              </w:rPr>
            </w:pPr>
            <w:r w:rsidRPr="00584FE6">
              <w:rPr>
                <w:rFonts w:eastAsia="Calibri"/>
                <w:i/>
                <w:iCs/>
                <w:sz w:val="18"/>
                <w:szCs w:val="18"/>
              </w:rPr>
              <w:t>Valsts atbalsts pašvaldībām par personām nodrošinātiem sociāliem pakalpojumiem personu dzīvesvietā (unikālais skaits)</w:t>
            </w:r>
          </w:p>
        </w:tc>
        <w:tc>
          <w:tcPr>
            <w:tcW w:w="600" w:type="pct"/>
            <w:gridSpan w:val="2"/>
            <w:tcBorders>
              <w:top w:val="single" w:sz="4" w:space="0" w:color="auto"/>
              <w:left w:val="nil"/>
              <w:bottom w:val="single" w:sz="4" w:space="0" w:color="auto"/>
              <w:right w:val="single" w:sz="4" w:space="0" w:color="auto"/>
            </w:tcBorders>
          </w:tcPr>
          <w:p w14:paraId="58852973" w14:textId="77777777" w:rsidR="001528C0" w:rsidRPr="00584FE6" w:rsidRDefault="001528C0" w:rsidP="001528C0">
            <w:pPr>
              <w:spacing w:after="0"/>
              <w:ind w:firstLine="0"/>
              <w:jc w:val="center"/>
              <w:rPr>
                <w:rFonts w:eastAsia="Calibri"/>
                <w:i/>
                <w:iCs/>
                <w:sz w:val="18"/>
                <w:szCs w:val="18"/>
              </w:rPr>
            </w:pPr>
            <w:r w:rsidRPr="00584FE6">
              <w:rPr>
                <w:rFonts w:eastAsia="Calibri"/>
                <w:i/>
                <w:iCs/>
                <w:sz w:val="18"/>
                <w:szCs w:val="18"/>
              </w:rPr>
              <w:t>82</w:t>
            </w:r>
          </w:p>
        </w:tc>
        <w:tc>
          <w:tcPr>
            <w:tcW w:w="638" w:type="pct"/>
            <w:tcBorders>
              <w:top w:val="single" w:sz="4" w:space="0" w:color="auto"/>
              <w:left w:val="nil"/>
              <w:bottom w:val="single" w:sz="4" w:space="0" w:color="auto"/>
              <w:right w:val="single" w:sz="4" w:space="0" w:color="auto"/>
            </w:tcBorders>
          </w:tcPr>
          <w:p w14:paraId="07940C74" w14:textId="267ADF48" w:rsidR="001528C0" w:rsidRPr="00584FE6" w:rsidRDefault="001528C0" w:rsidP="001528C0">
            <w:pPr>
              <w:spacing w:after="0"/>
              <w:ind w:firstLine="0"/>
              <w:jc w:val="center"/>
              <w:rPr>
                <w:rFonts w:eastAsia="Calibri"/>
                <w:i/>
                <w:iCs/>
                <w:sz w:val="18"/>
                <w:szCs w:val="18"/>
              </w:rPr>
            </w:pPr>
            <w:r w:rsidRPr="005C5C74">
              <w:rPr>
                <w:rFonts w:eastAsia="Calibri"/>
                <w:sz w:val="18"/>
                <w:szCs w:val="18"/>
              </w:rPr>
              <w:t>-</w:t>
            </w:r>
          </w:p>
        </w:tc>
        <w:tc>
          <w:tcPr>
            <w:tcW w:w="566" w:type="pct"/>
            <w:tcBorders>
              <w:top w:val="single" w:sz="4" w:space="0" w:color="auto"/>
              <w:left w:val="nil"/>
              <w:bottom w:val="single" w:sz="4" w:space="0" w:color="auto"/>
              <w:right w:val="single" w:sz="4" w:space="0" w:color="auto"/>
            </w:tcBorders>
          </w:tcPr>
          <w:p w14:paraId="55AE724A" w14:textId="40DE2FEA" w:rsidR="001528C0" w:rsidRPr="00584FE6" w:rsidRDefault="001528C0" w:rsidP="001528C0">
            <w:pPr>
              <w:spacing w:after="0"/>
              <w:ind w:firstLine="0"/>
              <w:jc w:val="center"/>
              <w:rPr>
                <w:rFonts w:eastAsia="Calibri"/>
                <w:i/>
                <w:iCs/>
                <w:sz w:val="18"/>
                <w:szCs w:val="18"/>
              </w:rPr>
            </w:pPr>
            <w:r w:rsidRPr="005C5C74">
              <w:rPr>
                <w:rFonts w:eastAsia="Calibri"/>
                <w:sz w:val="18"/>
                <w:szCs w:val="18"/>
              </w:rPr>
              <w:t>-</w:t>
            </w:r>
          </w:p>
        </w:tc>
        <w:tc>
          <w:tcPr>
            <w:tcW w:w="591" w:type="pct"/>
            <w:vMerge/>
          </w:tcPr>
          <w:p w14:paraId="20636AE9" w14:textId="77777777" w:rsidR="001528C0" w:rsidRPr="00584FE6" w:rsidRDefault="001528C0" w:rsidP="001528C0">
            <w:pPr>
              <w:spacing w:after="0"/>
              <w:ind w:firstLine="0"/>
              <w:jc w:val="left"/>
              <w:rPr>
                <w:rFonts w:eastAsia="Calibri"/>
                <w:sz w:val="18"/>
                <w:szCs w:val="18"/>
              </w:rPr>
            </w:pPr>
          </w:p>
        </w:tc>
      </w:tr>
      <w:tr w:rsidR="002B1F4A" w:rsidRPr="00584FE6" w14:paraId="08FD4212" w14:textId="77777777" w:rsidTr="004755E5">
        <w:trPr>
          <w:trHeight w:val="173"/>
        </w:trPr>
        <w:tc>
          <w:tcPr>
            <w:tcW w:w="268" w:type="pct"/>
            <w:vMerge/>
          </w:tcPr>
          <w:p w14:paraId="7641B582" w14:textId="77777777" w:rsidR="002B1F4A" w:rsidRPr="00584FE6" w:rsidRDefault="002B1F4A" w:rsidP="00F3563E">
            <w:pPr>
              <w:spacing w:after="0"/>
              <w:ind w:firstLine="0"/>
              <w:jc w:val="left"/>
              <w:rPr>
                <w:rFonts w:eastAsia="Calibri"/>
                <w:sz w:val="18"/>
                <w:szCs w:val="18"/>
              </w:rPr>
            </w:pPr>
          </w:p>
        </w:tc>
        <w:tc>
          <w:tcPr>
            <w:tcW w:w="4141" w:type="pct"/>
            <w:gridSpan w:val="5"/>
            <w:tcBorders>
              <w:top w:val="single" w:sz="4" w:space="0" w:color="auto"/>
              <w:left w:val="single" w:sz="4" w:space="0" w:color="auto"/>
              <w:bottom w:val="single" w:sz="4" w:space="0" w:color="auto"/>
              <w:right w:val="single" w:sz="4" w:space="0" w:color="auto"/>
            </w:tcBorders>
          </w:tcPr>
          <w:p w14:paraId="51DD3503" w14:textId="77777777" w:rsidR="002B1F4A" w:rsidRPr="00584FE6" w:rsidRDefault="002B1F4A" w:rsidP="00F3563E">
            <w:pPr>
              <w:spacing w:after="0"/>
              <w:ind w:left="284" w:firstLine="0"/>
              <w:rPr>
                <w:rFonts w:eastAsia="Calibri"/>
                <w:sz w:val="18"/>
                <w:szCs w:val="18"/>
              </w:rPr>
            </w:pPr>
            <w:r w:rsidRPr="00584FE6">
              <w:rPr>
                <w:rFonts w:eastAsia="Calibri"/>
                <w:sz w:val="18"/>
                <w:szCs w:val="18"/>
              </w:rPr>
              <w:t>Nodrošināts sociālās rehabilitācijas pakalpojums vardarbībā cietušām, vardarbību veikušām personām</w:t>
            </w:r>
          </w:p>
        </w:tc>
        <w:tc>
          <w:tcPr>
            <w:tcW w:w="591" w:type="pct"/>
            <w:vMerge/>
          </w:tcPr>
          <w:p w14:paraId="2E478670" w14:textId="77777777" w:rsidR="002B1F4A" w:rsidRPr="00584FE6" w:rsidRDefault="002B1F4A" w:rsidP="00F3563E">
            <w:pPr>
              <w:spacing w:after="0"/>
              <w:ind w:firstLine="0"/>
              <w:jc w:val="left"/>
              <w:rPr>
                <w:rFonts w:eastAsia="Calibri"/>
                <w:sz w:val="18"/>
                <w:szCs w:val="18"/>
              </w:rPr>
            </w:pPr>
          </w:p>
        </w:tc>
      </w:tr>
      <w:tr w:rsidR="001528C0" w:rsidRPr="00584FE6" w14:paraId="118C6387" w14:textId="77777777" w:rsidTr="004755E5">
        <w:trPr>
          <w:trHeight w:val="173"/>
        </w:trPr>
        <w:tc>
          <w:tcPr>
            <w:tcW w:w="268" w:type="pct"/>
            <w:vMerge/>
          </w:tcPr>
          <w:p w14:paraId="76DC55AC" w14:textId="77777777" w:rsidR="001528C0" w:rsidRPr="00584FE6" w:rsidRDefault="001528C0" w:rsidP="001528C0">
            <w:pPr>
              <w:spacing w:after="0"/>
              <w:ind w:firstLine="0"/>
              <w:jc w:val="left"/>
              <w:rPr>
                <w:rFonts w:eastAsia="Calibri"/>
                <w:sz w:val="18"/>
                <w:szCs w:val="18"/>
              </w:rPr>
            </w:pPr>
          </w:p>
        </w:tc>
        <w:tc>
          <w:tcPr>
            <w:tcW w:w="2336" w:type="pct"/>
            <w:tcBorders>
              <w:top w:val="single" w:sz="4" w:space="0" w:color="auto"/>
              <w:left w:val="single" w:sz="4" w:space="0" w:color="auto"/>
              <w:bottom w:val="single" w:sz="4" w:space="0" w:color="auto"/>
              <w:right w:val="single" w:sz="4" w:space="0" w:color="000000"/>
            </w:tcBorders>
            <w:shd w:val="clear" w:color="000000" w:fill="FFFFFF"/>
          </w:tcPr>
          <w:p w14:paraId="7DCF9CF8" w14:textId="77777777" w:rsidR="001528C0" w:rsidRPr="00584FE6" w:rsidRDefault="001528C0" w:rsidP="001528C0">
            <w:pPr>
              <w:spacing w:after="0"/>
              <w:ind w:left="601" w:firstLine="0"/>
              <w:rPr>
                <w:rFonts w:eastAsia="Calibri"/>
                <w:i/>
                <w:iCs/>
                <w:sz w:val="18"/>
                <w:szCs w:val="18"/>
              </w:rPr>
            </w:pPr>
            <w:r w:rsidRPr="00584FE6">
              <w:rPr>
                <w:i/>
                <w:iCs/>
                <w:sz w:val="18"/>
                <w:szCs w:val="18"/>
              </w:rPr>
              <w:t>Vardarbībā cietušās personas, kuras saņēmušas pakalpojumu (unikālais skaits)</w:t>
            </w:r>
          </w:p>
        </w:tc>
        <w:tc>
          <w:tcPr>
            <w:tcW w:w="600" w:type="pct"/>
            <w:gridSpan w:val="2"/>
            <w:tcBorders>
              <w:top w:val="single" w:sz="4" w:space="0" w:color="auto"/>
              <w:left w:val="nil"/>
              <w:bottom w:val="single" w:sz="4" w:space="0" w:color="auto"/>
              <w:right w:val="single" w:sz="4" w:space="0" w:color="auto"/>
            </w:tcBorders>
          </w:tcPr>
          <w:p w14:paraId="20C5CF1B" w14:textId="77777777" w:rsidR="001528C0" w:rsidRPr="00584FE6" w:rsidRDefault="001528C0" w:rsidP="001528C0">
            <w:pPr>
              <w:spacing w:after="0"/>
              <w:ind w:firstLine="0"/>
              <w:jc w:val="center"/>
              <w:rPr>
                <w:i/>
                <w:iCs/>
                <w:sz w:val="18"/>
                <w:szCs w:val="18"/>
              </w:rPr>
            </w:pPr>
            <w:r w:rsidRPr="00584FE6">
              <w:rPr>
                <w:i/>
                <w:iCs/>
                <w:sz w:val="18"/>
                <w:szCs w:val="18"/>
              </w:rPr>
              <w:t>811</w:t>
            </w:r>
          </w:p>
        </w:tc>
        <w:tc>
          <w:tcPr>
            <w:tcW w:w="638" w:type="pct"/>
            <w:tcBorders>
              <w:top w:val="nil"/>
              <w:left w:val="nil"/>
              <w:bottom w:val="single" w:sz="4" w:space="0" w:color="auto"/>
              <w:right w:val="single" w:sz="4" w:space="0" w:color="auto"/>
            </w:tcBorders>
          </w:tcPr>
          <w:p w14:paraId="5FA6FFC5" w14:textId="406ADAAC" w:rsidR="001528C0" w:rsidRPr="00584FE6" w:rsidRDefault="001528C0" w:rsidP="001528C0">
            <w:pPr>
              <w:spacing w:after="0"/>
              <w:ind w:firstLine="0"/>
              <w:jc w:val="center"/>
              <w:rPr>
                <w:i/>
                <w:iCs/>
                <w:sz w:val="18"/>
                <w:szCs w:val="18"/>
              </w:rPr>
            </w:pPr>
            <w:r w:rsidRPr="007F4895">
              <w:rPr>
                <w:rFonts w:eastAsia="Calibri"/>
                <w:sz w:val="18"/>
                <w:szCs w:val="18"/>
              </w:rPr>
              <w:t>-</w:t>
            </w:r>
          </w:p>
        </w:tc>
        <w:tc>
          <w:tcPr>
            <w:tcW w:w="566" w:type="pct"/>
            <w:tcBorders>
              <w:top w:val="nil"/>
              <w:left w:val="nil"/>
              <w:bottom w:val="single" w:sz="4" w:space="0" w:color="auto"/>
              <w:right w:val="single" w:sz="4" w:space="0" w:color="auto"/>
            </w:tcBorders>
          </w:tcPr>
          <w:p w14:paraId="24AF14EA" w14:textId="022AC36D" w:rsidR="001528C0" w:rsidRPr="00584FE6" w:rsidRDefault="001528C0" w:rsidP="001528C0">
            <w:pPr>
              <w:spacing w:after="0"/>
              <w:ind w:firstLine="0"/>
              <w:jc w:val="center"/>
              <w:rPr>
                <w:rFonts w:eastAsia="Calibri"/>
                <w:i/>
                <w:iCs/>
                <w:sz w:val="18"/>
                <w:szCs w:val="18"/>
              </w:rPr>
            </w:pPr>
            <w:r w:rsidRPr="007F4895">
              <w:rPr>
                <w:rFonts w:eastAsia="Calibri"/>
                <w:sz w:val="18"/>
                <w:szCs w:val="18"/>
              </w:rPr>
              <w:t>-</w:t>
            </w:r>
          </w:p>
        </w:tc>
        <w:tc>
          <w:tcPr>
            <w:tcW w:w="591" w:type="pct"/>
            <w:vMerge/>
          </w:tcPr>
          <w:p w14:paraId="6BC22182" w14:textId="77777777" w:rsidR="001528C0" w:rsidRPr="00584FE6" w:rsidRDefault="001528C0" w:rsidP="001528C0">
            <w:pPr>
              <w:spacing w:after="0"/>
              <w:ind w:firstLine="0"/>
              <w:jc w:val="left"/>
              <w:rPr>
                <w:rFonts w:eastAsia="Calibri"/>
                <w:sz w:val="18"/>
                <w:szCs w:val="18"/>
              </w:rPr>
            </w:pPr>
          </w:p>
        </w:tc>
      </w:tr>
      <w:tr w:rsidR="001528C0" w:rsidRPr="00584FE6" w14:paraId="2A8A8AE3" w14:textId="77777777" w:rsidTr="004755E5">
        <w:trPr>
          <w:trHeight w:val="173"/>
        </w:trPr>
        <w:tc>
          <w:tcPr>
            <w:tcW w:w="268" w:type="pct"/>
            <w:vMerge/>
          </w:tcPr>
          <w:p w14:paraId="51D2E9B7" w14:textId="77777777" w:rsidR="001528C0" w:rsidRPr="00584FE6" w:rsidRDefault="001528C0" w:rsidP="001528C0">
            <w:pPr>
              <w:spacing w:after="0"/>
              <w:ind w:firstLine="0"/>
              <w:jc w:val="left"/>
              <w:rPr>
                <w:rFonts w:eastAsia="Calibri"/>
                <w:sz w:val="18"/>
                <w:szCs w:val="18"/>
              </w:rPr>
            </w:pPr>
          </w:p>
        </w:tc>
        <w:tc>
          <w:tcPr>
            <w:tcW w:w="2336" w:type="pct"/>
            <w:tcBorders>
              <w:top w:val="single" w:sz="4" w:space="0" w:color="auto"/>
              <w:left w:val="single" w:sz="4" w:space="0" w:color="auto"/>
              <w:bottom w:val="single" w:sz="4" w:space="0" w:color="auto"/>
              <w:right w:val="single" w:sz="4" w:space="0" w:color="000000"/>
            </w:tcBorders>
            <w:shd w:val="clear" w:color="000000" w:fill="FFFFFF"/>
          </w:tcPr>
          <w:p w14:paraId="235CE9C0" w14:textId="77777777" w:rsidR="001528C0" w:rsidRPr="00584FE6" w:rsidRDefault="001528C0" w:rsidP="001528C0">
            <w:pPr>
              <w:spacing w:after="0"/>
              <w:ind w:left="601" w:firstLine="0"/>
              <w:rPr>
                <w:i/>
                <w:iCs/>
                <w:sz w:val="18"/>
                <w:szCs w:val="18"/>
              </w:rPr>
            </w:pPr>
            <w:r w:rsidRPr="00584FE6">
              <w:rPr>
                <w:i/>
                <w:iCs/>
                <w:sz w:val="18"/>
                <w:szCs w:val="18"/>
              </w:rPr>
              <w:t>Sociālās reabilitācijas pakalpojumam pilngadīgām personām, kuras cietušas no prettiesiskām darbībām, nodrošināta pieejamība 2026. gadā (skaits)</w:t>
            </w:r>
          </w:p>
        </w:tc>
        <w:tc>
          <w:tcPr>
            <w:tcW w:w="600" w:type="pct"/>
            <w:gridSpan w:val="2"/>
            <w:tcBorders>
              <w:top w:val="nil"/>
              <w:left w:val="nil"/>
              <w:bottom w:val="single" w:sz="4" w:space="0" w:color="auto"/>
              <w:right w:val="single" w:sz="4" w:space="0" w:color="auto"/>
            </w:tcBorders>
          </w:tcPr>
          <w:p w14:paraId="3E801D2D" w14:textId="77777777" w:rsidR="001528C0" w:rsidRPr="00584FE6" w:rsidRDefault="001528C0" w:rsidP="001528C0">
            <w:pPr>
              <w:spacing w:after="0"/>
              <w:ind w:firstLine="0"/>
              <w:jc w:val="center"/>
              <w:rPr>
                <w:i/>
                <w:iCs/>
                <w:sz w:val="18"/>
                <w:szCs w:val="18"/>
              </w:rPr>
            </w:pPr>
            <w:r w:rsidRPr="00584FE6">
              <w:rPr>
                <w:i/>
                <w:iCs/>
                <w:sz w:val="18"/>
                <w:szCs w:val="18"/>
              </w:rPr>
              <w:t>1</w:t>
            </w:r>
          </w:p>
        </w:tc>
        <w:tc>
          <w:tcPr>
            <w:tcW w:w="638" w:type="pct"/>
            <w:tcBorders>
              <w:top w:val="nil"/>
              <w:left w:val="nil"/>
              <w:bottom w:val="single" w:sz="4" w:space="0" w:color="auto"/>
              <w:right w:val="single" w:sz="4" w:space="0" w:color="auto"/>
            </w:tcBorders>
          </w:tcPr>
          <w:p w14:paraId="53EC2A8D" w14:textId="4DE42C6A" w:rsidR="001528C0" w:rsidRPr="00584FE6" w:rsidRDefault="001528C0" w:rsidP="001528C0">
            <w:pPr>
              <w:spacing w:after="0"/>
              <w:ind w:firstLine="0"/>
              <w:jc w:val="center"/>
              <w:rPr>
                <w:i/>
                <w:iCs/>
                <w:sz w:val="18"/>
                <w:szCs w:val="18"/>
              </w:rPr>
            </w:pPr>
            <w:r w:rsidRPr="007F4895">
              <w:rPr>
                <w:rFonts w:eastAsia="Calibri"/>
                <w:sz w:val="18"/>
                <w:szCs w:val="18"/>
              </w:rPr>
              <w:t>-</w:t>
            </w:r>
          </w:p>
        </w:tc>
        <w:tc>
          <w:tcPr>
            <w:tcW w:w="566" w:type="pct"/>
            <w:tcBorders>
              <w:top w:val="nil"/>
              <w:left w:val="nil"/>
              <w:bottom w:val="single" w:sz="4" w:space="0" w:color="auto"/>
              <w:right w:val="single" w:sz="4" w:space="0" w:color="auto"/>
            </w:tcBorders>
          </w:tcPr>
          <w:p w14:paraId="26294FF2" w14:textId="05C9D299" w:rsidR="001528C0" w:rsidRPr="00584FE6" w:rsidRDefault="001528C0" w:rsidP="001528C0">
            <w:pPr>
              <w:spacing w:after="0"/>
              <w:ind w:firstLine="0"/>
              <w:jc w:val="center"/>
              <w:rPr>
                <w:rFonts w:eastAsia="Calibri"/>
                <w:i/>
                <w:iCs/>
                <w:sz w:val="18"/>
                <w:szCs w:val="18"/>
              </w:rPr>
            </w:pPr>
            <w:r w:rsidRPr="007F4895">
              <w:rPr>
                <w:rFonts w:eastAsia="Calibri"/>
                <w:sz w:val="18"/>
                <w:szCs w:val="18"/>
              </w:rPr>
              <w:t>-</w:t>
            </w:r>
          </w:p>
        </w:tc>
        <w:tc>
          <w:tcPr>
            <w:tcW w:w="591" w:type="pct"/>
            <w:vMerge/>
          </w:tcPr>
          <w:p w14:paraId="19ECBFE6" w14:textId="77777777" w:rsidR="001528C0" w:rsidRPr="00584FE6" w:rsidRDefault="001528C0" w:rsidP="001528C0">
            <w:pPr>
              <w:spacing w:after="0"/>
              <w:ind w:firstLine="0"/>
              <w:jc w:val="left"/>
              <w:rPr>
                <w:rFonts w:eastAsia="Calibri"/>
                <w:sz w:val="18"/>
                <w:szCs w:val="18"/>
              </w:rPr>
            </w:pPr>
          </w:p>
        </w:tc>
      </w:tr>
      <w:tr w:rsidR="001528C0" w:rsidRPr="00584FE6" w14:paraId="148FED4B" w14:textId="77777777" w:rsidTr="004755E5">
        <w:trPr>
          <w:trHeight w:val="173"/>
        </w:trPr>
        <w:tc>
          <w:tcPr>
            <w:tcW w:w="268" w:type="pct"/>
            <w:vMerge/>
          </w:tcPr>
          <w:p w14:paraId="1FFEE003" w14:textId="77777777" w:rsidR="001528C0" w:rsidRPr="00584FE6" w:rsidRDefault="001528C0" w:rsidP="001528C0">
            <w:pPr>
              <w:spacing w:after="0"/>
              <w:ind w:firstLine="0"/>
              <w:jc w:val="left"/>
              <w:rPr>
                <w:rFonts w:eastAsia="Calibri"/>
                <w:sz w:val="18"/>
                <w:szCs w:val="18"/>
              </w:rPr>
            </w:pPr>
          </w:p>
        </w:tc>
        <w:tc>
          <w:tcPr>
            <w:tcW w:w="2336" w:type="pct"/>
            <w:tcBorders>
              <w:top w:val="single" w:sz="4" w:space="0" w:color="auto"/>
              <w:left w:val="single" w:sz="4" w:space="0" w:color="auto"/>
              <w:bottom w:val="single" w:sz="4" w:space="0" w:color="auto"/>
              <w:right w:val="single" w:sz="4" w:space="0" w:color="000000"/>
            </w:tcBorders>
            <w:shd w:val="clear" w:color="000000" w:fill="FFFFFF"/>
          </w:tcPr>
          <w:p w14:paraId="0FE499C0" w14:textId="77777777" w:rsidR="001528C0" w:rsidRPr="00584FE6" w:rsidRDefault="001528C0" w:rsidP="001528C0">
            <w:pPr>
              <w:spacing w:after="0"/>
              <w:ind w:left="601" w:firstLine="0"/>
              <w:rPr>
                <w:rFonts w:eastAsia="Calibri"/>
                <w:i/>
                <w:iCs/>
                <w:sz w:val="18"/>
                <w:szCs w:val="18"/>
              </w:rPr>
            </w:pPr>
            <w:r w:rsidRPr="00584FE6">
              <w:rPr>
                <w:i/>
                <w:iCs/>
                <w:sz w:val="18"/>
                <w:szCs w:val="18"/>
              </w:rPr>
              <w:t>Vardarbību veikušās personas, kuras saņēmušas pakalpojumu (unikālais skaits)</w:t>
            </w:r>
          </w:p>
        </w:tc>
        <w:tc>
          <w:tcPr>
            <w:tcW w:w="600" w:type="pct"/>
            <w:gridSpan w:val="2"/>
            <w:tcBorders>
              <w:top w:val="nil"/>
              <w:left w:val="nil"/>
              <w:bottom w:val="single" w:sz="4" w:space="0" w:color="auto"/>
              <w:right w:val="single" w:sz="4" w:space="0" w:color="auto"/>
            </w:tcBorders>
          </w:tcPr>
          <w:p w14:paraId="4FEB193D" w14:textId="77777777" w:rsidR="001528C0" w:rsidRPr="00584FE6" w:rsidRDefault="001528C0" w:rsidP="001528C0">
            <w:pPr>
              <w:spacing w:after="0"/>
              <w:ind w:firstLine="0"/>
              <w:jc w:val="center"/>
              <w:rPr>
                <w:i/>
                <w:iCs/>
                <w:sz w:val="18"/>
                <w:szCs w:val="18"/>
              </w:rPr>
            </w:pPr>
            <w:r w:rsidRPr="00584FE6">
              <w:rPr>
                <w:i/>
                <w:iCs/>
                <w:sz w:val="18"/>
                <w:szCs w:val="18"/>
              </w:rPr>
              <w:t>498</w:t>
            </w:r>
          </w:p>
        </w:tc>
        <w:tc>
          <w:tcPr>
            <w:tcW w:w="638" w:type="pct"/>
            <w:tcBorders>
              <w:top w:val="nil"/>
              <w:left w:val="nil"/>
              <w:bottom w:val="single" w:sz="4" w:space="0" w:color="auto"/>
              <w:right w:val="single" w:sz="4" w:space="0" w:color="auto"/>
            </w:tcBorders>
          </w:tcPr>
          <w:p w14:paraId="093425BC" w14:textId="296B3C20" w:rsidR="001528C0" w:rsidRPr="00584FE6" w:rsidRDefault="001528C0" w:rsidP="001528C0">
            <w:pPr>
              <w:spacing w:after="0"/>
              <w:ind w:firstLine="0"/>
              <w:jc w:val="center"/>
              <w:rPr>
                <w:i/>
                <w:iCs/>
                <w:sz w:val="18"/>
                <w:szCs w:val="18"/>
              </w:rPr>
            </w:pPr>
            <w:r w:rsidRPr="007F4895">
              <w:rPr>
                <w:rFonts w:eastAsia="Calibri"/>
                <w:sz w:val="18"/>
                <w:szCs w:val="18"/>
              </w:rPr>
              <w:t>-</w:t>
            </w:r>
          </w:p>
        </w:tc>
        <w:tc>
          <w:tcPr>
            <w:tcW w:w="566" w:type="pct"/>
            <w:tcBorders>
              <w:top w:val="nil"/>
              <w:left w:val="nil"/>
              <w:bottom w:val="single" w:sz="4" w:space="0" w:color="auto"/>
              <w:right w:val="single" w:sz="4" w:space="0" w:color="auto"/>
            </w:tcBorders>
          </w:tcPr>
          <w:p w14:paraId="30985857" w14:textId="7BD37FB1" w:rsidR="001528C0" w:rsidRPr="00584FE6" w:rsidRDefault="001528C0" w:rsidP="001528C0">
            <w:pPr>
              <w:spacing w:after="0"/>
              <w:ind w:firstLine="0"/>
              <w:jc w:val="center"/>
              <w:rPr>
                <w:rFonts w:eastAsia="Calibri"/>
                <w:i/>
                <w:iCs/>
                <w:sz w:val="18"/>
                <w:szCs w:val="18"/>
              </w:rPr>
            </w:pPr>
            <w:r w:rsidRPr="007F4895">
              <w:rPr>
                <w:rFonts w:eastAsia="Calibri"/>
                <w:sz w:val="18"/>
                <w:szCs w:val="18"/>
              </w:rPr>
              <w:t>-</w:t>
            </w:r>
          </w:p>
        </w:tc>
        <w:tc>
          <w:tcPr>
            <w:tcW w:w="591" w:type="pct"/>
            <w:vMerge/>
          </w:tcPr>
          <w:p w14:paraId="5F81E08A" w14:textId="77777777" w:rsidR="001528C0" w:rsidRPr="00584FE6" w:rsidRDefault="001528C0" w:rsidP="001528C0">
            <w:pPr>
              <w:spacing w:after="0"/>
              <w:ind w:firstLine="0"/>
              <w:jc w:val="left"/>
              <w:rPr>
                <w:rFonts w:eastAsia="Calibri"/>
                <w:sz w:val="18"/>
                <w:szCs w:val="18"/>
              </w:rPr>
            </w:pPr>
          </w:p>
        </w:tc>
      </w:tr>
      <w:tr w:rsidR="002B1F4A" w:rsidRPr="00584FE6" w14:paraId="7A619B2E" w14:textId="77777777" w:rsidTr="004755E5">
        <w:trPr>
          <w:trHeight w:val="173"/>
        </w:trPr>
        <w:tc>
          <w:tcPr>
            <w:tcW w:w="268" w:type="pct"/>
            <w:vMerge/>
          </w:tcPr>
          <w:p w14:paraId="708F23F2" w14:textId="77777777" w:rsidR="002B1F4A" w:rsidRPr="00584FE6" w:rsidRDefault="002B1F4A" w:rsidP="00F3563E">
            <w:pPr>
              <w:spacing w:after="0"/>
              <w:ind w:firstLine="0"/>
              <w:jc w:val="left"/>
              <w:rPr>
                <w:rFonts w:eastAsia="Calibri"/>
                <w:sz w:val="18"/>
                <w:szCs w:val="18"/>
              </w:rPr>
            </w:pPr>
          </w:p>
        </w:tc>
        <w:tc>
          <w:tcPr>
            <w:tcW w:w="4141" w:type="pct"/>
            <w:gridSpan w:val="5"/>
            <w:tcBorders>
              <w:top w:val="single" w:sz="4" w:space="0" w:color="auto"/>
              <w:left w:val="single" w:sz="4" w:space="0" w:color="auto"/>
              <w:bottom w:val="single" w:sz="4" w:space="0" w:color="auto"/>
              <w:right w:val="single" w:sz="4" w:space="0" w:color="auto"/>
            </w:tcBorders>
          </w:tcPr>
          <w:p w14:paraId="3E62E29E" w14:textId="77777777" w:rsidR="002B1F4A" w:rsidRPr="00584FE6" w:rsidRDefault="002B1F4A" w:rsidP="00F3563E">
            <w:pPr>
              <w:spacing w:after="0"/>
              <w:ind w:left="284" w:firstLine="0"/>
              <w:rPr>
                <w:rFonts w:eastAsia="Calibri"/>
                <w:sz w:val="18"/>
                <w:szCs w:val="18"/>
              </w:rPr>
            </w:pPr>
            <w:r w:rsidRPr="00584FE6">
              <w:rPr>
                <w:rFonts w:eastAsia="Calibri"/>
                <w:sz w:val="18"/>
                <w:szCs w:val="18"/>
              </w:rPr>
              <w:t>Nodrošināta ilgstošas sociālās aprūpes un sociālās rehabilitācijas pakalpojuma pieejamība</w:t>
            </w:r>
          </w:p>
        </w:tc>
        <w:tc>
          <w:tcPr>
            <w:tcW w:w="591" w:type="pct"/>
            <w:vMerge/>
          </w:tcPr>
          <w:p w14:paraId="729C89DB" w14:textId="77777777" w:rsidR="002B1F4A" w:rsidRPr="00584FE6" w:rsidRDefault="002B1F4A" w:rsidP="00F3563E">
            <w:pPr>
              <w:spacing w:after="0"/>
              <w:ind w:firstLine="0"/>
              <w:jc w:val="left"/>
              <w:rPr>
                <w:rFonts w:eastAsia="Calibri"/>
                <w:sz w:val="18"/>
                <w:szCs w:val="18"/>
              </w:rPr>
            </w:pPr>
          </w:p>
        </w:tc>
      </w:tr>
      <w:tr w:rsidR="001528C0" w:rsidRPr="00584FE6" w14:paraId="176ABFF9" w14:textId="77777777" w:rsidTr="004755E5">
        <w:trPr>
          <w:trHeight w:val="173"/>
        </w:trPr>
        <w:tc>
          <w:tcPr>
            <w:tcW w:w="268" w:type="pct"/>
            <w:vMerge/>
          </w:tcPr>
          <w:p w14:paraId="0D8B2109" w14:textId="77777777" w:rsidR="001528C0" w:rsidRPr="00584FE6" w:rsidRDefault="001528C0" w:rsidP="001528C0">
            <w:pPr>
              <w:spacing w:after="0"/>
              <w:ind w:firstLine="0"/>
              <w:jc w:val="left"/>
              <w:rPr>
                <w:rFonts w:eastAsia="Calibri"/>
                <w:sz w:val="18"/>
                <w:szCs w:val="18"/>
              </w:rPr>
            </w:pPr>
          </w:p>
        </w:tc>
        <w:tc>
          <w:tcPr>
            <w:tcW w:w="2336" w:type="pct"/>
            <w:tcBorders>
              <w:top w:val="single" w:sz="4" w:space="0" w:color="auto"/>
              <w:left w:val="single" w:sz="4" w:space="0" w:color="auto"/>
              <w:bottom w:val="single" w:sz="4" w:space="0" w:color="auto"/>
              <w:right w:val="single" w:sz="4" w:space="0" w:color="000000"/>
            </w:tcBorders>
          </w:tcPr>
          <w:p w14:paraId="2D7F0A59" w14:textId="77777777" w:rsidR="001528C0" w:rsidRPr="00584FE6" w:rsidRDefault="001528C0" w:rsidP="001528C0">
            <w:pPr>
              <w:spacing w:after="0"/>
              <w:ind w:left="601" w:firstLine="0"/>
              <w:rPr>
                <w:rFonts w:eastAsia="Calibri"/>
                <w:i/>
                <w:iCs/>
                <w:sz w:val="18"/>
                <w:szCs w:val="18"/>
              </w:rPr>
            </w:pPr>
            <w:bookmarkStart w:id="19" w:name="_Hlk210820236"/>
            <w:r w:rsidRPr="00584FE6">
              <w:rPr>
                <w:i/>
                <w:iCs/>
                <w:sz w:val="18"/>
                <w:szCs w:val="18"/>
              </w:rPr>
              <w:t>Ilgstošas sociālās aprūpes un sociālās rehabilitācijas institūcijas, kurām palielināti izdevumi klientu pamatvajadzību nodrošināšanai</w:t>
            </w:r>
            <w:r w:rsidRPr="00584FE6">
              <w:rPr>
                <w:rFonts w:eastAsia="Calibri"/>
                <w:i/>
                <w:iCs/>
                <w:sz w:val="18"/>
                <w:szCs w:val="18"/>
              </w:rPr>
              <w:t xml:space="preserve"> (skaits)</w:t>
            </w:r>
            <w:bookmarkEnd w:id="19"/>
          </w:p>
        </w:tc>
        <w:tc>
          <w:tcPr>
            <w:tcW w:w="600" w:type="pct"/>
            <w:gridSpan w:val="2"/>
            <w:tcBorders>
              <w:top w:val="nil"/>
              <w:left w:val="nil"/>
              <w:bottom w:val="single" w:sz="4" w:space="0" w:color="auto"/>
              <w:right w:val="single" w:sz="4" w:space="0" w:color="auto"/>
            </w:tcBorders>
          </w:tcPr>
          <w:p w14:paraId="7DBCB505" w14:textId="77777777" w:rsidR="001528C0" w:rsidRPr="00584FE6" w:rsidRDefault="001528C0" w:rsidP="001528C0">
            <w:pPr>
              <w:spacing w:after="0"/>
              <w:ind w:firstLine="0"/>
              <w:jc w:val="center"/>
              <w:rPr>
                <w:i/>
                <w:iCs/>
                <w:sz w:val="18"/>
                <w:szCs w:val="18"/>
              </w:rPr>
            </w:pPr>
            <w:r w:rsidRPr="00584FE6">
              <w:rPr>
                <w:i/>
                <w:iCs/>
                <w:sz w:val="18"/>
                <w:szCs w:val="18"/>
              </w:rPr>
              <w:t>3</w:t>
            </w:r>
          </w:p>
        </w:tc>
        <w:tc>
          <w:tcPr>
            <w:tcW w:w="638" w:type="pct"/>
            <w:tcBorders>
              <w:top w:val="nil"/>
              <w:left w:val="nil"/>
              <w:bottom w:val="single" w:sz="4" w:space="0" w:color="auto"/>
              <w:right w:val="single" w:sz="4" w:space="0" w:color="auto"/>
            </w:tcBorders>
          </w:tcPr>
          <w:p w14:paraId="4B7985F7" w14:textId="7A9A939D" w:rsidR="001528C0" w:rsidRPr="00584FE6" w:rsidRDefault="001528C0" w:rsidP="001528C0">
            <w:pPr>
              <w:spacing w:after="0"/>
              <w:ind w:firstLine="0"/>
              <w:jc w:val="center"/>
              <w:rPr>
                <w:i/>
                <w:iCs/>
                <w:sz w:val="18"/>
                <w:szCs w:val="18"/>
              </w:rPr>
            </w:pPr>
            <w:r w:rsidRPr="00D23BC4">
              <w:rPr>
                <w:rFonts w:eastAsia="Calibri"/>
                <w:sz w:val="18"/>
                <w:szCs w:val="18"/>
              </w:rPr>
              <w:t>-</w:t>
            </w:r>
          </w:p>
        </w:tc>
        <w:tc>
          <w:tcPr>
            <w:tcW w:w="566" w:type="pct"/>
            <w:tcBorders>
              <w:top w:val="nil"/>
              <w:left w:val="nil"/>
              <w:bottom w:val="single" w:sz="4" w:space="0" w:color="auto"/>
              <w:right w:val="single" w:sz="4" w:space="0" w:color="auto"/>
            </w:tcBorders>
          </w:tcPr>
          <w:p w14:paraId="10152608" w14:textId="6F32EF65" w:rsidR="001528C0" w:rsidRPr="00584FE6" w:rsidRDefault="001528C0" w:rsidP="001528C0">
            <w:pPr>
              <w:spacing w:after="0"/>
              <w:ind w:firstLine="0"/>
              <w:jc w:val="center"/>
              <w:rPr>
                <w:rFonts w:eastAsia="Calibri"/>
                <w:i/>
                <w:iCs/>
                <w:sz w:val="18"/>
                <w:szCs w:val="18"/>
              </w:rPr>
            </w:pPr>
            <w:r w:rsidRPr="00D23BC4">
              <w:rPr>
                <w:rFonts w:eastAsia="Calibri"/>
                <w:sz w:val="18"/>
                <w:szCs w:val="18"/>
              </w:rPr>
              <w:t>-</w:t>
            </w:r>
          </w:p>
        </w:tc>
        <w:tc>
          <w:tcPr>
            <w:tcW w:w="591" w:type="pct"/>
            <w:vMerge/>
          </w:tcPr>
          <w:p w14:paraId="1660B775" w14:textId="77777777" w:rsidR="001528C0" w:rsidRPr="00584FE6" w:rsidRDefault="001528C0" w:rsidP="001528C0">
            <w:pPr>
              <w:spacing w:after="0"/>
              <w:ind w:firstLine="0"/>
              <w:jc w:val="left"/>
              <w:rPr>
                <w:rFonts w:eastAsia="Calibri"/>
                <w:sz w:val="18"/>
                <w:szCs w:val="18"/>
              </w:rPr>
            </w:pPr>
          </w:p>
        </w:tc>
      </w:tr>
      <w:tr w:rsidR="002B1F4A" w:rsidRPr="00584FE6" w14:paraId="2E5A82C4" w14:textId="77777777" w:rsidTr="004755E5">
        <w:trPr>
          <w:trHeight w:val="173"/>
        </w:trPr>
        <w:tc>
          <w:tcPr>
            <w:tcW w:w="268" w:type="pct"/>
            <w:vMerge/>
          </w:tcPr>
          <w:p w14:paraId="75537D55" w14:textId="77777777" w:rsidR="002B1F4A" w:rsidRPr="00584FE6" w:rsidRDefault="002B1F4A" w:rsidP="00F3563E">
            <w:pPr>
              <w:spacing w:after="0"/>
              <w:ind w:firstLine="0"/>
              <w:jc w:val="left"/>
              <w:rPr>
                <w:rFonts w:eastAsia="Calibri"/>
                <w:sz w:val="18"/>
                <w:szCs w:val="18"/>
              </w:rPr>
            </w:pPr>
          </w:p>
        </w:tc>
        <w:tc>
          <w:tcPr>
            <w:tcW w:w="4141" w:type="pct"/>
            <w:gridSpan w:val="5"/>
          </w:tcPr>
          <w:p w14:paraId="1EFC29D4" w14:textId="77777777" w:rsidR="002B1F4A" w:rsidRPr="00584FE6" w:rsidRDefault="002B1F4A" w:rsidP="00F3563E">
            <w:pPr>
              <w:spacing w:after="0"/>
              <w:ind w:firstLine="0"/>
              <w:rPr>
                <w:rFonts w:eastAsia="Calibri"/>
                <w:sz w:val="18"/>
                <w:szCs w:val="18"/>
              </w:rPr>
            </w:pPr>
            <w:r w:rsidRPr="00584FE6">
              <w:rPr>
                <w:rFonts w:eastAsia="Calibri"/>
                <w:sz w:val="18"/>
                <w:szCs w:val="18"/>
              </w:rPr>
              <w:t>05.01.00 Sociālās rehabilitācijas valsts programmas</w:t>
            </w:r>
          </w:p>
        </w:tc>
        <w:tc>
          <w:tcPr>
            <w:tcW w:w="591" w:type="pct"/>
            <w:vMerge/>
          </w:tcPr>
          <w:p w14:paraId="4ADD7EE9" w14:textId="77777777" w:rsidR="002B1F4A" w:rsidRPr="00584FE6" w:rsidRDefault="002B1F4A" w:rsidP="00F3563E">
            <w:pPr>
              <w:spacing w:after="0"/>
              <w:ind w:firstLine="0"/>
              <w:jc w:val="left"/>
              <w:rPr>
                <w:rFonts w:eastAsia="Calibri"/>
                <w:sz w:val="18"/>
                <w:szCs w:val="18"/>
              </w:rPr>
            </w:pPr>
          </w:p>
        </w:tc>
      </w:tr>
      <w:tr w:rsidR="002B1F4A" w:rsidRPr="00584FE6" w14:paraId="02178AB4" w14:textId="77777777" w:rsidTr="004755E5">
        <w:trPr>
          <w:trHeight w:val="173"/>
        </w:trPr>
        <w:tc>
          <w:tcPr>
            <w:tcW w:w="268" w:type="pct"/>
            <w:vMerge/>
          </w:tcPr>
          <w:p w14:paraId="6157760A" w14:textId="77777777" w:rsidR="002B1F4A" w:rsidRPr="00584FE6" w:rsidRDefault="002B1F4A" w:rsidP="00F3563E">
            <w:pPr>
              <w:spacing w:after="0"/>
              <w:ind w:firstLine="0"/>
              <w:jc w:val="left"/>
              <w:rPr>
                <w:rFonts w:eastAsia="Calibri"/>
                <w:sz w:val="18"/>
                <w:szCs w:val="18"/>
              </w:rPr>
            </w:pPr>
          </w:p>
        </w:tc>
        <w:tc>
          <w:tcPr>
            <w:tcW w:w="2336" w:type="pct"/>
            <w:shd w:val="clear" w:color="auto" w:fill="F2F2F2" w:themeFill="background1" w:themeFillShade="F2"/>
          </w:tcPr>
          <w:p w14:paraId="7358397E" w14:textId="77777777" w:rsidR="002B1F4A" w:rsidRPr="00584FE6" w:rsidRDefault="002B1F4A" w:rsidP="00F3563E">
            <w:pPr>
              <w:spacing w:after="0"/>
              <w:ind w:firstLine="0"/>
              <w:rPr>
                <w:rFonts w:eastAsia="Calibri"/>
                <w:b/>
                <w:bCs/>
                <w:i/>
                <w:iCs/>
                <w:sz w:val="18"/>
                <w:szCs w:val="18"/>
              </w:rPr>
            </w:pPr>
            <w:r w:rsidRPr="00584FE6">
              <w:rPr>
                <w:rFonts w:eastAsia="Calibri"/>
                <w:b/>
                <w:bCs/>
                <w:i/>
                <w:iCs/>
                <w:sz w:val="18"/>
                <w:szCs w:val="18"/>
              </w:rPr>
              <w:t>Ilgstošas sociālās aprūpes un sociālās rehabilitācijas pakalpojuma nodrošināšana</w:t>
            </w:r>
          </w:p>
        </w:tc>
        <w:tc>
          <w:tcPr>
            <w:tcW w:w="600" w:type="pct"/>
            <w:gridSpan w:val="2"/>
            <w:shd w:val="clear" w:color="auto" w:fill="F2F2F2" w:themeFill="background1" w:themeFillShade="F2"/>
          </w:tcPr>
          <w:p w14:paraId="1AA28B24" w14:textId="77777777" w:rsidR="002B1F4A" w:rsidRPr="00584FE6" w:rsidRDefault="002B1F4A" w:rsidP="00F3563E">
            <w:pPr>
              <w:spacing w:after="0"/>
              <w:ind w:firstLine="0"/>
              <w:jc w:val="right"/>
              <w:rPr>
                <w:rFonts w:eastAsia="Calibri"/>
                <w:b/>
                <w:bCs/>
                <w:i/>
                <w:iCs/>
                <w:sz w:val="18"/>
                <w:szCs w:val="18"/>
              </w:rPr>
            </w:pPr>
            <w:r w:rsidRPr="00584FE6">
              <w:rPr>
                <w:rFonts w:eastAsia="Calibri"/>
                <w:b/>
                <w:bCs/>
                <w:i/>
                <w:iCs/>
                <w:sz w:val="18"/>
                <w:szCs w:val="18"/>
              </w:rPr>
              <w:t>828 214</w:t>
            </w:r>
          </w:p>
        </w:tc>
        <w:tc>
          <w:tcPr>
            <w:tcW w:w="638" w:type="pct"/>
            <w:shd w:val="clear" w:color="auto" w:fill="F2F2F2" w:themeFill="background1" w:themeFillShade="F2"/>
          </w:tcPr>
          <w:p w14:paraId="68C09B00"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w:t>
            </w:r>
          </w:p>
        </w:tc>
        <w:tc>
          <w:tcPr>
            <w:tcW w:w="566" w:type="pct"/>
            <w:shd w:val="clear" w:color="auto" w:fill="F2F2F2" w:themeFill="background1" w:themeFillShade="F2"/>
          </w:tcPr>
          <w:p w14:paraId="40072E4F"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w:t>
            </w:r>
          </w:p>
        </w:tc>
        <w:tc>
          <w:tcPr>
            <w:tcW w:w="591" w:type="pct"/>
            <w:vMerge/>
          </w:tcPr>
          <w:p w14:paraId="6E886856" w14:textId="77777777" w:rsidR="002B1F4A" w:rsidRPr="00584FE6" w:rsidRDefault="002B1F4A" w:rsidP="00F3563E">
            <w:pPr>
              <w:spacing w:after="0"/>
              <w:ind w:firstLine="0"/>
              <w:jc w:val="left"/>
              <w:rPr>
                <w:rFonts w:eastAsia="Calibri"/>
                <w:sz w:val="18"/>
                <w:szCs w:val="18"/>
              </w:rPr>
            </w:pPr>
          </w:p>
        </w:tc>
      </w:tr>
      <w:tr w:rsidR="002B1F4A" w:rsidRPr="00584FE6" w14:paraId="6C5D9938" w14:textId="77777777" w:rsidTr="004755E5">
        <w:trPr>
          <w:trHeight w:val="173"/>
        </w:trPr>
        <w:tc>
          <w:tcPr>
            <w:tcW w:w="268" w:type="pct"/>
            <w:vMerge/>
          </w:tcPr>
          <w:p w14:paraId="5C30DEC0" w14:textId="77777777" w:rsidR="002B1F4A" w:rsidRPr="00584FE6" w:rsidRDefault="002B1F4A" w:rsidP="00F3563E">
            <w:pPr>
              <w:spacing w:after="0"/>
              <w:ind w:firstLine="0"/>
              <w:jc w:val="left"/>
              <w:rPr>
                <w:rFonts w:eastAsia="Calibri"/>
                <w:sz w:val="18"/>
                <w:szCs w:val="18"/>
              </w:rPr>
            </w:pPr>
          </w:p>
        </w:tc>
        <w:tc>
          <w:tcPr>
            <w:tcW w:w="4141" w:type="pct"/>
            <w:gridSpan w:val="5"/>
            <w:tcBorders>
              <w:top w:val="single" w:sz="4" w:space="0" w:color="auto"/>
              <w:left w:val="single" w:sz="4" w:space="0" w:color="auto"/>
              <w:bottom w:val="single" w:sz="4" w:space="0" w:color="auto"/>
              <w:right w:val="single" w:sz="4" w:space="0" w:color="auto"/>
            </w:tcBorders>
          </w:tcPr>
          <w:p w14:paraId="59DE50E7" w14:textId="77777777" w:rsidR="002B1F4A" w:rsidRPr="00584FE6" w:rsidRDefault="002B1F4A" w:rsidP="00F3563E">
            <w:pPr>
              <w:spacing w:after="0"/>
              <w:ind w:left="284" w:firstLine="0"/>
              <w:rPr>
                <w:rFonts w:eastAsia="Calibri"/>
                <w:sz w:val="18"/>
                <w:szCs w:val="18"/>
              </w:rPr>
            </w:pPr>
            <w:r w:rsidRPr="00584FE6">
              <w:rPr>
                <w:rFonts w:eastAsia="Calibri"/>
                <w:sz w:val="18"/>
                <w:szCs w:val="18"/>
              </w:rPr>
              <w:t>Nodrošināta ilgstošas sociālās aprūpes un sociālās rehabilitācijas pakalpojuma pieejamība</w:t>
            </w:r>
          </w:p>
        </w:tc>
        <w:tc>
          <w:tcPr>
            <w:tcW w:w="591" w:type="pct"/>
            <w:vMerge/>
          </w:tcPr>
          <w:p w14:paraId="40D2A701" w14:textId="77777777" w:rsidR="002B1F4A" w:rsidRPr="00584FE6" w:rsidRDefault="002B1F4A" w:rsidP="00F3563E">
            <w:pPr>
              <w:spacing w:after="0"/>
              <w:ind w:firstLine="0"/>
              <w:jc w:val="left"/>
              <w:rPr>
                <w:rFonts w:eastAsia="Calibri"/>
                <w:sz w:val="18"/>
                <w:szCs w:val="18"/>
              </w:rPr>
            </w:pPr>
          </w:p>
        </w:tc>
      </w:tr>
      <w:tr w:rsidR="001528C0" w:rsidRPr="00584FE6" w14:paraId="4C274D58" w14:textId="77777777" w:rsidTr="004755E5">
        <w:trPr>
          <w:trHeight w:val="173"/>
        </w:trPr>
        <w:tc>
          <w:tcPr>
            <w:tcW w:w="268" w:type="pct"/>
            <w:vMerge/>
          </w:tcPr>
          <w:p w14:paraId="5DCBDA99" w14:textId="77777777" w:rsidR="001528C0" w:rsidRPr="00584FE6" w:rsidRDefault="001528C0" w:rsidP="001528C0">
            <w:pPr>
              <w:spacing w:after="0"/>
              <w:ind w:firstLine="0"/>
              <w:jc w:val="left"/>
              <w:rPr>
                <w:rFonts w:eastAsia="Calibri"/>
                <w:sz w:val="18"/>
                <w:szCs w:val="18"/>
              </w:rPr>
            </w:pPr>
          </w:p>
        </w:tc>
        <w:tc>
          <w:tcPr>
            <w:tcW w:w="2336" w:type="pct"/>
            <w:tcBorders>
              <w:top w:val="single" w:sz="4" w:space="0" w:color="auto"/>
              <w:left w:val="single" w:sz="4" w:space="0" w:color="auto"/>
              <w:bottom w:val="single" w:sz="4" w:space="0" w:color="auto"/>
              <w:right w:val="single" w:sz="4" w:space="0" w:color="000000"/>
            </w:tcBorders>
          </w:tcPr>
          <w:p w14:paraId="708E1717" w14:textId="77777777" w:rsidR="001528C0" w:rsidRPr="00584FE6" w:rsidRDefault="001528C0" w:rsidP="001528C0">
            <w:pPr>
              <w:spacing w:after="0"/>
              <w:ind w:left="601" w:firstLine="0"/>
              <w:rPr>
                <w:rFonts w:eastAsia="Calibri"/>
                <w:strike/>
                <w:sz w:val="18"/>
                <w:szCs w:val="18"/>
              </w:rPr>
            </w:pPr>
            <w:r w:rsidRPr="00584FE6">
              <w:rPr>
                <w:i/>
                <w:iCs/>
                <w:sz w:val="18"/>
                <w:szCs w:val="18"/>
              </w:rPr>
              <w:t>Ilgstošas sociālās aprūpes un sociālās rehabilitācijas institūcijas, kurām palielināti izdevumi klientu pamatvajadzību nodrošināšanai</w:t>
            </w:r>
            <w:r w:rsidRPr="00584FE6">
              <w:rPr>
                <w:rFonts w:eastAsia="Calibri"/>
                <w:i/>
                <w:iCs/>
                <w:sz w:val="18"/>
                <w:szCs w:val="18"/>
              </w:rPr>
              <w:t xml:space="preserve"> (skaits)</w:t>
            </w:r>
          </w:p>
        </w:tc>
        <w:tc>
          <w:tcPr>
            <w:tcW w:w="600" w:type="pct"/>
            <w:gridSpan w:val="2"/>
            <w:tcBorders>
              <w:top w:val="nil"/>
              <w:left w:val="nil"/>
              <w:bottom w:val="single" w:sz="4" w:space="0" w:color="auto"/>
              <w:right w:val="single" w:sz="4" w:space="0" w:color="auto"/>
            </w:tcBorders>
          </w:tcPr>
          <w:p w14:paraId="1618C2B2" w14:textId="77777777" w:rsidR="001528C0" w:rsidRPr="00584FE6" w:rsidRDefault="001528C0" w:rsidP="001528C0">
            <w:pPr>
              <w:spacing w:after="0"/>
              <w:ind w:firstLine="0"/>
              <w:jc w:val="center"/>
              <w:rPr>
                <w:rFonts w:eastAsia="Calibri"/>
                <w:sz w:val="18"/>
                <w:szCs w:val="18"/>
              </w:rPr>
            </w:pPr>
            <w:r w:rsidRPr="00584FE6">
              <w:rPr>
                <w:i/>
                <w:iCs/>
                <w:sz w:val="18"/>
                <w:szCs w:val="18"/>
              </w:rPr>
              <w:t>4</w:t>
            </w:r>
          </w:p>
        </w:tc>
        <w:tc>
          <w:tcPr>
            <w:tcW w:w="638" w:type="pct"/>
            <w:tcBorders>
              <w:top w:val="nil"/>
              <w:left w:val="nil"/>
              <w:bottom w:val="single" w:sz="4" w:space="0" w:color="auto"/>
              <w:right w:val="single" w:sz="4" w:space="0" w:color="auto"/>
            </w:tcBorders>
          </w:tcPr>
          <w:p w14:paraId="4EF1EB86" w14:textId="204ECC6A" w:rsidR="001528C0" w:rsidRPr="00584FE6" w:rsidRDefault="001528C0" w:rsidP="001528C0">
            <w:pPr>
              <w:spacing w:after="0"/>
              <w:ind w:firstLine="0"/>
              <w:jc w:val="center"/>
              <w:rPr>
                <w:rFonts w:eastAsia="Calibri"/>
                <w:sz w:val="18"/>
                <w:szCs w:val="18"/>
              </w:rPr>
            </w:pPr>
            <w:r w:rsidRPr="00172D9E">
              <w:rPr>
                <w:rFonts w:eastAsia="Calibri"/>
                <w:sz w:val="18"/>
                <w:szCs w:val="18"/>
              </w:rPr>
              <w:t>-</w:t>
            </w:r>
          </w:p>
        </w:tc>
        <w:tc>
          <w:tcPr>
            <w:tcW w:w="566" w:type="pct"/>
            <w:tcBorders>
              <w:top w:val="nil"/>
              <w:left w:val="nil"/>
              <w:bottom w:val="single" w:sz="4" w:space="0" w:color="auto"/>
              <w:right w:val="single" w:sz="4" w:space="0" w:color="auto"/>
            </w:tcBorders>
          </w:tcPr>
          <w:p w14:paraId="31E54ABF" w14:textId="71B6DC02" w:rsidR="001528C0" w:rsidRPr="00584FE6" w:rsidRDefault="001528C0" w:rsidP="001528C0">
            <w:pPr>
              <w:spacing w:after="0"/>
              <w:ind w:firstLine="0"/>
              <w:jc w:val="center"/>
              <w:rPr>
                <w:rFonts w:eastAsia="Calibri"/>
                <w:sz w:val="18"/>
                <w:szCs w:val="18"/>
              </w:rPr>
            </w:pPr>
            <w:r w:rsidRPr="00172D9E">
              <w:rPr>
                <w:rFonts w:eastAsia="Calibri"/>
                <w:sz w:val="18"/>
                <w:szCs w:val="18"/>
              </w:rPr>
              <w:t>-</w:t>
            </w:r>
          </w:p>
        </w:tc>
        <w:tc>
          <w:tcPr>
            <w:tcW w:w="591" w:type="pct"/>
            <w:vMerge/>
          </w:tcPr>
          <w:p w14:paraId="44715DC6" w14:textId="77777777" w:rsidR="001528C0" w:rsidRPr="00584FE6" w:rsidRDefault="001528C0" w:rsidP="001528C0">
            <w:pPr>
              <w:spacing w:after="0"/>
              <w:ind w:firstLine="0"/>
              <w:jc w:val="left"/>
              <w:rPr>
                <w:rFonts w:eastAsia="Calibri"/>
                <w:sz w:val="18"/>
                <w:szCs w:val="18"/>
              </w:rPr>
            </w:pPr>
          </w:p>
        </w:tc>
      </w:tr>
      <w:tr w:rsidR="002B1F4A" w:rsidRPr="00584FE6" w14:paraId="524CE485" w14:textId="77777777" w:rsidTr="004755E5">
        <w:trPr>
          <w:trHeight w:val="173"/>
        </w:trPr>
        <w:tc>
          <w:tcPr>
            <w:tcW w:w="268" w:type="pct"/>
            <w:vMerge/>
          </w:tcPr>
          <w:p w14:paraId="1ACF0FB3" w14:textId="77777777" w:rsidR="002B1F4A" w:rsidRPr="00584FE6" w:rsidRDefault="002B1F4A" w:rsidP="00F3563E">
            <w:pPr>
              <w:spacing w:after="0"/>
              <w:ind w:firstLine="0"/>
              <w:jc w:val="left"/>
              <w:rPr>
                <w:rFonts w:eastAsia="Calibri"/>
                <w:sz w:val="18"/>
                <w:szCs w:val="18"/>
              </w:rPr>
            </w:pPr>
          </w:p>
        </w:tc>
        <w:tc>
          <w:tcPr>
            <w:tcW w:w="4141" w:type="pct"/>
            <w:gridSpan w:val="5"/>
          </w:tcPr>
          <w:p w14:paraId="1499FAA1" w14:textId="77777777" w:rsidR="002B1F4A" w:rsidRPr="00584FE6" w:rsidRDefault="002B1F4A" w:rsidP="00F3563E">
            <w:pPr>
              <w:spacing w:after="0"/>
              <w:ind w:firstLine="0"/>
              <w:rPr>
                <w:rFonts w:eastAsia="Calibri"/>
                <w:sz w:val="18"/>
                <w:szCs w:val="18"/>
              </w:rPr>
            </w:pPr>
            <w:r w:rsidRPr="00584FE6">
              <w:rPr>
                <w:rFonts w:eastAsia="Calibri"/>
                <w:sz w:val="18"/>
                <w:szCs w:val="18"/>
              </w:rPr>
              <w:t>05.03.00 Aprūpe valsts sociālās aprūpes institūcijās</w:t>
            </w:r>
          </w:p>
        </w:tc>
        <w:tc>
          <w:tcPr>
            <w:tcW w:w="591" w:type="pct"/>
            <w:vMerge/>
          </w:tcPr>
          <w:p w14:paraId="7230B998" w14:textId="77777777" w:rsidR="002B1F4A" w:rsidRPr="00584FE6" w:rsidRDefault="002B1F4A" w:rsidP="00F3563E">
            <w:pPr>
              <w:spacing w:after="0"/>
              <w:ind w:firstLine="0"/>
              <w:jc w:val="left"/>
              <w:rPr>
                <w:rFonts w:eastAsia="Calibri"/>
                <w:sz w:val="18"/>
                <w:szCs w:val="18"/>
              </w:rPr>
            </w:pPr>
          </w:p>
        </w:tc>
      </w:tr>
      <w:bookmarkEnd w:id="18"/>
      <w:tr w:rsidR="001528C0" w:rsidRPr="00584FE6" w14:paraId="62E24A67" w14:textId="77777777" w:rsidTr="004755E5">
        <w:trPr>
          <w:trHeight w:val="173"/>
        </w:trPr>
        <w:tc>
          <w:tcPr>
            <w:tcW w:w="2605" w:type="pct"/>
            <w:gridSpan w:val="2"/>
            <w:shd w:val="clear" w:color="auto" w:fill="D9D9D9" w:themeFill="background1" w:themeFillShade="D9"/>
          </w:tcPr>
          <w:p w14:paraId="5178868C" w14:textId="77777777" w:rsidR="001528C0" w:rsidRPr="00584FE6" w:rsidRDefault="001528C0" w:rsidP="00F3563E">
            <w:pPr>
              <w:spacing w:after="0"/>
              <w:ind w:firstLine="0"/>
              <w:jc w:val="right"/>
              <w:rPr>
                <w:rFonts w:eastAsia="Calibri"/>
                <w:b/>
                <w:bCs/>
                <w:sz w:val="18"/>
                <w:szCs w:val="18"/>
              </w:rPr>
            </w:pPr>
            <w:r w:rsidRPr="00584FE6">
              <w:rPr>
                <w:rFonts w:eastAsia="Calibri"/>
                <w:b/>
                <w:bCs/>
                <w:sz w:val="18"/>
                <w:szCs w:val="18"/>
              </w:rPr>
              <w:lastRenderedPageBreak/>
              <w:t>Kopā:</w:t>
            </w:r>
          </w:p>
        </w:tc>
        <w:tc>
          <w:tcPr>
            <w:tcW w:w="566" w:type="pct"/>
            <w:shd w:val="clear" w:color="auto" w:fill="D9D9D9" w:themeFill="background1" w:themeFillShade="D9"/>
          </w:tcPr>
          <w:p w14:paraId="17CE992E" w14:textId="77777777" w:rsidR="001528C0" w:rsidRPr="00584FE6" w:rsidRDefault="001528C0" w:rsidP="00F3563E">
            <w:pPr>
              <w:spacing w:after="0"/>
              <w:ind w:firstLine="0"/>
              <w:jc w:val="right"/>
              <w:rPr>
                <w:rFonts w:eastAsia="Calibri"/>
                <w:b/>
                <w:bCs/>
                <w:sz w:val="18"/>
                <w:szCs w:val="18"/>
              </w:rPr>
            </w:pPr>
            <w:r w:rsidRPr="00584FE6">
              <w:rPr>
                <w:rFonts w:eastAsia="Calibri"/>
                <w:b/>
                <w:bCs/>
                <w:sz w:val="18"/>
                <w:szCs w:val="18"/>
              </w:rPr>
              <w:t>75 397 139</w:t>
            </w:r>
          </w:p>
        </w:tc>
        <w:tc>
          <w:tcPr>
            <w:tcW w:w="672" w:type="pct"/>
            <w:gridSpan w:val="2"/>
            <w:shd w:val="clear" w:color="auto" w:fill="D9D9D9" w:themeFill="background1" w:themeFillShade="D9"/>
          </w:tcPr>
          <w:p w14:paraId="6BD737E6" w14:textId="77777777" w:rsidR="001528C0" w:rsidRPr="00584FE6" w:rsidRDefault="001528C0" w:rsidP="00F3563E">
            <w:pPr>
              <w:spacing w:after="0"/>
              <w:ind w:firstLine="0"/>
              <w:jc w:val="right"/>
              <w:rPr>
                <w:rFonts w:eastAsia="Calibri"/>
                <w:b/>
                <w:bCs/>
                <w:sz w:val="18"/>
                <w:szCs w:val="18"/>
              </w:rPr>
            </w:pPr>
            <w:r w:rsidRPr="00584FE6">
              <w:rPr>
                <w:rFonts w:eastAsia="Calibri"/>
                <w:b/>
                <w:bCs/>
                <w:sz w:val="18"/>
                <w:szCs w:val="18"/>
              </w:rPr>
              <w:t>74 410 886</w:t>
            </w:r>
          </w:p>
        </w:tc>
        <w:tc>
          <w:tcPr>
            <w:tcW w:w="566" w:type="pct"/>
            <w:shd w:val="clear" w:color="auto" w:fill="D9D9D9" w:themeFill="background1" w:themeFillShade="D9"/>
          </w:tcPr>
          <w:p w14:paraId="3A88699E" w14:textId="77777777" w:rsidR="001528C0" w:rsidRPr="00584FE6" w:rsidRDefault="001528C0" w:rsidP="00F3563E">
            <w:pPr>
              <w:spacing w:after="0"/>
              <w:ind w:firstLine="0"/>
              <w:jc w:val="right"/>
              <w:rPr>
                <w:rFonts w:eastAsia="Calibri"/>
                <w:b/>
                <w:bCs/>
                <w:sz w:val="18"/>
                <w:szCs w:val="18"/>
              </w:rPr>
            </w:pPr>
            <w:r w:rsidRPr="00584FE6">
              <w:rPr>
                <w:rFonts w:eastAsia="Calibri"/>
                <w:b/>
                <w:bCs/>
                <w:sz w:val="18"/>
                <w:szCs w:val="18"/>
              </w:rPr>
              <w:t>93 216 285</w:t>
            </w:r>
          </w:p>
        </w:tc>
        <w:tc>
          <w:tcPr>
            <w:tcW w:w="591" w:type="pct"/>
          </w:tcPr>
          <w:p w14:paraId="1E489E01" w14:textId="0A83691D" w:rsidR="001528C0" w:rsidRPr="00584FE6" w:rsidRDefault="004755E5" w:rsidP="004755E5">
            <w:pPr>
              <w:spacing w:after="0"/>
              <w:ind w:firstLine="0"/>
              <w:jc w:val="center"/>
              <w:rPr>
                <w:rFonts w:eastAsia="Calibri"/>
                <w:b/>
                <w:bCs/>
                <w:sz w:val="18"/>
                <w:szCs w:val="18"/>
              </w:rPr>
            </w:pPr>
            <w:r w:rsidRPr="00172D9E">
              <w:rPr>
                <w:rFonts w:eastAsia="Calibri"/>
                <w:sz w:val="18"/>
                <w:szCs w:val="18"/>
              </w:rPr>
              <w:t>-</w:t>
            </w:r>
          </w:p>
        </w:tc>
      </w:tr>
    </w:tbl>
    <w:bookmarkEnd w:id="15"/>
    <w:p w14:paraId="1E4D3A8B" w14:textId="77777777" w:rsidR="002B1F4A" w:rsidRPr="00584FE6" w:rsidRDefault="002B1F4A" w:rsidP="002B1F4A">
      <w:pPr>
        <w:spacing w:after="0"/>
        <w:ind w:firstLine="425"/>
        <w:jc w:val="left"/>
        <w:rPr>
          <w:bCs/>
          <w:sz w:val="18"/>
          <w:szCs w:val="18"/>
        </w:rPr>
      </w:pPr>
      <w:r w:rsidRPr="00584FE6">
        <w:rPr>
          <w:bCs/>
          <w:sz w:val="18"/>
          <w:szCs w:val="18"/>
        </w:rPr>
        <w:t>Piezīmes.</w:t>
      </w:r>
    </w:p>
    <w:p w14:paraId="13CBBA45" w14:textId="77777777" w:rsidR="002B1F4A" w:rsidRPr="00584FE6" w:rsidRDefault="002B1F4A" w:rsidP="002B1F4A">
      <w:pPr>
        <w:spacing w:after="0"/>
        <w:ind w:firstLine="425"/>
        <w:rPr>
          <w:bCs/>
          <w:sz w:val="18"/>
          <w:szCs w:val="18"/>
        </w:rPr>
      </w:pPr>
      <w:r w:rsidRPr="00584FE6">
        <w:rPr>
          <w:rFonts w:eastAsia="Calibri"/>
          <w:sz w:val="18"/>
          <w:szCs w:val="18"/>
          <w:vertAlign w:val="superscript"/>
        </w:rPr>
        <w:t xml:space="preserve">1 </w:t>
      </w:r>
      <w:r w:rsidRPr="00584FE6">
        <w:rPr>
          <w:bCs/>
          <w:sz w:val="18"/>
          <w:szCs w:val="18"/>
        </w:rPr>
        <w:t xml:space="preserve">Darbības rezultāts un rezultatīvais rādītājs netiek norādīti, jo finansējums tiek plānots kā </w:t>
      </w:r>
      <w:proofErr w:type="spellStart"/>
      <w:r w:rsidRPr="00584FE6">
        <w:rPr>
          <w:bCs/>
          <w:sz w:val="18"/>
          <w:szCs w:val="18"/>
        </w:rPr>
        <w:t>transferta</w:t>
      </w:r>
      <w:proofErr w:type="spellEnd"/>
      <w:r w:rsidRPr="00584FE6">
        <w:rPr>
          <w:bCs/>
          <w:sz w:val="18"/>
          <w:szCs w:val="18"/>
        </w:rPr>
        <w:t xml:space="preserve"> pārskaitījums uz sociālās apdrošināšanas speciālā budžeta apakšprogrammu 04.05.00 “Valsts sociālās apdrošināšanas aģentūras speciālais budžets” un šie rādītāji tiek uzskaitīti pie sociālās apdrošināšanas speciālā budžeta.</w:t>
      </w:r>
    </w:p>
    <w:p w14:paraId="09B59F65" w14:textId="77777777" w:rsidR="002B1F4A" w:rsidRPr="00584FE6" w:rsidRDefault="002B1F4A" w:rsidP="002B1F4A">
      <w:pPr>
        <w:spacing w:before="480" w:after="240"/>
        <w:ind w:firstLine="0"/>
        <w:jc w:val="center"/>
        <w:rPr>
          <w:b/>
          <w:u w:val="single"/>
        </w:rPr>
      </w:pPr>
      <w:r w:rsidRPr="00584FE6">
        <w:rPr>
          <w:b/>
          <w:u w:val="single"/>
        </w:rPr>
        <w:t>Budžeta programmu (apakšprogrammu) paskaidrojumi</w:t>
      </w:r>
    </w:p>
    <w:p w14:paraId="17B08D42" w14:textId="77777777" w:rsidR="002B1F4A" w:rsidRPr="00584FE6" w:rsidRDefault="002B1F4A" w:rsidP="002B1F4A">
      <w:pPr>
        <w:spacing w:after="0"/>
        <w:ind w:firstLine="720"/>
        <w:rPr>
          <w:i/>
          <w:szCs w:val="24"/>
        </w:rPr>
      </w:pPr>
      <w:bookmarkStart w:id="20" w:name="_Hlk147436144"/>
      <w:r w:rsidRPr="00584FE6">
        <w:t>LM 2026. gadam, salīdzinot ar 2025. gadu, ir veikusi šādas izmaiņas budžeta programmu (apakšprogrammu) struktūrā:</w:t>
      </w:r>
    </w:p>
    <w:p w14:paraId="6B27CCDA" w14:textId="365AE958" w:rsidR="002B1F4A" w:rsidRPr="00584FE6" w:rsidRDefault="002B1F4A" w:rsidP="002B1F4A">
      <w:pPr>
        <w:numPr>
          <w:ilvl w:val="0"/>
          <w:numId w:val="36"/>
        </w:numPr>
        <w:spacing w:before="120"/>
        <w:ind w:left="1077" w:hanging="357"/>
        <w:rPr>
          <w:i/>
          <w:szCs w:val="24"/>
        </w:rPr>
      </w:pPr>
      <w:r w:rsidRPr="00584FE6">
        <w:rPr>
          <w:i/>
          <w:szCs w:val="24"/>
        </w:rPr>
        <w:t xml:space="preserve">tiek izveidota jauna programma 62.00.00 “Eiropas Reģionālās attīstības fonda (ERAF) projektu un pasākumu īstenošana” un apakšprogrammas </w:t>
      </w:r>
      <w:r w:rsidRPr="00584FE6">
        <w:rPr>
          <w:rFonts w:eastAsia="Calibri"/>
          <w:i/>
          <w:iCs/>
          <w:sz w:val="18"/>
          <w:szCs w:val="18"/>
        </w:rPr>
        <w:t>–</w:t>
      </w:r>
      <w:r w:rsidRPr="00584FE6">
        <w:rPr>
          <w:rFonts w:eastAsia="Calibri"/>
          <w:i/>
          <w:iCs/>
          <w:szCs w:val="24"/>
        </w:rPr>
        <w:t xml:space="preserve"> 62.08.00 “Eiropas Reģionālās attīstības fonda (ERAF) projekti (2021</w:t>
      </w:r>
      <w:r w:rsidR="00941448">
        <w:rPr>
          <w:rFonts w:eastAsia="Calibri"/>
          <w:i/>
          <w:iCs/>
          <w:szCs w:val="24"/>
        </w:rPr>
        <w:t xml:space="preserve"> </w:t>
      </w:r>
      <w:r w:rsidRPr="00584FE6">
        <w:rPr>
          <w:rFonts w:eastAsia="Calibri"/>
          <w:i/>
          <w:iCs/>
          <w:szCs w:val="24"/>
        </w:rPr>
        <w:t>–</w:t>
      </w:r>
      <w:r w:rsidR="00941448">
        <w:rPr>
          <w:rFonts w:eastAsia="Calibri"/>
          <w:i/>
          <w:iCs/>
          <w:szCs w:val="24"/>
        </w:rPr>
        <w:t xml:space="preserve"> </w:t>
      </w:r>
      <w:r w:rsidRPr="00584FE6">
        <w:rPr>
          <w:rFonts w:eastAsia="Calibri"/>
          <w:i/>
          <w:iCs/>
          <w:szCs w:val="24"/>
        </w:rPr>
        <w:t>2027)”, 63.10.00 “Eiropas Sociālā fonda Plus (ESF+) Nodarbinātības un sociālās inovācijas sadaļas projektu un pasākumu īstenošana (2021</w:t>
      </w:r>
      <w:r w:rsidR="00941448">
        <w:rPr>
          <w:rFonts w:eastAsia="Calibri"/>
          <w:i/>
          <w:iCs/>
          <w:szCs w:val="24"/>
        </w:rPr>
        <w:t xml:space="preserve"> </w:t>
      </w:r>
      <w:r w:rsidR="00941448" w:rsidRPr="00941448">
        <w:rPr>
          <w:rFonts w:eastAsia="Calibri"/>
          <w:i/>
          <w:iCs/>
          <w:szCs w:val="24"/>
        </w:rPr>
        <w:t>–</w:t>
      </w:r>
      <w:r w:rsidR="00941448">
        <w:rPr>
          <w:rFonts w:eastAsia="Calibri"/>
          <w:i/>
          <w:iCs/>
          <w:szCs w:val="24"/>
        </w:rPr>
        <w:t xml:space="preserve"> </w:t>
      </w:r>
      <w:r w:rsidRPr="00584FE6">
        <w:rPr>
          <w:rFonts w:eastAsia="Calibri"/>
          <w:i/>
          <w:iCs/>
          <w:szCs w:val="24"/>
        </w:rPr>
        <w:t>2027)”, 70.07.00 “Latvijas pārstāvju ceļa izdevumu kompensācija, dodoties uz Eiropas Savienības Padomes darba grupu sanāksmēm un Padomes sanāksmēm”;</w:t>
      </w:r>
    </w:p>
    <w:p w14:paraId="70EACA04" w14:textId="7040754F" w:rsidR="002B1F4A" w:rsidRPr="00584FE6" w:rsidRDefault="002B1F4A" w:rsidP="004755E5">
      <w:pPr>
        <w:numPr>
          <w:ilvl w:val="0"/>
          <w:numId w:val="36"/>
        </w:numPr>
        <w:spacing w:before="120" w:after="240"/>
        <w:ind w:left="1077" w:hanging="357"/>
        <w:rPr>
          <w:i/>
          <w:szCs w:val="24"/>
        </w:rPr>
      </w:pPr>
      <w:r w:rsidRPr="00584FE6">
        <w:rPr>
          <w:i/>
          <w:szCs w:val="24"/>
        </w:rPr>
        <w:t xml:space="preserve">netiek plānots finansējums programmā 73.00.00 “Pārējās ārvalstu finanšu palīdzības līdzfinansētie projekti” un apakšprogrammās </w:t>
      </w:r>
      <w:r w:rsidR="004755E5" w:rsidRPr="00584FE6">
        <w:rPr>
          <w:rFonts w:eastAsia="Calibri"/>
          <w:i/>
          <w:iCs/>
          <w:sz w:val="18"/>
          <w:szCs w:val="18"/>
        </w:rPr>
        <w:t>–</w:t>
      </w:r>
      <w:r w:rsidRPr="00584FE6">
        <w:rPr>
          <w:i/>
          <w:szCs w:val="24"/>
        </w:rPr>
        <w:t xml:space="preserve"> </w:t>
      </w:r>
      <w:r w:rsidRPr="00584FE6">
        <w:rPr>
          <w:rFonts w:eastAsia="Calibri"/>
          <w:i/>
          <w:iCs/>
          <w:szCs w:val="24"/>
        </w:rPr>
        <w:t>70.09.00 “Citu Eiropas Savienības politiku instrumentu projektu un pasākumu īstenošana labklājības nozarē (2021</w:t>
      </w:r>
      <w:r w:rsidR="00941448">
        <w:rPr>
          <w:rFonts w:eastAsia="Calibri"/>
          <w:i/>
          <w:iCs/>
          <w:szCs w:val="24"/>
        </w:rPr>
        <w:t xml:space="preserve"> </w:t>
      </w:r>
      <w:r w:rsidR="00941448" w:rsidRPr="00941448">
        <w:rPr>
          <w:rFonts w:eastAsia="Calibri"/>
          <w:i/>
          <w:iCs/>
          <w:szCs w:val="24"/>
        </w:rPr>
        <w:t>–</w:t>
      </w:r>
      <w:r w:rsidR="00941448">
        <w:rPr>
          <w:rFonts w:eastAsia="Calibri"/>
          <w:i/>
          <w:iCs/>
          <w:szCs w:val="24"/>
        </w:rPr>
        <w:t xml:space="preserve"> </w:t>
      </w:r>
      <w:r w:rsidRPr="00584FE6">
        <w:rPr>
          <w:rFonts w:eastAsia="Calibri"/>
          <w:i/>
          <w:iCs/>
          <w:szCs w:val="24"/>
        </w:rPr>
        <w:t>2027)”, 73.02.00 “Atmaksa valsts pamatbudžetā par pārējās ārvalstu finanšu palīdzības līdzfinansētajiem projektiem”.</w:t>
      </w:r>
      <w:bookmarkEnd w:id="20"/>
    </w:p>
    <w:p w14:paraId="7A550159" w14:textId="77777777" w:rsidR="002B1F4A" w:rsidRPr="00584FE6" w:rsidRDefault="002B1F4A" w:rsidP="002B1F4A">
      <w:pPr>
        <w:widowControl w:val="0"/>
        <w:spacing w:before="240" w:after="240"/>
        <w:ind w:firstLine="0"/>
        <w:jc w:val="center"/>
        <w:rPr>
          <w:b/>
        </w:rPr>
      </w:pPr>
      <w:r w:rsidRPr="00584FE6">
        <w:rPr>
          <w:b/>
        </w:rPr>
        <w:t>04.00.00 Valsts atbalsts sociālajai apdrošināšanai</w:t>
      </w:r>
    </w:p>
    <w:p w14:paraId="2A21A3F3" w14:textId="77777777" w:rsidR="002B1F4A" w:rsidRPr="00584FE6" w:rsidRDefault="002B1F4A" w:rsidP="002B1F4A">
      <w:pPr>
        <w:spacing w:before="120" w:after="0"/>
        <w:ind w:firstLine="0"/>
        <w:jc w:val="left"/>
        <w:rPr>
          <w:u w:val="single"/>
        </w:rPr>
      </w:pPr>
      <w:r w:rsidRPr="00584FE6">
        <w:rPr>
          <w:u w:val="single"/>
        </w:rPr>
        <w:t>Programmas mērķis:</w:t>
      </w:r>
    </w:p>
    <w:p w14:paraId="679B7B6A" w14:textId="77777777" w:rsidR="002B1F4A" w:rsidRPr="00584FE6" w:rsidRDefault="002B1F4A" w:rsidP="002B1F4A">
      <w:pPr>
        <w:spacing w:before="120" w:after="0"/>
        <w:ind w:left="720" w:firstLine="0"/>
      </w:pPr>
      <w:r w:rsidRPr="00584FE6">
        <w:t>nodrošināt valsts atbalstu noteiktam personu lokam atsevišķās dzīves situācijās.</w:t>
      </w:r>
    </w:p>
    <w:p w14:paraId="52DA7F0D" w14:textId="77777777" w:rsidR="002B1F4A" w:rsidRPr="00584FE6" w:rsidRDefault="002B1F4A" w:rsidP="002B1F4A">
      <w:pPr>
        <w:spacing w:before="120" w:after="0"/>
        <w:ind w:firstLine="0"/>
        <w:jc w:val="left"/>
        <w:rPr>
          <w:u w:val="single"/>
        </w:rPr>
      </w:pPr>
      <w:r w:rsidRPr="00584FE6">
        <w:rPr>
          <w:u w:val="single"/>
        </w:rPr>
        <w:t>Galvenās aktivitātes:</w:t>
      </w:r>
    </w:p>
    <w:p w14:paraId="234904FE" w14:textId="77777777" w:rsidR="002B1F4A" w:rsidRPr="00584FE6" w:rsidRDefault="002B1F4A" w:rsidP="002B1F4A">
      <w:pPr>
        <w:numPr>
          <w:ilvl w:val="0"/>
          <w:numId w:val="27"/>
        </w:numPr>
        <w:spacing w:before="120"/>
        <w:ind w:left="1077" w:hanging="357"/>
      </w:pPr>
      <w:r w:rsidRPr="00584FE6">
        <w:t xml:space="preserve">programmā plāno </w:t>
      </w:r>
      <w:proofErr w:type="spellStart"/>
      <w:r w:rsidRPr="00584FE6">
        <w:t>transfertu</w:t>
      </w:r>
      <w:proofErr w:type="spellEnd"/>
      <w:r w:rsidRPr="00584FE6">
        <w:t xml:space="preserve"> </w:t>
      </w:r>
      <w:proofErr w:type="spellStart"/>
      <w:r w:rsidRPr="00584FE6">
        <w:t>pārskaitījumus</w:t>
      </w:r>
      <w:proofErr w:type="spellEnd"/>
      <w:r w:rsidRPr="00584FE6">
        <w:t xml:space="preserve"> uz sociālās apdrošināšanas speciālo budžetu, lai nodrošinātu konkrētu laika periodu ieskaitīšanu personu sociālās apdrošināšanas stāžā:</w:t>
      </w:r>
    </w:p>
    <w:p w14:paraId="435153FF" w14:textId="77777777" w:rsidR="002B1F4A" w:rsidRPr="00584FE6" w:rsidRDefault="002B1F4A" w:rsidP="002B1F4A">
      <w:pPr>
        <w:numPr>
          <w:ilvl w:val="1"/>
          <w:numId w:val="27"/>
        </w:numPr>
        <w:tabs>
          <w:tab w:val="left" w:pos="1418"/>
        </w:tabs>
        <w:spacing w:before="120"/>
        <w:ind w:left="1418" w:hanging="357"/>
      </w:pPr>
      <w:r w:rsidRPr="00584FE6">
        <w:t>VSAOI valsts pensiju apdrošināšanai, invaliditātes apdrošināšanai un apdrošināšanai bezdarba gadījumam par personām, kuras aprūpē bērnu pirms adopcijas apstiprināšanas tiesā un atrodas ar bērna aprūpi saistītā atvaļinājumā bez darba samaksas saglabāšanas, un par personām, kuras saņem atlīdzību par audžuģimenes pienākumu pildīšanu;</w:t>
      </w:r>
    </w:p>
    <w:p w14:paraId="221041AB" w14:textId="77777777" w:rsidR="002B1F4A" w:rsidRPr="00584FE6" w:rsidRDefault="002B1F4A" w:rsidP="002B1F4A">
      <w:pPr>
        <w:numPr>
          <w:ilvl w:val="1"/>
          <w:numId w:val="27"/>
        </w:numPr>
        <w:tabs>
          <w:tab w:val="left" w:pos="1418"/>
        </w:tabs>
        <w:spacing w:before="120"/>
        <w:ind w:left="1418" w:hanging="357"/>
      </w:pPr>
      <w:r w:rsidRPr="00584FE6">
        <w:t>VSAOI valsts pensiju apdrošināšanai, invaliditātes apdrošināšanai un apdrošināšanai bezdarba gadījumam par personām, kuras kopj bērnu vecumā līdz pusotram gadam un saņem bērna kopšanas pabalstu;</w:t>
      </w:r>
    </w:p>
    <w:p w14:paraId="64B40367" w14:textId="77777777" w:rsidR="002B1F4A" w:rsidRPr="00584FE6" w:rsidRDefault="002B1F4A" w:rsidP="002B1F4A">
      <w:pPr>
        <w:numPr>
          <w:ilvl w:val="1"/>
          <w:numId w:val="27"/>
        </w:numPr>
        <w:tabs>
          <w:tab w:val="left" w:pos="1418"/>
        </w:tabs>
        <w:spacing w:before="120"/>
        <w:ind w:left="1418" w:hanging="357"/>
      </w:pPr>
      <w:r w:rsidRPr="00584FE6">
        <w:t>VSAOI valsts pensiju apdrošināšanai, invaliditātes apdrošināšanai un apdrošināšanai bezdarba gadījumam par nestrādājošām personām, kuras saņem atlīdzību par aizbildņa pienākumu pildīšanu (ar 01.01.2026.);</w:t>
      </w:r>
    </w:p>
    <w:p w14:paraId="68F36ECA" w14:textId="77777777" w:rsidR="002B1F4A" w:rsidRPr="00584FE6" w:rsidRDefault="002B1F4A" w:rsidP="002B1F4A">
      <w:pPr>
        <w:numPr>
          <w:ilvl w:val="1"/>
          <w:numId w:val="27"/>
        </w:numPr>
        <w:tabs>
          <w:tab w:val="left" w:pos="1134"/>
          <w:tab w:val="left" w:pos="1418"/>
        </w:tabs>
        <w:spacing w:before="120"/>
        <w:ind w:left="1418" w:hanging="357"/>
      </w:pPr>
      <w:r w:rsidRPr="00584FE6">
        <w:t>VSAOI valsts pensiju apdrošināšanai par personām, kuras saņem bērna ar invaliditāti kopšanas pabalstu;</w:t>
      </w:r>
    </w:p>
    <w:p w14:paraId="5DEE3C8F" w14:textId="77777777" w:rsidR="002B1F4A" w:rsidRPr="00584FE6" w:rsidRDefault="002B1F4A" w:rsidP="002B1F4A">
      <w:pPr>
        <w:numPr>
          <w:ilvl w:val="1"/>
          <w:numId w:val="27"/>
        </w:numPr>
        <w:tabs>
          <w:tab w:val="left" w:pos="1134"/>
          <w:tab w:val="left" w:pos="1418"/>
        </w:tabs>
        <w:spacing w:before="120"/>
        <w:ind w:left="1418" w:hanging="357"/>
      </w:pPr>
      <w:r w:rsidRPr="00584FE6">
        <w:lastRenderedPageBreak/>
        <w:t>VSAOI valsts pensiju apdrošināšanai par personām, kuras veic algotos pagaidu sabiedriskos darbus;</w:t>
      </w:r>
    </w:p>
    <w:p w14:paraId="1796197C" w14:textId="77777777" w:rsidR="002B1F4A" w:rsidRPr="00584FE6" w:rsidRDefault="002B1F4A" w:rsidP="002B1F4A">
      <w:pPr>
        <w:numPr>
          <w:ilvl w:val="0"/>
          <w:numId w:val="27"/>
        </w:numPr>
        <w:spacing w:before="120" w:after="0"/>
        <w:ind w:left="1077" w:hanging="357"/>
      </w:pPr>
      <w:r w:rsidRPr="00584FE6">
        <w:t xml:space="preserve">programmā plāno </w:t>
      </w:r>
      <w:proofErr w:type="spellStart"/>
      <w:r w:rsidRPr="00584FE6">
        <w:t>transferta</w:t>
      </w:r>
      <w:proofErr w:type="spellEnd"/>
      <w:r w:rsidRPr="00584FE6">
        <w:t xml:space="preserve"> </w:t>
      </w:r>
      <w:proofErr w:type="spellStart"/>
      <w:r w:rsidRPr="00584FE6">
        <w:t>pārskaitījumus</w:t>
      </w:r>
      <w:proofErr w:type="spellEnd"/>
      <w:r w:rsidRPr="00584FE6">
        <w:t xml:space="preserve"> uz sociālās apdrošināšanas speciālo budžetu, lai nodrošinātu valsts pamatbudžeta finansējumu pensiju apgādnieka zaudējuma gadījumā, Augstākās Padomes deputātu pensiju un politiski represēto personu pensiju izmaksām;</w:t>
      </w:r>
    </w:p>
    <w:p w14:paraId="745C7439" w14:textId="77777777" w:rsidR="002B1F4A" w:rsidRPr="00584FE6" w:rsidRDefault="002B1F4A" w:rsidP="002B1F4A">
      <w:pPr>
        <w:numPr>
          <w:ilvl w:val="0"/>
          <w:numId w:val="27"/>
        </w:numPr>
        <w:spacing w:before="120" w:after="0"/>
        <w:ind w:left="1077" w:hanging="357"/>
        <w:rPr>
          <w:szCs w:val="24"/>
        </w:rPr>
      </w:pPr>
      <w:r w:rsidRPr="00584FE6">
        <w:t xml:space="preserve">programmā plāno </w:t>
      </w:r>
      <w:proofErr w:type="spellStart"/>
      <w:r w:rsidRPr="00584FE6">
        <w:t>transferta</w:t>
      </w:r>
      <w:proofErr w:type="spellEnd"/>
      <w:r w:rsidRPr="00584FE6">
        <w:t xml:space="preserve"> </w:t>
      </w:r>
      <w:proofErr w:type="spellStart"/>
      <w:r w:rsidRPr="00584FE6">
        <w:t>pārskaitījumus</w:t>
      </w:r>
      <w:proofErr w:type="spellEnd"/>
      <w:r w:rsidRPr="00584FE6">
        <w:t xml:space="preserve"> uz sociālās apdrošināšanas speciālo budžetu, lai nodrošinātu atbalstu minimālo ienākumu palielināšanai </w:t>
      </w:r>
      <w:r w:rsidRPr="00584FE6">
        <w:rPr>
          <w:szCs w:val="24"/>
        </w:rPr>
        <w:t>šādām izmaksām:</w:t>
      </w:r>
    </w:p>
    <w:p w14:paraId="19E3A82B" w14:textId="77777777" w:rsidR="002B1F4A" w:rsidRPr="00584FE6" w:rsidRDefault="002B1F4A" w:rsidP="004755E5">
      <w:pPr>
        <w:numPr>
          <w:ilvl w:val="0"/>
          <w:numId w:val="25"/>
        </w:numPr>
        <w:spacing w:before="80" w:after="80"/>
        <w:ind w:left="1559" w:hanging="357"/>
        <w:rPr>
          <w:szCs w:val="24"/>
        </w:rPr>
      </w:pPr>
      <w:r w:rsidRPr="00584FE6">
        <w:rPr>
          <w:szCs w:val="24"/>
        </w:rPr>
        <w:t>minimālajām vecuma pensijām;</w:t>
      </w:r>
    </w:p>
    <w:p w14:paraId="4DB73E08" w14:textId="77777777" w:rsidR="002B1F4A" w:rsidRPr="00584FE6" w:rsidRDefault="002B1F4A" w:rsidP="004755E5">
      <w:pPr>
        <w:numPr>
          <w:ilvl w:val="0"/>
          <w:numId w:val="25"/>
        </w:numPr>
        <w:spacing w:before="80" w:after="80"/>
        <w:ind w:left="1559" w:hanging="357"/>
        <w:rPr>
          <w:szCs w:val="24"/>
        </w:rPr>
      </w:pPr>
      <w:r w:rsidRPr="00584FE6">
        <w:rPr>
          <w:szCs w:val="24"/>
        </w:rPr>
        <w:t>minimālajām invaliditātes pensijām;</w:t>
      </w:r>
    </w:p>
    <w:p w14:paraId="09D38C88" w14:textId="77777777" w:rsidR="002B1F4A" w:rsidRPr="00584FE6" w:rsidRDefault="002B1F4A" w:rsidP="004755E5">
      <w:pPr>
        <w:numPr>
          <w:ilvl w:val="0"/>
          <w:numId w:val="25"/>
        </w:numPr>
        <w:spacing w:before="80" w:after="80"/>
        <w:ind w:left="1559" w:hanging="357"/>
        <w:rPr>
          <w:szCs w:val="24"/>
        </w:rPr>
      </w:pPr>
      <w:r w:rsidRPr="00584FE6">
        <w:rPr>
          <w:szCs w:val="24"/>
        </w:rPr>
        <w:t>minimālajām apgādnieka zaudējuma pensijām;</w:t>
      </w:r>
    </w:p>
    <w:p w14:paraId="13C2E5CC" w14:textId="77777777" w:rsidR="002B1F4A" w:rsidRPr="00584FE6" w:rsidRDefault="002B1F4A" w:rsidP="004755E5">
      <w:pPr>
        <w:numPr>
          <w:ilvl w:val="0"/>
          <w:numId w:val="25"/>
        </w:numPr>
        <w:spacing w:before="80" w:after="80"/>
        <w:ind w:left="1559" w:hanging="357"/>
        <w:rPr>
          <w:szCs w:val="24"/>
        </w:rPr>
      </w:pPr>
      <w:r w:rsidRPr="00584FE6">
        <w:rPr>
          <w:szCs w:val="24"/>
        </w:rPr>
        <w:t>apbedīšanas pabalstam minimālās pensijas saņēmēja nāves gadījumā;</w:t>
      </w:r>
    </w:p>
    <w:p w14:paraId="36F672EA" w14:textId="77777777" w:rsidR="002B1F4A" w:rsidRPr="00584FE6" w:rsidRDefault="002B1F4A" w:rsidP="004755E5">
      <w:pPr>
        <w:numPr>
          <w:ilvl w:val="0"/>
          <w:numId w:val="25"/>
        </w:numPr>
        <w:spacing w:before="80" w:after="80"/>
        <w:ind w:left="1559" w:hanging="357"/>
        <w:rPr>
          <w:szCs w:val="24"/>
        </w:rPr>
      </w:pPr>
      <w:r w:rsidRPr="00584FE6">
        <w:rPr>
          <w:szCs w:val="24"/>
        </w:rPr>
        <w:t>pabalstam minimālās pensijas saņēmēja nāves gadījumā pārdzīvojušajam laulātajam;</w:t>
      </w:r>
    </w:p>
    <w:p w14:paraId="27A35081" w14:textId="77777777" w:rsidR="002B1F4A" w:rsidRPr="00584FE6" w:rsidRDefault="002B1F4A" w:rsidP="004755E5">
      <w:pPr>
        <w:numPr>
          <w:ilvl w:val="0"/>
          <w:numId w:val="25"/>
        </w:numPr>
        <w:spacing w:before="80" w:after="80"/>
        <w:ind w:left="1559" w:hanging="357"/>
        <w:rPr>
          <w:szCs w:val="24"/>
        </w:rPr>
      </w:pPr>
      <w:r w:rsidRPr="00584FE6">
        <w:rPr>
          <w:szCs w:val="24"/>
        </w:rPr>
        <w:t xml:space="preserve">apbedīšanas pabalstam minimālā apmērā </w:t>
      </w:r>
      <w:r w:rsidRPr="00584FE6">
        <w:rPr>
          <w:szCs w:val="24"/>
          <w:lang w:eastAsia="lv-LV"/>
        </w:rPr>
        <w:t>apdrošinātās personas apgādībā bijuša ģimenes locekļa nāves gadījumā;</w:t>
      </w:r>
    </w:p>
    <w:p w14:paraId="3F542201" w14:textId="77777777" w:rsidR="002B1F4A" w:rsidRPr="00584FE6" w:rsidRDefault="002B1F4A" w:rsidP="004755E5">
      <w:pPr>
        <w:numPr>
          <w:ilvl w:val="0"/>
          <w:numId w:val="25"/>
        </w:numPr>
        <w:spacing w:before="80" w:after="80"/>
        <w:ind w:left="1559" w:hanging="357"/>
        <w:rPr>
          <w:szCs w:val="24"/>
        </w:rPr>
      </w:pPr>
      <w:r w:rsidRPr="00584FE6">
        <w:rPr>
          <w:szCs w:val="24"/>
        </w:rPr>
        <w:t>apbedīšanas pabalstam minimālā apmērā bezdarbnieka pabalsta saņēmēja nāves gadījumā</w:t>
      </w:r>
      <w:bookmarkStart w:id="21" w:name="_Hlk51924767"/>
      <w:r w:rsidRPr="00584FE6">
        <w:rPr>
          <w:szCs w:val="24"/>
        </w:rPr>
        <w:t>;</w:t>
      </w:r>
    </w:p>
    <w:p w14:paraId="19A96299" w14:textId="77777777" w:rsidR="002B1F4A" w:rsidRPr="00584FE6" w:rsidRDefault="002B1F4A" w:rsidP="004755E5">
      <w:pPr>
        <w:numPr>
          <w:ilvl w:val="0"/>
          <w:numId w:val="25"/>
        </w:numPr>
        <w:spacing w:before="80" w:after="80"/>
        <w:ind w:left="1559" w:hanging="357"/>
        <w:rPr>
          <w:szCs w:val="24"/>
        </w:rPr>
      </w:pPr>
      <w:r w:rsidRPr="00584FE6">
        <w:rPr>
          <w:szCs w:val="24"/>
        </w:rPr>
        <w:t>bezdarbnieka pabalstam personām, kurām visā pabalsta aprēķina periodā netiek izmantota personas iemaksu alga un par kurām bezdarba periodā tiek veiktas VSAOI pensiju apdrošināšanai;</w:t>
      </w:r>
    </w:p>
    <w:p w14:paraId="12384015" w14:textId="77777777" w:rsidR="002B1F4A" w:rsidRPr="00584FE6" w:rsidRDefault="002B1F4A" w:rsidP="004755E5">
      <w:pPr>
        <w:numPr>
          <w:ilvl w:val="0"/>
          <w:numId w:val="25"/>
        </w:numPr>
        <w:spacing w:before="80" w:after="80"/>
        <w:ind w:left="1559" w:hanging="357"/>
        <w:rPr>
          <w:szCs w:val="24"/>
        </w:rPr>
      </w:pPr>
      <w:r w:rsidRPr="00584FE6">
        <w:rPr>
          <w:szCs w:val="24"/>
        </w:rPr>
        <w:t>minimālajām atlīdzībām par darbspēju zaudējumu;</w:t>
      </w:r>
    </w:p>
    <w:p w14:paraId="12FF1776" w14:textId="77777777" w:rsidR="002B1F4A" w:rsidRPr="00584FE6" w:rsidRDefault="002B1F4A" w:rsidP="004755E5">
      <w:pPr>
        <w:numPr>
          <w:ilvl w:val="0"/>
          <w:numId w:val="25"/>
        </w:numPr>
        <w:spacing w:before="80" w:after="80"/>
        <w:ind w:left="1559" w:hanging="357"/>
        <w:rPr>
          <w:szCs w:val="24"/>
        </w:rPr>
      </w:pPr>
      <w:r w:rsidRPr="00584FE6">
        <w:rPr>
          <w:szCs w:val="24"/>
        </w:rPr>
        <w:t>darbā nodarītā kaitējuma atlīdzības minimālajiem apmēriem;</w:t>
      </w:r>
    </w:p>
    <w:p w14:paraId="5F33B553" w14:textId="77777777" w:rsidR="002B1F4A" w:rsidRPr="00584FE6" w:rsidRDefault="002B1F4A" w:rsidP="004755E5">
      <w:pPr>
        <w:numPr>
          <w:ilvl w:val="0"/>
          <w:numId w:val="25"/>
        </w:numPr>
        <w:spacing w:before="80" w:after="80"/>
        <w:ind w:left="1559" w:hanging="357"/>
        <w:rPr>
          <w:szCs w:val="24"/>
        </w:rPr>
      </w:pPr>
      <w:r w:rsidRPr="00584FE6">
        <w:rPr>
          <w:szCs w:val="24"/>
        </w:rPr>
        <w:t>minimālajām atlīdzībām par apgādnieka zaudējumu;</w:t>
      </w:r>
    </w:p>
    <w:p w14:paraId="5DC0187A" w14:textId="77777777" w:rsidR="002B1F4A" w:rsidRPr="00584FE6" w:rsidRDefault="002B1F4A" w:rsidP="004755E5">
      <w:pPr>
        <w:numPr>
          <w:ilvl w:val="0"/>
          <w:numId w:val="25"/>
        </w:numPr>
        <w:spacing w:before="80" w:after="80"/>
        <w:ind w:left="1559" w:hanging="357"/>
        <w:rPr>
          <w:szCs w:val="24"/>
        </w:rPr>
      </w:pPr>
      <w:r w:rsidRPr="00584FE6">
        <w:rPr>
          <w:szCs w:val="24"/>
        </w:rPr>
        <w:t>atlīdzībai par ārstēšanās izdevumiem un atlīdzībām par darbspēju zaudējumu saistībā ar maksimāli izmaksājamo apmēru, kas piesaistīts valsts sociālā nodrošinājuma pabalstam.</w:t>
      </w:r>
    </w:p>
    <w:bookmarkEnd w:id="21"/>
    <w:p w14:paraId="2D77ECAB" w14:textId="77777777" w:rsidR="002B1F4A" w:rsidRPr="00584FE6" w:rsidRDefault="002B1F4A" w:rsidP="002B1F4A">
      <w:pPr>
        <w:spacing w:before="120" w:after="240"/>
        <w:ind w:firstLine="0"/>
        <w:jc w:val="left"/>
      </w:pPr>
      <w:r w:rsidRPr="00584FE6">
        <w:rPr>
          <w:u w:val="single"/>
        </w:rPr>
        <w:t>Programmas izpildītāji</w:t>
      </w:r>
      <w:r w:rsidRPr="00584FE6">
        <w:t>: VSAA, NVA.</w:t>
      </w:r>
    </w:p>
    <w:p w14:paraId="6CBF289F" w14:textId="77777777" w:rsidR="002B1F4A" w:rsidRPr="00584FE6" w:rsidRDefault="002B1F4A" w:rsidP="002B1F4A">
      <w:pPr>
        <w:spacing w:before="240" w:after="240"/>
        <w:ind w:firstLine="0"/>
        <w:jc w:val="center"/>
        <w:rPr>
          <w:b/>
          <w:lang w:eastAsia="lv-LV"/>
        </w:rPr>
      </w:pPr>
      <w:r w:rsidRPr="00584FE6">
        <w:rPr>
          <w:b/>
          <w:lang w:eastAsia="lv-LV"/>
        </w:rPr>
        <w:t>Darbības rezultāti un to rezultatīvie rādītāji no 2024. līdz 2028. gadam</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9"/>
        <w:gridCol w:w="1135"/>
        <w:gridCol w:w="1134"/>
        <w:gridCol w:w="1134"/>
        <w:gridCol w:w="1134"/>
        <w:gridCol w:w="1139"/>
      </w:tblGrid>
      <w:tr w:rsidR="002B1F4A" w:rsidRPr="00584FE6" w14:paraId="7E011FA3" w14:textId="77777777" w:rsidTr="00F3563E">
        <w:trPr>
          <w:tblHeader/>
          <w:jc w:val="center"/>
        </w:trPr>
        <w:tc>
          <w:tcPr>
            <w:tcW w:w="3399" w:type="dxa"/>
            <w:tcBorders>
              <w:top w:val="single" w:sz="4" w:space="0" w:color="000000"/>
              <w:left w:val="single" w:sz="4" w:space="0" w:color="000000"/>
              <w:bottom w:val="single" w:sz="4" w:space="0" w:color="000000"/>
              <w:right w:val="single" w:sz="4" w:space="0" w:color="000000"/>
            </w:tcBorders>
          </w:tcPr>
          <w:p w14:paraId="7C86470E" w14:textId="77777777" w:rsidR="002B1F4A" w:rsidRPr="00584FE6" w:rsidRDefault="002B1F4A" w:rsidP="00F3563E">
            <w:pPr>
              <w:spacing w:after="0"/>
              <w:ind w:firstLine="0"/>
              <w:jc w:val="center"/>
              <w:rPr>
                <w:sz w:val="18"/>
                <w:szCs w:val="18"/>
              </w:rPr>
            </w:pPr>
          </w:p>
        </w:tc>
        <w:tc>
          <w:tcPr>
            <w:tcW w:w="1135" w:type="dxa"/>
            <w:hideMark/>
          </w:tcPr>
          <w:p w14:paraId="4660E87C"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2024. gads (izpilde)</w:t>
            </w:r>
          </w:p>
        </w:tc>
        <w:tc>
          <w:tcPr>
            <w:tcW w:w="1134" w:type="dxa"/>
            <w:hideMark/>
          </w:tcPr>
          <w:p w14:paraId="0EC3B564"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2025. gada plāns</w:t>
            </w:r>
          </w:p>
        </w:tc>
        <w:tc>
          <w:tcPr>
            <w:tcW w:w="1134" w:type="dxa"/>
            <w:hideMark/>
          </w:tcPr>
          <w:p w14:paraId="051276BA"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2026. gada projekts</w:t>
            </w:r>
          </w:p>
        </w:tc>
        <w:tc>
          <w:tcPr>
            <w:tcW w:w="1134" w:type="dxa"/>
            <w:hideMark/>
          </w:tcPr>
          <w:p w14:paraId="3061764B"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2027. gada prognoze</w:t>
            </w:r>
          </w:p>
        </w:tc>
        <w:tc>
          <w:tcPr>
            <w:tcW w:w="1139" w:type="dxa"/>
            <w:hideMark/>
          </w:tcPr>
          <w:p w14:paraId="2603E1FB"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2028. gada prognoze</w:t>
            </w:r>
          </w:p>
        </w:tc>
      </w:tr>
      <w:tr w:rsidR="002B1F4A" w:rsidRPr="00584FE6" w14:paraId="6BD85179" w14:textId="77777777" w:rsidTr="00F3563E">
        <w:trPr>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C27BF08" w14:textId="77777777" w:rsidR="002B1F4A" w:rsidRPr="00584FE6" w:rsidRDefault="002B1F4A" w:rsidP="00F3563E">
            <w:pPr>
              <w:spacing w:after="0"/>
              <w:ind w:firstLine="0"/>
              <w:jc w:val="center"/>
              <w:rPr>
                <w:sz w:val="18"/>
                <w:szCs w:val="18"/>
              </w:rPr>
            </w:pPr>
            <w:r w:rsidRPr="00584FE6">
              <w:rPr>
                <w:rFonts w:eastAsia="Calibri"/>
                <w:sz w:val="18"/>
                <w:szCs w:val="18"/>
                <w:lang w:eastAsia="lv-LV"/>
              </w:rPr>
              <w:t xml:space="preserve">Atsevišķām personu kategorijām nodrošināta </w:t>
            </w:r>
            <w:bookmarkStart w:id="22" w:name="_Hlk207807826"/>
            <w:r w:rsidRPr="00584FE6">
              <w:rPr>
                <w:rFonts w:eastAsia="Calibri"/>
                <w:sz w:val="18"/>
                <w:szCs w:val="18"/>
                <w:lang w:eastAsia="lv-LV"/>
              </w:rPr>
              <w:t xml:space="preserve">VSAOI </w:t>
            </w:r>
            <w:bookmarkEnd w:id="22"/>
            <w:r w:rsidRPr="00584FE6">
              <w:rPr>
                <w:rFonts w:eastAsia="Calibri"/>
                <w:sz w:val="18"/>
                <w:szCs w:val="18"/>
                <w:lang w:eastAsia="lv-LV"/>
              </w:rPr>
              <w:t>nepārtrauktība, kā arī iespēja saņemt lielāka apmēra valsts pensiju</w:t>
            </w:r>
          </w:p>
        </w:tc>
      </w:tr>
      <w:tr w:rsidR="002B1F4A" w:rsidRPr="00584FE6" w14:paraId="60A63129" w14:textId="77777777" w:rsidTr="00F3563E">
        <w:trPr>
          <w:trHeight w:val="129"/>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4BA784E" w14:textId="77777777" w:rsidR="002B1F4A" w:rsidRPr="00584FE6" w:rsidRDefault="002B1F4A" w:rsidP="00F3563E">
            <w:pPr>
              <w:spacing w:after="0"/>
              <w:ind w:firstLine="0"/>
              <w:jc w:val="center"/>
              <w:rPr>
                <w:i/>
                <w:iCs/>
                <w:sz w:val="18"/>
                <w:szCs w:val="18"/>
                <w:lang w:eastAsia="lv-LV"/>
              </w:rPr>
            </w:pPr>
            <w:r w:rsidRPr="00584FE6">
              <w:rPr>
                <w:i/>
                <w:iCs/>
                <w:sz w:val="18"/>
                <w:szCs w:val="18"/>
                <w:lang w:eastAsia="lv-LV"/>
              </w:rPr>
              <w:t>Personu skaits, par kurām valsts veic VSAOI</w:t>
            </w:r>
          </w:p>
        </w:tc>
      </w:tr>
      <w:tr w:rsidR="002B1F4A" w:rsidRPr="00584FE6" w14:paraId="7BDBF6B7" w14:textId="77777777" w:rsidTr="00F3563E">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62B8D027" w14:textId="77777777" w:rsidR="002B1F4A" w:rsidRPr="00584FE6" w:rsidRDefault="002B1F4A" w:rsidP="00F3563E">
            <w:pPr>
              <w:spacing w:after="0"/>
              <w:ind w:firstLine="0"/>
              <w:rPr>
                <w:sz w:val="18"/>
                <w:szCs w:val="18"/>
              </w:rPr>
            </w:pPr>
            <w:r w:rsidRPr="00584FE6">
              <w:rPr>
                <w:sz w:val="18"/>
                <w:szCs w:val="18"/>
              </w:rPr>
              <w:t>Personas, kuras aprūpē bērnu pirms adopcijas apstiprināšanas tiesā un atrodas ar bērna aprūpi saistītā atvaļinājumā bez darba samaksas saglabāšanas, vidēji mēnesī (skaits)</w:t>
            </w:r>
          </w:p>
        </w:tc>
        <w:tc>
          <w:tcPr>
            <w:tcW w:w="1135" w:type="dxa"/>
            <w:tcBorders>
              <w:top w:val="single" w:sz="4" w:space="0" w:color="000000"/>
              <w:left w:val="single" w:sz="4" w:space="0" w:color="000000"/>
              <w:bottom w:val="single" w:sz="4" w:space="0" w:color="000000"/>
              <w:right w:val="single" w:sz="4" w:space="0" w:color="000000"/>
            </w:tcBorders>
            <w:hideMark/>
          </w:tcPr>
          <w:p w14:paraId="67165556" w14:textId="77777777" w:rsidR="002B1F4A" w:rsidRPr="00584FE6" w:rsidRDefault="002B1F4A" w:rsidP="00F3563E">
            <w:pPr>
              <w:spacing w:after="0"/>
              <w:ind w:firstLine="0"/>
              <w:jc w:val="center"/>
              <w:rPr>
                <w:sz w:val="18"/>
                <w:szCs w:val="18"/>
              </w:rPr>
            </w:pPr>
            <w:r w:rsidRPr="00584FE6">
              <w:rPr>
                <w:sz w:val="18"/>
                <w:szCs w:val="18"/>
              </w:rPr>
              <w:t>4</w:t>
            </w:r>
          </w:p>
        </w:tc>
        <w:tc>
          <w:tcPr>
            <w:tcW w:w="1134" w:type="dxa"/>
            <w:tcBorders>
              <w:top w:val="single" w:sz="4" w:space="0" w:color="000000"/>
              <w:left w:val="single" w:sz="4" w:space="0" w:color="000000"/>
              <w:bottom w:val="single" w:sz="4" w:space="0" w:color="000000"/>
              <w:right w:val="single" w:sz="4" w:space="0" w:color="000000"/>
            </w:tcBorders>
            <w:hideMark/>
          </w:tcPr>
          <w:p w14:paraId="5ED4B708" w14:textId="77777777" w:rsidR="002B1F4A" w:rsidRPr="00584FE6" w:rsidRDefault="002B1F4A" w:rsidP="00F3563E">
            <w:pPr>
              <w:spacing w:after="0"/>
              <w:ind w:firstLine="0"/>
              <w:jc w:val="center"/>
              <w:rPr>
                <w:sz w:val="18"/>
                <w:szCs w:val="18"/>
              </w:rPr>
            </w:pPr>
            <w:r w:rsidRPr="00584FE6">
              <w:rPr>
                <w:sz w:val="18"/>
                <w:szCs w:val="18"/>
              </w:rPr>
              <w:t>8</w:t>
            </w:r>
          </w:p>
        </w:tc>
        <w:tc>
          <w:tcPr>
            <w:tcW w:w="1134" w:type="dxa"/>
            <w:tcBorders>
              <w:top w:val="single" w:sz="4" w:space="0" w:color="000000"/>
              <w:left w:val="single" w:sz="4" w:space="0" w:color="000000"/>
              <w:bottom w:val="single" w:sz="4" w:space="0" w:color="000000"/>
              <w:right w:val="single" w:sz="4" w:space="0" w:color="000000"/>
            </w:tcBorders>
            <w:hideMark/>
          </w:tcPr>
          <w:p w14:paraId="217E923D" w14:textId="77777777" w:rsidR="002B1F4A" w:rsidRPr="00584FE6" w:rsidRDefault="002B1F4A" w:rsidP="00F3563E">
            <w:pPr>
              <w:spacing w:after="0"/>
              <w:ind w:firstLine="0"/>
              <w:jc w:val="center"/>
              <w:rPr>
                <w:sz w:val="18"/>
                <w:szCs w:val="18"/>
              </w:rPr>
            </w:pPr>
            <w:r w:rsidRPr="00584FE6">
              <w:rPr>
                <w:sz w:val="18"/>
                <w:szCs w:val="18"/>
              </w:rPr>
              <w:t>8</w:t>
            </w:r>
          </w:p>
        </w:tc>
        <w:tc>
          <w:tcPr>
            <w:tcW w:w="1134" w:type="dxa"/>
            <w:tcBorders>
              <w:top w:val="single" w:sz="4" w:space="0" w:color="000000"/>
              <w:left w:val="single" w:sz="4" w:space="0" w:color="000000"/>
              <w:bottom w:val="single" w:sz="4" w:space="0" w:color="000000"/>
              <w:right w:val="single" w:sz="4" w:space="0" w:color="000000"/>
            </w:tcBorders>
            <w:hideMark/>
          </w:tcPr>
          <w:p w14:paraId="0FBCE9F5" w14:textId="77777777" w:rsidR="002B1F4A" w:rsidRPr="00584FE6" w:rsidRDefault="002B1F4A" w:rsidP="00F3563E">
            <w:pPr>
              <w:spacing w:after="0"/>
              <w:ind w:firstLine="0"/>
              <w:jc w:val="center"/>
              <w:rPr>
                <w:sz w:val="18"/>
                <w:szCs w:val="18"/>
              </w:rPr>
            </w:pPr>
            <w:r w:rsidRPr="00584FE6">
              <w:rPr>
                <w:sz w:val="18"/>
                <w:szCs w:val="18"/>
              </w:rPr>
              <w:t>8</w:t>
            </w:r>
          </w:p>
        </w:tc>
        <w:tc>
          <w:tcPr>
            <w:tcW w:w="1139" w:type="dxa"/>
            <w:tcBorders>
              <w:top w:val="single" w:sz="4" w:space="0" w:color="000000"/>
              <w:left w:val="single" w:sz="4" w:space="0" w:color="000000"/>
              <w:bottom w:val="single" w:sz="4" w:space="0" w:color="000000"/>
              <w:right w:val="single" w:sz="4" w:space="0" w:color="000000"/>
            </w:tcBorders>
            <w:hideMark/>
          </w:tcPr>
          <w:p w14:paraId="5D680D88" w14:textId="77777777" w:rsidR="002B1F4A" w:rsidRPr="00584FE6" w:rsidRDefault="002B1F4A" w:rsidP="00F3563E">
            <w:pPr>
              <w:spacing w:after="0"/>
              <w:ind w:firstLine="0"/>
              <w:jc w:val="center"/>
              <w:rPr>
                <w:sz w:val="18"/>
                <w:szCs w:val="18"/>
              </w:rPr>
            </w:pPr>
            <w:r w:rsidRPr="00584FE6">
              <w:rPr>
                <w:sz w:val="18"/>
                <w:szCs w:val="18"/>
              </w:rPr>
              <w:t>8</w:t>
            </w:r>
          </w:p>
        </w:tc>
      </w:tr>
      <w:tr w:rsidR="002B1F4A" w:rsidRPr="00584FE6" w14:paraId="0F4634F2" w14:textId="77777777" w:rsidTr="00F3563E">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4094C24B" w14:textId="77777777" w:rsidR="002B1F4A" w:rsidRPr="00584FE6" w:rsidRDefault="002B1F4A" w:rsidP="00F3563E">
            <w:pPr>
              <w:spacing w:after="0"/>
              <w:ind w:firstLine="0"/>
              <w:rPr>
                <w:sz w:val="18"/>
                <w:szCs w:val="18"/>
                <w:vertAlign w:val="superscript"/>
              </w:rPr>
            </w:pPr>
            <w:r w:rsidRPr="00584FE6">
              <w:rPr>
                <w:sz w:val="18"/>
                <w:szCs w:val="18"/>
              </w:rPr>
              <w:t>Personas, kuras kopj bērnu vecumā līdz pusotram gadam un saņem bērna kopšanas pabalstu vai bērna kopšanas pabalstu un vecāku pabalstu, vidēji mēnesī (skaits)</w:t>
            </w:r>
            <w:r w:rsidRPr="00584FE6">
              <w:rPr>
                <w:sz w:val="18"/>
                <w:szCs w:val="18"/>
                <w:vertAlign w:val="superscript"/>
              </w:rPr>
              <w:t>1</w:t>
            </w:r>
          </w:p>
        </w:tc>
        <w:tc>
          <w:tcPr>
            <w:tcW w:w="1135" w:type="dxa"/>
            <w:tcBorders>
              <w:top w:val="single" w:sz="4" w:space="0" w:color="000000"/>
              <w:left w:val="single" w:sz="4" w:space="0" w:color="000000"/>
              <w:bottom w:val="single" w:sz="4" w:space="0" w:color="000000"/>
              <w:right w:val="single" w:sz="4" w:space="0" w:color="000000"/>
            </w:tcBorders>
          </w:tcPr>
          <w:p w14:paraId="25EE7BCF" w14:textId="77777777" w:rsidR="002B1F4A" w:rsidRPr="00584FE6" w:rsidRDefault="002B1F4A" w:rsidP="00F3563E">
            <w:pPr>
              <w:spacing w:after="0"/>
              <w:ind w:firstLine="0"/>
              <w:jc w:val="center"/>
              <w:rPr>
                <w:sz w:val="18"/>
                <w:szCs w:val="18"/>
              </w:rPr>
            </w:pPr>
            <w:r w:rsidRPr="00584FE6">
              <w:rPr>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14:paraId="49106F64" w14:textId="77777777" w:rsidR="002B1F4A" w:rsidRPr="00584FE6" w:rsidRDefault="002B1F4A" w:rsidP="00F3563E">
            <w:pPr>
              <w:spacing w:after="0"/>
              <w:ind w:firstLine="0"/>
              <w:jc w:val="center"/>
              <w:rPr>
                <w:sz w:val="18"/>
                <w:szCs w:val="18"/>
              </w:rPr>
            </w:pPr>
            <w:r w:rsidRPr="00584FE6">
              <w:rPr>
                <w:sz w:val="18"/>
                <w:szCs w:val="18"/>
              </w:rPr>
              <w:t>17 805</w:t>
            </w:r>
          </w:p>
        </w:tc>
        <w:tc>
          <w:tcPr>
            <w:tcW w:w="1134" w:type="dxa"/>
            <w:tcBorders>
              <w:top w:val="single" w:sz="4" w:space="0" w:color="000000"/>
              <w:left w:val="single" w:sz="4" w:space="0" w:color="000000"/>
              <w:bottom w:val="single" w:sz="4" w:space="0" w:color="000000"/>
              <w:right w:val="single" w:sz="4" w:space="0" w:color="000000"/>
            </w:tcBorders>
          </w:tcPr>
          <w:p w14:paraId="168E3C34" w14:textId="77777777" w:rsidR="002B1F4A" w:rsidRPr="00584FE6" w:rsidRDefault="002B1F4A" w:rsidP="00F3563E">
            <w:pPr>
              <w:spacing w:after="0"/>
              <w:ind w:firstLine="0"/>
              <w:jc w:val="center"/>
              <w:rPr>
                <w:sz w:val="18"/>
                <w:szCs w:val="18"/>
              </w:rPr>
            </w:pPr>
            <w:r w:rsidRPr="00584FE6">
              <w:rPr>
                <w:sz w:val="18"/>
                <w:szCs w:val="18"/>
              </w:rPr>
              <w:t>16 759</w:t>
            </w:r>
          </w:p>
        </w:tc>
        <w:tc>
          <w:tcPr>
            <w:tcW w:w="1134" w:type="dxa"/>
            <w:tcBorders>
              <w:top w:val="single" w:sz="4" w:space="0" w:color="000000"/>
              <w:left w:val="single" w:sz="4" w:space="0" w:color="000000"/>
              <w:bottom w:val="single" w:sz="4" w:space="0" w:color="000000"/>
              <w:right w:val="single" w:sz="4" w:space="0" w:color="000000"/>
            </w:tcBorders>
          </w:tcPr>
          <w:p w14:paraId="69A84771" w14:textId="77777777" w:rsidR="002B1F4A" w:rsidRPr="00584FE6" w:rsidRDefault="002B1F4A" w:rsidP="00F3563E">
            <w:pPr>
              <w:spacing w:after="0"/>
              <w:ind w:firstLine="0"/>
              <w:jc w:val="center"/>
              <w:rPr>
                <w:sz w:val="18"/>
                <w:szCs w:val="18"/>
              </w:rPr>
            </w:pPr>
            <w:r w:rsidRPr="00584FE6">
              <w:rPr>
                <w:sz w:val="18"/>
                <w:szCs w:val="18"/>
              </w:rPr>
              <w:t>16 759</w:t>
            </w:r>
          </w:p>
        </w:tc>
        <w:tc>
          <w:tcPr>
            <w:tcW w:w="1139" w:type="dxa"/>
            <w:tcBorders>
              <w:top w:val="single" w:sz="4" w:space="0" w:color="000000"/>
              <w:left w:val="single" w:sz="4" w:space="0" w:color="000000"/>
              <w:bottom w:val="single" w:sz="4" w:space="0" w:color="000000"/>
              <w:right w:val="single" w:sz="4" w:space="0" w:color="000000"/>
            </w:tcBorders>
            <w:hideMark/>
          </w:tcPr>
          <w:p w14:paraId="77C9AEDC" w14:textId="77777777" w:rsidR="002B1F4A" w:rsidRPr="00584FE6" w:rsidRDefault="002B1F4A" w:rsidP="00F3563E">
            <w:pPr>
              <w:spacing w:after="0"/>
              <w:ind w:firstLine="0"/>
              <w:jc w:val="center"/>
              <w:rPr>
                <w:sz w:val="18"/>
                <w:szCs w:val="18"/>
              </w:rPr>
            </w:pPr>
            <w:r w:rsidRPr="00584FE6">
              <w:rPr>
                <w:sz w:val="18"/>
                <w:szCs w:val="18"/>
              </w:rPr>
              <w:t>17 116</w:t>
            </w:r>
          </w:p>
        </w:tc>
      </w:tr>
      <w:tr w:rsidR="002B1F4A" w:rsidRPr="00584FE6" w14:paraId="17A9CE58" w14:textId="77777777" w:rsidTr="00F3563E">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1369E7AE" w14:textId="77777777" w:rsidR="002B1F4A" w:rsidRPr="00584FE6" w:rsidRDefault="002B1F4A" w:rsidP="00F3563E">
            <w:pPr>
              <w:spacing w:after="0"/>
              <w:ind w:firstLine="0"/>
              <w:rPr>
                <w:sz w:val="18"/>
                <w:szCs w:val="18"/>
              </w:rPr>
            </w:pPr>
            <w:r w:rsidRPr="00584FE6">
              <w:rPr>
                <w:sz w:val="18"/>
                <w:szCs w:val="18"/>
              </w:rPr>
              <w:t>Personas, kuras saņem bērna ar invaliditāti kopšanas pabalstu, vidēji mēnesī (skaits)</w:t>
            </w:r>
          </w:p>
        </w:tc>
        <w:tc>
          <w:tcPr>
            <w:tcW w:w="1135" w:type="dxa"/>
            <w:tcBorders>
              <w:top w:val="single" w:sz="4" w:space="0" w:color="000000"/>
              <w:left w:val="single" w:sz="4" w:space="0" w:color="000000"/>
              <w:bottom w:val="single" w:sz="4" w:space="0" w:color="000000"/>
              <w:right w:val="single" w:sz="4" w:space="0" w:color="000000"/>
            </w:tcBorders>
            <w:hideMark/>
          </w:tcPr>
          <w:p w14:paraId="60E9C7CA" w14:textId="77777777" w:rsidR="002B1F4A" w:rsidRPr="00584FE6" w:rsidRDefault="002B1F4A" w:rsidP="00F3563E">
            <w:pPr>
              <w:spacing w:after="0"/>
              <w:ind w:firstLine="0"/>
              <w:jc w:val="center"/>
              <w:rPr>
                <w:sz w:val="18"/>
                <w:szCs w:val="18"/>
              </w:rPr>
            </w:pPr>
            <w:r w:rsidRPr="00584FE6">
              <w:rPr>
                <w:sz w:val="18"/>
                <w:szCs w:val="18"/>
              </w:rPr>
              <w:t>671</w:t>
            </w:r>
          </w:p>
        </w:tc>
        <w:tc>
          <w:tcPr>
            <w:tcW w:w="1134" w:type="dxa"/>
            <w:tcBorders>
              <w:top w:val="single" w:sz="4" w:space="0" w:color="000000"/>
              <w:left w:val="single" w:sz="4" w:space="0" w:color="000000"/>
              <w:bottom w:val="single" w:sz="4" w:space="0" w:color="000000"/>
              <w:right w:val="single" w:sz="4" w:space="0" w:color="000000"/>
            </w:tcBorders>
            <w:hideMark/>
          </w:tcPr>
          <w:p w14:paraId="03A27876" w14:textId="77777777" w:rsidR="002B1F4A" w:rsidRPr="00584FE6" w:rsidRDefault="002B1F4A" w:rsidP="00F3563E">
            <w:pPr>
              <w:spacing w:after="0"/>
              <w:ind w:firstLine="0"/>
              <w:jc w:val="center"/>
              <w:rPr>
                <w:sz w:val="18"/>
                <w:szCs w:val="18"/>
              </w:rPr>
            </w:pPr>
            <w:r w:rsidRPr="00584FE6">
              <w:rPr>
                <w:sz w:val="18"/>
                <w:szCs w:val="18"/>
              </w:rPr>
              <w:t>750</w:t>
            </w:r>
          </w:p>
        </w:tc>
        <w:tc>
          <w:tcPr>
            <w:tcW w:w="1134" w:type="dxa"/>
            <w:tcBorders>
              <w:top w:val="single" w:sz="4" w:space="0" w:color="000000"/>
              <w:left w:val="single" w:sz="4" w:space="0" w:color="000000"/>
              <w:bottom w:val="single" w:sz="4" w:space="0" w:color="000000"/>
              <w:right w:val="single" w:sz="4" w:space="0" w:color="000000"/>
            </w:tcBorders>
            <w:hideMark/>
          </w:tcPr>
          <w:p w14:paraId="0AF405CF" w14:textId="77777777" w:rsidR="002B1F4A" w:rsidRPr="00584FE6" w:rsidRDefault="002B1F4A" w:rsidP="00F3563E">
            <w:pPr>
              <w:spacing w:after="0"/>
              <w:ind w:firstLine="0"/>
              <w:jc w:val="center"/>
              <w:rPr>
                <w:sz w:val="18"/>
                <w:szCs w:val="18"/>
              </w:rPr>
            </w:pPr>
            <w:r w:rsidRPr="00584FE6">
              <w:rPr>
                <w:sz w:val="18"/>
                <w:szCs w:val="18"/>
              </w:rPr>
              <w:t>750</w:t>
            </w:r>
          </w:p>
        </w:tc>
        <w:tc>
          <w:tcPr>
            <w:tcW w:w="1134" w:type="dxa"/>
            <w:tcBorders>
              <w:top w:val="single" w:sz="4" w:space="0" w:color="000000"/>
              <w:left w:val="single" w:sz="4" w:space="0" w:color="000000"/>
              <w:bottom w:val="single" w:sz="4" w:space="0" w:color="000000"/>
              <w:right w:val="single" w:sz="4" w:space="0" w:color="000000"/>
            </w:tcBorders>
            <w:hideMark/>
          </w:tcPr>
          <w:p w14:paraId="4E8F9FDA" w14:textId="77777777" w:rsidR="002B1F4A" w:rsidRPr="00584FE6" w:rsidRDefault="002B1F4A" w:rsidP="00F3563E">
            <w:pPr>
              <w:spacing w:after="0"/>
              <w:ind w:firstLine="0"/>
              <w:jc w:val="center"/>
              <w:rPr>
                <w:sz w:val="18"/>
                <w:szCs w:val="18"/>
              </w:rPr>
            </w:pPr>
            <w:r w:rsidRPr="00584FE6">
              <w:rPr>
                <w:sz w:val="18"/>
                <w:szCs w:val="18"/>
              </w:rPr>
              <w:t>750</w:t>
            </w:r>
          </w:p>
        </w:tc>
        <w:tc>
          <w:tcPr>
            <w:tcW w:w="1139" w:type="dxa"/>
            <w:tcBorders>
              <w:top w:val="single" w:sz="4" w:space="0" w:color="000000"/>
              <w:left w:val="single" w:sz="4" w:space="0" w:color="000000"/>
              <w:bottom w:val="single" w:sz="4" w:space="0" w:color="000000"/>
              <w:right w:val="single" w:sz="4" w:space="0" w:color="000000"/>
            </w:tcBorders>
            <w:hideMark/>
          </w:tcPr>
          <w:p w14:paraId="76F45D3C" w14:textId="77777777" w:rsidR="002B1F4A" w:rsidRPr="00584FE6" w:rsidRDefault="002B1F4A" w:rsidP="00F3563E">
            <w:pPr>
              <w:spacing w:after="0"/>
              <w:ind w:firstLine="0"/>
              <w:jc w:val="center"/>
              <w:rPr>
                <w:sz w:val="18"/>
                <w:szCs w:val="18"/>
              </w:rPr>
            </w:pPr>
            <w:r w:rsidRPr="00584FE6">
              <w:rPr>
                <w:sz w:val="18"/>
                <w:szCs w:val="18"/>
              </w:rPr>
              <w:t>750</w:t>
            </w:r>
          </w:p>
        </w:tc>
      </w:tr>
      <w:tr w:rsidR="002B1F4A" w:rsidRPr="00584FE6" w14:paraId="69A7C34D" w14:textId="77777777" w:rsidTr="00F3563E">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685DD012" w14:textId="77777777" w:rsidR="002B1F4A" w:rsidRPr="00584FE6" w:rsidRDefault="002B1F4A" w:rsidP="00F3563E">
            <w:pPr>
              <w:spacing w:after="0"/>
              <w:ind w:firstLine="0"/>
              <w:rPr>
                <w:sz w:val="18"/>
                <w:szCs w:val="18"/>
                <w:vertAlign w:val="superscript"/>
              </w:rPr>
            </w:pPr>
            <w:r w:rsidRPr="00584FE6">
              <w:rPr>
                <w:sz w:val="18"/>
                <w:szCs w:val="18"/>
              </w:rPr>
              <w:t>Personas, kuras veic algotos pagaidu sabiedriskos darbus, vidēji mēnesī (skaits)</w:t>
            </w:r>
            <w:r w:rsidRPr="00584FE6">
              <w:rPr>
                <w:sz w:val="18"/>
                <w:szCs w:val="18"/>
                <w:vertAlign w:val="superscript"/>
              </w:rPr>
              <w:t>2</w:t>
            </w:r>
          </w:p>
        </w:tc>
        <w:tc>
          <w:tcPr>
            <w:tcW w:w="1135" w:type="dxa"/>
            <w:tcBorders>
              <w:top w:val="single" w:sz="4" w:space="0" w:color="000000"/>
              <w:left w:val="single" w:sz="4" w:space="0" w:color="000000"/>
              <w:bottom w:val="single" w:sz="4" w:space="0" w:color="000000"/>
              <w:right w:val="single" w:sz="4" w:space="0" w:color="000000"/>
            </w:tcBorders>
            <w:hideMark/>
          </w:tcPr>
          <w:p w14:paraId="72043507" w14:textId="77777777" w:rsidR="002B1F4A" w:rsidRPr="00584FE6" w:rsidRDefault="002B1F4A" w:rsidP="00F3563E">
            <w:pPr>
              <w:spacing w:after="0"/>
              <w:ind w:firstLine="0"/>
              <w:jc w:val="center"/>
              <w:rPr>
                <w:sz w:val="18"/>
                <w:szCs w:val="18"/>
              </w:rPr>
            </w:pPr>
            <w:r w:rsidRPr="00584FE6">
              <w:rPr>
                <w:sz w:val="18"/>
                <w:szCs w:val="18"/>
              </w:rPr>
              <w:t>516</w:t>
            </w:r>
          </w:p>
        </w:tc>
        <w:tc>
          <w:tcPr>
            <w:tcW w:w="1134" w:type="dxa"/>
            <w:tcBorders>
              <w:top w:val="single" w:sz="4" w:space="0" w:color="000000"/>
              <w:left w:val="single" w:sz="4" w:space="0" w:color="000000"/>
              <w:bottom w:val="single" w:sz="4" w:space="0" w:color="000000"/>
              <w:right w:val="single" w:sz="4" w:space="0" w:color="000000"/>
            </w:tcBorders>
            <w:hideMark/>
          </w:tcPr>
          <w:p w14:paraId="26733C5D" w14:textId="77777777" w:rsidR="002B1F4A" w:rsidRPr="00584FE6" w:rsidRDefault="002B1F4A" w:rsidP="00F3563E">
            <w:pPr>
              <w:spacing w:after="0"/>
              <w:ind w:firstLine="0"/>
              <w:jc w:val="center"/>
              <w:rPr>
                <w:sz w:val="18"/>
                <w:szCs w:val="18"/>
              </w:rPr>
            </w:pPr>
            <w:r w:rsidRPr="00584FE6">
              <w:rPr>
                <w:sz w:val="18"/>
                <w:szCs w:val="18"/>
              </w:rPr>
              <w:t>500</w:t>
            </w:r>
          </w:p>
        </w:tc>
        <w:tc>
          <w:tcPr>
            <w:tcW w:w="1134" w:type="dxa"/>
            <w:tcBorders>
              <w:top w:val="single" w:sz="4" w:space="0" w:color="000000"/>
              <w:left w:val="single" w:sz="4" w:space="0" w:color="000000"/>
              <w:bottom w:val="single" w:sz="4" w:space="0" w:color="000000"/>
              <w:right w:val="single" w:sz="4" w:space="0" w:color="000000"/>
            </w:tcBorders>
            <w:hideMark/>
          </w:tcPr>
          <w:p w14:paraId="2DDF8823" w14:textId="77777777" w:rsidR="002B1F4A" w:rsidRPr="00584FE6" w:rsidRDefault="002B1F4A" w:rsidP="00F3563E">
            <w:pPr>
              <w:spacing w:after="0"/>
              <w:ind w:firstLine="0"/>
              <w:jc w:val="center"/>
              <w:rPr>
                <w:sz w:val="18"/>
                <w:szCs w:val="18"/>
              </w:rPr>
            </w:pPr>
            <w:r w:rsidRPr="00584FE6">
              <w:rPr>
                <w:sz w:val="18"/>
                <w:szCs w:val="18"/>
              </w:rPr>
              <w:t>-</w:t>
            </w:r>
          </w:p>
        </w:tc>
        <w:tc>
          <w:tcPr>
            <w:tcW w:w="1134" w:type="dxa"/>
            <w:tcBorders>
              <w:top w:val="single" w:sz="4" w:space="0" w:color="000000"/>
              <w:left w:val="single" w:sz="4" w:space="0" w:color="000000"/>
              <w:bottom w:val="single" w:sz="4" w:space="0" w:color="000000"/>
              <w:right w:val="single" w:sz="4" w:space="0" w:color="000000"/>
            </w:tcBorders>
            <w:hideMark/>
          </w:tcPr>
          <w:p w14:paraId="73768413" w14:textId="77777777" w:rsidR="002B1F4A" w:rsidRPr="00584FE6" w:rsidRDefault="002B1F4A" w:rsidP="00F3563E">
            <w:pPr>
              <w:spacing w:after="0"/>
              <w:ind w:firstLine="0"/>
              <w:jc w:val="center"/>
              <w:rPr>
                <w:sz w:val="18"/>
                <w:szCs w:val="18"/>
              </w:rPr>
            </w:pPr>
            <w:r w:rsidRPr="00584FE6">
              <w:rPr>
                <w:sz w:val="18"/>
                <w:szCs w:val="18"/>
              </w:rPr>
              <w:t>300</w:t>
            </w:r>
          </w:p>
        </w:tc>
        <w:tc>
          <w:tcPr>
            <w:tcW w:w="1139" w:type="dxa"/>
            <w:tcBorders>
              <w:top w:val="single" w:sz="4" w:space="0" w:color="000000"/>
              <w:left w:val="single" w:sz="4" w:space="0" w:color="000000"/>
              <w:bottom w:val="single" w:sz="4" w:space="0" w:color="000000"/>
              <w:right w:val="single" w:sz="4" w:space="0" w:color="000000"/>
            </w:tcBorders>
            <w:shd w:val="clear" w:color="auto" w:fill="FFFFFF"/>
            <w:hideMark/>
          </w:tcPr>
          <w:p w14:paraId="24B5B32E" w14:textId="77777777" w:rsidR="002B1F4A" w:rsidRPr="00584FE6" w:rsidRDefault="002B1F4A" w:rsidP="00F3563E">
            <w:pPr>
              <w:spacing w:after="0"/>
              <w:ind w:firstLine="0"/>
              <w:jc w:val="center"/>
              <w:rPr>
                <w:sz w:val="18"/>
                <w:szCs w:val="18"/>
              </w:rPr>
            </w:pPr>
            <w:r w:rsidRPr="00584FE6">
              <w:rPr>
                <w:sz w:val="18"/>
                <w:szCs w:val="18"/>
              </w:rPr>
              <w:t>300</w:t>
            </w:r>
          </w:p>
        </w:tc>
      </w:tr>
      <w:tr w:rsidR="002B1F4A" w:rsidRPr="00584FE6" w14:paraId="5A53A15A" w14:textId="77777777" w:rsidTr="00F3563E">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63FC47C6" w14:textId="77777777" w:rsidR="002B1F4A" w:rsidRPr="00584FE6" w:rsidRDefault="002B1F4A" w:rsidP="00F3563E">
            <w:pPr>
              <w:spacing w:after="0"/>
              <w:ind w:firstLine="0"/>
              <w:rPr>
                <w:sz w:val="18"/>
                <w:szCs w:val="18"/>
              </w:rPr>
            </w:pPr>
            <w:r w:rsidRPr="00584FE6">
              <w:rPr>
                <w:sz w:val="18"/>
                <w:szCs w:val="18"/>
              </w:rPr>
              <w:lastRenderedPageBreak/>
              <w:t>Personas, kuras saņem atlīdzību par audžuģimenes pienākumu pildīšanu, vidēji mēnesī (skaits)</w:t>
            </w:r>
          </w:p>
        </w:tc>
        <w:tc>
          <w:tcPr>
            <w:tcW w:w="1135" w:type="dxa"/>
            <w:tcBorders>
              <w:top w:val="single" w:sz="4" w:space="0" w:color="000000"/>
              <w:left w:val="single" w:sz="4" w:space="0" w:color="000000"/>
              <w:bottom w:val="single" w:sz="4" w:space="0" w:color="000000"/>
              <w:right w:val="single" w:sz="4" w:space="0" w:color="000000"/>
            </w:tcBorders>
            <w:hideMark/>
          </w:tcPr>
          <w:p w14:paraId="605A58DC" w14:textId="77777777" w:rsidR="002B1F4A" w:rsidRPr="00584FE6" w:rsidRDefault="002B1F4A" w:rsidP="00F3563E">
            <w:pPr>
              <w:spacing w:after="0"/>
              <w:ind w:firstLine="0"/>
              <w:jc w:val="center"/>
              <w:rPr>
                <w:b/>
                <w:sz w:val="18"/>
                <w:szCs w:val="18"/>
              </w:rPr>
            </w:pPr>
            <w:r w:rsidRPr="00584FE6">
              <w:rPr>
                <w:bCs/>
                <w:sz w:val="18"/>
                <w:szCs w:val="18"/>
              </w:rPr>
              <w:t>132</w:t>
            </w:r>
          </w:p>
        </w:tc>
        <w:tc>
          <w:tcPr>
            <w:tcW w:w="1134" w:type="dxa"/>
            <w:tcBorders>
              <w:top w:val="single" w:sz="4" w:space="0" w:color="000000"/>
              <w:left w:val="single" w:sz="4" w:space="0" w:color="000000"/>
              <w:bottom w:val="single" w:sz="4" w:space="0" w:color="000000"/>
              <w:right w:val="single" w:sz="4" w:space="0" w:color="000000"/>
            </w:tcBorders>
            <w:hideMark/>
          </w:tcPr>
          <w:p w14:paraId="050FD946" w14:textId="77777777" w:rsidR="002B1F4A" w:rsidRPr="00584FE6" w:rsidRDefault="002B1F4A" w:rsidP="00F3563E">
            <w:pPr>
              <w:spacing w:after="0"/>
              <w:ind w:firstLine="0"/>
              <w:jc w:val="center"/>
              <w:rPr>
                <w:b/>
                <w:bCs/>
                <w:sz w:val="18"/>
                <w:szCs w:val="18"/>
                <w:lang w:eastAsia="lv-LV"/>
              </w:rPr>
            </w:pPr>
            <w:r w:rsidRPr="00584FE6">
              <w:rPr>
                <w:bCs/>
                <w:sz w:val="18"/>
                <w:szCs w:val="18"/>
                <w:lang w:eastAsia="lv-LV"/>
              </w:rPr>
              <w:t>160</w:t>
            </w:r>
          </w:p>
        </w:tc>
        <w:tc>
          <w:tcPr>
            <w:tcW w:w="1134" w:type="dxa"/>
            <w:tcBorders>
              <w:top w:val="single" w:sz="4" w:space="0" w:color="000000"/>
              <w:left w:val="single" w:sz="4" w:space="0" w:color="000000"/>
              <w:bottom w:val="single" w:sz="4" w:space="0" w:color="000000"/>
              <w:right w:val="single" w:sz="4" w:space="0" w:color="000000"/>
            </w:tcBorders>
            <w:hideMark/>
          </w:tcPr>
          <w:p w14:paraId="4C0F14BE"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160</w:t>
            </w:r>
          </w:p>
        </w:tc>
        <w:tc>
          <w:tcPr>
            <w:tcW w:w="1134" w:type="dxa"/>
            <w:tcBorders>
              <w:top w:val="single" w:sz="4" w:space="0" w:color="000000"/>
              <w:left w:val="single" w:sz="4" w:space="0" w:color="000000"/>
              <w:bottom w:val="single" w:sz="4" w:space="0" w:color="000000"/>
              <w:right w:val="single" w:sz="4" w:space="0" w:color="000000"/>
            </w:tcBorders>
            <w:hideMark/>
          </w:tcPr>
          <w:p w14:paraId="799B8D58"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160</w:t>
            </w:r>
          </w:p>
        </w:tc>
        <w:tc>
          <w:tcPr>
            <w:tcW w:w="1139" w:type="dxa"/>
            <w:tcBorders>
              <w:top w:val="single" w:sz="4" w:space="0" w:color="000000"/>
              <w:left w:val="single" w:sz="4" w:space="0" w:color="000000"/>
              <w:bottom w:val="single" w:sz="4" w:space="0" w:color="000000"/>
              <w:right w:val="single" w:sz="4" w:space="0" w:color="000000"/>
            </w:tcBorders>
            <w:hideMark/>
          </w:tcPr>
          <w:p w14:paraId="5F8A5E61" w14:textId="77777777" w:rsidR="002B1F4A" w:rsidRPr="00584FE6" w:rsidRDefault="002B1F4A" w:rsidP="00F3563E">
            <w:pPr>
              <w:spacing w:after="0"/>
              <w:ind w:firstLine="0"/>
              <w:jc w:val="center"/>
              <w:rPr>
                <w:sz w:val="18"/>
                <w:szCs w:val="18"/>
              </w:rPr>
            </w:pPr>
            <w:r w:rsidRPr="00584FE6">
              <w:rPr>
                <w:bCs/>
                <w:sz w:val="18"/>
                <w:szCs w:val="18"/>
                <w:lang w:eastAsia="lv-LV"/>
              </w:rPr>
              <w:t>160</w:t>
            </w:r>
          </w:p>
        </w:tc>
      </w:tr>
      <w:tr w:rsidR="002B1F4A" w:rsidRPr="00584FE6" w14:paraId="3634DD06" w14:textId="77777777" w:rsidTr="00F3563E">
        <w:trPr>
          <w:jc w:val="center"/>
        </w:trPr>
        <w:tc>
          <w:tcPr>
            <w:tcW w:w="3399" w:type="dxa"/>
            <w:tcBorders>
              <w:top w:val="single" w:sz="4" w:space="0" w:color="000000"/>
              <w:left w:val="single" w:sz="4" w:space="0" w:color="000000"/>
              <w:bottom w:val="single" w:sz="4" w:space="0" w:color="000000"/>
              <w:right w:val="single" w:sz="4" w:space="0" w:color="000000"/>
            </w:tcBorders>
          </w:tcPr>
          <w:p w14:paraId="5561EC09" w14:textId="77777777" w:rsidR="002B1F4A" w:rsidRPr="00584FE6" w:rsidRDefault="002B1F4A" w:rsidP="00F3563E">
            <w:pPr>
              <w:spacing w:after="0"/>
              <w:ind w:firstLine="0"/>
              <w:rPr>
                <w:sz w:val="18"/>
                <w:szCs w:val="18"/>
                <w:vertAlign w:val="superscript"/>
              </w:rPr>
            </w:pPr>
            <w:r w:rsidRPr="00584FE6">
              <w:rPr>
                <w:sz w:val="18"/>
                <w:szCs w:val="18"/>
              </w:rPr>
              <w:t xml:space="preserve">Personas, </w:t>
            </w:r>
            <w:bookmarkStart w:id="23" w:name="_Hlk209800348"/>
            <w:r w:rsidRPr="00584FE6">
              <w:rPr>
                <w:sz w:val="18"/>
                <w:szCs w:val="18"/>
              </w:rPr>
              <w:t>kuras saņem atlīdzību par aizbildņa pienākumu pildīšanu</w:t>
            </w:r>
            <w:bookmarkEnd w:id="23"/>
            <w:r w:rsidRPr="00584FE6">
              <w:rPr>
                <w:sz w:val="18"/>
                <w:szCs w:val="18"/>
              </w:rPr>
              <w:t>, vidēji mēnesī (skaits)</w:t>
            </w:r>
            <w:r w:rsidRPr="00584FE6">
              <w:rPr>
                <w:sz w:val="18"/>
                <w:szCs w:val="18"/>
                <w:vertAlign w:val="superscript"/>
              </w:rPr>
              <w:t>3</w:t>
            </w:r>
          </w:p>
        </w:tc>
        <w:tc>
          <w:tcPr>
            <w:tcW w:w="1135" w:type="dxa"/>
            <w:tcBorders>
              <w:top w:val="single" w:sz="4" w:space="0" w:color="000000"/>
              <w:left w:val="single" w:sz="4" w:space="0" w:color="000000"/>
              <w:bottom w:val="single" w:sz="4" w:space="0" w:color="000000"/>
              <w:right w:val="single" w:sz="4" w:space="0" w:color="000000"/>
            </w:tcBorders>
          </w:tcPr>
          <w:p w14:paraId="28A8F627" w14:textId="77777777" w:rsidR="002B1F4A" w:rsidRPr="00584FE6" w:rsidRDefault="002B1F4A" w:rsidP="00F3563E">
            <w:pPr>
              <w:spacing w:after="0"/>
              <w:ind w:firstLine="0"/>
              <w:jc w:val="center"/>
              <w:rPr>
                <w:bCs/>
                <w:sz w:val="18"/>
                <w:szCs w:val="18"/>
              </w:rPr>
            </w:pPr>
            <w:r w:rsidRPr="00584FE6">
              <w:rPr>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14:paraId="74F80AAF" w14:textId="77777777" w:rsidR="002B1F4A" w:rsidRPr="00584FE6" w:rsidRDefault="002B1F4A" w:rsidP="00F3563E">
            <w:pPr>
              <w:spacing w:after="0"/>
              <w:ind w:firstLine="0"/>
              <w:jc w:val="center"/>
              <w:rPr>
                <w:bCs/>
                <w:sz w:val="18"/>
                <w:szCs w:val="18"/>
                <w:lang w:eastAsia="lv-LV"/>
              </w:rPr>
            </w:pPr>
            <w:r w:rsidRPr="00584FE6">
              <w:rPr>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14:paraId="6ABED794" w14:textId="77777777" w:rsidR="002B1F4A" w:rsidRPr="00584FE6" w:rsidRDefault="002B1F4A" w:rsidP="00F3563E">
            <w:pPr>
              <w:spacing w:after="0"/>
              <w:ind w:firstLine="0"/>
              <w:jc w:val="center"/>
              <w:rPr>
                <w:bCs/>
                <w:sz w:val="18"/>
                <w:szCs w:val="18"/>
                <w:lang w:eastAsia="lv-LV"/>
              </w:rPr>
            </w:pPr>
            <w:r w:rsidRPr="00584FE6">
              <w:rPr>
                <w:sz w:val="18"/>
                <w:szCs w:val="18"/>
              </w:rPr>
              <w:t>754</w:t>
            </w:r>
          </w:p>
        </w:tc>
        <w:tc>
          <w:tcPr>
            <w:tcW w:w="1134" w:type="dxa"/>
            <w:tcBorders>
              <w:top w:val="single" w:sz="4" w:space="0" w:color="000000"/>
              <w:left w:val="single" w:sz="4" w:space="0" w:color="000000"/>
              <w:bottom w:val="single" w:sz="4" w:space="0" w:color="000000"/>
              <w:right w:val="single" w:sz="4" w:space="0" w:color="000000"/>
            </w:tcBorders>
          </w:tcPr>
          <w:p w14:paraId="36613A48" w14:textId="77777777" w:rsidR="002B1F4A" w:rsidRPr="00584FE6" w:rsidRDefault="002B1F4A" w:rsidP="00F3563E">
            <w:pPr>
              <w:spacing w:after="0"/>
              <w:ind w:firstLine="0"/>
              <w:jc w:val="center"/>
              <w:rPr>
                <w:bCs/>
                <w:sz w:val="18"/>
                <w:szCs w:val="18"/>
                <w:lang w:eastAsia="lv-LV"/>
              </w:rPr>
            </w:pPr>
            <w:r w:rsidRPr="00584FE6">
              <w:rPr>
                <w:sz w:val="18"/>
                <w:szCs w:val="18"/>
              </w:rPr>
              <w:t>754</w:t>
            </w:r>
          </w:p>
        </w:tc>
        <w:tc>
          <w:tcPr>
            <w:tcW w:w="1139" w:type="dxa"/>
            <w:tcBorders>
              <w:top w:val="single" w:sz="4" w:space="0" w:color="000000"/>
              <w:left w:val="single" w:sz="4" w:space="0" w:color="000000"/>
              <w:bottom w:val="single" w:sz="4" w:space="0" w:color="000000"/>
              <w:right w:val="single" w:sz="4" w:space="0" w:color="000000"/>
            </w:tcBorders>
          </w:tcPr>
          <w:p w14:paraId="4B05BD1D" w14:textId="77777777" w:rsidR="002B1F4A" w:rsidRPr="00584FE6" w:rsidRDefault="002B1F4A" w:rsidP="00F3563E">
            <w:pPr>
              <w:spacing w:after="0"/>
              <w:ind w:firstLine="0"/>
              <w:jc w:val="center"/>
              <w:rPr>
                <w:bCs/>
                <w:sz w:val="18"/>
                <w:szCs w:val="18"/>
                <w:lang w:eastAsia="lv-LV"/>
              </w:rPr>
            </w:pPr>
            <w:r w:rsidRPr="00584FE6">
              <w:rPr>
                <w:sz w:val="18"/>
                <w:szCs w:val="18"/>
              </w:rPr>
              <w:t>754</w:t>
            </w:r>
          </w:p>
        </w:tc>
      </w:tr>
      <w:tr w:rsidR="002B1F4A" w:rsidRPr="00584FE6" w14:paraId="71F7C4D7" w14:textId="77777777" w:rsidTr="00F3563E">
        <w:trPr>
          <w:jc w:val="center"/>
        </w:trPr>
        <w:tc>
          <w:tcPr>
            <w:tcW w:w="9075" w:type="dxa"/>
            <w:gridSpan w:val="6"/>
            <w:tcBorders>
              <w:top w:val="single" w:sz="4" w:space="0" w:color="000000"/>
              <w:left w:val="single" w:sz="4" w:space="0" w:color="000000"/>
              <w:bottom w:val="single" w:sz="4" w:space="0" w:color="000000"/>
              <w:right w:val="single" w:sz="4" w:space="0" w:color="000000"/>
            </w:tcBorders>
            <w:vAlign w:val="center"/>
            <w:hideMark/>
          </w:tcPr>
          <w:p w14:paraId="251000B4" w14:textId="77777777" w:rsidR="002B1F4A" w:rsidRPr="00584FE6" w:rsidRDefault="002B1F4A" w:rsidP="00F3563E">
            <w:pPr>
              <w:spacing w:after="0"/>
              <w:ind w:firstLine="0"/>
              <w:jc w:val="center"/>
              <w:rPr>
                <w:i/>
                <w:iCs/>
                <w:sz w:val="18"/>
                <w:szCs w:val="18"/>
              </w:rPr>
            </w:pPr>
            <w:r w:rsidRPr="00584FE6">
              <w:rPr>
                <w:i/>
                <w:iCs/>
                <w:sz w:val="18"/>
                <w:szCs w:val="18"/>
                <w:lang w:eastAsia="lv-LV"/>
              </w:rPr>
              <w:t>Personu skaits, par kurām valsts nodrošina budžeta dotāciju</w:t>
            </w:r>
          </w:p>
        </w:tc>
      </w:tr>
      <w:tr w:rsidR="002B1F4A" w:rsidRPr="00584FE6" w14:paraId="02FE8AD4" w14:textId="77777777" w:rsidTr="00F3563E">
        <w:trPr>
          <w:jc w:val="center"/>
        </w:trPr>
        <w:tc>
          <w:tcPr>
            <w:tcW w:w="3399" w:type="dxa"/>
            <w:tcBorders>
              <w:top w:val="single" w:sz="4" w:space="0" w:color="000000"/>
              <w:left w:val="single" w:sz="4" w:space="0" w:color="000000"/>
              <w:bottom w:val="single" w:sz="4" w:space="0" w:color="000000"/>
              <w:right w:val="single" w:sz="4" w:space="0" w:color="000000"/>
            </w:tcBorders>
            <w:vAlign w:val="center"/>
            <w:hideMark/>
          </w:tcPr>
          <w:p w14:paraId="494768F0" w14:textId="77777777" w:rsidR="002B1F4A" w:rsidRPr="00584FE6" w:rsidRDefault="002B1F4A" w:rsidP="00F3563E">
            <w:pPr>
              <w:spacing w:after="0"/>
              <w:ind w:firstLine="0"/>
              <w:rPr>
                <w:sz w:val="18"/>
                <w:szCs w:val="18"/>
              </w:rPr>
            </w:pPr>
            <w:r w:rsidRPr="00584FE6">
              <w:rPr>
                <w:sz w:val="18"/>
                <w:szCs w:val="18"/>
              </w:rPr>
              <w:t>Apgādnieku zaudējušās personas vidēji mēnesī (skaits)</w:t>
            </w:r>
          </w:p>
        </w:tc>
        <w:tc>
          <w:tcPr>
            <w:tcW w:w="1135" w:type="dxa"/>
            <w:tcBorders>
              <w:top w:val="single" w:sz="4" w:space="0" w:color="000000"/>
              <w:left w:val="single" w:sz="4" w:space="0" w:color="000000"/>
              <w:bottom w:val="single" w:sz="4" w:space="0" w:color="000000"/>
              <w:right w:val="single" w:sz="4" w:space="0" w:color="000000"/>
            </w:tcBorders>
            <w:hideMark/>
          </w:tcPr>
          <w:p w14:paraId="53918A57" w14:textId="77777777" w:rsidR="002B1F4A" w:rsidRPr="00584FE6" w:rsidRDefault="002B1F4A" w:rsidP="00F3563E">
            <w:pPr>
              <w:spacing w:after="0"/>
              <w:ind w:firstLine="0"/>
              <w:jc w:val="center"/>
              <w:rPr>
                <w:sz w:val="18"/>
                <w:szCs w:val="18"/>
              </w:rPr>
            </w:pPr>
            <w:r w:rsidRPr="00584FE6">
              <w:rPr>
                <w:sz w:val="18"/>
                <w:szCs w:val="18"/>
              </w:rPr>
              <w:t>14 038</w:t>
            </w:r>
          </w:p>
        </w:tc>
        <w:tc>
          <w:tcPr>
            <w:tcW w:w="1134" w:type="dxa"/>
            <w:tcBorders>
              <w:top w:val="single" w:sz="4" w:space="0" w:color="000000"/>
              <w:left w:val="single" w:sz="4" w:space="0" w:color="000000"/>
              <w:bottom w:val="single" w:sz="4" w:space="0" w:color="000000"/>
              <w:right w:val="single" w:sz="4" w:space="0" w:color="000000"/>
            </w:tcBorders>
            <w:hideMark/>
          </w:tcPr>
          <w:p w14:paraId="11750C91" w14:textId="77777777" w:rsidR="002B1F4A" w:rsidRPr="00584FE6" w:rsidRDefault="002B1F4A" w:rsidP="00F3563E">
            <w:pPr>
              <w:spacing w:after="0"/>
              <w:ind w:firstLine="0"/>
              <w:jc w:val="center"/>
              <w:rPr>
                <w:sz w:val="18"/>
                <w:szCs w:val="18"/>
              </w:rPr>
            </w:pPr>
            <w:r w:rsidRPr="00584FE6">
              <w:rPr>
                <w:sz w:val="18"/>
                <w:szCs w:val="18"/>
              </w:rPr>
              <w:t>14 007</w:t>
            </w:r>
          </w:p>
        </w:tc>
        <w:tc>
          <w:tcPr>
            <w:tcW w:w="1134" w:type="dxa"/>
            <w:tcBorders>
              <w:top w:val="single" w:sz="4" w:space="0" w:color="000000"/>
              <w:left w:val="single" w:sz="4" w:space="0" w:color="000000"/>
              <w:bottom w:val="single" w:sz="4" w:space="0" w:color="000000"/>
              <w:right w:val="single" w:sz="4" w:space="0" w:color="000000"/>
            </w:tcBorders>
            <w:hideMark/>
          </w:tcPr>
          <w:p w14:paraId="526FCBCD" w14:textId="77777777" w:rsidR="002B1F4A" w:rsidRPr="00584FE6" w:rsidRDefault="002B1F4A" w:rsidP="00F3563E">
            <w:pPr>
              <w:spacing w:after="0"/>
              <w:ind w:firstLine="0"/>
              <w:jc w:val="center"/>
              <w:rPr>
                <w:sz w:val="18"/>
                <w:szCs w:val="18"/>
              </w:rPr>
            </w:pPr>
            <w:r w:rsidRPr="00584FE6">
              <w:rPr>
                <w:sz w:val="18"/>
                <w:szCs w:val="18"/>
              </w:rPr>
              <w:t>14 178</w:t>
            </w:r>
          </w:p>
        </w:tc>
        <w:tc>
          <w:tcPr>
            <w:tcW w:w="1134" w:type="dxa"/>
            <w:tcBorders>
              <w:top w:val="single" w:sz="4" w:space="0" w:color="000000"/>
              <w:left w:val="single" w:sz="4" w:space="0" w:color="000000"/>
              <w:bottom w:val="single" w:sz="4" w:space="0" w:color="000000"/>
              <w:right w:val="single" w:sz="4" w:space="0" w:color="000000"/>
            </w:tcBorders>
            <w:hideMark/>
          </w:tcPr>
          <w:p w14:paraId="25EA48FF" w14:textId="77777777" w:rsidR="002B1F4A" w:rsidRPr="00584FE6" w:rsidRDefault="002B1F4A" w:rsidP="00F3563E">
            <w:pPr>
              <w:spacing w:after="0"/>
              <w:ind w:firstLine="0"/>
              <w:jc w:val="center"/>
              <w:rPr>
                <w:sz w:val="18"/>
                <w:szCs w:val="18"/>
              </w:rPr>
            </w:pPr>
            <w:r w:rsidRPr="00584FE6">
              <w:rPr>
                <w:sz w:val="18"/>
                <w:szCs w:val="18"/>
              </w:rPr>
              <w:t>14 254</w:t>
            </w:r>
          </w:p>
        </w:tc>
        <w:tc>
          <w:tcPr>
            <w:tcW w:w="1139" w:type="dxa"/>
            <w:tcBorders>
              <w:top w:val="single" w:sz="4" w:space="0" w:color="000000"/>
              <w:left w:val="single" w:sz="4" w:space="0" w:color="000000"/>
              <w:bottom w:val="single" w:sz="4" w:space="0" w:color="000000"/>
              <w:right w:val="single" w:sz="4" w:space="0" w:color="000000"/>
            </w:tcBorders>
            <w:hideMark/>
          </w:tcPr>
          <w:p w14:paraId="27FF2A17" w14:textId="77777777" w:rsidR="002B1F4A" w:rsidRPr="00584FE6" w:rsidRDefault="002B1F4A" w:rsidP="00F3563E">
            <w:pPr>
              <w:spacing w:after="0"/>
              <w:ind w:firstLine="0"/>
              <w:jc w:val="center"/>
              <w:rPr>
                <w:sz w:val="18"/>
                <w:szCs w:val="18"/>
              </w:rPr>
            </w:pPr>
            <w:r w:rsidRPr="00584FE6">
              <w:rPr>
                <w:sz w:val="18"/>
                <w:szCs w:val="18"/>
              </w:rPr>
              <w:t>14 324</w:t>
            </w:r>
          </w:p>
        </w:tc>
      </w:tr>
      <w:tr w:rsidR="002B1F4A" w:rsidRPr="00584FE6" w14:paraId="0974FD9F" w14:textId="77777777" w:rsidTr="00F3563E">
        <w:trPr>
          <w:jc w:val="center"/>
        </w:trPr>
        <w:tc>
          <w:tcPr>
            <w:tcW w:w="3399" w:type="dxa"/>
            <w:tcBorders>
              <w:top w:val="single" w:sz="4" w:space="0" w:color="000000"/>
              <w:left w:val="single" w:sz="4" w:space="0" w:color="000000"/>
              <w:bottom w:val="single" w:sz="4" w:space="0" w:color="000000"/>
              <w:right w:val="single" w:sz="4" w:space="0" w:color="000000"/>
            </w:tcBorders>
            <w:vAlign w:val="center"/>
            <w:hideMark/>
          </w:tcPr>
          <w:p w14:paraId="7A208BA7" w14:textId="77777777" w:rsidR="002B1F4A" w:rsidRPr="00584FE6" w:rsidRDefault="002B1F4A" w:rsidP="00F3563E">
            <w:pPr>
              <w:spacing w:after="0"/>
              <w:ind w:firstLine="0"/>
              <w:rPr>
                <w:sz w:val="18"/>
                <w:szCs w:val="18"/>
              </w:rPr>
            </w:pPr>
            <w:r w:rsidRPr="00584FE6">
              <w:rPr>
                <w:sz w:val="18"/>
                <w:szCs w:val="18"/>
              </w:rPr>
              <w:t>Augstākās Padomes deputāti vidēji mēnesī (skaits)</w:t>
            </w:r>
          </w:p>
        </w:tc>
        <w:tc>
          <w:tcPr>
            <w:tcW w:w="1135" w:type="dxa"/>
            <w:tcBorders>
              <w:top w:val="single" w:sz="4" w:space="0" w:color="000000"/>
              <w:left w:val="single" w:sz="4" w:space="0" w:color="000000"/>
              <w:bottom w:val="single" w:sz="4" w:space="0" w:color="000000"/>
              <w:right w:val="single" w:sz="4" w:space="0" w:color="000000"/>
            </w:tcBorders>
            <w:hideMark/>
          </w:tcPr>
          <w:p w14:paraId="4D9A7F0E" w14:textId="77777777" w:rsidR="002B1F4A" w:rsidRPr="00584FE6" w:rsidRDefault="002B1F4A" w:rsidP="00F3563E">
            <w:pPr>
              <w:spacing w:after="0"/>
              <w:ind w:firstLine="0"/>
              <w:jc w:val="center"/>
              <w:rPr>
                <w:sz w:val="18"/>
                <w:szCs w:val="18"/>
              </w:rPr>
            </w:pPr>
            <w:r w:rsidRPr="00584FE6">
              <w:rPr>
                <w:sz w:val="18"/>
                <w:szCs w:val="18"/>
              </w:rPr>
              <w:t>76</w:t>
            </w:r>
          </w:p>
        </w:tc>
        <w:tc>
          <w:tcPr>
            <w:tcW w:w="1134" w:type="dxa"/>
            <w:tcBorders>
              <w:top w:val="single" w:sz="4" w:space="0" w:color="000000"/>
              <w:left w:val="single" w:sz="4" w:space="0" w:color="000000"/>
              <w:bottom w:val="single" w:sz="4" w:space="0" w:color="000000"/>
              <w:right w:val="single" w:sz="4" w:space="0" w:color="000000"/>
            </w:tcBorders>
            <w:hideMark/>
          </w:tcPr>
          <w:p w14:paraId="3B091088" w14:textId="77777777" w:rsidR="002B1F4A" w:rsidRPr="00584FE6" w:rsidRDefault="002B1F4A" w:rsidP="00F3563E">
            <w:pPr>
              <w:spacing w:after="0"/>
              <w:ind w:firstLine="0"/>
              <w:jc w:val="center"/>
              <w:rPr>
                <w:sz w:val="18"/>
                <w:szCs w:val="18"/>
              </w:rPr>
            </w:pPr>
            <w:r w:rsidRPr="00584FE6">
              <w:rPr>
                <w:sz w:val="18"/>
                <w:szCs w:val="18"/>
              </w:rPr>
              <w:t>90</w:t>
            </w:r>
          </w:p>
        </w:tc>
        <w:tc>
          <w:tcPr>
            <w:tcW w:w="1134" w:type="dxa"/>
            <w:tcBorders>
              <w:top w:val="single" w:sz="4" w:space="0" w:color="000000"/>
              <w:left w:val="single" w:sz="4" w:space="0" w:color="000000"/>
              <w:bottom w:val="single" w:sz="4" w:space="0" w:color="000000"/>
              <w:right w:val="single" w:sz="4" w:space="0" w:color="000000"/>
            </w:tcBorders>
            <w:hideMark/>
          </w:tcPr>
          <w:p w14:paraId="65CC0014" w14:textId="77777777" w:rsidR="002B1F4A" w:rsidRPr="00584FE6" w:rsidRDefault="002B1F4A" w:rsidP="00F3563E">
            <w:pPr>
              <w:spacing w:after="0"/>
              <w:ind w:firstLine="0"/>
              <w:jc w:val="center"/>
              <w:rPr>
                <w:sz w:val="18"/>
                <w:szCs w:val="18"/>
              </w:rPr>
            </w:pPr>
            <w:r w:rsidRPr="00584FE6">
              <w:rPr>
                <w:sz w:val="18"/>
                <w:szCs w:val="18"/>
              </w:rPr>
              <w:t>76</w:t>
            </w:r>
          </w:p>
        </w:tc>
        <w:tc>
          <w:tcPr>
            <w:tcW w:w="1134" w:type="dxa"/>
            <w:tcBorders>
              <w:top w:val="single" w:sz="4" w:space="0" w:color="000000"/>
              <w:left w:val="single" w:sz="4" w:space="0" w:color="000000"/>
              <w:bottom w:val="single" w:sz="4" w:space="0" w:color="000000"/>
              <w:right w:val="single" w:sz="4" w:space="0" w:color="000000"/>
            </w:tcBorders>
            <w:hideMark/>
          </w:tcPr>
          <w:p w14:paraId="5E2BF4D4" w14:textId="77777777" w:rsidR="002B1F4A" w:rsidRPr="00584FE6" w:rsidRDefault="002B1F4A" w:rsidP="00F3563E">
            <w:pPr>
              <w:spacing w:after="0"/>
              <w:ind w:firstLine="0"/>
              <w:jc w:val="center"/>
              <w:rPr>
                <w:sz w:val="18"/>
                <w:szCs w:val="18"/>
              </w:rPr>
            </w:pPr>
            <w:r w:rsidRPr="00584FE6">
              <w:rPr>
                <w:sz w:val="18"/>
                <w:szCs w:val="18"/>
              </w:rPr>
              <w:t>76</w:t>
            </w:r>
          </w:p>
        </w:tc>
        <w:tc>
          <w:tcPr>
            <w:tcW w:w="1139" w:type="dxa"/>
            <w:tcBorders>
              <w:top w:val="single" w:sz="4" w:space="0" w:color="000000"/>
              <w:left w:val="single" w:sz="4" w:space="0" w:color="000000"/>
              <w:bottom w:val="single" w:sz="4" w:space="0" w:color="000000"/>
              <w:right w:val="single" w:sz="4" w:space="0" w:color="000000"/>
            </w:tcBorders>
            <w:hideMark/>
          </w:tcPr>
          <w:p w14:paraId="575C42A1" w14:textId="77777777" w:rsidR="002B1F4A" w:rsidRPr="00584FE6" w:rsidRDefault="002B1F4A" w:rsidP="00F3563E">
            <w:pPr>
              <w:spacing w:after="0"/>
              <w:ind w:firstLine="0"/>
              <w:jc w:val="center"/>
              <w:rPr>
                <w:sz w:val="18"/>
                <w:szCs w:val="18"/>
              </w:rPr>
            </w:pPr>
            <w:r w:rsidRPr="00584FE6">
              <w:rPr>
                <w:sz w:val="18"/>
                <w:szCs w:val="18"/>
              </w:rPr>
              <w:t>76</w:t>
            </w:r>
          </w:p>
        </w:tc>
      </w:tr>
      <w:tr w:rsidR="002B1F4A" w:rsidRPr="00584FE6" w14:paraId="3185E6D6" w14:textId="77777777" w:rsidTr="00F3563E">
        <w:trPr>
          <w:jc w:val="center"/>
        </w:trPr>
        <w:tc>
          <w:tcPr>
            <w:tcW w:w="3399" w:type="dxa"/>
            <w:tcBorders>
              <w:top w:val="single" w:sz="4" w:space="0" w:color="000000"/>
              <w:left w:val="single" w:sz="4" w:space="0" w:color="000000"/>
              <w:bottom w:val="single" w:sz="4" w:space="0" w:color="000000"/>
              <w:right w:val="single" w:sz="4" w:space="0" w:color="000000"/>
            </w:tcBorders>
            <w:vAlign w:val="center"/>
            <w:hideMark/>
          </w:tcPr>
          <w:p w14:paraId="68327C26" w14:textId="77777777" w:rsidR="002B1F4A" w:rsidRPr="00584FE6" w:rsidRDefault="002B1F4A" w:rsidP="00F3563E">
            <w:pPr>
              <w:spacing w:after="0"/>
              <w:ind w:firstLine="0"/>
              <w:rPr>
                <w:sz w:val="18"/>
                <w:szCs w:val="18"/>
              </w:rPr>
            </w:pPr>
            <w:bookmarkStart w:id="24" w:name="_Hlk208419462"/>
            <w:r w:rsidRPr="00584FE6">
              <w:rPr>
                <w:sz w:val="18"/>
                <w:szCs w:val="18"/>
              </w:rPr>
              <w:t>Politiski represētās personas vidēji mēnesī (skaits)</w:t>
            </w:r>
          </w:p>
        </w:tc>
        <w:tc>
          <w:tcPr>
            <w:tcW w:w="1135" w:type="dxa"/>
            <w:tcBorders>
              <w:top w:val="single" w:sz="4" w:space="0" w:color="000000"/>
              <w:left w:val="single" w:sz="4" w:space="0" w:color="000000"/>
              <w:bottom w:val="single" w:sz="4" w:space="0" w:color="000000"/>
              <w:right w:val="single" w:sz="4" w:space="0" w:color="000000"/>
            </w:tcBorders>
            <w:hideMark/>
          </w:tcPr>
          <w:p w14:paraId="73D1B144" w14:textId="77777777" w:rsidR="002B1F4A" w:rsidRPr="00584FE6" w:rsidRDefault="002B1F4A" w:rsidP="00F3563E">
            <w:pPr>
              <w:spacing w:after="0"/>
              <w:ind w:firstLine="0"/>
              <w:jc w:val="center"/>
              <w:rPr>
                <w:sz w:val="18"/>
                <w:szCs w:val="18"/>
              </w:rPr>
            </w:pPr>
            <w:r w:rsidRPr="00584FE6">
              <w:rPr>
                <w:sz w:val="18"/>
                <w:szCs w:val="18"/>
              </w:rPr>
              <w:t>8 503</w:t>
            </w:r>
          </w:p>
        </w:tc>
        <w:tc>
          <w:tcPr>
            <w:tcW w:w="1134" w:type="dxa"/>
            <w:tcBorders>
              <w:top w:val="single" w:sz="4" w:space="0" w:color="000000"/>
              <w:left w:val="single" w:sz="4" w:space="0" w:color="000000"/>
              <w:bottom w:val="single" w:sz="4" w:space="0" w:color="000000"/>
              <w:right w:val="single" w:sz="4" w:space="0" w:color="000000"/>
            </w:tcBorders>
            <w:hideMark/>
          </w:tcPr>
          <w:p w14:paraId="4E8A7A62" w14:textId="77777777" w:rsidR="002B1F4A" w:rsidRPr="00584FE6" w:rsidRDefault="002B1F4A" w:rsidP="00F3563E">
            <w:pPr>
              <w:spacing w:after="0"/>
              <w:ind w:firstLine="0"/>
              <w:jc w:val="center"/>
              <w:rPr>
                <w:sz w:val="18"/>
                <w:szCs w:val="18"/>
              </w:rPr>
            </w:pPr>
            <w:r w:rsidRPr="00584FE6">
              <w:rPr>
                <w:sz w:val="18"/>
                <w:szCs w:val="18"/>
              </w:rPr>
              <w:t>8 170</w:t>
            </w:r>
          </w:p>
        </w:tc>
        <w:tc>
          <w:tcPr>
            <w:tcW w:w="1134" w:type="dxa"/>
            <w:tcBorders>
              <w:top w:val="single" w:sz="4" w:space="0" w:color="000000"/>
              <w:left w:val="single" w:sz="4" w:space="0" w:color="000000"/>
              <w:bottom w:val="single" w:sz="4" w:space="0" w:color="000000"/>
              <w:right w:val="single" w:sz="4" w:space="0" w:color="000000"/>
            </w:tcBorders>
            <w:hideMark/>
          </w:tcPr>
          <w:p w14:paraId="3185E508" w14:textId="77777777" w:rsidR="002B1F4A" w:rsidRPr="00584FE6" w:rsidRDefault="002B1F4A" w:rsidP="00F3563E">
            <w:pPr>
              <w:spacing w:after="0"/>
              <w:ind w:firstLine="0"/>
              <w:jc w:val="center"/>
              <w:rPr>
                <w:sz w:val="18"/>
                <w:szCs w:val="18"/>
              </w:rPr>
            </w:pPr>
            <w:r w:rsidRPr="00584FE6">
              <w:rPr>
                <w:sz w:val="18"/>
                <w:szCs w:val="18"/>
              </w:rPr>
              <w:t>7 746</w:t>
            </w:r>
          </w:p>
        </w:tc>
        <w:tc>
          <w:tcPr>
            <w:tcW w:w="1134" w:type="dxa"/>
            <w:tcBorders>
              <w:top w:val="single" w:sz="4" w:space="0" w:color="000000"/>
              <w:left w:val="single" w:sz="4" w:space="0" w:color="000000"/>
              <w:bottom w:val="single" w:sz="4" w:space="0" w:color="000000"/>
              <w:right w:val="single" w:sz="4" w:space="0" w:color="000000"/>
            </w:tcBorders>
            <w:hideMark/>
          </w:tcPr>
          <w:p w14:paraId="78B03F2A" w14:textId="77777777" w:rsidR="002B1F4A" w:rsidRPr="00584FE6" w:rsidRDefault="002B1F4A" w:rsidP="00F3563E">
            <w:pPr>
              <w:spacing w:after="0"/>
              <w:ind w:firstLine="0"/>
              <w:jc w:val="center"/>
              <w:rPr>
                <w:sz w:val="18"/>
                <w:szCs w:val="18"/>
              </w:rPr>
            </w:pPr>
            <w:r w:rsidRPr="00584FE6">
              <w:rPr>
                <w:sz w:val="18"/>
                <w:szCs w:val="18"/>
              </w:rPr>
              <w:t>7 482</w:t>
            </w:r>
          </w:p>
        </w:tc>
        <w:tc>
          <w:tcPr>
            <w:tcW w:w="1139" w:type="dxa"/>
            <w:tcBorders>
              <w:top w:val="single" w:sz="4" w:space="0" w:color="000000"/>
              <w:left w:val="single" w:sz="4" w:space="0" w:color="000000"/>
              <w:bottom w:val="single" w:sz="4" w:space="0" w:color="000000"/>
              <w:right w:val="single" w:sz="4" w:space="0" w:color="000000"/>
            </w:tcBorders>
            <w:hideMark/>
          </w:tcPr>
          <w:p w14:paraId="1C74379B" w14:textId="77777777" w:rsidR="002B1F4A" w:rsidRPr="00584FE6" w:rsidRDefault="002B1F4A" w:rsidP="00F3563E">
            <w:pPr>
              <w:spacing w:after="0"/>
              <w:ind w:firstLine="0"/>
              <w:jc w:val="center"/>
              <w:rPr>
                <w:sz w:val="18"/>
                <w:szCs w:val="18"/>
              </w:rPr>
            </w:pPr>
            <w:r w:rsidRPr="00584FE6">
              <w:rPr>
                <w:sz w:val="18"/>
                <w:szCs w:val="18"/>
              </w:rPr>
              <w:t>7 231</w:t>
            </w:r>
          </w:p>
        </w:tc>
      </w:tr>
      <w:bookmarkEnd w:id="24"/>
      <w:tr w:rsidR="002B1F4A" w:rsidRPr="00584FE6" w14:paraId="7CA4F688" w14:textId="77777777" w:rsidTr="00F3563E">
        <w:trPr>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8F57C0D" w14:textId="77777777" w:rsidR="002B1F4A" w:rsidRPr="00584FE6" w:rsidRDefault="002B1F4A" w:rsidP="00F3563E">
            <w:pPr>
              <w:spacing w:after="0"/>
              <w:ind w:firstLine="0"/>
              <w:jc w:val="center"/>
              <w:rPr>
                <w:sz w:val="18"/>
                <w:szCs w:val="18"/>
              </w:rPr>
            </w:pPr>
            <w:r w:rsidRPr="00584FE6">
              <w:rPr>
                <w:rFonts w:eastAsia="Calibri"/>
                <w:sz w:val="18"/>
                <w:szCs w:val="18"/>
                <w:lang w:eastAsia="lv-LV"/>
              </w:rPr>
              <w:t>Nodrošināts atbalsts minimālo ienākumu palielināšanai</w:t>
            </w:r>
            <w:r w:rsidRPr="00584FE6">
              <w:rPr>
                <w:rFonts w:eastAsia="Calibri"/>
                <w:sz w:val="18"/>
                <w:szCs w:val="18"/>
                <w:vertAlign w:val="superscript"/>
                <w:lang w:eastAsia="lv-LV"/>
              </w:rPr>
              <w:t>4</w:t>
            </w:r>
          </w:p>
        </w:tc>
      </w:tr>
      <w:tr w:rsidR="002B1F4A" w:rsidRPr="00584FE6" w14:paraId="189D3A26" w14:textId="77777777" w:rsidTr="00F3563E">
        <w:trPr>
          <w:jc w:val="center"/>
        </w:trPr>
        <w:tc>
          <w:tcPr>
            <w:tcW w:w="9075" w:type="dxa"/>
            <w:gridSpan w:val="6"/>
            <w:tcBorders>
              <w:top w:val="single" w:sz="4" w:space="0" w:color="000000"/>
              <w:left w:val="single" w:sz="4" w:space="0" w:color="000000"/>
              <w:bottom w:val="single" w:sz="4" w:space="0" w:color="000000"/>
              <w:right w:val="single" w:sz="4" w:space="0" w:color="000000"/>
            </w:tcBorders>
            <w:vAlign w:val="center"/>
            <w:hideMark/>
          </w:tcPr>
          <w:p w14:paraId="5F92AA54" w14:textId="77777777" w:rsidR="002B1F4A" w:rsidRPr="00584FE6" w:rsidRDefault="002B1F4A" w:rsidP="00F3563E">
            <w:pPr>
              <w:spacing w:after="0"/>
              <w:ind w:firstLine="0"/>
              <w:jc w:val="center"/>
              <w:rPr>
                <w:i/>
                <w:iCs/>
                <w:sz w:val="18"/>
                <w:szCs w:val="18"/>
              </w:rPr>
            </w:pPr>
            <w:r w:rsidRPr="00584FE6">
              <w:rPr>
                <w:i/>
                <w:iCs/>
                <w:sz w:val="18"/>
                <w:szCs w:val="18"/>
                <w:lang w:eastAsia="lv-LV"/>
              </w:rPr>
              <w:t>Personu skaits, par kurām valsts nodrošina budžeta dotāciju, lai nodrošinātu pakalpojumus, kas ir saistīti ar minimālo ienākumu līmeni</w:t>
            </w:r>
          </w:p>
        </w:tc>
      </w:tr>
      <w:tr w:rsidR="002B1F4A" w:rsidRPr="00584FE6" w14:paraId="203DA3E0" w14:textId="77777777" w:rsidTr="00F3563E">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62CC9147" w14:textId="77777777" w:rsidR="002B1F4A" w:rsidRPr="00584FE6" w:rsidRDefault="002B1F4A" w:rsidP="00F3563E">
            <w:pPr>
              <w:spacing w:after="0"/>
              <w:ind w:firstLine="0"/>
              <w:rPr>
                <w:sz w:val="18"/>
                <w:szCs w:val="18"/>
              </w:rPr>
            </w:pPr>
            <w:r w:rsidRPr="00584FE6">
              <w:rPr>
                <w:sz w:val="18"/>
                <w:szCs w:val="18"/>
              </w:rPr>
              <w:t>Minimālās vecuma pensijas saņēmēji vidēji mēnesī (skaits)</w:t>
            </w:r>
            <w:r w:rsidRPr="00584FE6">
              <w:rPr>
                <w:sz w:val="18"/>
                <w:szCs w:val="18"/>
                <w:vertAlign w:val="superscript"/>
              </w:rPr>
              <w:t>5</w:t>
            </w:r>
          </w:p>
        </w:tc>
        <w:tc>
          <w:tcPr>
            <w:tcW w:w="1135" w:type="dxa"/>
            <w:tcBorders>
              <w:top w:val="single" w:sz="4" w:space="0" w:color="000000"/>
              <w:left w:val="single" w:sz="4" w:space="0" w:color="000000"/>
              <w:bottom w:val="single" w:sz="4" w:space="0" w:color="000000"/>
              <w:right w:val="single" w:sz="4" w:space="0" w:color="000000"/>
            </w:tcBorders>
            <w:hideMark/>
          </w:tcPr>
          <w:p w14:paraId="5CEE49F3" w14:textId="77777777" w:rsidR="002B1F4A" w:rsidRPr="00584FE6" w:rsidRDefault="002B1F4A" w:rsidP="00F3563E">
            <w:pPr>
              <w:spacing w:after="0"/>
              <w:ind w:firstLine="0"/>
              <w:jc w:val="center"/>
              <w:rPr>
                <w:sz w:val="18"/>
                <w:szCs w:val="18"/>
              </w:rPr>
            </w:pPr>
            <w:r w:rsidRPr="00584FE6">
              <w:rPr>
                <w:sz w:val="18"/>
                <w:szCs w:val="18"/>
              </w:rPr>
              <w:t>40 011</w:t>
            </w:r>
          </w:p>
        </w:tc>
        <w:tc>
          <w:tcPr>
            <w:tcW w:w="1134" w:type="dxa"/>
            <w:tcBorders>
              <w:top w:val="single" w:sz="4" w:space="0" w:color="000000"/>
              <w:left w:val="single" w:sz="4" w:space="0" w:color="000000"/>
              <w:bottom w:val="single" w:sz="4" w:space="0" w:color="000000"/>
              <w:right w:val="single" w:sz="4" w:space="0" w:color="000000"/>
            </w:tcBorders>
            <w:hideMark/>
          </w:tcPr>
          <w:p w14:paraId="3C97E477" w14:textId="77777777" w:rsidR="002B1F4A" w:rsidRPr="00584FE6" w:rsidRDefault="002B1F4A" w:rsidP="00F3563E">
            <w:pPr>
              <w:spacing w:after="0"/>
              <w:ind w:firstLine="0"/>
              <w:jc w:val="center"/>
              <w:rPr>
                <w:sz w:val="18"/>
                <w:szCs w:val="18"/>
              </w:rPr>
            </w:pPr>
            <w:r w:rsidRPr="00584FE6">
              <w:rPr>
                <w:sz w:val="18"/>
                <w:szCs w:val="18"/>
              </w:rPr>
              <w:t>51 045</w:t>
            </w:r>
          </w:p>
        </w:tc>
        <w:tc>
          <w:tcPr>
            <w:tcW w:w="1134" w:type="dxa"/>
            <w:tcBorders>
              <w:top w:val="single" w:sz="4" w:space="0" w:color="auto"/>
              <w:left w:val="single" w:sz="4" w:space="0" w:color="auto"/>
              <w:bottom w:val="single" w:sz="4" w:space="0" w:color="auto"/>
              <w:right w:val="single" w:sz="4" w:space="0" w:color="auto"/>
            </w:tcBorders>
            <w:hideMark/>
          </w:tcPr>
          <w:p w14:paraId="2A24865E" w14:textId="77777777" w:rsidR="002B1F4A" w:rsidRPr="00584FE6" w:rsidRDefault="002B1F4A" w:rsidP="00F3563E">
            <w:pPr>
              <w:spacing w:after="0"/>
              <w:ind w:firstLine="0"/>
              <w:jc w:val="center"/>
              <w:rPr>
                <w:sz w:val="18"/>
                <w:szCs w:val="18"/>
              </w:rPr>
            </w:pPr>
            <w:r w:rsidRPr="00584FE6">
              <w:rPr>
                <w:sz w:val="18"/>
                <w:szCs w:val="18"/>
              </w:rPr>
              <w:t>55 141</w:t>
            </w:r>
          </w:p>
        </w:tc>
        <w:tc>
          <w:tcPr>
            <w:tcW w:w="1134" w:type="dxa"/>
            <w:tcBorders>
              <w:top w:val="single" w:sz="4" w:space="0" w:color="auto"/>
              <w:left w:val="nil"/>
              <w:bottom w:val="single" w:sz="4" w:space="0" w:color="auto"/>
              <w:right w:val="single" w:sz="4" w:space="0" w:color="auto"/>
            </w:tcBorders>
            <w:hideMark/>
          </w:tcPr>
          <w:p w14:paraId="56439585" w14:textId="77777777" w:rsidR="002B1F4A" w:rsidRPr="00584FE6" w:rsidRDefault="002B1F4A" w:rsidP="00F3563E">
            <w:pPr>
              <w:spacing w:after="0"/>
              <w:ind w:firstLine="0"/>
              <w:jc w:val="center"/>
              <w:rPr>
                <w:sz w:val="18"/>
                <w:szCs w:val="18"/>
              </w:rPr>
            </w:pPr>
            <w:r w:rsidRPr="00584FE6">
              <w:rPr>
                <w:sz w:val="18"/>
                <w:szCs w:val="18"/>
              </w:rPr>
              <w:t>67 547</w:t>
            </w:r>
          </w:p>
        </w:tc>
        <w:tc>
          <w:tcPr>
            <w:tcW w:w="1139" w:type="dxa"/>
            <w:tcBorders>
              <w:top w:val="single" w:sz="4" w:space="0" w:color="auto"/>
              <w:left w:val="nil"/>
              <w:bottom w:val="single" w:sz="4" w:space="0" w:color="auto"/>
              <w:right w:val="single" w:sz="4" w:space="0" w:color="auto"/>
            </w:tcBorders>
            <w:hideMark/>
          </w:tcPr>
          <w:p w14:paraId="79CBF331" w14:textId="77777777" w:rsidR="002B1F4A" w:rsidRPr="00584FE6" w:rsidRDefault="002B1F4A" w:rsidP="00F3563E">
            <w:pPr>
              <w:spacing w:after="0"/>
              <w:ind w:firstLine="0"/>
              <w:jc w:val="center"/>
              <w:rPr>
                <w:sz w:val="18"/>
                <w:szCs w:val="18"/>
              </w:rPr>
            </w:pPr>
            <w:r w:rsidRPr="00584FE6">
              <w:rPr>
                <w:sz w:val="18"/>
                <w:szCs w:val="18"/>
              </w:rPr>
              <w:t>89 093</w:t>
            </w:r>
          </w:p>
        </w:tc>
      </w:tr>
      <w:tr w:rsidR="002B1F4A" w:rsidRPr="00584FE6" w14:paraId="48CC1E3A" w14:textId="77777777" w:rsidTr="00F3563E">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77C492A0" w14:textId="77777777" w:rsidR="002B1F4A" w:rsidRPr="00584FE6" w:rsidRDefault="002B1F4A" w:rsidP="00F3563E">
            <w:pPr>
              <w:spacing w:after="0"/>
              <w:ind w:firstLine="0"/>
              <w:rPr>
                <w:sz w:val="18"/>
                <w:szCs w:val="18"/>
              </w:rPr>
            </w:pPr>
            <w:r w:rsidRPr="00584FE6">
              <w:rPr>
                <w:sz w:val="18"/>
                <w:szCs w:val="18"/>
              </w:rPr>
              <w:t>Apbedīšanas pabalsta minimālās vecuma pensijas saņēmēja nāves gadījumā saņēmēji vidēji mēnesī (skaits)</w:t>
            </w:r>
            <w:r w:rsidRPr="00584FE6">
              <w:rPr>
                <w:sz w:val="18"/>
                <w:szCs w:val="18"/>
                <w:vertAlign w:val="superscript"/>
              </w:rPr>
              <w:t xml:space="preserve"> 5</w:t>
            </w:r>
          </w:p>
        </w:tc>
        <w:tc>
          <w:tcPr>
            <w:tcW w:w="1135" w:type="dxa"/>
            <w:tcBorders>
              <w:top w:val="single" w:sz="4" w:space="0" w:color="000000"/>
              <w:left w:val="single" w:sz="4" w:space="0" w:color="000000"/>
              <w:bottom w:val="single" w:sz="4" w:space="0" w:color="000000"/>
              <w:right w:val="single" w:sz="4" w:space="0" w:color="000000"/>
            </w:tcBorders>
            <w:hideMark/>
          </w:tcPr>
          <w:p w14:paraId="4B3A048D" w14:textId="77777777" w:rsidR="002B1F4A" w:rsidRPr="00584FE6" w:rsidRDefault="002B1F4A" w:rsidP="00F3563E">
            <w:pPr>
              <w:spacing w:after="0"/>
              <w:ind w:firstLine="0"/>
              <w:jc w:val="center"/>
              <w:rPr>
                <w:sz w:val="18"/>
                <w:szCs w:val="18"/>
              </w:rPr>
            </w:pPr>
            <w:r w:rsidRPr="00584FE6">
              <w:rPr>
                <w:sz w:val="18"/>
                <w:szCs w:val="18"/>
              </w:rPr>
              <w:t>250</w:t>
            </w:r>
          </w:p>
        </w:tc>
        <w:tc>
          <w:tcPr>
            <w:tcW w:w="1134" w:type="dxa"/>
            <w:tcBorders>
              <w:top w:val="single" w:sz="4" w:space="0" w:color="000000"/>
              <w:left w:val="single" w:sz="4" w:space="0" w:color="000000"/>
              <w:bottom w:val="single" w:sz="4" w:space="0" w:color="000000"/>
              <w:right w:val="single" w:sz="4" w:space="0" w:color="000000"/>
            </w:tcBorders>
            <w:hideMark/>
          </w:tcPr>
          <w:p w14:paraId="0BCD7BF4" w14:textId="77777777" w:rsidR="002B1F4A" w:rsidRPr="00584FE6" w:rsidRDefault="002B1F4A" w:rsidP="00F3563E">
            <w:pPr>
              <w:spacing w:after="0"/>
              <w:ind w:firstLine="0"/>
              <w:jc w:val="center"/>
              <w:rPr>
                <w:sz w:val="18"/>
                <w:szCs w:val="18"/>
              </w:rPr>
            </w:pPr>
            <w:r w:rsidRPr="00584FE6">
              <w:rPr>
                <w:sz w:val="18"/>
                <w:szCs w:val="18"/>
              </w:rPr>
              <w:t>236</w:t>
            </w:r>
          </w:p>
        </w:tc>
        <w:tc>
          <w:tcPr>
            <w:tcW w:w="1134" w:type="dxa"/>
            <w:tcBorders>
              <w:top w:val="single" w:sz="4" w:space="0" w:color="auto"/>
              <w:left w:val="single" w:sz="4" w:space="0" w:color="auto"/>
              <w:bottom w:val="single" w:sz="4" w:space="0" w:color="auto"/>
              <w:right w:val="single" w:sz="4" w:space="0" w:color="auto"/>
            </w:tcBorders>
            <w:hideMark/>
          </w:tcPr>
          <w:p w14:paraId="6518F43D" w14:textId="77777777" w:rsidR="002B1F4A" w:rsidRPr="00584FE6" w:rsidRDefault="002B1F4A" w:rsidP="00F3563E">
            <w:pPr>
              <w:spacing w:after="0"/>
              <w:ind w:firstLine="0"/>
              <w:jc w:val="center"/>
              <w:rPr>
                <w:sz w:val="18"/>
                <w:szCs w:val="18"/>
              </w:rPr>
            </w:pPr>
            <w:r w:rsidRPr="00584FE6">
              <w:rPr>
                <w:sz w:val="18"/>
                <w:szCs w:val="18"/>
              </w:rPr>
              <w:t>268</w:t>
            </w:r>
          </w:p>
        </w:tc>
        <w:tc>
          <w:tcPr>
            <w:tcW w:w="1134" w:type="dxa"/>
            <w:tcBorders>
              <w:top w:val="single" w:sz="4" w:space="0" w:color="auto"/>
              <w:left w:val="nil"/>
              <w:bottom w:val="single" w:sz="4" w:space="0" w:color="auto"/>
              <w:right w:val="single" w:sz="4" w:space="0" w:color="auto"/>
            </w:tcBorders>
            <w:hideMark/>
          </w:tcPr>
          <w:p w14:paraId="095EB5A2" w14:textId="77777777" w:rsidR="002B1F4A" w:rsidRPr="00584FE6" w:rsidRDefault="002B1F4A" w:rsidP="00F3563E">
            <w:pPr>
              <w:spacing w:after="0"/>
              <w:ind w:firstLine="0"/>
              <w:jc w:val="center"/>
              <w:rPr>
                <w:sz w:val="18"/>
                <w:szCs w:val="18"/>
              </w:rPr>
            </w:pPr>
            <w:r w:rsidRPr="00584FE6">
              <w:rPr>
                <w:sz w:val="18"/>
                <w:szCs w:val="18"/>
              </w:rPr>
              <w:t>348</w:t>
            </w:r>
          </w:p>
        </w:tc>
        <w:tc>
          <w:tcPr>
            <w:tcW w:w="1139" w:type="dxa"/>
            <w:tcBorders>
              <w:top w:val="single" w:sz="4" w:space="0" w:color="auto"/>
              <w:left w:val="nil"/>
              <w:bottom w:val="single" w:sz="4" w:space="0" w:color="auto"/>
              <w:right w:val="single" w:sz="4" w:space="0" w:color="auto"/>
            </w:tcBorders>
            <w:hideMark/>
          </w:tcPr>
          <w:p w14:paraId="116AC9CB" w14:textId="77777777" w:rsidR="002B1F4A" w:rsidRPr="00584FE6" w:rsidRDefault="002B1F4A" w:rsidP="00F3563E">
            <w:pPr>
              <w:spacing w:after="0"/>
              <w:ind w:firstLine="0"/>
              <w:jc w:val="center"/>
              <w:rPr>
                <w:sz w:val="18"/>
                <w:szCs w:val="18"/>
              </w:rPr>
            </w:pPr>
            <w:r w:rsidRPr="00584FE6">
              <w:rPr>
                <w:sz w:val="18"/>
                <w:szCs w:val="18"/>
              </w:rPr>
              <w:t>439</w:t>
            </w:r>
          </w:p>
        </w:tc>
      </w:tr>
      <w:tr w:rsidR="002B1F4A" w:rsidRPr="00584FE6" w14:paraId="1A76B33C" w14:textId="77777777" w:rsidTr="00F3563E">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59B07AB9" w14:textId="77777777" w:rsidR="002B1F4A" w:rsidRPr="00584FE6" w:rsidRDefault="002B1F4A" w:rsidP="00F3563E">
            <w:pPr>
              <w:spacing w:after="0"/>
              <w:ind w:firstLine="0"/>
              <w:rPr>
                <w:sz w:val="18"/>
                <w:szCs w:val="18"/>
              </w:rPr>
            </w:pPr>
            <w:r w:rsidRPr="00584FE6">
              <w:rPr>
                <w:sz w:val="18"/>
                <w:szCs w:val="18"/>
              </w:rPr>
              <w:t>Pabalsta minimālās vecuma pensijas saņēmēja nāves gadījumā pārdzīvojušam laulātajam saņēmēji vidēji mēnesī (skaits)</w:t>
            </w:r>
            <w:r w:rsidRPr="00584FE6">
              <w:rPr>
                <w:sz w:val="18"/>
                <w:szCs w:val="18"/>
                <w:vertAlign w:val="superscript"/>
              </w:rPr>
              <w:t xml:space="preserve"> 5</w:t>
            </w:r>
          </w:p>
        </w:tc>
        <w:tc>
          <w:tcPr>
            <w:tcW w:w="1135" w:type="dxa"/>
            <w:tcBorders>
              <w:top w:val="single" w:sz="4" w:space="0" w:color="000000"/>
              <w:left w:val="single" w:sz="4" w:space="0" w:color="000000"/>
              <w:bottom w:val="single" w:sz="4" w:space="0" w:color="000000"/>
              <w:right w:val="single" w:sz="4" w:space="0" w:color="000000"/>
            </w:tcBorders>
            <w:hideMark/>
          </w:tcPr>
          <w:p w14:paraId="6260FB5F" w14:textId="77777777" w:rsidR="002B1F4A" w:rsidRPr="00584FE6" w:rsidRDefault="002B1F4A" w:rsidP="00F3563E">
            <w:pPr>
              <w:spacing w:after="0"/>
              <w:ind w:firstLine="0"/>
              <w:jc w:val="center"/>
              <w:rPr>
                <w:sz w:val="18"/>
                <w:szCs w:val="18"/>
              </w:rPr>
            </w:pPr>
            <w:r w:rsidRPr="00584FE6">
              <w:rPr>
                <w:sz w:val="18"/>
                <w:szCs w:val="18"/>
              </w:rPr>
              <w:t>545</w:t>
            </w:r>
          </w:p>
        </w:tc>
        <w:tc>
          <w:tcPr>
            <w:tcW w:w="1134" w:type="dxa"/>
            <w:tcBorders>
              <w:top w:val="single" w:sz="4" w:space="0" w:color="000000"/>
              <w:left w:val="single" w:sz="4" w:space="0" w:color="000000"/>
              <w:bottom w:val="single" w:sz="4" w:space="0" w:color="000000"/>
              <w:right w:val="single" w:sz="4" w:space="0" w:color="000000"/>
            </w:tcBorders>
            <w:hideMark/>
          </w:tcPr>
          <w:p w14:paraId="3D98687E" w14:textId="77777777" w:rsidR="002B1F4A" w:rsidRPr="00584FE6" w:rsidRDefault="002B1F4A" w:rsidP="00F3563E">
            <w:pPr>
              <w:spacing w:after="0"/>
              <w:ind w:firstLine="0"/>
              <w:jc w:val="center"/>
              <w:rPr>
                <w:sz w:val="18"/>
                <w:szCs w:val="18"/>
              </w:rPr>
            </w:pPr>
            <w:r w:rsidRPr="00584FE6">
              <w:rPr>
                <w:sz w:val="18"/>
                <w:szCs w:val="18"/>
              </w:rPr>
              <w:t>446</w:t>
            </w:r>
          </w:p>
        </w:tc>
        <w:tc>
          <w:tcPr>
            <w:tcW w:w="1134" w:type="dxa"/>
            <w:tcBorders>
              <w:top w:val="single" w:sz="4" w:space="0" w:color="auto"/>
              <w:left w:val="single" w:sz="4" w:space="0" w:color="auto"/>
              <w:bottom w:val="single" w:sz="4" w:space="0" w:color="auto"/>
              <w:right w:val="single" w:sz="4" w:space="0" w:color="auto"/>
            </w:tcBorders>
            <w:hideMark/>
          </w:tcPr>
          <w:p w14:paraId="1AED82B7" w14:textId="77777777" w:rsidR="002B1F4A" w:rsidRPr="00584FE6" w:rsidRDefault="002B1F4A" w:rsidP="00F3563E">
            <w:pPr>
              <w:spacing w:after="0"/>
              <w:ind w:firstLine="0"/>
              <w:jc w:val="center"/>
              <w:rPr>
                <w:sz w:val="18"/>
                <w:szCs w:val="18"/>
              </w:rPr>
            </w:pPr>
            <w:r w:rsidRPr="00584FE6">
              <w:rPr>
                <w:sz w:val="18"/>
                <w:szCs w:val="18"/>
              </w:rPr>
              <w:t>522</w:t>
            </w:r>
          </w:p>
        </w:tc>
        <w:tc>
          <w:tcPr>
            <w:tcW w:w="1134" w:type="dxa"/>
            <w:tcBorders>
              <w:top w:val="single" w:sz="4" w:space="0" w:color="auto"/>
              <w:left w:val="nil"/>
              <w:bottom w:val="single" w:sz="4" w:space="0" w:color="auto"/>
              <w:right w:val="single" w:sz="4" w:space="0" w:color="auto"/>
            </w:tcBorders>
            <w:hideMark/>
          </w:tcPr>
          <w:p w14:paraId="24BC7143" w14:textId="77777777" w:rsidR="002B1F4A" w:rsidRPr="00584FE6" w:rsidRDefault="002B1F4A" w:rsidP="00F3563E">
            <w:pPr>
              <w:spacing w:after="0"/>
              <w:ind w:firstLine="0"/>
              <w:jc w:val="center"/>
              <w:rPr>
                <w:sz w:val="18"/>
                <w:szCs w:val="18"/>
              </w:rPr>
            </w:pPr>
            <w:r w:rsidRPr="00584FE6">
              <w:rPr>
                <w:sz w:val="18"/>
                <w:szCs w:val="18"/>
              </w:rPr>
              <w:t>741</w:t>
            </w:r>
          </w:p>
        </w:tc>
        <w:tc>
          <w:tcPr>
            <w:tcW w:w="1139" w:type="dxa"/>
            <w:tcBorders>
              <w:top w:val="single" w:sz="4" w:space="0" w:color="auto"/>
              <w:left w:val="nil"/>
              <w:bottom w:val="single" w:sz="4" w:space="0" w:color="auto"/>
              <w:right w:val="single" w:sz="4" w:space="0" w:color="auto"/>
            </w:tcBorders>
            <w:hideMark/>
          </w:tcPr>
          <w:p w14:paraId="6C51D574" w14:textId="77777777" w:rsidR="002B1F4A" w:rsidRPr="00584FE6" w:rsidRDefault="002B1F4A" w:rsidP="00F3563E">
            <w:pPr>
              <w:spacing w:after="0"/>
              <w:ind w:firstLine="0"/>
              <w:jc w:val="center"/>
              <w:rPr>
                <w:sz w:val="18"/>
                <w:szCs w:val="18"/>
              </w:rPr>
            </w:pPr>
            <w:r w:rsidRPr="00584FE6">
              <w:rPr>
                <w:sz w:val="18"/>
                <w:szCs w:val="18"/>
              </w:rPr>
              <w:t>1 020</w:t>
            </w:r>
          </w:p>
        </w:tc>
      </w:tr>
      <w:tr w:rsidR="002B1F4A" w:rsidRPr="00584FE6" w14:paraId="65CC2128" w14:textId="77777777" w:rsidTr="00F3563E">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56C6D472" w14:textId="77777777" w:rsidR="002B1F4A" w:rsidRPr="00584FE6" w:rsidRDefault="002B1F4A" w:rsidP="00F3563E">
            <w:pPr>
              <w:spacing w:after="0"/>
              <w:ind w:firstLine="0"/>
              <w:rPr>
                <w:sz w:val="18"/>
                <w:szCs w:val="18"/>
              </w:rPr>
            </w:pPr>
            <w:r w:rsidRPr="00584FE6">
              <w:rPr>
                <w:sz w:val="18"/>
                <w:szCs w:val="18"/>
              </w:rPr>
              <w:t>Minimālās invaliditātes pensijas saņēmēji vidēji mēnesī (skaits)</w:t>
            </w:r>
            <w:r w:rsidRPr="00584FE6">
              <w:rPr>
                <w:sz w:val="18"/>
                <w:szCs w:val="18"/>
                <w:vertAlign w:val="superscript"/>
              </w:rPr>
              <w:t xml:space="preserve"> 5</w:t>
            </w:r>
          </w:p>
        </w:tc>
        <w:tc>
          <w:tcPr>
            <w:tcW w:w="1135" w:type="dxa"/>
            <w:tcBorders>
              <w:top w:val="single" w:sz="4" w:space="0" w:color="000000"/>
              <w:left w:val="single" w:sz="4" w:space="0" w:color="000000"/>
              <w:bottom w:val="single" w:sz="4" w:space="0" w:color="000000"/>
              <w:right w:val="single" w:sz="4" w:space="0" w:color="000000"/>
            </w:tcBorders>
            <w:hideMark/>
          </w:tcPr>
          <w:p w14:paraId="24D0F67A" w14:textId="77777777" w:rsidR="002B1F4A" w:rsidRPr="00584FE6" w:rsidRDefault="002B1F4A" w:rsidP="00F3563E">
            <w:pPr>
              <w:spacing w:after="0"/>
              <w:ind w:firstLine="0"/>
              <w:jc w:val="center"/>
              <w:rPr>
                <w:sz w:val="18"/>
                <w:szCs w:val="18"/>
              </w:rPr>
            </w:pPr>
            <w:r w:rsidRPr="00584FE6">
              <w:rPr>
                <w:sz w:val="18"/>
                <w:szCs w:val="18"/>
              </w:rPr>
              <w:t>51 458</w:t>
            </w:r>
          </w:p>
        </w:tc>
        <w:tc>
          <w:tcPr>
            <w:tcW w:w="1134" w:type="dxa"/>
            <w:tcBorders>
              <w:top w:val="single" w:sz="4" w:space="0" w:color="000000"/>
              <w:left w:val="single" w:sz="4" w:space="0" w:color="000000"/>
              <w:bottom w:val="single" w:sz="4" w:space="0" w:color="000000"/>
              <w:right w:val="single" w:sz="4" w:space="0" w:color="000000"/>
            </w:tcBorders>
            <w:hideMark/>
          </w:tcPr>
          <w:p w14:paraId="7F8C70B8" w14:textId="77777777" w:rsidR="002B1F4A" w:rsidRPr="00584FE6" w:rsidRDefault="002B1F4A" w:rsidP="00F3563E">
            <w:pPr>
              <w:spacing w:after="0"/>
              <w:ind w:firstLine="0"/>
              <w:jc w:val="center"/>
              <w:rPr>
                <w:sz w:val="18"/>
                <w:szCs w:val="18"/>
              </w:rPr>
            </w:pPr>
            <w:r w:rsidRPr="00584FE6">
              <w:rPr>
                <w:sz w:val="18"/>
                <w:szCs w:val="18"/>
              </w:rPr>
              <w:t>56 412</w:t>
            </w:r>
          </w:p>
        </w:tc>
        <w:tc>
          <w:tcPr>
            <w:tcW w:w="1134" w:type="dxa"/>
            <w:tcBorders>
              <w:top w:val="single" w:sz="4" w:space="0" w:color="auto"/>
              <w:left w:val="single" w:sz="4" w:space="0" w:color="auto"/>
              <w:bottom w:val="single" w:sz="4" w:space="0" w:color="auto"/>
              <w:right w:val="single" w:sz="4" w:space="0" w:color="auto"/>
            </w:tcBorders>
            <w:hideMark/>
          </w:tcPr>
          <w:p w14:paraId="49CD5135" w14:textId="77777777" w:rsidR="002B1F4A" w:rsidRPr="00584FE6" w:rsidRDefault="002B1F4A" w:rsidP="00F3563E">
            <w:pPr>
              <w:spacing w:after="0"/>
              <w:ind w:firstLine="0"/>
              <w:jc w:val="center"/>
              <w:rPr>
                <w:sz w:val="18"/>
                <w:szCs w:val="18"/>
              </w:rPr>
            </w:pPr>
            <w:r w:rsidRPr="00584FE6">
              <w:rPr>
                <w:sz w:val="18"/>
                <w:szCs w:val="18"/>
              </w:rPr>
              <w:t>52 708</w:t>
            </w:r>
          </w:p>
        </w:tc>
        <w:tc>
          <w:tcPr>
            <w:tcW w:w="1134" w:type="dxa"/>
            <w:tcBorders>
              <w:top w:val="single" w:sz="4" w:space="0" w:color="auto"/>
              <w:left w:val="nil"/>
              <w:bottom w:val="single" w:sz="4" w:space="0" w:color="auto"/>
              <w:right w:val="single" w:sz="4" w:space="0" w:color="auto"/>
            </w:tcBorders>
            <w:hideMark/>
          </w:tcPr>
          <w:p w14:paraId="64B13C96" w14:textId="77777777" w:rsidR="002B1F4A" w:rsidRPr="00584FE6" w:rsidRDefault="002B1F4A" w:rsidP="00F3563E">
            <w:pPr>
              <w:spacing w:after="0"/>
              <w:ind w:firstLine="0"/>
              <w:jc w:val="center"/>
              <w:rPr>
                <w:sz w:val="18"/>
                <w:szCs w:val="18"/>
              </w:rPr>
            </w:pPr>
            <w:r w:rsidRPr="00584FE6">
              <w:rPr>
                <w:sz w:val="18"/>
                <w:szCs w:val="18"/>
              </w:rPr>
              <w:t>58 867</w:t>
            </w:r>
          </w:p>
        </w:tc>
        <w:tc>
          <w:tcPr>
            <w:tcW w:w="1139" w:type="dxa"/>
            <w:tcBorders>
              <w:top w:val="single" w:sz="4" w:space="0" w:color="auto"/>
              <w:left w:val="nil"/>
              <w:bottom w:val="single" w:sz="4" w:space="0" w:color="auto"/>
              <w:right w:val="single" w:sz="4" w:space="0" w:color="auto"/>
            </w:tcBorders>
            <w:hideMark/>
          </w:tcPr>
          <w:p w14:paraId="7E6E3AA1" w14:textId="77777777" w:rsidR="002B1F4A" w:rsidRPr="00584FE6" w:rsidRDefault="002B1F4A" w:rsidP="00F3563E">
            <w:pPr>
              <w:spacing w:after="0"/>
              <w:ind w:firstLine="0"/>
              <w:jc w:val="center"/>
              <w:rPr>
                <w:sz w:val="18"/>
                <w:szCs w:val="18"/>
              </w:rPr>
            </w:pPr>
            <w:r w:rsidRPr="00584FE6">
              <w:rPr>
                <w:sz w:val="18"/>
                <w:szCs w:val="18"/>
              </w:rPr>
              <w:t>61 833</w:t>
            </w:r>
          </w:p>
        </w:tc>
      </w:tr>
      <w:tr w:rsidR="002B1F4A" w:rsidRPr="00584FE6" w14:paraId="4AE1F547" w14:textId="77777777" w:rsidTr="00F3563E">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6320E04F" w14:textId="77777777" w:rsidR="002B1F4A" w:rsidRPr="00584FE6" w:rsidRDefault="002B1F4A" w:rsidP="00F3563E">
            <w:pPr>
              <w:spacing w:after="0"/>
              <w:ind w:firstLine="0"/>
              <w:rPr>
                <w:sz w:val="18"/>
                <w:szCs w:val="18"/>
              </w:rPr>
            </w:pPr>
            <w:r w:rsidRPr="00584FE6">
              <w:rPr>
                <w:sz w:val="18"/>
                <w:szCs w:val="18"/>
              </w:rPr>
              <w:t>Pabalsta minimālās invaliditātes pensijas saņēmēja nāves gadījumā pārdzīvojušam laulātajam saņēmēji vidēji mēnesī (skaits)</w:t>
            </w:r>
          </w:p>
        </w:tc>
        <w:tc>
          <w:tcPr>
            <w:tcW w:w="1135" w:type="dxa"/>
            <w:tcBorders>
              <w:top w:val="single" w:sz="4" w:space="0" w:color="000000"/>
              <w:left w:val="single" w:sz="4" w:space="0" w:color="000000"/>
              <w:bottom w:val="single" w:sz="4" w:space="0" w:color="000000"/>
              <w:right w:val="single" w:sz="4" w:space="0" w:color="000000"/>
            </w:tcBorders>
            <w:hideMark/>
          </w:tcPr>
          <w:p w14:paraId="7F4A1C4C" w14:textId="77777777" w:rsidR="002B1F4A" w:rsidRPr="00584FE6" w:rsidRDefault="002B1F4A" w:rsidP="00F3563E">
            <w:pPr>
              <w:spacing w:after="0"/>
              <w:ind w:firstLine="0"/>
              <w:jc w:val="center"/>
              <w:rPr>
                <w:sz w:val="18"/>
                <w:szCs w:val="18"/>
              </w:rPr>
            </w:pPr>
            <w:r w:rsidRPr="00584FE6">
              <w:rPr>
                <w:sz w:val="18"/>
                <w:szCs w:val="18"/>
              </w:rPr>
              <w:t>175</w:t>
            </w:r>
          </w:p>
        </w:tc>
        <w:tc>
          <w:tcPr>
            <w:tcW w:w="1134" w:type="dxa"/>
            <w:tcBorders>
              <w:top w:val="single" w:sz="4" w:space="0" w:color="000000"/>
              <w:left w:val="single" w:sz="4" w:space="0" w:color="000000"/>
              <w:bottom w:val="single" w:sz="4" w:space="0" w:color="000000"/>
              <w:right w:val="single" w:sz="4" w:space="0" w:color="000000"/>
            </w:tcBorders>
            <w:hideMark/>
          </w:tcPr>
          <w:p w14:paraId="592C9B80" w14:textId="77777777" w:rsidR="002B1F4A" w:rsidRPr="00584FE6" w:rsidRDefault="002B1F4A" w:rsidP="00F3563E">
            <w:pPr>
              <w:spacing w:after="0"/>
              <w:ind w:firstLine="0"/>
              <w:jc w:val="center"/>
              <w:rPr>
                <w:sz w:val="18"/>
                <w:szCs w:val="18"/>
              </w:rPr>
            </w:pPr>
            <w:r w:rsidRPr="00584FE6">
              <w:rPr>
                <w:sz w:val="18"/>
                <w:szCs w:val="18"/>
              </w:rPr>
              <w:t>188</w:t>
            </w:r>
          </w:p>
        </w:tc>
        <w:tc>
          <w:tcPr>
            <w:tcW w:w="1134" w:type="dxa"/>
            <w:tcBorders>
              <w:top w:val="nil"/>
              <w:left w:val="single" w:sz="4" w:space="0" w:color="auto"/>
              <w:bottom w:val="single" w:sz="4" w:space="0" w:color="auto"/>
              <w:right w:val="single" w:sz="4" w:space="0" w:color="auto"/>
            </w:tcBorders>
            <w:hideMark/>
          </w:tcPr>
          <w:p w14:paraId="1F565C23" w14:textId="77777777" w:rsidR="002B1F4A" w:rsidRPr="00584FE6" w:rsidRDefault="002B1F4A" w:rsidP="00F3563E">
            <w:pPr>
              <w:spacing w:after="0"/>
              <w:ind w:firstLine="0"/>
              <w:jc w:val="center"/>
              <w:rPr>
                <w:sz w:val="18"/>
                <w:szCs w:val="18"/>
              </w:rPr>
            </w:pPr>
            <w:r w:rsidRPr="00584FE6">
              <w:rPr>
                <w:sz w:val="18"/>
                <w:szCs w:val="18"/>
              </w:rPr>
              <w:t>170</w:t>
            </w:r>
          </w:p>
        </w:tc>
        <w:tc>
          <w:tcPr>
            <w:tcW w:w="1134" w:type="dxa"/>
            <w:tcBorders>
              <w:top w:val="nil"/>
              <w:left w:val="nil"/>
              <w:bottom w:val="single" w:sz="4" w:space="0" w:color="auto"/>
              <w:right w:val="single" w:sz="4" w:space="0" w:color="auto"/>
            </w:tcBorders>
            <w:hideMark/>
          </w:tcPr>
          <w:p w14:paraId="4F196E00" w14:textId="77777777" w:rsidR="002B1F4A" w:rsidRPr="00584FE6" w:rsidRDefault="002B1F4A" w:rsidP="00F3563E">
            <w:pPr>
              <w:spacing w:after="0"/>
              <w:ind w:firstLine="0"/>
              <w:jc w:val="center"/>
              <w:rPr>
                <w:sz w:val="18"/>
                <w:szCs w:val="18"/>
              </w:rPr>
            </w:pPr>
            <w:r w:rsidRPr="00584FE6">
              <w:rPr>
                <w:sz w:val="18"/>
                <w:szCs w:val="18"/>
              </w:rPr>
              <w:t>190</w:t>
            </w:r>
          </w:p>
        </w:tc>
        <w:tc>
          <w:tcPr>
            <w:tcW w:w="1139" w:type="dxa"/>
            <w:tcBorders>
              <w:top w:val="nil"/>
              <w:left w:val="nil"/>
              <w:bottom w:val="single" w:sz="4" w:space="0" w:color="auto"/>
              <w:right w:val="single" w:sz="4" w:space="0" w:color="auto"/>
            </w:tcBorders>
            <w:hideMark/>
          </w:tcPr>
          <w:p w14:paraId="1D9DD430" w14:textId="77777777" w:rsidR="002B1F4A" w:rsidRPr="00584FE6" w:rsidRDefault="002B1F4A" w:rsidP="00F3563E">
            <w:pPr>
              <w:spacing w:after="0"/>
              <w:ind w:firstLine="0"/>
              <w:jc w:val="center"/>
              <w:rPr>
                <w:sz w:val="18"/>
                <w:szCs w:val="18"/>
              </w:rPr>
            </w:pPr>
            <w:r w:rsidRPr="00584FE6">
              <w:rPr>
                <w:sz w:val="18"/>
                <w:szCs w:val="18"/>
              </w:rPr>
              <w:t>198</w:t>
            </w:r>
          </w:p>
        </w:tc>
      </w:tr>
      <w:tr w:rsidR="002B1F4A" w:rsidRPr="00584FE6" w14:paraId="0575D2DD" w14:textId="77777777" w:rsidTr="00F3563E">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598B7557" w14:textId="77777777" w:rsidR="002B1F4A" w:rsidRPr="00584FE6" w:rsidRDefault="002B1F4A" w:rsidP="00F3563E">
            <w:pPr>
              <w:spacing w:after="0"/>
              <w:ind w:firstLine="0"/>
              <w:rPr>
                <w:sz w:val="18"/>
                <w:szCs w:val="18"/>
              </w:rPr>
            </w:pPr>
            <w:r w:rsidRPr="00584FE6">
              <w:rPr>
                <w:sz w:val="18"/>
                <w:szCs w:val="18"/>
              </w:rPr>
              <w:t>Apbedīšanas pabalsta, kas piešķirts bezdarbnieka pabalsta saņēmēja nāves gadījumā, saņēmēji vidēji mēnesī (skaits)</w:t>
            </w:r>
          </w:p>
        </w:tc>
        <w:tc>
          <w:tcPr>
            <w:tcW w:w="1135" w:type="dxa"/>
            <w:tcBorders>
              <w:top w:val="single" w:sz="4" w:space="0" w:color="000000"/>
              <w:left w:val="single" w:sz="4" w:space="0" w:color="000000"/>
              <w:bottom w:val="single" w:sz="4" w:space="0" w:color="000000"/>
              <w:right w:val="single" w:sz="4" w:space="0" w:color="000000"/>
            </w:tcBorders>
            <w:hideMark/>
          </w:tcPr>
          <w:p w14:paraId="56216E8F" w14:textId="77777777" w:rsidR="002B1F4A" w:rsidRPr="00584FE6" w:rsidRDefault="002B1F4A" w:rsidP="00F3563E">
            <w:pPr>
              <w:spacing w:after="0"/>
              <w:ind w:firstLine="0"/>
              <w:jc w:val="center"/>
              <w:rPr>
                <w:sz w:val="18"/>
                <w:szCs w:val="18"/>
              </w:rPr>
            </w:pPr>
            <w:r w:rsidRPr="00584FE6">
              <w:rPr>
                <w:sz w:val="18"/>
                <w:szCs w:val="18"/>
              </w:rPr>
              <w:t>12</w:t>
            </w:r>
          </w:p>
        </w:tc>
        <w:tc>
          <w:tcPr>
            <w:tcW w:w="1134" w:type="dxa"/>
            <w:tcBorders>
              <w:top w:val="single" w:sz="4" w:space="0" w:color="000000"/>
              <w:left w:val="single" w:sz="4" w:space="0" w:color="000000"/>
              <w:bottom w:val="single" w:sz="4" w:space="0" w:color="000000"/>
              <w:right w:val="single" w:sz="4" w:space="0" w:color="000000"/>
            </w:tcBorders>
            <w:hideMark/>
          </w:tcPr>
          <w:p w14:paraId="5B9B49A0" w14:textId="77777777" w:rsidR="002B1F4A" w:rsidRPr="00584FE6" w:rsidRDefault="002B1F4A" w:rsidP="00F3563E">
            <w:pPr>
              <w:spacing w:after="0"/>
              <w:ind w:firstLine="0"/>
              <w:jc w:val="center"/>
              <w:rPr>
                <w:sz w:val="18"/>
                <w:szCs w:val="18"/>
              </w:rPr>
            </w:pPr>
            <w:r w:rsidRPr="00584FE6">
              <w:rPr>
                <w:sz w:val="18"/>
                <w:szCs w:val="18"/>
              </w:rPr>
              <w:t>12</w:t>
            </w:r>
          </w:p>
        </w:tc>
        <w:tc>
          <w:tcPr>
            <w:tcW w:w="1134" w:type="dxa"/>
            <w:tcBorders>
              <w:top w:val="single" w:sz="4" w:space="0" w:color="000000"/>
              <w:left w:val="single" w:sz="4" w:space="0" w:color="000000"/>
              <w:bottom w:val="single" w:sz="4" w:space="0" w:color="000000"/>
              <w:right w:val="single" w:sz="4" w:space="0" w:color="000000"/>
            </w:tcBorders>
            <w:hideMark/>
          </w:tcPr>
          <w:p w14:paraId="6F646B9E" w14:textId="77777777" w:rsidR="002B1F4A" w:rsidRPr="00584FE6" w:rsidRDefault="002B1F4A" w:rsidP="00F3563E">
            <w:pPr>
              <w:spacing w:after="0"/>
              <w:ind w:firstLine="0"/>
              <w:jc w:val="center"/>
              <w:rPr>
                <w:sz w:val="18"/>
                <w:szCs w:val="18"/>
              </w:rPr>
            </w:pPr>
            <w:r w:rsidRPr="00584FE6">
              <w:rPr>
                <w:sz w:val="18"/>
                <w:szCs w:val="18"/>
              </w:rPr>
              <w:t>12</w:t>
            </w:r>
          </w:p>
        </w:tc>
        <w:tc>
          <w:tcPr>
            <w:tcW w:w="1134" w:type="dxa"/>
            <w:tcBorders>
              <w:top w:val="single" w:sz="4" w:space="0" w:color="000000"/>
              <w:left w:val="single" w:sz="4" w:space="0" w:color="000000"/>
              <w:bottom w:val="single" w:sz="4" w:space="0" w:color="000000"/>
              <w:right w:val="single" w:sz="4" w:space="0" w:color="000000"/>
            </w:tcBorders>
            <w:hideMark/>
          </w:tcPr>
          <w:p w14:paraId="7A818D32" w14:textId="77777777" w:rsidR="002B1F4A" w:rsidRPr="00584FE6" w:rsidRDefault="002B1F4A" w:rsidP="00F3563E">
            <w:pPr>
              <w:spacing w:after="0"/>
              <w:ind w:firstLine="0"/>
              <w:jc w:val="center"/>
              <w:rPr>
                <w:sz w:val="18"/>
                <w:szCs w:val="18"/>
              </w:rPr>
            </w:pPr>
            <w:r w:rsidRPr="00584FE6">
              <w:rPr>
                <w:sz w:val="18"/>
                <w:szCs w:val="18"/>
              </w:rPr>
              <w:t>12</w:t>
            </w:r>
          </w:p>
        </w:tc>
        <w:tc>
          <w:tcPr>
            <w:tcW w:w="1139" w:type="dxa"/>
            <w:tcBorders>
              <w:top w:val="single" w:sz="4" w:space="0" w:color="000000"/>
              <w:left w:val="single" w:sz="4" w:space="0" w:color="000000"/>
              <w:bottom w:val="single" w:sz="4" w:space="0" w:color="000000"/>
              <w:right w:val="single" w:sz="4" w:space="0" w:color="000000"/>
            </w:tcBorders>
            <w:hideMark/>
          </w:tcPr>
          <w:p w14:paraId="5712C0A8" w14:textId="77777777" w:rsidR="002B1F4A" w:rsidRPr="00584FE6" w:rsidRDefault="002B1F4A" w:rsidP="00F3563E">
            <w:pPr>
              <w:spacing w:after="0"/>
              <w:ind w:firstLine="0"/>
              <w:jc w:val="center"/>
              <w:rPr>
                <w:sz w:val="18"/>
                <w:szCs w:val="18"/>
              </w:rPr>
            </w:pPr>
            <w:r w:rsidRPr="00584FE6">
              <w:rPr>
                <w:sz w:val="18"/>
                <w:szCs w:val="18"/>
              </w:rPr>
              <w:t>12</w:t>
            </w:r>
          </w:p>
        </w:tc>
      </w:tr>
      <w:tr w:rsidR="002B1F4A" w:rsidRPr="00584FE6" w14:paraId="35446279" w14:textId="77777777" w:rsidTr="00F3563E">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142715FF" w14:textId="77777777" w:rsidR="002B1F4A" w:rsidRPr="00584FE6" w:rsidRDefault="002B1F4A" w:rsidP="00F3563E">
            <w:pPr>
              <w:spacing w:after="0"/>
              <w:ind w:firstLine="0"/>
              <w:rPr>
                <w:sz w:val="18"/>
                <w:szCs w:val="18"/>
              </w:rPr>
            </w:pPr>
            <w:r w:rsidRPr="00584FE6">
              <w:rPr>
                <w:sz w:val="18"/>
                <w:szCs w:val="18"/>
              </w:rPr>
              <w:t>Bezdarbnieka pabalsta minimālā apmērā saņēmēji, kam visā pabalsta aprēķina periodā netiek izmantota personas iemaksu alga un par kurām bezdarba periodā tiek veiktas VSAOI pensiju apdrošināšanai, vidēji mēnesī (skaits)</w:t>
            </w:r>
          </w:p>
        </w:tc>
        <w:tc>
          <w:tcPr>
            <w:tcW w:w="1135" w:type="dxa"/>
            <w:tcBorders>
              <w:top w:val="single" w:sz="4" w:space="0" w:color="000000"/>
              <w:left w:val="single" w:sz="4" w:space="0" w:color="000000"/>
              <w:bottom w:val="single" w:sz="4" w:space="0" w:color="000000"/>
              <w:right w:val="single" w:sz="4" w:space="0" w:color="000000"/>
            </w:tcBorders>
            <w:hideMark/>
          </w:tcPr>
          <w:p w14:paraId="3A838378" w14:textId="77777777" w:rsidR="002B1F4A" w:rsidRPr="00584FE6" w:rsidRDefault="002B1F4A" w:rsidP="00F3563E">
            <w:pPr>
              <w:spacing w:after="0"/>
              <w:ind w:firstLine="0"/>
              <w:jc w:val="center"/>
              <w:rPr>
                <w:sz w:val="18"/>
                <w:szCs w:val="18"/>
              </w:rPr>
            </w:pPr>
            <w:r w:rsidRPr="00584FE6">
              <w:rPr>
                <w:sz w:val="18"/>
                <w:szCs w:val="18"/>
              </w:rPr>
              <w:t>305</w:t>
            </w:r>
          </w:p>
        </w:tc>
        <w:tc>
          <w:tcPr>
            <w:tcW w:w="1134" w:type="dxa"/>
            <w:tcBorders>
              <w:top w:val="single" w:sz="4" w:space="0" w:color="000000"/>
              <w:left w:val="single" w:sz="4" w:space="0" w:color="000000"/>
              <w:bottom w:val="single" w:sz="4" w:space="0" w:color="000000"/>
              <w:right w:val="single" w:sz="4" w:space="0" w:color="000000"/>
            </w:tcBorders>
            <w:hideMark/>
          </w:tcPr>
          <w:p w14:paraId="62577665" w14:textId="77777777" w:rsidR="002B1F4A" w:rsidRPr="00584FE6" w:rsidRDefault="002B1F4A" w:rsidP="00F3563E">
            <w:pPr>
              <w:spacing w:after="0"/>
              <w:ind w:firstLine="0"/>
              <w:jc w:val="center"/>
              <w:rPr>
                <w:sz w:val="18"/>
                <w:szCs w:val="18"/>
              </w:rPr>
            </w:pPr>
            <w:r w:rsidRPr="00584FE6">
              <w:rPr>
                <w:sz w:val="18"/>
                <w:szCs w:val="18"/>
              </w:rPr>
              <w:t>312</w:t>
            </w:r>
          </w:p>
        </w:tc>
        <w:tc>
          <w:tcPr>
            <w:tcW w:w="1134" w:type="dxa"/>
            <w:tcBorders>
              <w:top w:val="single" w:sz="4" w:space="0" w:color="auto"/>
              <w:left w:val="single" w:sz="4" w:space="0" w:color="auto"/>
              <w:bottom w:val="single" w:sz="4" w:space="0" w:color="auto"/>
              <w:right w:val="single" w:sz="4" w:space="0" w:color="auto"/>
            </w:tcBorders>
            <w:hideMark/>
          </w:tcPr>
          <w:p w14:paraId="5065FECC" w14:textId="77777777" w:rsidR="002B1F4A" w:rsidRPr="00584FE6" w:rsidRDefault="002B1F4A" w:rsidP="00F3563E">
            <w:pPr>
              <w:spacing w:after="0"/>
              <w:ind w:firstLine="0"/>
              <w:jc w:val="center"/>
              <w:rPr>
                <w:sz w:val="18"/>
                <w:szCs w:val="18"/>
              </w:rPr>
            </w:pPr>
            <w:r w:rsidRPr="00584FE6">
              <w:rPr>
                <w:sz w:val="18"/>
                <w:szCs w:val="18"/>
              </w:rPr>
              <w:t>284</w:t>
            </w:r>
          </w:p>
        </w:tc>
        <w:tc>
          <w:tcPr>
            <w:tcW w:w="1134" w:type="dxa"/>
            <w:tcBorders>
              <w:top w:val="single" w:sz="4" w:space="0" w:color="auto"/>
              <w:left w:val="nil"/>
              <w:bottom w:val="single" w:sz="4" w:space="0" w:color="auto"/>
              <w:right w:val="single" w:sz="4" w:space="0" w:color="auto"/>
            </w:tcBorders>
            <w:hideMark/>
          </w:tcPr>
          <w:p w14:paraId="73ECA67B" w14:textId="77777777" w:rsidR="002B1F4A" w:rsidRPr="00584FE6" w:rsidRDefault="002B1F4A" w:rsidP="00F3563E">
            <w:pPr>
              <w:spacing w:after="0"/>
              <w:ind w:firstLine="0"/>
              <w:jc w:val="center"/>
              <w:rPr>
                <w:sz w:val="18"/>
                <w:szCs w:val="18"/>
              </w:rPr>
            </w:pPr>
            <w:r w:rsidRPr="00584FE6">
              <w:rPr>
                <w:sz w:val="18"/>
                <w:szCs w:val="18"/>
              </w:rPr>
              <w:t>273</w:t>
            </w:r>
          </w:p>
        </w:tc>
        <w:tc>
          <w:tcPr>
            <w:tcW w:w="1139" w:type="dxa"/>
            <w:tcBorders>
              <w:top w:val="single" w:sz="4" w:space="0" w:color="auto"/>
              <w:left w:val="nil"/>
              <w:bottom w:val="single" w:sz="4" w:space="0" w:color="auto"/>
              <w:right w:val="single" w:sz="4" w:space="0" w:color="auto"/>
            </w:tcBorders>
            <w:hideMark/>
          </w:tcPr>
          <w:p w14:paraId="58BBBCBC" w14:textId="77777777" w:rsidR="002B1F4A" w:rsidRPr="00584FE6" w:rsidRDefault="002B1F4A" w:rsidP="00F3563E">
            <w:pPr>
              <w:spacing w:after="0"/>
              <w:ind w:firstLine="0"/>
              <w:jc w:val="center"/>
              <w:rPr>
                <w:sz w:val="18"/>
                <w:szCs w:val="18"/>
              </w:rPr>
            </w:pPr>
            <w:r w:rsidRPr="00584FE6">
              <w:rPr>
                <w:sz w:val="18"/>
                <w:szCs w:val="18"/>
              </w:rPr>
              <w:t>262</w:t>
            </w:r>
          </w:p>
        </w:tc>
      </w:tr>
      <w:tr w:rsidR="002B1F4A" w:rsidRPr="00584FE6" w14:paraId="6C5598EB" w14:textId="77777777" w:rsidTr="00F3563E">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1B827E32" w14:textId="77777777" w:rsidR="002B1F4A" w:rsidRPr="00584FE6" w:rsidRDefault="002B1F4A" w:rsidP="00F3563E">
            <w:pPr>
              <w:spacing w:after="0"/>
              <w:ind w:firstLine="0"/>
              <w:rPr>
                <w:sz w:val="18"/>
                <w:szCs w:val="18"/>
              </w:rPr>
            </w:pPr>
            <w:r w:rsidRPr="00584FE6">
              <w:rPr>
                <w:sz w:val="18"/>
                <w:szCs w:val="18"/>
              </w:rPr>
              <w:t>Minimālās atlīdzības par darbspēju zaudējumu saņēmēji vidēji mēnesī (skaits)</w:t>
            </w:r>
            <w:r w:rsidRPr="00584FE6">
              <w:rPr>
                <w:sz w:val="18"/>
                <w:szCs w:val="18"/>
                <w:vertAlign w:val="superscript"/>
              </w:rPr>
              <w:t xml:space="preserve"> 5</w:t>
            </w:r>
          </w:p>
        </w:tc>
        <w:tc>
          <w:tcPr>
            <w:tcW w:w="1135" w:type="dxa"/>
            <w:tcBorders>
              <w:top w:val="single" w:sz="4" w:space="0" w:color="000000"/>
              <w:left w:val="single" w:sz="4" w:space="0" w:color="000000"/>
              <w:bottom w:val="single" w:sz="4" w:space="0" w:color="000000"/>
              <w:right w:val="single" w:sz="4" w:space="0" w:color="000000"/>
            </w:tcBorders>
            <w:hideMark/>
          </w:tcPr>
          <w:p w14:paraId="78300D84" w14:textId="77777777" w:rsidR="002B1F4A" w:rsidRPr="00584FE6" w:rsidRDefault="002B1F4A" w:rsidP="00F3563E">
            <w:pPr>
              <w:spacing w:after="0"/>
              <w:ind w:firstLine="0"/>
              <w:jc w:val="center"/>
              <w:rPr>
                <w:sz w:val="18"/>
                <w:szCs w:val="18"/>
              </w:rPr>
            </w:pPr>
            <w:r w:rsidRPr="00584FE6">
              <w:rPr>
                <w:sz w:val="18"/>
                <w:szCs w:val="18"/>
              </w:rPr>
              <w:t>1 766</w:t>
            </w:r>
          </w:p>
        </w:tc>
        <w:tc>
          <w:tcPr>
            <w:tcW w:w="1134" w:type="dxa"/>
            <w:tcBorders>
              <w:top w:val="single" w:sz="4" w:space="0" w:color="000000"/>
              <w:left w:val="single" w:sz="4" w:space="0" w:color="000000"/>
              <w:bottom w:val="single" w:sz="4" w:space="0" w:color="000000"/>
              <w:right w:val="single" w:sz="4" w:space="0" w:color="000000"/>
            </w:tcBorders>
            <w:hideMark/>
          </w:tcPr>
          <w:p w14:paraId="66837A7C" w14:textId="77777777" w:rsidR="002B1F4A" w:rsidRPr="00584FE6" w:rsidRDefault="002B1F4A" w:rsidP="00F3563E">
            <w:pPr>
              <w:spacing w:after="0"/>
              <w:ind w:firstLine="0"/>
              <w:jc w:val="center"/>
              <w:rPr>
                <w:sz w:val="18"/>
                <w:szCs w:val="18"/>
              </w:rPr>
            </w:pPr>
            <w:r w:rsidRPr="00584FE6">
              <w:rPr>
                <w:sz w:val="18"/>
                <w:szCs w:val="18"/>
              </w:rPr>
              <w:t>2 105</w:t>
            </w:r>
          </w:p>
        </w:tc>
        <w:tc>
          <w:tcPr>
            <w:tcW w:w="1134" w:type="dxa"/>
            <w:tcBorders>
              <w:top w:val="nil"/>
              <w:left w:val="single" w:sz="4" w:space="0" w:color="auto"/>
              <w:bottom w:val="single" w:sz="4" w:space="0" w:color="auto"/>
              <w:right w:val="single" w:sz="4" w:space="0" w:color="auto"/>
            </w:tcBorders>
            <w:hideMark/>
          </w:tcPr>
          <w:p w14:paraId="5CFED8DD" w14:textId="77777777" w:rsidR="002B1F4A" w:rsidRPr="00584FE6" w:rsidRDefault="002B1F4A" w:rsidP="00F3563E">
            <w:pPr>
              <w:spacing w:after="0"/>
              <w:ind w:firstLine="0"/>
              <w:jc w:val="center"/>
              <w:rPr>
                <w:sz w:val="18"/>
                <w:szCs w:val="18"/>
              </w:rPr>
            </w:pPr>
            <w:r w:rsidRPr="00584FE6">
              <w:rPr>
                <w:sz w:val="18"/>
                <w:szCs w:val="18"/>
              </w:rPr>
              <w:t>1 954</w:t>
            </w:r>
          </w:p>
        </w:tc>
        <w:tc>
          <w:tcPr>
            <w:tcW w:w="1134" w:type="dxa"/>
            <w:tcBorders>
              <w:top w:val="nil"/>
              <w:left w:val="nil"/>
              <w:bottom w:val="single" w:sz="4" w:space="0" w:color="auto"/>
              <w:right w:val="single" w:sz="4" w:space="0" w:color="auto"/>
            </w:tcBorders>
            <w:hideMark/>
          </w:tcPr>
          <w:p w14:paraId="37D26CC1" w14:textId="77777777" w:rsidR="002B1F4A" w:rsidRPr="00584FE6" w:rsidRDefault="002B1F4A" w:rsidP="00F3563E">
            <w:pPr>
              <w:spacing w:after="0"/>
              <w:ind w:firstLine="0"/>
              <w:jc w:val="center"/>
              <w:rPr>
                <w:sz w:val="18"/>
                <w:szCs w:val="18"/>
              </w:rPr>
            </w:pPr>
            <w:r w:rsidRPr="00584FE6">
              <w:rPr>
                <w:sz w:val="18"/>
                <w:szCs w:val="18"/>
              </w:rPr>
              <w:t>2 748</w:t>
            </w:r>
          </w:p>
        </w:tc>
        <w:tc>
          <w:tcPr>
            <w:tcW w:w="1139" w:type="dxa"/>
            <w:tcBorders>
              <w:top w:val="nil"/>
              <w:left w:val="nil"/>
              <w:bottom w:val="single" w:sz="4" w:space="0" w:color="auto"/>
              <w:right w:val="single" w:sz="4" w:space="0" w:color="auto"/>
            </w:tcBorders>
            <w:hideMark/>
          </w:tcPr>
          <w:p w14:paraId="1EA2F31E" w14:textId="77777777" w:rsidR="002B1F4A" w:rsidRPr="00584FE6" w:rsidRDefault="002B1F4A" w:rsidP="00F3563E">
            <w:pPr>
              <w:spacing w:after="0"/>
              <w:ind w:firstLine="0"/>
              <w:jc w:val="center"/>
              <w:rPr>
                <w:sz w:val="18"/>
                <w:szCs w:val="18"/>
              </w:rPr>
            </w:pPr>
            <w:r w:rsidRPr="00584FE6">
              <w:rPr>
                <w:sz w:val="18"/>
                <w:szCs w:val="18"/>
              </w:rPr>
              <w:t>3 518</w:t>
            </w:r>
          </w:p>
        </w:tc>
      </w:tr>
      <w:tr w:rsidR="002B1F4A" w:rsidRPr="00584FE6" w14:paraId="669565D0" w14:textId="77777777" w:rsidTr="00F3563E">
        <w:trPr>
          <w:jc w:val="center"/>
        </w:trPr>
        <w:tc>
          <w:tcPr>
            <w:tcW w:w="3399" w:type="dxa"/>
            <w:tcBorders>
              <w:top w:val="single" w:sz="4" w:space="0" w:color="000000"/>
              <w:left w:val="single" w:sz="4" w:space="0" w:color="000000"/>
              <w:bottom w:val="single" w:sz="4" w:space="0" w:color="000000"/>
              <w:right w:val="single" w:sz="4" w:space="0" w:color="000000"/>
            </w:tcBorders>
          </w:tcPr>
          <w:p w14:paraId="2AD8531A" w14:textId="77777777" w:rsidR="002B1F4A" w:rsidRPr="00584FE6" w:rsidRDefault="002B1F4A" w:rsidP="00F3563E">
            <w:pPr>
              <w:spacing w:after="0"/>
              <w:ind w:firstLine="0"/>
              <w:rPr>
                <w:sz w:val="18"/>
                <w:szCs w:val="18"/>
              </w:rPr>
            </w:pPr>
            <w:r w:rsidRPr="00584FE6">
              <w:rPr>
                <w:sz w:val="18"/>
                <w:szCs w:val="18"/>
              </w:rPr>
              <w:t>Atlīdzības par ārstēšanās izdevumiem (maksimālās izmaksas apmērā) saņēmēji vidēji mēnesī (skaits)</w:t>
            </w:r>
            <w:r w:rsidRPr="00584FE6">
              <w:rPr>
                <w:sz w:val="18"/>
                <w:szCs w:val="18"/>
                <w:vertAlign w:val="superscript"/>
              </w:rPr>
              <w:t>6</w:t>
            </w:r>
          </w:p>
        </w:tc>
        <w:tc>
          <w:tcPr>
            <w:tcW w:w="1135" w:type="dxa"/>
            <w:tcBorders>
              <w:top w:val="nil"/>
              <w:left w:val="single" w:sz="4" w:space="0" w:color="auto"/>
              <w:bottom w:val="single" w:sz="4" w:space="0" w:color="auto"/>
              <w:right w:val="single" w:sz="4" w:space="0" w:color="auto"/>
            </w:tcBorders>
          </w:tcPr>
          <w:p w14:paraId="47F8DD4B" w14:textId="77777777" w:rsidR="002B1F4A" w:rsidRPr="00584FE6" w:rsidRDefault="002B1F4A" w:rsidP="00F3563E">
            <w:pPr>
              <w:spacing w:after="0"/>
              <w:ind w:firstLine="0"/>
              <w:jc w:val="center"/>
              <w:rPr>
                <w:sz w:val="18"/>
                <w:szCs w:val="18"/>
              </w:rPr>
            </w:pPr>
            <w:r w:rsidRPr="00584FE6">
              <w:rPr>
                <w:sz w:val="18"/>
                <w:szCs w:val="18"/>
              </w:rPr>
              <w:t>231</w:t>
            </w:r>
          </w:p>
        </w:tc>
        <w:tc>
          <w:tcPr>
            <w:tcW w:w="1134" w:type="dxa"/>
            <w:tcBorders>
              <w:top w:val="nil"/>
              <w:left w:val="nil"/>
              <w:bottom w:val="single" w:sz="4" w:space="0" w:color="auto"/>
              <w:right w:val="single" w:sz="4" w:space="0" w:color="auto"/>
            </w:tcBorders>
          </w:tcPr>
          <w:p w14:paraId="314E5FB6" w14:textId="77777777" w:rsidR="002B1F4A" w:rsidRPr="00584FE6" w:rsidRDefault="002B1F4A" w:rsidP="00F3563E">
            <w:pPr>
              <w:spacing w:after="0"/>
              <w:ind w:firstLine="0"/>
              <w:jc w:val="center"/>
              <w:rPr>
                <w:sz w:val="18"/>
                <w:szCs w:val="18"/>
              </w:rPr>
            </w:pPr>
            <w:r w:rsidRPr="00584FE6">
              <w:rPr>
                <w:sz w:val="18"/>
                <w:szCs w:val="18"/>
              </w:rPr>
              <w:t>10</w:t>
            </w:r>
          </w:p>
        </w:tc>
        <w:tc>
          <w:tcPr>
            <w:tcW w:w="1134" w:type="dxa"/>
            <w:tcBorders>
              <w:top w:val="single" w:sz="4" w:space="0" w:color="auto"/>
              <w:left w:val="single" w:sz="4" w:space="0" w:color="auto"/>
              <w:bottom w:val="single" w:sz="4" w:space="0" w:color="auto"/>
              <w:right w:val="single" w:sz="4" w:space="0" w:color="auto"/>
            </w:tcBorders>
          </w:tcPr>
          <w:p w14:paraId="26BA9E50" w14:textId="77777777" w:rsidR="002B1F4A" w:rsidRPr="00584FE6" w:rsidRDefault="002B1F4A" w:rsidP="00F3563E">
            <w:pPr>
              <w:spacing w:after="0"/>
              <w:ind w:firstLine="0"/>
              <w:jc w:val="center"/>
              <w:rPr>
                <w:sz w:val="18"/>
                <w:szCs w:val="18"/>
              </w:rPr>
            </w:pPr>
            <w:r w:rsidRPr="00584FE6">
              <w:rPr>
                <w:sz w:val="18"/>
                <w:szCs w:val="18"/>
              </w:rPr>
              <w:t>8</w:t>
            </w:r>
          </w:p>
        </w:tc>
        <w:tc>
          <w:tcPr>
            <w:tcW w:w="1134" w:type="dxa"/>
            <w:tcBorders>
              <w:top w:val="single" w:sz="4" w:space="0" w:color="auto"/>
              <w:left w:val="nil"/>
              <w:bottom w:val="single" w:sz="4" w:space="0" w:color="auto"/>
              <w:right w:val="single" w:sz="4" w:space="0" w:color="auto"/>
            </w:tcBorders>
          </w:tcPr>
          <w:p w14:paraId="60582AB1" w14:textId="77777777" w:rsidR="002B1F4A" w:rsidRPr="00584FE6" w:rsidRDefault="002B1F4A" w:rsidP="00F3563E">
            <w:pPr>
              <w:spacing w:after="0"/>
              <w:ind w:firstLine="0"/>
              <w:jc w:val="center"/>
              <w:rPr>
                <w:sz w:val="18"/>
                <w:szCs w:val="18"/>
              </w:rPr>
            </w:pPr>
            <w:r w:rsidRPr="00584FE6">
              <w:rPr>
                <w:sz w:val="18"/>
                <w:szCs w:val="18"/>
              </w:rPr>
              <w:t>8</w:t>
            </w:r>
          </w:p>
        </w:tc>
        <w:tc>
          <w:tcPr>
            <w:tcW w:w="1139" w:type="dxa"/>
            <w:tcBorders>
              <w:top w:val="single" w:sz="4" w:space="0" w:color="auto"/>
              <w:left w:val="nil"/>
              <w:bottom w:val="single" w:sz="4" w:space="0" w:color="auto"/>
              <w:right w:val="single" w:sz="4" w:space="0" w:color="auto"/>
            </w:tcBorders>
          </w:tcPr>
          <w:p w14:paraId="316ABB04" w14:textId="77777777" w:rsidR="002B1F4A" w:rsidRPr="00584FE6" w:rsidRDefault="002B1F4A" w:rsidP="00F3563E">
            <w:pPr>
              <w:spacing w:after="0"/>
              <w:ind w:firstLine="0"/>
              <w:jc w:val="center"/>
              <w:rPr>
                <w:sz w:val="18"/>
                <w:szCs w:val="18"/>
              </w:rPr>
            </w:pPr>
            <w:r w:rsidRPr="00584FE6">
              <w:rPr>
                <w:sz w:val="18"/>
                <w:szCs w:val="18"/>
              </w:rPr>
              <w:t>8</w:t>
            </w:r>
          </w:p>
        </w:tc>
      </w:tr>
      <w:tr w:rsidR="002B1F4A" w:rsidRPr="00584FE6" w14:paraId="4DE721F2" w14:textId="77777777" w:rsidTr="00F3563E">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0C6FC2D8" w14:textId="77777777" w:rsidR="002B1F4A" w:rsidRPr="00584FE6" w:rsidRDefault="002B1F4A" w:rsidP="00F3563E">
            <w:pPr>
              <w:spacing w:after="0"/>
              <w:ind w:firstLine="0"/>
              <w:rPr>
                <w:sz w:val="18"/>
                <w:szCs w:val="18"/>
                <w:vertAlign w:val="superscript"/>
              </w:rPr>
            </w:pPr>
            <w:r w:rsidRPr="00584FE6">
              <w:rPr>
                <w:sz w:val="18"/>
                <w:szCs w:val="18"/>
              </w:rPr>
              <w:t>Atlīdzības par darbspēju zaudējumu (maksimālā izmaksas apmērā) saņēmēji vidēji mēnesī (skaits)</w:t>
            </w:r>
            <w:r w:rsidRPr="00584FE6">
              <w:rPr>
                <w:sz w:val="18"/>
                <w:szCs w:val="18"/>
                <w:vertAlign w:val="superscript"/>
              </w:rPr>
              <w:t>7</w:t>
            </w:r>
          </w:p>
        </w:tc>
        <w:tc>
          <w:tcPr>
            <w:tcW w:w="1135" w:type="dxa"/>
            <w:tcBorders>
              <w:top w:val="single" w:sz="4" w:space="0" w:color="000000"/>
              <w:left w:val="single" w:sz="4" w:space="0" w:color="000000"/>
              <w:bottom w:val="single" w:sz="4" w:space="0" w:color="000000"/>
              <w:right w:val="single" w:sz="4" w:space="0" w:color="000000"/>
            </w:tcBorders>
            <w:hideMark/>
          </w:tcPr>
          <w:p w14:paraId="3692899F" w14:textId="77777777" w:rsidR="002B1F4A" w:rsidRPr="00584FE6" w:rsidRDefault="002B1F4A" w:rsidP="00F3563E">
            <w:pPr>
              <w:spacing w:after="0"/>
              <w:ind w:firstLine="0"/>
              <w:jc w:val="center"/>
              <w:rPr>
                <w:sz w:val="18"/>
                <w:szCs w:val="18"/>
              </w:rPr>
            </w:pPr>
            <w:r w:rsidRPr="00584FE6">
              <w:rPr>
                <w:sz w:val="18"/>
                <w:szCs w:val="18"/>
              </w:rPr>
              <w:t>90</w:t>
            </w:r>
          </w:p>
        </w:tc>
        <w:tc>
          <w:tcPr>
            <w:tcW w:w="1134" w:type="dxa"/>
            <w:tcBorders>
              <w:top w:val="single" w:sz="4" w:space="0" w:color="000000"/>
              <w:left w:val="single" w:sz="4" w:space="0" w:color="000000"/>
              <w:bottom w:val="single" w:sz="4" w:space="0" w:color="000000"/>
              <w:right w:val="single" w:sz="4" w:space="0" w:color="000000"/>
            </w:tcBorders>
            <w:hideMark/>
          </w:tcPr>
          <w:p w14:paraId="2EB67899" w14:textId="77777777" w:rsidR="002B1F4A" w:rsidRPr="00584FE6" w:rsidRDefault="002B1F4A" w:rsidP="00F3563E">
            <w:pPr>
              <w:spacing w:after="0"/>
              <w:ind w:firstLine="0"/>
              <w:jc w:val="center"/>
              <w:rPr>
                <w:sz w:val="18"/>
                <w:szCs w:val="18"/>
              </w:rPr>
            </w:pPr>
            <w:r w:rsidRPr="00584FE6">
              <w:rPr>
                <w:sz w:val="18"/>
                <w:szCs w:val="18"/>
              </w:rPr>
              <w:t>90</w:t>
            </w:r>
          </w:p>
        </w:tc>
        <w:tc>
          <w:tcPr>
            <w:tcW w:w="1134" w:type="dxa"/>
            <w:tcBorders>
              <w:top w:val="single" w:sz="4" w:space="0" w:color="auto"/>
              <w:left w:val="single" w:sz="4" w:space="0" w:color="auto"/>
              <w:bottom w:val="single" w:sz="4" w:space="0" w:color="auto"/>
              <w:right w:val="single" w:sz="4" w:space="0" w:color="auto"/>
            </w:tcBorders>
            <w:hideMark/>
          </w:tcPr>
          <w:p w14:paraId="293D4546" w14:textId="77777777" w:rsidR="002B1F4A" w:rsidRPr="00584FE6" w:rsidRDefault="002B1F4A" w:rsidP="00F3563E">
            <w:pPr>
              <w:spacing w:after="0"/>
              <w:ind w:firstLine="0"/>
              <w:jc w:val="center"/>
              <w:rPr>
                <w:sz w:val="18"/>
                <w:szCs w:val="18"/>
              </w:rPr>
            </w:pPr>
            <w:r w:rsidRPr="00584FE6">
              <w:rPr>
                <w:sz w:val="18"/>
                <w:szCs w:val="18"/>
              </w:rPr>
              <w:t>198</w:t>
            </w:r>
          </w:p>
        </w:tc>
        <w:tc>
          <w:tcPr>
            <w:tcW w:w="1134" w:type="dxa"/>
            <w:tcBorders>
              <w:top w:val="single" w:sz="4" w:space="0" w:color="auto"/>
              <w:left w:val="nil"/>
              <w:bottom w:val="single" w:sz="4" w:space="0" w:color="auto"/>
              <w:right w:val="single" w:sz="4" w:space="0" w:color="auto"/>
            </w:tcBorders>
            <w:hideMark/>
          </w:tcPr>
          <w:p w14:paraId="2E97510B" w14:textId="77777777" w:rsidR="002B1F4A" w:rsidRPr="00584FE6" w:rsidRDefault="002B1F4A" w:rsidP="00F3563E">
            <w:pPr>
              <w:spacing w:after="0"/>
              <w:ind w:firstLine="0"/>
              <w:jc w:val="center"/>
              <w:rPr>
                <w:sz w:val="18"/>
                <w:szCs w:val="18"/>
              </w:rPr>
            </w:pPr>
            <w:r w:rsidRPr="00584FE6">
              <w:rPr>
                <w:sz w:val="18"/>
                <w:szCs w:val="18"/>
              </w:rPr>
              <w:t>198</w:t>
            </w:r>
          </w:p>
        </w:tc>
        <w:tc>
          <w:tcPr>
            <w:tcW w:w="1139" w:type="dxa"/>
            <w:tcBorders>
              <w:top w:val="single" w:sz="4" w:space="0" w:color="auto"/>
              <w:left w:val="nil"/>
              <w:bottom w:val="single" w:sz="4" w:space="0" w:color="auto"/>
              <w:right w:val="single" w:sz="4" w:space="0" w:color="auto"/>
            </w:tcBorders>
            <w:hideMark/>
          </w:tcPr>
          <w:p w14:paraId="7E0CD8D3" w14:textId="77777777" w:rsidR="002B1F4A" w:rsidRPr="00584FE6" w:rsidRDefault="002B1F4A" w:rsidP="00F3563E">
            <w:pPr>
              <w:spacing w:after="0"/>
              <w:ind w:firstLine="0"/>
              <w:jc w:val="center"/>
              <w:rPr>
                <w:sz w:val="18"/>
                <w:szCs w:val="18"/>
              </w:rPr>
            </w:pPr>
            <w:r w:rsidRPr="00584FE6">
              <w:rPr>
                <w:sz w:val="18"/>
                <w:szCs w:val="18"/>
              </w:rPr>
              <w:t>198</w:t>
            </w:r>
          </w:p>
        </w:tc>
      </w:tr>
      <w:tr w:rsidR="002B1F4A" w:rsidRPr="00584FE6" w14:paraId="6E975B24" w14:textId="77777777" w:rsidTr="00F3563E">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370E0E2A" w14:textId="77777777" w:rsidR="002B1F4A" w:rsidRPr="00584FE6" w:rsidRDefault="002B1F4A" w:rsidP="00F3563E">
            <w:pPr>
              <w:spacing w:after="0"/>
              <w:ind w:firstLine="0"/>
              <w:rPr>
                <w:sz w:val="18"/>
                <w:szCs w:val="18"/>
              </w:rPr>
            </w:pPr>
            <w:r w:rsidRPr="00584FE6">
              <w:rPr>
                <w:sz w:val="18"/>
                <w:szCs w:val="18"/>
              </w:rPr>
              <w:t>Apbedīšanas pabalsta minimālā apmērā sociāli apdrošinātas personas apgādībā bijuša ģimenes locekļa nāves gadījumā saņēmēji vidēji mēnesī (skaits)</w:t>
            </w:r>
          </w:p>
        </w:tc>
        <w:tc>
          <w:tcPr>
            <w:tcW w:w="1135" w:type="dxa"/>
            <w:tcBorders>
              <w:top w:val="single" w:sz="4" w:space="0" w:color="000000"/>
              <w:left w:val="single" w:sz="4" w:space="0" w:color="000000"/>
              <w:bottom w:val="single" w:sz="4" w:space="0" w:color="000000"/>
              <w:right w:val="single" w:sz="4" w:space="0" w:color="000000"/>
            </w:tcBorders>
            <w:hideMark/>
          </w:tcPr>
          <w:p w14:paraId="31424583" w14:textId="77777777" w:rsidR="002B1F4A" w:rsidRPr="00584FE6" w:rsidRDefault="002B1F4A" w:rsidP="00F3563E">
            <w:pPr>
              <w:spacing w:after="0"/>
              <w:ind w:firstLine="0"/>
              <w:jc w:val="center"/>
              <w:rPr>
                <w:sz w:val="18"/>
                <w:szCs w:val="18"/>
              </w:rPr>
            </w:pPr>
            <w:r w:rsidRPr="00584FE6">
              <w:rPr>
                <w:sz w:val="18"/>
                <w:szCs w:val="18"/>
              </w:rPr>
              <w:t>8</w:t>
            </w:r>
          </w:p>
        </w:tc>
        <w:tc>
          <w:tcPr>
            <w:tcW w:w="1134" w:type="dxa"/>
            <w:tcBorders>
              <w:top w:val="single" w:sz="4" w:space="0" w:color="000000"/>
              <w:left w:val="single" w:sz="4" w:space="0" w:color="000000"/>
              <w:bottom w:val="single" w:sz="4" w:space="0" w:color="000000"/>
              <w:right w:val="single" w:sz="4" w:space="0" w:color="000000"/>
            </w:tcBorders>
            <w:hideMark/>
          </w:tcPr>
          <w:p w14:paraId="56718DC7" w14:textId="77777777" w:rsidR="002B1F4A" w:rsidRPr="00584FE6" w:rsidRDefault="002B1F4A" w:rsidP="00F3563E">
            <w:pPr>
              <w:spacing w:after="0"/>
              <w:ind w:firstLine="0"/>
              <w:jc w:val="center"/>
              <w:rPr>
                <w:sz w:val="18"/>
                <w:szCs w:val="18"/>
              </w:rPr>
            </w:pPr>
            <w:r w:rsidRPr="00584FE6">
              <w:rPr>
                <w:sz w:val="18"/>
                <w:szCs w:val="18"/>
              </w:rPr>
              <w:t>9</w:t>
            </w:r>
          </w:p>
        </w:tc>
        <w:tc>
          <w:tcPr>
            <w:tcW w:w="1134" w:type="dxa"/>
            <w:tcBorders>
              <w:top w:val="nil"/>
              <w:left w:val="single" w:sz="4" w:space="0" w:color="auto"/>
              <w:bottom w:val="single" w:sz="4" w:space="0" w:color="auto"/>
              <w:right w:val="single" w:sz="4" w:space="0" w:color="auto"/>
            </w:tcBorders>
            <w:hideMark/>
          </w:tcPr>
          <w:p w14:paraId="5D58E74E" w14:textId="77777777" w:rsidR="002B1F4A" w:rsidRPr="00584FE6" w:rsidRDefault="002B1F4A" w:rsidP="00F3563E">
            <w:pPr>
              <w:spacing w:after="0"/>
              <w:ind w:firstLine="0"/>
              <w:jc w:val="center"/>
              <w:rPr>
                <w:sz w:val="18"/>
                <w:szCs w:val="18"/>
              </w:rPr>
            </w:pPr>
            <w:r w:rsidRPr="00584FE6">
              <w:rPr>
                <w:sz w:val="18"/>
                <w:szCs w:val="18"/>
              </w:rPr>
              <w:t>7</w:t>
            </w:r>
          </w:p>
        </w:tc>
        <w:tc>
          <w:tcPr>
            <w:tcW w:w="1134" w:type="dxa"/>
            <w:tcBorders>
              <w:top w:val="nil"/>
              <w:left w:val="nil"/>
              <w:bottom w:val="single" w:sz="4" w:space="0" w:color="auto"/>
              <w:right w:val="single" w:sz="4" w:space="0" w:color="auto"/>
            </w:tcBorders>
            <w:hideMark/>
          </w:tcPr>
          <w:p w14:paraId="36AE7746" w14:textId="77777777" w:rsidR="002B1F4A" w:rsidRPr="00584FE6" w:rsidRDefault="002B1F4A" w:rsidP="00F3563E">
            <w:pPr>
              <w:spacing w:after="0"/>
              <w:ind w:firstLine="0"/>
              <w:jc w:val="center"/>
              <w:rPr>
                <w:sz w:val="18"/>
                <w:szCs w:val="18"/>
              </w:rPr>
            </w:pPr>
            <w:r w:rsidRPr="00584FE6">
              <w:rPr>
                <w:sz w:val="18"/>
                <w:szCs w:val="18"/>
              </w:rPr>
              <w:t>7</w:t>
            </w:r>
          </w:p>
        </w:tc>
        <w:tc>
          <w:tcPr>
            <w:tcW w:w="1139" w:type="dxa"/>
            <w:tcBorders>
              <w:top w:val="nil"/>
              <w:left w:val="nil"/>
              <w:bottom w:val="single" w:sz="4" w:space="0" w:color="auto"/>
              <w:right w:val="single" w:sz="4" w:space="0" w:color="auto"/>
            </w:tcBorders>
            <w:hideMark/>
          </w:tcPr>
          <w:p w14:paraId="5E228D66" w14:textId="77777777" w:rsidR="002B1F4A" w:rsidRPr="00584FE6" w:rsidRDefault="002B1F4A" w:rsidP="00F3563E">
            <w:pPr>
              <w:spacing w:after="0"/>
              <w:ind w:firstLine="0"/>
              <w:jc w:val="center"/>
              <w:rPr>
                <w:sz w:val="18"/>
                <w:szCs w:val="18"/>
              </w:rPr>
            </w:pPr>
            <w:r w:rsidRPr="00584FE6">
              <w:rPr>
                <w:sz w:val="18"/>
                <w:szCs w:val="18"/>
              </w:rPr>
              <w:t>7</w:t>
            </w:r>
          </w:p>
        </w:tc>
      </w:tr>
      <w:tr w:rsidR="002B1F4A" w:rsidRPr="00584FE6" w14:paraId="5299A0F6" w14:textId="77777777" w:rsidTr="00F3563E">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3F907328" w14:textId="77777777" w:rsidR="002B1F4A" w:rsidRPr="00584FE6" w:rsidRDefault="002B1F4A" w:rsidP="00F3563E">
            <w:pPr>
              <w:spacing w:after="0"/>
              <w:ind w:firstLine="0"/>
              <w:rPr>
                <w:sz w:val="18"/>
                <w:szCs w:val="18"/>
                <w:vertAlign w:val="superscript"/>
              </w:rPr>
            </w:pPr>
            <w:r w:rsidRPr="00584FE6">
              <w:rPr>
                <w:sz w:val="18"/>
                <w:szCs w:val="18"/>
              </w:rPr>
              <w:t>Darbā nodarītā kaitējuma atlīdzības minimālā apmērā saņēmēji vidēji mēnesī (skaits)</w:t>
            </w:r>
            <w:r w:rsidRPr="00584FE6">
              <w:rPr>
                <w:sz w:val="18"/>
                <w:szCs w:val="18"/>
                <w:vertAlign w:val="superscript"/>
              </w:rPr>
              <w:t>8</w:t>
            </w:r>
          </w:p>
        </w:tc>
        <w:tc>
          <w:tcPr>
            <w:tcW w:w="1135" w:type="dxa"/>
            <w:tcBorders>
              <w:top w:val="single" w:sz="4" w:space="0" w:color="000000"/>
              <w:left w:val="single" w:sz="4" w:space="0" w:color="000000"/>
              <w:bottom w:val="single" w:sz="4" w:space="0" w:color="000000"/>
              <w:right w:val="single" w:sz="4" w:space="0" w:color="000000"/>
            </w:tcBorders>
            <w:hideMark/>
          </w:tcPr>
          <w:p w14:paraId="239EA1C5" w14:textId="77777777" w:rsidR="002B1F4A" w:rsidRPr="00584FE6" w:rsidRDefault="002B1F4A" w:rsidP="00F3563E">
            <w:pPr>
              <w:spacing w:after="0"/>
              <w:ind w:firstLine="0"/>
              <w:jc w:val="center"/>
              <w:rPr>
                <w:sz w:val="18"/>
                <w:szCs w:val="18"/>
              </w:rPr>
            </w:pPr>
            <w:r w:rsidRPr="00584FE6">
              <w:rPr>
                <w:sz w:val="18"/>
                <w:szCs w:val="18"/>
              </w:rPr>
              <w:t>790</w:t>
            </w:r>
          </w:p>
        </w:tc>
        <w:tc>
          <w:tcPr>
            <w:tcW w:w="1134" w:type="dxa"/>
            <w:tcBorders>
              <w:top w:val="single" w:sz="4" w:space="0" w:color="000000"/>
              <w:left w:val="single" w:sz="4" w:space="0" w:color="000000"/>
              <w:bottom w:val="single" w:sz="4" w:space="0" w:color="000000"/>
              <w:right w:val="single" w:sz="4" w:space="0" w:color="000000"/>
            </w:tcBorders>
            <w:hideMark/>
          </w:tcPr>
          <w:p w14:paraId="17B0CD0C" w14:textId="77777777" w:rsidR="002B1F4A" w:rsidRPr="00584FE6" w:rsidRDefault="002B1F4A" w:rsidP="00F3563E">
            <w:pPr>
              <w:spacing w:after="0"/>
              <w:ind w:firstLine="0"/>
              <w:jc w:val="center"/>
              <w:rPr>
                <w:sz w:val="18"/>
                <w:szCs w:val="18"/>
              </w:rPr>
            </w:pPr>
            <w:r w:rsidRPr="00584FE6">
              <w:rPr>
                <w:sz w:val="18"/>
                <w:szCs w:val="18"/>
              </w:rPr>
              <w:t>790</w:t>
            </w:r>
          </w:p>
        </w:tc>
        <w:tc>
          <w:tcPr>
            <w:tcW w:w="1134" w:type="dxa"/>
            <w:tcBorders>
              <w:top w:val="single" w:sz="4" w:space="0" w:color="auto"/>
              <w:left w:val="single" w:sz="4" w:space="0" w:color="auto"/>
              <w:bottom w:val="single" w:sz="4" w:space="0" w:color="auto"/>
              <w:right w:val="single" w:sz="4" w:space="0" w:color="auto"/>
            </w:tcBorders>
            <w:hideMark/>
          </w:tcPr>
          <w:p w14:paraId="74B70DF6" w14:textId="77777777" w:rsidR="002B1F4A" w:rsidRPr="00584FE6" w:rsidRDefault="002B1F4A" w:rsidP="00F3563E">
            <w:pPr>
              <w:spacing w:after="0"/>
              <w:ind w:firstLine="0"/>
              <w:jc w:val="center"/>
              <w:rPr>
                <w:sz w:val="18"/>
                <w:szCs w:val="18"/>
              </w:rPr>
            </w:pPr>
            <w:r w:rsidRPr="00584FE6">
              <w:rPr>
                <w:sz w:val="18"/>
                <w:szCs w:val="18"/>
              </w:rPr>
              <w:t>254</w:t>
            </w:r>
          </w:p>
        </w:tc>
        <w:tc>
          <w:tcPr>
            <w:tcW w:w="1134" w:type="dxa"/>
            <w:tcBorders>
              <w:top w:val="single" w:sz="4" w:space="0" w:color="auto"/>
              <w:left w:val="nil"/>
              <w:bottom w:val="single" w:sz="4" w:space="0" w:color="auto"/>
              <w:right w:val="single" w:sz="4" w:space="0" w:color="auto"/>
            </w:tcBorders>
            <w:hideMark/>
          </w:tcPr>
          <w:p w14:paraId="2D9F96F2" w14:textId="77777777" w:rsidR="002B1F4A" w:rsidRPr="00584FE6" w:rsidRDefault="002B1F4A" w:rsidP="00F3563E">
            <w:pPr>
              <w:spacing w:after="0"/>
              <w:ind w:firstLine="0"/>
              <w:jc w:val="center"/>
              <w:rPr>
                <w:sz w:val="18"/>
                <w:szCs w:val="18"/>
              </w:rPr>
            </w:pPr>
            <w:r w:rsidRPr="00584FE6">
              <w:rPr>
                <w:sz w:val="18"/>
                <w:szCs w:val="18"/>
              </w:rPr>
              <w:t>270</w:t>
            </w:r>
          </w:p>
        </w:tc>
        <w:tc>
          <w:tcPr>
            <w:tcW w:w="1139" w:type="dxa"/>
            <w:tcBorders>
              <w:top w:val="single" w:sz="4" w:space="0" w:color="auto"/>
              <w:left w:val="nil"/>
              <w:bottom w:val="single" w:sz="4" w:space="0" w:color="auto"/>
              <w:right w:val="single" w:sz="4" w:space="0" w:color="auto"/>
            </w:tcBorders>
            <w:hideMark/>
          </w:tcPr>
          <w:p w14:paraId="5E6E9010" w14:textId="77777777" w:rsidR="002B1F4A" w:rsidRPr="00584FE6" w:rsidRDefault="002B1F4A" w:rsidP="00F3563E">
            <w:pPr>
              <w:spacing w:after="0"/>
              <w:ind w:firstLine="0"/>
              <w:jc w:val="center"/>
              <w:rPr>
                <w:sz w:val="18"/>
                <w:szCs w:val="18"/>
              </w:rPr>
            </w:pPr>
            <w:r w:rsidRPr="00584FE6">
              <w:rPr>
                <w:sz w:val="18"/>
                <w:szCs w:val="18"/>
              </w:rPr>
              <w:t>278</w:t>
            </w:r>
          </w:p>
        </w:tc>
      </w:tr>
      <w:tr w:rsidR="002B1F4A" w:rsidRPr="00584FE6" w14:paraId="70BC767E" w14:textId="77777777" w:rsidTr="00F3563E">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6AC0CD77" w14:textId="77777777" w:rsidR="002B1F4A" w:rsidRPr="00584FE6" w:rsidRDefault="002B1F4A" w:rsidP="00F3563E">
            <w:pPr>
              <w:spacing w:after="0"/>
              <w:ind w:firstLine="0"/>
              <w:rPr>
                <w:sz w:val="18"/>
                <w:szCs w:val="18"/>
              </w:rPr>
            </w:pPr>
            <w:r w:rsidRPr="00584FE6">
              <w:rPr>
                <w:sz w:val="18"/>
                <w:szCs w:val="18"/>
              </w:rPr>
              <w:t>Minimālās pensijas apgādnieka zaudējuma gadījumā saņēmēji vidēji mēnesī (skaits)</w:t>
            </w:r>
            <w:r w:rsidRPr="00584FE6">
              <w:rPr>
                <w:sz w:val="18"/>
                <w:szCs w:val="18"/>
                <w:vertAlign w:val="superscript"/>
              </w:rPr>
              <w:t>5</w:t>
            </w:r>
          </w:p>
        </w:tc>
        <w:tc>
          <w:tcPr>
            <w:tcW w:w="1135" w:type="dxa"/>
            <w:tcBorders>
              <w:top w:val="single" w:sz="4" w:space="0" w:color="000000"/>
              <w:left w:val="single" w:sz="4" w:space="0" w:color="000000"/>
              <w:bottom w:val="single" w:sz="4" w:space="0" w:color="000000"/>
              <w:right w:val="single" w:sz="4" w:space="0" w:color="000000"/>
            </w:tcBorders>
            <w:hideMark/>
          </w:tcPr>
          <w:p w14:paraId="01972EBE" w14:textId="77777777" w:rsidR="002B1F4A" w:rsidRPr="00584FE6" w:rsidRDefault="002B1F4A" w:rsidP="00F3563E">
            <w:pPr>
              <w:spacing w:after="0"/>
              <w:ind w:firstLine="0"/>
              <w:jc w:val="center"/>
              <w:rPr>
                <w:sz w:val="18"/>
                <w:szCs w:val="18"/>
              </w:rPr>
            </w:pPr>
            <w:r w:rsidRPr="00584FE6">
              <w:rPr>
                <w:sz w:val="18"/>
                <w:szCs w:val="18"/>
              </w:rPr>
              <w:t>13 175</w:t>
            </w:r>
          </w:p>
        </w:tc>
        <w:tc>
          <w:tcPr>
            <w:tcW w:w="1134" w:type="dxa"/>
            <w:tcBorders>
              <w:top w:val="single" w:sz="4" w:space="0" w:color="000000"/>
              <w:left w:val="single" w:sz="4" w:space="0" w:color="000000"/>
              <w:bottom w:val="single" w:sz="4" w:space="0" w:color="000000"/>
              <w:right w:val="single" w:sz="4" w:space="0" w:color="000000"/>
            </w:tcBorders>
            <w:hideMark/>
          </w:tcPr>
          <w:p w14:paraId="1FE8E0B4" w14:textId="77777777" w:rsidR="002B1F4A" w:rsidRPr="00584FE6" w:rsidRDefault="002B1F4A" w:rsidP="00F3563E">
            <w:pPr>
              <w:spacing w:after="0"/>
              <w:ind w:firstLine="0"/>
              <w:jc w:val="center"/>
              <w:rPr>
                <w:sz w:val="18"/>
                <w:szCs w:val="18"/>
              </w:rPr>
            </w:pPr>
            <w:r w:rsidRPr="00584FE6">
              <w:rPr>
                <w:sz w:val="18"/>
                <w:szCs w:val="18"/>
              </w:rPr>
              <w:t>12 862</w:t>
            </w:r>
          </w:p>
        </w:tc>
        <w:tc>
          <w:tcPr>
            <w:tcW w:w="1134" w:type="dxa"/>
            <w:tcBorders>
              <w:top w:val="nil"/>
              <w:left w:val="single" w:sz="4" w:space="0" w:color="auto"/>
              <w:bottom w:val="single" w:sz="4" w:space="0" w:color="auto"/>
              <w:right w:val="single" w:sz="4" w:space="0" w:color="auto"/>
            </w:tcBorders>
            <w:hideMark/>
          </w:tcPr>
          <w:p w14:paraId="44011D47" w14:textId="77777777" w:rsidR="002B1F4A" w:rsidRPr="00584FE6" w:rsidRDefault="002B1F4A" w:rsidP="00F3563E">
            <w:pPr>
              <w:spacing w:after="0"/>
              <w:ind w:firstLine="0"/>
              <w:jc w:val="center"/>
              <w:rPr>
                <w:sz w:val="18"/>
                <w:szCs w:val="18"/>
              </w:rPr>
            </w:pPr>
            <w:r w:rsidRPr="00584FE6">
              <w:rPr>
                <w:sz w:val="18"/>
                <w:szCs w:val="18"/>
              </w:rPr>
              <w:t>14</w:t>
            </w:r>
            <w:r w:rsidRPr="00584FE6">
              <w:rPr>
                <w:sz w:val="18"/>
                <w:szCs w:val="18"/>
                <w:lang w:val="en-GB"/>
              </w:rPr>
              <w:t> </w:t>
            </w:r>
            <w:r w:rsidRPr="00584FE6">
              <w:rPr>
                <w:sz w:val="18"/>
                <w:szCs w:val="18"/>
              </w:rPr>
              <w:t>508</w:t>
            </w:r>
          </w:p>
        </w:tc>
        <w:tc>
          <w:tcPr>
            <w:tcW w:w="1134" w:type="dxa"/>
            <w:tcBorders>
              <w:top w:val="nil"/>
              <w:left w:val="nil"/>
              <w:bottom w:val="single" w:sz="4" w:space="0" w:color="auto"/>
              <w:right w:val="single" w:sz="4" w:space="0" w:color="auto"/>
            </w:tcBorders>
            <w:hideMark/>
          </w:tcPr>
          <w:p w14:paraId="79CD017F" w14:textId="77777777" w:rsidR="002B1F4A" w:rsidRPr="00584FE6" w:rsidRDefault="002B1F4A" w:rsidP="00F3563E">
            <w:pPr>
              <w:spacing w:after="0"/>
              <w:ind w:firstLine="0"/>
              <w:jc w:val="center"/>
              <w:rPr>
                <w:sz w:val="18"/>
                <w:szCs w:val="18"/>
              </w:rPr>
            </w:pPr>
            <w:r w:rsidRPr="00584FE6">
              <w:rPr>
                <w:sz w:val="18"/>
                <w:szCs w:val="18"/>
              </w:rPr>
              <w:t>14 475</w:t>
            </w:r>
          </w:p>
        </w:tc>
        <w:tc>
          <w:tcPr>
            <w:tcW w:w="1139" w:type="dxa"/>
            <w:tcBorders>
              <w:top w:val="nil"/>
              <w:left w:val="nil"/>
              <w:bottom w:val="single" w:sz="4" w:space="0" w:color="auto"/>
              <w:right w:val="single" w:sz="4" w:space="0" w:color="auto"/>
            </w:tcBorders>
            <w:hideMark/>
          </w:tcPr>
          <w:p w14:paraId="48BF5F6B" w14:textId="77777777" w:rsidR="002B1F4A" w:rsidRPr="00584FE6" w:rsidRDefault="002B1F4A" w:rsidP="00F3563E">
            <w:pPr>
              <w:spacing w:after="0"/>
              <w:ind w:firstLine="0"/>
              <w:jc w:val="center"/>
              <w:rPr>
                <w:sz w:val="18"/>
                <w:szCs w:val="18"/>
              </w:rPr>
            </w:pPr>
            <w:r w:rsidRPr="00584FE6">
              <w:rPr>
                <w:sz w:val="18"/>
                <w:szCs w:val="18"/>
              </w:rPr>
              <w:t>14 479</w:t>
            </w:r>
          </w:p>
        </w:tc>
      </w:tr>
      <w:tr w:rsidR="002B1F4A" w:rsidRPr="00584FE6" w14:paraId="6A91EDD0" w14:textId="77777777" w:rsidTr="00F3563E">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091AABD3" w14:textId="77777777" w:rsidR="002B1F4A" w:rsidRPr="00584FE6" w:rsidRDefault="002B1F4A" w:rsidP="00F3563E">
            <w:pPr>
              <w:spacing w:after="0"/>
              <w:ind w:firstLine="0"/>
              <w:rPr>
                <w:sz w:val="18"/>
                <w:szCs w:val="18"/>
              </w:rPr>
            </w:pPr>
            <w:r w:rsidRPr="00584FE6">
              <w:rPr>
                <w:sz w:val="18"/>
                <w:szCs w:val="18"/>
              </w:rPr>
              <w:t>Minimālās atlīdzības par apgādnieka zaudējumu saņēmēji vidēji mēnesī (skaits)</w:t>
            </w:r>
          </w:p>
        </w:tc>
        <w:tc>
          <w:tcPr>
            <w:tcW w:w="1135" w:type="dxa"/>
            <w:tcBorders>
              <w:top w:val="single" w:sz="4" w:space="0" w:color="000000"/>
              <w:left w:val="single" w:sz="4" w:space="0" w:color="000000"/>
              <w:bottom w:val="single" w:sz="4" w:space="0" w:color="000000"/>
              <w:right w:val="single" w:sz="4" w:space="0" w:color="000000"/>
            </w:tcBorders>
            <w:hideMark/>
          </w:tcPr>
          <w:p w14:paraId="5F3E6E6E" w14:textId="77777777" w:rsidR="002B1F4A" w:rsidRPr="00584FE6" w:rsidRDefault="002B1F4A" w:rsidP="00F3563E">
            <w:pPr>
              <w:spacing w:after="0"/>
              <w:ind w:firstLine="0"/>
              <w:jc w:val="center"/>
              <w:rPr>
                <w:sz w:val="18"/>
                <w:szCs w:val="18"/>
              </w:rPr>
            </w:pPr>
            <w:r w:rsidRPr="00584FE6">
              <w:rPr>
                <w:sz w:val="18"/>
                <w:szCs w:val="18"/>
              </w:rPr>
              <w:t>26</w:t>
            </w:r>
          </w:p>
        </w:tc>
        <w:tc>
          <w:tcPr>
            <w:tcW w:w="1134" w:type="dxa"/>
            <w:tcBorders>
              <w:top w:val="single" w:sz="4" w:space="0" w:color="000000"/>
              <w:left w:val="single" w:sz="4" w:space="0" w:color="000000"/>
              <w:bottom w:val="single" w:sz="4" w:space="0" w:color="000000"/>
              <w:right w:val="single" w:sz="4" w:space="0" w:color="000000"/>
            </w:tcBorders>
            <w:hideMark/>
          </w:tcPr>
          <w:p w14:paraId="791F5550" w14:textId="77777777" w:rsidR="002B1F4A" w:rsidRPr="00584FE6" w:rsidRDefault="002B1F4A" w:rsidP="00F3563E">
            <w:pPr>
              <w:spacing w:after="0"/>
              <w:ind w:firstLine="0"/>
              <w:jc w:val="center"/>
              <w:rPr>
                <w:sz w:val="18"/>
                <w:szCs w:val="18"/>
              </w:rPr>
            </w:pPr>
            <w:r w:rsidRPr="00584FE6">
              <w:rPr>
                <w:sz w:val="18"/>
                <w:szCs w:val="18"/>
              </w:rPr>
              <w:t>37</w:t>
            </w:r>
          </w:p>
        </w:tc>
        <w:tc>
          <w:tcPr>
            <w:tcW w:w="1134" w:type="dxa"/>
            <w:tcBorders>
              <w:top w:val="nil"/>
              <w:left w:val="single" w:sz="4" w:space="0" w:color="auto"/>
              <w:bottom w:val="single" w:sz="4" w:space="0" w:color="auto"/>
              <w:right w:val="single" w:sz="4" w:space="0" w:color="auto"/>
            </w:tcBorders>
            <w:hideMark/>
          </w:tcPr>
          <w:p w14:paraId="4218D8B8" w14:textId="77777777" w:rsidR="002B1F4A" w:rsidRPr="00584FE6" w:rsidRDefault="002B1F4A" w:rsidP="00F3563E">
            <w:pPr>
              <w:spacing w:after="0"/>
              <w:ind w:firstLine="0"/>
              <w:jc w:val="center"/>
              <w:rPr>
                <w:sz w:val="18"/>
                <w:szCs w:val="18"/>
              </w:rPr>
            </w:pPr>
            <w:r w:rsidRPr="00584FE6">
              <w:rPr>
                <w:sz w:val="18"/>
                <w:szCs w:val="18"/>
              </w:rPr>
              <w:t>34</w:t>
            </w:r>
          </w:p>
        </w:tc>
        <w:tc>
          <w:tcPr>
            <w:tcW w:w="1134" w:type="dxa"/>
            <w:tcBorders>
              <w:top w:val="nil"/>
              <w:left w:val="nil"/>
              <w:bottom w:val="single" w:sz="4" w:space="0" w:color="auto"/>
              <w:right w:val="single" w:sz="4" w:space="0" w:color="auto"/>
            </w:tcBorders>
            <w:hideMark/>
          </w:tcPr>
          <w:p w14:paraId="4E3EF205" w14:textId="77777777" w:rsidR="002B1F4A" w:rsidRPr="00584FE6" w:rsidRDefault="002B1F4A" w:rsidP="00F3563E">
            <w:pPr>
              <w:spacing w:after="0"/>
              <w:ind w:firstLine="0"/>
              <w:jc w:val="center"/>
              <w:rPr>
                <w:sz w:val="18"/>
                <w:szCs w:val="18"/>
              </w:rPr>
            </w:pPr>
            <w:r w:rsidRPr="00584FE6">
              <w:rPr>
                <w:sz w:val="18"/>
                <w:szCs w:val="18"/>
              </w:rPr>
              <w:t>36</w:t>
            </w:r>
          </w:p>
        </w:tc>
        <w:tc>
          <w:tcPr>
            <w:tcW w:w="1139" w:type="dxa"/>
            <w:tcBorders>
              <w:top w:val="nil"/>
              <w:left w:val="nil"/>
              <w:bottom w:val="single" w:sz="4" w:space="0" w:color="auto"/>
              <w:right w:val="single" w:sz="4" w:space="0" w:color="auto"/>
            </w:tcBorders>
            <w:hideMark/>
          </w:tcPr>
          <w:p w14:paraId="5FD78839" w14:textId="77777777" w:rsidR="002B1F4A" w:rsidRPr="00584FE6" w:rsidRDefault="002B1F4A" w:rsidP="00F3563E">
            <w:pPr>
              <w:spacing w:after="0"/>
              <w:ind w:firstLine="0"/>
              <w:jc w:val="center"/>
              <w:rPr>
                <w:sz w:val="18"/>
                <w:szCs w:val="18"/>
              </w:rPr>
            </w:pPr>
            <w:r w:rsidRPr="00584FE6">
              <w:rPr>
                <w:sz w:val="18"/>
                <w:szCs w:val="18"/>
              </w:rPr>
              <w:t>37</w:t>
            </w:r>
          </w:p>
        </w:tc>
      </w:tr>
    </w:tbl>
    <w:p w14:paraId="7B5D2F1B" w14:textId="77777777" w:rsidR="002B1F4A" w:rsidRPr="00584FE6" w:rsidRDefault="002B1F4A" w:rsidP="002B1F4A">
      <w:pPr>
        <w:spacing w:after="0"/>
        <w:ind w:firstLine="425"/>
        <w:rPr>
          <w:sz w:val="18"/>
          <w:szCs w:val="18"/>
          <w:lang w:eastAsia="lv-LV"/>
        </w:rPr>
      </w:pPr>
      <w:r w:rsidRPr="00584FE6">
        <w:rPr>
          <w:sz w:val="18"/>
          <w:szCs w:val="18"/>
          <w:lang w:eastAsia="lv-LV"/>
        </w:rPr>
        <w:t>Piezīmes.</w:t>
      </w:r>
    </w:p>
    <w:p w14:paraId="40E52A40" w14:textId="77777777" w:rsidR="002B1F4A" w:rsidRPr="00584FE6" w:rsidRDefault="002B1F4A" w:rsidP="002B1F4A">
      <w:pPr>
        <w:spacing w:after="0"/>
        <w:ind w:firstLine="425"/>
        <w:rPr>
          <w:bCs/>
          <w:iCs/>
          <w:sz w:val="18"/>
          <w:szCs w:val="18"/>
          <w:lang w:eastAsia="lv-LV"/>
        </w:rPr>
      </w:pPr>
      <w:bookmarkStart w:id="25" w:name="_Hlk126060266"/>
      <w:r w:rsidRPr="00584FE6">
        <w:rPr>
          <w:sz w:val="18"/>
          <w:szCs w:val="18"/>
          <w:vertAlign w:val="superscript"/>
          <w:lang w:eastAsia="lv-LV"/>
        </w:rPr>
        <w:t xml:space="preserve">1 </w:t>
      </w:r>
      <w:r w:rsidRPr="00584FE6">
        <w:rPr>
          <w:bCs/>
          <w:iCs/>
          <w:sz w:val="18"/>
          <w:szCs w:val="18"/>
          <w:lang w:eastAsia="lv-LV"/>
        </w:rPr>
        <w:t xml:space="preserve">Rādītāju uzsāka mērīt ar 2025. gadu saistībā ar Saeimā 2022. gada 31. martā pieņemto likumu “Grozījumi likumā “Par valsts sociālo apdrošināšanu”, kas paredz, ka valsts obligātās iemaksas pensiju, invaliditātes un bezdarba apdrošināšanai par nestrādājošu vecāku pabalsta saņēmēju veicamas no objekta, kas vienāds ar vecāku pabalsta un bērna kopšanas pabalsta apmēru (171 </w:t>
      </w:r>
      <w:r w:rsidRPr="00584FE6">
        <w:rPr>
          <w:bCs/>
          <w:i/>
          <w:sz w:val="18"/>
          <w:szCs w:val="18"/>
          <w:lang w:eastAsia="lv-LV"/>
        </w:rPr>
        <w:t>euro</w:t>
      </w:r>
      <w:r w:rsidRPr="00584FE6">
        <w:rPr>
          <w:bCs/>
          <w:iCs/>
          <w:sz w:val="18"/>
          <w:szCs w:val="18"/>
          <w:lang w:eastAsia="lv-LV"/>
        </w:rPr>
        <w:t xml:space="preserve">) kopsummas, un ar 2022. gada 1. jūliju obligātās iemaksas pilnībā tiek veiktas no speciālā budžeta, savukārt ar 2025. gadu obligātās iemaksas no bērna kopšanas pabalsta apmēra (171 </w:t>
      </w:r>
      <w:r w:rsidRPr="00584FE6">
        <w:rPr>
          <w:bCs/>
          <w:i/>
          <w:sz w:val="18"/>
          <w:szCs w:val="18"/>
          <w:lang w:eastAsia="lv-LV"/>
        </w:rPr>
        <w:t>euro</w:t>
      </w:r>
      <w:r w:rsidRPr="00584FE6">
        <w:rPr>
          <w:bCs/>
          <w:iCs/>
          <w:sz w:val="18"/>
          <w:szCs w:val="18"/>
          <w:lang w:eastAsia="lv-LV"/>
        </w:rPr>
        <w:t>) tiks veiktas no pamatbudžeta, bet no vecāku pabalsta apmēra turpinās veikt no speciālā budžeta.</w:t>
      </w:r>
    </w:p>
    <w:p w14:paraId="3292B470" w14:textId="2FF77B1D" w:rsidR="002B1F4A" w:rsidRPr="00584FE6" w:rsidRDefault="002B1F4A" w:rsidP="002B1F4A">
      <w:pPr>
        <w:spacing w:after="0"/>
        <w:ind w:firstLine="425"/>
        <w:rPr>
          <w:bCs/>
          <w:iCs/>
          <w:sz w:val="18"/>
          <w:szCs w:val="18"/>
          <w:lang w:eastAsia="lv-LV"/>
        </w:rPr>
      </w:pPr>
      <w:bookmarkStart w:id="26" w:name="_Hlk208935616"/>
      <w:r w:rsidRPr="00584FE6">
        <w:rPr>
          <w:bCs/>
          <w:iCs/>
          <w:sz w:val="18"/>
          <w:szCs w:val="18"/>
          <w:vertAlign w:val="superscript"/>
          <w:lang w:eastAsia="lv-LV"/>
        </w:rPr>
        <w:lastRenderedPageBreak/>
        <w:t>2</w:t>
      </w:r>
      <w:r w:rsidRPr="00584FE6">
        <w:rPr>
          <w:bCs/>
          <w:iCs/>
          <w:sz w:val="18"/>
          <w:szCs w:val="18"/>
          <w:lang w:eastAsia="lv-LV"/>
        </w:rPr>
        <w:t xml:space="preserve"> Rezultatīvais rādītājs 2026. gadā netiek plānots saistībā ar to, ka pasākums “Algoti pagaidu sabiedriskie darbi” 2026. gadā tiks īstenots apakšprogrammas 63.08.00 “Eiropas Sociālā fonda Plus (ESF+) projektu un pasākumu īstenošana (2021</w:t>
      </w:r>
      <w:r w:rsidR="005953AA">
        <w:rPr>
          <w:bCs/>
          <w:iCs/>
          <w:sz w:val="18"/>
          <w:szCs w:val="18"/>
          <w:lang w:eastAsia="lv-LV"/>
        </w:rPr>
        <w:t> </w:t>
      </w:r>
      <w:r w:rsidR="005953AA" w:rsidRPr="00584FE6">
        <w:rPr>
          <w:bCs/>
          <w:iCs/>
          <w:sz w:val="18"/>
          <w:szCs w:val="18"/>
          <w:lang w:eastAsia="lv-LV"/>
        </w:rPr>
        <w:t>–</w:t>
      </w:r>
      <w:r w:rsidR="005953AA">
        <w:rPr>
          <w:bCs/>
          <w:iCs/>
          <w:sz w:val="18"/>
          <w:szCs w:val="18"/>
          <w:lang w:eastAsia="lv-LV"/>
        </w:rPr>
        <w:t> </w:t>
      </w:r>
      <w:r w:rsidRPr="00584FE6">
        <w:rPr>
          <w:bCs/>
          <w:iCs/>
          <w:sz w:val="18"/>
          <w:szCs w:val="18"/>
          <w:lang w:eastAsia="lv-LV"/>
        </w:rPr>
        <w:t>2027)” īstenotā projekta Nr. 4.3.3.2/1/24/I/002 “Pasākumi iekļaujošai nodarbinātībai” ietvaros.</w:t>
      </w:r>
    </w:p>
    <w:p w14:paraId="412108B3" w14:textId="77777777" w:rsidR="002B1F4A" w:rsidRPr="00584FE6" w:rsidRDefault="002B1F4A" w:rsidP="002B1F4A">
      <w:pPr>
        <w:spacing w:after="0"/>
        <w:ind w:firstLine="425"/>
        <w:rPr>
          <w:rFonts w:eastAsia="Calibri"/>
          <w:sz w:val="18"/>
          <w:szCs w:val="18"/>
        </w:rPr>
      </w:pPr>
      <w:r w:rsidRPr="00584FE6">
        <w:rPr>
          <w:bCs/>
          <w:iCs/>
          <w:sz w:val="18"/>
          <w:szCs w:val="18"/>
          <w:vertAlign w:val="superscript"/>
          <w:lang w:eastAsia="lv-LV"/>
        </w:rPr>
        <w:t xml:space="preserve">3 </w:t>
      </w:r>
      <w:r w:rsidRPr="00584FE6">
        <w:rPr>
          <w:bCs/>
          <w:iCs/>
          <w:sz w:val="18"/>
          <w:szCs w:val="18"/>
          <w:lang w:eastAsia="lv-LV"/>
        </w:rPr>
        <w:t xml:space="preserve">Rādītāju uzsāk mērīt ar 2026. gadu saistībā ar MK 22.09.2025. sēdē atbalstīto prioritāro pasākumu “Materiālā atbalsta pilnveidošana </w:t>
      </w:r>
      <w:proofErr w:type="spellStart"/>
      <w:r w:rsidRPr="00584FE6">
        <w:rPr>
          <w:bCs/>
          <w:iCs/>
          <w:sz w:val="18"/>
          <w:szCs w:val="18"/>
          <w:lang w:eastAsia="lv-LV"/>
        </w:rPr>
        <w:t>ārpusģimenes</w:t>
      </w:r>
      <w:proofErr w:type="spellEnd"/>
      <w:r w:rsidRPr="00584FE6">
        <w:rPr>
          <w:bCs/>
          <w:iCs/>
          <w:sz w:val="18"/>
          <w:szCs w:val="18"/>
          <w:lang w:eastAsia="lv-LV"/>
        </w:rPr>
        <w:t xml:space="preserve"> aprūpē esošiem bērniem”, kas paredz ar 2026. gada 1. janvāri veikt VSAOI pensiju, invaliditātes un bezdarba gadījumā par nestrādājošām personām, kuras saņem atlīdzību par aizbildņa pienākumu pildīšanu (</w:t>
      </w:r>
      <w:r w:rsidRPr="00584FE6">
        <w:rPr>
          <w:rFonts w:eastAsia="Calibri"/>
          <w:sz w:val="18"/>
          <w:szCs w:val="18"/>
        </w:rPr>
        <w:t>MK 22.09.2025. sēdes prot. Nr.38 1.§ 2.punkts)</w:t>
      </w:r>
      <w:r w:rsidRPr="00584FE6">
        <w:rPr>
          <w:bCs/>
          <w:iCs/>
          <w:sz w:val="18"/>
          <w:szCs w:val="18"/>
          <w:lang w:eastAsia="lv-LV"/>
        </w:rPr>
        <w:t xml:space="preserve">.  </w:t>
      </w:r>
    </w:p>
    <w:bookmarkEnd w:id="26"/>
    <w:p w14:paraId="2B5796F7" w14:textId="77777777" w:rsidR="002B1F4A" w:rsidRPr="00584FE6" w:rsidRDefault="002B1F4A" w:rsidP="002B1F4A">
      <w:pPr>
        <w:spacing w:after="0"/>
        <w:ind w:firstLine="425"/>
        <w:rPr>
          <w:bCs/>
          <w:iCs/>
          <w:sz w:val="18"/>
          <w:szCs w:val="18"/>
          <w:lang w:eastAsia="lv-LV"/>
        </w:rPr>
      </w:pPr>
      <w:r w:rsidRPr="00584FE6">
        <w:rPr>
          <w:sz w:val="18"/>
          <w:szCs w:val="18"/>
          <w:vertAlign w:val="superscript"/>
          <w:lang w:eastAsia="lv-LV"/>
        </w:rPr>
        <w:t xml:space="preserve">4  </w:t>
      </w:r>
      <w:r w:rsidRPr="00584FE6">
        <w:rPr>
          <w:bCs/>
          <w:iCs/>
          <w:sz w:val="18"/>
          <w:szCs w:val="18"/>
          <w:lang w:eastAsia="lv-LV"/>
        </w:rPr>
        <w:t xml:space="preserve">Ar 2023. gada 1. jūliju 2023. gada prioritārā pasākuma “Atbalsts minimālo ienākumu palielināšanai” ietvaros minimālo ienākumu sliekšņi tiek izteikti procentuālā izteiksmē no ienākumu mediānas (2020. gada ienākumu mediāna 626,57 </w:t>
      </w:r>
      <w:r w:rsidRPr="00584FE6">
        <w:rPr>
          <w:bCs/>
          <w:i/>
          <w:sz w:val="18"/>
          <w:szCs w:val="18"/>
          <w:lang w:eastAsia="lv-LV"/>
        </w:rPr>
        <w:t>euro</w:t>
      </w:r>
      <w:r w:rsidRPr="00584FE6">
        <w:rPr>
          <w:bCs/>
          <w:iCs/>
          <w:sz w:val="18"/>
          <w:szCs w:val="18"/>
          <w:lang w:eastAsia="lv-LV"/>
        </w:rPr>
        <w:t xml:space="preserve">), paredzot pārskatīšanu katru gadu. Ar 2024. gada 1. janvāri ienākumu mediāna tika noteikta 685,78 </w:t>
      </w:r>
      <w:r w:rsidRPr="00584FE6">
        <w:rPr>
          <w:bCs/>
          <w:i/>
          <w:iCs/>
          <w:sz w:val="18"/>
          <w:szCs w:val="18"/>
          <w:lang w:eastAsia="lv-LV"/>
        </w:rPr>
        <w:t>euro</w:t>
      </w:r>
      <w:r w:rsidRPr="00584FE6">
        <w:rPr>
          <w:bCs/>
          <w:iCs/>
          <w:sz w:val="18"/>
          <w:szCs w:val="18"/>
          <w:lang w:eastAsia="lv-LV"/>
        </w:rPr>
        <w:t xml:space="preserve"> (2021. gada ienākumu mediāna), ar 2025. gada 1. janvāri ienākumu mediāna ir noteikta 754,74 </w:t>
      </w:r>
      <w:r w:rsidRPr="00584FE6">
        <w:rPr>
          <w:bCs/>
          <w:i/>
          <w:iCs/>
          <w:sz w:val="18"/>
          <w:szCs w:val="18"/>
          <w:lang w:eastAsia="lv-LV"/>
        </w:rPr>
        <w:t>euro</w:t>
      </w:r>
      <w:r w:rsidRPr="00584FE6">
        <w:rPr>
          <w:bCs/>
          <w:iCs/>
          <w:sz w:val="18"/>
          <w:szCs w:val="18"/>
          <w:lang w:eastAsia="lv-LV"/>
        </w:rPr>
        <w:t xml:space="preserve"> (2022. gada ienākumu mediāna), ar 2026. gada 1. janvāri ienākumu mediāna ir noteikta 850,02 </w:t>
      </w:r>
      <w:r w:rsidRPr="00584FE6">
        <w:rPr>
          <w:bCs/>
          <w:i/>
          <w:iCs/>
          <w:sz w:val="18"/>
          <w:szCs w:val="18"/>
          <w:lang w:eastAsia="lv-LV"/>
        </w:rPr>
        <w:t>euro</w:t>
      </w:r>
      <w:r w:rsidRPr="00584FE6">
        <w:rPr>
          <w:bCs/>
          <w:iCs/>
          <w:sz w:val="18"/>
          <w:szCs w:val="18"/>
          <w:lang w:eastAsia="lv-LV"/>
        </w:rPr>
        <w:t xml:space="preserve"> (2023. gada ienākumu mediāna). Atbilstoši 2025. gada prioritārajam pasākumam “Atbalsts minimālo ienākumu palielināšanai” no 2025. gada 1. janvāra palielināts zemākais minimālo ienākumu slieksnis no 20 % uz 22 %, attiecīgi palielinot ar to saistītos pabalstu un atlīdzību apmērus. Rezultatīvie rādītāji 2024. - 2028. gadam noteikti atbilstoši 2021. gada, 2023. gada un 2025. gada prioritārajam pasākumam “Atbalsts minimālo ienākumu palielināšanai”, personu skaitu prioritārajos pasākumos integrējot kopā, ņemot vērā pensiju, atlīdzību un pabalstu izmaksas specifiku un veicot pieņēmumu par skaita sadalījumu 2025. gada prioritārajā pasākumā.</w:t>
      </w:r>
    </w:p>
    <w:p w14:paraId="5A4756B3" w14:textId="77777777" w:rsidR="002B1F4A" w:rsidRPr="00584FE6" w:rsidRDefault="002B1F4A" w:rsidP="002B1F4A">
      <w:pPr>
        <w:spacing w:after="0"/>
        <w:ind w:firstLine="425"/>
        <w:rPr>
          <w:bCs/>
          <w:iCs/>
          <w:sz w:val="18"/>
          <w:szCs w:val="18"/>
          <w:lang w:eastAsia="lv-LV"/>
        </w:rPr>
      </w:pPr>
      <w:r w:rsidRPr="00584FE6">
        <w:rPr>
          <w:bCs/>
          <w:iCs/>
          <w:sz w:val="18"/>
          <w:szCs w:val="18"/>
          <w:vertAlign w:val="superscript"/>
          <w:lang w:eastAsia="lv-LV"/>
        </w:rPr>
        <w:t>5</w:t>
      </w:r>
      <w:r w:rsidRPr="00584FE6">
        <w:rPr>
          <w:bCs/>
          <w:iCs/>
          <w:sz w:val="18"/>
          <w:szCs w:val="18"/>
          <w:lang w:eastAsia="lv-LV"/>
        </w:rPr>
        <w:t xml:space="preserve"> Atbilstoši prognozētajai ienākumu mediānai pakalpojumu minimālie bāzes apmēri palielinās ik gadu. Plānotais minimālo vecuma pensiju (līdz ar to</w:t>
      </w:r>
      <w:r w:rsidRPr="00584FE6">
        <w:t xml:space="preserve"> </w:t>
      </w:r>
      <w:r w:rsidRPr="00584FE6">
        <w:rPr>
          <w:bCs/>
          <w:iCs/>
          <w:sz w:val="18"/>
          <w:szCs w:val="18"/>
          <w:lang w:eastAsia="lv-LV"/>
        </w:rPr>
        <w:t xml:space="preserve">apbedīšanas pabalsta minimālās vecuma pensijas saņēmēja nāves gadījumā un pabalsta minimālās vecuma pensijas saņēmēja nāves gadījumā pārdzīvojušam laulātajam), minimālo invaliditātes pensiju un minimālo atlīdzību par darbspēju zaudējuma gadījumā saņēmēju, kurus turpmāk ik gadu ietekmēs minimālo bāzes apmēru paaugstināšana, skaits 2026. – 2028. gadam tiek noteikts, ņemot vērā pensiju, atlīdzību, pabalstu vidējos apmērus 2025. gadā. Tiek atlasītas personas, kuru saņemto pensiju, atlīdzību, pabalstu apmēri nesasniedz noteikto minimālo apmēru 2026. gadam un prognozēto 2027. un 2028. gadā. Līdz ar to, salīdzinot ar šobrīd pieejamajiem faktiskajiem datiem, palielinās to personu loks, kurus nākotnē ietekmēs minimālo bāzes apmēru pārskatīšana. </w:t>
      </w:r>
      <w:bookmarkStart w:id="27" w:name="_Hlk178856875"/>
      <w:r w:rsidRPr="00584FE6">
        <w:rPr>
          <w:bCs/>
          <w:iCs/>
          <w:sz w:val="18"/>
          <w:szCs w:val="18"/>
          <w:lang w:eastAsia="lv-LV"/>
        </w:rPr>
        <w:t xml:space="preserve">Vecuma pensiju saņēmēju kopskaita pieaugums, sākot ar 2025. gadu, skaidrojams ar pakāpenisku pensionēšanās vecuma celšanu – līdz 65 gadiem 2025. gadā. </w:t>
      </w:r>
      <w:bookmarkEnd w:id="27"/>
      <w:r w:rsidRPr="00584FE6">
        <w:rPr>
          <w:bCs/>
          <w:iCs/>
          <w:sz w:val="18"/>
          <w:szCs w:val="18"/>
          <w:lang w:eastAsia="lv-LV"/>
        </w:rPr>
        <w:t xml:space="preserve">Rādītājs ar 2027. gadu palielinās straujāk, ņemot vērā gan </w:t>
      </w:r>
      <w:proofErr w:type="spellStart"/>
      <w:r w:rsidRPr="00584FE6">
        <w:rPr>
          <w:bCs/>
          <w:iCs/>
          <w:sz w:val="18"/>
          <w:szCs w:val="18"/>
          <w:lang w:eastAsia="lv-LV"/>
        </w:rPr>
        <w:t>jaunpiešķirtās</w:t>
      </w:r>
      <w:proofErr w:type="spellEnd"/>
      <w:r w:rsidRPr="00584FE6">
        <w:rPr>
          <w:bCs/>
          <w:iCs/>
          <w:sz w:val="18"/>
          <w:szCs w:val="18"/>
          <w:lang w:eastAsia="lv-LV"/>
        </w:rPr>
        <w:t xml:space="preserve"> pensijas, gan līdz 2027. gadam piešķirtās pensijas, kuru saņēmēji šobrīd neatbilst minimālo ienākumu atbalstam, savukārt 2027. gadā līdz ar ienākumu mediānas pieaugumu, tās būs zemākā apmērā un nāksies nodrošināt atbalstu minimālo pensiju nodrošināšanai.</w:t>
      </w:r>
    </w:p>
    <w:p w14:paraId="7DD5EA1D" w14:textId="77777777" w:rsidR="002B1F4A" w:rsidRPr="00584FE6" w:rsidRDefault="002B1F4A" w:rsidP="002B1F4A">
      <w:pPr>
        <w:spacing w:after="0"/>
        <w:ind w:firstLine="425"/>
        <w:rPr>
          <w:bCs/>
          <w:iCs/>
          <w:sz w:val="18"/>
          <w:szCs w:val="18"/>
          <w:lang w:eastAsia="lv-LV"/>
        </w:rPr>
      </w:pPr>
      <w:r w:rsidRPr="00584FE6">
        <w:rPr>
          <w:bCs/>
          <w:iCs/>
          <w:sz w:val="18"/>
          <w:szCs w:val="18"/>
          <w:vertAlign w:val="superscript"/>
          <w:lang w:eastAsia="lv-LV"/>
        </w:rPr>
        <w:t xml:space="preserve">6 </w:t>
      </w:r>
      <w:r w:rsidRPr="00584FE6">
        <w:rPr>
          <w:bCs/>
          <w:iCs/>
          <w:sz w:val="18"/>
          <w:szCs w:val="18"/>
          <w:lang w:eastAsia="lv-LV"/>
        </w:rPr>
        <w:t xml:space="preserve">No 2024. gada mainīta uzskaites metodika, rādītājā </w:t>
      </w:r>
      <w:bookmarkStart w:id="28" w:name="_Hlk148454748"/>
      <w:r w:rsidRPr="00584FE6">
        <w:rPr>
          <w:bCs/>
          <w:iCs/>
          <w:sz w:val="18"/>
          <w:szCs w:val="18"/>
          <w:lang w:eastAsia="lv-LV"/>
        </w:rPr>
        <w:t xml:space="preserve">uzskaitot to personu skaitu, kas saņēmušas </w:t>
      </w:r>
      <w:r w:rsidRPr="00584FE6">
        <w:rPr>
          <w:sz w:val="18"/>
          <w:szCs w:val="18"/>
        </w:rPr>
        <w:t>atlīdzības daļu par ārstēšanās izdevumiem mēneša periodā</w:t>
      </w:r>
      <w:bookmarkEnd w:id="28"/>
      <w:r w:rsidRPr="00584FE6">
        <w:rPr>
          <w:sz w:val="18"/>
          <w:szCs w:val="18"/>
        </w:rPr>
        <w:t xml:space="preserve">, ņemot vērā, ka </w:t>
      </w:r>
      <w:r w:rsidRPr="00584FE6">
        <w:rPr>
          <w:bCs/>
          <w:iCs/>
          <w:sz w:val="18"/>
          <w:szCs w:val="18"/>
          <w:lang w:eastAsia="lv-LV"/>
        </w:rPr>
        <w:t xml:space="preserve">maksimāli pieļaujamais gada atlīdzību izdevumu apmērs (valsts sociālā nodrošinājuma pabalsta </w:t>
      </w:r>
      <w:proofErr w:type="spellStart"/>
      <w:r w:rsidRPr="00584FE6">
        <w:rPr>
          <w:bCs/>
          <w:iCs/>
          <w:sz w:val="18"/>
          <w:szCs w:val="18"/>
          <w:lang w:eastAsia="lv-LV"/>
        </w:rPr>
        <w:t>divdesmitpieckāršīgā</w:t>
      </w:r>
      <w:proofErr w:type="spellEnd"/>
      <w:r w:rsidRPr="00584FE6">
        <w:rPr>
          <w:bCs/>
          <w:iCs/>
          <w:sz w:val="18"/>
          <w:szCs w:val="18"/>
          <w:lang w:eastAsia="lv-LV"/>
        </w:rPr>
        <w:t xml:space="preserve"> apmērā) netiek sasniegts mēneša ietvaros. 2025. gadā atlīdzības par ārstēšanās izdevumiem (maksimālā izmaksas apmērā) kontingenta prognoze tika koriģēta uz mazāku saņēmēju skaitu, ņemot vērā faktiskās izpildes datus. Saņēmēju skaits nepieaug tik strauji kā iepriekš tika prognozēts.</w:t>
      </w:r>
    </w:p>
    <w:p w14:paraId="1283599E" w14:textId="059A0706" w:rsidR="002B1F4A" w:rsidRPr="00584FE6" w:rsidRDefault="002B1F4A" w:rsidP="002B1F4A">
      <w:pPr>
        <w:spacing w:after="0"/>
        <w:ind w:firstLine="425"/>
        <w:rPr>
          <w:bCs/>
          <w:iCs/>
          <w:sz w:val="18"/>
          <w:szCs w:val="18"/>
          <w:lang w:eastAsia="lv-LV"/>
        </w:rPr>
      </w:pPr>
      <w:r w:rsidRPr="00584FE6">
        <w:rPr>
          <w:bCs/>
          <w:iCs/>
          <w:sz w:val="18"/>
          <w:szCs w:val="18"/>
          <w:vertAlign w:val="superscript"/>
          <w:lang w:eastAsia="lv-LV"/>
        </w:rPr>
        <w:t>7</w:t>
      </w:r>
      <w:r w:rsidRPr="00584FE6">
        <w:rPr>
          <w:bCs/>
          <w:iCs/>
          <w:sz w:val="18"/>
          <w:szCs w:val="18"/>
          <w:lang w:eastAsia="lv-LV"/>
        </w:rPr>
        <w:t xml:space="preserve"> Rezultatīvais rādītājs ar 2026.</w:t>
      </w:r>
      <w:r w:rsidR="0006092C">
        <w:rPr>
          <w:bCs/>
          <w:iCs/>
          <w:sz w:val="18"/>
          <w:szCs w:val="18"/>
          <w:lang w:eastAsia="lv-LV"/>
        </w:rPr>
        <w:t xml:space="preserve"> </w:t>
      </w:r>
      <w:r w:rsidRPr="00584FE6">
        <w:rPr>
          <w:bCs/>
          <w:iCs/>
          <w:sz w:val="18"/>
          <w:szCs w:val="18"/>
          <w:lang w:eastAsia="lv-LV"/>
        </w:rPr>
        <w:t>gadu palielināts, ņemot vērā faktiskās izpildes datus un to pieauguma tendenci. 2024. gadā apakšprogrammas ietvaros piešķirts un izlietots finansējums atlīdzības par darbspēju zaudējumu (maksimālā izmaksas apmērā) par 90 personām. Faktiskās izmaksas atlīdzības par darbspēju zaudējumu (maksimālā izmaksas apmērā) tiek veiktas no speciālā budžeta apakšprogrammas 04.03.00 “Darba negadījumu speciālais budžets”. Ņemot vērā statistikas datus par faktisko personu skaitu, kurām sniegts atbalsts atlīdzības par darbspēju zaudējumu (maksimālā izmaksas apmērā) no speciālā budžeta apakšprogrammas 04.03.00 “Darba negadījumu speciālais budžets” (2022. gadā 149 personām vidēji mēnesī, 2023 gadā 201 personai vidēji mēnesī un 2024. gadā 245 personām vidēji mēnesī), rezultatīvais rādītājs, sākot no 2026. gada palielināts, ņemot vērā vidējo personu skaitu periodā no 2022. gada līdz 2024. gadam.</w:t>
      </w:r>
    </w:p>
    <w:p w14:paraId="5411B845" w14:textId="010C2F13" w:rsidR="002B1F4A" w:rsidRPr="00584FE6" w:rsidRDefault="002B1F4A" w:rsidP="002B1F4A">
      <w:pPr>
        <w:spacing w:after="0"/>
        <w:ind w:firstLine="425"/>
        <w:rPr>
          <w:bCs/>
          <w:iCs/>
          <w:sz w:val="18"/>
          <w:szCs w:val="18"/>
          <w:lang w:eastAsia="lv-LV"/>
        </w:rPr>
      </w:pPr>
      <w:r w:rsidRPr="00584FE6">
        <w:rPr>
          <w:bCs/>
          <w:iCs/>
          <w:sz w:val="18"/>
          <w:szCs w:val="18"/>
          <w:vertAlign w:val="superscript"/>
          <w:lang w:eastAsia="lv-LV"/>
        </w:rPr>
        <w:t xml:space="preserve">8 </w:t>
      </w:r>
      <w:r w:rsidRPr="00584FE6">
        <w:rPr>
          <w:bCs/>
          <w:iCs/>
          <w:sz w:val="18"/>
          <w:szCs w:val="18"/>
          <w:lang w:eastAsia="lv-LV"/>
        </w:rPr>
        <w:t>Rezultatīvais rādītājs ar 2026.</w:t>
      </w:r>
      <w:r w:rsidR="0006092C">
        <w:rPr>
          <w:bCs/>
          <w:iCs/>
          <w:sz w:val="18"/>
          <w:szCs w:val="18"/>
          <w:lang w:eastAsia="lv-LV"/>
        </w:rPr>
        <w:t xml:space="preserve"> </w:t>
      </w:r>
      <w:r w:rsidRPr="00584FE6">
        <w:rPr>
          <w:bCs/>
          <w:iCs/>
          <w:sz w:val="18"/>
          <w:szCs w:val="18"/>
          <w:lang w:eastAsia="lv-LV"/>
        </w:rPr>
        <w:t>gadu samazināts, jo atbilstoši 2025. gada prognozētajām izpildes tendencēm samazinās kopējais darbā nodarītā kaitējuma atlīdzību saņēmēju skaits, kā arī ņemta vērā atlīdzību minimālā apmērā saņēmēju skaita faktiskā izpilde un to atlīdzību saņēmēju, kuras turpmāk ik gadu ietekmēs minimālo bāzes apmēru paaugstināšana, skaits 2026. – 2028. gadam atbilstoši to vidējiem apmēriem 2025. gadā.</w:t>
      </w:r>
    </w:p>
    <w:bookmarkEnd w:id="25"/>
    <w:p w14:paraId="46D71FE9" w14:textId="77777777" w:rsidR="002B1F4A" w:rsidRPr="00584FE6" w:rsidRDefault="002B1F4A" w:rsidP="002B1F4A">
      <w:pPr>
        <w:spacing w:before="240" w:after="240"/>
        <w:ind w:firstLine="0"/>
        <w:jc w:val="center"/>
        <w:rPr>
          <w:b/>
          <w:lang w:eastAsia="lv-LV"/>
        </w:rPr>
      </w:pPr>
      <w:r w:rsidRPr="00584FE6">
        <w:rPr>
          <w:b/>
          <w:lang w:eastAsia="lv-LV"/>
        </w:rPr>
        <w:t>Finansiālie rādītāji no 2024. līdz 2028. gadam</w:t>
      </w:r>
    </w:p>
    <w:tbl>
      <w:tblPr>
        <w:tblW w:w="9054"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5"/>
        <w:gridCol w:w="1131"/>
        <w:gridCol w:w="1132"/>
        <w:gridCol w:w="1132"/>
        <w:gridCol w:w="1132"/>
        <w:gridCol w:w="1132"/>
      </w:tblGrid>
      <w:tr w:rsidR="002B1F4A" w:rsidRPr="00584FE6" w14:paraId="251FDFD5" w14:textId="77777777" w:rsidTr="00F3563E">
        <w:trPr>
          <w:trHeight w:val="283"/>
          <w:tblHeader/>
          <w:jc w:val="right"/>
        </w:trPr>
        <w:tc>
          <w:tcPr>
            <w:tcW w:w="3395" w:type="dxa"/>
            <w:vAlign w:val="center"/>
          </w:tcPr>
          <w:p w14:paraId="45EFF640" w14:textId="77777777" w:rsidR="002B1F4A" w:rsidRPr="00584FE6" w:rsidRDefault="002B1F4A" w:rsidP="00F3563E">
            <w:pPr>
              <w:spacing w:after="0"/>
              <w:ind w:firstLine="0"/>
              <w:jc w:val="center"/>
              <w:rPr>
                <w:sz w:val="18"/>
              </w:rPr>
            </w:pPr>
          </w:p>
        </w:tc>
        <w:tc>
          <w:tcPr>
            <w:tcW w:w="1131" w:type="dxa"/>
          </w:tcPr>
          <w:p w14:paraId="21C6CF77" w14:textId="77777777" w:rsidR="002B1F4A" w:rsidRPr="00584FE6" w:rsidRDefault="002B1F4A" w:rsidP="00F3563E">
            <w:pPr>
              <w:spacing w:after="0"/>
              <w:ind w:firstLine="0"/>
              <w:jc w:val="center"/>
              <w:rPr>
                <w:sz w:val="18"/>
                <w:lang w:eastAsia="lv-LV"/>
              </w:rPr>
            </w:pPr>
            <w:r w:rsidRPr="00584FE6">
              <w:rPr>
                <w:sz w:val="18"/>
                <w:szCs w:val="18"/>
              </w:rPr>
              <w:t>2024. gads (izpilde)</w:t>
            </w:r>
          </w:p>
        </w:tc>
        <w:tc>
          <w:tcPr>
            <w:tcW w:w="1132" w:type="dxa"/>
          </w:tcPr>
          <w:p w14:paraId="6311D661" w14:textId="77777777" w:rsidR="002B1F4A" w:rsidRPr="00584FE6" w:rsidRDefault="002B1F4A" w:rsidP="00F3563E">
            <w:pPr>
              <w:spacing w:after="0"/>
              <w:ind w:firstLine="0"/>
              <w:jc w:val="center"/>
              <w:rPr>
                <w:sz w:val="18"/>
                <w:lang w:eastAsia="lv-LV"/>
              </w:rPr>
            </w:pPr>
            <w:r w:rsidRPr="00584FE6">
              <w:rPr>
                <w:sz w:val="18"/>
                <w:szCs w:val="18"/>
              </w:rPr>
              <w:t>2025. gada plāns</w:t>
            </w:r>
          </w:p>
        </w:tc>
        <w:tc>
          <w:tcPr>
            <w:tcW w:w="1132" w:type="dxa"/>
          </w:tcPr>
          <w:p w14:paraId="3E5A3263" w14:textId="77777777" w:rsidR="002B1F4A" w:rsidRPr="00584FE6" w:rsidRDefault="002B1F4A" w:rsidP="00F3563E">
            <w:pPr>
              <w:spacing w:after="0"/>
              <w:ind w:firstLine="0"/>
              <w:jc w:val="center"/>
              <w:rPr>
                <w:sz w:val="18"/>
                <w:szCs w:val="18"/>
                <w:lang w:eastAsia="lv-LV"/>
              </w:rPr>
            </w:pPr>
            <w:r w:rsidRPr="00584FE6">
              <w:rPr>
                <w:sz w:val="18"/>
                <w:szCs w:val="18"/>
              </w:rPr>
              <w:t>2026. gada projekts</w:t>
            </w:r>
          </w:p>
        </w:tc>
        <w:tc>
          <w:tcPr>
            <w:tcW w:w="1132" w:type="dxa"/>
          </w:tcPr>
          <w:p w14:paraId="254BD011" w14:textId="77777777" w:rsidR="002B1F4A" w:rsidRPr="00584FE6" w:rsidRDefault="002B1F4A" w:rsidP="00F3563E">
            <w:pPr>
              <w:spacing w:after="0"/>
              <w:ind w:firstLine="0"/>
              <w:jc w:val="center"/>
              <w:rPr>
                <w:sz w:val="18"/>
                <w:szCs w:val="18"/>
                <w:lang w:eastAsia="lv-LV"/>
              </w:rPr>
            </w:pPr>
            <w:r w:rsidRPr="00584FE6">
              <w:rPr>
                <w:sz w:val="18"/>
                <w:szCs w:val="18"/>
              </w:rPr>
              <w:t>2027. gada prognoze</w:t>
            </w:r>
          </w:p>
        </w:tc>
        <w:tc>
          <w:tcPr>
            <w:tcW w:w="1132" w:type="dxa"/>
          </w:tcPr>
          <w:p w14:paraId="6879D651" w14:textId="77777777" w:rsidR="002B1F4A" w:rsidRPr="00584FE6" w:rsidRDefault="002B1F4A" w:rsidP="00F3563E">
            <w:pPr>
              <w:spacing w:after="0"/>
              <w:ind w:firstLine="2"/>
              <w:jc w:val="center"/>
              <w:rPr>
                <w:sz w:val="18"/>
                <w:szCs w:val="18"/>
              </w:rPr>
            </w:pPr>
            <w:r w:rsidRPr="00584FE6">
              <w:rPr>
                <w:sz w:val="18"/>
                <w:szCs w:val="18"/>
              </w:rPr>
              <w:t>2028. gada prognoze</w:t>
            </w:r>
          </w:p>
        </w:tc>
      </w:tr>
      <w:tr w:rsidR="002B1F4A" w:rsidRPr="00584FE6" w14:paraId="4C362875" w14:textId="77777777" w:rsidTr="00F3563E">
        <w:trPr>
          <w:trHeight w:val="147"/>
          <w:jc w:val="right"/>
        </w:trPr>
        <w:tc>
          <w:tcPr>
            <w:tcW w:w="3395" w:type="dxa"/>
            <w:shd w:val="clear" w:color="auto" w:fill="D9D9D9"/>
            <w:vAlign w:val="center"/>
          </w:tcPr>
          <w:p w14:paraId="52DAB243" w14:textId="77777777" w:rsidR="002B1F4A" w:rsidRPr="00584FE6" w:rsidRDefault="002B1F4A" w:rsidP="00F3563E">
            <w:pPr>
              <w:spacing w:after="0"/>
              <w:ind w:firstLine="0"/>
              <w:jc w:val="left"/>
              <w:rPr>
                <w:sz w:val="18"/>
                <w:lang w:eastAsia="lv-LV"/>
              </w:rPr>
            </w:pPr>
            <w:r w:rsidRPr="00584FE6">
              <w:rPr>
                <w:sz w:val="18"/>
                <w:lang w:eastAsia="lv-LV"/>
              </w:rPr>
              <w:t xml:space="preserve">Kopējie izdevumi, </w:t>
            </w:r>
            <w:r w:rsidRPr="00584FE6">
              <w:rPr>
                <w:i/>
                <w:sz w:val="18"/>
                <w:szCs w:val="18"/>
              </w:rPr>
              <w:t>euro</w:t>
            </w:r>
          </w:p>
        </w:tc>
        <w:tc>
          <w:tcPr>
            <w:tcW w:w="1131" w:type="dxa"/>
            <w:tcBorders>
              <w:top w:val="single" w:sz="4" w:space="0" w:color="auto"/>
              <w:left w:val="single" w:sz="4" w:space="0" w:color="auto"/>
              <w:bottom w:val="single" w:sz="4" w:space="0" w:color="auto"/>
              <w:right w:val="single" w:sz="4" w:space="0" w:color="auto"/>
            </w:tcBorders>
            <w:shd w:val="clear" w:color="auto" w:fill="D9D9D9"/>
          </w:tcPr>
          <w:p w14:paraId="2AF5A3E9" w14:textId="77777777" w:rsidR="002B1F4A" w:rsidRPr="00584FE6" w:rsidRDefault="002B1F4A" w:rsidP="00F3563E">
            <w:pPr>
              <w:spacing w:after="0"/>
              <w:ind w:firstLine="0"/>
              <w:jc w:val="right"/>
              <w:rPr>
                <w:sz w:val="18"/>
                <w:szCs w:val="18"/>
              </w:rPr>
            </w:pPr>
            <w:r w:rsidRPr="00584FE6">
              <w:rPr>
                <w:sz w:val="18"/>
                <w:szCs w:val="18"/>
              </w:rPr>
              <w:t>102 585 042</w:t>
            </w:r>
          </w:p>
        </w:tc>
        <w:tc>
          <w:tcPr>
            <w:tcW w:w="1132" w:type="dxa"/>
            <w:tcBorders>
              <w:top w:val="single" w:sz="4" w:space="0" w:color="auto"/>
              <w:left w:val="nil"/>
              <w:bottom w:val="single" w:sz="4" w:space="0" w:color="auto"/>
              <w:right w:val="single" w:sz="4" w:space="0" w:color="auto"/>
            </w:tcBorders>
            <w:shd w:val="clear" w:color="auto" w:fill="D9D9D9"/>
          </w:tcPr>
          <w:p w14:paraId="2C9DE6E1" w14:textId="77777777" w:rsidR="002B1F4A" w:rsidRPr="00584FE6" w:rsidRDefault="002B1F4A" w:rsidP="00F3563E">
            <w:pPr>
              <w:spacing w:after="0"/>
              <w:ind w:firstLine="0"/>
              <w:jc w:val="right"/>
              <w:rPr>
                <w:sz w:val="18"/>
                <w:szCs w:val="18"/>
              </w:rPr>
            </w:pPr>
            <w:r w:rsidRPr="00584FE6">
              <w:rPr>
                <w:sz w:val="18"/>
                <w:szCs w:val="18"/>
              </w:rPr>
              <w:t>128 824 860</w:t>
            </w:r>
          </w:p>
        </w:tc>
        <w:tc>
          <w:tcPr>
            <w:tcW w:w="1132" w:type="dxa"/>
            <w:tcBorders>
              <w:top w:val="single" w:sz="4" w:space="0" w:color="auto"/>
              <w:left w:val="nil"/>
              <w:bottom w:val="single" w:sz="4" w:space="0" w:color="auto"/>
              <w:right w:val="single" w:sz="4" w:space="0" w:color="auto"/>
            </w:tcBorders>
            <w:shd w:val="clear" w:color="auto" w:fill="D9D9D9"/>
          </w:tcPr>
          <w:p w14:paraId="40AF1949" w14:textId="77777777" w:rsidR="002B1F4A" w:rsidRPr="00584FE6" w:rsidRDefault="002B1F4A" w:rsidP="00F3563E">
            <w:pPr>
              <w:spacing w:after="0"/>
              <w:ind w:firstLine="0"/>
              <w:jc w:val="right"/>
              <w:rPr>
                <w:sz w:val="18"/>
                <w:szCs w:val="18"/>
              </w:rPr>
            </w:pPr>
            <w:r w:rsidRPr="00584FE6">
              <w:rPr>
                <w:sz w:val="18"/>
                <w:szCs w:val="18"/>
              </w:rPr>
              <w:t>158 593 813</w:t>
            </w:r>
          </w:p>
        </w:tc>
        <w:tc>
          <w:tcPr>
            <w:tcW w:w="1132" w:type="dxa"/>
            <w:tcBorders>
              <w:top w:val="single" w:sz="4" w:space="0" w:color="auto"/>
              <w:left w:val="nil"/>
              <w:bottom w:val="single" w:sz="4" w:space="0" w:color="auto"/>
              <w:right w:val="single" w:sz="4" w:space="0" w:color="auto"/>
            </w:tcBorders>
            <w:shd w:val="clear" w:color="auto" w:fill="D9D9D9"/>
          </w:tcPr>
          <w:p w14:paraId="1869CD4E" w14:textId="77777777" w:rsidR="002B1F4A" w:rsidRPr="00584FE6" w:rsidRDefault="002B1F4A" w:rsidP="00F3563E">
            <w:pPr>
              <w:spacing w:after="0"/>
              <w:ind w:firstLine="0"/>
              <w:jc w:val="right"/>
              <w:rPr>
                <w:sz w:val="18"/>
                <w:szCs w:val="18"/>
              </w:rPr>
            </w:pPr>
            <w:r w:rsidRPr="00584FE6">
              <w:rPr>
                <w:sz w:val="18"/>
                <w:szCs w:val="18"/>
              </w:rPr>
              <w:t>192 716 635</w:t>
            </w:r>
          </w:p>
        </w:tc>
        <w:tc>
          <w:tcPr>
            <w:tcW w:w="1132" w:type="dxa"/>
            <w:tcBorders>
              <w:top w:val="single" w:sz="4" w:space="0" w:color="auto"/>
              <w:left w:val="nil"/>
              <w:bottom w:val="single" w:sz="4" w:space="0" w:color="auto"/>
              <w:right w:val="single" w:sz="4" w:space="0" w:color="auto"/>
            </w:tcBorders>
            <w:shd w:val="clear" w:color="auto" w:fill="D9D9D9"/>
          </w:tcPr>
          <w:p w14:paraId="2DF5DD43" w14:textId="77777777" w:rsidR="002B1F4A" w:rsidRPr="00584FE6" w:rsidRDefault="002B1F4A" w:rsidP="00F3563E">
            <w:pPr>
              <w:spacing w:after="0"/>
              <w:ind w:firstLine="0"/>
              <w:jc w:val="right"/>
              <w:rPr>
                <w:sz w:val="18"/>
                <w:szCs w:val="18"/>
              </w:rPr>
            </w:pPr>
            <w:r w:rsidRPr="00584FE6">
              <w:rPr>
                <w:sz w:val="18"/>
                <w:szCs w:val="18"/>
              </w:rPr>
              <w:t>235 617 261</w:t>
            </w:r>
          </w:p>
        </w:tc>
      </w:tr>
      <w:tr w:rsidR="002B1F4A" w:rsidRPr="00584FE6" w14:paraId="4E778606" w14:textId="77777777" w:rsidTr="00F3563E">
        <w:trPr>
          <w:trHeight w:val="283"/>
          <w:jc w:val="right"/>
        </w:trPr>
        <w:tc>
          <w:tcPr>
            <w:tcW w:w="3395" w:type="dxa"/>
            <w:vAlign w:val="center"/>
          </w:tcPr>
          <w:p w14:paraId="54BAF788" w14:textId="77777777" w:rsidR="002B1F4A" w:rsidRPr="00584FE6" w:rsidRDefault="002B1F4A" w:rsidP="00F3563E">
            <w:pPr>
              <w:spacing w:after="0"/>
              <w:ind w:firstLine="0"/>
              <w:jc w:val="left"/>
              <w:rPr>
                <w:sz w:val="18"/>
                <w:szCs w:val="18"/>
                <w:lang w:eastAsia="lv-LV"/>
              </w:rPr>
            </w:pPr>
            <w:r w:rsidRPr="00584FE6">
              <w:rPr>
                <w:sz w:val="18"/>
                <w:szCs w:val="18"/>
                <w:lang w:eastAsia="lv-LV"/>
              </w:rPr>
              <w:t xml:space="preserve">Kopējo izdevumu izmaiņas, </w:t>
            </w:r>
            <w:r w:rsidRPr="00584FE6">
              <w:rPr>
                <w:i/>
                <w:sz w:val="18"/>
                <w:szCs w:val="18"/>
                <w:lang w:eastAsia="lv-LV"/>
              </w:rPr>
              <w:t>euro</w:t>
            </w:r>
            <w:r w:rsidRPr="00584FE6">
              <w:rPr>
                <w:sz w:val="18"/>
                <w:szCs w:val="18"/>
                <w:lang w:eastAsia="lv-LV"/>
              </w:rPr>
              <w:t xml:space="preserve"> (+/–) pret iepriekšējo gadu</w:t>
            </w:r>
          </w:p>
        </w:tc>
        <w:tc>
          <w:tcPr>
            <w:tcW w:w="1131" w:type="dxa"/>
            <w:tcBorders>
              <w:top w:val="single" w:sz="4" w:space="0" w:color="auto"/>
            </w:tcBorders>
          </w:tcPr>
          <w:p w14:paraId="23B6ECE2" w14:textId="77777777" w:rsidR="002B1F4A" w:rsidRPr="00584FE6" w:rsidRDefault="002B1F4A" w:rsidP="00F3563E">
            <w:pPr>
              <w:spacing w:after="0"/>
              <w:ind w:firstLine="0"/>
              <w:jc w:val="center"/>
              <w:rPr>
                <w:sz w:val="18"/>
                <w:szCs w:val="18"/>
              </w:rPr>
            </w:pPr>
            <w:r w:rsidRPr="00584FE6">
              <w:rPr>
                <w:b/>
                <w:bCs/>
                <w:sz w:val="18"/>
              </w:rPr>
              <w:t>×</w:t>
            </w:r>
          </w:p>
        </w:tc>
        <w:tc>
          <w:tcPr>
            <w:tcW w:w="1132" w:type="dxa"/>
            <w:tcBorders>
              <w:top w:val="nil"/>
              <w:left w:val="nil"/>
              <w:bottom w:val="single" w:sz="4" w:space="0" w:color="auto"/>
              <w:right w:val="single" w:sz="4" w:space="0" w:color="auto"/>
            </w:tcBorders>
            <w:shd w:val="clear" w:color="000000" w:fill="FFFFFF"/>
          </w:tcPr>
          <w:p w14:paraId="3BAA50BA" w14:textId="77777777" w:rsidR="002B1F4A" w:rsidRPr="00584FE6" w:rsidRDefault="002B1F4A" w:rsidP="00F3563E">
            <w:pPr>
              <w:spacing w:after="0"/>
              <w:ind w:firstLine="0"/>
              <w:jc w:val="right"/>
              <w:rPr>
                <w:sz w:val="18"/>
                <w:szCs w:val="18"/>
              </w:rPr>
            </w:pPr>
            <w:r w:rsidRPr="00584FE6">
              <w:rPr>
                <w:sz w:val="18"/>
                <w:szCs w:val="18"/>
              </w:rPr>
              <w:t>26 239 818</w:t>
            </w:r>
          </w:p>
        </w:tc>
        <w:tc>
          <w:tcPr>
            <w:tcW w:w="1132" w:type="dxa"/>
            <w:tcBorders>
              <w:top w:val="nil"/>
              <w:left w:val="nil"/>
              <w:bottom w:val="single" w:sz="4" w:space="0" w:color="auto"/>
              <w:right w:val="single" w:sz="4" w:space="0" w:color="auto"/>
            </w:tcBorders>
            <w:shd w:val="clear" w:color="000000" w:fill="FFFFFF"/>
          </w:tcPr>
          <w:p w14:paraId="0FE7B302" w14:textId="77777777" w:rsidR="002B1F4A" w:rsidRPr="00584FE6" w:rsidRDefault="002B1F4A" w:rsidP="00F3563E">
            <w:pPr>
              <w:spacing w:after="0"/>
              <w:ind w:firstLine="0"/>
              <w:jc w:val="right"/>
              <w:rPr>
                <w:sz w:val="18"/>
                <w:szCs w:val="18"/>
              </w:rPr>
            </w:pPr>
            <w:r w:rsidRPr="00584FE6">
              <w:rPr>
                <w:sz w:val="18"/>
                <w:szCs w:val="18"/>
              </w:rPr>
              <w:t>29 768 953</w:t>
            </w:r>
          </w:p>
        </w:tc>
        <w:tc>
          <w:tcPr>
            <w:tcW w:w="1132" w:type="dxa"/>
            <w:tcBorders>
              <w:top w:val="nil"/>
              <w:left w:val="nil"/>
              <w:bottom w:val="single" w:sz="4" w:space="0" w:color="auto"/>
              <w:right w:val="single" w:sz="4" w:space="0" w:color="auto"/>
            </w:tcBorders>
            <w:shd w:val="clear" w:color="000000" w:fill="FFFFFF"/>
          </w:tcPr>
          <w:p w14:paraId="46CB197C" w14:textId="77777777" w:rsidR="002B1F4A" w:rsidRPr="00584FE6" w:rsidRDefault="002B1F4A" w:rsidP="00F3563E">
            <w:pPr>
              <w:spacing w:after="0"/>
              <w:ind w:firstLine="0"/>
              <w:jc w:val="right"/>
              <w:rPr>
                <w:sz w:val="18"/>
                <w:szCs w:val="18"/>
              </w:rPr>
            </w:pPr>
            <w:r w:rsidRPr="00584FE6">
              <w:rPr>
                <w:sz w:val="18"/>
                <w:szCs w:val="18"/>
              </w:rPr>
              <w:t>34 122 822</w:t>
            </w:r>
          </w:p>
        </w:tc>
        <w:tc>
          <w:tcPr>
            <w:tcW w:w="1132" w:type="dxa"/>
            <w:tcBorders>
              <w:top w:val="nil"/>
              <w:left w:val="nil"/>
              <w:bottom w:val="single" w:sz="4" w:space="0" w:color="auto"/>
              <w:right w:val="single" w:sz="4" w:space="0" w:color="auto"/>
            </w:tcBorders>
            <w:shd w:val="clear" w:color="000000" w:fill="FFFFFF"/>
          </w:tcPr>
          <w:p w14:paraId="789D8801" w14:textId="77777777" w:rsidR="002B1F4A" w:rsidRPr="00584FE6" w:rsidRDefault="002B1F4A" w:rsidP="00F3563E">
            <w:pPr>
              <w:spacing w:after="0"/>
              <w:ind w:firstLine="0"/>
              <w:jc w:val="right"/>
              <w:rPr>
                <w:sz w:val="18"/>
                <w:szCs w:val="18"/>
              </w:rPr>
            </w:pPr>
            <w:r w:rsidRPr="00584FE6">
              <w:rPr>
                <w:sz w:val="18"/>
                <w:szCs w:val="18"/>
              </w:rPr>
              <w:t>42 900 626</w:t>
            </w:r>
          </w:p>
        </w:tc>
      </w:tr>
      <w:tr w:rsidR="002B1F4A" w:rsidRPr="00584FE6" w14:paraId="3E575D39" w14:textId="77777777" w:rsidTr="00F3563E">
        <w:trPr>
          <w:trHeight w:val="283"/>
          <w:jc w:val="right"/>
        </w:trPr>
        <w:tc>
          <w:tcPr>
            <w:tcW w:w="3395" w:type="dxa"/>
            <w:vAlign w:val="center"/>
          </w:tcPr>
          <w:p w14:paraId="5A5D712A" w14:textId="77777777" w:rsidR="002B1F4A" w:rsidRPr="00584FE6" w:rsidRDefault="002B1F4A" w:rsidP="00F3563E">
            <w:pPr>
              <w:spacing w:after="0"/>
              <w:ind w:firstLine="0"/>
              <w:jc w:val="left"/>
              <w:rPr>
                <w:sz w:val="18"/>
              </w:rPr>
            </w:pPr>
            <w:r w:rsidRPr="00584FE6">
              <w:rPr>
                <w:sz w:val="18"/>
                <w:lang w:eastAsia="lv-LV"/>
              </w:rPr>
              <w:t>Kopējie izdevumi</w:t>
            </w:r>
            <w:r w:rsidRPr="00584FE6">
              <w:rPr>
                <w:sz w:val="18"/>
              </w:rPr>
              <w:t>, % (+/–) pret iepriekšējo gadu</w:t>
            </w:r>
          </w:p>
        </w:tc>
        <w:tc>
          <w:tcPr>
            <w:tcW w:w="1131" w:type="dxa"/>
            <w:tcBorders>
              <w:bottom w:val="single" w:sz="4" w:space="0" w:color="auto"/>
            </w:tcBorders>
          </w:tcPr>
          <w:p w14:paraId="4DCB420E" w14:textId="77777777" w:rsidR="002B1F4A" w:rsidRPr="00584FE6" w:rsidRDefault="002B1F4A" w:rsidP="00F3563E">
            <w:pPr>
              <w:spacing w:after="0"/>
              <w:ind w:firstLine="0"/>
              <w:jc w:val="center"/>
              <w:rPr>
                <w:sz w:val="18"/>
                <w:szCs w:val="18"/>
              </w:rPr>
            </w:pPr>
            <w:r w:rsidRPr="00584FE6">
              <w:rPr>
                <w:b/>
                <w:bCs/>
                <w:sz w:val="18"/>
              </w:rPr>
              <w:t>×</w:t>
            </w:r>
          </w:p>
        </w:tc>
        <w:tc>
          <w:tcPr>
            <w:tcW w:w="1132" w:type="dxa"/>
            <w:tcBorders>
              <w:top w:val="nil"/>
              <w:left w:val="nil"/>
              <w:bottom w:val="single" w:sz="4" w:space="0" w:color="auto"/>
              <w:right w:val="single" w:sz="4" w:space="0" w:color="auto"/>
            </w:tcBorders>
            <w:shd w:val="clear" w:color="000000" w:fill="FFFFFF"/>
          </w:tcPr>
          <w:p w14:paraId="09B1FF36" w14:textId="77777777" w:rsidR="002B1F4A" w:rsidRPr="00584FE6" w:rsidRDefault="002B1F4A" w:rsidP="00F3563E">
            <w:pPr>
              <w:spacing w:after="0"/>
              <w:ind w:firstLine="0"/>
              <w:jc w:val="right"/>
              <w:rPr>
                <w:sz w:val="18"/>
                <w:szCs w:val="18"/>
              </w:rPr>
            </w:pPr>
            <w:r w:rsidRPr="00584FE6">
              <w:rPr>
                <w:sz w:val="18"/>
                <w:szCs w:val="18"/>
              </w:rPr>
              <w:t>25,6</w:t>
            </w:r>
          </w:p>
        </w:tc>
        <w:tc>
          <w:tcPr>
            <w:tcW w:w="1132" w:type="dxa"/>
            <w:tcBorders>
              <w:top w:val="nil"/>
              <w:left w:val="nil"/>
              <w:bottom w:val="single" w:sz="4" w:space="0" w:color="auto"/>
              <w:right w:val="single" w:sz="4" w:space="0" w:color="auto"/>
            </w:tcBorders>
            <w:shd w:val="clear" w:color="000000" w:fill="FFFFFF"/>
          </w:tcPr>
          <w:p w14:paraId="0C987238" w14:textId="77777777" w:rsidR="002B1F4A" w:rsidRPr="00584FE6" w:rsidRDefault="002B1F4A" w:rsidP="00F3563E">
            <w:pPr>
              <w:spacing w:after="0"/>
              <w:ind w:firstLine="0"/>
              <w:jc w:val="right"/>
              <w:rPr>
                <w:sz w:val="18"/>
                <w:szCs w:val="18"/>
              </w:rPr>
            </w:pPr>
            <w:r w:rsidRPr="00584FE6">
              <w:rPr>
                <w:sz w:val="18"/>
                <w:szCs w:val="18"/>
              </w:rPr>
              <w:t>23,1</w:t>
            </w:r>
          </w:p>
        </w:tc>
        <w:tc>
          <w:tcPr>
            <w:tcW w:w="1132" w:type="dxa"/>
            <w:tcBorders>
              <w:top w:val="nil"/>
              <w:left w:val="nil"/>
              <w:bottom w:val="single" w:sz="4" w:space="0" w:color="auto"/>
              <w:right w:val="single" w:sz="4" w:space="0" w:color="auto"/>
            </w:tcBorders>
            <w:shd w:val="clear" w:color="000000" w:fill="FFFFFF"/>
          </w:tcPr>
          <w:p w14:paraId="4F627947" w14:textId="77777777" w:rsidR="002B1F4A" w:rsidRPr="00584FE6" w:rsidRDefault="002B1F4A" w:rsidP="00F3563E">
            <w:pPr>
              <w:spacing w:after="0"/>
              <w:ind w:firstLine="0"/>
              <w:jc w:val="right"/>
              <w:rPr>
                <w:sz w:val="18"/>
                <w:szCs w:val="18"/>
              </w:rPr>
            </w:pPr>
            <w:r w:rsidRPr="00584FE6">
              <w:rPr>
                <w:sz w:val="18"/>
                <w:szCs w:val="18"/>
              </w:rPr>
              <w:t>21,5</w:t>
            </w:r>
          </w:p>
        </w:tc>
        <w:tc>
          <w:tcPr>
            <w:tcW w:w="1132" w:type="dxa"/>
            <w:tcBorders>
              <w:top w:val="nil"/>
              <w:left w:val="nil"/>
              <w:bottom w:val="single" w:sz="4" w:space="0" w:color="auto"/>
              <w:right w:val="single" w:sz="4" w:space="0" w:color="auto"/>
            </w:tcBorders>
            <w:shd w:val="clear" w:color="000000" w:fill="FFFFFF"/>
          </w:tcPr>
          <w:p w14:paraId="0FD375B5" w14:textId="77777777" w:rsidR="002B1F4A" w:rsidRPr="00584FE6" w:rsidRDefault="002B1F4A" w:rsidP="00F3563E">
            <w:pPr>
              <w:spacing w:after="0"/>
              <w:ind w:firstLine="0"/>
              <w:jc w:val="right"/>
              <w:rPr>
                <w:sz w:val="18"/>
                <w:szCs w:val="18"/>
              </w:rPr>
            </w:pPr>
            <w:r w:rsidRPr="00584FE6">
              <w:rPr>
                <w:sz w:val="18"/>
                <w:szCs w:val="18"/>
              </w:rPr>
              <w:t>22,3</w:t>
            </w:r>
          </w:p>
        </w:tc>
      </w:tr>
    </w:tbl>
    <w:p w14:paraId="38A01D96" w14:textId="2D7FF697" w:rsidR="002B1F4A" w:rsidRPr="00584FE6" w:rsidRDefault="002B1F4A" w:rsidP="002B1F4A">
      <w:pPr>
        <w:spacing w:before="240" w:after="240"/>
        <w:ind w:firstLine="0"/>
        <w:jc w:val="center"/>
        <w:rPr>
          <w:b/>
          <w:lang w:eastAsia="lv-LV"/>
        </w:rPr>
      </w:pPr>
      <w:r w:rsidRPr="00584FE6">
        <w:rPr>
          <w:b/>
          <w:lang w:eastAsia="lv-LV"/>
        </w:rPr>
        <w:t>Izmaiņas izdevumos, salīdzinot 2026. gada projektu ar 2025. gada plānu</w:t>
      </w:r>
    </w:p>
    <w:p w14:paraId="719BE113" w14:textId="77777777" w:rsidR="002B1F4A" w:rsidRPr="00584FE6" w:rsidRDefault="002B1F4A" w:rsidP="002B1F4A">
      <w:pPr>
        <w:spacing w:after="0"/>
        <w:ind w:left="7921" w:firstLine="720"/>
        <w:jc w:val="center"/>
        <w:rPr>
          <w:i/>
          <w:sz w:val="18"/>
          <w:szCs w:val="18"/>
        </w:rPr>
      </w:pPr>
      <w:r w:rsidRPr="00584FE6">
        <w:rPr>
          <w:i/>
          <w:sz w:val="18"/>
          <w:szCs w:val="18"/>
        </w:rPr>
        <w:t>Euro</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44"/>
        <w:gridCol w:w="1277"/>
        <w:gridCol w:w="1277"/>
        <w:gridCol w:w="1277"/>
      </w:tblGrid>
      <w:tr w:rsidR="002B1F4A" w:rsidRPr="00584FE6" w14:paraId="29F719C3" w14:textId="77777777" w:rsidTr="00F3563E">
        <w:trPr>
          <w:trHeight w:val="142"/>
          <w:tblHeader/>
          <w:jc w:val="center"/>
        </w:trPr>
        <w:tc>
          <w:tcPr>
            <w:tcW w:w="5244" w:type="dxa"/>
            <w:tcBorders>
              <w:top w:val="single" w:sz="4" w:space="0" w:color="000000"/>
              <w:left w:val="single" w:sz="4" w:space="0" w:color="000000"/>
              <w:bottom w:val="single" w:sz="4" w:space="0" w:color="000000"/>
              <w:right w:val="single" w:sz="4" w:space="0" w:color="000000"/>
            </w:tcBorders>
            <w:vAlign w:val="center"/>
            <w:hideMark/>
          </w:tcPr>
          <w:p w14:paraId="04169117" w14:textId="77777777" w:rsidR="002B1F4A" w:rsidRPr="00584FE6" w:rsidRDefault="002B1F4A" w:rsidP="00F3563E">
            <w:pPr>
              <w:spacing w:after="0"/>
              <w:ind w:firstLine="0"/>
              <w:jc w:val="center"/>
              <w:rPr>
                <w:sz w:val="18"/>
                <w:szCs w:val="18"/>
              </w:rPr>
            </w:pPr>
            <w:r w:rsidRPr="00584FE6">
              <w:rPr>
                <w:sz w:val="18"/>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70C8C425" w14:textId="77777777" w:rsidR="002B1F4A" w:rsidRPr="00584FE6" w:rsidRDefault="002B1F4A" w:rsidP="00F3563E">
            <w:pPr>
              <w:spacing w:after="0"/>
              <w:ind w:firstLine="0"/>
              <w:jc w:val="center"/>
              <w:rPr>
                <w:sz w:val="18"/>
                <w:szCs w:val="18"/>
                <w:lang w:eastAsia="lv-LV"/>
              </w:rPr>
            </w:pPr>
            <w:r w:rsidRPr="00584FE6">
              <w:rPr>
                <w:sz w:val="18"/>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6119A066" w14:textId="77777777" w:rsidR="002B1F4A" w:rsidRPr="00584FE6" w:rsidRDefault="002B1F4A" w:rsidP="00F3563E">
            <w:pPr>
              <w:spacing w:after="0"/>
              <w:ind w:firstLine="0"/>
              <w:jc w:val="center"/>
              <w:rPr>
                <w:sz w:val="18"/>
                <w:szCs w:val="18"/>
                <w:lang w:eastAsia="lv-LV"/>
              </w:rPr>
            </w:pPr>
            <w:r w:rsidRPr="00584FE6">
              <w:rPr>
                <w:sz w:val="18"/>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2F2B44B1" w14:textId="77777777" w:rsidR="002B1F4A" w:rsidRPr="00584FE6" w:rsidRDefault="002B1F4A" w:rsidP="00F3563E">
            <w:pPr>
              <w:spacing w:after="0"/>
              <w:ind w:firstLine="0"/>
              <w:jc w:val="center"/>
              <w:rPr>
                <w:sz w:val="18"/>
                <w:szCs w:val="18"/>
                <w:lang w:eastAsia="lv-LV"/>
              </w:rPr>
            </w:pPr>
            <w:r w:rsidRPr="00584FE6">
              <w:rPr>
                <w:sz w:val="18"/>
                <w:szCs w:val="18"/>
                <w:lang w:eastAsia="lv-LV"/>
              </w:rPr>
              <w:t>Izmaiņas</w:t>
            </w:r>
          </w:p>
        </w:tc>
      </w:tr>
      <w:tr w:rsidR="002B1F4A" w:rsidRPr="00584FE6" w14:paraId="3451A477" w14:textId="77777777" w:rsidTr="00F3563E">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D9D9D9"/>
            <w:hideMark/>
          </w:tcPr>
          <w:p w14:paraId="07A4110E" w14:textId="77777777" w:rsidR="002B1F4A" w:rsidRPr="00584FE6" w:rsidRDefault="002B1F4A" w:rsidP="00F3563E">
            <w:pPr>
              <w:spacing w:after="0"/>
              <w:ind w:firstLine="0"/>
              <w:jc w:val="left"/>
              <w:rPr>
                <w:b/>
                <w:sz w:val="18"/>
                <w:szCs w:val="18"/>
              </w:rPr>
            </w:pPr>
            <w:r w:rsidRPr="00584FE6">
              <w:rPr>
                <w:b/>
                <w:bCs/>
                <w:sz w:val="18"/>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cPr>
          <w:p w14:paraId="3C2EF6F1" w14:textId="77777777" w:rsidR="002B1F4A" w:rsidRPr="00584FE6" w:rsidRDefault="002B1F4A" w:rsidP="00F3563E">
            <w:pPr>
              <w:spacing w:after="0"/>
              <w:ind w:firstLine="0"/>
              <w:jc w:val="right"/>
              <w:rPr>
                <w:b/>
                <w:sz w:val="18"/>
                <w:szCs w:val="18"/>
              </w:rPr>
            </w:pPr>
            <w:r w:rsidRPr="00584FE6">
              <w:rPr>
                <w:b/>
                <w:sz w:val="18"/>
                <w:szCs w:val="18"/>
              </w:rPr>
              <w:t>7 954 211</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cPr>
          <w:p w14:paraId="70C43F82" w14:textId="77777777" w:rsidR="002B1F4A" w:rsidRPr="00584FE6" w:rsidRDefault="002B1F4A" w:rsidP="00F3563E">
            <w:pPr>
              <w:spacing w:after="0"/>
              <w:ind w:firstLine="0"/>
              <w:jc w:val="right"/>
              <w:rPr>
                <w:b/>
                <w:sz w:val="18"/>
                <w:szCs w:val="18"/>
              </w:rPr>
            </w:pPr>
            <w:r w:rsidRPr="00584FE6">
              <w:rPr>
                <w:b/>
                <w:sz w:val="18"/>
                <w:szCs w:val="18"/>
              </w:rPr>
              <w:t>37 723 164</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33C554C4" w14:textId="77777777" w:rsidR="002B1F4A" w:rsidRPr="00584FE6" w:rsidRDefault="002B1F4A" w:rsidP="00F3563E">
            <w:pPr>
              <w:spacing w:after="0"/>
              <w:ind w:firstLine="0"/>
              <w:jc w:val="right"/>
              <w:rPr>
                <w:b/>
                <w:sz w:val="18"/>
                <w:szCs w:val="18"/>
              </w:rPr>
            </w:pPr>
            <w:r w:rsidRPr="00584FE6">
              <w:rPr>
                <w:b/>
                <w:sz w:val="18"/>
                <w:szCs w:val="18"/>
              </w:rPr>
              <w:t>29 768 953</w:t>
            </w:r>
          </w:p>
        </w:tc>
      </w:tr>
      <w:tr w:rsidR="002B1F4A" w:rsidRPr="00584FE6" w14:paraId="3A906D60" w14:textId="77777777" w:rsidTr="00F3563E">
        <w:trPr>
          <w:trHeight w:val="142"/>
          <w:jc w:val="center"/>
        </w:trPr>
        <w:tc>
          <w:tcPr>
            <w:tcW w:w="9075" w:type="dxa"/>
            <w:gridSpan w:val="4"/>
            <w:tcBorders>
              <w:top w:val="single" w:sz="4" w:space="0" w:color="000000"/>
              <w:left w:val="single" w:sz="4" w:space="0" w:color="000000"/>
              <w:bottom w:val="single" w:sz="4" w:space="0" w:color="000000"/>
              <w:right w:val="single" w:sz="4" w:space="0" w:color="000000"/>
            </w:tcBorders>
            <w:hideMark/>
          </w:tcPr>
          <w:p w14:paraId="3B1F4B16" w14:textId="77777777" w:rsidR="002B1F4A" w:rsidRPr="00584FE6" w:rsidRDefault="002B1F4A" w:rsidP="00F3563E">
            <w:pPr>
              <w:spacing w:after="0"/>
              <w:ind w:firstLine="313"/>
              <w:jc w:val="left"/>
              <w:rPr>
                <w:sz w:val="18"/>
                <w:szCs w:val="18"/>
              </w:rPr>
            </w:pPr>
            <w:r w:rsidRPr="00584FE6">
              <w:rPr>
                <w:i/>
                <w:sz w:val="18"/>
                <w:szCs w:val="18"/>
                <w:lang w:eastAsia="lv-LV"/>
              </w:rPr>
              <w:t>t. sk.:</w:t>
            </w:r>
          </w:p>
        </w:tc>
      </w:tr>
      <w:tr w:rsidR="002B1F4A" w:rsidRPr="00584FE6" w14:paraId="7A6B4545" w14:textId="77777777" w:rsidTr="00F3563E">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1C0C24F" w14:textId="77777777" w:rsidR="002B1F4A" w:rsidRPr="00584FE6" w:rsidRDefault="002B1F4A" w:rsidP="00F3563E">
            <w:pPr>
              <w:spacing w:after="0"/>
              <w:ind w:firstLine="0"/>
              <w:jc w:val="left"/>
              <w:rPr>
                <w:i/>
                <w:sz w:val="18"/>
                <w:szCs w:val="18"/>
                <w:lang w:eastAsia="lv-LV"/>
              </w:rPr>
            </w:pPr>
            <w:r w:rsidRPr="00584FE6">
              <w:rPr>
                <w:sz w:val="18"/>
                <w:szCs w:val="18"/>
                <w:u w:val="single"/>
                <w:lang w:eastAsia="lv-LV"/>
              </w:rPr>
              <w:t>Prioritāri pasākumi</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6AEB20A5" w14:textId="77777777" w:rsidR="002B1F4A" w:rsidRPr="00584FE6" w:rsidRDefault="002B1F4A" w:rsidP="00F3563E">
            <w:pPr>
              <w:spacing w:after="0"/>
              <w:ind w:firstLine="0"/>
              <w:jc w:val="center"/>
              <w:rPr>
                <w:sz w:val="18"/>
                <w:szCs w:val="18"/>
              </w:rPr>
            </w:pPr>
            <w:r w:rsidRPr="00584FE6">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595052E0" w14:textId="77777777" w:rsidR="002B1F4A" w:rsidRPr="00584FE6" w:rsidRDefault="002B1F4A" w:rsidP="00F3563E">
            <w:pPr>
              <w:spacing w:after="0"/>
              <w:ind w:firstLine="0"/>
              <w:jc w:val="right"/>
              <w:rPr>
                <w:sz w:val="18"/>
                <w:szCs w:val="18"/>
                <w:lang w:eastAsia="lv-LV"/>
              </w:rPr>
            </w:pPr>
            <w:r w:rsidRPr="00584FE6">
              <w:rPr>
                <w:sz w:val="18"/>
                <w:szCs w:val="18"/>
                <w:lang w:eastAsia="lv-LV"/>
              </w:rPr>
              <w:t>7 332 618</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79883BCE" w14:textId="77777777" w:rsidR="002B1F4A" w:rsidRPr="00584FE6" w:rsidRDefault="002B1F4A" w:rsidP="00F3563E">
            <w:pPr>
              <w:spacing w:after="0"/>
              <w:ind w:firstLine="0"/>
              <w:jc w:val="right"/>
              <w:rPr>
                <w:i/>
                <w:sz w:val="18"/>
                <w:szCs w:val="18"/>
              </w:rPr>
            </w:pPr>
            <w:r w:rsidRPr="00584FE6">
              <w:rPr>
                <w:sz w:val="18"/>
                <w:szCs w:val="18"/>
                <w:lang w:eastAsia="lv-LV"/>
              </w:rPr>
              <w:t>7 332 618</w:t>
            </w:r>
          </w:p>
        </w:tc>
      </w:tr>
      <w:tr w:rsidR="002B1F4A" w:rsidRPr="00584FE6" w14:paraId="3439E337" w14:textId="77777777" w:rsidTr="00F3563E">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004D5697" w14:textId="77777777" w:rsidR="002B1F4A" w:rsidRPr="00584FE6" w:rsidRDefault="002B1F4A" w:rsidP="00F3563E">
            <w:pPr>
              <w:spacing w:after="0"/>
              <w:ind w:firstLine="0"/>
              <w:rPr>
                <w:i/>
                <w:sz w:val="18"/>
                <w:szCs w:val="18"/>
                <w:lang w:eastAsia="lv-LV"/>
              </w:rPr>
            </w:pPr>
            <w:r w:rsidRPr="00584FE6">
              <w:rPr>
                <w:i/>
                <w:sz w:val="18"/>
                <w:szCs w:val="18"/>
                <w:lang w:eastAsia="lv-LV"/>
              </w:rPr>
              <w:t xml:space="preserve">Prioritārā pasākuma “Materiālā atbalsta (pabalstu) pilnveidošana ģimenēm ar bērniem” īstenošana, veicot </w:t>
            </w:r>
            <w:proofErr w:type="spellStart"/>
            <w:r w:rsidRPr="00584FE6">
              <w:rPr>
                <w:i/>
                <w:sz w:val="18"/>
                <w:szCs w:val="18"/>
                <w:lang w:eastAsia="lv-LV"/>
              </w:rPr>
              <w:t>transferta</w:t>
            </w:r>
            <w:proofErr w:type="spellEnd"/>
            <w:r w:rsidRPr="00584FE6">
              <w:rPr>
                <w:i/>
                <w:sz w:val="18"/>
                <w:szCs w:val="18"/>
                <w:lang w:eastAsia="lv-LV"/>
              </w:rPr>
              <w:t xml:space="preserve"> </w:t>
            </w:r>
            <w:proofErr w:type="spellStart"/>
            <w:r w:rsidRPr="00584FE6">
              <w:rPr>
                <w:i/>
                <w:sz w:val="18"/>
                <w:szCs w:val="18"/>
                <w:lang w:eastAsia="lv-LV"/>
              </w:rPr>
              <w:t>pārskaitījumus</w:t>
            </w:r>
            <w:proofErr w:type="spellEnd"/>
            <w:r w:rsidRPr="00584FE6">
              <w:rPr>
                <w:i/>
                <w:sz w:val="18"/>
                <w:szCs w:val="18"/>
                <w:lang w:eastAsia="lv-LV"/>
              </w:rPr>
              <w:t xml:space="preserve"> uz LM valsts speciālo budžetu (MK 22.09.2025. sēdes prot. Nr.38 1.§ </w:t>
            </w:r>
            <w:r w:rsidRPr="00584FE6">
              <w:rPr>
                <w:i/>
                <w:sz w:val="18"/>
                <w:szCs w:val="18"/>
                <w:lang w:eastAsia="lv-LV"/>
              </w:rPr>
              <w:lastRenderedPageBreak/>
              <w:t>2.punkts), lai palielinātu personu, kuras kopj bērnu līdz pusotra gada vecumam, sociālo aizsardzību pensiju, invaliditātes un bezdarba gadījumā, tai skaitā:</w:t>
            </w:r>
          </w:p>
          <w:p w14:paraId="31FF8F56" w14:textId="77777777" w:rsidR="002B1F4A" w:rsidRPr="00584FE6" w:rsidRDefault="002B1F4A" w:rsidP="00F3563E">
            <w:pPr>
              <w:spacing w:after="0"/>
              <w:ind w:firstLine="0"/>
              <w:rPr>
                <w:i/>
                <w:sz w:val="18"/>
                <w:szCs w:val="18"/>
                <w:lang w:eastAsia="lv-LV"/>
              </w:rPr>
            </w:pPr>
            <w:r w:rsidRPr="00584FE6">
              <w:rPr>
                <w:i/>
                <w:sz w:val="18"/>
                <w:szCs w:val="18"/>
                <w:lang w:eastAsia="lv-LV"/>
              </w:rPr>
              <w:t>- valsts iemaksām pensiju apdrošināšanai (5 829 209 euro), nodrošinot 19 125 personām vidēji mēnesī iemaksas vidējā apmēra mēnesī palielināšanos par 25,40 euro (no 34,20 euro līdz 59,60 euro);</w:t>
            </w:r>
          </w:p>
          <w:p w14:paraId="342A9DBA" w14:textId="77777777" w:rsidR="002B1F4A" w:rsidRPr="00584FE6" w:rsidRDefault="002B1F4A" w:rsidP="00F3563E">
            <w:pPr>
              <w:spacing w:after="0"/>
              <w:ind w:firstLine="0"/>
              <w:rPr>
                <w:i/>
                <w:sz w:val="18"/>
                <w:szCs w:val="18"/>
                <w:lang w:eastAsia="lv-LV"/>
              </w:rPr>
            </w:pPr>
            <w:r w:rsidRPr="00584FE6">
              <w:rPr>
                <w:i/>
                <w:sz w:val="18"/>
                <w:szCs w:val="18"/>
                <w:lang w:eastAsia="lv-LV"/>
              </w:rPr>
              <w:t>- valsts iemaksām apdrošināšanai bezdarba gadījumā (466 337 euro), nodrošinot 19 125 personām vidēji mēnesī iemaksas vidējā apmēra mēnesī palielināšanos par 2,03 euro (no 2,74 euro līdz 4,77 euro);</w:t>
            </w:r>
          </w:p>
          <w:p w14:paraId="61F1B55F" w14:textId="77777777" w:rsidR="002B1F4A" w:rsidRPr="00584FE6" w:rsidRDefault="002B1F4A" w:rsidP="00F3563E">
            <w:pPr>
              <w:spacing w:after="0"/>
              <w:ind w:firstLine="0"/>
              <w:rPr>
                <w:i/>
                <w:sz w:val="18"/>
                <w:szCs w:val="18"/>
                <w:lang w:eastAsia="lv-LV"/>
              </w:rPr>
            </w:pPr>
            <w:r w:rsidRPr="00584FE6">
              <w:rPr>
                <w:i/>
                <w:sz w:val="18"/>
                <w:szCs w:val="18"/>
                <w:lang w:eastAsia="lv-LV"/>
              </w:rPr>
              <w:t>- valsts iemaksām invaliditātes apdrošināšanai (667 444 euro), nodrošinot 19 125 personām vidēji mēnesī iemaksas vidējā apmēra mēnesī palielināšanos par 2,90 euro (no 3,92 euro līdz 6,82 euro).</w:t>
            </w:r>
          </w:p>
        </w:tc>
        <w:tc>
          <w:tcPr>
            <w:tcW w:w="1277" w:type="dxa"/>
            <w:tcBorders>
              <w:top w:val="single" w:sz="4" w:space="0" w:color="000000"/>
              <w:left w:val="single" w:sz="4" w:space="0" w:color="000000"/>
              <w:bottom w:val="single" w:sz="4" w:space="0" w:color="000000"/>
              <w:right w:val="single" w:sz="4" w:space="0" w:color="000000"/>
            </w:tcBorders>
          </w:tcPr>
          <w:p w14:paraId="10C7DE53" w14:textId="77777777" w:rsidR="002B1F4A" w:rsidRPr="00584FE6" w:rsidRDefault="002B1F4A" w:rsidP="00F3563E">
            <w:pPr>
              <w:spacing w:after="0"/>
              <w:ind w:firstLine="0"/>
              <w:jc w:val="center"/>
              <w:rPr>
                <w:i/>
                <w:iCs/>
                <w:sz w:val="18"/>
                <w:szCs w:val="18"/>
              </w:rPr>
            </w:pPr>
            <w:r w:rsidRPr="00584FE6">
              <w:rPr>
                <w:iCs/>
                <w:sz w:val="18"/>
                <w:szCs w:val="18"/>
              </w:rPr>
              <w:lastRenderedPageBreak/>
              <w:t>-</w:t>
            </w:r>
          </w:p>
        </w:tc>
        <w:tc>
          <w:tcPr>
            <w:tcW w:w="1277" w:type="dxa"/>
            <w:tcBorders>
              <w:top w:val="single" w:sz="4" w:space="0" w:color="000000"/>
              <w:left w:val="single" w:sz="4" w:space="0" w:color="000000"/>
              <w:bottom w:val="single" w:sz="4" w:space="0" w:color="000000"/>
              <w:right w:val="single" w:sz="4" w:space="0" w:color="000000"/>
            </w:tcBorders>
          </w:tcPr>
          <w:p w14:paraId="5EA8BD57" w14:textId="77777777" w:rsidR="002B1F4A" w:rsidRPr="00584FE6" w:rsidRDefault="002B1F4A" w:rsidP="00F3563E">
            <w:pPr>
              <w:spacing w:after="0"/>
              <w:ind w:firstLine="0"/>
              <w:jc w:val="right"/>
              <w:rPr>
                <w:iCs/>
                <w:sz w:val="18"/>
                <w:szCs w:val="18"/>
              </w:rPr>
            </w:pPr>
            <w:r w:rsidRPr="00584FE6">
              <w:rPr>
                <w:iCs/>
                <w:sz w:val="18"/>
                <w:szCs w:val="18"/>
              </w:rPr>
              <w:t>6 962 990</w:t>
            </w:r>
          </w:p>
        </w:tc>
        <w:tc>
          <w:tcPr>
            <w:tcW w:w="1277" w:type="dxa"/>
            <w:tcBorders>
              <w:top w:val="single" w:sz="4" w:space="0" w:color="000000"/>
              <w:left w:val="single" w:sz="4" w:space="0" w:color="000000"/>
              <w:bottom w:val="single" w:sz="4" w:space="0" w:color="000000"/>
              <w:right w:val="single" w:sz="4" w:space="0" w:color="000000"/>
            </w:tcBorders>
          </w:tcPr>
          <w:p w14:paraId="0A748C60" w14:textId="77777777" w:rsidR="002B1F4A" w:rsidRPr="00584FE6" w:rsidRDefault="002B1F4A" w:rsidP="00F3563E">
            <w:pPr>
              <w:spacing w:after="0"/>
              <w:ind w:left="432" w:hanging="118"/>
              <w:contextualSpacing/>
              <w:jc w:val="right"/>
              <w:rPr>
                <w:iCs/>
                <w:sz w:val="18"/>
                <w:szCs w:val="18"/>
              </w:rPr>
            </w:pPr>
            <w:r w:rsidRPr="00584FE6">
              <w:rPr>
                <w:iCs/>
                <w:sz w:val="18"/>
                <w:szCs w:val="18"/>
              </w:rPr>
              <w:t>6 962 990</w:t>
            </w:r>
          </w:p>
        </w:tc>
      </w:tr>
      <w:tr w:rsidR="002B1F4A" w:rsidRPr="00584FE6" w14:paraId="1C411C12" w14:textId="77777777" w:rsidTr="00F3563E">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2BCE927E" w14:textId="77777777" w:rsidR="002B1F4A" w:rsidRPr="00584FE6" w:rsidRDefault="002B1F4A" w:rsidP="00F3563E">
            <w:pPr>
              <w:spacing w:after="0"/>
              <w:ind w:firstLine="0"/>
              <w:rPr>
                <w:i/>
                <w:sz w:val="18"/>
                <w:szCs w:val="18"/>
                <w:lang w:eastAsia="lv-LV"/>
              </w:rPr>
            </w:pPr>
            <w:r w:rsidRPr="00584FE6">
              <w:rPr>
                <w:i/>
                <w:sz w:val="18"/>
                <w:szCs w:val="18"/>
                <w:lang w:eastAsia="lv-LV"/>
              </w:rPr>
              <w:t xml:space="preserve">Prioritārā pasākuma “Materiālā atbalsta pilnveidošana </w:t>
            </w:r>
            <w:proofErr w:type="spellStart"/>
            <w:r w:rsidRPr="00584FE6">
              <w:rPr>
                <w:i/>
                <w:sz w:val="18"/>
                <w:szCs w:val="18"/>
                <w:lang w:eastAsia="lv-LV"/>
              </w:rPr>
              <w:t>ārpusģimenes</w:t>
            </w:r>
            <w:proofErr w:type="spellEnd"/>
            <w:r w:rsidRPr="00584FE6">
              <w:rPr>
                <w:i/>
                <w:sz w:val="18"/>
                <w:szCs w:val="18"/>
                <w:lang w:eastAsia="lv-LV"/>
              </w:rPr>
              <w:t xml:space="preserve"> aprūpē esošiem bērniem” īstenošana, veicot </w:t>
            </w:r>
            <w:proofErr w:type="spellStart"/>
            <w:r w:rsidRPr="00584FE6">
              <w:rPr>
                <w:i/>
                <w:sz w:val="18"/>
                <w:szCs w:val="18"/>
                <w:lang w:eastAsia="lv-LV"/>
              </w:rPr>
              <w:t>transferta</w:t>
            </w:r>
            <w:proofErr w:type="spellEnd"/>
            <w:r w:rsidRPr="00584FE6">
              <w:rPr>
                <w:i/>
                <w:sz w:val="18"/>
                <w:szCs w:val="18"/>
                <w:lang w:eastAsia="lv-LV"/>
              </w:rPr>
              <w:t xml:space="preserve"> </w:t>
            </w:r>
            <w:proofErr w:type="spellStart"/>
            <w:r w:rsidRPr="00584FE6">
              <w:rPr>
                <w:i/>
                <w:sz w:val="18"/>
                <w:szCs w:val="18"/>
                <w:lang w:eastAsia="lv-LV"/>
              </w:rPr>
              <w:t>pārskaitījumus</w:t>
            </w:r>
            <w:proofErr w:type="spellEnd"/>
            <w:r w:rsidRPr="00584FE6">
              <w:rPr>
                <w:i/>
                <w:sz w:val="18"/>
                <w:szCs w:val="18"/>
                <w:lang w:eastAsia="lv-LV"/>
              </w:rPr>
              <w:t xml:space="preserve"> uz LM valsts speciālo budžetu (MK 22.09.2025. sēdes prot. Nr.38 1.§ 2.punkts), lai nodrošinātu nestrādājošu personu, kuri saņem atlīdzību par aizbildņa pienākumu pildīšanu, sociālo aizsardzību pensiju, invaliditātes un bezdarba gadījumā, tai skaitā:</w:t>
            </w:r>
          </w:p>
          <w:p w14:paraId="2ED6B9A0" w14:textId="77777777" w:rsidR="002B1F4A" w:rsidRPr="00584FE6" w:rsidRDefault="002B1F4A" w:rsidP="00F3563E">
            <w:pPr>
              <w:spacing w:after="0"/>
              <w:ind w:firstLine="0"/>
              <w:rPr>
                <w:i/>
                <w:sz w:val="18"/>
                <w:szCs w:val="18"/>
                <w:lang w:eastAsia="lv-LV"/>
              </w:rPr>
            </w:pPr>
            <w:r w:rsidRPr="00584FE6">
              <w:rPr>
                <w:i/>
                <w:sz w:val="18"/>
                <w:szCs w:val="18"/>
                <w:lang w:eastAsia="lv-LV"/>
              </w:rPr>
              <w:t>- valsts iemaksām pensiju apdrošināšanai (309 442 euro), nodrošinot 754 personām vidēji mēnesī iemaksas vidējo apmēru mēnesī 34,20 euro;</w:t>
            </w:r>
          </w:p>
          <w:p w14:paraId="7E9BFE65" w14:textId="77777777" w:rsidR="002B1F4A" w:rsidRPr="00584FE6" w:rsidRDefault="002B1F4A" w:rsidP="00F3563E">
            <w:pPr>
              <w:spacing w:after="0"/>
              <w:ind w:firstLine="0"/>
              <w:rPr>
                <w:i/>
                <w:sz w:val="18"/>
                <w:szCs w:val="18"/>
                <w:lang w:eastAsia="lv-LV"/>
              </w:rPr>
            </w:pPr>
            <w:r w:rsidRPr="00584FE6">
              <w:rPr>
                <w:i/>
                <w:sz w:val="18"/>
                <w:szCs w:val="18"/>
                <w:lang w:eastAsia="lv-LV"/>
              </w:rPr>
              <w:t>- valsts iemaksām apdrošināšanai bezdarba gadījumā (24 755 euro), nodrošinot 754 personām vidēji mēnesī iemaksas vidējo apmēru mēnesī 2,74 euro;</w:t>
            </w:r>
          </w:p>
          <w:p w14:paraId="417B6FA3" w14:textId="77777777" w:rsidR="002B1F4A" w:rsidRPr="00584FE6" w:rsidRDefault="002B1F4A" w:rsidP="00F3563E">
            <w:pPr>
              <w:spacing w:after="0"/>
              <w:ind w:firstLine="0"/>
              <w:rPr>
                <w:i/>
                <w:sz w:val="18"/>
                <w:szCs w:val="18"/>
                <w:lang w:eastAsia="lv-LV"/>
              </w:rPr>
            </w:pPr>
            <w:r w:rsidRPr="00584FE6">
              <w:rPr>
                <w:i/>
                <w:sz w:val="18"/>
                <w:szCs w:val="18"/>
                <w:lang w:eastAsia="lv-LV"/>
              </w:rPr>
              <w:t>- valsts iemaksām invaliditātes apdrošināšanai (35 431 euro), nodrošinot 754 personām vidēji mēnesī iemaksas vidējo apmēru mēnesī 3,92 euro.</w:t>
            </w:r>
          </w:p>
        </w:tc>
        <w:tc>
          <w:tcPr>
            <w:tcW w:w="1277" w:type="dxa"/>
            <w:tcBorders>
              <w:top w:val="single" w:sz="4" w:space="0" w:color="000000"/>
              <w:left w:val="single" w:sz="4" w:space="0" w:color="000000"/>
              <w:bottom w:val="single" w:sz="4" w:space="0" w:color="000000"/>
              <w:right w:val="single" w:sz="4" w:space="0" w:color="000000"/>
            </w:tcBorders>
          </w:tcPr>
          <w:p w14:paraId="37769F4D" w14:textId="77777777" w:rsidR="002B1F4A" w:rsidRPr="00584FE6" w:rsidRDefault="002B1F4A" w:rsidP="00F3563E">
            <w:pPr>
              <w:spacing w:after="0"/>
              <w:ind w:firstLine="0"/>
              <w:jc w:val="center"/>
              <w:rPr>
                <w:iCs/>
                <w:sz w:val="18"/>
                <w:szCs w:val="18"/>
              </w:rPr>
            </w:pPr>
            <w:r w:rsidRPr="00584FE6">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5CCA13B4" w14:textId="77777777" w:rsidR="002B1F4A" w:rsidRPr="00584FE6" w:rsidRDefault="002B1F4A" w:rsidP="00F3563E">
            <w:pPr>
              <w:spacing w:after="0"/>
              <w:ind w:firstLine="0"/>
              <w:jc w:val="right"/>
              <w:rPr>
                <w:iCs/>
                <w:sz w:val="18"/>
                <w:szCs w:val="18"/>
              </w:rPr>
            </w:pPr>
            <w:r w:rsidRPr="00584FE6">
              <w:rPr>
                <w:iCs/>
                <w:sz w:val="18"/>
                <w:szCs w:val="18"/>
              </w:rPr>
              <w:t>369 628</w:t>
            </w:r>
          </w:p>
        </w:tc>
        <w:tc>
          <w:tcPr>
            <w:tcW w:w="1277" w:type="dxa"/>
            <w:tcBorders>
              <w:top w:val="single" w:sz="4" w:space="0" w:color="000000"/>
              <w:left w:val="single" w:sz="4" w:space="0" w:color="000000"/>
              <w:bottom w:val="single" w:sz="4" w:space="0" w:color="000000"/>
              <w:right w:val="single" w:sz="4" w:space="0" w:color="000000"/>
            </w:tcBorders>
          </w:tcPr>
          <w:p w14:paraId="4F62CC36" w14:textId="77777777" w:rsidR="002B1F4A" w:rsidRPr="00584FE6" w:rsidRDefault="002B1F4A" w:rsidP="00F3563E">
            <w:pPr>
              <w:spacing w:after="0"/>
              <w:ind w:left="432" w:hanging="118"/>
              <w:contextualSpacing/>
              <w:jc w:val="right"/>
              <w:rPr>
                <w:iCs/>
                <w:sz w:val="18"/>
                <w:szCs w:val="18"/>
              </w:rPr>
            </w:pPr>
            <w:r w:rsidRPr="00584FE6">
              <w:rPr>
                <w:iCs/>
                <w:sz w:val="18"/>
                <w:szCs w:val="18"/>
              </w:rPr>
              <w:t>369 628</w:t>
            </w:r>
          </w:p>
        </w:tc>
      </w:tr>
      <w:tr w:rsidR="002B1F4A" w:rsidRPr="00584FE6" w14:paraId="4BE24D14" w14:textId="77777777" w:rsidTr="00F3563E">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8DE99F6" w14:textId="77777777" w:rsidR="002B1F4A" w:rsidRPr="00584FE6" w:rsidRDefault="002B1F4A" w:rsidP="00F3563E">
            <w:pPr>
              <w:spacing w:after="0"/>
              <w:ind w:firstLine="0"/>
              <w:jc w:val="left"/>
              <w:rPr>
                <w:i/>
                <w:sz w:val="18"/>
                <w:szCs w:val="18"/>
                <w:lang w:eastAsia="lv-LV"/>
              </w:rPr>
            </w:pPr>
            <w:r w:rsidRPr="00584FE6">
              <w:rPr>
                <w:sz w:val="18"/>
                <w:szCs w:val="18"/>
                <w:u w:val="single"/>
                <w:lang w:eastAsia="lv-LV"/>
              </w:rPr>
              <w:t xml:space="preserve">Citas izmaiņas </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5EC5276A" w14:textId="77777777" w:rsidR="002B1F4A" w:rsidRPr="00584FE6" w:rsidRDefault="002B1F4A" w:rsidP="00F3563E">
            <w:pPr>
              <w:spacing w:after="0"/>
              <w:ind w:firstLine="0"/>
              <w:jc w:val="right"/>
              <w:rPr>
                <w:sz w:val="18"/>
                <w:szCs w:val="18"/>
              </w:rPr>
            </w:pPr>
            <w:r w:rsidRPr="00584FE6">
              <w:rPr>
                <w:sz w:val="18"/>
                <w:szCs w:val="18"/>
              </w:rPr>
              <w:t>7 954 211</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4C85FE6D" w14:textId="77777777" w:rsidR="002B1F4A" w:rsidRPr="00584FE6" w:rsidRDefault="002B1F4A" w:rsidP="00F3563E">
            <w:pPr>
              <w:spacing w:after="0"/>
              <w:ind w:firstLine="0"/>
              <w:jc w:val="right"/>
              <w:rPr>
                <w:sz w:val="18"/>
                <w:szCs w:val="18"/>
                <w:lang w:eastAsia="lv-LV"/>
              </w:rPr>
            </w:pPr>
            <w:r w:rsidRPr="00584FE6">
              <w:rPr>
                <w:sz w:val="18"/>
                <w:szCs w:val="18"/>
                <w:lang w:eastAsia="lv-LV"/>
              </w:rPr>
              <w:t>30 390 546</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4B7E6B2C" w14:textId="77777777" w:rsidR="002B1F4A" w:rsidRPr="00584FE6" w:rsidRDefault="002B1F4A" w:rsidP="00F3563E">
            <w:pPr>
              <w:spacing w:after="0"/>
              <w:ind w:firstLine="0"/>
              <w:jc w:val="right"/>
              <w:rPr>
                <w:i/>
                <w:sz w:val="18"/>
                <w:szCs w:val="18"/>
              </w:rPr>
            </w:pPr>
            <w:r w:rsidRPr="00584FE6">
              <w:rPr>
                <w:sz w:val="18"/>
                <w:szCs w:val="18"/>
              </w:rPr>
              <w:t>22 436 335</w:t>
            </w:r>
          </w:p>
        </w:tc>
      </w:tr>
      <w:tr w:rsidR="002B1F4A" w:rsidRPr="00584FE6" w14:paraId="2FACAB19" w14:textId="77777777" w:rsidTr="00F3563E">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43B3C6CA" w14:textId="77777777" w:rsidR="002B1F4A" w:rsidRPr="00584FE6" w:rsidRDefault="002B1F4A" w:rsidP="00F3563E">
            <w:pPr>
              <w:spacing w:after="0"/>
              <w:ind w:firstLine="0"/>
              <w:rPr>
                <w:i/>
                <w:sz w:val="18"/>
                <w:szCs w:val="18"/>
                <w:lang w:eastAsia="lv-LV"/>
              </w:rPr>
            </w:pPr>
            <w:r w:rsidRPr="00584FE6">
              <w:rPr>
                <w:i/>
                <w:sz w:val="18"/>
                <w:szCs w:val="18"/>
                <w:lang w:eastAsia="lv-LV"/>
              </w:rPr>
              <w:t xml:space="preserve">Samazinājums valsts iemaksām pensiju apdrošināšanai par personām, kuras kopj bērnu līdz 1,5 gadu vecumam un saņem bērna kopšanas pabalstu un vienlaikus vecāku pabalstu, saistībā ar </w:t>
            </w:r>
            <w:r w:rsidRPr="00584FE6">
              <w:rPr>
                <w:bCs/>
                <w:i/>
                <w:sz w:val="18"/>
              </w:rPr>
              <w:t>personu, par kurām tiek veiktas valsts iemaksas, skaita samazināšanos par 2 804 personām vidēji mēnesī</w:t>
            </w:r>
            <w:r w:rsidRPr="00584FE6">
              <w:rPr>
                <w:i/>
                <w:sz w:val="18"/>
                <w:szCs w:val="18"/>
                <w:lang w:eastAsia="lv-LV"/>
              </w:rPr>
              <w:t xml:space="preserve"> (</w:t>
            </w:r>
            <w:r w:rsidRPr="00584FE6">
              <w:rPr>
                <w:bCs/>
                <w:i/>
                <w:sz w:val="18"/>
              </w:rPr>
              <w:t>no 17 805 personām līdz 15 001 personai)</w:t>
            </w:r>
          </w:p>
        </w:tc>
        <w:tc>
          <w:tcPr>
            <w:tcW w:w="1277" w:type="dxa"/>
            <w:tcBorders>
              <w:top w:val="single" w:sz="4" w:space="0" w:color="000000"/>
              <w:left w:val="single" w:sz="4" w:space="0" w:color="000000"/>
              <w:bottom w:val="single" w:sz="4" w:space="0" w:color="000000"/>
              <w:right w:val="single" w:sz="4" w:space="0" w:color="000000"/>
            </w:tcBorders>
          </w:tcPr>
          <w:p w14:paraId="62DE1B02" w14:textId="77777777" w:rsidR="002B1F4A" w:rsidRPr="00584FE6" w:rsidRDefault="002B1F4A" w:rsidP="00F3563E">
            <w:pPr>
              <w:spacing w:after="0"/>
              <w:ind w:firstLine="0"/>
              <w:jc w:val="right"/>
              <w:rPr>
                <w:iCs/>
                <w:sz w:val="18"/>
                <w:szCs w:val="18"/>
              </w:rPr>
            </w:pPr>
            <w:r w:rsidRPr="00584FE6">
              <w:rPr>
                <w:iCs/>
                <w:sz w:val="18"/>
                <w:szCs w:val="18"/>
              </w:rPr>
              <w:t>1 150 729</w:t>
            </w:r>
          </w:p>
        </w:tc>
        <w:tc>
          <w:tcPr>
            <w:tcW w:w="1277" w:type="dxa"/>
            <w:tcBorders>
              <w:top w:val="single" w:sz="4" w:space="0" w:color="000000"/>
              <w:left w:val="single" w:sz="4" w:space="0" w:color="000000"/>
              <w:bottom w:val="single" w:sz="4" w:space="0" w:color="000000"/>
              <w:right w:val="single" w:sz="4" w:space="0" w:color="000000"/>
            </w:tcBorders>
          </w:tcPr>
          <w:p w14:paraId="7DBEFD94" w14:textId="77777777" w:rsidR="002B1F4A" w:rsidRPr="00584FE6" w:rsidRDefault="002B1F4A" w:rsidP="00F3563E">
            <w:pPr>
              <w:spacing w:after="0"/>
              <w:ind w:firstLine="0"/>
              <w:jc w:val="center"/>
              <w:rPr>
                <w:iCs/>
                <w:sz w:val="18"/>
                <w:szCs w:val="18"/>
              </w:rPr>
            </w:pPr>
            <w:r w:rsidRPr="00584FE6">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23131F83" w14:textId="77777777" w:rsidR="002B1F4A" w:rsidRPr="00584FE6" w:rsidRDefault="002B1F4A" w:rsidP="00F3563E">
            <w:pPr>
              <w:spacing w:after="0"/>
              <w:ind w:firstLine="0"/>
              <w:contextualSpacing/>
              <w:jc w:val="right"/>
              <w:rPr>
                <w:iCs/>
                <w:sz w:val="18"/>
                <w:szCs w:val="18"/>
              </w:rPr>
            </w:pPr>
            <w:r w:rsidRPr="00584FE6">
              <w:rPr>
                <w:iCs/>
                <w:sz w:val="18"/>
                <w:szCs w:val="18"/>
              </w:rPr>
              <w:t>-1 150 729</w:t>
            </w:r>
          </w:p>
        </w:tc>
      </w:tr>
      <w:tr w:rsidR="002B1F4A" w:rsidRPr="00584FE6" w14:paraId="41D59AFB" w14:textId="77777777" w:rsidTr="00F3563E">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0E2CB501" w14:textId="77777777" w:rsidR="002B1F4A" w:rsidRPr="00584FE6" w:rsidRDefault="002B1F4A" w:rsidP="00F3563E">
            <w:pPr>
              <w:spacing w:after="0"/>
              <w:ind w:firstLine="0"/>
              <w:rPr>
                <w:i/>
                <w:sz w:val="18"/>
                <w:szCs w:val="18"/>
                <w:lang w:eastAsia="lv-LV"/>
              </w:rPr>
            </w:pPr>
            <w:r w:rsidRPr="00584FE6">
              <w:rPr>
                <w:i/>
                <w:sz w:val="18"/>
                <w:szCs w:val="18"/>
                <w:lang w:eastAsia="lv-LV"/>
              </w:rPr>
              <w:t xml:space="preserve">Samazinājums valsts iemaksām apdrošināšanai bezdarba gadījumā par personām, kuras kopj bērnu līdz 1,5 gadu vecumam un saņem bērna kopšanas pabalstu un vienlaikus vecāku pabalstu, saistībā ar </w:t>
            </w:r>
            <w:r w:rsidRPr="00584FE6">
              <w:rPr>
                <w:bCs/>
                <w:i/>
                <w:sz w:val="18"/>
              </w:rPr>
              <w:t>personu, par kurām tiek veiktas valsts iemaksas, skaita samazināšanos par 2 804 personām vidēji mēnesī</w:t>
            </w:r>
            <w:r w:rsidRPr="00584FE6">
              <w:rPr>
                <w:i/>
                <w:sz w:val="18"/>
                <w:szCs w:val="18"/>
                <w:lang w:eastAsia="lv-LV"/>
              </w:rPr>
              <w:t xml:space="preserve"> (</w:t>
            </w:r>
            <w:r w:rsidRPr="00584FE6">
              <w:rPr>
                <w:bCs/>
                <w:i/>
                <w:sz w:val="18"/>
              </w:rPr>
              <w:t>no 17 805 personām līdz 15 001 personai)</w:t>
            </w:r>
          </w:p>
        </w:tc>
        <w:tc>
          <w:tcPr>
            <w:tcW w:w="1277" w:type="dxa"/>
            <w:tcBorders>
              <w:top w:val="single" w:sz="4" w:space="0" w:color="000000"/>
              <w:left w:val="single" w:sz="4" w:space="0" w:color="000000"/>
              <w:bottom w:val="single" w:sz="4" w:space="0" w:color="000000"/>
              <w:right w:val="single" w:sz="4" w:space="0" w:color="000000"/>
            </w:tcBorders>
          </w:tcPr>
          <w:p w14:paraId="64288F73" w14:textId="77777777" w:rsidR="002B1F4A" w:rsidRPr="00584FE6" w:rsidRDefault="002B1F4A" w:rsidP="00F3563E">
            <w:pPr>
              <w:spacing w:after="0"/>
              <w:ind w:firstLine="0"/>
              <w:jc w:val="right"/>
              <w:rPr>
                <w:iCs/>
                <w:sz w:val="18"/>
                <w:szCs w:val="18"/>
              </w:rPr>
            </w:pPr>
            <w:r w:rsidRPr="00584FE6">
              <w:rPr>
                <w:iCs/>
                <w:sz w:val="18"/>
                <w:szCs w:val="18"/>
              </w:rPr>
              <w:t>92 207</w:t>
            </w:r>
          </w:p>
        </w:tc>
        <w:tc>
          <w:tcPr>
            <w:tcW w:w="1277" w:type="dxa"/>
            <w:tcBorders>
              <w:top w:val="single" w:sz="4" w:space="0" w:color="000000"/>
              <w:left w:val="single" w:sz="4" w:space="0" w:color="000000"/>
              <w:bottom w:val="single" w:sz="4" w:space="0" w:color="000000"/>
              <w:right w:val="single" w:sz="4" w:space="0" w:color="000000"/>
            </w:tcBorders>
          </w:tcPr>
          <w:p w14:paraId="03140F70" w14:textId="77777777" w:rsidR="002B1F4A" w:rsidRPr="00584FE6" w:rsidRDefault="002B1F4A" w:rsidP="00F3563E">
            <w:pPr>
              <w:spacing w:after="0"/>
              <w:ind w:firstLine="0"/>
              <w:jc w:val="center"/>
              <w:rPr>
                <w:iCs/>
                <w:sz w:val="18"/>
                <w:szCs w:val="18"/>
              </w:rPr>
            </w:pPr>
            <w:r w:rsidRPr="00584FE6">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33A0FB4D" w14:textId="77777777" w:rsidR="002B1F4A" w:rsidRPr="00584FE6" w:rsidRDefault="002B1F4A" w:rsidP="00F3563E">
            <w:pPr>
              <w:spacing w:after="0"/>
              <w:ind w:firstLine="0"/>
              <w:jc w:val="right"/>
              <w:rPr>
                <w:iCs/>
                <w:sz w:val="18"/>
                <w:szCs w:val="18"/>
              </w:rPr>
            </w:pPr>
            <w:r w:rsidRPr="00584FE6">
              <w:rPr>
                <w:iCs/>
                <w:sz w:val="18"/>
                <w:szCs w:val="18"/>
              </w:rPr>
              <w:t>-92 207</w:t>
            </w:r>
          </w:p>
        </w:tc>
      </w:tr>
      <w:tr w:rsidR="002B1F4A" w:rsidRPr="00584FE6" w14:paraId="07B262A8" w14:textId="77777777" w:rsidTr="00F3563E">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3AA77024" w14:textId="77777777" w:rsidR="002B1F4A" w:rsidRPr="00584FE6" w:rsidRDefault="002B1F4A" w:rsidP="00F3563E">
            <w:pPr>
              <w:spacing w:after="0"/>
              <w:ind w:firstLine="0"/>
              <w:rPr>
                <w:bCs/>
                <w:i/>
                <w:sz w:val="18"/>
              </w:rPr>
            </w:pPr>
            <w:r w:rsidRPr="00584FE6">
              <w:rPr>
                <w:i/>
                <w:sz w:val="18"/>
                <w:szCs w:val="18"/>
                <w:lang w:eastAsia="lv-LV"/>
              </w:rPr>
              <w:t>Samazinājums valsts iemaksām invaliditātes apdrošināšanai par personām, kuras kopj bērnu līdz 1,5 gadu vecumam</w:t>
            </w:r>
            <w:r w:rsidRPr="00584FE6">
              <w:t xml:space="preserve"> </w:t>
            </w:r>
            <w:r w:rsidRPr="00584FE6">
              <w:rPr>
                <w:i/>
                <w:sz w:val="18"/>
                <w:szCs w:val="18"/>
                <w:lang w:eastAsia="lv-LV"/>
              </w:rPr>
              <w:t xml:space="preserve">un saņem bērna kopšanas pabalstu un vienlaikus vecāku pabalstu, saistībā ar </w:t>
            </w:r>
            <w:r w:rsidRPr="00584FE6">
              <w:rPr>
                <w:bCs/>
                <w:i/>
                <w:sz w:val="18"/>
              </w:rPr>
              <w:t>personu, par kurām tiek veiktas valsts iemaksas, skaita samazināšanos par 2 804 personām vidēji mēnesī</w:t>
            </w:r>
            <w:r w:rsidRPr="00584FE6">
              <w:rPr>
                <w:i/>
                <w:sz w:val="18"/>
                <w:szCs w:val="18"/>
                <w:lang w:eastAsia="lv-LV"/>
              </w:rPr>
              <w:t xml:space="preserve"> (</w:t>
            </w:r>
            <w:r w:rsidRPr="00584FE6">
              <w:rPr>
                <w:bCs/>
                <w:i/>
                <w:sz w:val="18"/>
              </w:rPr>
              <w:t>no 17 805 personām līdz 15 001 personai)</w:t>
            </w:r>
          </w:p>
        </w:tc>
        <w:tc>
          <w:tcPr>
            <w:tcW w:w="1277" w:type="dxa"/>
            <w:tcBorders>
              <w:top w:val="single" w:sz="4" w:space="0" w:color="000000"/>
              <w:left w:val="single" w:sz="4" w:space="0" w:color="000000"/>
              <w:bottom w:val="single" w:sz="4" w:space="0" w:color="000000"/>
              <w:right w:val="single" w:sz="4" w:space="0" w:color="000000"/>
            </w:tcBorders>
          </w:tcPr>
          <w:p w14:paraId="4485F091" w14:textId="77777777" w:rsidR="002B1F4A" w:rsidRPr="00584FE6" w:rsidRDefault="002B1F4A" w:rsidP="00F3563E">
            <w:pPr>
              <w:spacing w:after="0"/>
              <w:ind w:firstLine="0"/>
              <w:jc w:val="right"/>
              <w:rPr>
                <w:iCs/>
                <w:sz w:val="18"/>
                <w:szCs w:val="18"/>
              </w:rPr>
            </w:pPr>
            <w:r w:rsidRPr="00584FE6">
              <w:rPr>
                <w:iCs/>
                <w:sz w:val="18"/>
                <w:szCs w:val="18"/>
              </w:rPr>
              <w:t>131 911</w:t>
            </w:r>
          </w:p>
        </w:tc>
        <w:tc>
          <w:tcPr>
            <w:tcW w:w="1277" w:type="dxa"/>
            <w:tcBorders>
              <w:top w:val="single" w:sz="4" w:space="0" w:color="000000"/>
              <w:left w:val="single" w:sz="4" w:space="0" w:color="000000"/>
              <w:bottom w:val="single" w:sz="4" w:space="0" w:color="000000"/>
              <w:right w:val="single" w:sz="4" w:space="0" w:color="000000"/>
            </w:tcBorders>
          </w:tcPr>
          <w:p w14:paraId="616ABC32" w14:textId="77777777" w:rsidR="002B1F4A" w:rsidRPr="00584FE6" w:rsidRDefault="002B1F4A" w:rsidP="00F3563E">
            <w:pPr>
              <w:spacing w:after="0"/>
              <w:ind w:firstLine="0"/>
              <w:jc w:val="center"/>
              <w:rPr>
                <w:iCs/>
                <w:sz w:val="18"/>
                <w:szCs w:val="18"/>
              </w:rPr>
            </w:pPr>
            <w:r w:rsidRPr="00584FE6">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56C2BBFB" w14:textId="77777777" w:rsidR="002B1F4A" w:rsidRPr="00584FE6" w:rsidRDefault="002B1F4A" w:rsidP="00F3563E">
            <w:pPr>
              <w:spacing w:after="0"/>
              <w:ind w:firstLine="0"/>
              <w:jc w:val="right"/>
              <w:rPr>
                <w:iCs/>
                <w:sz w:val="18"/>
                <w:szCs w:val="18"/>
              </w:rPr>
            </w:pPr>
            <w:r w:rsidRPr="00584FE6">
              <w:rPr>
                <w:iCs/>
                <w:sz w:val="18"/>
                <w:szCs w:val="18"/>
              </w:rPr>
              <w:t>-131 911</w:t>
            </w:r>
          </w:p>
        </w:tc>
      </w:tr>
      <w:tr w:rsidR="002B1F4A" w:rsidRPr="00584FE6" w14:paraId="248DEDA4" w14:textId="77777777" w:rsidTr="00F3563E">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617F6BAB" w14:textId="33A96CF0" w:rsidR="002B1F4A" w:rsidRPr="00584FE6" w:rsidRDefault="002B1F4A" w:rsidP="00F3563E">
            <w:pPr>
              <w:tabs>
                <w:tab w:val="left" w:pos="174"/>
              </w:tabs>
              <w:spacing w:after="0"/>
              <w:ind w:firstLine="0"/>
              <w:rPr>
                <w:i/>
                <w:sz w:val="18"/>
                <w:szCs w:val="18"/>
                <w:lang w:eastAsia="lv-LV"/>
              </w:rPr>
            </w:pPr>
            <w:r w:rsidRPr="00584FE6">
              <w:rPr>
                <w:i/>
                <w:sz w:val="18"/>
                <w:szCs w:val="18"/>
                <w:lang w:eastAsia="lv-LV"/>
              </w:rPr>
              <w:t xml:space="preserve">Samazinājums valsts iemaksām pensiju apdrošināšanai par personām, kuras </w:t>
            </w:r>
            <w:r w:rsidRPr="00584FE6">
              <w:rPr>
                <w:bCs/>
                <w:i/>
                <w:sz w:val="18"/>
              </w:rPr>
              <w:t xml:space="preserve">veic algotos pagaidu sabiedriskos darbus, </w:t>
            </w:r>
            <w:r w:rsidRPr="00584FE6">
              <w:rPr>
                <w:bCs/>
                <w:i/>
                <w:iCs/>
                <w:sz w:val="18"/>
                <w:szCs w:val="18"/>
                <w:lang w:eastAsia="lv-LV"/>
              </w:rPr>
              <w:t xml:space="preserve">saistībā ar to, ka pasākums “Algoti pagaidu sabiedriskie darbi” </w:t>
            </w:r>
            <w:bookmarkStart w:id="29" w:name="_Hlk208935490"/>
            <w:r w:rsidRPr="00584FE6">
              <w:rPr>
                <w:bCs/>
                <w:i/>
                <w:iCs/>
                <w:sz w:val="18"/>
                <w:szCs w:val="18"/>
                <w:lang w:eastAsia="lv-LV"/>
              </w:rPr>
              <w:t>2026. gadā tiks īstenots apakšprogrammas 63.08.00 “Eiropas Sociālā fonda Plus (ESF+) projektu un pasākumu īstenošana (2021-2027)” īstenotā projekta Nr.4.3.3.2/1/24/I/002 “Pasākumi iekļaujošai nodarbinātībai” ietvaros</w:t>
            </w:r>
            <w:bookmarkEnd w:id="29"/>
          </w:p>
        </w:tc>
        <w:tc>
          <w:tcPr>
            <w:tcW w:w="1277" w:type="dxa"/>
            <w:tcBorders>
              <w:top w:val="single" w:sz="4" w:space="0" w:color="000000"/>
              <w:left w:val="single" w:sz="4" w:space="0" w:color="000000"/>
              <w:bottom w:val="single" w:sz="4" w:space="0" w:color="000000"/>
              <w:right w:val="single" w:sz="4" w:space="0" w:color="000000"/>
            </w:tcBorders>
          </w:tcPr>
          <w:p w14:paraId="70527881" w14:textId="77777777" w:rsidR="002B1F4A" w:rsidRPr="00584FE6" w:rsidRDefault="002B1F4A" w:rsidP="00F3563E">
            <w:pPr>
              <w:spacing w:after="0"/>
              <w:ind w:firstLine="0"/>
              <w:jc w:val="right"/>
              <w:rPr>
                <w:iCs/>
                <w:sz w:val="18"/>
                <w:szCs w:val="18"/>
              </w:rPr>
            </w:pPr>
            <w:r w:rsidRPr="00584FE6">
              <w:rPr>
                <w:iCs/>
                <w:sz w:val="18"/>
                <w:szCs w:val="18"/>
              </w:rPr>
              <w:t>59 820</w:t>
            </w:r>
          </w:p>
        </w:tc>
        <w:tc>
          <w:tcPr>
            <w:tcW w:w="1277" w:type="dxa"/>
            <w:tcBorders>
              <w:top w:val="single" w:sz="4" w:space="0" w:color="000000"/>
              <w:left w:val="single" w:sz="4" w:space="0" w:color="000000"/>
              <w:bottom w:val="single" w:sz="4" w:space="0" w:color="000000"/>
              <w:right w:val="single" w:sz="4" w:space="0" w:color="000000"/>
            </w:tcBorders>
          </w:tcPr>
          <w:p w14:paraId="26E5D098" w14:textId="77777777" w:rsidR="002B1F4A" w:rsidRPr="00584FE6" w:rsidRDefault="002B1F4A" w:rsidP="00F3563E">
            <w:pPr>
              <w:spacing w:after="0"/>
              <w:ind w:firstLine="0"/>
              <w:jc w:val="center"/>
              <w:rPr>
                <w:iCs/>
                <w:sz w:val="18"/>
                <w:szCs w:val="18"/>
              </w:rPr>
            </w:pPr>
            <w:r w:rsidRPr="00584FE6">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59802811" w14:textId="77777777" w:rsidR="002B1F4A" w:rsidRPr="00584FE6" w:rsidRDefault="002B1F4A" w:rsidP="00F3563E">
            <w:pPr>
              <w:spacing w:after="0"/>
              <w:ind w:left="170" w:firstLine="0"/>
              <w:contextualSpacing/>
              <w:jc w:val="right"/>
              <w:rPr>
                <w:iCs/>
                <w:sz w:val="18"/>
                <w:szCs w:val="18"/>
              </w:rPr>
            </w:pPr>
            <w:r w:rsidRPr="00584FE6">
              <w:rPr>
                <w:iCs/>
                <w:sz w:val="18"/>
                <w:szCs w:val="18"/>
              </w:rPr>
              <w:t>-59 820</w:t>
            </w:r>
          </w:p>
        </w:tc>
      </w:tr>
      <w:tr w:rsidR="002B1F4A" w:rsidRPr="00584FE6" w14:paraId="5044F02D" w14:textId="77777777" w:rsidTr="00F3563E">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73E281C5" w14:textId="77777777" w:rsidR="002B1F4A" w:rsidRPr="00584FE6" w:rsidRDefault="002B1F4A" w:rsidP="00F3563E">
            <w:pPr>
              <w:spacing w:after="0"/>
              <w:ind w:firstLine="0"/>
              <w:rPr>
                <w:i/>
                <w:sz w:val="18"/>
                <w:szCs w:val="18"/>
                <w:lang w:eastAsia="lv-LV"/>
              </w:rPr>
            </w:pPr>
            <w:r w:rsidRPr="00584FE6">
              <w:rPr>
                <w:i/>
                <w:sz w:val="18"/>
                <w:szCs w:val="18"/>
                <w:lang w:eastAsia="lv-LV"/>
              </w:rPr>
              <w:t>Palielinājums valsts budžeta dotācijai piemaksas apgādnieka zaudējuma gadījumā pensiju izmaksām saistībā ar piemaksas saņēmēju skaita palielināšanos par 171 personu vidēji mēnesī (no 14 007 personām līdz 14 178 personām)</w:t>
            </w:r>
          </w:p>
        </w:tc>
        <w:tc>
          <w:tcPr>
            <w:tcW w:w="1277" w:type="dxa"/>
            <w:tcBorders>
              <w:top w:val="single" w:sz="4" w:space="0" w:color="000000"/>
              <w:left w:val="single" w:sz="4" w:space="0" w:color="000000"/>
              <w:bottom w:val="single" w:sz="4" w:space="0" w:color="000000"/>
              <w:right w:val="single" w:sz="4" w:space="0" w:color="000000"/>
            </w:tcBorders>
          </w:tcPr>
          <w:p w14:paraId="5399508F" w14:textId="77777777" w:rsidR="002B1F4A" w:rsidRPr="00584FE6" w:rsidRDefault="002B1F4A" w:rsidP="00F3563E">
            <w:pPr>
              <w:spacing w:after="0"/>
              <w:ind w:firstLine="0"/>
              <w:jc w:val="center"/>
              <w:rPr>
                <w:iCs/>
                <w:sz w:val="18"/>
                <w:szCs w:val="18"/>
              </w:rPr>
            </w:pPr>
            <w:r w:rsidRPr="00584FE6">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3BB470AA" w14:textId="77777777" w:rsidR="002B1F4A" w:rsidRPr="00584FE6" w:rsidRDefault="002B1F4A" w:rsidP="00F3563E">
            <w:pPr>
              <w:spacing w:after="0"/>
              <w:ind w:firstLine="0"/>
              <w:jc w:val="right"/>
              <w:rPr>
                <w:iCs/>
                <w:sz w:val="18"/>
                <w:szCs w:val="18"/>
              </w:rPr>
            </w:pPr>
            <w:r w:rsidRPr="00584FE6">
              <w:rPr>
                <w:iCs/>
                <w:sz w:val="18"/>
                <w:szCs w:val="18"/>
              </w:rPr>
              <w:t>115 240</w:t>
            </w:r>
          </w:p>
        </w:tc>
        <w:tc>
          <w:tcPr>
            <w:tcW w:w="1277" w:type="dxa"/>
            <w:tcBorders>
              <w:top w:val="single" w:sz="4" w:space="0" w:color="000000"/>
              <w:left w:val="single" w:sz="4" w:space="0" w:color="000000"/>
              <w:bottom w:val="single" w:sz="4" w:space="0" w:color="000000"/>
              <w:right w:val="single" w:sz="4" w:space="0" w:color="000000"/>
            </w:tcBorders>
          </w:tcPr>
          <w:p w14:paraId="1453071F" w14:textId="77777777" w:rsidR="002B1F4A" w:rsidRPr="00584FE6" w:rsidRDefault="002B1F4A" w:rsidP="00F3563E">
            <w:pPr>
              <w:spacing w:after="0"/>
              <w:ind w:firstLine="0"/>
              <w:jc w:val="right"/>
              <w:rPr>
                <w:iCs/>
                <w:sz w:val="18"/>
                <w:szCs w:val="18"/>
              </w:rPr>
            </w:pPr>
            <w:r w:rsidRPr="00584FE6">
              <w:rPr>
                <w:iCs/>
                <w:sz w:val="18"/>
                <w:szCs w:val="18"/>
              </w:rPr>
              <w:t>115 240</w:t>
            </w:r>
          </w:p>
        </w:tc>
      </w:tr>
      <w:tr w:rsidR="002B1F4A" w:rsidRPr="00584FE6" w14:paraId="64B5FB71" w14:textId="77777777" w:rsidTr="00F3563E">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7FBEC5DC" w14:textId="77777777" w:rsidR="002B1F4A" w:rsidRPr="00584FE6" w:rsidRDefault="002B1F4A" w:rsidP="00F3563E">
            <w:pPr>
              <w:spacing w:after="0"/>
              <w:ind w:firstLine="0"/>
              <w:rPr>
                <w:i/>
                <w:sz w:val="18"/>
                <w:szCs w:val="18"/>
                <w:lang w:eastAsia="lv-LV"/>
              </w:rPr>
            </w:pPr>
            <w:r w:rsidRPr="00584FE6">
              <w:rPr>
                <w:i/>
                <w:sz w:val="18"/>
                <w:szCs w:val="18"/>
                <w:lang w:eastAsia="lv-LV"/>
              </w:rPr>
              <w:t>Valsts budžeta dotācija Augstākās Padomes deputātu pensiju izmaksām:</w:t>
            </w:r>
          </w:p>
          <w:p w14:paraId="54B98F1E" w14:textId="77777777" w:rsidR="002B1F4A" w:rsidRPr="00584FE6" w:rsidRDefault="002B1F4A" w:rsidP="00F3563E">
            <w:pPr>
              <w:spacing w:after="0"/>
              <w:ind w:firstLine="0"/>
              <w:rPr>
                <w:i/>
                <w:sz w:val="18"/>
                <w:szCs w:val="18"/>
                <w:lang w:eastAsia="lv-LV"/>
              </w:rPr>
            </w:pPr>
            <w:r w:rsidRPr="00584FE6">
              <w:rPr>
                <w:i/>
                <w:sz w:val="18"/>
                <w:szCs w:val="18"/>
                <w:lang w:eastAsia="lv-LV"/>
              </w:rPr>
              <w:t xml:space="preserve">- palielinājums </w:t>
            </w:r>
            <w:r w:rsidRPr="00584FE6">
              <w:rPr>
                <w:bCs/>
                <w:i/>
                <w:sz w:val="18"/>
              </w:rPr>
              <w:t>saistībā ar pensijas vidējā apmēra mēnesī palielināšanos par 88 euro (no 3 376 euro līdz 3 464 euro);</w:t>
            </w:r>
          </w:p>
          <w:p w14:paraId="6DB45806" w14:textId="77777777" w:rsidR="002B1F4A" w:rsidRPr="00584FE6" w:rsidRDefault="002B1F4A" w:rsidP="00F3563E">
            <w:pPr>
              <w:spacing w:after="0"/>
              <w:ind w:left="34" w:firstLine="0"/>
              <w:contextualSpacing/>
              <w:rPr>
                <w:i/>
                <w:sz w:val="18"/>
                <w:szCs w:val="18"/>
                <w:lang w:eastAsia="lv-LV"/>
              </w:rPr>
            </w:pPr>
            <w:r w:rsidRPr="00584FE6">
              <w:rPr>
                <w:bCs/>
                <w:i/>
                <w:sz w:val="18"/>
                <w:szCs w:val="24"/>
              </w:rPr>
              <w:t>-</w:t>
            </w:r>
            <w:r w:rsidRPr="00584FE6">
              <w:rPr>
                <w:i/>
                <w:sz w:val="18"/>
                <w:szCs w:val="18"/>
                <w:lang w:eastAsia="lv-LV"/>
              </w:rPr>
              <w:t xml:space="preserve"> samazinājums </w:t>
            </w:r>
            <w:r w:rsidRPr="00584FE6">
              <w:rPr>
                <w:bCs/>
                <w:i/>
                <w:sz w:val="18"/>
                <w:szCs w:val="24"/>
              </w:rPr>
              <w:t xml:space="preserve">saistībā </w:t>
            </w:r>
            <w:r w:rsidRPr="00584FE6">
              <w:rPr>
                <w:i/>
                <w:sz w:val="18"/>
                <w:szCs w:val="18"/>
                <w:lang w:eastAsia="lv-LV"/>
              </w:rPr>
              <w:t xml:space="preserve">ar pensijas saņēmēju </w:t>
            </w:r>
            <w:r w:rsidRPr="00584FE6">
              <w:rPr>
                <w:bCs/>
                <w:i/>
                <w:sz w:val="18"/>
                <w:szCs w:val="24"/>
              </w:rPr>
              <w:t>skaita samazināšanos par 14 personām vidēji mēnesī</w:t>
            </w:r>
            <w:r w:rsidRPr="00584FE6">
              <w:rPr>
                <w:i/>
                <w:sz w:val="18"/>
                <w:szCs w:val="18"/>
                <w:lang w:eastAsia="lv-LV"/>
              </w:rPr>
              <w:t xml:space="preserve"> (</w:t>
            </w:r>
            <w:r w:rsidRPr="00584FE6">
              <w:rPr>
                <w:bCs/>
                <w:i/>
                <w:sz w:val="18"/>
                <w:szCs w:val="24"/>
              </w:rPr>
              <w:t>no 90 personām līdz 76 personām).</w:t>
            </w:r>
          </w:p>
        </w:tc>
        <w:tc>
          <w:tcPr>
            <w:tcW w:w="1277" w:type="dxa"/>
            <w:tcBorders>
              <w:top w:val="single" w:sz="4" w:space="0" w:color="000000"/>
              <w:left w:val="single" w:sz="4" w:space="0" w:color="000000"/>
              <w:bottom w:val="single" w:sz="4" w:space="0" w:color="000000"/>
              <w:right w:val="single" w:sz="4" w:space="0" w:color="000000"/>
            </w:tcBorders>
          </w:tcPr>
          <w:p w14:paraId="3AA1CE20" w14:textId="77777777" w:rsidR="002B1F4A" w:rsidRPr="00584FE6" w:rsidRDefault="002B1F4A" w:rsidP="00F3563E">
            <w:pPr>
              <w:spacing w:after="0"/>
              <w:ind w:firstLine="0"/>
              <w:jc w:val="right"/>
              <w:rPr>
                <w:iCs/>
                <w:sz w:val="18"/>
                <w:szCs w:val="18"/>
              </w:rPr>
            </w:pPr>
            <w:r w:rsidRPr="00584FE6">
              <w:rPr>
                <w:iCs/>
                <w:sz w:val="18"/>
                <w:szCs w:val="18"/>
              </w:rPr>
              <w:t>581 952</w:t>
            </w:r>
          </w:p>
        </w:tc>
        <w:tc>
          <w:tcPr>
            <w:tcW w:w="1277" w:type="dxa"/>
            <w:tcBorders>
              <w:top w:val="single" w:sz="4" w:space="0" w:color="000000"/>
              <w:left w:val="single" w:sz="4" w:space="0" w:color="000000"/>
              <w:bottom w:val="single" w:sz="4" w:space="0" w:color="000000"/>
              <w:right w:val="single" w:sz="4" w:space="0" w:color="000000"/>
            </w:tcBorders>
          </w:tcPr>
          <w:p w14:paraId="6C6D637C" w14:textId="77777777" w:rsidR="002B1F4A" w:rsidRPr="00584FE6" w:rsidRDefault="002B1F4A" w:rsidP="00F3563E">
            <w:pPr>
              <w:spacing w:after="0"/>
              <w:ind w:firstLine="0"/>
              <w:jc w:val="right"/>
              <w:rPr>
                <w:iCs/>
                <w:sz w:val="18"/>
                <w:szCs w:val="18"/>
              </w:rPr>
            </w:pPr>
            <w:r w:rsidRPr="00584FE6">
              <w:rPr>
                <w:iCs/>
                <w:sz w:val="18"/>
                <w:szCs w:val="18"/>
              </w:rPr>
              <w:t>95 040</w:t>
            </w:r>
          </w:p>
        </w:tc>
        <w:tc>
          <w:tcPr>
            <w:tcW w:w="1277" w:type="dxa"/>
            <w:tcBorders>
              <w:top w:val="single" w:sz="4" w:space="0" w:color="000000"/>
              <w:left w:val="single" w:sz="4" w:space="0" w:color="000000"/>
              <w:bottom w:val="single" w:sz="4" w:space="0" w:color="000000"/>
              <w:right w:val="single" w:sz="4" w:space="0" w:color="000000"/>
            </w:tcBorders>
          </w:tcPr>
          <w:p w14:paraId="3B8E7F4A" w14:textId="77777777" w:rsidR="002B1F4A" w:rsidRPr="00584FE6" w:rsidRDefault="002B1F4A" w:rsidP="00F3563E">
            <w:pPr>
              <w:spacing w:after="0"/>
              <w:ind w:left="312" w:firstLine="0"/>
              <w:contextualSpacing/>
              <w:jc w:val="right"/>
              <w:rPr>
                <w:iCs/>
                <w:sz w:val="18"/>
                <w:szCs w:val="18"/>
              </w:rPr>
            </w:pPr>
            <w:r w:rsidRPr="00584FE6">
              <w:rPr>
                <w:iCs/>
                <w:sz w:val="18"/>
                <w:szCs w:val="18"/>
              </w:rPr>
              <w:t>-486 912</w:t>
            </w:r>
          </w:p>
        </w:tc>
      </w:tr>
      <w:tr w:rsidR="002B1F4A" w:rsidRPr="00584FE6" w14:paraId="4A9F077F" w14:textId="77777777" w:rsidTr="00F3563E">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347C1BC8" w14:textId="77777777" w:rsidR="002B1F4A" w:rsidRPr="00584FE6" w:rsidRDefault="002B1F4A" w:rsidP="00F3563E">
            <w:pPr>
              <w:spacing w:after="0"/>
              <w:ind w:firstLine="0"/>
              <w:rPr>
                <w:i/>
                <w:sz w:val="18"/>
                <w:szCs w:val="18"/>
                <w:lang w:eastAsia="lv-LV"/>
              </w:rPr>
            </w:pPr>
            <w:r w:rsidRPr="00584FE6">
              <w:rPr>
                <w:i/>
                <w:sz w:val="18"/>
                <w:szCs w:val="18"/>
                <w:lang w:eastAsia="lv-LV"/>
              </w:rPr>
              <w:t>Valsts budžeta dotācija piemaksas pie politiski represēto personu pensiju izmaksām:</w:t>
            </w:r>
          </w:p>
          <w:p w14:paraId="1842998E" w14:textId="77777777" w:rsidR="002B1F4A" w:rsidRPr="00584FE6" w:rsidRDefault="002B1F4A" w:rsidP="00F3563E">
            <w:pPr>
              <w:spacing w:after="0"/>
              <w:ind w:firstLine="0"/>
              <w:rPr>
                <w:b/>
                <w:i/>
                <w:sz w:val="18"/>
                <w:szCs w:val="18"/>
                <w:lang w:eastAsia="lv-LV"/>
              </w:rPr>
            </w:pPr>
            <w:r w:rsidRPr="00584FE6">
              <w:rPr>
                <w:bCs/>
                <w:i/>
                <w:sz w:val="18"/>
              </w:rPr>
              <w:t>- palielinājums saistībā ar piemaksas vidējā apmēra mēnesī palielināšanos par 28,64 euro (no 224,89 euro līdz 253,53 euro).</w:t>
            </w:r>
            <w:r w:rsidRPr="00584FE6">
              <w:rPr>
                <w:i/>
                <w:sz w:val="18"/>
                <w:szCs w:val="18"/>
                <w:lang w:eastAsia="lv-LV"/>
              </w:rPr>
              <w:t xml:space="preserve"> Plānoti izdevumi 2025. gada pensiju indeksācijai 2026. gadā </w:t>
            </w:r>
            <w:r w:rsidRPr="00584FE6">
              <w:rPr>
                <w:i/>
                <w:sz w:val="18"/>
                <w:szCs w:val="18"/>
                <w:lang w:eastAsia="lv-LV"/>
              </w:rPr>
              <w:lastRenderedPageBreak/>
              <w:t>1 307 835 euro</w:t>
            </w:r>
            <w:r w:rsidRPr="00584FE6">
              <w:rPr>
                <w:b/>
                <w:i/>
                <w:sz w:val="18"/>
                <w:szCs w:val="18"/>
                <w:lang w:eastAsia="lv-LV"/>
              </w:rPr>
              <w:t xml:space="preserve"> </w:t>
            </w:r>
            <w:r w:rsidRPr="00584FE6">
              <w:rPr>
                <w:i/>
                <w:sz w:val="18"/>
                <w:szCs w:val="18"/>
                <w:lang w:eastAsia="lv-LV"/>
              </w:rPr>
              <w:t>un pensiju indeksācijai 2026. gada 1. oktobrī 235 059 euro;</w:t>
            </w:r>
          </w:p>
          <w:p w14:paraId="4E09A484" w14:textId="77777777" w:rsidR="002B1F4A" w:rsidRPr="00584FE6" w:rsidRDefault="002B1F4A" w:rsidP="00F3563E">
            <w:pPr>
              <w:spacing w:after="0"/>
              <w:ind w:firstLine="0"/>
              <w:rPr>
                <w:i/>
                <w:sz w:val="18"/>
                <w:szCs w:val="18"/>
                <w:lang w:eastAsia="lv-LV"/>
              </w:rPr>
            </w:pPr>
            <w:r w:rsidRPr="00584FE6">
              <w:rPr>
                <w:i/>
                <w:sz w:val="18"/>
                <w:szCs w:val="18"/>
                <w:lang w:eastAsia="lv-LV"/>
              </w:rPr>
              <w:t xml:space="preserve">- samazinājums saistībā ar piemaksas saņēmēju </w:t>
            </w:r>
            <w:r w:rsidRPr="00584FE6">
              <w:rPr>
                <w:bCs/>
                <w:i/>
                <w:sz w:val="18"/>
              </w:rPr>
              <w:t>skaita samazināšanos par 424 personām vidēji mēnesī</w:t>
            </w:r>
            <w:r w:rsidRPr="00584FE6">
              <w:rPr>
                <w:i/>
                <w:sz w:val="18"/>
                <w:szCs w:val="18"/>
                <w:lang w:eastAsia="lv-LV"/>
              </w:rPr>
              <w:t xml:space="preserve"> (</w:t>
            </w:r>
            <w:r w:rsidRPr="00584FE6">
              <w:rPr>
                <w:bCs/>
                <w:i/>
                <w:sz w:val="18"/>
              </w:rPr>
              <w:t>no 8 170 personām līdz 7 746 personām).</w:t>
            </w:r>
          </w:p>
        </w:tc>
        <w:tc>
          <w:tcPr>
            <w:tcW w:w="1277" w:type="dxa"/>
            <w:tcBorders>
              <w:top w:val="single" w:sz="4" w:space="0" w:color="000000"/>
              <w:left w:val="single" w:sz="4" w:space="0" w:color="000000"/>
              <w:bottom w:val="single" w:sz="4" w:space="0" w:color="000000"/>
              <w:right w:val="single" w:sz="4" w:space="0" w:color="000000"/>
            </w:tcBorders>
          </w:tcPr>
          <w:p w14:paraId="62F9442D" w14:textId="77777777" w:rsidR="002B1F4A" w:rsidRPr="00584FE6" w:rsidRDefault="002B1F4A" w:rsidP="00F3563E">
            <w:pPr>
              <w:spacing w:after="0"/>
              <w:ind w:firstLine="0"/>
              <w:jc w:val="right"/>
              <w:rPr>
                <w:iCs/>
                <w:sz w:val="18"/>
                <w:szCs w:val="18"/>
              </w:rPr>
            </w:pPr>
            <w:r w:rsidRPr="00584FE6">
              <w:rPr>
                <w:iCs/>
                <w:sz w:val="18"/>
                <w:szCs w:val="18"/>
              </w:rPr>
              <w:lastRenderedPageBreak/>
              <w:t>1 289 961</w:t>
            </w:r>
          </w:p>
        </w:tc>
        <w:tc>
          <w:tcPr>
            <w:tcW w:w="1277" w:type="dxa"/>
            <w:tcBorders>
              <w:top w:val="single" w:sz="4" w:space="0" w:color="000000"/>
              <w:left w:val="single" w:sz="4" w:space="0" w:color="000000"/>
              <w:bottom w:val="single" w:sz="4" w:space="0" w:color="000000"/>
              <w:right w:val="single" w:sz="4" w:space="0" w:color="000000"/>
            </w:tcBorders>
          </w:tcPr>
          <w:p w14:paraId="0FB96597" w14:textId="77777777" w:rsidR="002B1F4A" w:rsidRPr="00584FE6" w:rsidRDefault="002B1F4A" w:rsidP="00F3563E">
            <w:pPr>
              <w:spacing w:after="0"/>
              <w:ind w:firstLine="0"/>
              <w:jc w:val="right"/>
              <w:rPr>
                <w:iCs/>
                <w:sz w:val="18"/>
                <w:szCs w:val="18"/>
              </w:rPr>
            </w:pPr>
            <w:r w:rsidRPr="00584FE6">
              <w:rPr>
                <w:iCs/>
                <w:sz w:val="18"/>
                <w:szCs w:val="18"/>
              </w:rPr>
              <w:t>2 808 240</w:t>
            </w:r>
          </w:p>
        </w:tc>
        <w:tc>
          <w:tcPr>
            <w:tcW w:w="1277" w:type="dxa"/>
            <w:tcBorders>
              <w:top w:val="single" w:sz="4" w:space="0" w:color="000000"/>
              <w:left w:val="single" w:sz="4" w:space="0" w:color="000000"/>
              <w:bottom w:val="single" w:sz="4" w:space="0" w:color="000000"/>
              <w:right w:val="single" w:sz="4" w:space="0" w:color="000000"/>
            </w:tcBorders>
          </w:tcPr>
          <w:p w14:paraId="567B1344" w14:textId="77777777" w:rsidR="002B1F4A" w:rsidRPr="00584FE6" w:rsidRDefault="002B1F4A" w:rsidP="00F3563E">
            <w:pPr>
              <w:spacing w:after="0"/>
              <w:ind w:firstLine="0"/>
              <w:contextualSpacing/>
              <w:jc w:val="right"/>
              <w:rPr>
                <w:iCs/>
                <w:sz w:val="18"/>
                <w:szCs w:val="18"/>
              </w:rPr>
            </w:pPr>
            <w:r w:rsidRPr="00584FE6">
              <w:rPr>
                <w:iCs/>
                <w:sz w:val="18"/>
                <w:szCs w:val="18"/>
              </w:rPr>
              <w:t>1 518 279</w:t>
            </w:r>
          </w:p>
        </w:tc>
      </w:tr>
      <w:tr w:rsidR="002B1F4A" w:rsidRPr="00584FE6" w14:paraId="2296C582" w14:textId="77777777" w:rsidTr="00F3563E">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51EF6D46" w14:textId="77777777" w:rsidR="002B1F4A" w:rsidRPr="00584FE6" w:rsidRDefault="002B1F4A" w:rsidP="00F3563E">
            <w:pPr>
              <w:spacing w:after="0"/>
              <w:ind w:firstLine="0"/>
              <w:rPr>
                <w:i/>
                <w:sz w:val="18"/>
                <w:szCs w:val="18"/>
                <w:lang w:eastAsia="lv-LV"/>
              </w:rPr>
            </w:pPr>
            <w:r w:rsidRPr="00584FE6">
              <w:rPr>
                <w:i/>
                <w:sz w:val="18"/>
                <w:szCs w:val="18"/>
                <w:lang w:eastAsia="lv-LV"/>
              </w:rPr>
              <w:t>Palielinājums valsts budžeta dotācijai saistībā ar prognozētajām saņēmēju skaita un minimālā ienākuma mediānas apmēra mēnesī (no 754,74 euro līdz 850,02 euro) izmaiņām, tai skaitā:</w:t>
            </w:r>
          </w:p>
          <w:p w14:paraId="694003F9" w14:textId="77777777" w:rsidR="002B1F4A" w:rsidRPr="00584FE6" w:rsidRDefault="002B1F4A" w:rsidP="00F3563E">
            <w:pPr>
              <w:spacing w:after="0"/>
              <w:ind w:firstLine="0"/>
              <w:rPr>
                <w:i/>
                <w:sz w:val="18"/>
                <w:szCs w:val="18"/>
                <w:lang w:eastAsia="lv-LV"/>
              </w:rPr>
            </w:pPr>
            <w:r w:rsidRPr="00584FE6">
              <w:rPr>
                <w:i/>
                <w:sz w:val="18"/>
                <w:szCs w:val="18"/>
                <w:lang w:eastAsia="lv-LV"/>
              </w:rPr>
              <w:t>- palielinājums minimālās vecuma pensijas izmaksām 7 656 746 euro apmērā, tai skaitā saistībā ar pensijas saņēmēja skaita palielināšanos par 4 096 personām vidēji mēnesī (no 51 045 personām līdz 55 141 personai) un pensijas vidējā apmēra mēnesī palielināšanos par 7,77 euro (no 51,18 euro līdz 58,95 euro). Plānoti izdevumi 2025. gada pensiju indeksācijai 2026. gadā 261 468 euro</w:t>
            </w:r>
            <w:r w:rsidRPr="00584FE6">
              <w:rPr>
                <w:b/>
                <w:i/>
                <w:sz w:val="18"/>
                <w:szCs w:val="18"/>
                <w:lang w:eastAsia="lv-LV"/>
              </w:rPr>
              <w:t xml:space="preserve"> </w:t>
            </w:r>
            <w:r w:rsidRPr="00584FE6">
              <w:rPr>
                <w:i/>
                <w:sz w:val="18"/>
                <w:szCs w:val="18"/>
                <w:lang w:eastAsia="lv-LV"/>
              </w:rPr>
              <w:t>un pensiju indeksācijai 2026. gada 1. oktobrī 97 254 euro;</w:t>
            </w:r>
          </w:p>
          <w:p w14:paraId="57E556B9" w14:textId="77777777" w:rsidR="002B1F4A" w:rsidRPr="00584FE6" w:rsidRDefault="002B1F4A" w:rsidP="00F3563E">
            <w:pPr>
              <w:spacing w:after="0"/>
              <w:ind w:firstLine="0"/>
              <w:rPr>
                <w:i/>
                <w:sz w:val="18"/>
                <w:szCs w:val="18"/>
                <w:lang w:eastAsia="lv-LV"/>
              </w:rPr>
            </w:pPr>
            <w:r w:rsidRPr="00584FE6">
              <w:rPr>
                <w:i/>
                <w:sz w:val="18"/>
                <w:szCs w:val="18"/>
                <w:lang w:eastAsia="lv-LV"/>
              </w:rPr>
              <w:t xml:space="preserve">- palielinājums apbedīšanas pabalsta minimālās vecuma pensijas saņēmēja nāves gadījumā izmaksām 125 649 euro apmērā, tai skaitā saistībā ar pabalsta saņēmēju skaita palielināšanos par 32 personām vidēji mēnesī (no 236 personām līdz 268 personām) un pabalsta vidējā apmēra mēnesī palielināšanos par 25,39 euro (no 114,57 euro līdz 139,96 euro); </w:t>
            </w:r>
          </w:p>
          <w:p w14:paraId="143CED4C" w14:textId="77777777" w:rsidR="002B1F4A" w:rsidRPr="00584FE6" w:rsidRDefault="002B1F4A" w:rsidP="00F3563E">
            <w:pPr>
              <w:spacing w:after="0"/>
              <w:ind w:firstLine="0"/>
              <w:rPr>
                <w:i/>
                <w:sz w:val="18"/>
                <w:szCs w:val="18"/>
                <w:lang w:eastAsia="lv-LV"/>
              </w:rPr>
            </w:pPr>
            <w:r w:rsidRPr="00584FE6">
              <w:rPr>
                <w:i/>
                <w:sz w:val="18"/>
                <w:szCs w:val="18"/>
                <w:lang w:eastAsia="lv-LV"/>
              </w:rPr>
              <w:t>- palielinājums pabalsta minimālās vecuma pensijas saņēmēja nāves gadījumā pārdzīvojušam laulātajam izmaksām 47 705 euro apmērā, tai skaitā saistībā ar pabalsta saņēmēja skaita palielināšanos par 76 personām vidēji mēnesī (no 446 personām līdz 522 personām) un pabalsta vidējā apmēra mēnesī palielināšanos par 3,89 euro (no 25,59 euro līdz 29,48 euro);</w:t>
            </w:r>
          </w:p>
          <w:p w14:paraId="00683A48" w14:textId="77777777" w:rsidR="002B1F4A" w:rsidRPr="00584FE6" w:rsidRDefault="002B1F4A" w:rsidP="00F3563E">
            <w:pPr>
              <w:spacing w:after="0"/>
              <w:ind w:firstLine="0"/>
              <w:rPr>
                <w:i/>
                <w:sz w:val="18"/>
                <w:szCs w:val="18"/>
                <w:lang w:eastAsia="lv-LV"/>
              </w:rPr>
            </w:pPr>
            <w:r w:rsidRPr="00584FE6">
              <w:rPr>
                <w:i/>
                <w:sz w:val="18"/>
                <w:szCs w:val="18"/>
                <w:lang w:eastAsia="lv-LV"/>
              </w:rPr>
              <w:t>- minimālās invaliditātes pensijas izmaksām, tai skaitā: palielinājums 13 449 604 euro saistībā ar pensijas vidējā apmēra mēnesī palielināšanos par 19,86 euro (no 63,63 euro līdz 83,49 euro) un samazinājums 3 711 146 euro saistībā ar pensijas saņēmēja skaita samazināšanos par 3 704 personām vidēji mēnesī (no 56 412 personām līdz 52 708 personām). Plānoti izdevumi 2025. gada pensiju indeksācijai 2026. gadā 349 996 euro</w:t>
            </w:r>
            <w:r w:rsidRPr="00584FE6">
              <w:rPr>
                <w:b/>
                <w:i/>
                <w:sz w:val="18"/>
                <w:szCs w:val="18"/>
                <w:lang w:eastAsia="lv-LV"/>
              </w:rPr>
              <w:t xml:space="preserve"> </w:t>
            </w:r>
            <w:r w:rsidRPr="00584FE6">
              <w:rPr>
                <w:i/>
                <w:sz w:val="18"/>
                <w:szCs w:val="18"/>
                <w:lang w:eastAsia="lv-LV"/>
              </w:rPr>
              <w:t>un pensiju indeksācijai 2026. gada 1. oktobrī 143 507 euro;</w:t>
            </w:r>
          </w:p>
          <w:p w14:paraId="39907C14" w14:textId="77777777" w:rsidR="002B1F4A" w:rsidRPr="00584FE6" w:rsidRDefault="002B1F4A" w:rsidP="00F3563E">
            <w:pPr>
              <w:spacing w:after="0"/>
              <w:ind w:firstLine="0"/>
              <w:rPr>
                <w:i/>
                <w:sz w:val="18"/>
                <w:szCs w:val="18"/>
                <w:lang w:eastAsia="lv-LV"/>
              </w:rPr>
            </w:pPr>
            <w:r w:rsidRPr="00584FE6">
              <w:rPr>
                <w:i/>
                <w:sz w:val="18"/>
                <w:szCs w:val="18"/>
                <w:lang w:eastAsia="lv-LV"/>
              </w:rPr>
              <w:t>- pabalsta minimālās invaliditātes pensijas saņēmēja nāves gadījumā pārdzīvojušam laulātajam izmaksām, tai skaitā: palielinājums 22 425 euro saistībā ar pabalsta vidējā apmēra mēnesī palielināšanos par 9,94 euro (no 31,81 euro līdz 41,75 euro) un samazinājums 9 018 euro saistībā ar pabalsta saņēmēju skaita samazināšanos par 18 personām vidēji mēnesī (no 188 personām līdz 170 personām);</w:t>
            </w:r>
          </w:p>
          <w:p w14:paraId="76F4CD47" w14:textId="77777777" w:rsidR="002B1F4A" w:rsidRPr="00584FE6" w:rsidRDefault="002B1F4A" w:rsidP="00F3563E">
            <w:pPr>
              <w:spacing w:after="0"/>
              <w:ind w:firstLine="0"/>
              <w:rPr>
                <w:i/>
                <w:sz w:val="18"/>
                <w:szCs w:val="18"/>
                <w:lang w:eastAsia="lv-LV"/>
              </w:rPr>
            </w:pPr>
            <w:r w:rsidRPr="00584FE6">
              <w:rPr>
                <w:i/>
                <w:sz w:val="18"/>
                <w:szCs w:val="18"/>
                <w:lang w:eastAsia="lv-LV"/>
              </w:rPr>
              <w:t>- palielinājums apbedīšanas pabalsta, kas piešķirts bezdarbnieka pabalsta saņēmēja nāves gadījumā, izmaksām 9 072 euro apmērā saistībā ar pabalsta vidējā apmēra mēnesī palielināšanos par 63 euro (305,91 euro līdz 368,91 euro);</w:t>
            </w:r>
          </w:p>
          <w:p w14:paraId="287405FE" w14:textId="77777777" w:rsidR="002B1F4A" w:rsidRPr="00584FE6" w:rsidRDefault="002B1F4A" w:rsidP="00F3563E">
            <w:pPr>
              <w:spacing w:after="0"/>
              <w:ind w:firstLine="0"/>
              <w:rPr>
                <w:i/>
                <w:sz w:val="18"/>
                <w:szCs w:val="18"/>
                <w:lang w:eastAsia="lv-LV"/>
              </w:rPr>
            </w:pPr>
            <w:r w:rsidRPr="00584FE6">
              <w:rPr>
                <w:i/>
                <w:sz w:val="18"/>
                <w:szCs w:val="18"/>
                <w:lang w:eastAsia="lv-LV"/>
              </w:rPr>
              <w:t>- bezdarbnieka pabalsta minimālā apmērā saņēmējiem, kuriem visā pabalsta aprēķina periodā netiek izmantota personas iemaksu alga, izmaksām, tai skaitā: palielinājums 59 641 euro saistībā ar pabalsta vidējā apmēra mēnesī palielināšanos par 15,93 euro (no 73,19 euro līdz 89,12 euro) un samazinājums 29 945 euro saistībā ar pabalsta saņēmēju skaita samazināšanos par 28 personām vidēji mēnesī (no 312 personām līdz 284 personām);</w:t>
            </w:r>
          </w:p>
          <w:p w14:paraId="0616BC04" w14:textId="77777777" w:rsidR="002B1F4A" w:rsidRPr="00584FE6" w:rsidRDefault="002B1F4A" w:rsidP="00F3563E">
            <w:pPr>
              <w:spacing w:after="0"/>
              <w:ind w:firstLine="0"/>
              <w:rPr>
                <w:i/>
                <w:sz w:val="18"/>
                <w:szCs w:val="18"/>
                <w:lang w:eastAsia="lv-LV"/>
              </w:rPr>
            </w:pPr>
            <w:r w:rsidRPr="00584FE6">
              <w:rPr>
                <w:i/>
                <w:sz w:val="18"/>
                <w:szCs w:val="18"/>
                <w:lang w:eastAsia="lv-LV"/>
              </w:rPr>
              <w:t>- iemaksām valsts pensiju apdrošināšanai par bezdarbnieka pabalsta minimālā apmērā saņēmējiem, tai skaitā: palielinājums 11 928 euro saistībā ar iemaksas vidējā apmēra mēnesī palielināšanos par 3,18 euro (no 14,64 euro līdz 17,82 euro) un samazinājums 5 989 euro saistībā ar personu, par kurām veicamas iemaksas, skaita samazināšanos par 28 personām vidēji mēnesī (no 312 personām līdz 284 personām);</w:t>
            </w:r>
          </w:p>
          <w:p w14:paraId="313797A8" w14:textId="77777777" w:rsidR="002B1F4A" w:rsidRPr="00584FE6" w:rsidRDefault="002B1F4A" w:rsidP="00F3563E">
            <w:pPr>
              <w:spacing w:after="0"/>
              <w:ind w:firstLine="0"/>
              <w:rPr>
                <w:i/>
                <w:sz w:val="18"/>
                <w:szCs w:val="18"/>
                <w:lang w:eastAsia="lv-LV"/>
              </w:rPr>
            </w:pPr>
            <w:r w:rsidRPr="00584FE6">
              <w:rPr>
                <w:i/>
                <w:sz w:val="18"/>
                <w:szCs w:val="18"/>
                <w:lang w:eastAsia="lv-LV"/>
              </w:rPr>
              <w:t>- minimālās atlīdzības par darbspēju zaudējumu izmaksām, tai skaitā: palielinājums 283 490 euro saistībā ar atlīdzības vidējā apmēra mēnesī palielināšanos par 11,22 euro (no 23,28 euro līdz 34,50 euro) un samazinājums 62 519 euro saistībā ar atlīdzības saņēmēja skaita samazināšanos par 151 personu vidēji mēnesī (no 2 105 personām līdz 1 954 personām);</w:t>
            </w:r>
          </w:p>
          <w:p w14:paraId="3CC1D655" w14:textId="77777777" w:rsidR="002B1F4A" w:rsidRPr="00584FE6" w:rsidRDefault="002B1F4A" w:rsidP="00F3563E">
            <w:pPr>
              <w:spacing w:after="0"/>
              <w:ind w:firstLine="0"/>
              <w:rPr>
                <w:i/>
                <w:sz w:val="18"/>
                <w:szCs w:val="18"/>
                <w:lang w:eastAsia="lv-LV"/>
              </w:rPr>
            </w:pPr>
            <w:r w:rsidRPr="00584FE6">
              <w:rPr>
                <w:i/>
                <w:sz w:val="18"/>
                <w:szCs w:val="18"/>
                <w:lang w:eastAsia="lv-LV"/>
              </w:rPr>
              <w:t xml:space="preserve">- samazinājums atlīdzības par ārstēšanās izdevumiem (maksimālās izmaksas apmērā) izmaksām 6 982 euro apmērā, tai skaitā saistībā ar </w:t>
            </w:r>
            <w:r w:rsidRPr="00584FE6">
              <w:rPr>
                <w:i/>
                <w:sz w:val="18"/>
                <w:szCs w:val="18"/>
                <w:lang w:eastAsia="lv-LV"/>
              </w:rPr>
              <w:lastRenderedPageBreak/>
              <w:t>atlīdzības saņēmēja skaita samazināšanos par 2 personām vidēji mēnesī (no 10 personām līdz 8 personām) un atlīdzības vidējā apmēra mēnesī samazināšanos par 27,43 euro (no 181,19 euro līdz 153,76 euro);</w:t>
            </w:r>
          </w:p>
          <w:p w14:paraId="73484D99" w14:textId="77777777" w:rsidR="002B1F4A" w:rsidRPr="00584FE6" w:rsidRDefault="002B1F4A" w:rsidP="00F3563E">
            <w:pPr>
              <w:spacing w:after="0"/>
              <w:ind w:firstLine="0"/>
              <w:rPr>
                <w:i/>
                <w:sz w:val="18"/>
                <w:szCs w:val="18"/>
                <w:lang w:eastAsia="lv-LV"/>
              </w:rPr>
            </w:pPr>
            <w:r w:rsidRPr="00584FE6">
              <w:rPr>
                <w:i/>
                <w:sz w:val="18"/>
                <w:szCs w:val="18"/>
                <w:lang w:eastAsia="lv-LV"/>
              </w:rPr>
              <w:t>- palielinājums atlīdzības par darbspēju zaudējumu (maksimālās izmaksas apmērā) izmaksām 502 059 euro apmērā, tai skaitā saistībā ar atlīdzības saņēmēja skaita palielināšanos par 108 personām vidēji mēnesī (no 90 personām līdz 198 personām) un atlīdzības vidējā apmēra mēnesī palielināšanos par 80,69 euro (no 239,46 euro līdz 320,15 euro);</w:t>
            </w:r>
          </w:p>
          <w:p w14:paraId="37D5D4CD" w14:textId="77777777" w:rsidR="002B1F4A" w:rsidRPr="00584FE6" w:rsidRDefault="002B1F4A" w:rsidP="00F3563E">
            <w:pPr>
              <w:spacing w:after="0"/>
              <w:ind w:firstLine="0"/>
              <w:rPr>
                <w:i/>
                <w:sz w:val="18"/>
                <w:szCs w:val="18"/>
                <w:lang w:eastAsia="lv-LV"/>
              </w:rPr>
            </w:pPr>
            <w:r w:rsidRPr="00584FE6">
              <w:rPr>
                <w:i/>
                <w:sz w:val="18"/>
                <w:szCs w:val="18"/>
                <w:lang w:eastAsia="lv-LV"/>
              </w:rPr>
              <w:t>- apbedīšanas pabalsta minimālā apmērā sociāli apdrošinātas personas apgādībā bijuša ģimenes locekļa nāves gadījumā izmaksām, tai skaitā: palielinājums 6 804 euro saistībā ar pabalsta vidējā apmēra mēnesī palielināšanos par 62,99 euro (no 305,91 euro līdz 368,90 euro) un samazinājums 8 854 euro saistībā ar pabalsta saņēmēju skaita samazināšanos par 2 personām vidēji mēnesī (no 9 personām līdz 7 personām);</w:t>
            </w:r>
          </w:p>
          <w:p w14:paraId="21519DCF" w14:textId="77777777" w:rsidR="002B1F4A" w:rsidRPr="00584FE6" w:rsidRDefault="002B1F4A" w:rsidP="00F3563E">
            <w:pPr>
              <w:spacing w:after="0"/>
              <w:ind w:firstLine="0"/>
              <w:rPr>
                <w:i/>
                <w:sz w:val="18"/>
                <w:szCs w:val="18"/>
                <w:lang w:eastAsia="lv-LV"/>
              </w:rPr>
            </w:pPr>
            <w:r w:rsidRPr="00584FE6">
              <w:rPr>
                <w:i/>
                <w:sz w:val="18"/>
                <w:szCs w:val="18"/>
                <w:lang w:eastAsia="lv-LV"/>
              </w:rPr>
              <w:t>- darbā nodarītās kaitējuma atlīdzības minimālā apmērā izmaksām, tai skaitā: palielinājums 567 138 euro saistībā ar atlīdzības vidējā apmēra mēnesī palielināšanos par 59,82 euro (no 66,33 euro līdz 126,15 euro) un samazinājums 811 411 euro saistībā ar atlīdzības saņēmēja skaita samazināšanos par 536 personām vidēji mēnesī (no 790 personām līdz 254 personām);</w:t>
            </w:r>
          </w:p>
          <w:p w14:paraId="531FBFCD" w14:textId="77777777" w:rsidR="002B1F4A" w:rsidRPr="00584FE6" w:rsidRDefault="002B1F4A" w:rsidP="00F3563E">
            <w:pPr>
              <w:spacing w:after="0"/>
              <w:ind w:firstLine="0"/>
              <w:rPr>
                <w:i/>
                <w:sz w:val="18"/>
                <w:szCs w:val="18"/>
                <w:lang w:eastAsia="lv-LV"/>
              </w:rPr>
            </w:pPr>
            <w:r w:rsidRPr="00584FE6">
              <w:rPr>
                <w:i/>
                <w:sz w:val="18"/>
                <w:szCs w:val="18"/>
                <w:lang w:eastAsia="lv-LV"/>
              </w:rPr>
              <w:t>- palielinājums minimālās pensijas apgādnieka zaudējuma gadījumā izmaksām 4 620 216 euro apmērā, tai skaitā saistībā ar pensijas saņēmēju skaita palielināšanos par 1 646 personām vidēji mēnesī (no 12 862 personām līdz 14 508 personām) un pensijas vidējā apmēra mēnesī palielināšanos par 20,79 euro (no 50,67 euro līdz 71,46 euro). Plānoti izdevumi 2025. gada pensiju indeksācijai 2026. gadā 89 536 euro</w:t>
            </w:r>
            <w:r w:rsidRPr="00584FE6">
              <w:rPr>
                <w:b/>
                <w:i/>
                <w:sz w:val="18"/>
                <w:szCs w:val="18"/>
                <w:lang w:eastAsia="lv-LV"/>
              </w:rPr>
              <w:t xml:space="preserve"> </w:t>
            </w:r>
            <w:r w:rsidRPr="00584FE6">
              <w:rPr>
                <w:i/>
                <w:sz w:val="18"/>
                <w:szCs w:val="18"/>
                <w:lang w:eastAsia="lv-LV"/>
              </w:rPr>
              <w:t>un 2026. gada 1. oktobrī 35 085 euro apmērā;</w:t>
            </w:r>
          </w:p>
          <w:p w14:paraId="040DFEC2" w14:textId="77777777" w:rsidR="002B1F4A" w:rsidRPr="00584FE6" w:rsidRDefault="002B1F4A" w:rsidP="00F3563E">
            <w:pPr>
              <w:spacing w:after="0"/>
              <w:ind w:firstLine="0"/>
              <w:rPr>
                <w:i/>
                <w:sz w:val="18"/>
                <w:szCs w:val="18"/>
                <w:lang w:eastAsia="lv-LV"/>
              </w:rPr>
            </w:pPr>
            <w:r w:rsidRPr="00584FE6">
              <w:rPr>
                <w:i/>
                <w:sz w:val="18"/>
                <w:szCs w:val="18"/>
                <w:lang w:eastAsia="lv-LV"/>
              </w:rPr>
              <w:t xml:space="preserve">- minimālās </w:t>
            </w:r>
            <w:r w:rsidRPr="00584FE6">
              <w:rPr>
                <w:i/>
                <w:iCs/>
                <w:sz w:val="18"/>
                <w:szCs w:val="18"/>
              </w:rPr>
              <w:t>atlīdzības par apgādnieka zaudējumu</w:t>
            </w:r>
            <w:r w:rsidRPr="00584FE6">
              <w:t xml:space="preserve"> </w:t>
            </w:r>
            <w:r w:rsidRPr="00584FE6">
              <w:rPr>
                <w:i/>
                <w:iCs/>
                <w:sz w:val="18"/>
                <w:szCs w:val="18"/>
              </w:rPr>
              <w:t xml:space="preserve">gadījumā izmaksām, tai skaitā: palielinājums 9 549 euro saistībā ar atlīdzības vidējā apmēra mēnesī palielināšanos par 21,50 euro (no 27,58 euro līdz 49,08 euro) un samazinājums 1 767 euro saistībā ar </w:t>
            </w:r>
            <w:r w:rsidRPr="00584FE6">
              <w:rPr>
                <w:i/>
                <w:sz w:val="18"/>
                <w:szCs w:val="18"/>
                <w:lang w:eastAsia="lv-LV"/>
              </w:rPr>
              <w:t>atlīdzības saņēmēju skaita samazināšanos par 3 personām vidēji mēnesī (no 37 personām līdz 34 personām).</w:t>
            </w:r>
          </w:p>
        </w:tc>
        <w:tc>
          <w:tcPr>
            <w:tcW w:w="1277" w:type="dxa"/>
            <w:tcBorders>
              <w:top w:val="single" w:sz="4" w:space="0" w:color="000000"/>
              <w:left w:val="single" w:sz="4" w:space="0" w:color="000000"/>
              <w:bottom w:val="single" w:sz="4" w:space="0" w:color="000000"/>
              <w:right w:val="single" w:sz="4" w:space="0" w:color="000000"/>
            </w:tcBorders>
          </w:tcPr>
          <w:p w14:paraId="27F2FF71" w14:textId="77777777" w:rsidR="002B1F4A" w:rsidRPr="00584FE6" w:rsidRDefault="002B1F4A" w:rsidP="00F3563E">
            <w:pPr>
              <w:spacing w:after="0"/>
              <w:ind w:firstLine="0"/>
              <w:jc w:val="right"/>
              <w:rPr>
                <w:iCs/>
                <w:sz w:val="18"/>
                <w:szCs w:val="18"/>
              </w:rPr>
            </w:pPr>
            <w:r w:rsidRPr="00584FE6">
              <w:rPr>
                <w:iCs/>
                <w:sz w:val="18"/>
                <w:szCs w:val="18"/>
              </w:rPr>
              <w:lastRenderedPageBreak/>
              <w:t>4 647 631</w:t>
            </w:r>
          </w:p>
        </w:tc>
        <w:tc>
          <w:tcPr>
            <w:tcW w:w="1277" w:type="dxa"/>
            <w:tcBorders>
              <w:top w:val="single" w:sz="4" w:space="0" w:color="000000"/>
              <w:left w:val="single" w:sz="4" w:space="0" w:color="000000"/>
              <w:bottom w:val="single" w:sz="4" w:space="0" w:color="000000"/>
              <w:right w:val="single" w:sz="4" w:space="0" w:color="000000"/>
            </w:tcBorders>
          </w:tcPr>
          <w:p w14:paraId="303E56E9" w14:textId="77777777" w:rsidR="002B1F4A" w:rsidRPr="00584FE6" w:rsidRDefault="002B1F4A" w:rsidP="00F3563E">
            <w:pPr>
              <w:spacing w:after="0"/>
              <w:ind w:firstLine="0"/>
              <w:jc w:val="right"/>
              <w:rPr>
                <w:iCs/>
                <w:sz w:val="18"/>
                <w:szCs w:val="18"/>
              </w:rPr>
            </w:pPr>
            <w:r w:rsidRPr="00584FE6">
              <w:rPr>
                <w:iCs/>
                <w:sz w:val="18"/>
                <w:szCs w:val="18"/>
              </w:rPr>
              <w:t>27 372 026</w:t>
            </w:r>
          </w:p>
        </w:tc>
        <w:tc>
          <w:tcPr>
            <w:tcW w:w="1277" w:type="dxa"/>
            <w:tcBorders>
              <w:top w:val="single" w:sz="4" w:space="0" w:color="000000"/>
              <w:left w:val="single" w:sz="4" w:space="0" w:color="000000"/>
              <w:bottom w:val="single" w:sz="4" w:space="0" w:color="000000"/>
              <w:right w:val="single" w:sz="4" w:space="0" w:color="000000"/>
            </w:tcBorders>
          </w:tcPr>
          <w:p w14:paraId="6298FFB6" w14:textId="77777777" w:rsidR="002B1F4A" w:rsidRPr="00584FE6" w:rsidRDefault="002B1F4A" w:rsidP="00F3563E">
            <w:pPr>
              <w:spacing w:after="0"/>
              <w:ind w:firstLine="0"/>
              <w:jc w:val="right"/>
              <w:rPr>
                <w:iCs/>
                <w:sz w:val="18"/>
                <w:szCs w:val="18"/>
              </w:rPr>
            </w:pPr>
            <w:r w:rsidRPr="00584FE6">
              <w:rPr>
                <w:iCs/>
                <w:sz w:val="18"/>
                <w:szCs w:val="18"/>
              </w:rPr>
              <w:t>22 724 395</w:t>
            </w:r>
          </w:p>
        </w:tc>
      </w:tr>
    </w:tbl>
    <w:p w14:paraId="0D23BE48" w14:textId="77777777" w:rsidR="002B1F4A" w:rsidRPr="00584FE6" w:rsidRDefault="002B1F4A" w:rsidP="002B1F4A">
      <w:pPr>
        <w:widowControl w:val="0"/>
        <w:spacing w:before="240" w:after="240"/>
        <w:ind w:firstLine="0"/>
        <w:jc w:val="center"/>
        <w:rPr>
          <w:b/>
        </w:rPr>
      </w:pPr>
      <w:r w:rsidRPr="00584FE6">
        <w:rPr>
          <w:b/>
        </w:rPr>
        <w:t>05.00.00 Valsts sociālie pakalpojumi</w:t>
      </w:r>
    </w:p>
    <w:p w14:paraId="2F479085" w14:textId="77777777" w:rsidR="002B1F4A" w:rsidRPr="00584FE6" w:rsidRDefault="002B1F4A" w:rsidP="002B1F4A">
      <w:pPr>
        <w:spacing w:before="160" w:after="240"/>
        <w:ind w:firstLine="0"/>
        <w:jc w:val="center"/>
        <w:rPr>
          <w:b/>
          <w:lang w:eastAsia="lv-LV"/>
        </w:rPr>
      </w:pPr>
      <w:r w:rsidRPr="00584FE6">
        <w:rPr>
          <w:b/>
          <w:lang w:eastAsia="lv-LV"/>
        </w:rPr>
        <w:t>Finansiālie rādītāji no 2024. līdz 2028. gadam</w:t>
      </w:r>
    </w:p>
    <w:tbl>
      <w:tblPr>
        <w:tblW w:w="50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2B1F4A" w:rsidRPr="00584FE6" w14:paraId="6C3B905B" w14:textId="77777777" w:rsidTr="00F3563E">
        <w:trPr>
          <w:trHeight w:val="283"/>
          <w:tblHeader/>
          <w:jc w:val="right"/>
        </w:trPr>
        <w:tc>
          <w:tcPr>
            <w:tcW w:w="1872" w:type="pct"/>
            <w:vAlign w:val="center"/>
          </w:tcPr>
          <w:p w14:paraId="67801947" w14:textId="77777777" w:rsidR="002B1F4A" w:rsidRPr="00584FE6" w:rsidRDefault="002B1F4A" w:rsidP="00F3563E">
            <w:pPr>
              <w:spacing w:after="0"/>
              <w:ind w:firstLine="0"/>
              <w:jc w:val="center"/>
              <w:rPr>
                <w:sz w:val="18"/>
              </w:rPr>
            </w:pPr>
          </w:p>
        </w:tc>
        <w:tc>
          <w:tcPr>
            <w:tcW w:w="626" w:type="pct"/>
          </w:tcPr>
          <w:p w14:paraId="3856A644" w14:textId="77777777" w:rsidR="002B1F4A" w:rsidRPr="00584FE6" w:rsidRDefault="002B1F4A" w:rsidP="00F3563E">
            <w:pPr>
              <w:spacing w:after="0"/>
              <w:ind w:firstLine="0"/>
              <w:jc w:val="center"/>
              <w:rPr>
                <w:sz w:val="18"/>
                <w:lang w:eastAsia="lv-LV"/>
              </w:rPr>
            </w:pPr>
            <w:r w:rsidRPr="00584FE6">
              <w:rPr>
                <w:sz w:val="18"/>
                <w:szCs w:val="18"/>
              </w:rPr>
              <w:t>2024. gads (izpilde)</w:t>
            </w:r>
          </w:p>
        </w:tc>
        <w:tc>
          <w:tcPr>
            <w:tcW w:w="626" w:type="pct"/>
          </w:tcPr>
          <w:p w14:paraId="6F3540A3" w14:textId="77777777" w:rsidR="002B1F4A" w:rsidRPr="00584FE6" w:rsidRDefault="002B1F4A" w:rsidP="00F3563E">
            <w:pPr>
              <w:spacing w:after="0"/>
              <w:ind w:firstLine="0"/>
              <w:jc w:val="center"/>
              <w:rPr>
                <w:sz w:val="18"/>
                <w:lang w:eastAsia="lv-LV"/>
              </w:rPr>
            </w:pPr>
            <w:r w:rsidRPr="00584FE6">
              <w:rPr>
                <w:sz w:val="18"/>
                <w:szCs w:val="18"/>
              </w:rPr>
              <w:t>2025. gada plāns</w:t>
            </w:r>
          </w:p>
        </w:tc>
        <w:tc>
          <w:tcPr>
            <w:tcW w:w="626" w:type="pct"/>
          </w:tcPr>
          <w:p w14:paraId="68FDA76C" w14:textId="77777777" w:rsidR="002B1F4A" w:rsidRPr="00584FE6" w:rsidRDefault="002B1F4A" w:rsidP="00F3563E">
            <w:pPr>
              <w:spacing w:after="0"/>
              <w:ind w:firstLine="0"/>
              <w:jc w:val="center"/>
              <w:rPr>
                <w:sz w:val="18"/>
                <w:szCs w:val="18"/>
                <w:lang w:eastAsia="lv-LV"/>
              </w:rPr>
            </w:pPr>
            <w:r w:rsidRPr="00584FE6">
              <w:rPr>
                <w:sz w:val="18"/>
                <w:szCs w:val="18"/>
              </w:rPr>
              <w:t>2026. gada projekts</w:t>
            </w:r>
          </w:p>
        </w:tc>
        <w:tc>
          <w:tcPr>
            <w:tcW w:w="626" w:type="pct"/>
          </w:tcPr>
          <w:p w14:paraId="660CBDF6" w14:textId="77777777" w:rsidR="002B1F4A" w:rsidRPr="00584FE6" w:rsidRDefault="002B1F4A" w:rsidP="00F3563E">
            <w:pPr>
              <w:spacing w:after="0"/>
              <w:ind w:firstLine="0"/>
              <w:jc w:val="center"/>
              <w:rPr>
                <w:sz w:val="18"/>
                <w:szCs w:val="18"/>
                <w:lang w:eastAsia="lv-LV"/>
              </w:rPr>
            </w:pPr>
            <w:r w:rsidRPr="00584FE6">
              <w:rPr>
                <w:sz w:val="18"/>
                <w:szCs w:val="18"/>
              </w:rPr>
              <w:t>2027. gada prognoze</w:t>
            </w:r>
          </w:p>
        </w:tc>
        <w:tc>
          <w:tcPr>
            <w:tcW w:w="624" w:type="pct"/>
          </w:tcPr>
          <w:p w14:paraId="11E07D82" w14:textId="77777777" w:rsidR="002B1F4A" w:rsidRPr="00584FE6" w:rsidRDefault="002B1F4A" w:rsidP="00F3563E">
            <w:pPr>
              <w:spacing w:after="0"/>
              <w:ind w:firstLine="2"/>
              <w:jc w:val="center"/>
              <w:rPr>
                <w:sz w:val="18"/>
                <w:szCs w:val="18"/>
              </w:rPr>
            </w:pPr>
            <w:r w:rsidRPr="00584FE6">
              <w:rPr>
                <w:sz w:val="18"/>
                <w:szCs w:val="18"/>
              </w:rPr>
              <w:t>2028. gada prognoze</w:t>
            </w:r>
          </w:p>
        </w:tc>
      </w:tr>
      <w:tr w:rsidR="002B1F4A" w:rsidRPr="00584FE6" w14:paraId="10A3F8C9" w14:textId="77777777" w:rsidTr="00F3563E">
        <w:trPr>
          <w:trHeight w:val="104"/>
          <w:jc w:val="right"/>
        </w:trPr>
        <w:tc>
          <w:tcPr>
            <w:tcW w:w="1872" w:type="pct"/>
            <w:shd w:val="clear" w:color="auto" w:fill="D9D9D9"/>
            <w:vAlign w:val="center"/>
          </w:tcPr>
          <w:p w14:paraId="441DF2BD" w14:textId="77777777" w:rsidR="002B1F4A" w:rsidRPr="00584FE6" w:rsidRDefault="002B1F4A" w:rsidP="00F3563E">
            <w:pPr>
              <w:spacing w:after="0"/>
              <w:ind w:firstLine="0"/>
              <w:jc w:val="left"/>
              <w:rPr>
                <w:sz w:val="18"/>
                <w:lang w:eastAsia="lv-LV"/>
              </w:rPr>
            </w:pPr>
            <w:r w:rsidRPr="00584FE6">
              <w:rPr>
                <w:sz w:val="18"/>
                <w:lang w:eastAsia="lv-LV"/>
              </w:rPr>
              <w:t xml:space="preserve">Kopējie izdevumi, </w:t>
            </w:r>
            <w:r w:rsidRPr="00584FE6">
              <w:rPr>
                <w:i/>
                <w:sz w:val="18"/>
                <w:szCs w:val="18"/>
              </w:rPr>
              <w:t>euro</w:t>
            </w:r>
          </w:p>
        </w:tc>
        <w:tc>
          <w:tcPr>
            <w:tcW w:w="626" w:type="pct"/>
            <w:tcBorders>
              <w:top w:val="single" w:sz="4" w:space="0" w:color="auto"/>
              <w:left w:val="single" w:sz="4" w:space="0" w:color="auto"/>
              <w:bottom w:val="single" w:sz="4" w:space="0" w:color="auto"/>
              <w:right w:val="single" w:sz="4" w:space="0" w:color="auto"/>
            </w:tcBorders>
            <w:shd w:val="clear" w:color="auto" w:fill="D9D9D9"/>
          </w:tcPr>
          <w:p w14:paraId="4BF603EB" w14:textId="77777777" w:rsidR="002B1F4A" w:rsidRPr="00584FE6" w:rsidRDefault="002B1F4A" w:rsidP="00F3563E">
            <w:pPr>
              <w:spacing w:after="0"/>
              <w:ind w:firstLine="0"/>
              <w:jc w:val="right"/>
              <w:rPr>
                <w:sz w:val="18"/>
                <w:szCs w:val="18"/>
              </w:rPr>
            </w:pPr>
            <w:r w:rsidRPr="00584FE6">
              <w:rPr>
                <w:sz w:val="18"/>
                <w:szCs w:val="18"/>
              </w:rPr>
              <w:t>198 148 895</w:t>
            </w:r>
          </w:p>
        </w:tc>
        <w:tc>
          <w:tcPr>
            <w:tcW w:w="626" w:type="pct"/>
            <w:tcBorders>
              <w:top w:val="single" w:sz="4" w:space="0" w:color="auto"/>
              <w:left w:val="nil"/>
              <w:bottom w:val="single" w:sz="4" w:space="0" w:color="auto"/>
              <w:right w:val="single" w:sz="4" w:space="0" w:color="auto"/>
            </w:tcBorders>
            <w:shd w:val="clear" w:color="auto" w:fill="D9D9D9"/>
          </w:tcPr>
          <w:p w14:paraId="38011E3F" w14:textId="77777777" w:rsidR="002B1F4A" w:rsidRPr="00584FE6" w:rsidRDefault="002B1F4A" w:rsidP="00F3563E">
            <w:pPr>
              <w:spacing w:after="0"/>
              <w:ind w:firstLine="0"/>
              <w:jc w:val="right"/>
              <w:rPr>
                <w:sz w:val="18"/>
                <w:szCs w:val="18"/>
              </w:rPr>
            </w:pPr>
            <w:r w:rsidRPr="00584FE6">
              <w:rPr>
                <w:sz w:val="18"/>
                <w:szCs w:val="18"/>
              </w:rPr>
              <w:t>219 935 660</w:t>
            </w:r>
          </w:p>
        </w:tc>
        <w:tc>
          <w:tcPr>
            <w:tcW w:w="626" w:type="pct"/>
            <w:tcBorders>
              <w:top w:val="single" w:sz="4" w:space="0" w:color="auto"/>
              <w:left w:val="single" w:sz="4" w:space="0" w:color="auto"/>
              <w:bottom w:val="single" w:sz="4" w:space="0" w:color="auto"/>
              <w:right w:val="single" w:sz="4" w:space="0" w:color="auto"/>
            </w:tcBorders>
            <w:shd w:val="clear" w:color="auto" w:fill="D9D9D9"/>
          </w:tcPr>
          <w:p w14:paraId="1DF2227E" w14:textId="77777777" w:rsidR="002B1F4A" w:rsidRPr="00584FE6" w:rsidRDefault="002B1F4A" w:rsidP="00F3563E">
            <w:pPr>
              <w:spacing w:after="0"/>
              <w:ind w:firstLine="0"/>
              <w:jc w:val="right"/>
              <w:rPr>
                <w:sz w:val="18"/>
                <w:szCs w:val="18"/>
                <w:lang w:val="en-GB"/>
              </w:rPr>
            </w:pPr>
            <w:r w:rsidRPr="00584FE6">
              <w:rPr>
                <w:sz w:val="18"/>
                <w:szCs w:val="18"/>
              </w:rPr>
              <w:t>243</w:t>
            </w:r>
            <w:r w:rsidRPr="00584FE6">
              <w:rPr>
                <w:sz w:val="18"/>
                <w:szCs w:val="18"/>
                <w:lang w:val="en-GB"/>
              </w:rPr>
              <w:t> 095 120</w:t>
            </w:r>
          </w:p>
        </w:tc>
        <w:tc>
          <w:tcPr>
            <w:tcW w:w="626" w:type="pct"/>
            <w:tcBorders>
              <w:top w:val="single" w:sz="4" w:space="0" w:color="auto"/>
              <w:left w:val="nil"/>
              <w:bottom w:val="single" w:sz="4" w:space="0" w:color="auto"/>
              <w:right w:val="single" w:sz="4" w:space="0" w:color="auto"/>
            </w:tcBorders>
            <w:shd w:val="clear" w:color="auto" w:fill="D9D9D9"/>
          </w:tcPr>
          <w:p w14:paraId="6D21F9D0" w14:textId="77777777" w:rsidR="002B1F4A" w:rsidRPr="00584FE6" w:rsidRDefault="002B1F4A" w:rsidP="00F3563E">
            <w:pPr>
              <w:spacing w:after="0"/>
              <w:ind w:firstLine="0"/>
              <w:jc w:val="right"/>
              <w:rPr>
                <w:sz w:val="18"/>
                <w:szCs w:val="18"/>
              </w:rPr>
            </w:pPr>
            <w:r w:rsidRPr="00584FE6">
              <w:rPr>
                <w:sz w:val="18"/>
                <w:szCs w:val="18"/>
              </w:rPr>
              <w:t>251 218 500</w:t>
            </w:r>
          </w:p>
        </w:tc>
        <w:tc>
          <w:tcPr>
            <w:tcW w:w="624" w:type="pct"/>
            <w:tcBorders>
              <w:top w:val="single" w:sz="4" w:space="0" w:color="auto"/>
              <w:left w:val="nil"/>
              <w:bottom w:val="single" w:sz="4" w:space="0" w:color="auto"/>
              <w:right w:val="single" w:sz="4" w:space="0" w:color="auto"/>
            </w:tcBorders>
            <w:shd w:val="clear" w:color="auto" w:fill="D9D9D9"/>
          </w:tcPr>
          <w:p w14:paraId="4B7989B0" w14:textId="77777777" w:rsidR="002B1F4A" w:rsidRPr="00584FE6" w:rsidRDefault="002B1F4A" w:rsidP="00F3563E">
            <w:pPr>
              <w:spacing w:after="0"/>
              <w:ind w:firstLine="0"/>
              <w:jc w:val="right"/>
              <w:rPr>
                <w:sz w:val="18"/>
                <w:szCs w:val="18"/>
              </w:rPr>
            </w:pPr>
            <w:r w:rsidRPr="00584FE6">
              <w:rPr>
                <w:sz w:val="18"/>
                <w:szCs w:val="18"/>
              </w:rPr>
              <w:t>265 025 027</w:t>
            </w:r>
          </w:p>
        </w:tc>
      </w:tr>
      <w:tr w:rsidR="002B1F4A" w:rsidRPr="00584FE6" w14:paraId="2A8A9A75" w14:textId="77777777" w:rsidTr="00F3563E">
        <w:trPr>
          <w:trHeight w:val="283"/>
          <w:jc w:val="right"/>
        </w:trPr>
        <w:tc>
          <w:tcPr>
            <w:tcW w:w="1872" w:type="pct"/>
            <w:vAlign w:val="center"/>
          </w:tcPr>
          <w:p w14:paraId="7D8BF44F" w14:textId="77777777" w:rsidR="002B1F4A" w:rsidRPr="00584FE6" w:rsidRDefault="002B1F4A" w:rsidP="00F3563E">
            <w:pPr>
              <w:spacing w:after="0"/>
              <w:ind w:firstLine="0"/>
              <w:rPr>
                <w:sz w:val="18"/>
                <w:szCs w:val="18"/>
                <w:lang w:eastAsia="lv-LV"/>
              </w:rPr>
            </w:pPr>
            <w:r w:rsidRPr="00584FE6">
              <w:rPr>
                <w:sz w:val="18"/>
                <w:szCs w:val="18"/>
                <w:lang w:eastAsia="lv-LV"/>
              </w:rPr>
              <w:t xml:space="preserve">Kopējo izdevumu izmaiņas, </w:t>
            </w:r>
            <w:r w:rsidRPr="00584FE6">
              <w:rPr>
                <w:i/>
                <w:sz w:val="18"/>
                <w:szCs w:val="18"/>
                <w:lang w:eastAsia="lv-LV"/>
              </w:rPr>
              <w:t>euro</w:t>
            </w:r>
            <w:r w:rsidRPr="00584FE6">
              <w:rPr>
                <w:sz w:val="18"/>
                <w:szCs w:val="18"/>
                <w:lang w:eastAsia="lv-LV"/>
              </w:rPr>
              <w:t xml:space="preserve"> (+/–) pret iepriekšējo gadu</w:t>
            </w:r>
          </w:p>
        </w:tc>
        <w:tc>
          <w:tcPr>
            <w:tcW w:w="626" w:type="pct"/>
            <w:tcBorders>
              <w:top w:val="single" w:sz="4" w:space="0" w:color="auto"/>
            </w:tcBorders>
          </w:tcPr>
          <w:p w14:paraId="7D286ADD" w14:textId="77777777" w:rsidR="002B1F4A" w:rsidRPr="00584FE6" w:rsidRDefault="002B1F4A" w:rsidP="00F3563E">
            <w:pPr>
              <w:spacing w:after="0"/>
              <w:ind w:firstLine="0"/>
              <w:jc w:val="center"/>
              <w:rPr>
                <w:sz w:val="18"/>
                <w:szCs w:val="18"/>
              </w:rPr>
            </w:pPr>
            <w:r w:rsidRPr="00584FE6">
              <w:rPr>
                <w:b/>
                <w:bCs/>
                <w:sz w:val="18"/>
              </w:rPr>
              <w:t>×</w:t>
            </w:r>
          </w:p>
        </w:tc>
        <w:tc>
          <w:tcPr>
            <w:tcW w:w="626" w:type="pct"/>
            <w:tcBorders>
              <w:top w:val="nil"/>
              <w:left w:val="nil"/>
              <w:bottom w:val="single" w:sz="4" w:space="0" w:color="auto"/>
              <w:right w:val="single" w:sz="4" w:space="0" w:color="auto"/>
            </w:tcBorders>
            <w:shd w:val="clear" w:color="000000" w:fill="FFFFFF"/>
          </w:tcPr>
          <w:p w14:paraId="12989D58" w14:textId="77777777" w:rsidR="002B1F4A" w:rsidRPr="00584FE6" w:rsidRDefault="002B1F4A" w:rsidP="00F3563E">
            <w:pPr>
              <w:spacing w:after="0"/>
              <w:ind w:firstLine="0"/>
              <w:jc w:val="right"/>
              <w:rPr>
                <w:sz w:val="18"/>
                <w:szCs w:val="18"/>
              </w:rPr>
            </w:pPr>
            <w:r w:rsidRPr="00584FE6">
              <w:rPr>
                <w:sz w:val="18"/>
                <w:szCs w:val="18"/>
              </w:rPr>
              <w:t>21 786 765</w:t>
            </w:r>
          </w:p>
        </w:tc>
        <w:tc>
          <w:tcPr>
            <w:tcW w:w="626" w:type="pct"/>
            <w:tcBorders>
              <w:top w:val="nil"/>
              <w:left w:val="single" w:sz="4" w:space="0" w:color="auto"/>
              <w:bottom w:val="single" w:sz="4" w:space="0" w:color="auto"/>
              <w:right w:val="single" w:sz="4" w:space="0" w:color="auto"/>
            </w:tcBorders>
            <w:shd w:val="clear" w:color="000000" w:fill="FFFFFF"/>
          </w:tcPr>
          <w:p w14:paraId="03D8F298" w14:textId="77777777" w:rsidR="002B1F4A" w:rsidRPr="00584FE6" w:rsidRDefault="002B1F4A" w:rsidP="00F3563E">
            <w:pPr>
              <w:spacing w:after="0"/>
              <w:ind w:firstLine="0"/>
              <w:jc w:val="right"/>
              <w:rPr>
                <w:sz w:val="18"/>
                <w:szCs w:val="18"/>
              </w:rPr>
            </w:pPr>
            <w:r w:rsidRPr="00584FE6">
              <w:rPr>
                <w:sz w:val="18"/>
                <w:szCs w:val="18"/>
              </w:rPr>
              <w:t>23 159 460</w:t>
            </w:r>
          </w:p>
        </w:tc>
        <w:tc>
          <w:tcPr>
            <w:tcW w:w="626" w:type="pct"/>
            <w:tcBorders>
              <w:top w:val="nil"/>
              <w:left w:val="nil"/>
              <w:bottom w:val="single" w:sz="4" w:space="0" w:color="auto"/>
              <w:right w:val="single" w:sz="4" w:space="0" w:color="auto"/>
            </w:tcBorders>
            <w:shd w:val="clear" w:color="000000" w:fill="FFFFFF"/>
          </w:tcPr>
          <w:p w14:paraId="34DF587B" w14:textId="77777777" w:rsidR="002B1F4A" w:rsidRPr="00584FE6" w:rsidRDefault="002B1F4A" w:rsidP="00F3563E">
            <w:pPr>
              <w:spacing w:after="0"/>
              <w:ind w:firstLine="0"/>
              <w:jc w:val="right"/>
              <w:rPr>
                <w:sz w:val="18"/>
                <w:szCs w:val="18"/>
              </w:rPr>
            </w:pPr>
            <w:r w:rsidRPr="00584FE6">
              <w:rPr>
                <w:sz w:val="18"/>
                <w:szCs w:val="18"/>
              </w:rPr>
              <w:t>8 123 380</w:t>
            </w:r>
          </w:p>
        </w:tc>
        <w:tc>
          <w:tcPr>
            <w:tcW w:w="624" w:type="pct"/>
            <w:tcBorders>
              <w:top w:val="nil"/>
              <w:left w:val="nil"/>
              <w:bottom w:val="single" w:sz="4" w:space="0" w:color="auto"/>
              <w:right w:val="single" w:sz="4" w:space="0" w:color="auto"/>
            </w:tcBorders>
            <w:shd w:val="clear" w:color="000000" w:fill="FFFFFF"/>
          </w:tcPr>
          <w:p w14:paraId="7752476A" w14:textId="77777777" w:rsidR="002B1F4A" w:rsidRPr="00584FE6" w:rsidRDefault="002B1F4A" w:rsidP="00F3563E">
            <w:pPr>
              <w:spacing w:after="0"/>
              <w:ind w:firstLine="0"/>
              <w:jc w:val="right"/>
              <w:rPr>
                <w:sz w:val="18"/>
                <w:szCs w:val="18"/>
              </w:rPr>
            </w:pPr>
            <w:r w:rsidRPr="00584FE6">
              <w:rPr>
                <w:sz w:val="18"/>
                <w:szCs w:val="18"/>
              </w:rPr>
              <w:t>13 806 527</w:t>
            </w:r>
          </w:p>
        </w:tc>
      </w:tr>
      <w:tr w:rsidR="002B1F4A" w:rsidRPr="00584FE6" w14:paraId="3F587E68" w14:textId="77777777" w:rsidTr="00F3563E">
        <w:trPr>
          <w:trHeight w:val="283"/>
          <w:jc w:val="right"/>
        </w:trPr>
        <w:tc>
          <w:tcPr>
            <w:tcW w:w="1872" w:type="pct"/>
            <w:vAlign w:val="center"/>
          </w:tcPr>
          <w:p w14:paraId="2254322E" w14:textId="77777777" w:rsidR="002B1F4A" w:rsidRPr="00584FE6" w:rsidRDefault="002B1F4A" w:rsidP="00F3563E">
            <w:pPr>
              <w:spacing w:after="0"/>
              <w:ind w:firstLine="0"/>
              <w:rPr>
                <w:sz w:val="18"/>
              </w:rPr>
            </w:pPr>
            <w:r w:rsidRPr="00584FE6">
              <w:rPr>
                <w:sz w:val="18"/>
                <w:lang w:eastAsia="lv-LV"/>
              </w:rPr>
              <w:t>Kopējie izdevumi</w:t>
            </w:r>
            <w:r w:rsidRPr="00584FE6">
              <w:rPr>
                <w:sz w:val="18"/>
              </w:rPr>
              <w:t>, % (+/–) pret iepriekšējo gadu</w:t>
            </w:r>
          </w:p>
        </w:tc>
        <w:tc>
          <w:tcPr>
            <w:tcW w:w="626" w:type="pct"/>
            <w:tcBorders>
              <w:bottom w:val="single" w:sz="4" w:space="0" w:color="auto"/>
            </w:tcBorders>
          </w:tcPr>
          <w:p w14:paraId="1315C09E" w14:textId="77777777" w:rsidR="002B1F4A" w:rsidRPr="00584FE6" w:rsidRDefault="002B1F4A" w:rsidP="00F3563E">
            <w:pPr>
              <w:spacing w:after="0"/>
              <w:ind w:firstLine="0"/>
              <w:jc w:val="center"/>
              <w:rPr>
                <w:sz w:val="18"/>
                <w:szCs w:val="18"/>
              </w:rPr>
            </w:pPr>
            <w:r w:rsidRPr="00584FE6">
              <w:rPr>
                <w:b/>
                <w:bCs/>
                <w:sz w:val="18"/>
              </w:rPr>
              <w:t>×</w:t>
            </w:r>
          </w:p>
        </w:tc>
        <w:tc>
          <w:tcPr>
            <w:tcW w:w="626" w:type="pct"/>
            <w:tcBorders>
              <w:top w:val="nil"/>
              <w:left w:val="nil"/>
              <w:bottom w:val="single" w:sz="4" w:space="0" w:color="auto"/>
              <w:right w:val="single" w:sz="4" w:space="0" w:color="auto"/>
            </w:tcBorders>
            <w:shd w:val="clear" w:color="000000" w:fill="FFFFFF"/>
          </w:tcPr>
          <w:p w14:paraId="448B1FD3" w14:textId="77777777" w:rsidR="002B1F4A" w:rsidRPr="00584FE6" w:rsidRDefault="002B1F4A" w:rsidP="00F3563E">
            <w:pPr>
              <w:spacing w:after="0"/>
              <w:ind w:firstLine="0"/>
              <w:jc w:val="right"/>
              <w:rPr>
                <w:sz w:val="18"/>
                <w:szCs w:val="18"/>
              </w:rPr>
            </w:pPr>
            <w:r w:rsidRPr="00584FE6">
              <w:rPr>
                <w:sz w:val="18"/>
                <w:szCs w:val="18"/>
              </w:rPr>
              <w:t>11,0</w:t>
            </w:r>
          </w:p>
        </w:tc>
        <w:tc>
          <w:tcPr>
            <w:tcW w:w="626" w:type="pct"/>
            <w:tcBorders>
              <w:top w:val="nil"/>
              <w:left w:val="single" w:sz="4" w:space="0" w:color="auto"/>
              <w:bottom w:val="single" w:sz="4" w:space="0" w:color="auto"/>
              <w:right w:val="single" w:sz="4" w:space="0" w:color="auto"/>
            </w:tcBorders>
            <w:shd w:val="clear" w:color="000000" w:fill="FFFFFF"/>
          </w:tcPr>
          <w:p w14:paraId="2850C4DC" w14:textId="77777777" w:rsidR="002B1F4A" w:rsidRPr="00584FE6" w:rsidRDefault="002B1F4A" w:rsidP="00F3563E">
            <w:pPr>
              <w:spacing w:after="0"/>
              <w:ind w:firstLine="0"/>
              <w:jc w:val="right"/>
              <w:rPr>
                <w:sz w:val="18"/>
                <w:szCs w:val="18"/>
              </w:rPr>
            </w:pPr>
            <w:r w:rsidRPr="00584FE6">
              <w:rPr>
                <w:sz w:val="18"/>
                <w:szCs w:val="18"/>
              </w:rPr>
              <w:t>10,5</w:t>
            </w:r>
          </w:p>
        </w:tc>
        <w:tc>
          <w:tcPr>
            <w:tcW w:w="626" w:type="pct"/>
            <w:tcBorders>
              <w:top w:val="nil"/>
              <w:left w:val="nil"/>
              <w:bottom w:val="single" w:sz="4" w:space="0" w:color="auto"/>
              <w:right w:val="single" w:sz="4" w:space="0" w:color="auto"/>
            </w:tcBorders>
            <w:shd w:val="clear" w:color="000000" w:fill="FFFFFF"/>
          </w:tcPr>
          <w:p w14:paraId="3D9CF248" w14:textId="77777777" w:rsidR="002B1F4A" w:rsidRPr="00584FE6" w:rsidRDefault="002B1F4A" w:rsidP="00F3563E">
            <w:pPr>
              <w:spacing w:after="0"/>
              <w:ind w:firstLine="0"/>
              <w:jc w:val="right"/>
              <w:rPr>
                <w:sz w:val="18"/>
                <w:szCs w:val="18"/>
              </w:rPr>
            </w:pPr>
            <w:r w:rsidRPr="00584FE6">
              <w:rPr>
                <w:sz w:val="18"/>
                <w:szCs w:val="18"/>
              </w:rPr>
              <w:t>3,3</w:t>
            </w:r>
          </w:p>
        </w:tc>
        <w:tc>
          <w:tcPr>
            <w:tcW w:w="624" w:type="pct"/>
            <w:tcBorders>
              <w:top w:val="nil"/>
              <w:left w:val="nil"/>
              <w:bottom w:val="single" w:sz="4" w:space="0" w:color="auto"/>
              <w:right w:val="single" w:sz="4" w:space="0" w:color="auto"/>
            </w:tcBorders>
            <w:shd w:val="clear" w:color="000000" w:fill="FFFFFF"/>
          </w:tcPr>
          <w:p w14:paraId="49077D23" w14:textId="77777777" w:rsidR="002B1F4A" w:rsidRPr="00584FE6" w:rsidRDefault="002B1F4A" w:rsidP="00F3563E">
            <w:pPr>
              <w:spacing w:after="0"/>
              <w:ind w:firstLine="0"/>
              <w:jc w:val="right"/>
              <w:rPr>
                <w:sz w:val="18"/>
                <w:szCs w:val="18"/>
              </w:rPr>
            </w:pPr>
            <w:r w:rsidRPr="00584FE6">
              <w:rPr>
                <w:sz w:val="18"/>
                <w:szCs w:val="18"/>
              </w:rPr>
              <w:t>5,5</w:t>
            </w:r>
          </w:p>
        </w:tc>
      </w:tr>
      <w:tr w:rsidR="002B1F4A" w:rsidRPr="00584FE6" w14:paraId="109B414A" w14:textId="77777777" w:rsidTr="00F3563E">
        <w:trPr>
          <w:trHeight w:val="142"/>
          <w:jc w:val="right"/>
        </w:trPr>
        <w:tc>
          <w:tcPr>
            <w:tcW w:w="1872" w:type="pct"/>
          </w:tcPr>
          <w:p w14:paraId="40F63BB1" w14:textId="77777777" w:rsidR="002B1F4A" w:rsidRPr="00584FE6" w:rsidRDefault="002B1F4A" w:rsidP="00F3563E">
            <w:pPr>
              <w:spacing w:after="0"/>
              <w:ind w:firstLine="0"/>
              <w:rPr>
                <w:sz w:val="18"/>
                <w:szCs w:val="18"/>
                <w:lang w:eastAsia="lv-LV"/>
              </w:rPr>
            </w:pPr>
            <w:r w:rsidRPr="00584FE6">
              <w:rPr>
                <w:sz w:val="18"/>
                <w:szCs w:val="18"/>
              </w:rPr>
              <w:t xml:space="preserve">Atlīdzība, </w:t>
            </w:r>
            <w:r w:rsidRPr="00584FE6">
              <w:rPr>
                <w:i/>
                <w:sz w:val="18"/>
                <w:szCs w:val="18"/>
              </w:rPr>
              <w:t>euro</w:t>
            </w:r>
          </w:p>
        </w:tc>
        <w:tc>
          <w:tcPr>
            <w:tcW w:w="626" w:type="pct"/>
            <w:tcBorders>
              <w:top w:val="nil"/>
              <w:left w:val="single" w:sz="4" w:space="0" w:color="auto"/>
              <w:bottom w:val="single" w:sz="4" w:space="0" w:color="auto"/>
              <w:right w:val="single" w:sz="4" w:space="0" w:color="auto"/>
            </w:tcBorders>
            <w:shd w:val="clear" w:color="000000" w:fill="FFFFFF"/>
          </w:tcPr>
          <w:p w14:paraId="415CBBF5" w14:textId="77777777" w:rsidR="002B1F4A" w:rsidRPr="00584FE6" w:rsidRDefault="002B1F4A" w:rsidP="00F3563E">
            <w:pPr>
              <w:spacing w:after="0"/>
              <w:ind w:firstLine="0"/>
              <w:jc w:val="right"/>
              <w:rPr>
                <w:sz w:val="18"/>
                <w:szCs w:val="18"/>
              </w:rPr>
            </w:pPr>
            <w:r w:rsidRPr="00584FE6">
              <w:rPr>
                <w:sz w:val="18"/>
                <w:szCs w:val="18"/>
              </w:rPr>
              <w:t>60 181 250</w:t>
            </w:r>
          </w:p>
        </w:tc>
        <w:tc>
          <w:tcPr>
            <w:tcW w:w="626" w:type="pct"/>
            <w:tcBorders>
              <w:top w:val="nil"/>
              <w:left w:val="nil"/>
              <w:bottom w:val="single" w:sz="4" w:space="0" w:color="auto"/>
              <w:right w:val="single" w:sz="4" w:space="0" w:color="auto"/>
            </w:tcBorders>
            <w:shd w:val="clear" w:color="000000" w:fill="FFFFFF"/>
          </w:tcPr>
          <w:p w14:paraId="1DA38ADC" w14:textId="77777777" w:rsidR="002B1F4A" w:rsidRPr="00584FE6" w:rsidRDefault="002B1F4A" w:rsidP="00F3563E">
            <w:pPr>
              <w:spacing w:after="0"/>
              <w:ind w:firstLine="0"/>
              <w:jc w:val="right"/>
              <w:rPr>
                <w:sz w:val="18"/>
                <w:szCs w:val="18"/>
              </w:rPr>
            </w:pPr>
            <w:r w:rsidRPr="00584FE6">
              <w:rPr>
                <w:sz w:val="18"/>
                <w:szCs w:val="18"/>
              </w:rPr>
              <w:t>61 178 860</w:t>
            </w:r>
          </w:p>
        </w:tc>
        <w:tc>
          <w:tcPr>
            <w:tcW w:w="626" w:type="pct"/>
            <w:tcBorders>
              <w:top w:val="nil"/>
              <w:left w:val="single" w:sz="4" w:space="0" w:color="auto"/>
              <w:bottom w:val="single" w:sz="4" w:space="0" w:color="auto"/>
              <w:right w:val="single" w:sz="4" w:space="0" w:color="auto"/>
            </w:tcBorders>
            <w:shd w:val="clear" w:color="000000" w:fill="FFFFFF"/>
          </w:tcPr>
          <w:p w14:paraId="2612E022" w14:textId="77777777" w:rsidR="002B1F4A" w:rsidRPr="00584FE6" w:rsidRDefault="002B1F4A" w:rsidP="00F3563E">
            <w:pPr>
              <w:spacing w:after="0"/>
              <w:ind w:firstLine="0"/>
              <w:jc w:val="right"/>
              <w:rPr>
                <w:sz w:val="18"/>
                <w:szCs w:val="18"/>
              </w:rPr>
            </w:pPr>
            <w:r w:rsidRPr="00584FE6">
              <w:rPr>
                <w:sz w:val="18"/>
                <w:szCs w:val="18"/>
              </w:rPr>
              <w:t>62 042 877</w:t>
            </w:r>
          </w:p>
        </w:tc>
        <w:tc>
          <w:tcPr>
            <w:tcW w:w="626" w:type="pct"/>
            <w:tcBorders>
              <w:top w:val="nil"/>
              <w:left w:val="nil"/>
              <w:bottom w:val="single" w:sz="4" w:space="0" w:color="auto"/>
              <w:right w:val="single" w:sz="4" w:space="0" w:color="auto"/>
            </w:tcBorders>
            <w:shd w:val="clear" w:color="000000" w:fill="FFFFFF"/>
          </w:tcPr>
          <w:p w14:paraId="3D2D3365" w14:textId="77777777" w:rsidR="002B1F4A" w:rsidRPr="00584FE6" w:rsidRDefault="002B1F4A" w:rsidP="00F3563E">
            <w:pPr>
              <w:spacing w:after="0"/>
              <w:ind w:firstLine="0"/>
              <w:jc w:val="right"/>
              <w:rPr>
                <w:sz w:val="18"/>
                <w:szCs w:val="18"/>
              </w:rPr>
            </w:pPr>
            <w:r w:rsidRPr="00584FE6">
              <w:rPr>
                <w:sz w:val="18"/>
                <w:szCs w:val="18"/>
              </w:rPr>
              <w:t>61 808 579</w:t>
            </w:r>
          </w:p>
        </w:tc>
        <w:tc>
          <w:tcPr>
            <w:tcW w:w="624" w:type="pct"/>
            <w:tcBorders>
              <w:top w:val="nil"/>
              <w:left w:val="nil"/>
              <w:bottom w:val="single" w:sz="4" w:space="0" w:color="auto"/>
              <w:right w:val="single" w:sz="4" w:space="0" w:color="auto"/>
            </w:tcBorders>
            <w:shd w:val="clear" w:color="000000" w:fill="FFFFFF"/>
          </w:tcPr>
          <w:p w14:paraId="0A1988A1" w14:textId="77777777" w:rsidR="002B1F4A" w:rsidRPr="00584FE6" w:rsidRDefault="002B1F4A" w:rsidP="00F3563E">
            <w:pPr>
              <w:spacing w:after="0"/>
              <w:ind w:firstLine="0"/>
              <w:jc w:val="right"/>
              <w:rPr>
                <w:sz w:val="18"/>
                <w:szCs w:val="18"/>
              </w:rPr>
            </w:pPr>
            <w:r w:rsidRPr="00584FE6">
              <w:rPr>
                <w:sz w:val="18"/>
                <w:szCs w:val="18"/>
              </w:rPr>
              <w:t>62 700 129</w:t>
            </w:r>
          </w:p>
        </w:tc>
      </w:tr>
      <w:tr w:rsidR="002B1F4A" w:rsidRPr="00584FE6" w14:paraId="7A064734" w14:textId="77777777" w:rsidTr="00F3563E">
        <w:trPr>
          <w:trHeight w:val="283"/>
          <w:jc w:val="right"/>
        </w:trPr>
        <w:tc>
          <w:tcPr>
            <w:tcW w:w="1872" w:type="pct"/>
          </w:tcPr>
          <w:p w14:paraId="2F245B39" w14:textId="77777777" w:rsidR="002B1F4A" w:rsidRPr="00584FE6" w:rsidRDefault="002B1F4A" w:rsidP="00F3563E">
            <w:pPr>
              <w:spacing w:after="0"/>
              <w:ind w:firstLine="0"/>
              <w:rPr>
                <w:sz w:val="18"/>
                <w:szCs w:val="18"/>
                <w:lang w:eastAsia="lv-LV"/>
              </w:rPr>
            </w:pPr>
            <w:r w:rsidRPr="00584FE6">
              <w:rPr>
                <w:sz w:val="18"/>
                <w:szCs w:val="18"/>
              </w:rPr>
              <w:t>Vidējais amata vietu skaits gadā, neskaitot pedagogu amata vietas</w:t>
            </w:r>
          </w:p>
        </w:tc>
        <w:tc>
          <w:tcPr>
            <w:tcW w:w="626" w:type="pct"/>
            <w:tcBorders>
              <w:top w:val="nil"/>
              <w:left w:val="single" w:sz="4" w:space="0" w:color="auto"/>
              <w:bottom w:val="single" w:sz="4" w:space="0" w:color="auto"/>
              <w:right w:val="single" w:sz="4" w:space="0" w:color="auto"/>
            </w:tcBorders>
            <w:shd w:val="clear" w:color="000000" w:fill="FFFFFF"/>
          </w:tcPr>
          <w:p w14:paraId="20CC5B0C" w14:textId="77777777" w:rsidR="002B1F4A" w:rsidRPr="00584FE6" w:rsidRDefault="002B1F4A" w:rsidP="00F3563E">
            <w:pPr>
              <w:spacing w:after="0"/>
              <w:ind w:firstLine="0"/>
              <w:jc w:val="right"/>
              <w:rPr>
                <w:sz w:val="18"/>
                <w:szCs w:val="18"/>
              </w:rPr>
            </w:pPr>
            <w:r w:rsidRPr="00584FE6">
              <w:rPr>
                <w:sz w:val="18"/>
                <w:szCs w:val="18"/>
              </w:rPr>
              <w:t>3 203,2</w:t>
            </w:r>
          </w:p>
        </w:tc>
        <w:tc>
          <w:tcPr>
            <w:tcW w:w="626" w:type="pct"/>
            <w:tcBorders>
              <w:top w:val="nil"/>
              <w:left w:val="nil"/>
              <w:bottom w:val="single" w:sz="4" w:space="0" w:color="auto"/>
              <w:right w:val="single" w:sz="4" w:space="0" w:color="auto"/>
            </w:tcBorders>
            <w:shd w:val="clear" w:color="000000" w:fill="FFFFFF"/>
          </w:tcPr>
          <w:p w14:paraId="5ACD9DD2" w14:textId="77777777" w:rsidR="002B1F4A" w:rsidRPr="00584FE6" w:rsidRDefault="002B1F4A" w:rsidP="00F3563E">
            <w:pPr>
              <w:spacing w:after="0"/>
              <w:ind w:firstLine="0"/>
              <w:jc w:val="right"/>
              <w:rPr>
                <w:sz w:val="18"/>
                <w:szCs w:val="18"/>
              </w:rPr>
            </w:pPr>
            <w:r w:rsidRPr="00584FE6">
              <w:rPr>
                <w:sz w:val="18"/>
                <w:szCs w:val="18"/>
              </w:rPr>
              <w:t>3 213,9</w:t>
            </w:r>
          </w:p>
        </w:tc>
        <w:tc>
          <w:tcPr>
            <w:tcW w:w="626" w:type="pct"/>
            <w:tcBorders>
              <w:top w:val="nil"/>
              <w:left w:val="single" w:sz="4" w:space="0" w:color="auto"/>
              <w:bottom w:val="single" w:sz="4" w:space="0" w:color="auto"/>
              <w:right w:val="single" w:sz="4" w:space="0" w:color="auto"/>
            </w:tcBorders>
            <w:shd w:val="clear" w:color="000000" w:fill="FFFFFF"/>
          </w:tcPr>
          <w:p w14:paraId="1D2C5F8D" w14:textId="77777777" w:rsidR="002B1F4A" w:rsidRPr="00584FE6" w:rsidRDefault="002B1F4A" w:rsidP="00F3563E">
            <w:pPr>
              <w:spacing w:after="0"/>
              <w:ind w:firstLine="0"/>
              <w:jc w:val="right"/>
              <w:rPr>
                <w:sz w:val="18"/>
                <w:szCs w:val="18"/>
              </w:rPr>
            </w:pPr>
            <w:r w:rsidRPr="00584FE6">
              <w:rPr>
                <w:sz w:val="18"/>
                <w:szCs w:val="18"/>
              </w:rPr>
              <w:t>3 210,6</w:t>
            </w:r>
          </w:p>
        </w:tc>
        <w:tc>
          <w:tcPr>
            <w:tcW w:w="626" w:type="pct"/>
            <w:tcBorders>
              <w:top w:val="nil"/>
              <w:left w:val="nil"/>
              <w:bottom w:val="single" w:sz="4" w:space="0" w:color="auto"/>
              <w:right w:val="single" w:sz="4" w:space="0" w:color="auto"/>
            </w:tcBorders>
            <w:shd w:val="clear" w:color="000000" w:fill="FFFFFF"/>
          </w:tcPr>
          <w:p w14:paraId="4A5A6B08" w14:textId="77777777" w:rsidR="002B1F4A" w:rsidRPr="00584FE6" w:rsidRDefault="002B1F4A" w:rsidP="00F3563E">
            <w:pPr>
              <w:spacing w:after="0"/>
              <w:ind w:firstLine="0"/>
              <w:jc w:val="right"/>
              <w:rPr>
                <w:sz w:val="18"/>
                <w:szCs w:val="18"/>
              </w:rPr>
            </w:pPr>
            <w:r w:rsidRPr="00584FE6">
              <w:rPr>
                <w:sz w:val="18"/>
                <w:szCs w:val="18"/>
              </w:rPr>
              <w:t>3 190,6</w:t>
            </w:r>
          </w:p>
        </w:tc>
        <w:tc>
          <w:tcPr>
            <w:tcW w:w="624" w:type="pct"/>
            <w:tcBorders>
              <w:top w:val="nil"/>
              <w:left w:val="nil"/>
              <w:bottom w:val="single" w:sz="4" w:space="0" w:color="auto"/>
              <w:right w:val="single" w:sz="4" w:space="0" w:color="auto"/>
            </w:tcBorders>
            <w:shd w:val="clear" w:color="000000" w:fill="FFFFFF"/>
          </w:tcPr>
          <w:p w14:paraId="09C8DE56" w14:textId="77777777" w:rsidR="002B1F4A" w:rsidRPr="00584FE6" w:rsidRDefault="002B1F4A" w:rsidP="00F3563E">
            <w:pPr>
              <w:spacing w:after="0"/>
              <w:ind w:firstLine="0"/>
              <w:jc w:val="right"/>
              <w:rPr>
                <w:sz w:val="18"/>
                <w:szCs w:val="18"/>
              </w:rPr>
            </w:pPr>
            <w:r w:rsidRPr="00584FE6">
              <w:rPr>
                <w:sz w:val="18"/>
                <w:szCs w:val="18"/>
              </w:rPr>
              <w:t>3 190,6</w:t>
            </w:r>
          </w:p>
        </w:tc>
      </w:tr>
      <w:tr w:rsidR="002B1F4A" w:rsidRPr="00584FE6" w14:paraId="412D67B2" w14:textId="77777777" w:rsidTr="00F3563E">
        <w:trPr>
          <w:trHeight w:val="283"/>
          <w:jc w:val="right"/>
        </w:trPr>
        <w:tc>
          <w:tcPr>
            <w:tcW w:w="1872" w:type="pct"/>
          </w:tcPr>
          <w:p w14:paraId="5DE69E69" w14:textId="77777777" w:rsidR="002B1F4A" w:rsidRPr="00584FE6" w:rsidRDefault="002B1F4A" w:rsidP="00F3563E">
            <w:pPr>
              <w:spacing w:after="0"/>
              <w:ind w:firstLine="0"/>
              <w:rPr>
                <w:sz w:val="18"/>
                <w:szCs w:val="18"/>
                <w:lang w:eastAsia="lv-LV"/>
              </w:rPr>
            </w:pPr>
            <w:r w:rsidRPr="00584FE6">
              <w:rPr>
                <w:sz w:val="18"/>
                <w:szCs w:val="18"/>
              </w:rPr>
              <w:t xml:space="preserve">Vidējā atlīdzība amata vietai </w:t>
            </w:r>
            <w:r w:rsidRPr="00584FE6">
              <w:rPr>
                <w:sz w:val="18"/>
                <w:szCs w:val="18"/>
                <w:lang w:eastAsia="lv-LV"/>
              </w:rPr>
              <w:t>(mēnesī)</w:t>
            </w:r>
            <w:r w:rsidRPr="00584FE6">
              <w:rPr>
                <w:sz w:val="18"/>
                <w:szCs w:val="18"/>
              </w:rPr>
              <w:t xml:space="preserve">, neskaitot pedagogu amata vietas, </w:t>
            </w:r>
            <w:r w:rsidRPr="00584FE6">
              <w:rPr>
                <w:i/>
                <w:sz w:val="18"/>
                <w:szCs w:val="18"/>
              </w:rPr>
              <w:t>euro</w:t>
            </w:r>
          </w:p>
        </w:tc>
        <w:tc>
          <w:tcPr>
            <w:tcW w:w="626" w:type="pct"/>
            <w:tcBorders>
              <w:top w:val="nil"/>
              <w:left w:val="single" w:sz="4" w:space="0" w:color="auto"/>
              <w:bottom w:val="single" w:sz="4" w:space="0" w:color="auto"/>
              <w:right w:val="single" w:sz="4" w:space="0" w:color="auto"/>
            </w:tcBorders>
            <w:shd w:val="clear" w:color="000000" w:fill="FFFFFF"/>
          </w:tcPr>
          <w:p w14:paraId="7357FA2F" w14:textId="77777777" w:rsidR="002B1F4A" w:rsidRPr="00584FE6" w:rsidRDefault="002B1F4A" w:rsidP="00F3563E">
            <w:pPr>
              <w:spacing w:after="0"/>
              <w:ind w:firstLine="0"/>
              <w:jc w:val="right"/>
              <w:rPr>
                <w:sz w:val="18"/>
                <w:szCs w:val="18"/>
              </w:rPr>
            </w:pPr>
            <w:r w:rsidRPr="00584FE6">
              <w:rPr>
                <w:sz w:val="18"/>
                <w:szCs w:val="18"/>
              </w:rPr>
              <w:t>1 538,5</w:t>
            </w:r>
          </w:p>
        </w:tc>
        <w:tc>
          <w:tcPr>
            <w:tcW w:w="626" w:type="pct"/>
            <w:tcBorders>
              <w:top w:val="nil"/>
              <w:left w:val="nil"/>
              <w:bottom w:val="single" w:sz="4" w:space="0" w:color="auto"/>
              <w:right w:val="single" w:sz="4" w:space="0" w:color="auto"/>
            </w:tcBorders>
            <w:shd w:val="clear" w:color="000000" w:fill="FFFFFF"/>
          </w:tcPr>
          <w:p w14:paraId="1125C753" w14:textId="77777777" w:rsidR="002B1F4A" w:rsidRPr="00584FE6" w:rsidRDefault="002B1F4A" w:rsidP="00F3563E">
            <w:pPr>
              <w:spacing w:after="0"/>
              <w:ind w:firstLine="0"/>
              <w:jc w:val="right"/>
              <w:rPr>
                <w:sz w:val="18"/>
                <w:szCs w:val="18"/>
              </w:rPr>
            </w:pPr>
            <w:r w:rsidRPr="00584FE6">
              <w:rPr>
                <w:sz w:val="18"/>
                <w:szCs w:val="18"/>
              </w:rPr>
              <w:t>1 561,5</w:t>
            </w:r>
          </w:p>
        </w:tc>
        <w:tc>
          <w:tcPr>
            <w:tcW w:w="626" w:type="pct"/>
            <w:tcBorders>
              <w:top w:val="nil"/>
              <w:left w:val="single" w:sz="4" w:space="0" w:color="auto"/>
              <w:bottom w:val="single" w:sz="4" w:space="0" w:color="auto"/>
              <w:right w:val="single" w:sz="4" w:space="0" w:color="auto"/>
            </w:tcBorders>
            <w:shd w:val="clear" w:color="000000" w:fill="FFFFFF"/>
          </w:tcPr>
          <w:p w14:paraId="715C8481" w14:textId="77777777" w:rsidR="002B1F4A" w:rsidRPr="00584FE6" w:rsidRDefault="002B1F4A" w:rsidP="00F3563E">
            <w:pPr>
              <w:spacing w:after="0"/>
              <w:ind w:firstLine="0"/>
              <w:jc w:val="right"/>
              <w:rPr>
                <w:sz w:val="18"/>
                <w:szCs w:val="18"/>
              </w:rPr>
            </w:pPr>
            <w:r w:rsidRPr="00584FE6">
              <w:rPr>
                <w:sz w:val="18"/>
                <w:szCs w:val="18"/>
              </w:rPr>
              <w:t>1 577</w:t>
            </w:r>
          </w:p>
        </w:tc>
        <w:tc>
          <w:tcPr>
            <w:tcW w:w="626" w:type="pct"/>
            <w:tcBorders>
              <w:top w:val="nil"/>
              <w:left w:val="nil"/>
              <w:bottom w:val="single" w:sz="4" w:space="0" w:color="auto"/>
              <w:right w:val="single" w:sz="4" w:space="0" w:color="auto"/>
            </w:tcBorders>
            <w:shd w:val="clear" w:color="000000" w:fill="FFFFFF"/>
          </w:tcPr>
          <w:p w14:paraId="05544267" w14:textId="77777777" w:rsidR="002B1F4A" w:rsidRPr="00584FE6" w:rsidRDefault="002B1F4A" w:rsidP="00F3563E">
            <w:pPr>
              <w:spacing w:after="0"/>
              <w:ind w:firstLine="0"/>
              <w:jc w:val="right"/>
              <w:rPr>
                <w:sz w:val="18"/>
                <w:szCs w:val="18"/>
              </w:rPr>
            </w:pPr>
            <w:r w:rsidRPr="00584FE6">
              <w:rPr>
                <w:sz w:val="18"/>
                <w:szCs w:val="18"/>
              </w:rPr>
              <w:t>1 580,7</w:t>
            </w:r>
          </w:p>
        </w:tc>
        <w:tc>
          <w:tcPr>
            <w:tcW w:w="624" w:type="pct"/>
            <w:tcBorders>
              <w:top w:val="nil"/>
              <w:left w:val="nil"/>
              <w:bottom w:val="single" w:sz="4" w:space="0" w:color="auto"/>
              <w:right w:val="single" w:sz="4" w:space="0" w:color="auto"/>
            </w:tcBorders>
            <w:shd w:val="clear" w:color="000000" w:fill="FFFFFF"/>
          </w:tcPr>
          <w:p w14:paraId="0C840E83" w14:textId="77777777" w:rsidR="002B1F4A" w:rsidRPr="00584FE6" w:rsidRDefault="002B1F4A" w:rsidP="00F3563E">
            <w:pPr>
              <w:spacing w:after="0"/>
              <w:ind w:firstLine="0"/>
              <w:jc w:val="right"/>
              <w:rPr>
                <w:sz w:val="18"/>
                <w:szCs w:val="18"/>
              </w:rPr>
            </w:pPr>
            <w:r w:rsidRPr="00584FE6">
              <w:rPr>
                <w:sz w:val="18"/>
                <w:szCs w:val="18"/>
              </w:rPr>
              <w:t>1 604,5</w:t>
            </w:r>
          </w:p>
        </w:tc>
      </w:tr>
      <w:tr w:rsidR="002B1F4A" w:rsidRPr="00584FE6" w14:paraId="4675AF35" w14:textId="77777777" w:rsidTr="00F3563E">
        <w:trPr>
          <w:trHeight w:val="567"/>
          <w:jc w:val="right"/>
        </w:trPr>
        <w:tc>
          <w:tcPr>
            <w:tcW w:w="1872" w:type="pct"/>
            <w:vAlign w:val="center"/>
          </w:tcPr>
          <w:p w14:paraId="05EFE2AC" w14:textId="77777777" w:rsidR="002B1F4A" w:rsidRPr="00584FE6" w:rsidRDefault="002B1F4A" w:rsidP="00F3563E">
            <w:pPr>
              <w:spacing w:after="0"/>
              <w:ind w:firstLine="0"/>
              <w:rPr>
                <w:sz w:val="18"/>
                <w:szCs w:val="18"/>
                <w:lang w:eastAsia="lv-LV"/>
              </w:rPr>
            </w:pPr>
            <w:r w:rsidRPr="00584FE6">
              <w:rPr>
                <w:sz w:val="18"/>
                <w:szCs w:val="18"/>
                <w:lang w:eastAsia="lv-LV"/>
              </w:rPr>
              <w:t xml:space="preserve">Kopējā atlīdzība gadā par ārštata darbinieku un uz līgumattiecību pamata nodarbināto, kas nav amatu sarakstā, pakalpojumiem, </w:t>
            </w:r>
            <w:r w:rsidRPr="00584FE6">
              <w:rPr>
                <w:i/>
                <w:sz w:val="18"/>
                <w:szCs w:val="18"/>
                <w:lang w:eastAsia="lv-LV"/>
              </w:rPr>
              <w:t>euro</w:t>
            </w:r>
          </w:p>
        </w:tc>
        <w:tc>
          <w:tcPr>
            <w:tcW w:w="626" w:type="pct"/>
            <w:tcBorders>
              <w:top w:val="nil"/>
              <w:left w:val="single" w:sz="4" w:space="0" w:color="auto"/>
              <w:bottom w:val="single" w:sz="4" w:space="0" w:color="auto"/>
              <w:right w:val="single" w:sz="4" w:space="0" w:color="auto"/>
            </w:tcBorders>
            <w:shd w:val="clear" w:color="000000" w:fill="FFFFFF"/>
          </w:tcPr>
          <w:p w14:paraId="5ED78D24" w14:textId="77777777" w:rsidR="002B1F4A" w:rsidRPr="00584FE6" w:rsidRDefault="002B1F4A" w:rsidP="00F3563E">
            <w:pPr>
              <w:spacing w:after="0"/>
              <w:ind w:firstLine="0"/>
              <w:jc w:val="right"/>
              <w:rPr>
                <w:sz w:val="18"/>
                <w:szCs w:val="18"/>
              </w:rPr>
            </w:pPr>
            <w:r w:rsidRPr="00584FE6">
              <w:rPr>
                <w:sz w:val="18"/>
                <w:szCs w:val="18"/>
              </w:rPr>
              <w:t>271 449</w:t>
            </w:r>
          </w:p>
        </w:tc>
        <w:tc>
          <w:tcPr>
            <w:tcW w:w="626" w:type="pct"/>
            <w:tcBorders>
              <w:top w:val="nil"/>
              <w:left w:val="nil"/>
              <w:bottom w:val="single" w:sz="4" w:space="0" w:color="auto"/>
              <w:right w:val="single" w:sz="4" w:space="0" w:color="auto"/>
            </w:tcBorders>
            <w:shd w:val="clear" w:color="000000" w:fill="FFFFFF"/>
          </w:tcPr>
          <w:p w14:paraId="0E4E81D0" w14:textId="77777777" w:rsidR="002B1F4A" w:rsidRPr="00584FE6" w:rsidRDefault="002B1F4A" w:rsidP="00F3563E">
            <w:pPr>
              <w:spacing w:after="0"/>
              <w:ind w:firstLine="0"/>
              <w:jc w:val="right"/>
              <w:rPr>
                <w:sz w:val="18"/>
                <w:szCs w:val="18"/>
              </w:rPr>
            </w:pPr>
            <w:r w:rsidRPr="00584FE6">
              <w:rPr>
                <w:sz w:val="18"/>
                <w:szCs w:val="18"/>
              </w:rPr>
              <w:t>74 318</w:t>
            </w:r>
          </w:p>
        </w:tc>
        <w:tc>
          <w:tcPr>
            <w:tcW w:w="626" w:type="pct"/>
            <w:tcBorders>
              <w:top w:val="nil"/>
              <w:left w:val="single" w:sz="4" w:space="0" w:color="auto"/>
              <w:bottom w:val="single" w:sz="4" w:space="0" w:color="auto"/>
              <w:right w:val="single" w:sz="4" w:space="0" w:color="auto"/>
            </w:tcBorders>
            <w:shd w:val="clear" w:color="000000" w:fill="FFFFFF"/>
          </w:tcPr>
          <w:p w14:paraId="74D6B2F8" w14:textId="77777777" w:rsidR="002B1F4A" w:rsidRPr="00584FE6" w:rsidRDefault="002B1F4A" w:rsidP="00F3563E">
            <w:pPr>
              <w:spacing w:after="0"/>
              <w:ind w:firstLine="0"/>
              <w:jc w:val="right"/>
              <w:rPr>
                <w:sz w:val="18"/>
                <w:szCs w:val="18"/>
              </w:rPr>
            </w:pPr>
            <w:r w:rsidRPr="00584FE6">
              <w:rPr>
                <w:sz w:val="18"/>
                <w:szCs w:val="18"/>
              </w:rPr>
              <w:t>325 147</w:t>
            </w:r>
          </w:p>
        </w:tc>
        <w:tc>
          <w:tcPr>
            <w:tcW w:w="626" w:type="pct"/>
            <w:tcBorders>
              <w:top w:val="nil"/>
              <w:left w:val="nil"/>
              <w:bottom w:val="single" w:sz="4" w:space="0" w:color="auto"/>
              <w:right w:val="single" w:sz="4" w:space="0" w:color="auto"/>
            </w:tcBorders>
            <w:shd w:val="clear" w:color="000000" w:fill="FFFFFF"/>
          </w:tcPr>
          <w:p w14:paraId="6B9CCCF3" w14:textId="77777777" w:rsidR="002B1F4A" w:rsidRPr="00584FE6" w:rsidRDefault="002B1F4A" w:rsidP="00F3563E">
            <w:pPr>
              <w:spacing w:after="0"/>
              <w:ind w:firstLine="0"/>
              <w:jc w:val="right"/>
              <w:rPr>
                <w:sz w:val="18"/>
                <w:szCs w:val="18"/>
              </w:rPr>
            </w:pPr>
            <w:r w:rsidRPr="00584FE6">
              <w:rPr>
                <w:sz w:val="18"/>
                <w:szCs w:val="18"/>
              </w:rPr>
              <w:t>324 529</w:t>
            </w:r>
          </w:p>
        </w:tc>
        <w:tc>
          <w:tcPr>
            <w:tcW w:w="624" w:type="pct"/>
            <w:tcBorders>
              <w:top w:val="nil"/>
              <w:left w:val="nil"/>
              <w:bottom w:val="single" w:sz="4" w:space="0" w:color="auto"/>
              <w:right w:val="single" w:sz="4" w:space="0" w:color="auto"/>
            </w:tcBorders>
            <w:shd w:val="clear" w:color="000000" w:fill="FFFFFF"/>
          </w:tcPr>
          <w:p w14:paraId="796F8607" w14:textId="77777777" w:rsidR="002B1F4A" w:rsidRPr="00584FE6" w:rsidRDefault="002B1F4A" w:rsidP="00F3563E">
            <w:pPr>
              <w:spacing w:after="0"/>
              <w:ind w:firstLine="0"/>
              <w:jc w:val="right"/>
              <w:rPr>
                <w:sz w:val="18"/>
                <w:szCs w:val="18"/>
              </w:rPr>
            </w:pPr>
            <w:r w:rsidRPr="00584FE6">
              <w:rPr>
                <w:sz w:val="18"/>
                <w:szCs w:val="18"/>
              </w:rPr>
              <w:t>306 523</w:t>
            </w:r>
          </w:p>
        </w:tc>
      </w:tr>
      <w:tr w:rsidR="002B1F4A" w:rsidRPr="00584FE6" w14:paraId="43D2A271" w14:textId="77777777" w:rsidTr="00F3563E">
        <w:trPr>
          <w:trHeight w:val="142"/>
          <w:jc w:val="right"/>
        </w:trPr>
        <w:tc>
          <w:tcPr>
            <w:tcW w:w="1872" w:type="pct"/>
            <w:vAlign w:val="center"/>
          </w:tcPr>
          <w:p w14:paraId="2BCF570D" w14:textId="77777777" w:rsidR="002B1F4A" w:rsidRPr="00584FE6" w:rsidRDefault="002B1F4A" w:rsidP="00F3563E">
            <w:pPr>
              <w:spacing w:after="0"/>
              <w:ind w:firstLine="0"/>
              <w:rPr>
                <w:sz w:val="18"/>
                <w:szCs w:val="18"/>
                <w:lang w:eastAsia="lv-LV"/>
              </w:rPr>
            </w:pPr>
            <w:r w:rsidRPr="00584FE6">
              <w:rPr>
                <w:sz w:val="18"/>
                <w:szCs w:val="18"/>
                <w:lang w:eastAsia="lv-LV"/>
              </w:rPr>
              <w:t>Vidējais pedagogu darba slodžu skaits gadā</w:t>
            </w:r>
          </w:p>
        </w:tc>
        <w:tc>
          <w:tcPr>
            <w:tcW w:w="626" w:type="pct"/>
            <w:tcBorders>
              <w:top w:val="nil"/>
              <w:left w:val="single" w:sz="4" w:space="0" w:color="auto"/>
              <w:bottom w:val="single" w:sz="4" w:space="0" w:color="auto"/>
              <w:right w:val="single" w:sz="4" w:space="0" w:color="auto"/>
            </w:tcBorders>
            <w:shd w:val="clear" w:color="000000" w:fill="FFFFFF"/>
          </w:tcPr>
          <w:p w14:paraId="4C4B5C8C" w14:textId="77777777" w:rsidR="002B1F4A" w:rsidRPr="00584FE6" w:rsidRDefault="002B1F4A" w:rsidP="00F3563E">
            <w:pPr>
              <w:spacing w:after="0"/>
              <w:ind w:firstLine="0"/>
              <w:jc w:val="right"/>
              <w:rPr>
                <w:sz w:val="18"/>
                <w:szCs w:val="18"/>
              </w:rPr>
            </w:pPr>
            <w:r w:rsidRPr="00584FE6">
              <w:rPr>
                <w:sz w:val="18"/>
                <w:szCs w:val="18"/>
              </w:rPr>
              <w:t>40,9</w:t>
            </w:r>
          </w:p>
        </w:tc>
        <w:tc>
          <w:tcPr>
            <w:tcW w:w="626" w:type="pct"/>
            <w:tcBorders>
              <w:top w:val="nil"/>
              <w:left w:val="nil"/>
              <w:bottom w:val="single" w:sz="4" w:space="0" w:color="auto"/>
              <w:right w:val="single" w:sz="4" w:space="0" w:color="auto"/>
            </w:tcBorders>
            <w:shd w:val="clear" w:color="000000" w:fill="FFFFFF"/>
          </w:tcPr>
          <w:p w14:paraId="022A4400" w14:textId="77777777" w:rsidR="002B1F4A" w:rsidRPr="00584FE6" w:rsidRDefault="002B1F4A" w:rsidP="00F3563E">
            <w:pPr>
              <w:spacing w:after="0"/>
              <w:ind w:firstLine="0"/>
              <w:jc w:val="right"/>
              <w:rPr>
                <w:sz w:val="18"/>
                <w:szCs w:val="18"/>
              </w:rPr>
            </w:pPr>
            <w:r w:rsidRPr="00584FE6">
              <w:rPr>
                <w:sz w:val="18"/>
                <w:szCs w:val="18"/>
              </w:rPr>
              <w:t>43,4</w:t>
            </w:r>
          </w:p>
        </w:tc>
        <w:tc>
          <w:tcPr>
            <w:tcW w:w="626" w:type="pct"/>
            <w:tcBorders>
              <w:top w:val="nil"/>
              <w:left w:val="single" w:sz="4" w:space="0" w:color="auto"/>
              <w:bottom w:val="single" w:sz="4" w:space="0" w:color="auto"/>
              <w:right w:val="single" w:sz="4" w:space="0" w:color="auto"/>
            </w:tcBorders>
            <w:shd w:val="clear" w:color="000000" w:fill="FFFFFF"/>
          </w:tcPr>
          <w:p w14:paraId="2A7F5F03" w14:textId="77777777" w:rsidR="002B1F4A" w:rsidRPr="00584FE6" w:rsidRDefault="002B1F4A" w:rsidP="00F3563E">
            <w:pPr>
              <w:spacing w:after="0"/>
              <w:ind w:firstLine="0"/>
              <w:jc w:val="right"/>
              <w:rPr>
                <w:sz w:val="18"/>
                <w:szCs w:val="18"/>
              </w:rPr>
            </w:pPr>
            <w:r w:rsidRPr="00584FE6">
              <w:rPr>
                <w:sz w:val="18"/>
                <w:szCs w:val="18"/>
              </w:rPr>
              <w:t>43,4</w:t>
            </w:r>
          </w:p>
        </w:tc>
        <w:tc>
          <w:tcPr>
            <w:tcW w:w="626" w:type="pct"/>
            <w:tcBorders>
              <w:top w:val="nil"/>
              <w:left w:val="nil"/>
              <w:bottom w:val="single" w:sz="4" w:space="0" w:color="auto"/>
              <w:right w:val="single" w:sz="4" w:space="0" w:color="auto"/>
            </w:tcBorders>
            <w:shd w:val="clear" w:color="000000" w:fill="FFFFFF"/>
          </w:tcPr>
          <w:p w14:paraId="736CB39B" w14:textId="77777777" w:rsidR="002B1F4A" w:rsidRPr="00584FE6" w:rsidRDefault="002B1F4A" w:rsidP="00F3563E">
            <w:pPr>
              <w:spacing w:after="0"/>
              <w:ind w:firstLine="0"/>
              <w:jc w:val="right"/>
              <w:rPr>
                <w:sz w:val="18"/>
                <w:szCs w:val="18"/>
              </w:rPr>
            </w:pPr>
            <w:r w:rsidRPr="00584FE6">
              <w:rPr>
                <w:sz w:val="18"/>
                <w:szCs w:val="18"/>
              </w:rPr>
              <w:t>43,4</w:t>
            </w:r>
          </w:p>
        </w:tc>
        <w:tc>
          <w:tcPr>
            <w:tcW w:w="624" w:type="pct"/>
            <w:tcBorders>
              <w:top w:val="nil"/>
              <w:left w:val="nil"/>
              <w:bottom w:val="single" w:sz="4" w:space="0" w:color="auto"/>
              <w:right w:val="single" w:sz="4" w:space="0" w:color="auto"/>
            </w:tcBorders>
            <w:shd w:val="clear" w:color="000000" w:fill="FFFFFF"/>
          </w:tcPr>
          <w:p w14:paraId="2C333706" w14:textId="77777777" w:rsidR="002B1F4A" w:rsidRPr="00584FE6" w:rsidRDefault="002B1F4A" w:rsidP="00F3563E">
            <w:pPr>
              <w:spacing w:after="0"/>
              <w:ind w:firstLine="0"/>
              <w:jc w:val="right"/>
              <w:rPr>
                <w:sz w:val="18"/>
                <w:szCs w:val="18"/>
              </w:rPr>
            </w:pPr>
            <w:r w:rsidRPr="00584FE6">
              <w:rPr>
                <w:sz w:val="18"/>
                <w:szCs w:val="18"/>
              </w:rPr>
              <w:t>43,4</w:t>
            </w:r>
          </w:p>
        </w:tc>
      </w:tr>
      <w:tr w:rsidR="002B1F4A" w:rsidRPr="00584FE6" w14:paraId="69898A33" w14:textId="77777777" w:rsidTr="00F3563E">
        <w:trPr>
          <w:trHeight w:val="283"/>
          <w:jc w:val="right"/>
        </w:trPr>
        <w:tc>
          <w:tcPr>
            <w:tcW w:w="1872" w:type="pct"/>
            <w:vAlign w:val="center"/>
          </w:tcPr>
          <w:p w14:paraId="02AEAAE9" w14:textId="77777777" w:rsidR="002B1F4A" w:rsidRPr="00584FE6" w:rsidRDefault="002B1F4A" w:rsidP="00F3563E">
            <w:pPr>
              <w:spacing w:after="0"/>
              <w:ind w:firstLine="0"/>
              <w:rPr>
                <w:sz w:val="18"/>
                <w:szCs w:val="18"/>
                <w:lang w:eastAsia="lv-LV"/>
              </w:rPr>
            </w:pPr>
            <w:r w:rsidRPr="00584FE6">
              <w:rPr>
                <w:sz w:val="18"/>
                <w:szCs w:val="18"/>
                <w:lang w:eastAsia="lv-LV"/>
              </w:rPr>
              <w:t xml:space="preserve">Vidējā atlīdzība pedagogu darba slodzei (mēnesī), </w:t>
            </w:r>
            <w:r w:rsidRPr="00584FE6">
              <w:rPr>
                <w:i/>
                <w:sz w:val="18"/>
                <w:szCs w:val="18"/>
              </w:rPr>
              <w:t>euro</w:t>
            </w:r>
          </w:p>
        </w:tc>
        <w:tc>
          <w:tcPr>
            <w:tcW w:w="626" w:type="pct"/>
            <w:tcBorders>
              <w:top w:val="nil"/>
              <w:left w:val="single" w:sz="4" w:space="0" w:color="auto"/>
              <w:bottom w:val="single" w:sz="4" w:space="0" w:color="auto"/>
              <w:right w:val="single" w:sz="4" w:space="0" w:color="auto"/>
            </w:tcBorders>
            <w:shd w:val="clear" w:color="000000" w:fill="FFFFFF"/>
          </w:tcPr>
          <w:p w14:paraId="01DF68AB" w14:textId="77777777" w:rsidR="002B1F4A" w:rsidRPr="00584FE6" w:rsidRDefault="002B1F4A" w:rsidP="00F3563E">
            <w:pPr>
              <w:spacing w:after="0"/>
              <w:ind w:firstLine="0"/>
              <w:jc w:val="right"/>
              <w:rPr>
                <w:sz w:val="18"/>
                <w:szCs w:val="18"/>
              </w:rPr>
            </w:pPr>
            <w:r w:rsidRPr="00584FE6">
              <w:rPr>
                <w:sz w:val="18"/>
                <w:szCs w:val="18"/>
              </w:rPr>
              <w:t>1 570,5</w:t>
            </w:r>
          </w:p>
        </w:tc>
        <w:tc>
          <w:tcPr>
            <w:tcW w:w="626" w:type="pct"/>
            <w:tcBorders>
              <w:top w:val="nil"/>
              <w:left w:val="nil"/>
              <w:bottom w:val="single" w:sz="4" w:space="0" w:color="auto"/>
              <w:right w:val="single" w:sz="4" w:space="0" w:color="auto"/>
            </w:tcBorders>
            <w:shd w:val="clear" w:color="000000" w:fill="FFFFFF"/>
          </w:tcPr>
          <w:p w14:paraId="72BF0831" w14:textId="77777777" w:rsidR="002B1F4A" w:rsidRPr="00584FE6" w:rsidRDefault="002B1F4A" w:rsidP="00F3563E">
            <w:pPr>
              <w:spacing w:after="0"/>
              <w:ind w:firstLine="0"/>
              <w:jc w:val="right"/>
              <w:rPr>
                <w:sz w:val="18"/>
                <w:szCs w:val="18"/>
              </w:rPr>
            </w:pPr>
            <w:r w:rsidRPr="00584FE6">
              <w:rPr>
                <w:sz w:val="18"/>
                <w:szCs w:val="18"/>
              </w:rPr>
              <w:t>1 692,2</w:t>
            </w:r>
          </w:p>
        </w:tc>
        <w:tc>
          <w:tcPr>
            <w:tcW w:w="626" w:type="pct"/>
            <w:tcBorders>
              <w:top w:val="nil"/>
              <w:left w:val="single" w:sz="4" w:space="0" w:color="auto"/>
              <w:bottom w:val="single" w:sz="4" w:space="0" w:color="auto"/>
              <w:right w:val="single" w:sz="4" w:space="0" w:color="auto"/>
            </w:tcBorders>
            <w:shd w:val="clear" w:color="000000" w:fill="FFFFFF"/>
          </w:tcPr>
          <w:p w14:paraId="25AA26C0" w14:textId="77777777" w:rsidR="002B1F4A" w:rsidRPr="00584FE6" w:rsidRDefault="002B1F4A" w:rsidP="00F3563E">
            <w:pPr>
              <w:spacing w:after="0"/>
              <w:ind w:firstLine="0"/>
              <w:jc w:val="right"/>
              <w:rPr>
                <w:sz w:val="18"/>
                <w:szCs w:val="18"/>
              </w:rPr>
            </w:pPr>
            <w:r w:rsidRPr="00584FE6">
              <w:rPr>
                <w:sz w:val="18"/>
                <w:szCs w:val="18"/>
              </w:rPr>
              <w:t>1 847,5</w:t>
            </w:r>
          </w:p>
        </w:tc>
        <w:tc>
          <w:tcPr>
            <w:tcW w:w="626" w:type="pct"/>
            <w:tcBorders>
              <w:top w:val="nil"/>
              <w:left w:val="nil"/>
              <w:bottom w:val="single" w:sz="4" w:space="0" w:color="auto"/>
              <w:right w:val="single" w:sz="4" w:space="0" w:color="auto"/>
            </w:tcBorders>
            <w:shd w:val="clear" w:color="000000" w:fill="FFFFFF"/>
          </w:tcPr>
          <w:p w14:paraId="0B9D55C4" w14:textId="77777777" w:rsidR="002B1F4A" w:rsidRPr="00584FE6" w:rsidRDefault="002B1F4A" w:rsidP="00F3563E">
            <w:pPr>
              <w:spacing w:after="0"/>
              <w:ind w:firstLine="0"/>
              <w:jc w:val="right"/>
              <w:rPr>
                <w:sz w:val="18"/>
                <w:szCs w:val="18"/>
              </w:rPr>
            </w:pPr>
            <w:r w:rsidRPr="00584FE6">
              <w:rPr>
                <w:sz w:val="18"/>
                <w:szCs w:val="18"/>
              </w:rPr>
              <w:t>1 847,5</w:t>
            </w:r>
          </w:p>
        </w:tc>
        <w:tc>
          <w:tcPr>
            <w:tcW w:w="624" w:type="pct"/>
            <w:tcBorders>
              <w:top w:val="nil"/>
              <w:left w:val="nil"/>
              <w:bottom w:val="single" w:sz="4" w:space="0" w:color="auto"/>
              <w:right w:val="single" w:sz="4" w:space="0" w:color="auto"/>
            </w:tcBorders>
            <w:shd w:val="clear" w:color="000000" w:fill="FFFFFF"/>
          </w:tcPr>
          <w:p w14:paraId="2DEFF4A8" w14:textId="77777777" w:rsidR="002B1F4A" w:rsidRPr="00584FE6" w:rsidRDefault="002B1F4A" w:rsidP="00F3563E">
            <w:pPr>
              <w:spacing w:after="0"/>
              <w:ind w:firstLine="0"/>
              <w:jc w:val="right"/>
              <w:rPr>
                <w:sz w:val="18"/>
                <w:szCs w:val="18"/>
              </w:rPr>
            </w:pPr>
            <w:r w:rsidRPr="00584FE6">
              <w:rPr>
                <w:sz w:val="18"/>
                <w:szCs w:val="18"/>
              </w:rPr>
              <w:t>1 847,5</w:t>
            </w:r>
          </w:p>
        </w:tc>
      </w:tr>
      <w:tr w:rsidR="002B1F4A" w:rsidRPr="00584FE6" w14:paraId="4DC3803A" w14:textId="77777777" w:rsidTr="00F3563E">
        <w:trPr>
          <w:trHeight w:val="142"/>
          <w:jc w:val="right"/>
        </w:trPr>
        <w:tc>
          <w:tcPr>
            <w:tcW w:w="1872" w:type="pct"/>
            <w:vAlign w:val="center"/>
          </w:tcPr>
          <w:p w14:paraId="5C87B711" w14:textId="77777777" w:rsidR="002B1F4A" w:rsidRPr="00584FE6" w:rsidRDefault="002B1F4A" w:rsidP="00F3563E">
            <w:pPr>
              <w:spacing w:after="0"/>
              <w:ind w:firstLine="0"/>
              <w:rPr>
                <w:sz w:val="18"/>
                <w:szCs w:val="18"/>
                <w:lang w:eastAsia="lv-LV"/>
              </w:rPr>
            </w:pPr>
            <w:r w:rsidRPr="00584FE6">
              <w:rPr>
                <w:sz w:val="18"/>
                <w:szCs w:val="18"/>
                <w:lang w:eastAsia="lv-LV"/>
              </w:rPr>
              <w:t>Vidējais pedagogu amata vietu skaits gadā</w:t>
            </w:r>
          </w:p>
        </w:tc>
        <w:tc>
          <w:tcPr>
            <w:tcW w:w="626" w:type="pct"/>
            <w:tcBorders>
              <w:top w:val="nil"/>
              <w:left w:val="single" w:sz="4" w:space="0" w:color="auto"/>
              <w:bottom w:val="single" w:sz="4" w:space="0" w:color="auto"/>
              <w:right w:val="single" w:sz="4" w:space="0" w:color="auto"/>
            </w:tcBorders>
            <w:shd w:val="clear" w:color="000000" w:fill="FFFFFF"/>
          </w:tcPr>
          <w:p w14:paraId="5D8700A2" w14:textId="77777777" w:rsidR="002B1F4A" w:rsidRPr="00584FE6" w:rsidRDefault="002B1F4A" w:rsidP="00F3563E">
            <w:pPr>
              <w:spacing w:after="0"/>
              <w:ind w:firstLine="0"/>
              <w:jc w:val="right"/>
              <w:rPr>
                <w:sz w:val="18"/>
                <w:szCs w:val="18"/>
              </w:rPr>
            </w:pPr>
            <w:r w:rsidRPr="00584FE6">
              <w:rPr>
                <w:sz w:val="18"/>
                <w:szCs w:val="18"/>
              </w:rPr>
              <w:t>40,9</w:t>
            </w:r>
          </w:p>
        </w:tc>
        <w:tc>
          <w:tcPr>
            <w:tcW w:w="626" w:type="pct"/>
            <w:tcBorders>
              <w:top w:val="nil"/>
              <w:left w:val="nil"/>
              <w:bottom w:val="single" w:sz="4" w:space="0" w:color="auto"/>
              <w:right w:val="single" w:sz="4" w:space="0" w:color="auto"/>
            </w:tcBorders>
            <w:shd w:val="clear" w:color="000000" w:fill="FFFFFF"/>
          </w:tcPr>
          <w:p w14:paraId="1F30318D" w14:textId="77777777" w:rsidR="002B1F4A" w:rsidRPr="00584FE6" w:rsidRDefault="002B1F4A" w:rsidP="00F3563E">
            <w:pPr>
              <w:spacing w:after="0"/>
              <w:ind w:firstLine="0"/>
              <w:jc w:val="right"/>
              <w:rPr>
                <w:sz w:val="18"/>
                <w:szCs w:val="18"/>
              </w:rPr>
            </w:pPr>
            <w:r w:rsidRPr="00584FE6">
              <w:rPr>
                <w:sz w:val="18"/>
                <w:szCs w:val="18"/>
              </w:rPr>
              <w:t>44</w:t>
            </w:r>
          </w:p>
        </w:tc>
        <w:tc>
          <w:tcPr>
            <w:tcW w:w="626" w:type="pct"/>
            <w:tcBorders>
              <w:top w:val="nil"/>
              <w:left w:val="single" w:sz="4" w:space="0" w:color="auto"/>
              <w:bottom w:val="single" w:sz="4" w:space="0" w:color="auto"/>
              <w:right w:val="single" w:sz="4" w:space="0" w:color="auto"/>
            </w:tcBorders>
            <w:shd w:val="clear" w:color="000000" w:fill="FFFFFF"/>
          </w:tcPr>
          <w:p w14:paraId="16E9BAE1" w14:textId="77777777" w:rsidR="002B1F4A" w:rsidRPr="00584FE6" w:rsidRDefault="002B1F4A" w:rsidP="00F3563E">
            <w:pPr>
              <w:spacing w:after="0"/>
              <w:ind w:firstLine="0"/>
              <w:jc w:val="right"/>
              <w:rPr>
                <w:sz w:val="18"/>
                <w:szCs w:val="18"/>
              </w:rPr>
            </w:pPr>
            <w:r w:rsidRPr="00584FE6">
              <w:rPr>
                <w:sz w:val="18"/>
                <w:szCs w:val="18"/>
              </w:rPr>
              <w:t>44</w:t>
            </w:r>
          </w:p>
        </w:tc>
        <w:tc>
          <w:tcPr>
            <w:tcW w:w="626" w:type="pct"/>
            <w:tcBorders>
              <w:top w:val="nil"/>
              <w:left w:val="nil"/>
              <w:bottom w:val="single" w:sz="4" w:space="0" w:color="auto"/>
              <w:right w:val="single" w:sz="4" w:space="0" w:color="auto"/>
            </w:tcBorders>
            <w:shd w:val="clear" w:color="000000" w:fill="FFFFFF"/>
          </w:tcPr>
          <w:p w14:paraId="1FB2F63F" w14:textId="77777777" w:rsidR="002B1F4A" w:rsidRPr="00584FE6" w:rsidRDefault="002B1F4A" w:rsidP="00F3563E">
            <w:pPr>
              <w:spacing w:after="0"/>
              <w:ind w:firstLine="0"/>
              <w:jc w:val="right"/>
              <w:rPr>
                <w:sz w:val="18"/>
                <w:szCs w:val="18"/>
              </w:rPr>
            </w:pPr>
            <w:r w:rsidRPr="00584FE6">
              <w:rPr>
                <w:sz w:val="18"/>
                <w:szCs w:val="18"/>
              </w:rPr>
              <w:t>44</w:t>
            </w:r>
          </w:p>
        </w:tc>
        <w:tc>
          <w:tcPr>
            <w:tcW w:w="624" w:type="pct"/>
            <w:tcBorders>
              <w:top w:val="nil"/>
              <w:left w:val="nil"/>
              <w:bottom w:val="single" w:sz="4" w:space="0" w:color="auto"/>
              <w:right w:val="single" w:sz="4" w:space="0" w:color="auto"/>
            </w:tcBorders>
            <w:shd w:val="clear" w:color="000000" w:fill="FFFFFF"/>
          </w:tcPr>
          <w:p w14:paraId="2F9DA4AE" w14:textId="77777777" w:rsidR="002B1F4A" w:rsidRPr="00584FE6" w:rsidRDefault="002B1F4A" w:rsidP="00F3563E">
            <w:pPr>
              <w:spacing w:after="0"/>
              <w:ind w:firstLine="0"/>
              <w:jc w:val="right"/>
              <w:rPr>
                <w:sz w:val="18"/>
                <w:szCs w:val="18"/>
              </w:rPr>
            </w:pPr>
            <w:r w:rsidRPr="00584FE6">
              <w:rPr>
                <w:sz w:val="18"/>
                <w:szCs w:val="18"/>
              </w:rPr>
              <w:t>44</w:t>
            </w:r>
          </w:p>
        </w:tc>
      </w:tr>
      <w:tr w:rsidR="002B1F4A" w:rsidRPr="00584FE6" w14:paraId="71A05851" w14:textId="77777777" w:rsidTr="00F3563E">
        <w:trPr>
          <w:trHeight w:val="283"/>
          <w:jc w:val="right"/>
        </w:trPr>
        <w:tc>
          <w:tcPr>
            <w:tcW w:w="1872" w:type="pct"/>
            <w:vAlign w:val="center"/>
          </w:tcPr>
          <w:p w14:paraId="601B02D1" w14:textId="77777777" w:rsidR="002B1F4A" w:rsidRPr="00584FE6" w:rsidRDefault="002B1F4A" w:rsidP="00F3563E">
            <w:pPr>
              <w:spacing w:after="0"/>
              <w:ind w:firstLine="0"/>
              <w:rPr>
                <w:sz w:val="18"/>
                <w:szCs w:val="18"/>
                <w:lang w:eastAsia="lv-LV"/>
              </w:rPr>
            </w:pPr>
            <w:r w:rsidRPr="00584FE6">
              <w:rPr>
                <w:sz w:val="18"/>
                <w:szCs w:val="18"/>
                <w:lang w:eastAsia="lv-LV"/>
              </w:rPr>
              <w:t xml:space="preserve">Vidējā atlīdzība pedagogu amata vietai (mēnesī), </w:t>
            </w:r>
            <w:r w:rsidRPr="00584FE6">
              <w:rPr>
                <w:i/>
                <w:sz w:val="18"/>
                <w:szCs w:val="18"/>
                <w:lang w:eastAsia="lv-LV"/>
              </w:rPr>
              <w:t>euro</w:t>
            </w:r>
          </w:p>
        </w:tc>
        <w:tc>
          <w:tcPr>
            <w:tcW w:w="626" w:type="pct"/>
            <w:tcBorders>
              <w:top w:val="nil"/>
              <w:left w:val="single" w:sz="4" w:space="0" w:color="auto"/>
              <w:bottom w:val="single" w:sz="4" w:space="0" w:color="auto"/>
              <w:right w:val="single" w:sz="4" w:space="0" w:color="auto"/>
            </w:tcBorders>
            <w:shd w:val="clear" w:color="000000" w:fill="FFFFFF"/>
          </w:tcPr>
          <w:p w14:paraId="0747EC4A" w14:textId="77777777" w:rsidR="002B1F4A" w:rsidRPr="00584FE6" w:rsidRDefault="002B1F4A" w:rsidP="00F3563E">
            <w:pPr>
              <w:spacing w:after="0"/>
              <w:ind w:firstLine="0"/>
              <w:jc w:val="right"/>
              <w:rPr>
                <w:sz w:val="18"/>
                <w:szCs w:val="18"/>
              </w:rPr>
            </w:pPr>
            <w:r w:rsidRPr="00584FE6">
              <w:rPr>
                <w:sz w:val="18"/>
                <w:szCs w:val="18"/>
              </w:rPr>
              <w:t>1 570,5</w:t>
            </w:r>
          </w:p>
        </w:tc>
        <w:tc>
          <w:tcPr>
            <w:tcW w:w="626" w:type="pct"/>
            <w:tcBorders>
              <w:top w:val="nil"/>
              <w:left w:val="nil"/>
              <w:bottom w:val="single" w:sz="4" w:space="0" w:color="auto"/>
              <w:right w:val="single" w:sz="4" w:space="0" w:color="auto"/>
            </w:tcBorders>
            <w:shd w:val="clear" w:color="000000" w:fill="FFFFFF"/>
          </w:tcPr>
          <w:p w14:paraId="6D40769F" w14:textId="77777777" w:rsidR="002B1F4A" w:rsidRPr="00584FE6" w:rsidRDefault="002B1F4A" w:rsidP="00F3563E">
            <w:pPr>
              <w:spacing w:after="0"/>
              <w:ind w:firstLine="0"/>
              <w:jc w:val="right"/>
              <w:rPr>
                <w:sz w:val="18"/>
                <w:szCs w:val="18"/>
              </w:rPr>
            </w:pPr>
            <w:r w:rsidRPr="00584FE6">
              <w:rPr>
                <w:sz w:val="18"/>
                <w:szCs w:val="18"/>
              </w:rPr>
              <w:t>1 669,2</w:t>
            </w:r>
          </w:p>
        </w:tc>
        <w:tc>
          <w:tcPr>
            <w:tcW w:w="626" w:type="pct"/>
            <w:tcBorders>
              <w:top w:val="nil"/>
              <w:left w:val="single" w:sz="4" w:space="0" w:color="auto"/>
              <w:bottom w:val="single" w:sz="4" w:space="0" w:color="auto"/>
              <w:right w:val="single" w:sz="4" w:space="0" w:color="auto"/>
            </w:tcBorders>
            <w:shd w:val="clear" w:color="000000" w:fill="FFFFFF"/>
          </w:tcPr>
          <w:p w14:paraId="5D13A440" w14:textId="77777777" w:rsidR="002B1F4A" w:rsidRPr="00584FE6" w:rsidRDefault="002B1F4A" w:rsidP="00F3563E">
            <w:pPr>
              <w:spacing w:after="0"/>
              <w:ind w:firstLine="0"/>
              <w:jc w:val="right"/>
              <w:rPr>
                <w:sz w:val="18"/>
                <w:szCs w:val="18"/>
              </w:rPr>
            </w:pPr>
            <w:r w:rsidRPr="00584FE6">
              <w:rPr>
                <w:sz w:val="18"/>
                <w:szCs w:val="18"/>
              </w:rPr>
              <w:t>1 822,3</w:t>
            </w:r>
          </w:p>
        </w:tc>
        <w:tc>
          <w:tcPr>
            <w:tcW w:w="626" w:type="pct"/>
            <w:tcBorders>
              <w:top w:val="nil"/>
              <w:left w:val="nil"/>
              <w:bottom w:val="single" w:sz="4" w:space="0" w:color="auto"/>
              <w:right w:val="single" w:sz="4" w:space="0" w:color="auto"/>
            </w:tcBorders>
            <w:shd w:val="clear" w:color="000000" w:fill="FFFFFF"/>
          </w:tcPr>
          <w:p w14:paraId="55911A11" w14:textId="77777777" w:rsidR="002B1F4A" w:rsidRPr="00584FE6" w:rsidRDefault="002B1F4A" w:rsidP="00F3563E">
            <w:pPr>
              <w:spacing w:after="0"/>
              <w:ind w:firstLine="0"/>
              <w:jc w:val="right"/>
              <w:rPr>
                <w:sz w:val="18"/>
                <w:szCs w:val="18"/>
              </w:rPr>
            </w:pPr>
            <w:r w:rsidRPr="00584FE6">
              <w:rPr>
                <w:sz w:val="18"/>
                <w:szCs w:val="18"/>
              </w:rPr>
              <w:t>1 822,3</w:t>
            </w:r>
          </w:p>
        </w:tc>
        <w:tc>
          <w:tcPr>
            <w:tcW w:w="624" w:type="pct"/>
            <w:tcBorders>
              <w:top w:val="nil"/>
              <w:left w:val="nil"/>
              <w:bottom w:val="single" w:sz="4" w:space="0" w:color="auto"/>
              <w:right w:val="single" w:sz="4" w:space="0" w:color="auto"/>
            </w:tcBorders>
            <w:shd w:val="clear" w:color="000000" w:fill="FFFFFF"/>
          </w:tcPr>
          <w:p w14:paraId="3AA1F0D1" w14:textId="77777777" w:rsidR="002B1F4A" w:rsidRPr="00584FE6" w:rsidRDefault="002B1F4A" w:rsidP="00F3563E">
            <w:pPr>
              <w:spacing w:after="0"/>
              <w:ind w:firstLine="0"/>
              <w:jc w:val="right"/>
              <w:rPr>
                <w:sz w:val="18"/>
                <w:szCs w:val="18"/>
              </w:rPr>
            </w:pPr>
            <w:r w:rsidRPr="00584FE6">
              <w:rPr>
                <w:sz w:val="18"/>
                <w:szCs w:val="18"/>
              </w:rPr>
              <w:t>1 822,3</w:t>
            </w:r>
          </w:p>
        </w:tc>
      </w:tr>
    </w:tbl>
    <w:p w14:paraId="0B350660" w14:textId="77777777" w:rsidR="002D2523" w:rsidRDefault="002D2523" w:rsidP="002B1F4A">
      <w:pPr>
        <w:spacing w:before="240" w:after="240"/>
        <w:ind w:firstLine="0"/>
        <w:jc w:val="center"/>
        <w:rPr>
          <w:b/>
          <w:lang w:val="en-US"/>
        </w:rPr>
      </w:pPr>
    </w:p>
    <w:p w14:paraId="2F6905D3" w14:textId="471BA927" w:rsidR="002B1F4A" w:rsidRPr="00584FE6" w:rsidRDefault="002B1F4A" w:rsidP="002B1F4A">
      <w:pPr>
        <w:spacing w:before="240" w:after="240"/>
        <w:ind w:firstLine="0"/>
        <w:jc w:val="center"/>
        <w:rPr>
          <w:b/>
          <w:lang w:val="en-US"/>
        </w:rPr>
      </w:pPr>
      <w:r w:rsidRPr="00584FE6">
        <w:rPr>
          <w:b/>
          <w:lang w:val="en-US"/>
        </w:rPr>
        <w:lastRenderedPageBreak/>
        <w:t xml:space="preserve">05.01.00 </w:t>
      </w:r>
      <w:r w:rsidRPr="00584FE6">
        <w:rPr>
          <w:b/>
        </w:rPr>
        <w:t>Sociālās rehabilitācijas valsts programmas</w:t>
      </w:r>
    </w:p>
    <w:p w14:paraId="6B1146CB" w14:textId="77777777" w:rsidR="002B1F4A" w:rsidRPr="00584FE6" w:rsidRDefault="002B1F4A" w:rsidP="002B1F4A">
      <w:pPr>
        <w:ind w:firstLine="0"/>
        <w:jc w:val="left"/>
        <w:rPr>
          <w:u w:val="single"/>
        </w:rPr>
      </w:pPr>
      <w:r w:rsidRPr="00584FE6">
        <w:rPr>
          <w:u w:val="single"/>
        </w:rPr>
        <w:t>Apakšprogrammas mērķis:</w:t>
      </w:r>
    </w:p>
    <w:p w14:paraId="10D5BD1B" w14:textId="77777777" w:rsidR="002B1F4A" w:rsidRPr="00584FE6" w:rsidRDefault="002B1F4A" w:rsidP="002B1F4A">
      <w:pPr>
        <w:spacing w:after="0"/>
      </w:pPr>
      <w:r w:rsidRPr="00584FE6">
        <w:t>sniegt sociālās rehabilitācijas un citus sociālos pakalpojumus sociāli mazāk aizsargātām personu grupām.</w:t>
      </w:r>
    </w:p>
    <w:p w14:paraId="72C462E3" w14:textId="77777777" w:rsidR="002B1F4A" w:rsidRPr="00584FE6" w:rsidRDefault="002B1F4A" w:rsidP="002B1F4A">
      <w:pPr>
        <w:spacing w:before="120" w:after="240"/>
        <w:ind w:firstLine="0"/>
        <w:jc w:val="left"/>
        <w:rPr>
          <w:u w:val="single"/>
        </w:rPr>
      </w:pPr>
      <w:r w:rsidRPr="00584FE6">
        <w:rPr>
          <w:u w:val="single"/>
        </w:rPr>
        <w:t>Galvenās aktivitātes un izpildītāji:</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14"/>
        <w:gridCol w:w="1414"/>
        <w:gridCol w:w="1752"/>
        <w:gridCol w:w="2552"/>
        <w:gridCol w:w="2829"/>
      </w:tblGrid>
      <w:tr w:rsidR="002B1F4A" w:rsidRPr="00584FE6" w14:paraId="42673AF0" w14:textId="77777777" w:rsidTr="00F3563E">
        <w:trPr>
          <w:tblHeader/>
        </w:trPr>
        <w:tc>
          <w:tcPr>
            <w:tcW w:w="284" w:type="pct"/>
            <w:tcBorders>
              <w:top w:val="single" w:sz="4" w:space="0" w:color="000000"/>
              <w:left w:val="single" w:sz="4" w:space="0" w:color="000000"/>
              <w:bottom w:val="single" w:sz="4" w:space="0" w:color="000000"/>
              <w:right w:val="single" w:sz="4" w:space="0" w:color="000000"/>
            </w:tcBorders>
            <w:hideMark/>
          </w:tcPr>
          <w:p w14:paraId="73129380" w14:textId="77777777" w:rsidR="002B1F4A" w:rsidRPr="00584FE6" w:rsidRDefault="002B1F4A" w:rsidP="00F3563E">
            <w:pPr>
              <w:spacing w:after="0"/>
              <w:ind w:firstLine="0"/>
              <w:jc w:val="center"/>
              <w:rPr>
                <w:b/>
                <w:bCs/>
                <w:sz w:val="18"/>
                <w:szCs w:val="18"/>
              </w:rPr>
            </w:pPr>
            <w:bookmarkStart w:id="30" w:name="_Hlk146093009"/>
            <w:bookmarkStart w:id="31" w:name="_Hlk146093040"/>
            <w:r w:rsidRPr="00584FE6">
              <w:rPr>
                <w:b/>
                <w:bCs/>
                <w:sz w:val="18"/>
                <w:szCs w:val="18"/>
              </w:rPr>
              <w:t>Nr.</w:t>
            </w:r>
          </w:p>
        </w:tc>
        <w:tc>
          <w:tcPr>
            <w:tcW w:w="780" w:type="pct"/>
            <w:tcBorders>
              <w:top w:val="single" w:sz="4" w:space="0" w:color="000000"/>
              <w:left w:val="single" w:sz="4" w:space="0" w:color="000000"/>
              <w:bottom w:val="single" w:sz="4" w:space="0" w:color="000000"/>
              <w:right w:val="single" w:sz="4" w:space="0" w:color="000000"/>
            </w:tcBorders>
            <w:hideMark/>
          </w:tcPr>
          <w:p w14:paraId="2AB18B37" w14:textId="77777777" w:rsidR="002B1F4A" w:rsidRPr="00584FE6" w:rsidRDefault="002B1F4A" w:rsidP="00F3563E">
            <w:pPr>
              <w:spacing w:after="0"/>
              <w:ind w:firstLine="0"/>
              <w:rPr>
                <w:b/>
                <w:bCs/>
                <w:sz w:val="18"/>
                <w:szCs w:val="18"/>
              </w:rPr>
            </w:pPr>
            <w:r w:rsidRPr="00584FE6">
              <w:rPr>
                <w:b/>
                <w:bCs/>
                <w:sz w:val="18"/>
                <w:szCs w:val="18"/>
              </w:rPr>
              <w:t>Pakalpojums</w:t>
            </w:r>
          </w:p>
        </w:tc>
        <w:tc>
          <w:tcPr>
            <w:tcW w:w="967" w:type="pct"/>
            <w:tcBorders>
              <w:top w:val="single" w:sz="4" w:space="0" w:color="000000"/>
              <w:left w:val="single" w:sz="4" w:space="0" w:color="000000"/>
              <w:bottom w:val="single" w:sz="4" w:space="0" w:color="000000"/>
              <w:right w:val="single" w:sz="4" w:space="0" w:color="000000"/>
            </w:tcBorders>
            <w:hideMark/>
          </w:tcPr>
          <w:p w14:paraId="78367E3D" w14:textId="77777777" w:rsidR="002B1F4A" w:rsidRPr="00584FE6" w:rsidRDefault="002B1F4A" w:rsidP="00F3563E">
            <w:pPr>
              <w:spacing w:after="0"/>
              <w:ind w:firstLine="0"/>
              <w:rPr>
                <w:b/>
                <w:bCs/>
                <w:sz w:val="18"/>
                <w:szCs w:val="18"/>
              </w:rPr>
            </w:pPr>
            <w:r w:rsidRPr="00584FE6">
              <w:rPr>
                <w:b/>
                <w:bCs/>
                <w:sz w:val="18"/>
                <w:szCs w:val="18"/>
              </w:rPr>
              <w:t>Mērķa grupa</w:t>
            </w:r>
          </w:p>
        </w:tc>
        <w:tc>
          <w:tcPr>
            <w:tcW w:w="1408" w:type="pct"/>
            <w:tcBorders>
              <w:top w:val="single" w:sz="4" w:space="0" w:color="000000"/>
              <w:left w:val="single" w:sz="4" w:space="0" w:color="000000"/>
              <w:bottom w:val="single" w:sz="4" w:space="0" w:color="000000"/>
              <w:right w:val="single" w:sz="4" w:space="0" w:color="000000"/>
            </w:tcBorders>
            <w:hideMark/>
          </w:tcPr>
          <w:p w14:paraId="5D95F261" w14:textId="77777777" w:rsidR="002B1F4A" w:rsidRPr="00584FE6" w:rsidRDefault="002B1F4A" w:rsidP="00F3563E">
            <w:pPr>
              <w:spacing w:after="0"/>
              <w:ind w:firstLine="0"/>
              <w:rPr>
                <w:b/>
                <w:bCs/>
                <w:sz w:val="18"/>
                <w:szCs w:val="18"/>
              </w:rPr>
            </w:pPr>
            <w:r w:rsidRPr="00584FE6">
              <w:rPr>
                <w:b/>
                <w:bCs/>
                <w:sz w:val="18"/>
                <w:szCs w:val="18"/>
              </w:rPr>
              <w:t>Pakalpojuma saturs</w:t>
            </w:r>
          </w:p>
        </w:tc>
        <w:tc>
          <w:tcPr>
            <w:tcW w:w="1561" w:type="pct"/>
            <w:tcBorders>
              <w:top w:val="single" w:sz="4" w:space="0" w:color="000000"/>
              <w:left w:val="single" w:sz="4" w:space="0" w:color="000000"/>
              <w:bottom w:val="single" w:sz="4" w:space="0" w:color="000000"/>
              <w:right w:val="single" w:sz="4" w:space="0" w:color="000000"/>
            </w:tcBorders>
            <w:hideMark/>
          </w:tcPr>
          <w:p w14:paraId="5C8055C4" w14:textId="77777777" w:rsidR="002B1F4A" w:rsidRPr="00584FE6" w:rsidRDefault="002B1F4A" w:rsidP="00F3563E">
            <w:pPr>
              <w:spacing w:after="0"/>
              <w:ind w:firstLine="0"/>
              <w:rPr>
                <w:b/>
                <w:bCs/>
                <w:sz w:val="18"/>
                <w:szCs w:val="18"/>
              </w:rPr>
            </w:pPr>
            <w:r w:rsidRPr="00584FE6">
              <w:rPr>
                <w:b/>
                <w:bCs/>
                <w:sz w:val="18"/>
                <w:szCs w:val="18"/>
              </w:rPr>
              <w:t>Izpildītājs</w:t>
            </w:r>
          </w:p>
        </w:tc>
      </w:tr>
      <w:bookmarkEnd w:id="30"/>
      <w:tr w:rsidR="002B1F4A" w:rsidRPr="00584FE6" w14:paraId="4742E87B" w14:textId="77777777" w:rsidTr="00F3563E">
        <w:tc>
          <w:tcPr>
            <w:tcW w:w="284" w:type="pct"/>
            <w:tcBorders>
              <w:top w:val="single" w:sz="4" w:space="0" w:color="000000"/>
              <w:left w:val="single" w:sz="4" w:space="0" w:color="000000"/>
              <w:bottom w:val="single" w:sz="4" w:space="0" w:color="000000"/>
              <w:right w:val="single" w:sz="4" w:space="0" w:color="000000"/>
            </w:tcBorders>
            <w:hideMark/>
          </w:tcPr>
          <w:p w14:paraId="0D4CD0E6" w14:textId="77777777" w:rsidR="002B1F4A" w:rsidRPr="00584FE6" w:rsidRDefault="002B1F4A" w:rsidP="00F3563E">
            <w:pPr>
              <w:spacing w:after="0"/>
              <w:ind w:firstLine="0"/>
              <w:jc w:val="left"/>
              <w:rPr>
                <w:sz w:val="18"/>
                <w:szCs w:val="18"/>
              </w:rPr>
            </w:pPr>
            <w:r w:rsidRPr="00584FE6">
              <w:rPr>
                <w:sz w:val="18"/>
                <w:szCs w:val="18"/>
              </w:rPr>
              <w:t>1.</w:t>
            </w:r>
          </w:p>
        </w:tc>
        <w:tc>
          <w:tcPr>
            <w:tcW w:w="780" w:type="pct"/>
            <w:tcBorders>
              <w:top w:val="single" w:sz="4" w:space="0" w:color="000000"/>
              <w:left w:val="single" w:sz="4" w:space="0" w:color="000000"/>
              <w:bottom w:val="single" w:sz="4" w:space="0" w:color="000000"/>
              <w:right w:val="single" w:sz="4" w:space="0" w:color="000000"/>
            </w:tcBorders>
            <w:hideMark/>
          </w:tcPr>
          <w:p w14:paraId="56F6B483" w14:textId="77777777" w:rsidR="002B1F4A" w:rsidRPr="00584FE6" w:rsidRDefault="002B1F4A" w:rsidP="00F3563E">
            <w:pPr>
              <w:spacing w:after="0"/>
              <w:ind w:firstLine="0"/>
              <w:rPr>
                <w:sz w:val="18"/>
                <w:szCs w:val="18"/>
              </w:rPr>
            </w:pPr>
            <w:r w:rsidRPr="00584FE6">
              <w:rPr>
                <w:sz w:val="18"/>
                <w:szCs w:val="18"/>
              </w:rPr>
              <w:t>Sociālā rehabilitācija</w:t>
            </w:r>
          </w:p>
        </w:tc>
        <w:tc>
          <w:tcPr>
            <w:tcW w:w="967" w:type="pct"/>
            <w:tcBorders>
              <w:top w:val="single" w:sz="4" w:space="0" w:color="000000"/>
              <w:left w:val="single" w:sz="4" w:space="0" w:color="000000"/>
              <w:bottom w:val="single" w:sz="4" w:space="0" w:color="000000"/>
              <w:right w:val="single" w:sz="4" w:space="0" w:color="000000"/>
            </w:tcBorders>
            <w:hideMark/>
          </w:tcPr>
          <w:p w14:paraId="5177DED4" w14:textId="77777777" w:rsidR="002B1F4A" w:rsidRPr="00584FE6" w:rsidRDefault="002B1F4A" w:rsidP="00F3563E">
            <w:pPr>
              <w:spacing w:after="0"/>
              <w:ind w:firstLine="0"/>
              <w:rPr>
                <w:sz w:val="18"/>
                <w:szCs w:val="18"/>
              </w:rPr>
            </w:pPr>
            <w:r w:rsidRPr="00584FE6">
              <w:rPr>
                <w:sz w:val="18"/>
                <w:szCs w:val="18"/>
              </w:rPr>
              <w:t>Personas ar redzes invaliditāti</w:t>
            </w:r>
          </w:p>
        </w:tc>
        <w:tc>
          <w:tcPr>
            <w:tcW w:w="1408" w:type="pct"/>
            <w:tcBorders>
              <w:top w:val="single" w:sz="4" w:space="0" w:color="000000"/>
              <w:left w:val="single" w:sz="4" w:space="0" w:color="000000"/>
              <w:bottom w:val="single" w:sz="4" w:space="0" w:color="000000"/>
              <w:right w:val="single" w:sz="4" w:space="0" w:color="000000"/>
            </w:tcBorders>
            <w:hideMark/>
          </w:tcPr>
          <w:p w14:paraId="7EAC51AA" w14:textId="77777777" w:rsidR="002B1F4A" w:rsidRPr="00584FE6" w:rsidRDefault="002B1F4A" w:rsidP="00F3563E">
            <w:pPr>
              <w:spacing w:after="0"/>
              <w:ind w:firstLine="0"/>
              <w:rPr>
                <w:sz w:val="18"/>
                <w:szCs w:val="18"/>
              </w:rPr>
            </w:pPr>
            <w:r w:rsidRPr="00584FE6">
              <w:rPr>
                <w:sz w:val="18"/>
                <w:szCs w:val="18"/>
              </w:rPr>
              <w:t xml:space="preserve">Patstāvīgas funkcionēšanas iemaņu apguve, orientēšanās un pārvietošanās iemaņu apguve, </w:t>
            </w:r>
            <w:proofErr w:type="spellStart"/>
            <w:r w:rsidRPr="00584FE6">
              <w:rPr>
                <w:sz w:val="18"/>
                <w:szCs w:val="18"/>
              </w:rPr>
              <w:t>Braila</w:t>
            </w:r>
            <w:proofErr w:type="spellEnd"/>
            <w:r w:rsidRPr="00584FE6">
              <w:rPr>
                <w:sz w:val="18"/>
                <w:szCs w:val="18"/>
              </w:rPr>
              <w:t xml:space="preserve"> raksta apguve, u.c., – institūcijā ar izmitināšanu vai dzīvesvietā.</w:t>
            </w:r>
          </w:p>
        </w:tc>
        <w:tc>
          <w:tcPr>
            <w:tcW w:w="1561" w:type="pct"/>
            <w:tcBorders>
              <w:top w:val="single" w:sz="4" w:space="0" w:color="000000"/>
              <w:left w:val="single" w:sz="4" w:space="0" w:color="000000"/>
              <w:bottom w:val="single" w:sz="4" w:space="0" w:color="000000"/>
              <w:right w:val="single" w:sz="4" w:space="0" w:color="000000"/>
            </w:tcBorders>
            <w:hideMark/>
          </w:tcPr>
          <w:p w14:paraId="33C5E11E" w14:textId="77777777" w:rsidR="002B1F4A" w:rsidRPr="00584FE6" w:rsidRDefault="002B1F4A" w:rsidP="00F3563E">
            <w:pPr>
              <w:spacing w:after="0"/>
              <w:ind w:firstLine="0"/>
              <w:rPr>
                <w:sz w:val="18"/>
                <w:szCs w:val="18"/>
              </w:rPr>
            </w:pPr>
            <w:r w:rsidRPr="00584FE6">
              <w:rPr>
                <w:sz w:val="18"/>
                <w:szCs w:val="18"/>
              </w:rPr>
              <w:t>LM.</w:t>
            </w:r>
          </w:p>
          <w:p w14:paraId="495A0733" w14:textId="77777777" w:rsidR="002B1F4A" w:rsidRPr="00584FE6" w:rsidRDefault="002B1F4A" w:rsidP="00F3563E">
            <w:pPr>
              <w:spacing w:after="0"/>
              <w:ind w:firstLine="0"/>
              <w:rPr>
                <w:sz w:val="18"/>
                <w:szCs w:val="18"/>
              </w:rPr>
            </w:pPr>
            <w:r w:rsidRPr="00584FE6">
              <w:rPr>
                <w:sz w:val="18"/>
                <w:szCs w:val="18"/>
              </w:rPr>
              <w:t xml:space="preserve">Finansējums tiek pārskaitīts Latvijas Neredzīgo biedrībai </w:t>
            </w:r>
            <w:r w:rsidRPr="00584FE6">
              <w:rPr>
                <w:i/>
                <w:sz w:val="18"/>
                <w:szCs w:val="18"/>
                <w:lang w:eastAsia="lv-LV"/>
              </w:rPr>
              <w:t>–</w:t>
            </w:r>
          </w:p>
          <w:p w14:paraId="1DD31E6C" w14:textId="77777777" w:rsidR="002B1F4A" w:rsidRPr="00584FE6" w:rsidRDefault="002B1F4A" w:rsidP="00F3563E">
            <w:pPr>
              <w:spacing w:after="0"/>
              <w:ind w:firstLine="0"/>
              <w:rPr>
                <w:sz w:val="18"/>
                <w:szCs w:val="18"/>
              </w:rPr>
            </w:pPr>
            <w:r w:rsidRPr="00584FE6">
              <w:rPr>
                <w:sz w:val="18"/>
                <w:szCs w:val="18"/>
              </w:rPr>
              <w:t>uz valsts pārvaldes funkciju deleģējuma līguma pamata saskaņā ar Sociālo pakalpojumu un sociālās palīdzības likuma 13. panta 2.</w:t>
            </w:r>
            <w:r w:rsidRPr="00584FE6">
              <w:rPr>
                <w:sz w:val="18"/>
                <w:szCs w:val="18"/>
                <w:vertAlign w:val="superscript"/>
              </w:rPr>
              <w:t>1</w:t>
            </w:r>
            <w:r w:rsidRPr="00584FE6">
              <w:rPr>
                <w:sz w:val="18"/>
                <w:szCs w:val="18"/>
              </w:rPr>
              <w:t xml:space="preserve"> daļu.</w:t>
            </w:r>
          </w:p>
        </w:tc>
      </w:tr>
      <w:tr w:rsidR="002B1F4A" w:rsidRPr="00584FE6" w14:paraId="0BED6C13" w14:textId="77777777" w:rsidTr="00F3563E">
        <w:tc>
          <w:tcPr>
            <w:tcW w:w="284" w:type="pct"/>
            <w:tcBorders>
              <w:top w:val="single" w:sz="4" w:space="0" w:color="000000"/>
              <w:left w:val="single" w:sz="4" w:space="0" w:color="000000"/>
              <w:bottom w:val="single" w:sz="4" w:space="0" w:color="000000"/>
              <w:right w:val="single" w:sz="4" w:space="0" w:color="000000"/>
            </w:tcBorders>
            <w:hideMark/>
          </w:tcPr>
          <w:p w14:paraId="6CDD88F4" w14:textId="77777777" w:rsidR="002B1F4A" w:rsidRPr="00584FE6" w:rsidRDefault="002B1F4A" w:rsidP="00F3563E">
            <w:pPr>
              <w:spacing w:after="0"/>
              <w:ind w:firstLine="0"/>
              <w:jc w:val="left"/>
              <w:rPr>
                <w:sz w:val="18"/>
                <w:szCs w:val="18"/>
              </w:rPr>
            </w:pPr>
            <w:r w:rsidRPr="00584FE6">
              <w:rPr>
                <w:sz w:val="18"/>
                <w:szCs w:val="18"/>
              </w:rPr>
              <w:t>2.</w:t>
            </w:r>
          </w:p>
        </w:tc>
        <w:tc>
          <w:tcPr>
            <w:tcW w:w="780" w:type="pct"/>
            <w:tcBorders>
              <w:top w:val="single" w:sz="4" w:space="0" w:color="000000"/>
              <w:left w:val="single" w:sz="4" w:space="0" w:color="000000"/>
              <w:bottom w:val="single" w:sz="4" w:space="0" w:color="000000"/>
              <w:right w:val="single" w:sz="4" w:space="0" w:color="000000"/>
            </w:tcBorders>
            <w:hideMark/>
          </w:tcPr>
          <w:p w14:paraId="09DBE36B" w14:textId="77777777" w:rsidR="002B1F4A" w:rsidRPr="00584FE6" w:rsidRDefault="002B1F4A" w:rsidP="00F3563E">
            <w:pPr>
              <w:spacing w:after="0"/>
              <w:ind w:firstLine="0"/>
              <w:rPr>
                <w:sz w:val="18"/>
                <w:szCs w:val="18"/>
              </w:rPr>
            </w:pPr>
            <w:r w:rsidRPr="00584FE6">
              <w:rPr>
                <w:sz w:val="18"/>
                <w:szCs w:val="18"/>
              </w:rPr>
              <w:t>Sociālā rehabilitācija</w:t>
            </w:r>
          </w:p>
        </w:tc>
        <w:tc>
          <w:tcPr>
            <w:tcW w:w="967" w:type="pct"/>
            <w:tcBorders>
              <w:top w:val="single" w:sz="4" w:space="0" w:color="000000"/>
              <w:left w:val="single" w:sz="4" w:space="0" w:color="000000"/>
              <w:bottom w:val="single" w:sz="4" w:space="0" w:color="000000"/>
              <w:right w:val="single" w:sz="4" w:space="0" w:color="000000"/>
            </w:tcBorders>
            <w:hideMark/>
          </w:tcPr>
          <w:p w14:paraId="53B02D34" w14:textId="77777777" w:rsidR="002B1F4A" w:rsidRPr="00584FE6" w:rsidRDefault="002B1F4A" w:rsidP="00F3563E">
            <w:pPr>
              <w:spacing w:after="0"/>
              <w:ind w:firstLine="0"/>
              <w:rPr>
                <w:sz w:val="18"/>
                <w:szCs w:val="18"/>
              </w:rPr>
            </w:pPr>
            <w:r w:rsidRPr="00584FE6">
              <w:rPr>
                <w:sz w:val="18"/>
                <w:szCs w:val="18"/>
              </w:rPr>
              <w:t>Personas ar dzirdes invaliditāti</w:t>
            </w:r>
          </w:p>
        </w:tc>
        <w:tc>
          <w:tcPr>
            <w:tcW w:w="1408" w:type="pct"/>
            <w:tcBorders>
              <w:top w:val="single" w:sz="4" w:space="0" w:color="000000"/>
              <w:left w:val="single" w:sz="4" w:space="0" w:color="000000"/>
              <w:bottom w:val="single" w:sz="4" w:space="0" w:color="000000"/>
              <w:right w:val="single" w:sz="4" w:space="0" w:color="000000"/>
            </w:tcBorders>
            <w:hideMark/>
          </w:tcPr>
          <w:p w14:paraId="28C2F99C" w14:textId="77777777" w:rsidR="002B1F4A" w:rsidRPr="00584FE6" w:rsidRDefault="002B1F4A" w:rsidP="00F3563E">
            <w:pPr>
              <w:spacing w:after="0"/>
              <w:ind w:firstLine="0"/>
              <w:rPr>
                <w:sz w:val="18"/>
                <w:szCs w:val="18"/>
              </w:rPr>
            </w:pPr>
            <w:r w:rsidRPr="00584FE6">
              <w:rPr>
                <w:sz w:val="18"/>
                <w:szCs w:val="18"/>
              </w:rPr>
              <w:t>Zīmju valodas lietošanas apmācība, zīmju valodas tulka un komunikācijas pakalpojumi, konsultācijas klienta sociālo problēmu risināšanai, saskarsmes prasmju mācības, pārrunas ar speciālistiem par klienta problēmām un to novērtēšanas samazināšanas iespējām u.c., – institūcijā vai dzīvesvietā.</w:t>
            </w:r>
          </w:p>
        </w:tc>
        <w:tc>
          <w:tcPr>
            <w:tcW w:w="1561" w:type="pct"/>
            <w:tcBorders>
              <w:top w:val="single" w:sz="4" w:space="0" w:color="000000"/>
              <w:left w:val="single" w:sz="4" w:space="0" w:color="000000"/>
              <w:bottom w:val="single" w:sz="4" w:space="0" w:color="000000"/>
              <w:right w:val="single" w:sz="4" w:space="0" w:color="000000"/>
            </w:tcBorders>
            <w:hideMark/>
          </w:tcPr>
          <w:p w14:paraId="5AEEA7B8" w14:textId="77777777" w:rsidR="002B1F4A" w:rsidRPr="00584FE6" w:rsidRDefault="002B1F4A" w:rsidP="00F3563E">
            <w:pPr>
              <w:spacing w:after="0"/>
              <w:ind w:firstLine="0"/>
              <w:rPr>
                <w:sz w:val="18"/>
                <w:szCs w:val="18"/>
              </w:rPr>
            </w:pPr>
            <w:r w:rsidRPr="00584FE6">
              <w:rPr>
                <w:sz w:val="18"/>
                <w:szCs w:val="18"/>
              </w:rPr>
              <w:t>LM.</w:t>
            </w:r>
          </w:p>
          <w:p w14:paraId="10A513B7" w14:textId="77777777" w:rsidR="002B1F4A" w:rsidRPr="00584FE6" w:rsidRDefault="002B1F4A" w:rsidP="00F3563E">
            <w:pPr>
              <w:spacing w:after="0"/>
              <w:ind w:firstLine="0"/>
              <w:rPr>
                <w:sz w:val="18"/>
                <w:szCs w:val="18"/>
              </w:rPr>
            </w:pPr>
            <w:r w:rsidRPr="00584FE6">
              <w:rPr>
                <w:sz w:val="18"/>
                <w:szCs w:val="18"/>
              </w:rPr>
              <w:t xml:space="preserve">Finansējums tiek pārskaitīts Latvijas Nedzirdīgo savienībai </w:t>
            </w:r>
            <w:r w:rsidRPr="00584FE6">
              <w:rPr>
                <w:i/>
                <w:sz w:val="18"/>
                <w:szCs w:val="18"/>
                <w:lang w:eastAsia="lv-LV"/>
              </w:rPr>
              <w:t>–</w:t>
            </w:r>
          </w:p>
          <w:p w14:paraId="27F20D1A" w14:textId="77777777" w:rsidR="002B1F4A" w:rsidRPr="00584FE6" w:rsidRDefault="002B1F4A" w:rsidP="00F3563E">
            <w:pPr>
              <w:spacing w:after="0"/>
              <w:ind w:firstLine="0"/>
              <w:rPr>
                <w:sz w:val="18"/>
                <w:szCs w:val="18"/>
              </w:rPr>
            </w:pPr>
            <w:r w:rsidRPr="00584FE6">
              <w:rPr>
                <w:sz w:val="18"/>
                <w:szCs w:val="18"/>
              </w:rPr>
              <w:t>uz valsts pārvaldes funkciju deleģējuma līguma pamata saskaņā ar Sociālo pakalpojumu un sociālās palīdzības likuma 13. panta 2.</w:t>
            </w:r>
            <w:r w:rsidRPr="00584FE6">
              <w:rPr>
                <w:sz w:val="18"/>
                <w:szCs w:val="18"/>
                <w:vertAlign w:val="superscript"/>
              </w:rPr>
              <w:t>1</w:t>
            </w:r>
            <w:r w:rsidRPr="00584FE6">
              <w:rPr>
                <w:sz w:val="18"/>
                <w:szCs w:val="18"/>
              </w:rPr>
              <w:t xml:space="preserve"> daļu.</w:t>
            </w:r>
          </w:p>
        </w:tc>
      </w:tr>
      <w:bookmarkEnd w:id="31"/>
      <w:tr w:rsidR="002B1F4A" w:rsidRPr="00584FE6" w14:paraId="50B0C86E" w14:textId="77777777" w:rsidTr="00F3563E">
        <w:tc>
          <w:tcPr>
            <w:tcW w:w="284" w:type="pct"/>
            <w:tcBorders>
              <w:top w:val="single" w:sz="4" w:space="0" w:color="000000"/>
              <w:left w:val="single" w:sz="4" w:space="0" w:color="000000"/>
              <w:bottom w:val="single" w:sz="4" w:space="0" w:color="000000"/>
              <w:right w:val="single" w:sz="4" w:space="0" w:color="000000"/>
            </w:tcBorders>
            <w:hideMark/>
          </w:tcPr>
          <w:p w14:paraId="2E57CF46" w14:textId="77777777" w:rsidR="002B1F4A" w:rsidRPr="00584FE6" w:rsidRDefault="002B1F4A" w:rsidP="00F3563E">
            <w:pPr>
              <w:spacing w:after="0"/>
              <w:ind w:firstLine="0"/>
              <w:jc w:val="left"/>
              <w:rPr>
                <w:sz w:val="18"/>
                <w:szCs w:val="18"/>
              </w:rPr>
            </w:pPr>
            <w:r w:rsidRPr="00584FE6">
              <w:rPr>
                <w:sz w:val="18"/>
                <w:szCs w:val="18"/>
              </w:rPr>
              <w:t>3.</w:t>
            </w:r>
          </w:p>
        </w:tc>
        <w:tc>
          <w:tcPr>
            <w:tcW w:w="780" w:type="pct"/>
            <w:tcBorders>
              <w:top w:val="single" w:sz="4" w:space="0" w:color="000000"/>
              <w:left w:val="single" w:sz="4" w:space="0" w:color="000000"/>
              <w:bottom w:val="single" w:sz="4" w:space="0" w:color="000000"/>
              <w:right w:val="single" w:sz="4" w:space="0" w:color="000000"/>
            </w:tcBorders>
            <w:hideMark/>
          </w:tcPr>
          <w:p w14:paraId="79B77702" w14:textId="77777777" w:rsidR="002B1F4A" w:rsidRPr="00584FE6" w:rsidRDefault="002B1F4A" w:rsidP="00F3563E">
            <w:pPr>
              <w:spacing w:after="0"/>
              <w:ind w:firstLine="0"/>
              <w:rPr>
                <w:sz w:val="18"/>
                <w:szCs w:val="18"/>
              </w:rPr>
            </w:pPr>
            <w:r w:rsidRPr="00584FE6">
              <w:rPr>
                <w:sz w:val="18"/>
                <w:szCs w:val="18"/>
              </w:rPr>
              <w:t>Sociālā rehabilitācija</w:t>
            </w:r>
          </w:p>
        </w:tc>
        <w:tc>
          <w:tcPr>
            <w:tcW w:w="967" w:type="pct"/>
            <w:tcBorders>
              <w:top w:val="single" w:sz="4" w:space="0" w:color="000000"/>
              <w:left w:val="single" w:sz="4" w:space="0" w:color="000000"/>
              <w:bottom w:val="single" w:sz="4" w:space="0" w:color="000000"/>
              <w:right w:val="single" w:sz="4" w:space="0" w:color="000000"/>
            </w:tcBorders>
            <w:hideMark/>
          </w:tcPr>
          <w:p w14:paraId="0E5D8BFA" w14:textId="77777777" w:rsidR="002B1F4A" w:rsidRPr="00584FE6" w:rsidRDefault="002B1F4A" w:rsidP="00F3563E">
            <w:pPr>
              <w:spacing w:after="0"/>
              <w:ind w:firstLine="0"/>
              <w:rPr>
                <w:sz w:val="18"/>
                <w:szCs w:val="18"/>
              </w:rPr>
            </w:pPr>
            <w:r w:rsidRPr="00584FE6">
              <w:rPr>
                <w:sz w:val="18"/>
                <w:szCs w:val="18"/>
              </w:rPr>
              <w:t>No prettiesiskām darbībām cietušie bērni un to pavadoņi</w:t>
            </w:r>
          </w:p>
        </w:tc>
        <w:tc>
          <w:tcPr>
            <w:tcW w:w="1408" w:type="pct"/>
            <w:tcBorders>
              <w:top w:val="single" w:sz="4" w:space="0" w:color="000000"/>
              <w:left w:val="single" w:sz="4" w:space="0" w:color="000000"/>
              <w:bottom w:val="single" w:sz="4" w:space="0" w:color="000000"/>
              <w:right w:val="single" w:sz="4" w:space="0" w:color="000000"/>
            </w:tcBorders>
            <w:hideMark/>
          </w:tcPr>
          <w:p w14:paraId="35CFC03A" w14:textId="77777777" w:rsidR="002B1F4A" w:rsidRPr="00584FE6" w:rsidRDefault="002B1F4A" w:rsidP="00F3563E">
            <w:pPr>
              <w:spacing w:after="0"/>
              <w:ind w:firstLine="0"/>
              <w:rPr>
                <w:sz w:val="18"/>
                <w:szCs w:val="18"/>
              </w:rPr>
            </w:pPr>
            <w:r w:rsidRPr="00584FE6">
              <w:rPr>
                <w:sz w:val="18"/>
                <w:szCs w:val="18"/>
              </w:rPr>
              <w:t>Vardarbības seku mazināšana, pielietojot sociālā darba un sociālās rehabilitācijas metodes un tehnikas, sociālās funkcionēšanas stabilizēšana, sociālo iemaņu veidošana, u.c. – institūcijā vai dzīvesvietā.</w:t>
            </w:r>
          </w:p>
          <w:p w14:paraId="7E0E32B4" w14:textId="77777777" w:rsidR="002B1F4A" w:rsidRPr="00584FE6" w:rsidRDefault="002B1F4A" w:rsidP="00F3563E">
            <w:pPr>
              <w:spacing w:after="0"/>
              <w:ind w:firstLine="0"/>
              <w:rPr>
                <w:sz w:val="18"/>
                <w:szCs w:val="18"/>
              </w:rPr>
            </w:pPr>
            <w:r w:rsidRPr="00584FE6">
              <w:rPr>
                <w:sz w:val="18"/>
                <w:szCs w:val="18"/>
              </w:rPr>
              <w:t>Sociālo rehabilitāciju nodrošina:</w:t>
            </w:r>
          </w:p>
          <w:p w14:paraId="01BC2818" w14:textId="77777777" w:rsidR="002B1F4A" w:rsidRPr="00584FE6" w:rsidRDefault="002B1F4A" w:rsidP="00F3563E">
            <w:pPr>
              <w:spacing w:after="0"/>
              <w:ind w:left="102" w:hanging="102"/>
              <w:contextualSpacing/>
              <w:rPr>
                <w:sz w:val="18"/>
                <w:szCs w:val="18"/>
              </w:rPr>
            </w:pPr>
            <w:r w:rsidRPr="00584FE6">
              <w:rPr>
                <w:sz w:val="18"/>
                <w:szCs w:val="18"/>
              </w:rPr>
              <w:t>1)individuālo speciālistu konsultāciju veidā (līdz 20 konsultācijām un smagos, komplicētos vardarbības gadījumos līdz 120 konsultācijām);</w:t>
            </w:r>
          </w:p>
          <w:p w14:paraId="2A5AC835" w14:textId="77777777" w:rsidR="002B1F4A" w:rsidRPr="00584FE6" w:rsidRDefault="002B1F4A" w:rsidP="00F3563E">
            <w:pPr>
              <w:spacing w:after="0"/>
              <w:ind w:firstLine="0"/>
              <w:rPr>
                <w:sz w:val="18"/>
                <w:szCs w:val="18"/>
              </w:rPr>
            </w:pPr>
            <w:r w:rsidRPr="00584FE6">
              <w:rPr>
                <w:sz w:val="18"/>
                <w:szCs w:val="18"/>
              </w:rPr>
              <w:t>2)sociālās rehabilitācijas kursa veidā sociālās rehabilitācijas institūcijā (līdz 60 dienām).</w:t>
            </w:r>
          </w:p>
        </w:tc>
        <w:tc>
          <w:tcPr>
            <w:tcW w:w="1561" w:type="pct"/>
            <w:tcBorders>
              <w:top w:val="single" w:sz="4" w:space="0" w:color="000000"/>
              <w:left w:val="single" w:sz="4" w:space="0" w:color="000000"/>
              <w:bottom w:val="single" w:sz="4" w:space="0" w:color="000000"/>
              <w:right w:val="single" w:sz="4" w:space="0" w:color="000000"/>
            </w:tcBorders>
            <w:hideMark/>
          </w:tcPr>
          <w:p w14:paraId="77BF6887" w14:textId="77777777" w:rsidR="002B1F4A" w:rsidRPr="00584FE6" w:rsidRDefault="002B1F4A" w:rsidP="00F3563E">
            <w:pPr>
              <w:spacing w:after="0"/>
              <w:ind w:firstLine="0"/>
              <w:rPr>
                <w:sz w:val="18"/>
                <w:szCs w:val="18"/>
              </w:rPr>
            </w:pPr>
            <w:r w:rsidRPr="00584FE6">
              <w:rPr>
                <w:sz w:val="18"/>
                <w:szCs w:val="18"/>
              </w:rPr>
              <w:t>LM.</w:t>
            </w:r>
          </w:p>
          <w:p w14:paraId="0519FAA2" w14:textId="77777777" w:rsidR="002B1F4A" w:rsidRPr="00584FE6" w:rsidRDefault="002B1F4A" w:rsidP="00F3563E">
            <w:pPr>
              <w:spacing w:after="0"/>
              <w:ind w:firstLine="0"/>
              <w:rPr>
                <w:sz w:val="18"/>
                <w:szCs w:val="18"/>
              </w:rPr>
            </w:pPr>
            <w:r w:rsidRPr="00584FE6">
              <w:rPr>
                <w:sz w:val="18"/>
                <w:szCs w:val="18"/>
              </w:rPr>
              <w:t>Finansējums tiek pārskaitīts Latvijas Bērnu fondam – uz valsts pārvaldes funkciju deleģējuma līguma pamata saskaņā ar Sociālo pakalpojumu un sociālās palīdzības likuma 13. panta 2.</w:t>
            </w:r>
            <w:r w:rsidRPr="00584FE6">
              <w:rPr>
                <w:sz w:val="18"/>
                <w:szCs w:val="18"/>
                <w:vertAlign w:val="superscript"/>
              </w:rPr>
              <w:t>1</w:t>
            </w:r>
            <w:r w:rsidRPr="00584FE6">
              <w:rPr>
                <w:sz w:val="18"/>
                <w:szCs w:val="18"/>
              </w:rPr>
              <w:t xml:space="preserve"> daļu.</w:t>
            </w:r>
          </w:p>
        </w:tc>
      </w:tr>
      <w:tr w:rsidR="002B1F4A" w:rsidRPr="00584FE6" w14:paraId="664FBC4B" w14:textId="77777777" w:rsidTr="00F3563E">
        <w:tc>
          <w:tcPr>
            <w:tcW w:w="284" w:type="pct"/>
            <w:tcBorders>
              <w:top w:val="single" w:sz="4" w:space="0" w:color="000000"/>
              <w:left w:val="single" w:sz="4" w:space="0" w:color="000000"/>
              <w:bottom w:val="single" w:sz="4" w:space="0" w:color="000000"/>
              <w:right w:val="single" w:sz="4" w:space="0" w:color="000000"/>
            </w:tcBorders>
          </w:tcPr>
          <w:p w14:paraId="29060AEA" w14:textId="77777777" w:rsidR="002B1F4A" w:rsidRPr="00584FE6" w:rsidRDefault="002B1F4A" w:rsidP="00F3563E">
            <w:pPr>
              <w:spacing w:after="0"/>
              <w:ind w:firstLine="0"/>
              <w:jc w:val="left"/>
              <w:rPr>
                <w:sz w:val="18"/>
                <w:szCs w:val="18"/>
              </w:rPr>
            </w:pPr>
            <w:r w:rsidRPr="00584FE6">
              <w:rPr>
                <w:sz w:val="18"/>
                <w:szCs w:val="18"/>
              </w:rPr>
              <w:t>4.</w:t>
            </w:r>
          </w:p>
        </w:tc>
        <w:tc>
          <w:tcPr>
            <w:tcW w:w="780" w:type="pct"/>
            <w:tcBorders>
              <w:top w:val="single" w:sz="4" w:space="0" w:color="000000"/>
              <w:left w:val="single" w:sz="4" w:space="0" w:color="000000"/>
              <w:bottom w:val="single" w:sz="4" w:space="0" w:color="000000"/>
              <w:right w:val="single" w:sz="4" w:space="0" w:color="000000"/>
            </w:tcBorders>
          </w:tcPr>
          <w:p w14:paraId="67DD7C83" w14:textId="77777777" w:rsidR="002B1F4A" w:rsidRPr="00584FE6" w:rsidRDefault="002B1F4A" w:rsidP="00F3563E">
            <w:pPr>
              <w:spacing w:after="0"/>
              <w:ind w:firstLine="0"/>
              <w:rPr>
                <w:sz w:val="18"/>
                <w:szCs w:val="18"/>
              </w:rPr>
            </w:pPr>
            <w:r w:rsidRPr="00584FE6">
              <w:rPr>
                <w:sz w:val="18"/>
                <w:szCs w:val="18"/>
              </w:rPr>
              <w:t>Sociālā rehabilitācija</w:t>
            </w:r>
          </w:p>
        </w:tc>
        <w:tc>
          <w:tcPr>
            <w:tcW w:w="967" w:type="pct"/>
            <w:tcBorders>
              <w:top w:val="single" w:sz="4" w:space="0" w:color="000000"/>
              <w:left w:val="single" w:sz="4" w:space="0" w:color="000000"/>
              <w:bottom w:val="single" w:sz="4" w:space="0" w:color="000000"/>
              <w:right w:val="single" w:sz="4" w:space="0" w:color="000000"/>
            </w:tcBorders>
          </w:tcPr>
          <w:p w14:paraId="36FE8EB3" w14:textId="77777777" w:rsidR="002B1F4A" w:rsidRPr="00584FE6" w:rsidRDefault="002B1F4A" w:rsidP="00F3563E">
            <w:pPr>
              <w:spacing w:after="0"/>
              <w:ind w:firstLine="0"/>
              <w:rPr>
                <w:sz w:val="18"/>
                <w:szCs w:val="18"/>
              </w:rPr>
            </w:pPr>
            <w:r w:rsidRPr="00584FE6">
              <w:rPr>
                <w:sz w:val="18"/>
                <w:szCs w:val="18"/>
              </w:rPr>
              <w:t>No prettiesiskām darbībām cietušie bērni, kuriem ir uzvedības traucējumi</w:t>
            </w:r>
          </w:p>
        </w:tc>
        <w:tc>
          <w:tcPr>
            <w:tcW w:w="1408" w:type="pct"/>
            <w:tcBorders>
              <w:top w:val="single" w:sz="4" w:space="0" w:color="000000"/>
              <w:left w:val="single" w:sz="4" w:space="0" w:color="000000"/>
              <w:bottom w:val="single" w:sz="4" w:space="0" w:color="000000"/>
              <w:right w:val="single" w:sz="4" w:space="0" w:color="000000"/>
            </w:tcBorders>
          </w:tcPr>
          <w:p w14:paraId="5EB52C16" w14:textId="77777777" w:rsidR="002B1F4A" w:rsidRPr="00584FE6" w:rsidRDefault="002B1F4A" w:rsidP="00F3563E">
            <w:pPr>
              <w:spacing w:after="0"/>
              <w:ind w:firstLine="0"/>
              <w:rPr>
                <w:sz w:val="18"/>
                <w:szCs w:val="18"/>
              </w:rPr>
            </w:pPr>
            <w:proofErr w:type="spellStart"/>
            <w:r w:rsidRPr="00584FE6">
              <w:rPr>
                <w:sz w:val="18"/>
                <w:szCs w:val="18"/>
              </w:rPr>
              <w:t>Psihosociālās</w:t>
            </w:r>
            <w:proofErr w:type="spellEnd"/>
            <w:r w:rsidRPr="00584FE6">
              <w:rPr>
                <w:sz w:val="18"/>
                <w:szCs w:val="18"/>
              </w:rPr>
              <w:t xml:space="preserve"> rehabilitācijas nodrošināšana bērnam drošā vidē, iesaistot personālu, kas ir apmācīts darbam ar bērniem ar uzvedības traucējumiem.</w:t>
            </w:r>
          </w:p>
        </w:tc>
        <w:tc>
          <w:tcPr>
            <w:tcW w:w="1561" w:type="pct"/>
            <w:tcBorders>
              <w:top w:val="single" w:sz="4" w:space="0" w:color="000000"/>
              <w:left w:val="single" w:sz="4" w:space="0" w:color="000000"/>
              <w:bottom w:val="single" w:sz="4" w:space="0" w:color="000000"/>
              <w:right w:val="single" w:sz="4" w:space="0" w:color="000000"/>
            </w:tcBorders>
          </w:tcPr>
          <w:p w14:paraId="676937A2" w14:textId="77777777" w:rsidR="002B1F4A" w:rsidRPr="00584FE6" w:rsidRDefault="002B1F4A" w:rsidP="00F3563E">
            <w:pPr>
              <w:spacing w:after="0"/>
              <w:ind w:firstLine="0"/>
              <w:rPr>
                <w:sz w:val="18"/>
                <w:szCs w:val="18"/>
              </w:rPr>
            </w:pPr>
            <w:r w:rsidRPr="00584FE6">
              <w:rPr>
                <w:sz w:val="18"/>
                <w:szCs w:val="18"/>
              </w:rPr>
              <w:t>LM.</w:t>
            </w:r>
          </w:p>
          <w:p w14:paraId="4A88346B" w14:textId="77777777" w:rsidR="002B1F4A" w:rsidRPr="00584FE6" w:rsidRDefault="002B1F4A" w:rsidP="00F3563E">
            <w:pPr>
              <w:spacing w:after="0"/>
              <w:ind w:firstLine="0"/>
              <w:rPr>
                <w:sz w:val="18"/>
                <w:szCs w:val="18"/>
              </w:rPr>
            </w:pPr>
            <w:r w:rsidRPr="00584FE6">
              <w:rPr>
                <w:sz w:val="18"/>
                <w:szCs w:val="18"/>
              </w:rPr>
              <w:t xml:space="preserve">Finansējums tiek pārskaitīts iepirkuma konkursa rezultātā izvēlētām </w:t>
            </w:r>
            <w:proofErr w:type="spellStart"/>
            <w:r w:rsidRPr="00584FE6">
              <w:rPr>
                <w:sz w:val="18"/>
                <w:szCs w:val="18"/>
              </w:rPr>
              <w:t>līgumorganizācijām</w:t>
            </w:r>
            <w:proofErr w:type="spellEnd"/>
            <w:r w:rsidRPr="00584FE6">
              <w:rPr>
                <w:sz w:val="18"/>
                <w:szCs w:val="18"/>
              </w:rPr>
              <w:t>.</w:t>
            </w:r>
          </w:p>
        </w:tc>
      </w:tr>
      <w:tr w:rsidR="002B1F4A" w:rsidRPr="00584FE6" w14:paraId="553DF9C9" w14:textId="77777777" w:rsidTr="00F3563E">
        <w:tc>
          <w:tcPr>
            <w:tcW w:w="284" w:type="pct"/>
            <w:tcBorders>
              <w:top w:val="single" w:sz="4" w:space="0" w:color="000000"/>
              <w:left w:val="single" w:sz="4" w:space="0" w:color="000000"/>
              <w:bottom w:val="single" w:sz="4" w:space="0" w:color="000000"/>
              <w:right w:val="single" w:sz="4" w:space="0" w:color="000000"/>
            </w:tcBorders>
            <w:hideMark/>
          </w:tcPr>
          <w:p w14:paraId="1BF777C5" w14:textId="77777777" w:rsidR="002B1F4A" w:rsidRPr="00584FE6" w:rsidRDefault="002B1F4A" w:rsidP="00F3563E">
            <w:pPr>
              <w:spacing w:after="0"/>
              <w:ind w:firstLine="0"/>
              <w:jc w:val="left"/>
              <w:rPr>
                <w:sz w:val="18"/>
                <w:szCs w:val="18"/>
              </w:rPr>
            </w:pPr>
            <w:r w:rsidRPr="00584FE6">
              <w:rPr>
                <w:sz w:val="18"/>
                <w:szCs w:val="18"/>
              </w:rPr>
              <w:t>5.</w:t>
            </w:r>
          </w:p>
        </w:tc>
        <w:tc>
          <w:tcPr>
            <w:tcW w:w="780" w:type="pct"/>
            <w:tcBorders>
              <w:top w:val="single" w:sz="4" w:space="0" w:color="000000"/>
              <w:left w:val="single" w:sz="4" w:space="0" w:color="000000"/>
              <w:bottom w:val="single" w:sz="4" w:space="0" w:color="000000"/>
              <w:right w:val="single" w:sz="4" w:space="0" w:color="000000"/>
            </w:tcBorders>
            <w:hideMark/>
          </w:tcPr>
          <w:p w14:paraId="7FBA70F7" w14:textId="77777777" w:rsidR="002B1F4A" w:rsidRPr="00584FE6" w:rsidRDefault="002B1F4A" w:rsidP="00F3563E">
            <w:pPr>
              <w:spacing w:after="0"/>
              <w:ind w:firstLine="0"/>
              <w:rPr>
                <w:sz w:val="18"/>
                <w:szCs w:val="18"/>
              </w:rPr>
            </w:pPr>
            <w:r w:rsidRPr="00584FE6">
              <w:rPr>
                <w:sz w:val="18"/>
                <w:szCs w:val="18"/>
              </w:rPr>
              <w:t>Sociālā rehabilitācija</w:t>
            </w:r>
          </w:p>
        </w:tc>
        <w:tc>
          <w:tcPr>
            <w:tcW w:w="967" w:type="pct"/>
            <w:tcBorders>
              <w:top w:val="single" w:sz="4" w:space="0" w:color="000000"/>
              <w:left w:val="single" w:sz="4" w:space="0" w:color="000000"/>
              <w:bottom w:val="single" w:sz="4" w:space="0" w:color="000000"/>
              <w:right w:val="single" w:sz="4" w:space="0" w:color="000000"/>
            </w:tcBorders>
            <w:hideMark/>
          </w:tcPr>
          <w:p w14:paraId="2E8CC0F9" w14:textId="77777777" w:rsidR="002B1F4A" w:rsidRPr="00584FE6" w:rsidRDefault="002B1F4A" w:rsidP="00F3563E">
            <w:pPr>
              <w:spacing w:after="0"/>
              <w:ind w:firstLine="0"/>
              <w:rPr>
                <w:sz w:val="18"/>
                <w:szCs w:val="18"/>
              </w:rPr>
            </w:pPr>
            <w:r w:rsidRPr="00584FE6">
              <w:rPr>
                <w:sz w:val="18"/>
                <w:szCs w:val="18"/>
              </w:rPr>
              <w:t xml:space="preserve">No </w:t>
            </w:r>
            <w:proofErr w:type="spellStart"/>
            <w:r w:rsidRPr="00584FE6">
              <w:rPr>
                <w:sz w:val="18"/>
                <w:szCs w:val="18"/>
              </w:rPr>
              <w:t>psihoaktīvām</w:t>
            </w:r>
            <w:proofErr w:type="spellEnd"/>
            <w:r w:rsidRPr="00584FE6">
              <w:rPr>
                <w:sz w:val="18"/>
                <w:szCs w:val="18"/>
              </w:rPr>
              <w:t xml:space="preserve"> vielām un procesiem atkarīgie bērni un pilngadīgas personas</w:t>
            </w:r>
          </w:p>
        </w:tc>
        <w:tc>
          <w:tcPr>
            <w:tcW w:w="1408" w:type="pct"/>
            <w:tcBorders>
              <w:top w:val="single" w:sz="4" w:space="0" w:color="000000"/>
              <w:left w:val="single" w:sz="4" w:space="0" w:color="000000"/>
              <w:bottom w:val="single" w:sz="4" w:space="0" w:color="000000"/>
              <w:right w:val="single" w:sz="4" w:space="0" w:color="000000"/>
            </w:tcBorders>
            <w:hideMark/>
          </w:tcPr>
          <w:p w14:paraId="68D3D311" w14:textId="77777777" w:rsidR="002B1F4A" w:rsidRPr="00584FE6" w:rsidRDefault="002B1F4A" w:rsidP="00F3563E">
            <w:pPr>
              <w:spacing w:after="0"/>
              <w:ind w:firstLine="0"/>
              <w:rPr>
                <w:sz w:val="18"/>
                <w:szCs w:val="18"/>
              </w:rPr>
            </w:pPr>
            <w:r w:rsidRPr="00584FE6">
              <w:rPr>
                <w:sz w:val="18"/>
                <w:szCs w:val="18"/>
              </w:rPr>
              <w:t>Sociālās rehabilitācijas kurss bērniem dzīvesvietā līdz 180 dienām un pilngadīgām personām institūcijā līdz 12 mēnešiem:</w:t>
            </w:r>
          </w:p>
          <w:p w14:paraId="21551F60" w14:textId="77777777" w:rsidR="002B1F4A" w:rsidRPr="00584FE6" w:rsidRDefault="002B1F4A" w:rsidP="00F3563E">
            <w:pPr>
              <w:spacing w:after="0"/>
              <w:ind w:firstLine="0"/>
              <w:rPr>
                <w:sz w:val="18"/>
                <w:szCs w:val="18"/>
              </w:rPr>
            </w:pPr>
            <w:r w:rsidRPr="00584FE6">
              <w:rPr>
                <w:sz w:val="18"/>
                <w:szCs w:val="18"/>
              </w:rPr>
              <w:t>individuālās un grupu nodarbības psihisko procesu attīstīšanai,</w:t>
            </w:r>
          </w:p>
          <w:p w14:paraId="59A16470" w14:textId="77777777" w:rsidR="002B1F4A" w:rsidRPr="00584FE6" w:rsidRDefault="002B1F4A" w:rsidP="00F3563E">
            <w:pPr>
              <w:spacing w:after="0"/>
              <w:ind w:firstLine="0"/>
              <w:rPr>
                <w:sz w:val="18"/>
                <w:szCs w:val="18"/>
              </w:rPr>
            </w:pPr>
            <w:r w:rsidRPr="00584FE6">
              <w:rPr>
                <w:sz w:val="18"/>
                <w:szCs w:val="18"/>
              </w:rPr>
              <w:t>motivācija un norobežošana no lietotāja vides, rehabilitācijas potenciāla izvērtēšana, pašaprūpes un pašapkalpošanās iemaņu apguve un uzlabošana, darba terapija, u.c.</w:t>
            </w:r>
          </w:p>
        </w:tc>
        <w:tc>
          <w:tcPr>
            <w:tcW w:w="1561" w:type="pct"/>
            <w:tcBorders>
              <w:top w:val="single" w:sz="4" w:space="0" w:color="000000"/>
              <w:left w:val="single" w:sz="4" w:space="0" w:color="000000"/>
              <w:bottom w:val="single" w:sz="4" w:space="0" w:color="000000"/>
              <w:right w:val="single" w:sz="4" w:space="0" w:color="000000"/>
            </w:tcBorders>
            <w:hideMark/>
          </w:tcPr>
          <w:p w14:paraId="1F97103B" w14:textId="77777777" w:rsidR="002B1F4A" w:rsidRPr="00584FE6" w:rsidRDefault="002B1F4A" w:rsidP="00F3563E">
            <w:pPr>
              <w:spacing w:after="0"/>
              <w:ind w:firstLine="0"/>
              <w:rPr>
                <w:sz w:val="18"/>
                <w:szCs w:val="18"/>
              </w:rPr>
            </w:pPr>
            <w:r w:rsidRPr="00584FE6">
              <w:rPr>
                <w:sz w:val="18"/>
                <w:szCs w:val="18"/>
              </w:rPr>
              <w:t>LM.</w:t>
            </w:r>
          </w:p>
          <w:p w14:paraId="01565E5C" w14:textId="77777777" w:rsidR="002B1F4A" w:rsidRPr="00584FE6" w:rsidRDefault="002B1F4A" w:rsidP="00F3563E">
            <w:pPr>
              <w:spacing w:after="0"/>
              <w:ind w:firstLine="0"/>
              <w:rPr>
                <w:sz w:val="18"/>
                <w:szCs w:val="18"/>
              </w:rPr>
            </w:pPr>
            <w:r w:rsidRPr="00584FE6">
              <w:rPr>
                <w:sz w:val="18"/>
                <w:szCs w:val="18"/>
              </w:rPr>
              <w:t xml:space="preserve">Finansējums tiek pārskaitīts iepirkuma konkursa rezultātā izvēlētām </w:t>
            </w:r>
            <w:proofErr w:type="spellStart"/>
            <w:r w:rsidRPr="00584FE6">
              <w:rPr>
                <w:sz w:val="18"/>
                <w:szCs w:val="18"/>
              </w:rPr>
              <w:t>līgumorganizācijām</w:t>
            </w:r>
            <w:proofErr w:type="spellEnd"/>
            <w:r w:rsidRPr="00584FE6">
              <w:rPr>
                <w:sz w:val="18"/>
                <w:szCs w:val="18"/>
              </w:rPr>
              <w:t>.</w:t>
            </w:r>
          </w:p>
          <w:p w14:paraId="696EA85D" w14:textId="77777777" w:rsidR="002B1F4A" w:rsidRPr="00584FE6" w:rsidRDefault="002B1F4A" w:rsidP="00F3563E">
            <w:pPr>
              <w:spacing w:after="0"/>
              <w:ind w:firstLine="0"/>
              <w:rPr>
                <w:sz w:val="18"/>
                <w:szCs w:val="18"/>
              </w:rPr>
            </w:pPr>
            <w:r w:rsidRPr="00584FE6">
              <w:rPr>
                <w:sz w:val="18"/>
                <w:szCs w:val="18"/>
              </w:rPr>
              <w:t>Finansējums par pakalpojumu bērniem, kuri saņem pakalpojumu dzīvesvietā, tiek pārskaitīts SIA “Bērnu un pusaudžu resursu centrs” uz valsts pārvaldes funkciju deleģējuma līguma pamata saskaņā ar Sociālo pakalpojumu un sociālās palīdzības likuma 13. panta 2.</w:t>
            </w:r>
            <w:r w:rsidRPr="00584FE6">
              <w:rPr>
                <w:sz w:val="18"/>
                <w:szCs w:val="18"/>
                <w:vertAlign w:val="superscript"/>
              </w:rPr>
              <w:t>1</w:t>
            </w:r>
            <w:r w:rsidRPr="00584FE6">
              <w:rPr>
                <w:sz w:val="18"/>
                <w:szCs w:val="18"/>
              </w:rPr>
              <w:t xml:space="preserve"> daļu. </w:t>
            </w:r>
          </w:p>
        </w:tc>
      </w:tr>
      <w:tr w:rsidR="002B1F4A" w:rsidRPr="00584FE6" w14:paraId="13EE85D2" w14:textId="77777777" w:rsidTr="00F3563E">
        <w:trPr>
          <w:trHeight w:val="706"/>
        </w:trPr>
        <w:tc>
          <w:tcPr>
            <w:tcW w:w="284" w:type="pct"/>
            <w:tcBorders>
              <w:top w:val="single" w:sz="4" w:space="0" w:color="000000"/>
              <w:left w:val="single" w:sz="4" w:space="0" w:color="000000"/>
              <w:bottom w:val="single" w:sz="4" w:space="0" w:color="000000"/>
              <w:right w:val="single" w:sz="4" w:space="0" w:color="000000"/>
            </w:tcBorders>
          </w:tcPr>
          <w:p w14:paraId="45A47EF1" w14:textId="77777777" w:rsidR="002B1F4A" w:rsidRPr="00584FE6" w:rsidRDefault="002B1F4A" w:rsidP="00F3563E">
            <w:pPr>
              <w:spacing w:after="0"/>
              <w:ind w:firstLine="0"/>
              <w:jc w:val="left"/>
              <w:rPr>
                <w:sz w:val="18"/>
                <w:szCs w:val="18"/>
              </w:rPr>
            </w:pPr>
            <w:r w:rsidRPr="00584FE6">
              <w:rPr>
                <w:sz w:val="18"/>
                <w:szCs w:val="18"/>
              </w:rPr>
              <w:t>6.</w:t>
            </w:r>
          </w:p>
        </w:tc>
        <w:tc>
          <w:tcPr>
            <w:tcW w:w="780" w:type="pct"/>
            <w:tcBorders>
              <w:top w:val="single" w:sz="4" w:space="0" w:color="000000"/>
              <w:left w:val="single" w:sz="4" w:space="0" w:color="000000"/>
              <w:bottom w:val="single" w:sz="4" w:space="0" w:color="000000"/>
              <w:right w:val="single" w:sz="4" w:space="0" w:color="000000"/>
            </w:tcBorders>
          </w:tcPr>
          <w:p w14:paraId="52A6C51B" w14:textId="77777777" w:rsidR="002B1F4A" w:rsidRPr="00584FE6" w:rsidRDefault="002B1F4A" w:rsidP="00F3563E">
            <w:pPr>
              <w:spacing w:after="0"/>
              <w:ind w:firstLine="0"/>
              <w:rPr>
                <w:sz w:val="18"/>
                <w:szCs w:val="18"/>
              </w:rPr>
            </w:pPr>
            <w:r w:rsidRPr="00584FE6">
              <w:rPr>
                <w:sz w:val="18"/>
                <w:szCs w:val="18"/>
              </w:rPr>
              <w:t>Sociālā rehabilitācija</w:t>
            </w:r>
          </w:p>
        </w:tc>
        <w:tc>
          <w:tcPr>
            <w:tcW w:w="967" w:type="pct"/>
            <w:tcBorders>
              <w:top w:val="single" w:sz="4" w:space="0" w:color="000000"/>
              <w:left w:val="single" w:sz="4" w:space="0" w:color="000000"/>
              <w:bottom w:val="single" w:sz="4" w:space="0" w:color="000000"/>
              <w:right w:val="single" w:sz="4" w:space="0" w:color="000000"/>
            </w:tcBorders>
          </w:tcPr>
          <w:p w14:paraId="62E489AD" w14:textId="77777777" w:rsidR="002B1F4A" w:rsidRPr="00584FE6" w:rsidRDefault="002B1F4A" w:rsidP="00F3563E">
            <w:pPr>
              <w:spacing w:after="0" w:line="252" w:lineRule="auto"/>
              <w:ind w:firstLine="0"/>
              <w:rPr>
                <w:sz w:val="18"/>
                <w:szCs w:val="18"/>
              </w:rPr>
            </w:pPr>
            <w:r w:rsidRPr="00584FE6">
              <w:rPr>
                <w:sz w:val="18"/>
                <w:szCs w:val="18"/>
              </w:rPr>
              <w:t xml:space="preserve">Pusaudži ar kompleksām atkarības un </w:t>
            </w:r>
            <w:r w:rsidRPr="00584FE6">
              <w:rPr>
                <w:sz w:val="18"/>
                <w:szCs w:val="18"/>
              </w:rPr>
              <w:lastRenderedPageBreak/>
              <w:t>uzvedības problēmām</w:t>
            </w:r>
          </w:p>
        </w:tc>
        <w:tc>
          <w:tcPr>
            <w:tcW w:w="1408" w:type="pct"/>
            <w:tcBorders>
              <w:top w:val="single" w:sz="4" w:space="0" w:color="000000"/>
              <w:left w:val="single" w:sz="4" w:space="0" w:color="000000"/>
              <w:bottom w:val="single" w:sz="4" w:space="0" w:color="000000"/>
              <w:right w:val="single" w:sz="4" w:space="0" w:color="000000"/>
            </w:tcBorders>
          </w:tcPr>
          <w:p w14:paraId="7482AF20" w14:textId="77777777" w:rsidR="002B1F4A" w:rsidRPr="00584FE6" w:rsidRDefault="002B1F4A" w:rsidP="00F3563E">
            <w:pPr>
              <w:spacing w:after="0"/>
              <w:ind w:firstLine="0"/>
              <w:rPr>
                <w:sz w:val="18"/>
                <w:szCs w:val="18"/>
              </w:rPr>
            </w:pPr>
            <w:r w:rsidRPr="00584FE6">
              <w:rPr>
                <w:sz w:val="18"/>
                <w:szCs w:val="18"/>
              </w:rPr>
              <w:lastRenderedPageBreak/>
              <w:t xml:space="preserve">Sociālā rehabilitācija, izmantojot dialektiski </w:t>
            </w:r>
            <w:proofErr w:type="spellStart"/>
            <w:r w:rsidRPr="00584FE6">
              <w:rPr>
                <w:sz w:val="18"/>
                <w:szCs w:val="18"/>
              </w:rPr>
              <w:lastRenderedPageBreak/>
              <w:t>biheiviorālo</w:t>
            </w:r>
            <w:proofErr w:type="spellEnd"/>
            <w:r w:rsidRPr="00584FE6">
              <w:rPr>
                <w:sz w:val="18"/>
                <w:szCs w:val="18"/>
              </w:rPr>
              <w:t xml:space="preserve"> pieeju, līdz 180 dienām vienai personai.</w:t>
            </w:r>
          </w:p>
        </w:tc>
        <w:tc>
          <w:tcPr>
            <w:tcW w:w="1561" w:type="pct"/>
            <w:tcBorders>
              <w:top w:val="single" w:sz="4" w:space="0" w:color="000000"/>
              <w:left w:val="single" w:sz="4" w:space="0" w:color="000000"/>
              <w:bottom w:val="single" w:sz="4" w:space="0" w:color="000000"/>
              <w:right w:val="single" w:sz="4" w:space="0" w:color="000000"/>
            </w:tcBorders>
          </w:tcPr>
          <w:p w14:paraId="54855370" w14:textId="77777777" w:rsidR="002B1F4A" w:rsidRPr="00584FE6" w:rsidRDefault="002B1F4A" w:rsidP="00F3563E">
            <w:pPr>
              <w:spacing w:after="0"/>
              <w:ind w:firstLine="0"/>
              <w:rPr>
                <w:sz w:val="18"/>
                <w:szCs w:val="18"/>
              </w:rPr>
            </w:pPr>
            <w:r w:rsidRPr="00584FE6">
              <w:rPr>
                <w:sz w:val="18"/>
                <w:szCs w:val="18"/>
              </w:rPr>
              <w:lastRenderedPageBreak/>
              <w:t>LM.</w:t>
            </w:r>
          </w:p>
          <w:p w14:paraId="19DED06C" w14:textId="77777777" w:rsidR="002B1F4A" w:rsidRPr="00584FE6" w:rsidRDefault="002B1F4A" w:rsidP="00F3563E">
            <w:pPr>
              <w:spacing w:after="0"/>
              <w:ind w:firstLine="0"/>
              <w:rPr>
                <w:sz w:val="18"/>
                <w:szCs w:val="18"/>
              </w:rPr>
            </w:pPr>
            <w:r w:rsidRPr="00584FE6">
              <w:rPr>
                <w:sz w:val="18"/>
                <w:szCs w:val="18"/>
              </w:rPr>
              <w:lastRenderedPageBreak/>
              <w:t xml:space="preserve">Finansējums tiek pārskaitīts iepirkuma konkursa rezultātā izvēlētām </w:t>
            </w:r>
            <w:proofErr w:type="spellStart"/>
            <w:r w:rsidRPr="00584FE6">
              <w:rPr>
                <w:sz w:val="18"/>
                <w:szCs w:val="18"/>
              </w:rPr>
              <w:t>līgumorganizācijām</w:t>
            </w:r>
            <w:proofErr w:type="spellEnd"/>
            <w:r w:rsidRPr="00584FE6">
              <w:rPr>
                <w:sz w:val="18"/>
                <w:szCs w:val="18"/>
              </w:rPr>
              <w:t>.</w:t>
            </w:r>
          </w:p>
        </w:tc>
      </w:tr>
      <w:tr w:rsidR="002B1F4A" w:rsidRPr="00584FE6" w14:paraId="4C1D8D95" w14:textId="77777777" w:rsidTr="00F3563E">
        <w:tc>
          <w:tcPr>
            <w:tcW w:w="284" w:type="pct"/>
            <w:tcBorders>
              <w:top w:val="single" w:sz="4" w:space="0" w:color="000000"/>
              <w:left w:val="single" w:sz="4" w:space="0" w:color="000000"/>
              <w:bottom w:val="single" w:sz="4" w:space="0" w:color="000000"/>
              <w:right w:val="single" w:sz="4" w:space="0" w:color="000000"/>
            </w:tcBorders>
            <w:hideMark/>
          </w:tcPr>
          <w:p w14:paraId="409080D0" w14:textId="77777777" w:rsidR="002B1F4A" w:rsidRPr="00584FE6" w:rsidRDefault="002B1F4A" w:rsidP="00F3563E">
            <w:pPr>
              <w:spacing w:after="0"/>
              <w:ind w:firstLine="0"/>
              <w:jc w:val="left"/>
              <w:rPr>
                <w:sz w:val="18"/>
                <w:szCs w:val="18"/>
              </w:rPr>
            </w:pPr>
            <w:r w:rsidRPr="00584FE6">
              <w:rPr>
                <w:sz w:val="18"/>
                <w:szCs w:val="18"/>
              </w:rPr>
              <w:lastRenderedPageBreak/>
              <w:t>7.</w:t>
            </w:r>
          </w:p>
        </w:tc>
        <w:tc>
          <w:tcPr>
            <w:tcW w:w="780" w:type="pct"/>
            <w:tcBorders>
              <w:top w:val="single" w:sz="4" w:space="0" w:color="000000"/>
              <w:left w:val="single" w:sz="4" w:space="0" w:color="000000"/>
              <w:bottom w:val="single" w:sz="4" w:space="0" w:color="000000"/>
              <w:right w:val="single" w:sz="4" w:space="0" w:color="000000"/>
            </w:tcBorders>
            <w:hideMark/>
          </w:tcPr>
          <w:p w14:paraId="02AA75E5" w14:textId="77777777" w:rsidR="002B1F4A" w:rsidRPr="00584FE6" w:rsidRDefault="002B1F4A" w:rsidP="00F3563E">
            <w:pPr>
              <w:spacing w:after="0"/>
              <w:ind w:firstLine="0"/>
              <w:rPr>
                <w:sz w:val="18"/>
                <w:szCs w:val="18"/>
              </w:rPr>
            </w:pPr>
            <w:r w:rsidRPr="00584FE6">
              <w:rPr>
                <w:sz w:val="18"/>
                <w:szCs w:val="18"/>
              </w:rPr>
              <w:t>Sociālā rehabilitācija</w:t>
            </w:r>
          </w:p>
        </w:tc>
        <w:tc>
          <w:tcPr>
            <w:tcW w:w="967" w:type="pct"/>
            <w:tcBorders>
              <w:top w:val="single" w:sz="4" w:space="0" w:color="000000"/>
              <w:left w:val="single" w:sz="4" w:space="0" w:color="000000"/>
              <w:bottom w:val="single" w:sz="4" w:space="0" w:color="000000"/>
              <w:right w:val="single" w:sz="4" w:space="0" w:color="000000"/>
            </w:tcBorders>
            <w:hideMark/>
          </w:tcPr>
          <w:p w14:paraId="60798CDC" w14:textId="77777777" w:rsidR="002B1F4A" w:rsidRPr="00584FE6" w:rsidRDefault="002B1F4A" w:rsidP="00F3563E">
            <w:pPr>
              <w:spacing w:after="0"/>
              <w:ind w:firstLine="0"/>
              <w:rPr>
                <w:sz w:val="18"/>
                <w:szCs w:val="18"/>
              </w:rPr>
            </w:pPr>
            <w:r w:rsidRPr="00584FE6">
              <w:rPr>
                <w:sz w:val="18"/>
                <w:szCs w:val="18"/>
              </w:rPr>
              <w:t>Cilvēku tirdzniecības upuri</w:t>
            </w:r>
          </w:p>
        </w:tc>
        <w:tc>
          <w:tcPr>
            <w:tcW w:w="1408" w:type="pct"/>
            <w:tcBorders>
              <w:top w:val="single" w:sz="4" w:space="0" w:color="000000"/>
              <w:left w:val="single" w:sz="4" w:space="0" w:color="000000"/>
              <w:bottom w:val="single" w:sz="4" w:space="0" w:color="000000"/>
              <w:right w:val="single" w:sz="4" w:space="0" w:color="000000"/>
            </w:tcBorders>
            <w:hideMark/>
          </w:tcPr>
          <w:p w14:paraId="321DB662" w14:textId="77777777" w:rsidR="002B1F4A" w:rsidRPr="00584FE6" w:rsidRDefault="002B1F4A" w:rsidP="00F3563E">
            <w:pPr>
              <w:spacing w:after="0"/>
              <w:ind w:firstLine="0"/>
              <w:rPr>
                <w:sz w:val="18"/>
                <w:szCs w:val="18"/>
              </w:rPr>
            </w:pPr>
            <w:r w:rsidRPr="00584FE6">
              <w:rPr>
                <w:sz w:val="18"/>
                <w:szCs w:val="18"/>
              </w:rPr>
              <w:t>Pakalpojumi līdz 180 dienām vienai personai:</w:t>
            </w:r>
          </w:p>
          <w:p w14:paraId="38EA8BA5" w14:textId="77777777" w:rsidR="002B1F4A" w:rsidRPr="00584FE6" w:rsidRDefault="002B1F4A" w:rsidP="00F3563E">
            <w:pPr>
              <w:spacing w:after="0"/>
              <w:ind w:firstLine="0"/>
              <w:rPr>
                <w:sz w:val="18"/>
                <w:szCs w:val="18"/>
              </w:rPr>
            </w:pPr>
            <w:r w:rsidRPr="00584FE6">
              <w:rPr>
                <w:sz w:val="18"/>
                <w:szCs w:val="18"/>
              </w:rPr>
              <w:t>drošs patvērums, pārtika, speciālistu konsultācijas, transporta izdevumi, atbalsts kriminālprocesa laikā līdz 150 stundām gadā.</w:t>
            </w:r>
          </w:p>
        </w:tc>
        <w:tc>
          <w:tcPr>
            <w:tcW w:w="1561" w:type="pct"/>
            <w:tcBorders>
              <w:top w:val="single" w:sz="4" w:space="0" w:color="000000"/>
              <w:left w:val="single" w:sz="4" w:space="0" w:color="000000"/>
              <w:bottom w:val="single" w:sz="4" w:space="0" w:color="000000"/>
              <w:right w:val="single" w:sz="4" w:space="0" w:color="000000"/>
            </w:tcBorders>
            <w:hideMark/>
          </w:tcPr>
          <w:p w14:paraId="18FBFBB5" w14:textId="77777777" w:rsidR="002B1F4A" w:rsidRPr="00584FE6" w:rsidRDefault="002B1F4A" w:rsidP="00F3563E">
            <w:pPr>
              <w:spacing w:after="0"/>
              <w:ind w:firstLine="0"/>
              <w:rPr>
                <w:sz w:val="18"/>
                <w:szCs w:val="18"/>
              </w:rPr>
            </w:pPr>
            <w:r w:rsidRPr="00584FE6">
              <w:rPr>
                <w:sz w:val="18"/>
                <w:szCs w:val="18"/>
              </w:rPr>
              <w:t>LM.</w:t>
            </w:r>
          </w:p>
          <w:p w14:paraId="15F3FC2A" w14:textId="77777777" w:rsidR="002B1F4A" w:rsidRPr="00584FE6" w:rsidRDefault="002B1F4A" w:rsidP="00F3563E">
            <w:pPr>
              <w:spacing w:after="0"/>
              <w:ind w:firstLine="0"/>
              <w:rPr>
                <w:sz w:val="18"/>
                <w:szCs w:val="18"/>
              </w:rPr>
            </w:pPr>
            <w:r w:rsidRPr="00584FE6">
              <w:rPr>
                <w:sz w:val="18"/>
                <w:szCs w:val="18"/>
              </w:rPr>
              <w:t xml:space="preserve">Finansējums tiek pārskaitīts iepirkuma konkursa rezultātā izvēlētām </w:t>
            </w:r>
            <w:proofErr w:type="spellStart"/>
            <w:r w:rsidRPr="00584FE6">
              <w:rPr>
                <w:sz w:val="18"/>
                <w:szCs w:val="18"/>
              </w:rPr>
              <w:t>līgumorganizācijām</w:t>
            </w:r>
            <w:proofErr w:type="spellEnd"/>
            <w:r w:rsidRPr="00584FE6">
              <w:rPr>
                <w:sz w:val="18"/>
                <w:szCs w:val="18"/>
              </w:rPr>
              <w:t>.</w:t>
            </w:r>
          </w:p>
        </w:tc>
      </w:tr>
      <w:tr w:rsidR="002B1F4A" w:rsidRPr="00584FE6" w14:paraId="5B1E9E0D" w14:textId="77777777" w:rsidTr="00F3563E">
        <w:tc>
          <w:tcPr>
            <w:tcW w:w="284" w:type="pct"/>
            <w:tcBorders>
              <w:top w:val="single" w:sz="4" w:space="0" w:color="000000"/>
              <w:left w:val="single" w:sz="4" w:space="0" w:color="000000"/>
              <w:bottom w:val="single" w:sz="4" w:space="0" w:color="000000"/>
              <w:right w:val="single" w:sz="4" w:space="0" w:color="000000"/>
            </w:tcBorders>
            <w:hideMark/>
          </w:tcPr>
          <w:p w14:paraId="24CD5B0E" w14:textId="77777777" w:rsidR="002B1F4A" w:rsidRPr="00584FE6" w:rsidRDefault="002B1F4A" w:rsidP="00F3563E">
            <w:pPr>
              <w:spacing w:after="0"/>
              <w:ind w:firstLine="0"/>
              <w:jc w:val="left"/>
              <w:rPr>
                <w:sz w:val="18"/>
                <w:szCs w:val="18"/>
              </w:rPr>
            </w:pPr>
            <w:r w:rsidRPr="00584FE6">
              <w:rPr>
                <w:sz w:val="18"/>
                <w:szCs w:val="18"/>
              </w:rPr>
              <w:t>8.</w:t>
            </w:r>
          </w:p>
        </w:tc>
        <w:tc>
          <w:tcPr>
            <w:tcW w:w="780" w:type="pct"/>
            <w:tcBorders>
              <w:top w:val="single" w:sz="4" w:space="0" w:color="000000"/>
              <w:left w:val="single" w:sz="4" w:space="0" w:color="000000"/>
              <w:bottom w:val="single" w:sz="4" w:space="0" w:color="000000"/>
              <w:right w:val="single" w:sz="4" w:space="0" w:color="000000"/>
            </w:tcBorders>
            <w:hideMark/>
          </w:tcPr>
          <w:p w14:paraId="752AFE53" w14:textId="77777777" w:rsidR="002B1F4A" w:rsidRPr="00584FE6" w:rsidRDefault="002B1F4A" w:rsidP="00F3563E">
            <w:pPr>
              <w:spacing w:after="0"/>
              <w:ind w:firstLine="0"/>
              <w:rPr>
                <w:sz w:val="18"/>
                <w:szCs w:val="18"/>
              </w:rPr>
            </w:pPr>
            <w:r w:rsidRPr="00584FE6">
              <w:rPr>
                <w:sz w:val="18"/>
                <w:szCs w:val="18"/>
              </w:rPr>
              <w:t>Tehnisko palīglīdzekļu nodrošināšana</w:t>
            </w:r>
          </w:p>
        </w:tc>
        <w:tc>
          <w:tcPr>
            <w:tcW w:w="967" w:type="pct"/>
            <w:tcBorders>
              <w:top w:val="single" w:sz="4" w:space="0" w:color="000000"/>
              <w:left w:val="single" w:sz="4" w:space="0" w:color="000000"/>
              <w:bottom w:val="single" w:sz="4" w:space="0" w:color="000000"/>
              <w:right w:val="single" w:sz="4" w:space="0" w:color="000000"/>
            </w:tcBorders>
            <w:hideMark/>
          </w:tcPr>
          <w:p w14:paraId="0D6BB8FB" w14:textId="77777777" w:rsidR="002B1F4A" w:rsidRPr="00584FE6" w:rsidRDefault="002B1F4A" w:rsidP="00F3563E">
            <w:pPr>
              <w:spacing w:after="0"/>
              <w:ind w:firstLine="0"/>
              <w:rPr>
                <w:sz w:val="18"/>
                <w:szCs w:val="18"/>
              </w:rPr>
            </w:pPr>
            <w:r w:rsidRPr="00584FE6">
              <w:rPr>
                <w:sz w:val="18"/>
                <w:szCs w:val="18"/>
              </w:rPr>
              <w:t>Personas ar ilgstošiem vai nepārejošiem organisma funkciju traucējumiem vai anatomiskajiem defektiem</w:t>
            </w:r>
          </w:p>
        </w:tc>
        <w:tc>
          <w:tcPr>
            <w:tcW w:w="1408" w:type="pct"/>
            <w:tcBorders>
              <w:top w:val="single" w:sz="4" w:space="0" w:color="000000"/>
              <w:left w:val="single" w:sz="4" w:space="0" w:color="000000"/>
              <w:bottom w:val="single" w:sz="4" w:space="0" w:color="000000"/>
              <w:right w:val="single" w:sz="4" w:space="0" w:color="000000"/>
            </w:tcBorders>
            <w:hideMark/>
          </w:tcPr>
          <w:p w14:paraId="78A42E5A" w14:textId="77777777" w:rsidR="002B1F4A" w:rsidRPr="00584FE6" w:rsidRDefault="002B1F4A" w:rsidP="00F3563E">
            <w:pPr>
              <w:spacing w:after="0"/>
              <w:ind w:firstLine="0"/>
              <w:rPr>
                <w:sz w:val="18"/>
                <w:szCs w:val="18"/>
              </w:rPr>
            </w:pPr>
            <w:r w:rsidRPr="00584FE6">
              <w:rPr>
                <w:sz w:val="18"/>
                <w:szCs w:val="18"/>
              </w:rPr>
              <w:t xml:space="preserve">Protēzes, </w:t>
            </w:r>
            <w:proofErr w:type="spellStart"/>
            <w:r w:rsidRPr="00584FE6">
              <w:rPr>
                <w:sz w:val="18"/>
                <w:szCs w:val="18"/>
              </w:rPr>
              <w:t>ortozes</w:t>
            </w:r>
            <w:proofErr w:type="spellEnd"/>
            <w:r w:rsidRPr="00584FE6">
              <w:rPr>
                <w:sz w:val="18"/>
                <w:szCs w:val="18"/>
              </w:rPr>
              <w:t>, ortopēdiskie apavi, komunikācijas palīglīdzekļi, personiskās pārvietošanās palīglīdzekļi, personiskās aprūpes palīglīdzekļi, u.c.</w:t>
            </w:r>
          </w:p>
        </w:tc>
        <w:tc>
          <w:tcPr>
            <w:tcW w:w="1561" w:type="pct"/>
            <w:tcBorders>
              <w:top w:val="single" w:sz="4" w:space="0" w:color="000000"/>
              <w:left w:val="single" w:sz="4" w:space="0" w:color="000000"/>
              <w:bottom w:val="single" w:sz="4" w:space="0" w:color="000000"/>
              <w:right w:val="single" w:sz="4" w:space="0" w:color="000000"/>
            </w:tcBorders>
            <w:hideMark/>
          </w:tcPr>
          <w:p w14:paraId="4D93233D" w14:textId="77777777" w:rsidR="002B1F4A" w:rsidRPr="00584FE6" w:rsidRDefault="002B1F4A" w:rsidP="00F3563E">
            <w:pPr>
              <w:spacing w:after="0"/>
              <w:ind w:firstLine="0"/>
              <w:rPr>
                <w:sz w:val="18"/>
                <w:szCs w:val="18"/>
              </w:rPr>
            </w:pPr>
            <w:r w:rsidRPr="00584FE6">
              <w:rPr>
                <w:sz w:val="18"/>
                <w:szCs w:val="18"/>
              </w:rPr>
              <w:t>LM.</w:t>
            </w:r>
          </w:p>
          <w:p w14:paraId="20BBAE68" w14:textId="77777777" w:rsidR="002B1F4A" w:rsidRPr="00584FE6" w:rsidRDefault="002B1F4A" w:rsidP="00F3563E">
            <w:pPr>
              <w:spacing w:after="0"/>
              <w:ind w:firstLine="0"/>
              <w:rPr>
                <w:sz w:val="18"/>
                <w:szCs w:val="18"/>
              </w:rPr>
            </w:pPr>
            <w:r w:rsidRPr="00584FE6">
              <w:rPr>
                <w:sz w:val="18"/>
                <w:szCs w:val="18"/>
              </w:rPr>
              <w:t>Finansējums tiek pārskaitīts Latvijas Neredzīgo biedrībai, Latvijas Nedzirdīgo savienībai un VSIA “Nacionālais rehabilitācijas centrs “Vaivari”” – uz valsts pārvaldes funkciju deleģējuma līguma pamata saskaņā ar Sociālo pakalpojumu un sociālās palīdzības likuma 13. panta 2.</w:t>
            </w:r>
            <w:r w:rsidRPr="00584FE6">
              <w:rPr>
                <w:sz w:val="18"/>
                <w:szCs w:val="18"/>
                <w:vertAlign w:val="superscript"/>
              </w:rPr>
              <w:t>1</w:t>
            </w:r>
            <w:r w:rsidRPr="00584FE6">
              <w:rPr>
                <w:sz w:val="18"/>
                <w:szCs w:val="18"/>
              </w:rPr>
              <w:t xml:space="preserve"> daļu un 2.</w:t>
            </w:r>
            <w:r w:rsidRPr="00584FE6">
              <w:rPr>
                <w:sz w:val="18"/>
                <w:szCs w:val="18"/>
                <w:vertAlign w:val="superscript"/>
              </w:rPr>
              <w:t>2</w:t>
            </w:r>
            <w:r w:rsidRPr="00584FE6">
              <w:rPr>
                <w:sz w:val="18"/>
                <w:szCs w:val="18"/>
              </w:rPr>
              <w:t xml:space="preserve"> daļu.</w:t>
            </w:r>
          </w:p>
        </w:tc>
      </w:tr>
      <w:tr w:rsidR="002B1F4A" w:rsidRPr="00584FE6" w14:paraId="50AF6BD7" w14:textId="77777777" w:rsidTr="00F3563E">
        <w:tc>
          <w:tcPr>
            <w:tcW w:w="284" w:type="pct"/>
            <w:tcBorders>
              <w:top w:val="single" w:sz="4" w:space="0" w:color="000000"/>
              <w:left w:val="single" w:sz="4" w:space="0" w:color="000000"/>
              <w:bottom w:val="single" w:sz="4" w:space="0" w:color="000000"/>
              <w:right w:val="single" w:sz="4" w:space="0" w:color="000000"/>
            </w:tcBorders>
            <w:hideMark/>
          </w:tcPr>
          <w:p w14:paraId="40A2437F" w14:textId="77777777" w:rsidR="002B1F4A" w:rsidRPr="00584FE6" w:rsidRDefault="002B1F4A" w:rsidP="00F3563E">
            <w:pPr>
              <w:spacing w:after="0"/>
              <w:ind w:firstLine="0"/>
              <w:jc w:val="left"/>
              <w:rPr>
                <w:sz w:val="18"/>
                <w:szCs w:val="18"/>
              </w:rPr>
            </w:pPr>
            <w:r w:rsidRPr="00584FE6">
              <w:rPr>
                <w:sz w:val="18"/>
                <w:szCs w:val="18"/>
              </w:rPr>
              <w:t>9.</w:t>
            </w:r>
          </w:p>
        </w:tc>
        <w:tc>
          <w:tcPr>
            <w:tcW w:w="780" w:type="pct"/>
            <w:tcBorders>
              <w:top w:val="single" w:sz="4" w:space="0" w:color="000000"/>
              <w:left w:val="single" w:sz="4" w:space="0" w:color="000000"/>
              <w:bottom w:val="single" w:sz="4" w:space="0" w:color="000000"/>
              <w:right w:val="single" w:sz="4" w:space="0" w:color="000000"/>
            </w:tcBorders>
            <w:hideMark/>
          </w:tcPr>
          <w:p w14:paraId="2C0432C2" w14:textId="77777777" w:rsidR="002B1F4A" w:rsidRPr="00584FE6" w:rsidRDefault="002B1F4A" w:rsidP="00F3563E">
            <w:pPr>
              <w:spacing w:after="0"/>
              <w:ind w:firstLine="0"/>
              <w:rPr>
                <w:sz w:val="18"/>
                <w:szCs w:val="18"/>
              </w:rPr>
            </w:pPr>
            <w:r w:rsidRPr="00584FE6">
              <w:rPr>
                <w:sz w:val="18"/>
                <w:szCs w:val="18"/>
              </w:rPr>
              <w:t>Grupu mājas (dzīvokļi)</w:t>
            </w:r>
          </w:p>
        </w:tc>
        <w:tc>
          <w:tcPr>
            <w:tcW w:w="967" w:type="pct"/>
            <w:tcBorders>
              <w:top w:val="single" w:sz="4" w:space="0" w:color="000000"/>
              <w:left w:val="single" w:sz="4" w:space="0" w:color="000000"/>
              <w:bottom w:val="single" w:sz="4" w:space="0" w:color="000000"/>
              <w:right w:val="single" w:sz="4" w:space="0" w:color="000000"/>
            </w:tcBorders>
            <w:hideMark/>
          </w:tcPr>
          <w:p w14:paraId="381C0B3A" w14:textId="77777777" w:rsidR="002B1F4A" w:rsidRPr="00584FE6" w:rsidRDefault="002B1F4A" w:rsidP="00F3563E">
            <w:pPr>
              <w:spacing w:after="0"/>
              <w:ind w:firstLine="0"/>
              <w:rPr>
                <w:sz w:val="18"/>
                <w:szCs w:val="18"/>
              </w:rPr>
            </w:pPr>
            <w:r w:rsidRPr="00584FE6">
              <w:rPr>
                <w:sz w:val="18"/>
                <w:szCs w:val="18"/>
              </w:rPr>
              <w:t>Personas ar garīga rakstura traucējumiem</w:t>
            </w:r>
          </w:p>
        </w:tc>
        <w:tc>
          <w:tcPr>
            <w:tcW w:w="1408" w:type="pct"/>
            <w:tcBorders>
              <w:top w:val="single" w:sz="4" w:space="0" w:color="000000"/>
              <w:left w:val="single" w:sz="4" w:space="0" w:color="000000"/>
              <w:bottom w:val="single" w:sz="4" w:space="0" w:color="000000"/>
              <w:right w:val="single" w:sz="4" w:space="0" w:color="000000"/>
            </w:tcBorders>
            <w:hideMark/>
          </w:tcPr>
          <w:p w14:paraId="26E7863D" w14:textId="77777777" w:rsidR="002B1F4A" w:rsidRPr="00584FE6" w:rsidRDefault="002B1F4A" w:rsidP="00F3563E">
            <w:pPr>
              <w:spacing w:after="0"/>
              <w:ind w:firstLine="0"/>
              <w:rPr>
                <w:sz w:val="18"/>
                <w:szCs w:val="18"/>
              </w:rPr>
            </w:pPr>
            <w:r w:rsidRPr="00584FE6">
              <w:rPr>
                <w:sz w:val="18"/>
                <w:szCs w:val="18"/>
              </w:rPr>
              <w:t>Mājoklis, pašaprūpes prasmju un sociālo prasmju korekcija, sadarbības prasmju veicināšana, kas saistītas ar sociālo un nodarbinātības jautājumu risināšanu valsts un pašvaldības institūcijās, personiskā atbalsta sniegšana darba meklējumos un jaunu darba iemaņu apgūšanā, citi klientam nepieciešamie pakalpojumi – psiholoģiskais atbalsts, konsultācijas, informācijas sniegšana, personīgo interešu un tiesību aizstāvēšana.</w:t>
            </w:r>
          </w:p>
          <w:p w14:paraId="1B15A7A8" w14:textId="77777777" w:rsidR="002B1F4A" w:rsidRPr="00584FE6" w:rsidRDefault="002B1F4A" w:rsidP="00F3563E">
            <w:pPr>
              <w:spacing w:after="0"/>
              <w:ind w:firstLine="0"/>
              <w:rPr>
                <w:sz w:val="18"/>
                <w:szCs w:val="18"/>
              </w:rPr>
            </w:pPr>
            <w:r w:rsidRPr="00584FE6">
              <w:rPr>
                <w:sz w:val="18"/>
                <w:szCs w:val="18"/>
              </w:rPr>
              <w:t>Valsts nodrošina līdzfinansējumu 50% apmērā grupu māju (dzīvokļu) izveidošanai un aprīkošanai to izveidošanas gadā, valsts līdzfinansējumu 50% apmērā ar uzturēšanos grupu mājā (dzīvoklī) saistīto izdevumu finansēšanai no vienai personai paredzētajām ilgstošas sociālās aprūpes un sociālās rehabilitācijas institūcijas uzturēšanas izmaksām tām personām ar garīga rakstura traucējumiem, kuras atgriežas no ilgstošas sociālās aprūpes un sociālās rehabilitācijas institūcijām.</w:t>
            </w:r>
          </w:p>
        </w:tc>
        <w:tc>
          <w:tcPr>
            <w:tcW w:w="1561" w:type="pct"/>
            <w:tcBorders>
              <w:top w:val="single" w:sz="4" w:space="0" w:color="000000"/>
              <w:left w:val="single" w:sz="4" w:space="0" w:color="000000"/>
              <w:bottom w:val="single" w:sz="4" w:space="0" w:color="000000"/>
              <w:right w:val="single" w:sz="4" w:space="0" w:color="000000"/>
            </w:tcBorders>
            <w:hideMark/>
          </w:tcPr>
          <w:p w14:paraId="28CD952D" w14:textId="77777777" w:rsidR="002B1F4A" w:rsidRPr="00584FE6" w:rsidRDefault="002B1F4A" w:rsidP="00F3563E">
            <w:pPr>
              <w:spacing w:after="0"/>
              <w:ind w:firstLine="0"/>
              <w:rPr>
                <w:sz w:val="18"/>
                <w:szCs w:val="18"/>
              </w:rPr>
            </w:pPr>
            <w:r w:rsidRPr="00584FE6">
              <w:rPr>
                <w:sz w:val="18"/>
                <w:szCs w:val="18"/>
              </w:rPr>
              <w:t>LM.</w:t>
            </w:r>
          </w:p>
          <w:p w14:paraId="71E09B36" w14:textId="77777777" w:rsidR="002B1F4A" w:rsidRPr="00584FE6" w:rsidRDefault="002B1F4A" w:rsidP="00F3563E">
            <w:pPr>
              <w:spacing w:after="0"/>
              <w:ind w:firstLine="0"/>
              <w:rPr>
                <w:sz w:val="18"/>
                <w:szCs w:val="18"/>
              </w:rPr>
            </w:pPr>
            <w:r w:rsidRPr="00584FE6">
              <w:rPr>
                <w:sz w:val="18"/>
                <w:szCs w:val="18"/>
              </w:rPr>
              <w:t>Valsts līdzfinansējumu var saņemt pašvaldību izveidotie un privātie grupu mājas (dzīvokļi), kuri saņēmuši pašvaldību finansējumu pakalpojuma nodrošināšanai.</w:t>
            </w:r>
          </w:p>
        </w:tc>
      </w:tr>
      <w:tr w:rsidR="002B1F4A" w:rsidRPr="00584FE6" w14:paraId="5F59A29B" w14:textId="77777777" w:rsidTr="00F3563E">
        <w:tc>
          <w:tcPr>
            <w:tcW w:w="284" w:type="pct"/>
            <w:tcBorders>
              <w:top w:val="single" w:sz="4" w:space="0" w:color="000000"/>
              <w:left w:val="single" w:sz="4" w:space="0" w:color="000000"/>
              <w:bottom w:val="single" w:sz="4" w:space="0" w:color="000000"/>
              <w:right w:val="single" w:sz="4" w:space="0" w:color="000000"/>
            </w:tcBorders>
            <w:hideMark/>
          </w:tcPr>
          <w:p w14:paraId="74C8EF71" w14:textId="77777777" w:rsidR="002B1F4A" w:rsidRPr="00584FE6" w:rsidRDefault="002B1F4A" w:rsidP="00F3563E">
            <w:pPr>
              <w:spacing w:after="0"/>
              <w:ind w:firstLine="0"/>
              <w:jc w:val="left"/>
              <w:rPr>
                <w:sz w:val="18"/>
                <w:szCs w:val="18"/>
              </w:rPr>
            </w:pPr>
            <w:r w:rsidRPr="00584FE6">
              <w:rPr>
                <w:sz w:val="18"/>
                <w:szCs w:val="18"/>
              </w:rPr>
              <w:t>10.</w:t>
            </w:r>
          </w:p>
        </w:tc>
        <w:tc>
          <w:tcPr>
            <w:tcW w:w="780" w:type="pct"/>
            <w:tcBorders>
              <w:top w:val="single" w:sz="4" w:space="0" w:color="000000"/>
              <w:left w:val="single" w:sz="4" w:space="0" w:color="000000"/>
              <w:bottom w:val="single" w:sz="4" w:space="0" w:color="000000"/>
              <w:right w:val="single" w:sz="4" w:space="0" w:color="000000"/>
            </w:tcBorders>
            <w:hideMark/>
          </w:tcPr>
          <w:p w14:paraId="5B96C82C" w14:textId="77777777" w:rsidR="002B1F4A" w:rsidRPr="00584FE6" w:rsidRDefault="002B1F4A" w:rsidP="00F3563E">
            <w:pPr>
              <w:spacing w:after="0"/>
              <w:ind w:firstLine="0"/>
              <w:rPr>
                <w:sz w:val="18"/>
                <w:szCs w:val="18"/>
              </w:rPr>
            </w:pPr>
            <w:r w:rsidRPr="00584FE6">
              <w:rPr>
                <w:sz w:val="18"/>
                <w:szCs w:val="18"/>
              </w:rPr>
              <w:t>Dienas centri</w:t>
            </w:r>
          </w:p>
        </w:tc>
        <w:tc>
          <w:tcPr>
            <w:tcW w:w="967" w:type="pct"/>
            <w:tcBorders>
              <w:top w:val="single" w:sz="4" w:space="0" w:color="000000"/>
              <w:left w:val="single" w:sz="4" w:space="0" w:color="000000"/>
              <w:bottom w:val="single" w:sz="4" w:space="0" w:color="000000"/>
              <w:right w:val="single" w:sz="4" w:space="0" w:color="000000"/>
            </w:tcBorders>
            <w:hideMark/>
          </w:tcPr>
          <w:p w14:paraId="428A1F38" w14:textId="77777777" w:rsidR="002B1F4A" w:rsidRPr="00584FE6" w:rsidRDefault="002B1F4A" w:rsidP="00F3563E">
            <w:pPr>
              <w:spacing w:after="0"/>
              <w:ind w:firstLine="0"/>
              <w:rPr>
                <w:sz w:val="18"/>
                <w:szCs w:val="18"/>
              </w:rPr>
            </w:pPr>
            <w:r w:rsidRPr="00584FE6">
              <w:rPr>
                <w:sz w:val="18"/>
                <w:szCs w:val="18"/>
              </w:rPr>
              <w:t>Personas ar garīga rakstura traucējumiem</w:t>
            </w:r>
          </w:p>
        </w:tc>
        <w:tc>
          <w:tcPr>
            <w:tcW w:w="1408" w:type="pct"/>
            <w:tcBorders>
              <w:top w:val="single" w:sz="4" w:space="0" w:color="000000"/>
              <w:left w:val="single" w:sz="4" w:space="0" w:color="000000"/>
              <w:bottom w:val="single" w:sz="4" w:space="0" w:color="000000"/>
              <w:right w:val="single" w:sz="4" w:space="0" w:color="000000"/>
            </w:tcBorders>
          </w:tcPr>
          <w:p w14:paraId="47DC7C03" w14:textId="77777777" w:rsidR="002B1F4A" w:rsidRPr="00584FE6" w:rsidRDefault="002B1F4A" w:rsidP="00F3563E">
            <w:pPr>
              <w:spacing w:after="0"/>
              <w:ind w:firstLine="0"/>
              <w:rPr>
                <w:sz w:val="18"/>
                <w:szCs w:val="18"/>
              </w:rPr>
            </w:pPr>
            <w:r w:rsidRPr="00584FE6">
              <w:rPr>
                <w:sz w:val="18"/>
                <w:szCs w:val="18"/>
              </w:rPr>
              <w:t>Uzturēšanās dienas aprūpes centrā darba dienās, t.sk. attīstošas nodarbības, atbalsts klienta problēmu risināšanā un pašaprūpes un attīstības spēju veicināšanā.</w:t>
            </w:r>
          </w:p>
          <w:p w14:paraId="708E62AB" w14:textId="77777777" w:rsidR="002B1F4A" w:rsidRPr="00584FE6" w:rsidRDefault="002B1F4A" w:rsidP="00F3563E">
            <w:pPr>
              <w:spacing w:after="0"/>
              <w:ind w:firstLine="0"/>
              <w:rPr>
                <w:sz w:val="18"/>
                <w:szCs w:val="18"/>
              </w:rPr>
            </w:pPr>
            <w:r w:rsidRPr="00584FE6">
              <w:rPr>
                <w:sz w:val="18"/>
                <w:szCs w:val="18"/>
              </w:rPr>
              <w:t>Valsts nodrošina līdzfinansējumu dienas centru izveidošanas izdevumiem 80% apmērā un uzturēšanas izdevumiem centru izveidošanas gadā – 80%, darbības pirmajā gadā – 60%, otrajā gadā – 40%, trešajā gadā – 20% apmērā.</w:t>
            </w:r>
          </w:p>
        </w:tc>
        <w:tc>
          <w:tcPr>
            <w:tcW w:w="1561" w:type="pct"/>
            <w:tcBorders>
              <w:top w:val="single" w:sz="4" w:space="0" w:color="000000"/>
              <w:left w:val="single" w:sz="4" w:space="0" w:color="000000"/>
              <w:bottom w:val="single" w:sz="4" w:space="0" w:color="000000"/>
              <w:right w:val="single" w:sz="4" w:space="0" w:color="000000"/>
            </w:tcBorders>
            <w:hideMark/>
          </w:tcPr>
          <w:p w14:paraId="216C2353" w14:textId="77777777" w:rsidR="002B1F4A" w:rsidRPr="00584FE6" w:rsidRDefault="002B1F4A" w:rsidP="00F3563E">
            <w:pPr>
              <w:spacing w:after="0"/>
              <w:ind w:firstLine="0"/>
              <w:rPr>
                <w:sz w:val="18"/>
                <w:szCs w:val="18"/>
              </w:rPr>
            </w:pPr>
            <w:r w:rsidRPr="00584FE6">
              <w:rPr>
                <w:sz w:val="18"/>
                <w:szCs w:val="18"/>
              </w:rPr>
              <w:t>LM.</w:t>
            </w:r>
          </w:p>
          <w:p w14:paraId="4C93DB87" w14:textId="77777777" w:rsidR="002B1F4A" w:rsidRPr="00584FE6" w:rsidRDefault="002B1F4A" w:rsidP="00F3563E">
            <w:pPr>
              <w:spacing w:after="0"/>
              <w:ind w:firstLine="0"/>
              <w:rPr>
                <w:sz w:val="18"/>
                <w:szCs w:val="18"/>
              </w:rPr>
            </w:pPr>
            <w:r w:rsidRPr="00584FE6">
              <w:rPr>
                <w:sz w:val="18"/>
                <w:szCs w:val="18"/>
              </w:rPr>
              <w:t>Valsts līdzfinansējumu var saņemt pašvaldību izveidotie un privātie dienas aprūpes centri, kuri saņēmuši pašvaldību finansējumu pakalpojuma nodrošināšanai.</w:t>
            </w:r>
          </w:p>
        </w:tc>
      </w:tr>
      <w:tr w:rsidR="002B1F4A" w:rsidRPr="00584FE6" w14:paraId="411842FF" w14:textId="77777777" w:rsidTr="00F3563E">
        <w:tc>
          <w:tcPr>
            <w:tcW w:w="284" w:type="pct"/>
            <w:tcBorders>
              <w:top w:val="single" w:sz="4" w:space="0" w:color="000000"/>
              <w:left w:val="single" w:sz="4" w:space="0" w:color="000000"/>
              <w:bottom w:val="single" w:sz="4" w:space="0" w:color="000000"/>
              <w:right w:val="single" w:sz="4" w:space="0" w:color="000000"/>
            </w:tcBorders>
            <w:hideMark/>
          </w:tcPr>
          <w:p w14:paraId="0CC008FA" w14:textId="77777777" w:rsidR="002B1F4A" w:rsidRPr="00584FE6" w:rsidRDefault="002B1F4A" w:rsidP="00F3563E">
            <w:pPr>
              <w:spacing w:after="0"/>
              <w:ind w:firstLine="0"/>
              <w:jc w:val="left"/>
              <w:rPr>
                <w:sz w:val="18"/>
                <w:szCs w:val="18"/>
              </w:rPr>
            </w:pPr>
            <w:r w:rsidRPr="00584FE6">
              <w:rPr>
                <w:sz w:val="18"/>
                <w:szCs w:val="18"/>
              </w:rPr>
              <w:lastRenderedPageBreak/>
              <w:t>11.</w:t>
            </w:r>
          </w:p>
        </w:tc>
        <w:tc>
          <w:tcPr>
            <w:tcW w:w="780" w:type="pct"/>
            <w:tcBorders>
              <w:top w:val="single" w:sz="4" w:space="0" w:color="000000"/>
              <w:left w:val="single" w:sz="4" w:space="0" w:color="000000"/>
              <w:bottom w:val="single" w:sz="4" w:space="0" w:color="000000"/>
              <w:right w:val="single" w:sz="4" w:space="0" w:color="000000"/>
            </w:tcBorders>
            <w:hideMark/>
          </w:tcPr>
          <w:p w14:paraId="3E250B2E" w14:textId="77777777" w:rsidR="002B1F4A" w:rsidRPr="00584FE6" w:rsidRDefault="002B1F4A" w:rsidP="00F3563E">
            <w:pPr>
              <w:spacing w:after="0"/>
              <w:ind w:firstLine="0"/>
              <w:rPr>
                <w:sz w:val="18"/>
                <w:szCs w:val="18"/>
              </w:rPr>
            </w:pPr>
            <w:r w:rsidRPr="00584FE6">
              <w:rPr>
                <w:sz w:val="18"/>
                <w:szCs w:val="18"/>
              </w:rPr>
              <w:t>Atbalsts pašvaldībām par sociālo pakalpojumu nodrošināšanu dzīvesvietā</w:t>
            </w:r>
          </w:p>
        </w:tc>
        <w:tc>
          <w:tcPr>
            <w:tcW w:w="967" w:type="pct"/>
            <w:tcBorders>
              <w:top w:val="single" w:sz="4" w:space="0" w:color="000000"/>
              <w:left w:val="single" w:sz="4" w:space="0" w:color="000000"/>
              <w:bottom w:val="single" w:sz="4" w:space="0" w:color="000000"/>
              <w:right w:val="single" w:sz="4" w:space="0" w:color="000000"/>
            </w:tcBorders>
            <w:hideMark/>
          </w:tcPr>
          <w:p w14:paraId="2E2AAB92" w14:textId="77777777" w:rsidR="002B1F4A" w:rsidRPr="00584FE6" w:rsidRDefault="002B1F4A" w:rsidP="00F3563E">
            <w:pPr>
              <w:spacing w:after="0"/>
              <w:ind w:firstLine="0"/>
              <w:rPr>
                <w:sz w:val="18"/>
                <w:szCs w:val="18"/>
              </w:rPr>
            </w:pPr>
            <w:r w:rsidRPr="00584FE6">
              <w:rPr>
                <w:sz w:val="18"/>
                <w:szCs w:val="18"/>
              </w:rPr>
              <w:t>Personas ar smagiem funkcionāliem traucējumiem</w:t>
            </w:r>
          </w:p>
        </w:tc>
        <w:tc>
          <w:tcPr>
            <w:tcW w:w="1408" w:type="pct"/>
            <w:tcBorders>
              <w:top w:val="single" w:sz="4" w:space="0" w:color="000000"/>
              <w:left w:val="single" w:sz="4" w:space="0" w:color="000000"/>
              <w:bottom w:val="single" w:sz="4" w:space="0" w:color="000000"/>
              <w:right w:val="single" w:sz="4" w:space="0" w:color="000000"/>
            </w:tcBorders>
            <w:hideMark/>
          </w:tcPr>
          <w:p w14:paraId="3604BAEF" w14:textId="77777777" w:rsidR="002B1F4A" w:rsidRPr="00584FE6" w:rsidRDefault="002B1F4A" w:rsidP="00F3563E">
            <w:pPr>
              <w:spacing w:after="0"/>
              <w:ind w:firstLine="0"/>
              <w:rPr>
                <w:sz w:val="18"/>
                <w:szCs w:val="18"/>
              </w:rPr>
            </w:pPr>
            <w:r w:rsidRPr="00584FE6">
              <w:rPr>
                <w:sz w:val="18"/>
                <w:szCs w:val="18"/>
              </w:rPr>
              <w:t>Valsts mērķdotācija, lai daļēji kompensētu pašvaldībām izmaksas par sabiedrībā balstītu sociālo pakalpojumu sniegšanu personām ar smagiem funkcionāliem traucējumiem, kurām ir pārtraukta valsts finansēta ilgstošas sociālās aprūpes un sociālās rehabilitācijas pakalpojuma sniegšana.</w:t>
            </w:r>
          </w:p>
          <w:p w14:paraId="6E8433D2" w14:textId="77777777" w:rsidR="002B1F4A" w:rsidRPr="00584FE6" w:rsidRDefault="002B1F4A" w:rsidP="00F3563E">
            <w:pPr>
              <w:spacing w:after="0"/>
              <w:ind w:firstLine="0"/>
              <w:rPr>
                <w:sz w:val="18"/>
                <w:szCs w:val="18"/>
              </w:rPr>
            </w:pPr>
            <w:r w:rsidRPr="00584FE6">
              <w:rPr>
                <w:sz w:val="18"/>
                <w:szCs w:val="18"/>
              </w:rPr>
              <w:t xml:space="preserve">Finansējuma apmērs, ko var kompensēt vienai personai, ir līdz 7 085,20 </w:t>
            </w:r>
            <w:r w:rsidRPr="00584FE6">
              <w:rPr>
                <w:i/>
                <w:sz w:val="18"/>
                <w:szCs w:val="18"/>
              </w:rPr>
              <w:t>euro</w:t>
            </w:r>
            <w:r w:rsidRPr="00584FE6">
              <w:rPr>
                <w:sz w:val="18"/>
                <w:szCs w:val="18"/>
              </w:rPr>
              <w:t xml:space="preserve"> gadā. Pašvaldības  izdevumi par personai sniegtajiem pakalpojumiem var būt mainīgi pa mēnešiem, bet kalendārajā pusgadā kompensācija nevar pārsniegt 50% no personai aprēķinātās gada summas.</w:t>
            </w:r>
          </w:p>
        </w:tc>
        <w:tc>
          <w:tcPr>
            <w:tcW w:w="1561" w:type="pct"/>
            <w:tcBorders>
              <w:top w:val="single" w:sz="4" w:space="0" w:color="000000"/>
              <w:left w:val="single" w:sz="4" w:space="0" w:color="000000"/>
              <w:bottom w:val="single" w:sz="4" w:space="0" w:color="000000"/>
              <w:right w:val="single" w:sz="4" w:space="0" w:color="000000"/>
            </w:tcBorders>
            <w:hideMark/>
          </w:tcPr>
          <w:p w14:paraId="60C4E6B0" w14:textId="77777777" w:rsidR="002B1F4A" w:rsidRPr="00584FE6" w:rsidRDefault="002B1F4A" w:rsidP="00F3563E">
            <w:pPr>
              <w:spacing w:after="0"/>
              <w:ind w:firstLine="0"/>
              <w:rPr>
                <w:sz w:val="18"/>
                <w:szCs w:val="18"/>
              </w:rPr>
            </w:pPr>
            <w:r w:rsidRPr="00584FE6">
              <w:rPr>
                <w:sz w:val="18"/>
                <w:szCs w:val="18"/>
              </w:rPr>
              <w:t>LM.</w:t>
            </w:r>
          </w:p>
          <w:p w14:paraId="7CD2E140" w14:textId="77777777" w:rsidR="002B1F4A" w:rsidRPr="00584FE6" w:rsidRDefault="002B1F4A" w:rsidP="00F3563E">
            <w:pPr>
              <w:spacing w:after="0"/>
              <w:ind w:firstLine="0"/>
              <w:rPr>
                <w:sz w:val="18"/>
                <w:szCs w:val="18"/>
              </w:rPr>
            </w:pPr>
            <w:r w:rsidRPr="00584FE6">
              <w:rPr>
                <w:sz w:val="18"/>
                <w:szCs w:val="18"/>
              </w:rPr>
              <w:t>Finansējums tiek pārskaitīts pašvaldībām – saskaņā ar MK 18.12.2018. noteikumiem Nr. 797 “Valsts atbalsta piešķiršanas kārtība pašvaldībām par sociālo pakalpojumu nodrošināšanu personas dzīvesvietā”.</w:t>
            </w:r>
          </w:p>
        </w:tc>
      </w:tr>
      <w:tr w:rsidR="002B1F4A" w:rsidRPr="00584FE6" w14:paraId="25E40427" w14:textId="77777777" w:rsidTr="00F3563E">
        <w:tc>
          <w:tcPr>
            <w:tcW w:w="284" w:type="pct"/>
            <w:tcBorders>
              <w:top w:val="single" w:sz="4" w:space="0" w:color="000000"/>
              <w:left w:val="single" w:sz="4" w:space="0" w:color="000000"/>
              <w:bottom w:val="single" w:sz="4" w:space="0" w:color="000000"/>
              <w:right w:val="single" w:sz="4" w:space="0" w:color="000000"/>
            </w:tcBorders>
            <w:hideMark/>
          </w:tcPr>
          <w:p w14:paraId="5ACEF618" w14:textId="77777777" w:rsidR="002B1F4A" w:rsidRPr="00584FE6" w:rsidRDefault="002B1F4A" w:rsidP="00F3563E">
            <w:pPr>
              <w:spacing w:after="0"/>
              <w:ind w:firstLine="0"/>
              <w:jc w:val="left"/>
              <w:rPr>
                <w:sz w:val="18"/>
                <w:szCs w:val="18"/>
              </w:rPr>
            </w:pPr>
            <w:r w:rsidRPr="00584FE6">
              <w:rPr>
                <w:sz w:val="18"/>
                <w:szCs w:val="18"/>
              </w:rPr>
              <w:t>12.</w:t>
            </w:r>
          </w:p>
        </w:tc>
        <w:tc>
          <w:tcPr>
            <w:tcW w:w="780" w:type="pct"/>
            <w:tcBorders>
              <w:top w:val="single" w:sz="4" w:space="0" w:color="000000"/>
              <w:left w:val="single" w:sz="4" w:space="0" w:color="000000"/>
              <w:bottom w:val="single" w:sz="4" w:space="0" w:color="000000"/>
              <w:right w:val="single" w:sz="4" w:space="0" w:color="000000"/>
            </w:tcBorders>
            <w:hideMark/>
          </w:tcPr>
          <w:p w14:paraId="50C3DF2B" w14:textId="77777777" w:rsidR="002B1F4A" w:rsidRPr="00584FE6" w:rsidRDefault="002B1F4A" w:rsidP="00F3563E">
            <w:pPr>
              <w:spacing w:after="0"/>
              <w:ind w:firstLine="0"/>
              <w:rPr>
                <w:sz w:val="18"/>
                <w:szCs w:val="18"/>
              </w:rPr>
            </w:pPr>
            <w:r w:rsidRPr="00584FE6">
              <w:rPr>
                <w:sz w:val="18"/>
                <w:szCs w:val="18"/>
              </w:rPr>
              <w:t>Ilgstoša sociālā aprūpe un sociālā rehabilitācija institūcijā</w:t>
            </w:r>
          </w:p>
        </w:tc>
        <w:tc>
          <w:tcPr>
            <w:tcW w:w="967" w:type="pct"/>
            <w:tcBorders>
              <w:top w:val="single" w:sz="4" w:space="0" w:color="000000"/>
              <w:left w:val="single" w:sz="4" w:space="0" w:color="000000"/>
              <w:bottom w:val="single" w:sz="4" w:space="0" w:color="000000"/>
              <w:right w:val="single" w:sz="4" w:space="0" w:color="000000"/>
            </w:tcBorders>
            <w:hideMark/>
          </w:tcPr>
          <w:p w14:paraId="05555668" w14:textId="77777777" w:rsidR="002B1F4A" w:rsidRPr="00584FE6" w:rsidRDefault="002B1F4A" w:rsidP="00F3563E">
            <w:pPr>
              <w:spacing w:after="0"/>
              <w:ind w:firstLine="0"/>
              <w:rPr>
                <w:sz w:val="18"/>
                <w:szCs w:val="18"/>
              </w:rPr>
            </w:pPr>
            <w:r w:rsidRPr="00584FE6">
              <w:rPr>
                <w:sz w:val="18"/>
                <w:szCs w:val="18"/>
              </w:rPr>
              <w:t>Pilngadīgas personas ar smagiem un ļoti smagiem garīga rakstura traucējumiem (personas ar I un II grupas invaliditāti)</w:t>
            </w:r>
          </w:p>
        </w:tc>
        <w:tc>
          <w:tcPr>
            <w:tcW w:w="1408" w:type="pct"/>
            <w:tcBorders>
              <w:top w:val="single" w:sz="4" w:space="0" w:color="000000"/>
              <w:left w:val="single" w:sz="4" w:space="0" w:color="000000"/>
              <w:bottom w:val="single" w:sz="4" w:space="0" w:color="000000"/>
              <w:right w:val="single" w:sz="4" w:space="0" w:color="000000"/>
            </w:tcBorders>
            <w:hideMark/>
          </w:tcPr>
          <w:p w14:paraId="35E088D5" w14:textId="77777777" w:rsidR="002B1F4A" w:rsidRPr="00584FE6" w:rsidRDefault="002B1F4A" w:rsidP="00F3563E">
            <w:pPr>
              <w:spacing w:after="0"/>
              <w:ind w:firstLine="0"/>
              <w:rPr>
                <w:sz w:val="18"/>
                <w:szCs w:val="18"/>
              </w:rPr>
            </w:pPr>
            <w:r w:rsidRPr="00584FE6">
              <w:rPr>
                <w:sz w:val="18"/>
                <w:szCs w:val="18"/>
              </w:rPr>
              <w:t>Pastāvīga dzīvesvieta, diennakts aprūpe, sociālā rehabilitācija, iespējas atpūtai un nodarbībām, atbalsts klienta problēmu risināšanā,  atbalsts ģimenes ārsta un citu speciālistu nozīmētā ārstēšanas plāna izpildē u.c.</w:t>
            </w:r>
          </w:p>
        </w:tc>
        <w:tc>
          <w:tcPr>
            <w:tcW w:w="1561" w:type="pct"/>
            <w:tcBorders>
              <w:top w:val="single" w:sz="4" w:space="0" w:color="000000"/>
              <w:left w:val="single" w:sz="4" w:space="0" w:color="000000"/>
              <w:bottom w:val="single" w:sz="4" w:space="0" w:color="000000"/>
              <w:right w:val="single" w:sz="4" w:space="0" w:color="000000"/>
            </w:tcBorders>
            <w:hideMark/>
          </w:tcPr>
          <w:p w14:paraId="01EE1DF0" w14:textId="77777777" w:rsidR="002B1F4A" w:rsidRPr="00584FE6" w:rsidRDefault="002B1F4A" w:rsidP="00F3563E">
            <w:pPr>
              <w:spacing w:after="0"/>
              <w:ind w:firstLine="0"/>
              <w:rPr>
                <w:sz w:val="18"/>
                <w:szCs w:val="18"/>
              </w:rPr>
            </w:pPr>
            <w:r w:rsidRPr="00584FE6">
              <w:rPr>
                <w:sz w:val="18"/>
                <w:szCs w:val="18"/>
              </w:rPr>
              <w:t>LM.</w:t>
            </w:r>
          </w:p>
          <w:p w14:paraId="26FF2966" w14:textId="77777777" w:rsidR="002B1F4A" w:rsidRPr="00584FE6" w:rsidRDefault="002B1F4A" w:rsidP="00F3563E">
            <w:pPr>
              <w:spacing w:after="0"/>
              <w:ind w:firstLine="0"/>
              <w:rPr>
                <w:sz w:val="18"/>
                <w:szCs w:val="18"/>
              </w:rPr>
            </w:pPr>
            <w:r w:rsidRPr="00584FE6">
              <w:rPr>
                <w:sz w:val="18"/>
                <w:szCs w:val="18"/>
              </w:rPr>
              <w:t xml:space="preserve">Finansējums tiek pārskaitīts psihoneiroloģiskajām slimnīcām, ar kurām, pamatojoties uz MK 02.04.2019. noteikumiem Nr. 138 “Noteikumi par sociālo pakalpojumu un sociālās palīdzības saņemšanu”, ir noslēgti </w:t>
            </w:r>
            <w:r w:rsidRPr="00584FE6">
              <w:rPr>
                <w:sz w:val="18"/>
                <w:szCs w:val="18"/>
                <w:lang w:eastAsia="lv-LV"/>
              </w:rPr>
              <w:t xml:space="preserve">valsts pārvaldes deleģētā uzdevuma - ilgstošas sociālās aprūpes un sociālās rehabilitācijas pakalpojuma sniegšana pilngadīgām personām ar smagiem garīga rakstura traucējumiem – veikšanas līgumi, un publiskā </w:t>
            </w:r>
            <w:r w:rsidRPr="00584FE6">
              <w:rPr>
                <w:sz w:val="18"/>
                <w:szCs w:val="18"/>
              </w:rPr>
              <w:t xml:space="preserve">iepirkuma rezultātā izvēlētām </w:t>
            </w:r>
            <w:proofErr w:type="spellStart"/>
            <w:r w:rsidRPr="00584FE6">
              <w:rPr>
                <w:sz w:val="18"/>
                <w:szCs w:val="18"/>
              </w:rPr>
              <w:t>līgumorganizācijām</w:t>
            </w:r>
            <w:proofErr w:type="spellEnd"/>
            <w:r w:rsidRPr="00584FE6">
              <w:rPr>
                <w:sz w:val="18"/>
                <w:szCs w:val="18"/>
              </w:rPr>
              <w:t>.</w:t>
            </w:r>
          </w:p>
        </w:tc>
      </w:tr>
      <w:tr w:rsidR="002B1F4A" w:rsidRPr="00584FE6" w14:paraId="64672774" w14:textId="77777777" w:rsidTr="00F3563E">
        <w:tc>
          <w:tcPr>
            <w:tcW w:w="284" w:type="pct"/>
            <w:tcBorders>
              <w:top w:val="single" w:sz="4" w:space="0" w:color="000000"/>
              <w:left w:val="single" w:sz="4" w:space="0" w:color="000000"/>
              <w:bottom w:val="single" w:sz="4" w:space="0" w:color="000000"/>
              <w:right w:val="single" w:sz="4" w:space="0" w:color="000000"/>
            </w:tcBorders>
            <w:hideMark/>
          </w:tcPr>
          <w:p w14:paraId="37800B55" w14:textId="77777777" w:rsidR="002B1F4A" w:rsidRPr="00584FE6" w:rsidRDefault="002B1F4A" w:rsidP="00F3563E">
            <w:pPr>
              <w:spacing w:after="0"/>
              <w:ind w:firstLine="0"/>
              <w:jc w:val="left"/>
              <w:rPr>
                <w:sz w:val="18"/>
                <w:szCs w:val="18"/>
              </w:rPr>
            </w:pPr>
            <w:r w:rsidRPr="00584FE6">
              <w:rPr>
                <w:sz w:val="18"/>
                <w:szCs w:val="18"/>
              </w:rPr>
              <w:t>13.</w:t>
            </w:r>
          </w:p>
        </w:tc>
        <w:tc>
          <w:tcPr>
            <w:tcW w:w="780" w:type="pct"/>
            <w:tcBorders>
              <w:top w:val="single" w:sz="4" w:space="0" w:color="000000"/>
              <w:left w:val="single" w:sz="4" w:space="0" w:color="000000"/>
              <w:bottom w:val="single" w:sz="4" w:space="0" w:color="000000"/>
              <w:right w:val="single" w:sz="4" w:space="0" w:color="000000"/>
            </w:tcBorders>
            <w:hideMark/>
          </w:tcPr>
          <w:p w14:paraId="463F9A70" w14:textId="77777777" w:rsidR="002B1F4A" w:rsidRPr="00584FE6" w:rsidRDefault="002B1F4A" w:rsidP="00F3563E">
            <w:pPr>
              <w:spacing w:after="0"/>
              <w:ind w:firstLine="0"/>
              <w:rPr>
                <w:sz w:val="18"/>
                <w:szCs w:val="18"/>
              </w:rPr>
            </w:pPr>
            <w:r w:rsidRPr="00584FE6">
              <w:rPr>
                <w:sz w:val="18"/>
                <w:szCs w:val="18"/>
              </w:rPr>
              <w:t>Psihologa pakalpojumi</w:t>
            </w:r>
          </w:p>
        </w:tc>
        <w:tc>
          <w:tcPr>
            <w:tcW w:w="967" w:type="pct"/>
            <w:tcBorders>
              <w:top w:val="single" w:sz="4" w:space="0" w:color="000000"/>
              <w:left w:val="single" w:sz="4" w:space="0" w:color="000000"/>
              <w:bottom w:val="single" w:sz="4" w:space="0" w:color="000000"/>
              <w:right w:val="single" w:sz="4" w:space="0" w:color="000000"/>
            </w:tcBorders>
            <w:hideMark/>
          </w:tcPr>
          <w:p w14:paraId="11149D5F" w14:textId="77777777" w:rsidR="002B1F4A" w:rsidRPr="00584FE6" w:rsidRDefault="002B1F4A" w:rsidP="00F3563E">
            <w:pPr>
              <w:spacing w:after="0"/>
              <w:ind w:firstLine="0"/>
              <w:rPr>
                <w:i/>
                <w:iCs/>
                <w:sz w:val="18"/>
                <w:szCs w:val="18"/>
              </w:rPr>
            </w:pPr>
            <w:r w:rsidRPr="00584FE6">
              <w:rPr>
                <w:sz w:val="18"/>
                <w:szCs w:val="18"/>
              </w:rPr>
              <w:t>Personas līdz 18 gadiem, kurām invaliditāte noteikta pirmreizēji un kuras dzīvo ģimenē</w:t>
            </w:r>
          </w:p>
        </w:tc>
        <w:tc>
          <w:tcPr>
            <w:tcW w:w="1408" w:type="pct"/>
            <w:tcBorders>
              <w:top w:val="single" w:sz="4" w:space="0" w:color="000000"/>
              <w:left w:val="single" w:sz="4" w:space="0" w:color="000000"/>
              <w:bottom w:val="single" w:sz="4" w:space="0" w:color="000000"/>
              <w:right w:val="single" w:sz="4" w:space="0" w:color="000000"/>
            </w:tcBorders>
            <w:hideMark/>
          </w:tcPr>
          <w:p w14:paraId="5EE60174" w14:textId="77777777" w:rsidR="002B1F4A" w:rsidRPr="00584FE6" w:rsidRDefault="002B1F4A" w:rsidP="00F3563E">
            <w:pPr>
              <w:spacing w:after="0"/>
              <w:ind w:firstLine="0"/>
              <w:rPr>
                <w:sz w:val="18"/>
                <w:szCs w:val="18"/>
              </w:rPr>
            </w:pPr>
            <w:r w:rsidRPr="00584FE6">
              <w:rPr>
                <w:sz w:val="18"/>
                <w:szCs w:val="18"/>
              </w:rPr>
              <w:t>Desmit 45 minūšu konsultācijas.</w:t>
            </w:r>
          </w:p>
        </w:tc>
        <w:tc>
          <w:tcPr>
            <w:tcW w:w="1561" w:type="pct"/>
            <w:tcBorders>
              <w:top w:val="single" w:sz="4" w:space="0" w:color="000000"/>
              <w:left w:val="single" w:sz="4" w:space="0" w:color="000000"/>
              <w:bottom w:val="single" w:sz="4" w:space="0" w:color="000000"/>
              <w:right w:val="single" w:sz="4" w:space="0" w:color="000000"/>
            </w:tcBorders>
            <w:hideMark/>
          </w:tcPr>
          <w:p w14:paraId="38D2A4F8" w14:textId="77777777" w:rsidR="002B1F4A" w:rsidRPr="00584FE6" w:rsidRDefault="002B1F4A" w:rsidP="00F3563E">
            <w:pPr>
              <w:spacing w:after="0"/>
              <w:ind w:firstLine="0"/>
              <w:rPr>
                <w:sz w:val="18"/>
                <w:szCs w:val="18"/>
              </w:rPr>
            </w:pPr>
            <w:r w:rsidRPr="00584FE6">
              <w:rPr>
                <w:sz w:val="18"/>
                <w:szCs w:val="18"/>
              </w:rPr>
              <w:t xml:space="preserve">LM.                     </w:t>
            </w:r>
          </w:p>
          <w:p w14:paraId="040F922B" w14:textId="77777777" w:rsidR="002B1F4A" w:rsidRPr="00584FE6" w:rsidRDefault="002B1F4A" w:rsidP="00F3563E">
            <w:pPr>
              <w:spacing w:after="0"/>
              <w:ind w:firstLine="0"/>
              <w:rPr>
                <w:sz w:val="18"/>
                <w:szCs w:val="18"/>
              </w:rPr>
            </w:pPr>
            <w:r w:rsidRPr="00584FE6">
              <w:rPr>
                <w:sz w:val="18"/>
                <w:szCs w:val="18"/>
              </w:rPr>
              <w:t>Finansējums tiek pārskaitīts pašvaldībām – saskaņā ar Invaliditātes likuma 12. panta pirmās daļas 8. punktu.</w:t>
            </w:r>
          </w:p>
        </w:tc>
      </w:tr>
      <w:tr w:rsidR="002B1F4A" w:rsidRPr="00584FE6" w14:paraId="18B6B365" w14:textId="77777777" w:rsidTr="00F3563E">
        <w:tc>
          <w:tcPr>
            <w:tcW w:w="284" w:type="pct"/>
            <w:tcBorders>
              <w:top w:val="single" w:sz="4" w:space="0" w:color="000000"/>
              <w:left w:val="single" w:sz="4" w:space="0" w:color="000000"/>
              <w:bottom w:val="single" w:sz="4" w:space="0" w:color="000000"/>
              <w:right w:val="single" w:sz="4" w:space="0" w:color="000000"/>
            </w:tcBorders>
            <w:hideMark/>
          </w:tcPr>
          <w:p w14:paraId="646170F1" w14:textId="77777777" w:rsidR="002B1F4A" w:rsidRPr="00584FE6" w:rsidRDefault="002B1F4A" w:rsidP="00F3563E">
            <w:pPr>
              <w:spacing w:after="0"/>
              <w:ind w:firstLine="0"/>
              <w:jc w:val="left"/>
              <w:rPr>
                <w:sz w:val="18"/>
                <w:szCs w:val="18"/>
              </w:rPr>
            </w:pPr>
            <w:r w:rsidRPr="00584FE6">
              <w:rPr>
                <w:sz w:val="18"/>
                <w:szCs w:val="18"/>
              </w:rPr>
              <w:t>14.</w:t>
            </w:r>
          </w:p>
        </w:tc>
        <w:tc>
          <w:tcPr>
            <w:tcW w:w="780" w:type="pct"/>
            <w:tcBorders>
              <w:top w:val="single" w:sz="4" w:space="0" w:color="000000"/>
              <w:left w:val="single" w:sz="4" w:space="0" w:color="000000"/>
              <w:bottom w:val="single" w:sz="4" w:space="0" w:color="000000"/>
              <w:right w:val="single" w:sz="4" w:space="0" w:color="000000"/>
            </w:tcBorders>
            <w:hideMark/>
          </w:tcPr>
          <w:p w14:paraId="0936CBA9" w14:textId="77777777" w:rsidR="002B1F4A" w:rsidRPr="00584FE6" w:rsidRDefault="002B1F4A" w:rsidP="00F3563E">
            <w:pPr>
              <w:spacing w:after="0"/>
              <w:ind w:firstLine="0"/>
              <w:rPr>
                <w:sz w:val="18"/>
                <w:szCs w:val="18"/>
              </w:rPr>
            </w:pPr>
            <w:proofErr w:type="spellStart"/>
            <w:r w:rsidRPr="00584FE6">
              <w:rPr>
                <w:sz w:val="18"/>
                <w:szCs w:val="18"/>
              </w:rPr>
              <w:t>Surdotulka</w:t>
            </w:r>
            <w:proofErr w:type="spellEnd"/>
            <w:r w:rsidRPr="00584FE6">
              <w:rPr>
                <w:sz w:val="18"/>
                <w:szCs w:val="18"/>
              </w:rPr>
              <w:t xml:space="preserve"> pakalpojumi</w:t>
            </w:r>
          </w:p>
          <w:p w14:paraId="162FBA69" w14:textId="77777777" w:rsidR="002B1F4A" w:rsidRPr="00584FE6" w:rsidRDefault="002B1F4A" w:rsidP="00F3563E">
            <w:pPr>
              <w:spacing w:after="0"/>
              <w:ind w:firstLine="0"/>
              <w:rPr>
                <w:sz w:val="18"/>
                <w:szCs w:val="18"/>
              </w:rPr>
            </w:pPr>
            <w:r w:rsidRPr="00584FE6">
              <w:rPr>
                <w:sz w:val="18"/>
                <w:szCs w:val="18"/>
              </w:rPr>
              <w:t>izglītības programmas apguvei</w:t>
            </w:r>
          </w:p>
        </w:tc>
        <w:tc>
          <w:tcPr>
            <w:tcW w:w="967" w:type="pct"/>
            <w:tcBorders>
              <w:top w:val="single" w:sz="4" w:space="0" w:color="000000"/>
              <w:left w:val="single" w:sz="4" w:space="0" w:color="000000"/>
              <w:bottom w:val="single" w:sz="4" w:space="0" w:color="000000"/>
              <w:right w:val="single" w:sz="4" w:space="0" w:color="000000"/>
            </w:tcBorders>
            <w:hideMark/>
          </w:tcPr>
          <w:p w14:paraId="400F0179" w14:textId="77777777" w:rsidR="002B1F4A" w:rsidRPr="00584FE6" w:rsidRDefault="002B1F4A" w:rsidP="00F3563E">
            <w:pPr>
              <w:spacing w:after="0"/>
              <w:ind w:firstLine="0"/>
              <w:rPr>
                <w:sz w:val="18"/>
                <w:szCs w:val="18"/>
              </w:rPr>
            </w:pPr>
            <w:r w:rsidRPr="00584FE6">
              <w:rPr>
                <w:sz w:val="18"/>
                <w:szCs w:val="18"/>
              </w:rPr>
              <w:t>Personas ar dzirdes invaliditāti, kuras iegūst profesionālo pamatizglītību, profesionālo vidējo izglītību un augstāko izglītību</w:t>
            </w:r>
          </w:p>
        </w:tc>
        <w:tc>
          <w:tcPr>
            <w:tcW w:w="1408" w:type="pct"/>
            <w:tcBorders>
              <w:top w:val="single" w:sz="4" w:space="0" w:color="000000"/>
              <w:left w:val="single" w:sz="4" w:space="0" w:color="000000"/>
              <w:bottom w:val="single" w:sz="4" w:space="0" w:color="000000"/>
              <w:right w:val="single" w:sz="4" w:space="0" w:color="000000"/>
            </w:tcBorders>
          </w:tcPr>
          <w:p w14:paraId="1AB842B2" w14:textId="77777777" w:rsidR="002B1F4A" w:rsidRPr="00584FE6" w:rsidRDefault="002B1F4A" w:rsidP="00F3563E">
            <w:pPr>
              <w:spacing w:after="0"/>
              <w:ind w:firstLine="0"/>
              <w:rPr>
                <w:sz w:val="18"/>
                <w:szCs w:val="18"/>
              </w:rPr>
            </w:pPr>
            <w:proofErr w:type="spellStart"/>
            <w:r w:rsidRPr="00584FE6">
              <w:rPr>
                <w:sz w:val="18"/>
                <w:szCs w:val="18"/>
              </w:rPr>
              <w:t>Surdotulka</w:t>
            </w:r>
            <w:proofErr w:type="spellEnd"/>
            <w:r w:rsidRPr="00584FE6">
              <w:rPr>
                <w:sz w:val="18"/>
                <w:szCs w:val="18"/>
              </w:rPr>
              <w:t xml:space="preserve"> klātbūtne mācību procesā – līdz 960 akadēmiskajām stundām viena mācību gada laikā.</w:t>
            </w:r>
          </w:p>
          <w:p w14:paraId="29E361EF" w14:textId="77777777" w:rsidR="002B1F4A" w:rsidRPr="00584FE6" w:rsidRDefault="002B1F4A" w:rsidP="00F3563E">
            <w:pPr>
              <w:spacing w:after="0"/>
              <w:ind w:firstLine="0"/>
              <w:rPr>
                <w:sz w:val="18"/>
                <w:szCs w:val="18"/>
              </w:rPr>
            </w:pPr>
          </w:p>
        </w:tc>
        <w:tc>
          <w:tcPr>
            <w:tcW w:w="1561" w:type="pct"/>
            <w:tcBorders>
              <w:top w:val="single" w:sz="4" w:space="0" w:color="000000"/>
              <w:left w:val="single" w:sz="4" w:space="0" w:color="000000"/>
              <w:bottom w:val="single" w:sz="4" w:space="0" w:color="000000"/>
              <w:right w:val="single" w:sz="4" w:space="0" w:color="000000"/>
            </w:tcBorders>
            <w:hideMark/>
          </w:tcPr>
          <w:p w14:paraId="1330DB4E" w14:textId="77777777" w:rsidR="002B1F4A" w:rsidRPr="00584FE6" w:rsidRDefault="002B1F4A" w:rsidP="00F3563E">
            <w:pPr>
              <w:spacing w:after="0"/>
              <w:ind w:firstLine="0"/>
              <w:rPr>
                <w:sz w:val="18"/>
                <w:szCs w:val="18"/>
              </w:rPr>
            </w:pPr>
            <w:r w:rsidRPr="00584FE6">
              <w:rPr>
                <w:sz w:val="18"/>
                <w:szCs w:val="18"/>
              </w:rPr>
              <w:t xml:space="preserve">LM. </w:t>
            </w:r>
          </w:p>
          <w:p w14:paraId="5459EBC4" w14:textId="77777777" w:rsidR="002B1F4A" w:rsidRPr="00584FE6" w:rsidRDefault="002B1F4A" w:rsidP="00F3563E">
            <w:pPr>
              <w:spacing w:after="0"/>
              <w:ind w:firstLine="0"/>
              <w:rPr>
                <w:sz w:val="18"/>
                <w:szCs w:val="18"/>
              </w:rPr>
            </w:pPr>
            <w:r w:rsidRPr="00584FE6">
              <w:rPr>
                <w:sz w:val="18"/>
                <w:szCs w:val="18"/>
              </w:rPr>
              <w:t>Finansējums tiek pārskaitīts Latvijas Nedzirdīgo savienībai – uz valsts pārvaldes funkciju deleģējuma līguma pamata saskaņā ar Invaliditātes likuma 13. panta trešo daļu.</w:t>
            </w:r>
          </w:p>
        </w:tc>
      </w:tr>
      <w:tr w:rsidR="002B1F4A" w:rsidRPr="00584FE6" w14:paraId="65267030" w14:textId="77777777" w:rsidTr="00F3563E">
        <w:tc>
          <w:tcPr>
            <w:tcW w:w="284" w:type="pct"/>
            <w:tcBorders>
              <w:top w:val="single" w:sz="4" w:space="0" w:color="000000"/>
              <w:left w:val="single" w:sz="4" w:space="0" w:color="000000"/>
              <w:bottom w:val="single" w:sz="4" w:space="0" w:color="000000"/>
              <w:right w:val="single" w:sz="4" w:space="0" w:color="000000"/>
            </w:tcBorders>
            <w:hideMark/>
          </w:tcPr>
          <w:p w14:paraId="340CE077" w14:textId="77777777" w:rsidR="002B1F4A" w:rsidRPr="00584FE6" w:rsidRDefault="002B1F4A" w:rsidP="00F3563E">
            <w:pPr>
              <w:spacing w:after="0"/>
              <w:ind w:firstLine="0"/>
              <w:jc w:val="left"/>
              <w:rPr>
                <w:sz w:val="18"/>
                <w:szCs w:val="18"/>
              </w:rPr>
            </w:pPr>
            <w:r w:rsidRPr="00584FE6">
              <w:rPr>
                <w:sz w:val="18"/>
                <w:szCs w:val="18"/>
              </w:rPr>
              <w:t>15.</w:t>
            </w:r>
          </w:p>
        </w:tc>
        <w:tc>
          <w:tcPr>
            <w:tcW w:w="780" w:type="pct"/>
            <w:tcBorders>
              <w:top w:val="single" w:sz="4" w:space="0" w:color="000000"/>
              <w:left w:val="single" w:sz="4" w:space="0" w:color="000000"/>
              <w:bottom w:val="single" w:sz="4" w:space="0" w:color="000000"/>
              <w:right w:val="single" w:sz="4" w:space="0" w:color="000000"/>
            </w:tcBorders>
            <w:hideMark/>
          </w:tcPr>
          <w:p w14:paraId="6D0C069A" w14:textId="77777777" w:rsidR="002B1F4A" w:rsidRPr="00584FE6" w:rsidRDefault="002B1F4A" w:rsidP="00F3563E">
            <w:pPr>
              <w:spacing w:after="0"/>
              <w:ind w:firstLine="0"/>
              <w:rPr>
                <w:sz w:val="18"/>
                <w:szCs w:val="18"/>
              </w:rPr>
            </w:pPr>
            <w:proofErr w:type="spellStart"/>
            <w:r w:rsidRPr="00584FE6">
              <w:rPr>
                <w:sz w:val="18"/>
                <w:szCs w:val="18"/>
              </w:rPr>
              <w:t>Surdotulka</w:t>
            </w:r>
            <w:proofErr w:type="spellEnd"/>
            <w:r w:rsidRPr="00584FE6">
              <w:rPr>
                <w:sz w:val="18"/>
                <w:szCs w:val="18"/>
              </w:rPr>
              <w:t xml:space="preserve"> pakalpojumi</w:t>
            </w:r>
          </w:p>
          <w:p w14:paraId="016625D4" w14:textId="77777777" w:rsidR="002B1F4A" w:rsidRPr="00584FE6" w:rsidRDefault="002B1F4A" w:rsidP="00F3563E">
            <w:pPr>
              <w:spacing w:after="0"/>
              <w:ind w:right="-108" w:firstLine="0"/>
              <w:rPr>
                <w:sz w:val="18"/>
                <w:szCs w:val="18"/>
              </w:rPr>
            </w:pPr>
            <w:r w:rsidRPr="00584FE6">
              <w:rPr>
                <w:sz w:val="18"/>
                <w:szCs w:val="18"/>
              </w:rPr>
              <w:t>saskarsmes nodrošināšanai</w:t>
            </w:r>
          </w:p>
        </w:tc>
        <w:tc>
          <w:tcPr>
            <w:tcW w:w="967" w:type="pct"/>
            <w:tcBorders>
              <w:top w:val="single" w:sz="4" w:space="0" w:color="000000"/>
              <w:left w:val="single" w:sz="4" w:space="0" w:color="000000"/>
              <w:bottom w:val="single" w:sz="4" w:space="0" w:color="000000"/>
              <w:right w:val="single" w:sz="4" w:space="0" w:color="000000"/>
            </w:tcBorders>
            <w:hideMark/>
          </w:tcPr>
          <w:p w14:paraId="46C5EE70" w14:textId="77777777" w:rsidR="002B1F4A" w:rsidRPr="00584FE6" w:rsidRDefault="002B1F4A" w:rsidP="00F3563E">
            <w:pPr>
              <w:spacing w:after="0"/>
              <w:ind w:firstLine="0"/>
              <w:rPr>
                <w:sz w:val="18"/>
                <w:szCs w:val="18"/>
              </w:rPr>
            </w:pPr>
            <w:r w:rsidRPr="00584FE6">
              <w:rPr>
                <w:sz w:val="18"/>
                <w:szCs w:val="18"/>
              </w:rPr>
              <w:t>Personas ar dzirdes invaliditāti</w:t>
            </w:r>
          </w:p>
        </w:tc>
        <w:tc>
          <w:tcPr>
            <w:tcW w:w="1408" w:type="pct"/>
            <w:tcBorders>
              <w:top w:val="single" w:sz="4" w:space="0" w:color="000000"/>
              <w:left w:val="single" w:sz="4" w:space="0" w:color="000000"/>
              <w:bottom w:val="single" w:sz="4" w:space="0" w:color="000000"/>
              <w:right w:val="single" w:sz="4" w:space="0" w:color="000000"/>
            </w:tcBorders>
            <w:hideMark/>
          </w:tcPr>
          <w:p w14:paraId="32590FE9" w14:textId="77777777" w:rsidR="002B1F4A" w:rsidRPr="00584FE6" w:rsidRDefault="002B1F4A" w:rsidP="00F3563E">
            <w:pPr>
              <w:spacing w:after="0"/>
              <w:ind w:firstLine="0"/>
              <w:rPr>
                <w:sz w:val="18"/>
                <w:szCs w:val="18"/>
              </w:rPr>
            </w:pPr>
            <w:proofErr w:type="spellStart"/>
            <w:r w:rsidRPr="00584FE6">
              <w:rPr>
                <w:sz w:val="18"/>
                <w:szCs w:val="18"/>
              </w:rPr>
              <w:t>Surdotulka</w:t>
            </w:r>
            <w:proofErr w:type="spellEnd"/>
            <w:r w:rsidRPr="00584FE6">
              <w:rPr>
                <w:sz w:val="18"/>
                <w:szCs w:val="18"/>
              </w:rPr>
              <w:t xml:space="preserve"> klātbūtne saskarsmes procesā ar citām fiziskām un juridiskām personām – līdz 10 stundām mēnesī.</w:t>
            </w:r>
          </w:p>
        </w:tc>
        <w:tc>
          <w:tcPr>
            <w:tcW w:w="1561" w:type="pct"/>
            <w:tcBorders>
              <w:top w:val="single" w:sz="4" w:space="0" w:color="000000"/>
              <w:left w:val="single" w:sz="4" w:space="0" w:color="000000"/>
              <w:bottom w:val="single" w:sz="4" w:space="0" w:color="000000"/>
              <w:right w:val="single" w:sz="4" w:space="0" w:color="000000"/>
            </w:tcBorders>
            <w:hideMark/>
          </w:tcPr>
          <w:p w14:paraId="1DC43F0E" w14:textId="77777777" w:rsidR="002B1F4A" w:rsidRPr="00584FE6" w:rsidRDefault="002B1F4A" w:rsidP="00F3563E">
            <w:pPr>
              <w:spacing w:after="0"/>
              <w:ind w:firstLine="0"/>
              <w:rPr>
                <w:sz w:val="18"/>
                <w:szCs w:val="18"/>
              </w:rPr>
            </w:pPr>
            <w:r w:rsidRPr="00584FE6">
              <w:rPr>
                <w:sz w:val="18"/>
                <w:szCs w:val="18"/>
              </w:rPr>
              <w:t xml:space="preserve">LM. </w:t>
            </w:r>
          </w:p>
          <w:p w14:paraId="0CB3B4A9" w14:textId="77777777" w:rsidR="002B1F4A" w:rsidRPr="00584FE6" w:rsidRDefault="002B1F4A" w:rsidP="00F3563E">
            <w:pPr>
              <w:spacing w:after="0"/>
              <w:ind w:firstLine="0"/>
              <w:rPr>
                <w:sz w:val="18"/>
                <w:szCs w:val="18"/>
              </w:rPr>
            </w:pPr>
            <w:r w:rsidRPr="00584FE6">
              <w:rPr>
                <w:sz w:val="18"/>
                <w:szCs w:val="18"/>
              </w:rPr>
              <w:t>Finansējums tiek pārskaitīts Latvijas Nedzirdīgo savienībai – uz valsts pārvaldes funkciju deleģējuma līguma pamata saskaņā ar Invaliditātes likuma 13. panta trešo daļu.</w:t>
            </w:r>
          </w:p>
        </w:tc>
      </w:tr>
      <w:tr w:rsidR="002B1F4A" w:rsidRPr="00584FE6" w14:paraId="78EAB83C" w14:textId="77777777" w:rsidTr="00F3563E">
        <w:tc>
          <w:tcPr>
            <w:tcW w:w="284" w:type="pct"/>
            <w:tcBorders>
              <w:top w:val="single" w:sz="4" w:space="0" w:color="000000"/>
              <w:left w:val="single" w:sz="4" w:space="0" w:color="000000"/>
              <w:bottom w:val="single" w:sz="4" w:space="0" w:color="000000"/>
              <w:right w:val="single" w:sz="4" w:space="0" w:color="000000"/>
            </w:tcBorders>
            <w:hideMark/>
          </w:tcPr>
          <w:p w14:paraId="0EAAD581" w14:textId="77777777" w:rsidR="002B1F4A" w:rsidRPr="00584FE6" w:rsidRDefault="002B1F4A" w:rsidP="00F3563E">
            <w:pPr>
              <w:spacing w:after="0"/>
              <w:ind w:firstLine="0"/>
              <w:jc w:val="left"/>
              <w:rPr>
                <w:sz w:val="18"/>
                <w:szCs w:val="18"/>
              </w:rPr>
            </w:pPr>
            <w:r w:rsidRPr="00584FE6">
              <w:rPr>
                <w:sz w:val="18"/>
                <w:szCs w:val="18"/>
              </w:rPr>
              <w:t>16.</w:t>
            </w:r>
          </w:p>
        </w:tc>
        <w:tc>
          <w:tcPr>
            <w:tcW w:w="780" w:type="pct"/>
            <w:tcBorders>
              <w:top w:val="single" w:sz="4" w:space="0" w:color="000000"/>
              <w:left w:val="single" w:sz="4" w:space="0" w:color="000000"/>
              <w:bottom w:val="single" w:sz="4" w:space="0" w:color="000000"/>
              <w:right w:val="single" w:sz="4" w:space="0" w:color="000000"/>
            </w:tcBorders>
          </w:tcPr>
          <w:p w14:paraId="4ACD7733" w14:textId="77777777" w:rsidR="002B1F4A" w:rsidRPr="00584FE6" w:rsidRDefault="002B1F4A" w:rsidP="00F3563E">
            <w:pPr>
              <w:spacing w:after="0"/>
              <w:ind w:right="-20" w:firstLine="0"/>
              <w:rPr>
                <w:sz w:val="18"/>
                <w:szCs w:val="18"/>
              </w:rPr>
            </w:pPr>
            <w:r w:rsidRPr="00584FE6">
              <w:rPr>
                <w:sz w:val="18"/>
                <w:szCs w:val="18"/>
              </w:rPr>
              <w:t>Nepilngadīga patvēruma meklētāja, kurš ir bez vecāku pavadības, izmitināšana bērnu aprūpes iestādē vai audžuģimenē</w:t>
            </w:r>
          </w:p>
        </w:tc>
        <w:tc>
          <w:tcPr>
            <w:tcW w:w="967" w:type="pct"/>
            <w:tcBorders>
              <w:top w:val="single" w:sz="4" w:space="0" w:color="000000"/>
              <w:left w:val="single" w:sz="4" w:space="0" w:color="000000"/>
              <w:bottom w:val="single" w:sz="4" w:space="0" w:color="000000"/>
              <w:right w:val="single" w:sz="4" w:space="0" w:color="000000"/>
            </w:tcBorders>
            <w:hideMark/>
          </w:tcPr>
          <w:p w14:paraId="4762C85A" w14:textId="77777777" w:rsidR="002B1F4A" w:rsidRPr="00584FE6" w:rsidRDefault="002B1F4A" w:rsidP="00F3563E">
            <w:pPr>
              <w:spacing w:after="0"/>
              <w:ind w:firstLine="0"/>
              <w:rPr>
                <w:sz w:val="18"/>
                <w:szCs w:val="18"/>
              </w:rPr>
            </w:pPr>
            <w:r w:rsidRPr="00584FE6">
              <w:rPr>
                <w:sz w:val="18"/>
                <w:szCs w:val="18"/>
              </w:rPr>
              <w:t>Nepilngadīgi patvēruma meklētāji un nepilngadīgas personas, kuras ir bez vecāku pavadības</w:t>
            </w:r>
          </w:p>
        </w:tc>
        <w:tc>
          <w:tcPr>
            <w:tcW w:w="1408" w:type="pct"/>
            <w:tcBorders>
              <w:top w:val="single" w:sz="4" w:space="0" w:color="000000"/>
              <w:left w:val="single" w:sz="4" w:space="0" w:color="000000"/>
              <w:bottom w:val="single" w:sz="4" w:space="0" w:color="000000"/>
              <w:right w:val="single" w:sz="4" w:space="0" w:color="000000"/>
            </w:tcBorders>
            <w:hideMark/>
          </w:tcPr>
          <w:p w14:paraId="33AD02F5" w14:textId="77777777" w:rsidR="002B1F4A" w:rsidRPr="00584FE6" w:rsidRDefault="002B1F4A" w:rsidP="00F3563E">
            <w:pPr>
              <w:spacing w:after="0"/>
              <w:ind w:firstLine="0"/>
              <w:rPr>
                <w:sz w:val="18"/>
                <w:szCs w:val="18"/>
              </w:rPr>
            </w:pPr>
            <w:r w:rsidRPr="00584FE6">
              <w:rPr>
                <w:sz w:val="18"/>
                <w:szCs w:val="18"/>
              </w:rPr>
              <w:t>Faktisko izdevumu segšana saskaņā ar pašvaldības iesniegumu.</w:t>
            </w:r>
          </w:p>
        </w:tc>
        <w:tc>
          <w:tcPr>
            <w:tcW w:w="1561" w:type="pct"/>
            <w:tcBorders>
              <w:top w:val="single" w:sz="4" w:space="0" w:color="000000"/>
              <w:left w:val="single" w:sz="4" w:space="0" w:color="000000"/>
              <w:bottom w:val="single" w:sz="4" w:space="0" w:color="000000"/>
              <w:right w:val="single" w:sz="4" w:space="0" w:color="000000"/>
            </w:tcBorders>
            <w:hideMark/>
          </w:tcPr>
          <w:p w14:paraId="0F5737D0" w14:textId="77777777" w:rsidR="002B1F4A" w:rsidRPr="00584FE6" w:rsidRDefault="002B1F4A" w:rsidP="00F3563E">
            <w:pPr>
              <w:spacing w:after="0"/>
              <w:ind w:firstLine="0"/>
              <w:rPr>
                <w:sz w:val="18"/>
                <w:szCs w:val="18"/>
              </w:rPr>
            </w:pPr>
            <w:r w:rsidRPr="00584FE6">
              <w:rPr>
                <w:sz w:val="18"/>
                <w:szCs w:val="18"/>
              </w:rPr>
              <w:t xml:space="preserve">LM. </w:t>
            </w:r>
          </w:p>
          <w:p w14:paraId="2004F2FE" w14:textId="77777777" w:rsidR="002B1F4A" w:rsidRPr="00584FE6" w:rsidRDefault="002B1F4A" w:rsidP="00F3563E">
            <w:pPr>
              <w:spacing w:after="0"/>
              <w:ind w:firstLine="0"/>
              <w:rPr>
                <w:sz w:val="18"/>
                <w:szCs w:val="18"/>
              </w:rPr>
            </w:pPr>
            <w:r w:rsidRPr="00584FE6">
              <w:rPr>
                <w:sz w:val="18"/>
                <w:szCs w:val="18"/>
              </w:rPr>
              <w:t>Finansējums tiek pārskaitīts pašvaldībām – saskaņā ar Patvēruma likuma 9. panta astoto, devīto vai desmito daļu.</w:t>
            </w:r>
          </w:p>
        </w:tc>
      </w:tr>
      <w:tr w:rsidR="002B1F4A" w:rsidRPr="00584FE6" w14:paraId="6E2DC533" w14:textId="77777777" w:rsidTr="00F3563E">
        <w:tc>
          <w:tcPr>
            <w:tcW w:w="284" w:type="pct"/>
            <w:tcBorders>
              <w:top w:val="single" w:sz="4" w:space="0" w:color="000000"/>
              <w:left w:val="single" w:sz="4" w:space="0" w:color="000000"/>
              <w:bottom w:val="single" w:sz="4" w:space="0" w:color="000000"/>
              <w:right w:val="single" w:sz="4" w:space="0" w:color="000000"/>
            </w:tcBorders>
            <w:hideMark/>
          </w:tcPr>
          <w:p w14:paraId="5FAADE51" w14:textId="77777777" w:rsidR="002B1F4A" w:rsidRPr="00584FE6" w:rsidRDefault="002B1F4A" w:rsidP="00F3563E">
            <w:pPr>
              <w:spacing w:after="0"/>
              <w:ind w:firstLine="0"/>
              <w:jc w:val="left"/>
              <w:rPr>
                <w:sz w:val="18"/>
                <w:szCs w:val="18"/>
              </w:rPr>
            </w:pPr>
            <w:r w:rsidRPr="00584FE6">
              <w:rPr>
                <w:sz w:val="18"/>
                <w:szCs w:val="18"/>
              </w:rPr>
              <w:t>17.</w:t>
            </w:r>
          </w:p>
        </w:tc>
        <w:tc>
          <w:tcPr>
            <w:tcW w:w="780" w:type="pct"/>
            <w:tcBorders>
              <w:top w:val="single" w:sz="4" w:space="0" w:color="000000"/>
              <w:left w:val="single" w:sz="4" w:space="0" w:color="000000"/>
              <w:bottom w:val="single" w:sz="4" w:space="0" w:color="000000"/>
              <w:right w:val="single" w:sz="4" w:space="0" w:color="000000"/>
            </w:tcBorders>
            <w:hideMark/>
          </w:tcPr>
          <w:p w14:paraId="391FA178" w14:textId="77777777" w:rsidR="002B1F4A" w:rsidRPr="00584FE6" w:rsidRDefault="002B1F4A" w:rsidP="00F3563E">
            <w:pPr>
              <w:spacing w:after="0"/>
              <w:ind w:firstLine="0"/>
              <w:rPr>
                <w:sz w:val="18"/>
                <w:szCs w:val="18"/>
              </w:rPr>
            </w:pPr>
            <w:r w:rsidRPr="00584FE6">
              <w:rPr>
                <w:sz w:val="18"/>
                <w:szCs w:val="18"/>
              </w:rPr>
              <w:t>Asistenta pakalpojums</w:t>
            </w:r>
          </w:p>
        </w:tc>
        <w:tc>
          <w:tcPr>
            <w:tcW w:w="967" w:type="pct"/>
            <w:tcBorders>
              <w:top w:val="single" w:sz="4" w:space="0" w:color="000000"/>
              <w:left w:val="single" w:sz="4" w:space="0" w:color="000000"/>
              <w:bottom w:val="single" w:sz="4" w:space="0" w:color="000000"/>
              <w:right w:val="single" w:sz="4" w:space="0" w:color="000000"/>
            </w:tcBorders>
            <w:hideMark/>
          </w:tcPr>
          <w:p w14:paraId="0D823C7B" w14:textId="77777777" w:rsidR="002B1F4A" w:rsidRPr="00584FE6" w:rsidRDefault="002B1F4A" w:rsidP="00F3563E">
            <w:pPr>
              <w:spacing w:after="0"/>
              <w:ind w:firstLine="0"/>
              <w:rPr>
                <w:sz w:val="18"/>
                <w:szCs w:val="18"/>
              </w:rPr>
            </w:pPr>
            <w:r w:rsidRPr="00584FE6">
              <w:rPr>
                <w:sz w:val="18"/>
                <w:szCs w:val="18"/>
              </w:rPr>
              <w:t>Bērni ar invaliditāti</w:t>
            </w:r>
          </w:p>
        </w:tc>
        <w:tc>
          <w:tcPr>
            <w:tcW w:w="1408" w:type="pct"/>
            <w:tcBorders>
              <w:top w:val="single" w:sz="4" w:space="0" w:color="000000"/>
              <w:left w:val="single" w:sz="4" w:space="0" w:color="000000"/>
              <w:bottom w:val="single" w:sz="4" w:space="0" w:color="000000"/>
              <w:right w:val="single" w:sz="4" w:space="0" w:color="000000"/>
            </w:tcBorders>
            <w:hideMark/>
          </w:tcPr>
          <w:p w14:paraId="585703E3" w14:textId="77777777" w:rsidR="002B1F4A" w:rsidRPr="00584FE6" w:rsidRDefault="002B1F4A" w:rsidP="00F3563E">
            <w:pPr>
              <w:spacing w:after="0"/>
              <w:ind w:firstLine="0"/>
              <w:rPr>
                <w:sz w:val="18"/>
                <w:szCs w:val="18"/>
              </w:rPr>
            </w:pPr>
            <w:r w:rsidRPr="00584FE6">
              <w:rPr>
                <w:sz w:val="18"/>
                <w:szCs w:val="18"/>
              </w:rPr>
              <w:t xml:space="preserve">Asistenta atbalsts nokļūšanai uz/no mācību iestādes un </w:t>
            </w:r>
            <w:r w:rsidRPr="00584FE6">
              <w:rPr>
                <w:sz w:val="18"/>
                <w:szCs w:val="18"/>
              </w:rPr>
              <w:lastRenderedPageBreak/>
              <w:t>pārvietošanās atbalstam ārpus mājokļa – 80 stundas mēnesī vai 100 stundas mēnesī, ja bērns ne retāk kā reizi nedēļā saņem ārsta nozīmētas medicīniskās procedūras vai rehabilitācijas pakalpojumus.</w:t>
            </w:r>
          </w:p>
        </w:tc>
        <w:tc>
          <w:tcPr>
            <w:tcW w:w="1561" w:type="pct"/>
            <w:tcBorders>
              <w:top w:val="single" w:sz="4" w:space="0" w:color="000000"/>
              <w:left w:val="single" w:sz="4" w:space="0" w:color="000000"/>
              <w:bottom w:val="single" w:sz="4" w:space="0" w:color="000000"/>
              <w:right w:val="single" w:sz="4" w:space="0" w:color="000000"/>
            </w:tcBorders>
            <w:hideMark/>
          </w:tcPr>
          <w:p w14:paraId="1D3D0710" w14:textId="77777777" w:rsidR="002B1F4A" w:rsidRPr="00584FE6" w:rsidRDefault="002B1F4A" w:rsidP="00F3563E">
            <w:pPr>
              <w:spacing w:after="0"/>
              <w:ind w:firstLine="0"/>
              <w:rPr>
                <w:sz w:val="18"/>
                <w:szCs w:val="18"/>
              </w:rPr>
            </w:pPr>
            <w:r w:rsidRPr="00584FE6">
              <w:rPr>
                <w:sz w:val="18"/>
                <w:szCs w:val="18"/>
              </w:rPr>
              <w:lastRenderedPageBreak/>
              <w:t xml:space="preserve">LM.                     </w:t>
            </w:r>
          </w:p>
          <w:p w14:paraId="4944C45B" w14:textId="77777777" w:rsidR="002B1F4A" w:rsidRPr="00584FE6" w:rsidRDefault="002B1F4A" w:rsidP="00F3563E">
            <w:pPr>
              <w:spacing w:after="0"/>
              <w:ind w:firstLine="0"/>
              <w:rPr>
                <w:sz w:val="18"/>
                <w:szCs w:val="18"/>
              </w:rPr>
            </w:pPr>
            <w:r w:rsidRPr="00584FE6">
              <w:rPr>
                <w:sz w:val="18"/>
                <w:szCs w:val="18"/>
              </w:rPr>
              <w:lastRenderedPageBreak/>
              <w:t>Finansējums tiek pārskaitīts pašvaldībām – saskaņā ar Invaliditātes likuma 12. panta pirmās daļas 3.punktu.</w:t>
            </w:r>
          </w:p>
        </w:tc>
      </w:tr>
      <w:tr w:rsidR="002B1F4A" w:rsidRPr="00584FE6" w14:paraId="0AE5D2B7" w14:textId="77777777" w:rsidTr="00F3563E">
        <w:tc>
          <w:tcPr>
            <w:tcW w:w="284" w:type="pct"/>
            <w:tcBorders>
              <w:top w:val="single" w:sz="4" w:space="0" w:color="000000"/>
              <w:left w:val="single" w:sz="4" w:space="0" w:color="000000"/>
              <w:bottom w:val="single" w:sz="4" w:space="0" w:color="000000"/>
              <w:right w:val="single" w:sz="4" w:space="0" w:color="000000"/>
            </w:tcBorders>
            <w:hideMark/>
          </w:tcPr>
          <w:p w14:paraId="6CF3362D" w14:textId="77777777" w:rsidR="002B1F4A" w:rsidRPr="00584FE6" w:rsidRDefault="002B1F4A" w:rsidP="00F3563E">
            <w:pPr>
              <w:spacing w:after="0"/>
              <w:ind w:firstLine="0"/>
              <w:jc w:val="left"/>
              <w:rPr>
                <w:sz w:val="18"/>
                <w:szCs w:val="18"/>
              </w:rPr>
            </w:pPr>
            <w:r w:rsidRPr="00584FE6">
              <w:rPr>
                <w:sz w:val="18"/>
                <w:szCs w:val="18"/>
              </w:rPr>
              <w:lastRenderedPageBreak/>
              <w:t>18.</w:t>
            </w:r>
          </w:p>
        </w:tc>
        <w:tc>
          <w:tcPr>
            <w:tcW w:w="780" w:type="pct"/>
            <w:tcBorders>
              <w:top w:val="single" w:sz="4" w:space="0" w:color="000000"/>
              <w:left w:val="single" w:sz="4" w:space="0" w:color="000000"/>
              <w:bottom w:val="single" w:sz="4" w:space="0" w:color="000000"/>
              <w:right w:val="single" w:sz="4" w:space="0" w:color="000000"/>
            </w:tcBorders>
            <w:hideMark/>
          </w:tcPr>
          <w:p w14:paraId="497257E7" w14:textId="77777777" w:rsidR="002B1F4A" w:rsidRPr="00584FE6" w:rsidRDefault="002B1F4A" w:rsidP="00F3563E">
            <w:pPr>
              <w:spacing w:after="0"/>
              <w:ind w:firstLine="0"/>
              <w:rPr>
                <w:sz w:val="18"/>
                <w:szCs w:val="18"/>
              </w:rPr>
            </w:pPr>
            <w:r w:rsidRPr="00584FE6">
              <w:rPr>
                <w:sz w:val="18"/>
                <w:szCs w:val="18"/>
              </w:rPr>
              <w:t>Pavadoņa pakalpojums</w:t>
            </w:r>
          </w:p>
        </w:tc>
        <w:tc>
          <w:tcPr>
            <w:tcW w:w="967" w:type="pct"/>
            <w:tcBorders>
              <w:top w:val="single" w:sz="4" w:space="0" w:color="000000"/>
              <w:left w:val="single" w:sz="4" w:space="0" w:color="000000"/>
              <w:bottom w:val="single" w:sz="4" w:space="0" w:color="000000"/>
              <w:right w:val="single" w:sz="4" w:space="0" w:color="000000"/>
            </w:tcBorders>
            <w:hideMark/>
          </w:tcPr>
          <w:p w14:paraId="42A326FD" w14:textId="77777777" w:rsidR="002B1F4A" w:rsidRPr="00584FE6" w:rsidRDefault="002B1F4A" w:rsidP="00F3563E">
            <w:pPr>
              <w:spacing w:after="0"/>
              <w:ind w:firstLine="0"/>
              <w:rPr>
                <w:sz w:val="18"/>
                <w:szCs w:val="18"/>
              </w:rPr>
            </w:pPr>
            <w:r w:rsidRPr="00584FE6">
              <w:rPr>
                <w:sz w:val="18"/>
                <w:szCs w:val="18"/>
              </w:rPr>
              <w:t>Bērni ar invaliditāti</w:t>
            </w:r>
          </w:p>
        </w:tc>
        <w:tc>
          <w:tcPr>
            <w:tcW w:w="1408" w:type="pct"/>
            <w:tcBorders>
              <w:top w:val="single" w:sz="4" w:space="0" w:color="000000"/>
              <w:left w:val="single" w:sz="4" w:space="0" w:color="000000"/>
              <w:bottom w:val="single" w:sz="4" w:space="0" w:color="000000"/>
              <w:right w:val="single" w:sz="4" w:space="0" w:color="000000"/>
            </w:tcBorders>
            <w:hideMark/>
          </w:tcPr>
          <w:p w14:paraId="081B8B3C" w14:textId="77777777" w:rsidR="002B1F4A" w:rsidRPr="00584FE6" w:rsidRDefault="002B1F4A" w:rsidP="00F3563E">
            <w:pPr>
              <w:spacing w:after="0"/>
              <w:ind w:firstLine="0"/>
              <w:rPr>
                <w:sz w:val="18"/>
                <w:szCs w:val="18"/>
              </w:rPr>
            </w:pPr>
            <w:r w:rsidRPr="00584FE6">
              <w:rPr>
                <w:sz w:val="18"/>
                <w:szCs w:val="18"/>
              </w:rPr>
              <w:t xml:space="preserve">Pavadoņa atbalsts </w:t>
            </w:r>
            <w:r w:rsidRPr="00584FE6">
              <w:rPr>
                <w:sz w:val="18"/>
                <w:szCs w:val="18"/>
                <w:lang w:eastAsia="lv-LV"/>
              </w:rPr>
              <w:t>nokļūšanai no mājokļa  uz izvēlēto galamērķi un atpakaļ – 60 stundas mēnesī personai ar invaliditāti, kurai ir būtiski pārvietošanās traucējumi.</w:t>
            </w:r>
          </w:p>
        </w:tc>
        <w:tc>
          <w:tcPr>
            <w:tcW w:w="1561" w:type="pct"/>
            <w:tcBorders>
              <w:top w:val="single" w:sz="4" w:space="0" w:color="000000"/>
              <w:left w:val="single" w:sz="4" w:space="0" w:color="000000"/>
              <w:bottom w:val="single" w:sz="4" w:space="0" w:color="000000"/>
              <w:right w:val="single" w:sz="4" w:space="0" w:color="000000"/>
            </w:tcBorders>
            <w:hideMark/>
          </w:tcPr>
          <w:p w14:paraId="23B92FAD" w14:textId="77777777" w:rsidR="002B1F4A" w:rsidRPr="00584FE6" w:rsidRDefault="002B1F4A" w:rsidP="00F3563E">
            <w:pPr>
              <w:spacing w:after="0"/>
              <w:ind w:firstLine="0"/>
              <w:rPr>
                <w:sz w:val="18"/>
                <w:szCs w:val="18"/>
              </w:rPr>
            </w:pPr>
            <w:r w:rsidRPr="00584FE6">
              <w:rPr>
                <w:sz w:val="18"/>
                <w:szCs w:val="18"/>
              </w:rPr>
              <w:t xml:space="preserve">LM.     </w:t>
            </w:r>
          </w:p>
          <w:p w14:paraId="1266C024" w14:textId="77777777" w:rsidR="002B1F4A" w:rsidRPr="00584FE6" w:rsidRDefault="002B1F4A" w:rsidP="00F3563E">
            <w:pPr>
              <w:spacing w:after="0"/>
              <w:ind w:firstLine="0"/>
              <w:rPr>
                <w:sz w:val="18"/>
                <w:szCs w:val="18"/>
              </w:rPr>
            </w:pPr>
            <w:r w:rsidRPr="00584FE6">
              <w:rPr>
                <w:sz w:val="18"/>
                <w:szCs w:val="18"/>
              </w:rPr>
              <w:t>Finansējums tiek pārskaitīts pašvaldībām – saskaņā ar Invaliditātes likuma 12. panta pirmās daļas 4</w:t>
            </w:r>
            <w:r w:rsidRPr="00584FE6">
              <w:rPr>
                <w:sz w:val="18"/>
                <w:szCs w:val="18"/>
                <w:vertAlign w:val="superscript"/>
              </w:rPr>
              <w:t>1</w:t>
            </w:r>
            <w:r w:rsidRPr="00584FE6">
              <w:rPr>
                <w:sz w:val="18"/>
                <w:szCs w:val="18"/>
              </w:rPr>
              <w:t xml:space="preserve">.punktu.                </w:t>
            </w:r>
          </w:p>
        </w:tc>
      </w:tr>
      <w:tr w:rsidR="002B1F4A" w:rsidRPr="00584FE6" w14:paraId="52D81320" w14:textId="77777777" w:rsidTr="00F3563E">
        <w:tc>
          <w:tcPr>
            <w:tcW w:w="284" w:type="pct"/>
            <w:tcBorders>
              <w:top w:val="single" w:sz="4" w:space="0" w:color="000000"/>
              <w:left w:val="single" w:sz="4" w:space="0" w:color="000000"/>
              <w:bottom w:val="single" w:sz="4" w:space="0" w:color="000000"/>
              <w:right w:val="single" w:sz="4" w:space="0" w:color="000000"/>
            </w:tcBorders>
            <w:hideMark/>
          </w:tcPr>
          <w:p w14:paraId="2DD15B59" w14:textId="77777777" w:rsidR="002B1F4A" w:rsidRPr="00584FE6" w:rsidRDefault="002B1F4A" w:rsidP="00F3563E">
            <w:pPr>
              <w:spacing w:after="0"/>
              <w:ind w:firstLine="0"/>
              <w:jc w:val="left"/>
              <w:rPr>
                <w:sz w:val="18"/>
                <w:szCs w:val="18"/>
              </w:rPr>
            </w:pPr>
            <w:r w:rsidRPr="00584FE6">
              <w:rPr>
                <w:sz w:val="18"/>
                <w:szCs w:val="18"/>
              </w:rPr>
              <w:t>19.</w:t>
            </w:r>
          </w:p>
        </w:tc>
        <w:tc>
          <w:tcPr>
            <w:tcW w:w="780" w:type="pct"/>
            <w:tcBorders>
              <w:top w:val="single" w:sz="4" w:space="0" w:color="000000"/>
              <w:left w:val="single" w:sz="4" w:space="0" w:color="000000"/>
              <w:bottom w:val="single" w:sz="4" w:space="0" w:color="000000"/>
              <w:right w:val="single" w:sz="4" w:space="0" w:color="000000"/>
            </w:tcBorders>
            <w:hideMark/>
          </w:tcPr>
          <w:p w14:paraId="53AA26E5" w14:textId="77777777" w:rsidR="002B1F4A" w:rsidRPr="00584FE6" w:rsidRDefault="002B1F4A" w:rsidP="00F3563E">
            <w:pPr>
              <w:spacing w:after="0"/>
              <w:ind w:firstLine="0"/>
              <w:rPr>
                <w:sz w:val="18"/>
                <w:szCs w:val="18"/>
              </w:rPr>
            </w:pPr>
            <w:r w:rsidRPr="00584FE6">
              <w:rPr>
                <w:sz w:val="18"/>
                <w:szCs w:val="18"/>
              </w:rPr>
              <w:t>Asistenta pakalpojums</w:t>
            </w:r>
          </w:p>
        </w:tc>
        <w:tc>
          <w:tcPr>
            <w:tcW w:w="967" w:type="pct"/>
            <w:tcBorders>
              <w:top w:val="single" w:sz="4" w:space="0" w:color="000000"/>
              <w:left w:val="single" w:sz="4" w:space="0" w:color="000000"/>
              <w:bottom w:val="single" w:sz="4" w:space="0" w:color="000000"/>
              <w:right w:val="single" w:sz="4" w:space="0" w:color="000000"/>
            </w:tcBorders>
            <w:hideMark/>
          </w:tcPr>
          <w:p w14:paraId="41A2F68F" w14:textId="77777777" w:rsidR="002B1F4A" w:rsidRPr="00584FE6" w:rsidRDefault="002B1F4A" w:rsidP="00F3563E">
            <w:pPr>
              <w:spacing w:after="0"/>
              <w:ind w:firstLine="0"/>
              <w:rPr>
                <w:sz w:val="18"/>
                <w:szCs w:val="18"/>
              </w:rPr>
            </w:pPr>
            <w:r w:rsidRPr="00584FE6">
              <w:rPr>
                <w:sz w:val="18"/>
                <w:szCs w:val="18"/>
              </w:rPr>
              <w:t>Personas ar I un II invaliditātes grupu ar pārvietošanās grūtībām vai garīga rakstura traucējumiem</w:t>
            </w:r>
          </w:p>
        </w:tc>
        <w:tc>
          <w:tcPr>
            <w:tcW w:w="1408" w:type="pct"/>
            <w:tcBorders>
              <w:top w:val="single" w:sz="4" w:space="0" w:color="000000"/>
              <w:left w:val="single" w:sz="4" w:space="0" w:color="000000"/>
              <w:bottom w:val="single" w:sz="4" w:space="0" w:color="000000"/>
              <w:right w:val="single" w:sz="4" w:space="0" w:color="000000"/>
            </w:tcBorders>
            <w:hideMark/>
          </w:tcPr>
          <w:p w14:paraId="23D99DD9" w14:textId="77777777" w:rsidR="002B1F4A" w:rsidRPr="00584FE6" w:rsidRDefault="002B1F4A" w:rsidP="00F3563E">
            <w:pPr>
              <w:spacing w:after="0"/>
              <w:ind w:firstLine="0"/>
              <w:rPr>
                <w:sz w:val="18"/>
                <w:szCs w:val="18"/>
              </w:rPr>
            </w:pPr>
            <w:r w:rsidRPr="00584FE6">
              <w:rPr>
                <w:sz w:val="18"/>
                <w:szCs w:val="18"/>
              </w:rPr>
              <w:t>Asistenta atbalsts pārvietošanās atbalstam ārpus mājokļa un studijām augstākās izglītības iestādē – līdz 160 stundām mēnesī.</w:t>
            </w:r>
          </w:p>
        </w:tc>
        <w:tc>
          <w:tcPr>
            <w:tcW w:w="1561" w:type="pct"/>
            <w:tcBorders>
              <w:top w:val="single" w:sz="4" w:space="0" w:color="000000"/>
              <w:left w:val="single" w:sz="4" w:space="0" w:color="000000"/>
              <w:bottom w:val="single" w:sz="4" w:space="0" w:color="000000"/>
              <w:right w:val="single" w:sz="4" w:space="0" w:color="000000"/>
            </w:tcBorders>
            <w:hideMark/>
          </w:tcPr>
          <w:p w14:paraId="6E8955C3" w14:textId="77777777" w:rsidR="002B1F4A" w:rsidRPr="00584FE6" w:rsidRDefault="002B1F4A" w:rsidP="00F3563E">
            <w:pPr>
              <w:spacing w:after="0"/>
              <w:ind w:firstLine="0"/>
              <w:rPr>
                <w:sz w:val="18"/>
                <w:szCs w:val="18"/>
              </w:rPr>
            </w:pPr>
            <w:r w:rsidRPr="00584FE6">
              <w:rPr>
                <w:sz w:val="18"/>
                <w:szCs w:val="18"/>
              </w:rPr>
              <w:t xml:space="preserve">LM.                     </w:t>
            </w:r>
          </w:p>
          <w:p w14:paraId="25AC0211" w14:textId="77777777" w:rsidR="002B1F4A" w:rsidRPr="00584FE6" w:rsidRDefault="002B1F4A" w:rsidP="00F3563E">
            <w:pPr>
              <w:spacing w:after="0"/>
              <w:ind w:firstLine="0"/>
              <w:rPr>
                <w:sz w:val="18"/>
                <w:szCs w:val="18"/>
              </w:rPr>
            </w:pPr>
            <w:r w:rsidRPr="00584FE6">
              <w:rPr>
                <w:sz w:val="18"/>
                <w:szCs w:val="18"/>
              </w:rPr>
              <w:t>Finansējums tiek pārskaitīts pašvaldībām – saskaņā ar Invaliditātes likuma 12. panta pirmās daļas 3. 3</w:t>
            </w:r>
            <w:r w:rsidRPr="00584FE6">
              <w:rPr>
                <w:sz w:val="18"/>
                <w:szCs w:val="18"/>
                <w:vertAlign w:val="superscript"/>
              </w:rPr>
              <w:t>1</w:t>
            </w:r>
            <w:r w:rsidRPr="00584FE6">
              <w:rPr>
                <w:sz w:val="18"/>
                <w:szCs w:val="18"/>
              </w:rPr>
              <w:t>. un 4. punktu.</w:t>
            </w:r>
          </w:p>
        </w:tc>
      </w:tr>
      <w:tr w:rsidR="002B1F4A" w:rsidRPr="00584FE6" w14:paraId="21F3E1B7" w14:textId="77777777" w:rsidTr="00F3563E">
        <w:tc>
          <w:tcPr>
            <w:tcW w:w="284" w:type="pct"/>
            <w:tcBorders>
              <w:top w:val="single" w:sz="4" w:space="0" w:color="000000"/>
              <w:left w:val="single" w:sz="4" w:space="0" w:color="000000"/>
              <w:bottom w:val="single" w:sz="4" w:space="0" w:color="000000"/>
              <w:right w:val="single" w:sz="4" w:space="0" w:color="000000"/>
            </w:tcBorders>
          </w:tcPr>
          <w:p w14:paraId="4662A15E" w14:textId="77777777" w:rsidR="002B1F4A" w:rsidRPr="00584FE6" w:rsidRDefault="002B1F4A" w:rsidP="00F3563E">
            <w:pPr>
              <w:spacing w:after="0"/>
              <w:ind w:firstLine="0"/>
              <w:jc w:val="left"/>
              <w:rPr>
                <w:sz w:val="18"/>
                <w:szCs w:val="18"/>
              </w:rPr>
            </w:pPr>
            <w:r w:rsidRPr="00584FE6">
              <w:rPr>
                <w:sz w:val="18"/>
                <w:szCs w:val="18"/>
              </w:rPr>
              <w:t>20.</w:t>
            </w:r>
          </w:p>
        </w:tc>
        <w:tc>
          <w:tcPr>
            <w:tcW w:w="780" w:type="pct"/>
            <w:tcBorders>
              <w:top w:val="single" w:sz="4" w:space="0" w:color="000000"/>
              <w:left w:val="single" w:sz="4" w:space="0" w:color="000000"/>
              <w:bottom w:val="single" w:sz="4" w:space="0" w:color="000000"/>
              <w:right w:val="single" w:sz="4" w:space="0" w:color="000000"/>
            </w:tcBorders>
          </w:tcPr>
          <w:p w14:paraId="50D57ED2" w14:textId="77777777" w:rsidR="002B1F4A" w:rsidRPr="00584FE6" w:rsidRDefault="002B1F4A" w:rsidP="00F3563E">
            <w:pPr>
              <w:spacing w:after="0"/>
              <w:ind w:firstLine="0"/>
              <w:rPr>
                <w:sz w:val="18"/>
                <w:szCs w:val="18"/>
              </w:rPr>
            </w:pPr>
            <w:r w:rsidRPr="00584FE6">
              <w:rPr>
                <w:sz w:val="18"/>
                <w:szCs w:val="18"/>
              </w:rPr>
              <w:t>Atbalsta personas lēmumu pieņemšanā pakalpojums</w:t>
            </w:r>
          </w:p>
        </w:tc>
        <w:tc>
          <w:tcPr>
            <w:tcW w:w="967" w:type="pct"/>
            <w:tcBorders>
              <w:top w:val="single" w:sz="4" w:space="0" w:color="000000"/>
              <w:left w:val="single" w:sz="4" w:space="0" w:color="000000"/>
              <w:bottom w:val="single" w:sz="4" w:space="0" w:color="000000"/>
              <w:right w:val="single" w:sz="4" w:space="0" w:color="000000"/>
            </w:tcBorders>
          </w:tcPr>
          <w:p w14:paraId="296F18CE" w14:textId="77777777" w:rsidR="002B1F4A" w:rsidRPr="00584FE6" w:rsidRDefault="002B1F4A" w:rsidP="00F3563E">
            <w:pPr>
              <w:spacing w:after="0"/>
              <w:ind w:firstLine="0"/>
              <w:rPr>
                <w:sz w:val="18"/>
                <w:szCs w:val="18"/>
              </w:rPr>
            </w:pPr>
            <w:r w:rsidRPr="00584FE6">
              <w:rPr>
                <w:sz w:val="18"/>
                <w:szCs w:val="18"/>
              </w:rPr>
              <w:t>Personas ar garīga rakstura traucējumiem, kurām noteikta invaliditāte</w:t>
            </w:r>
          </w:p>
        </w:tc>
        <w:tc>
          <w:tcPr>
            <w:tcW w:w="1408" w:type="pct"/>
            <w:tcBorders>
              <w:top w:val="single" w:sz="4" w:space="0" w:color="000000"/>
              <w:left w:val="single" w:sz="4" w:space="0" w:color="000000"/>
              <w:bottom w:val="single" w:sz="4" w:space="0" w:color="000000"/>
              <w:right w:val="single" w:sz="4" w:space="0" w:color="000000"/>
            </w:tcBorders>
          </w:tcPr>
          <w:p w14:paraId="26175A80" w14:textId="77777777" w:rsidR="002B1F4A" w:rsidRPr="00584FE6" w:rsidRDefault="002B1F4A" w:rsidP="00F3563E">
            <w:pPr>
              <w:spacing w:before="100" w:beforeAutospacing="1" w:after="0"/>
              <w:ind w:firstLine="0"/>
              <w:rPr>
                <w:sz w:val="18"/>
                <w:szCs w:val="18"/>
                <w:lang w:eastAsia="lv-LV"/>
              </w:rPr>
            </w:pPr>
            <w:r w:rsidRPr="00584FE6">
              <w:rPr>
                <w:sz w:val="18"/>
                <w:szCs w:val="18"/>
                <w:shd w:val="clear" w:color="auto" w:fill="FFFFFF"/>
              </w:rPr>
              <w:t>Pakalpojums veicina personu ar garīga rakstura traucējumiem rīcībspējas īstenošanu. </w:t>
            </w:r>
          </w:p>
          <w:p w14:paraId="68F794CC" w14:textId="77777777" w:rsidR="002B1F4A" w:rsidRPr="00584FE6" w:rsidRDefault="002B1F4A" w:rsidP="00F3563E">
            <w:pPr>
              <w:spacing w:after="0"/>
              <w:ind w:firstLine="0"/>
              <w:rPr>
                <w:sz w:val="18"/>
                <w:szCs w:val="18"/>
              </w:rPr>
            </w:pPr>
            <w:r w:rsidRPr="00584FE6">
              <w:rPr>
                <w:sz w:val="18"/>
                <w:szCs w:val="18"/>
                <w:shd w:val="clear" w:color="auto" w:fill="FFFFFF"/>
              </w:rPr>
              <w:t>Atbalsta persona nerīkojas kāda cita vietā, taču sniedz personām ar garīga rakstura traucējumiem nepieciešamo atbalstu pašai savu lēmumu pieņemšanā, lai tās spētu dzīvot sabiedrībā pilnvērtīgi un neatkarīgi. Atbalsta persona tiesīga sniegt atbalstu juridiskās palīdzības, finanšu, ikdienas dzīves prasmju un attīstības jomā, veselības aprūpes jomā, sociālās aprūpes jomā, kā arī atbalsta loka veidošanā.</w:t>
            </w:r>
          </w:p>
        </w:tc>
        <w:tc>
          <w:tcPr>
            <w:tcW w:w="1561" w:type="pct"/>
            <w:tcBorders>
              <w:top w:val="single" w:sz="4" w:space="0" w:color="000000"/>
              <w:left w:val="single" w:sz="4" w:space="0" w:color="000000"/>
              <w:bottom w:val="single" w:sz="4" w:space="0" w:color="000000"/>
              <w:right w:val="single" w:sz="4" w:space="0" w:color="000000"/>
            </w:tcBorders>
          </w:tcPr>
          <w:p w14:paraId="7D144E11" w14:textId="77777777" w:rsidR="002B1F4A" w:rsidRPr="00584FE6" w:rsidRDefault="002B1F4A" w:rsidP="00F3563E">
            <w:pPr>
              <w:spacing w:after="0"/>
              <w:ind w:firstLine="0"/>
              <w:rPr>
                <w:sz w:val="18"/>
                <w:szCs w:val="18"/>
                <w:shd w:val="clear" w:color="auto" w:fill="FFFFFF"/>
              </w:rPr>
            </w:pPr>
            <w:r w:rsidRPr="00584FE6">
              <w:rPr>
                <w:sz w:val="18"/>
                <w:szCs w:val="18"/>
                <w:shd w:val="clear" w:color="auto" w:fill="FFFFFF"/>
              </w:rPr>
              <w:t>LM.</w:t>
            </w:r>
          </w:p>
          <w:p w14:paraId="0F03DAF7" w14:textId="77777777" w:rsidR="002B1F4A" w:rsidRPr="00584FE6" w:rsidRDefault="002B1F4A" w:rsidP="00F3563E">
            <w:pPr>
              <w:spacing w:after="0"/>
              <w:ind w:firstLine="0"/>
              <w:rPr>
                <w:sz w:val="18"/>
                <w:szCs w:val="18"/>
              </w:rPr>
            </w:pPr>
            <w:r w:rsidRPr="00584FE6">
              <w:rPr>
                <w:sz w:val="18"/>
                <w:szCs w:val="18"/>
                <w:shd w:val="clear" w:color="auto" w:fill="FFFFFF"/>
              </w:rPr>
              <w:t>Finansējums tiek pārskaitīts biedrībai </w:t>
            </w:r>
            <w:r w:rsidRPr="00584FE6">
              <w:rPr>
                <w:sz w:val="18"/>
                <w:szCs w:val="18"/>
              </w:rPr>
              <w:t>“Resursu centrs personām ar garīgiem traucējumiem “ZELDA””– uz valsts pārvaldes funkciju deleģējuma līguma pamata saskaņā ar Sociālo pakalpojumu un sociālās palīdzības likuma 13. panta 2.</w:t>
            </w:r>
            <w:r w:rsidRPr="00584FE6">
              <w:rPr>
                <w:sz w:val="18"/>
                <w:szCs w:val="18"/>
                <w:vertAlign w:val="superscript"/>
              </w:rPr>
              <w:t>1</w:t>
            </w:r>
            <w:r w:rsidRPr="00584FE6">
              <w:rPr>
                <w:sz w:val="18"/>
                <w:szCs w:val="18"/>
              </w:rPr>
              <w:t xml:space="preserve"> daļu.</w:t>
            </w:r>
          </w:p>
        </w:tc>
      </w:tr>
      <w:tr w:rsidR="002B1F4A" w:rsidRPr="00584FE6" w14:paraId="402573A4" w14:textId="77777777" w:rsidTr="00F3563E">
        <w:tc>
          <w:tcPr>
            <w:tcW w:w="284" w:type="pct"/>
            <w:tcBorders>
              <w:top w:val="single" w:sz="4" w:space="0" w:color="000000"/>
              <w:left w:val="single" w:sz="4" w:space="0" w:color="000000"/>
              <w:bottom w:val="single" w:sz="4" w:space="0" w:color="000000"/>
              <w:right w:val="single" w:sz="4" w:space="0" w:color="000000"/>
            </w:tcBorders>
            <w:hideMark/>
          </w:tcPr>
          <w:p w14:paraId="2426F4DC" w14:textId="77777777" w:rsidR="002B1F4A" w:rsidRPr="00584FE6" w:rsidRDefault="002B1F4A" w:rsidP="00F3563E">
            <w:pPr>
              <w:spacing w:after="0"/>
              <w:ind w:firstLine="0"/>
              <w:jc w:val="left"/>
              <w:rPr>
                <w:sz w:val="18"/>
                <w:szCs w:val="18"/>
              </w:rPr>
            </w:pPr>
            <w:r w:rsidRPr="00584FE6">
              <w:rPr>
                <w:sz w:val="18"/>
                <w:szCs w:val="18"/>
              </w:rPr>
              <w:t>21.</w:t>
            </w:r>
          </w:p>
        </w:tc>
        <w:tc>
          <w:tcPr>
            <w:tcW w:w="780" w:type="pct"/>
            <w:tcBorders>
              <w:top w:val="single" w:sz="4" w:space="0" w:color="000000"/>
              <w:left w:val="single" w:sz="4" w:space="0" w:color="000000"/>
              <w:bottom w:val="single" w:sz="4" w:space="0" w:color="000000"/>
              <w:right w:val="single" w:sz="4" w:space="0" w:color="000000"/>
            </w:tcBorders>
            <w:hideMark/>
          </w:tcPr>
          <w:p w14:paraId="058C6B6D" w14:textId="77777777" w:rsidR="002B1F4A" w:rsidRPr="00584FE6" w:rsidRDefault="002B1F4A" w:rsidP="00F3563E">
            <w:pPr>
              <w:spacing w:after="0"/>
              <w:ind w:firstLine="0"/>
              <w:rPr>
                <w:sz w:val="18"/>
                <w:szCs w:val="18"/>
              </w:rPr>
            </w:pPr>
            <w:r w:rsidRPr="00584FE6">
              <w:rPr>
                <w:sz w:val="18"/>
                <w:szCs w:val="18"/>
              </w:rPr>
              <w:t>Sociālā rehabilitācija</w:t>
            </w:r>
          </w:p>
        </w:tc>
        <w:tc>
          <w:tcPr>
            <w:tcW w:w="967" w:type="pct"/>
            <w:tcBorders>
              <w:top w:val="single" w:sz="4" w:space="0" w:color="000000"/>
              <w:left w:val="single" w:sz="4" w:space="0" w:color="000000"/>
              <w:bottom w:val="single" w:sz="4" w:space="0" w:color="000000"/>
              <w:right w:val="single" w:sz="4" w:space="0" w:color="000000"/>
            </w:tcBorders>
            <w:hideMark/>
          </w:tcPr>
          <w:p w14:paraId="7701DD5B" w14:textId="77777777" w:rsidR="002B1F4A" w:rsidRPr="00584FE6" w:rsidRDefault="002B1F4A" w:rsidP="00F3563E">
            <w:pPr>
              <w:spacing w:after="0"/>
              <w:ind w:firstLine="0"/>
              <w:rPr>
                <w:sz w:val="18"/>
                <w:szCs w:val="18"/>
              </w:rPr>
            </w:pPr>
            <w:r w:rsidRPr="00584FE6">
              <w:rPr>
                <w:sz w:val="18"/>
                <w:szCs w:val="18"/>
              </w:rPr>
              <w:t>No vardarbības cietušās pilngadīgas personas</w:t>
            </w:r>
          </w:p>
        </w:tc>
        <w:tc>
          <w:tcPr>
            <w:tcW w:w="1408" w:type="pct"/>
            <w:tcBorders>
              <w:top w:val="single" w:sz="4" w:space="0" w:color="000000"/>
              <w:left w:val="single" w:sz="4" w:space="0" w:color="000000"/>
              <w:bottom w:val="single" w:sz="4" w:space="0" w:color="000000"/>
              <w:right w:val="single" w:sz="4" w:space="0" w:color="000000"/>
            </w:tcBorders>
            <w:hideMark/>
          </w:tcPr>
          <w:p w14:paraId="1D95E512" w14:textId="77777777" w:rsidR="002B1F4A" w:rsidRPr="00584FE6" w:rsidRDefault="002B1F4A" w:rsidP="00F3563E">
            <w:pPr>
              <w:spacing w:after="0"/>
              <w:ind w:firstLine="0"/>
              <w:rPr>
                <w:sz w:val="18"/>
                <w:szCs w:val="18"/>
              </w:rPr>
            </w:pPr>
            <w:r w:rsidRPr="00584FE6">
              <w:rPr>
                <w:sz w:val="18"/>
                <w:szCs w:val="18"/>
              </w:rPr>
              <w:t>Vardarbības seku mazināšana, pielietojot sociālā darba un sociālās rehabilitācijas metodes un tehnikas, sociālās funkcionēšanas stabilizēšana, sociālo iemaņu veidošana, u.c.</w:t>
            </w:r>
          </w:p>
          <w:p w14:paraId="1A81A481" w14:textId="77777777" w:rsidR="002B1F4A" w:rsidRPr="00584FE6" w:rsidRDefault="002B1F4A" w:rsidP="00F3563E">
            <w:pPr>
              <w:spacing w:after="0"/>
              <w:ind w:firstLine="0"/>
              <w:rPr>
                <w:sz w:val="18"/>
                <w:szCs w:val="18"/>
              </w:rPr>
            </w:pPr>
            <w:r w:rsidRPr="00584FE6">
              <w:rPr>
                <w:sz w:val="18"/>
                <w:szCs w:val="18"/>
              </w:rPr>
              <w:t>Sociālo rehabilitāciju nodrošina:</w:t>
            </w:r>
          </w:p>
          <w:p w14:paraId="7A90AED8" w14:textId="77777777" w:rsidR="002B1F4A" w:rsidRPr="00584FE6" w:rsidRDefault="002B1F4A" w:rsidP="002B1F4A">
            <w:pPr>
              <w:numPr>
                <w:ilvl w:val="0"/>
                <w:numId w:val="30"/>
              </w:numPr>
              <w:spacing w:after="0"/>
              <w:ind w:left="244" w:hanging="244"/>
              <w:contextualSpacing/>
              <w:jc w:val="left"/>
              <w:rPr>
                <w:sz w:val="18"/>
                <w:szCs w:val="18"/>
              </w:rPr>
            </w:pPr>
            <w:r w:rsidRPr="00584FE6">
              <w:rPr>
                <w:sz w:val="18"/>
                <w:szCs w:val="18"/>
              </w:rPr>
              <w:t>individuālo speciālistu konsultāciju veidā (līdz 120 konsultācijām);</w:t>
            </w:r>
          </w:p>
          <w:p w14:paraId="1B908756" w14:textId="77777777" w:rsidR="002B1F4A" w:rsidRPr="00584FE6" w:rsidRDefault="002B1F4A" w:rsidP="002B1F4A">
            <w:pPr>
              <w:numPr>
                <w:ilvl w:val="0"/>
                <w:numId w:val="30"/>
              </w:numPr>
              <w:spacing w:after="0"/>
              <w:ind w:left="244" w:hanging="244"/>
              <w:contextualSpacing/>
              <w:jc w:val="left"/>
              <w:rPr>
                <w:sz w:val="18"/>
                <w:szCs w:val="18"/>
              </w:rPr>
            </w:pPr>
            <w:r w:rsidRPr="00584FE6">
              <w:rPr>
                <w:sz w:val="18"/>
                <w:szCs w:val="18"/>
              </w:rPr>
              <w:t>sociālā rehabilitācijas kursa veidā sociālās rehabilitācijas institūcijā (līdz 180 dienām);</w:t>
            </w:r>
          </w:p>
          <w:p w14:paraId="12A4B341" w14:textId="77777777" w:rsidR="002B1F4A" w:rsidRPr="00584FE6" w:rsidRDefault="002B1F4A" w:rsidP="002B1F4A">
            <w:pPr>
              <w:numPr>
                <w:ilvl w:val="0"/>
                <w:numId w:val="30"/>
              </w:numPr>
              <w:spacing w:after="0"/>
              <w:ind w:left="244" w:hanging="244"/>
              <w:contextualSpacing/>
              <w:jc w:val="left"/>
              <w:rPr>
                <w:sz w:val="18"/>
                <w:szCs w:val="18"/>
              </w:rPr>
            </w:pPr>
            <w:r w:rsidRPr="00584FE6">
              <w:rPr>
                <w:sz w:val="18"/>
                <w:szCs w:val="18"/>
              </w:rPr>
              <w:t>krīzes dzīvokļa pakalpojuma veidā (līdz 180 dienām).</w:t>
            </w:r>
          </w:p>
        </w:tc>
        <w:tc>
          <w:tcPr>
            <w:tcW w:w="1561" w:type="pct"/>
            <w:tcBorders>
              <w:top w:val="single" w:sz="4" w:space="0" w:color="000000"/>
              <w:left w:val="single" w:sz="4" w:space="0" w:color="000000"/>
              <w:bottom w:val="single" w:sz="4" w:space="0" w:color="000000"/>
              <w:right w:val="single" w:sz="4" w:space="0" w:color="000000"/>
            </w:tcBorders>
            <w:hideMark/>
          </w:tcPr>
          <w:p w14:paraId="537D8341" w14:textId="77777777" w:rsidR="002B1F4A" w:rsidRPr="00584FE6" w:rsidRDefault="002B1F4A" w:rsidP="00F3563E">
            <w:pPr>
              <w:spacing w:after="0"/>
              <w:ind w:firstLine="0"/>
              <w:rPr>
                <w:sz w:val="18"/>
                <w:szCs w:val="18"/>
              </w:rPr>
            </w:pPr>
            <w:r w:rsidRPr="00584FE6">
              <w:rPr>
                <w:sz w:val="18"/>
                <w:szCs w:val="18"/>
              </w:rPr>
              <w:t xml:space="preserve">LM.            </w:t>
            </w:r>
          </w:p>
          <w:p w14:paraId="112128C3" w14:textId="77777777" w:rsidR="002B1F4A" w:rsidRPr="00584FE6" w:rsidRDefault="002B1F4A" w:rsidP="00F3563E">
            <w:pPr>
              <w:spacing w:after="0"/>
              <w:ind w:firstLine="0"/>
              <w:rPr>
                <w:sz w:val="18"/>
                <w:szCs w:val="18"/>
              </w:rPr>
            </w:pPr>
            <w:r w:rsidRPr="00584FE6">
              <w:rPr>
                <w:sz w:val="18"/>
                <w:szCs w:val="18"/>
              </w:rPr>
              <w:t>Finansējums tiek pārskaitīts pašvaldībām –  saskaņā ar Sociālo pakalpojumu un sociālās palīdzības likuma 13. panta pirmās daļas 3.</w:t>
            </w:r>
            <w:r w:rsidRPr="00584FE6">
              <w:rPr>
                <w:sz w:val="18"/>
                <w:szCs w:val="18"/>
                <w:vertAlign w:val="superscript"/>
              </w:rPr>
              <w:t>1</w:t>
            </w:r>
            <w:r w:rsidRPr="00584FE6">
              <w:rPr>
                <w:sz w:val="18"/>
                <w:szCs w:val="18"/>
              </w:rPr>
              <w:t> punktu.</w:t>
            </w:r>
          </w:p>
        </w:tc>
      </w:tr>
      <w:tr w:rsidR="002B1F4A" w:rsidRPr="00584FE6" w14:paraId="4FB2C201" w14:textId="77777777" w:rsidTr="00F3563E">
        <w:tc>
          <w:tcPr>
            <w:tcW w:w="284" w:type="pct"/>
            <w:tcBorders>
              <w:top w:val="single" w:sz="4" w:space="0" w:color="000000"/>
              <w:left w:val="single" w:sz="4" w:space="0" w:color="000000"/>
              <w:bottom w:val="single" w:sz="4" w:space="0" w:color="000000"/>
              <w:right w:val="single" w:sz="4" w:space="0" w:color="000000"/>
            </w:tcBorders>
            <w:hideMark/>
          </w:tcPr>
          <w:p w14:paraId="77D23A42" w14:textId="77777777" w:rsidR="002B1F4A" w:rsidRPr="00584FE6" w:rsidRDefault="002B1F4A" w:rsidP="00F3563E">
            <w:pPr>
              <w:spacing w:after="0"/>
              <w:ind w:firstLine="0"/>
              <w:jc w:val="left"/>
              <w:rPr>
                <w:sz w:val="18"/>
                <w:szCs w:val="18"/>
              </w:rPr>
            </w:pPr>
            <w:r w:rsidRPr="00584FE6">
              <w:rPr>
                <w:sz w:val="18"/>
                <w:szCs w:val="18"/>
              </w:rPr>
              <w:t>22.</w:t>
            </w:r>
          </w:p>
        </w:tc>
        <w:tc>
          <w:tcPr>
            <w:tcW w:w="780" w:type="pct"/>
            <w:tcBorders>
              <w:top w:val="single" w:sz="4" w:space="0" w:color="000000"/>
              <w:left w:val="single" w:sz="4" w:space="0" w:color="000000"/>
              <w:bottom w:val="single" w:sz="4" w:space="0" w:color="000000"/>
              <w:right w:val="single" w:sz="4" w:space="0" w:color="000000"/>
            </w:tcBorders>
            <w:hideMark/>
          </w:tcPr>
          <w:p w14:paraId="5711F474" w14:textId="77777777" w:rsidR="002B1F4A" w:rsidRPr="00584FE6" w:rsidRDefault="002B1F4A" w:rsidP="00F3563E">
            <w:pPr>
              <w:spacing w:after="0"/>
              <w:ind w:firstLine="0"/>
              <w:rPr>
                <w:sz w:val="18"/>
                <w:szCs w:val="18"/>
              </w:rPr>
            </w:pPr>
            <w:r w:rsidRPr="00584FE6">
              <w:rPr>
                <w:sz w:val="18"/>
                <w:szCs w:val="18"/>
              </w:rPr>
              <w:t>Sociālā rehabilitācija</w:t>
            </w:r>
          </w:p>
        </w:tc>
        <w:tc>
          <w:tcPr>
            <w:tcW w:w="967" w:type="pct"/>
            <w:tcBorders>
              <w:top w:val="single" w:sz="4" w:space="0" w:color="000000"/>
              <w:left w:val="single" w:sz="4" w:space="0" w:color="000000"/>
              <w:bottom w:val="single" w:sz="4" w:space="0" w:color="000000"/>
              <w:right w:val="single" w:sz="4" w:space="0" w:color="000000"/>
            </w:tcBorders>
            <w:hideMark/>
          </w:tcPr>
          <w:p w14:paraId="66DBF75B" w14:textId="77777777" w:rsidR="002B1F4A" w:rsidRPr="00584FE6" w:rsidRDefault="002B1F4A" w:rsidP="00F3563E">
            <w:pPr>
              <w:spacing w:after="0"/>
              <w:ind w:firstLine="0"/>
              <w:rPr>
                <w:sz w:val="18"/>
                <w:szCs w:val="18"/>
              </w:rPr>
            </w:pPr>
            <w:r w:rsidRPr="00584FE6">
              <w:rPr>
                <w:sz w:val="18"/>
                <w:szCs w:val="18"/>
              </w:rPr>
              <w:t>Vardarbību veikušās pilngadīgas personas</w:t>
            </w:r>
          </w:p>
        </w:tc>
        <w:tc>
          <w:tcPr>
            <w:tcW w:w="1408" w:type="pct"/>
            <w:tcBorders>
              <w:top w:val="single" w:sz="4" w:space="0" w:color="000000"/>
              <w:left w:val="single" w:sz="4" w:space="0" w:color="000000"/>
              <w:bottom w:val="single" w:sz="4" w:space="0" w:color="000000"/>
              <w:right w:val="single" w:sz="4" w:space="0" w:color="000000"/>
            </w:tcBorders>
            <w:hideMark/>
          </w:tcPr>
          <w:p w14:paraId="1FAD4982" w14:textId="77777777" w:rsidR="002B1F4A" w:rsidRPr="00584FE6" w:rsidRDefault="002B1F4A" w:rsidP="00F3563E">
            <w:pPr>
              <w:spacing w:after="0"/>
              <w:ind w:firstLine="0"/>
              <w:rPr>
                <w:sz w:val="18"/>
                <w:szCs w:val="18"/>
              </w:rPr>
            </w:pPr>
            <w:r w:rsidRPr="00584FE6">
              <w:rPr>
                <w:sz w:val="18"/>
                <w:szCs w:val="18"/>
              </w:rPr>
              <w:t>Novērst vai mazināt turpmākus vardarbības riskus, pielietojot sociālā darba un sociālās rehabilitācijas metodes un tehnikas.</w:t>
            </w:r>
          </w:p>
          <w:p w14:paraId="55E9C5D5" w14:textId="77777777" w:rsidR="002B1F4A" w:rsidRPr="00584FE6" w:rsidRDefault="002B1F4A" w:rsidP="00F3563E">
            <w:pPr>
              <w:spacing w:after="0"/>
              <w:ind w:firstLine="0"/>
              <w:rPr>
                <w:sz w:val="18"/>
                <w:szCs w:val="18"/>
              </w:rPr>
            </w:pPr>
            <w:r w:rsidRPr="00584FE6">
              <w:rPr>
                <w:sz w:val="18"/>
                <w:szCs w:val="18"/>
              </w:rPr>
              <w:t>Sociālo rehabilitāciju nodrošina:</w:t>
            </w:r>
          </w:p>
          <w:p w14:paraId="045772C5" w14:textId="77777777" w:rsidR="002B1F4A" w:rsidRPr="00584FE6" w:rsidRDefault="002B1F4A" w:rsidP="002B1F4A">
            <w:pPr>
              <w:numPr>
                <w:ilvl w:val="0"/>
                <w:numId w:val="31"/>
              </w:numPr>
              <w:spacing w:after="0"/>
              <w:ind w:left="244" w:hanging="244"/>
              <w:contextualSpacing/>
              <w:jc w:val="left"/>
              <w:rPr>
                <w:sz w:val="18"/>
                <w:szCs w:val="18"/>
              </w:rPr>
            </w:pPr>
            <w:r w:rsidRPr="00584FE6">
              <w:rPr>
                <w:sz w:val="18"/>
                <w:szCs w:val="18"/>
              </w:rPr>
              <w:t>individuālo psihologu konsultāciju veidā (līdz 16 konsultācijām);</w:t>
            </w:r>
          </w:p>
          <w:p w14:paraId="29DAA2BE" w14:textId="77777777" w:rsidR="002B1F4A" w:rsidRPr="00584FE6" w:rsidRDefault="002B1F4A" w:rsidP="002B1F4A">
            <w:pPr>
              <w:numPr>
                <w:ilvl w:val="0"/>
                <w:numId w:val="31"/>
              </w:numPr>
              <w:spacing w:after="0"/>
              <w:ind w:left="244" w:hanging="244"/>
              <w:contextualSpacing/>
              <w:jc w:val="left"/>
              <w:rPr>
                <w:sz w:val="18"/>
                <w:szCs w:val="18"/>
              </w:rPr>
            </w:pPr>
            <w:r w:rsidRPr="00584FE6">
              <w:rPr>
                <w:sz w:val="18"/>
                <w:szCs w:val="18"/>
              </w:rPr>
              <w:t>grupu nodarbību veidā (līdz 16 divu stundu nodarbībām).</w:t>
            </w:r>
          </w:p>
        </w:tc>
        <w:tc>
          <w:tcPr>
            <w:tcW w:w="1561" w:type="pct"/>
            <w:tcBorders>
              <w:top w:val="single" w:sz="4" w:space="0" w:color="000000"/>
              <w:left w:val="single" w:sz="4" w:space="0" w:color="000000"/>
              <w:bottom w:val="single" w:sz="4" w:space="0" w:color="000000"/>
              <w:right w:val="single" w:sz="4" w:space="0" w:color="000000"/>
            </w:tcBorders>
            <w:hideMark/>
          </w:tcPr>
          <w:p w14:paraId="43A22F2F" w14:textId="77777777" w:rsidR="002B1F4A" w:rsidRPr="00584FE6" w:rsidRDefault="002B1F4A" w:rsidP="00F3563E">
            <w:pPr>
              <w:spacing w:after="0"/>
              <w:ind w:firstLine="0"/>
              <w:rPr>
                <w:sz w:val="18"/>
                <w:szCs w:val="18"/>
              </w:rPr>
            </w:pPr>
            <w:r w:rsidRPr="00584FE6">
              <w:rPr>
                <w:sz w:val="18"/>
                <w:szCs w:val="18"/>
              </w:rPr>
              <w:t>LM.</w:t>
            </w:r>
          </w:p>
          <w:p w14:paraId="3FF907F3" w14:textId="77777777" w:rsidR="002B1F4A" w:rsidRPr="00584FE6" w:rsidRDefault="002B1F4A" w:rsidP="00F3563E">
            <w:pPr>
              <w:spacing w:after="0"/>
              <w:ind w:firstLine="0"/>
              <w:rPr>
                <w:sz w:val="18"/>
                <w:szCs w:val="18"/>
              </w:rPr>
            </w:pPr>
            <w:r w:rsidRPr="00584FE6">
              <w:rPr>
                <w:sz w:val="18"/>
                <w:szCs w:val="18"/>
              </w:rPr>
              <w:t xml:space="preserve">Finansējums tiek pārskaitīts iepirkuma konkursa rezultātā izvēlētām </w:t>
            </w:r>
            <w:proofErr w:type="spellStart"/>
            <w:r w:rsidRPr="00584FE6">
              <w:rPr>
                <w:sz w:val="18"/>
                <w:szCs w:val="18"/>
              </w:rPr>
              <w:t>līgumorganizācijām</w:t>
            </w:r>
            <w:proofErr w:type="spellEnd"/>
            <w:r w:rsidRPr="00584FE6">
              <w:rPr>
                <w:sz w:val="18"/>
                <w:szCs w:val="18"/>
              </w:rPr>
              <w:t>.</w:t>
            </w:r>
          </w:p>
        </w:tc>
      </w:tr>
      <w:tr w:rsidR="002B1F4A" w:rsidRPr="00584FE6" w14:paraId="682D3FAB" w14:textId="77777777" w:rsidTr="00F3563E">
        <w:tc>
          <w:tcPr>
            <w:tcW w:w="284" w:type="pct"/>
            <w:tcBorders>
              <w:top w:val="single" w:sz="4" w:space="0" w:color="000000"/>
              <w:left w:val="single" w:sz="4" w:space="0" w:color="000000"/>
              <w:bottom w:val="single" w:sz="4" w:space="0" w:color="000000"/>
              <w:right w:val="single" w:sz="4" w:space="0" w:color="000000"/>
            </w:tcBorders>
            <w:hideMark/>
          </w:tcPr>
          <w:p w14:paraId="17C97A35" w14:textId="77777777" w:rsidR="002B1F4A" w:rsidRPr="00584FE6" w:rsidRDefault="002B1F4A" w:rsidP="00F3563E">
            <w:pPr>
              <w:spacing w:after="0"/>
              <w:ind w:firstLine="0"/>
              <w:jc w:val="left"/>
              <w:rPr>
                <w:sz w:val="18"/>
                <w:szCs w:val="18"/>
              </w:rPr>
            </w:pPr>
            <w:r w:rsidRPr="00584FE6">
              <w:rPr>
                <w:sz w:val="18"/>
                <w:szCs w:val="18"/>
              </w:rPr>
              <w:t>23.</w:t>
            </w:r>
          </w:p>
        </w:tc>
        <w:tc>
          <w:tcPr>
            <w:tcW w:w="780" w:type="pct"/>
            <w:tcBorders>
              <w:top w:val="single" w:sz="4" w:space="0" w:color="000000"/>
              <w:left w:val="single" w:sz="4" w:space="0" w:color="000000"/>
              <w:bottom w:val="single" w:sz="4" w:space="0" w:color="000000"/>
              <w:right w:val="single" w:sz="4" w:space="0" w:color="000000"/>
            </w:tcBorders>
            <w:hideMark/>
          </w:tcPr>
          <w:p w14:paraId="2761EE90" w14:textId="77777777" w:rsidR="002B1F4A" w:rsidRPr="00584FE6" w:rsidRDefault="002B1F4A" w:rsidP="00F3563E">
            <w:pPr>
              <w:spacing w:after="0"/>
              <w:ind w:firstLine="0"/>
              <w:rPr>
                <w:sz w:val="18"/>
                <w:szCs w:val="18"/>
              </w:rPr>
            </w:pPr>
            <w:proofErr w:type="spellStart"/>
            <w:r w:rsidRPr="00584FE6">
              <w:rPr>
                <w:sz w:val="18"/>
                <w:szCs w:val="18"/>
              </w:rPr>
              <w:t>Psihosociālā</w:t>
            </w:r>
            <w:proofErr w:type="spellEnd"/>
            <w:r w:rsidRPr="00584FE6">
              <w:rPr>
                <w:sz w:val="18"/>
                <w:szCs w:val="18"/>
              </w:rPr>
              <w:t xml:space="preserve"> rehabilitācija</w:t>
            </w:r>
          </w:p>
        </w:tc>
        <w:tc>
          <w:tcPr>
            <w:tcW w:w="967" w:type="pct"/>
            <w:tcBorders>
              <w:top w:val="single" w:sz="4" w:space="0" w:color="000000"/>
              <w:left w:val="single" w:sz="4" w:space="0" w:color="000000"/>
              <w:bottom w:val="single" w:sz="4" w:space="0" w:color="000000"/>
              <w:right w:val="single" w:sz="4" w:space="0" w:color="000000"/>
            </w:tcBorders>
            <w:hideMark/>
          </w:tcPr>
          <w:p w14:paraId="7309E3B3" w14:textId="77777777" w:rsidR="002B1F4A" w:rsidRPr="00584FE6" w:rsidRDefault="002B1F4A" w:rsidP="00F3563E">
            <w:pPr>
              <w:spacing w:after="0"/>
              <w:ind w:firstLine="0"/>
              <w:rPr>
                <w:sz w:val="18"/>
                <w:szCs w:val="18"/>
              </w:rPr>
            </w:pPr>
            <w:r w:rsidRPr="00584FE6">
              <w:rPr>
                <w:sz w:val="18"/>
              </w:rPr>
              <w:t>Personas pēc onkoloģiskas slimības ārstēšanās kursa beigām un  to tuvinieki</w:t>
            </w:r>
          </w:p>
        </w:tc>
        <w:tc>
          <w:tcPr>
            <w:tcW w:w="1408" w:type="pct"/>
            <w:tcBorders>
              <w:top w:val="single" w:sz="4" w:space="0" w:color="000000"/>
              <w:left w:val="single" w:sz="4" w:space="0" w:color="000000"/>
              <w:bottom w:val="single" w:sz="4" w:space="0" w:color="000000"/>
              <w:right w:val="single" w:sz="4" w:space="0" w:color="000000"/>
            </w:tcBorders>
            <w:hideMark/>
          </w:tcPr>
          <w:p w14:paraId="5D713E9D" w14:textId="77777777" w:rsidR="002B1F4A" w:rsidRPr="00584FE6" w:rsidRDefault="002B1F4A" w:rsidP="00F3563E">
            <w:pPr>
              <w:spacing w:after="0"/>
              <w:ind w:firstLine="0"/>
              <w:rPr>
                <w:sz w:val="18"/>
                <w:szCs w:val="18"/>
              </w:rPr>
            </w:pPr>
            <w:r w:rsidRPr="00584FE6">
              <w:rPr>
                <w:sz w:val="18"/>
                <w:szCs w:val="18"/>
              </w:rPr>
              <w:t xml:space="preserve">Sešu kalendāro dienu ilgs  pusotru stundu garu secīgu nodarbību kurss  grupā (ar izmitināšanu) ar mērķi dot iespēju personai un viņas </w:t>
            </w:r>
            <w:r w:rsidRPr="00584FE6">
              <w:rPr>
                <w:sz w:val="18"/>
                <w:szCs w:val="18"/>
              </w:rPr>
              <w:lastRenderedPageBreak/>
              <w:t xml:space="preserve">ģimenei tikt galā ar emocionālo pārdzīvojumu un panākt savstarpējo </w:t>
            </w:r>
            <w:proofErr w:type="spellStart"/>
            <w:r w:rsidRPr="00584FE6">
              <w:rPr>
                <w:sz w:val="18"/>
                <w:szCs w:val="18"/>
              </w:rPr>
              <w:t>psihoemocionālo</w:t>
            </w:r>
            <w:proofErr w:type="spellEnd"/>
            <w:r w:rsidRPr="00584FE6">
              <w:rPr>
                <w:sz w:val="18"/>
                <w:szCs w:val="18"/>
              </w:rPr>
              <w:t xml:space="preserve"> atbalstu personai </w:t>
            </w:r>
            <w:proofErr w:type="spellStart"/>
            <w:r w:rsidRPr="00584FE6">
              <w:rPr>
                <w:sz w:val="18"/>
                <w:szCs w:val="18"/>
              </w:rPr>
              <w:t>psihosociālo</w:t>
            </w:r>
            <w:proofErr w:type="spellEnd"/>
            <w:r w:rsidRPr="00584FE6">
              <w:rPr>
                <w:sz w:val="18"/>
                <w:szCs w:val="18"/>
              </w:rPr>
              <w:t xml:space="preserve"> problēmu risināšanā, lai veicinātu personas reintegrāciju sabiedrībā, kā arī nodrošināt profesionālu informāciju par slimību un iespējām turpināt pilnvērtīgu dzīvi.</w:t>
            </w:r>
          </w:p>
        </w:tc>
        <w:tc>
          <w:tcPr>
            <w:tcW w:w="1561" w:type="pct"/>
            <w:tcBorders>
              <w:top w:val="single" w:sz="4" w:space="0" w:color="000000"/>
              <w:left w:val="single" w:sz="4" w:space="0" w:color="000000"/>
              <w:bottom w:val="single" w:sz="4" w:space="0" w:color="000000"/>
              <w:right w:val="single" w:sz="4" w:space="0" w:color="000000"/>
            </w:tcBorders>
            <w:hideMark/>
          </w:tcPr>
          <w:p w14:paraId="5C7BFF26" w14:textId="77777777" w:rsidR="002B1F4A" w:rsidRPr="00584FE6" w:rsidRDefault="002B1F4A" w:rsidP="00F3563E">
            <w:pPr>
              <w:spacing w:after="0"/>
              <w:ind w:firstLine="0"/>
              <w:rPr>
                <w:sz w:val="18"/>
                <w:szCs w:val="18"/>
              </w:rPr>
            </w:pPr>
            <w:r w:rsidRPr="00584FE6">
              <w:rPr>
                <w:sz w:val="18"/>
                <w:szCs w:val="18"/>
              </w:rPr>
              <w:lastRenderedPageBreak/>
              <w:t>LM.</w:t>
            </w:r>
          </w:p>
          <w:p w14:paraId="1BF84726" w14:textId="77777777" w:rsidR="002B1F4A" w:rsidRPr="00584FE6" w:rsidRDefault="002B1F4A" w:rsidP="00F3563E">
            <w:pPr>
              <w:spacing w:after="0"/>
              <w:ind w:firstLine="0"/>
              <w:rPr>
                <w:sz w:val="18"/>
                <w:szCs w:val="18"/>
              </w:rPr>
            </w:pPr>
            <w:r w:rsidRPr="00584FE6">
              <w:rPr>
                <w:sz w:val="18"/>
                <w:szCs w:val="18"/>
              </w:rPr>
              <w:t>Finansējums tiek pārskaitīts biedrībai “Dzīvības koks”-</w:t>
            </w:r>
          </w:p>
          <w:p w14:paraId="1ECE3753" w14:textId="77777777" w:rsidR="002B1F4A" w:rsidRPr="00584FE6" w:rsidRDefault="002B1F4A" w:rsidP="00F3563E">
            <w:pPr>
              <w:spacing w:after="0"/>
              <w:ind w:firstLine="0"/>
              <w:rPr>
                <w:sz w:val="18"/>
                <w:szCs w:val="18"/>
              </w:rPr>
            </w:pPr>
            <w:r w:rsidRPr="00584FE6">
              <w:rPr>
                <w:sz w:val="18"/>
                <w:szCs w:val="18"/>
              </w:rPr>
              <w:t xml:space="preserve">uz valsts pārvaldes funkciju deleģējuma līguma pamata saskaņā </w:t>
            </w:r>
            <w:r w:rsidRPr="00584FE6">
              <w:rPr>
                <w:sz w:val="18"/>
                <w:szCs w:val="18"/>
              </w:rPr>
              <w:lastRenderedPageBreak/>
              <w:t>ar Sociālo pakalpojumu un sociālās palīdzības likuma 13. panta 2.</w:t>
            </w:r>
            <w:r w:rsidRPr="00584FE6">
              <w:rPr>
                <w:sz w:val="18"/>
                <w:szCs w:val="18"/>
                <w:vertAlign w:val="superscript"/>
              </w:rPr>
              <w:t>1</w:t>
            </w:r>
            <w:r w:rsidRPr="00584FE6">
              <w:rPr>
                <w:sz w:val="18"/>
                <w:szCs w:val="18"/>
              </w:rPr>
              <w:t xml:space="preserve"> daļu.</w:t>
            </w:r>
          </w:p>
        </w:tc>
      </w:tr>
      <w:tr w:rsidR="002B1F4A" w:rsidRPr="00584FE6" w14:paraId="0722865D" w14:textId="77777777" w:rsidTr="00F3563E">
        <w:tc>
          <w:tcPr>
            <w:tcW w:w="284" w:type="pct"/>
            <w:tcBorders>
              <w:top w:val="single" w:sz="4" w:space="0" w:color="000000"/>
              <w:left w:val="single" w:sz="4" w:space="0" w:color="000000"/>
              <w:bottom w:val="single" w:sz="4" w:space="0" w:color="000000"/>
              <w:right w:val="single" w:sz="4" w:space="0" w:color="000000"/>
            </w:tcBorders>
            <w:hideMark/>
          </w:tcPr>
          <w:p w14:paraId="2AF07F21" w14:textId="77777777" w:rsidR="002B1F4A" w:rsidRPr="00584FE6" w:rsidRDefault="002B1F4A" w:rsidP="00F3563E">
            <w:pPr>
              <w:spacing w:after="0"/>
              <w:ind w:firstLine="0"/>
              <w:jc w:val="left"/>
              <w:rPr>
                <w:sz w:val="18"/>
                <w:szCs w:val="18"/>
              </w:rPr>
            </w:pPr>
            <w:r w:rsidRPr="00584FE6">
              <w:rPr>
                <w:sz w:val="18"/>
                <w:szCs w:val="18"/>
              </w:rPr>
              <w:lastRenderedPageBreak/>
              <w:t>24.</w:t>
            </w:r>
          </w:p>
        </w:tc>
        <w:tc>
          <w:tcPr>
            <w:tcW w:w="780" w:type="pct"/>
            <w:tcBorders>
              <w:top w:val="single" w:sz="4" w:space="0" w:color="000000"/>
              <w:left w:val="single" w:sz="4" w:space="0" w:color="000000"/>
              <w:bottom w:val="single" w:sz="4" w:space="0" w:color="000000"/>
              <w:right w:val="single" w:sz="4" w:space="0" w:color="000000"/>
            </w:tcBorders>
            <w:hideMark/>
          </w:tcPr>
          <w:p w14:paraId="6749E010" w14:textId="77777777" w:rsidR="002B1F4A" w:rsidRPr="00584FE6" w:rsidRDefault="002B1F4A" w:rsidP="00F3563E">
            <w:pPr>
              <w:spacing w:after="0"/>
              <w:ind w:firstLine="0"/>
              <w:rPr>
                <w:sz w:val="18"/>
                <w:szCs w:val="18"/>
              </w:rPr>
            </w:pPr>
            <w:proofErr w:type="spellStart"/>
            <w:r w:rsidRPr="00584FE6">
              <w:rPr>
                <w:sz w:val="18"/>
                <w:szCs w:val="18"/>
              </w:rPr>
              <w:t>Psihosociālā</w:t>
            </w:r>
            <w:proofErr w:type="spellEnd"/>
            <w:r w:rsidRPr="00584FE6">
              <w:rPr>
                <w:sz w:val="18"/>
                <w:szCs w:val="18"/>
              </w:rPr>
              <w:t xml:space="preserve"> rehabilitācija</w:t>
            </w:r>
          </w:p>
        </w:tc>
        <w:tc>
          <w:tcPr>
            <w:tcW w:w="967" w:type="pct"/>
            <w:tcBorders>
              <w:top w:val="single" w:sz="4" w:space="0" w:color="000000"/>
              <w:left w:val="single" w:sz="4" w:space="0" w:color="000000"/>
              <w:bottom w:val="single" w:sz="4" w:space="0" w:color="000000"/>
              <w:right w:val="single" w:sz="4" w:space="0" w:color="000000"/>
            </w:tcBorders>
            <w:hideMark/>
          </w:tcPr>
          <w:p w14:paraId="1825C62B" w14:textId="77777777" w:rsidR="002B1F4A" w:rsidRPr="00584FE6" w:rsidRDefault="002B1F4A" w:rsidP="00F3563E">
            <w:pPr>
              <w:spacing w:after="0"/>
              <w:ind w:firstLine="0"/>
              <w:rPr>
                <w:sz w:val="18"/>
                <w:szCs w:val="18"/>
              </w:rPr>
            </w:pPr>
            <w:r w:rsidRPr="00584FE6">
              <w:rPr>
                <w:sz w:val="18"/>
                <w:szCs w:val="18"/>
              </w:rPr>
              <w:t>Bērni (saglabājot tiesības saņemt pakalpojumu līdz 24 gadu vecumam), kuriem nepieciešama paliatīvā aprūpe, un ar viņiem vienā mājsaimniecībā dzīvojošie ģimenes vai audžuģimenes locekļi</w:t>
            </w:r>
          </w:p>
        </w:tc>
        <w:tc>
          <w:tcPr>
            <w:tcW w:w="1408" w:type="pct"/>
            <w:tcBorders>
              <w:top w:val="single" w:sz="4" w:space="0" w:color="000000"/>
              <w:left w:val="single" w:sz="4" w:space="0" w:color="000000"/>
              <w:bottom w:val="single" w:sz="4" w:space="0" w:color="000000"/>
              <w:right w:val="single" w:sz="4" w:space="0" w:color="000000"/>
            </w:tcBorders>
            <w:hideMark/>
          </w:tcPr>
          <w:p w14:paraId="7C3018DD" w14:textId="77777777" w:rsidR="002B1F4A" w:rsidRPr="00584FE6" w:rsidRDefault="002B1F4A" w:rsidP="00F3563E">
            <w:pPr>
              <w:spacing w:after="0"/>
              <w:ind w:firstLine="0"/>
              <w:rPr>
                <w:sz w:val="18"/>
                <w:szCs w:val="18"/>
              </w:rPr>
            </w:pPr>
            <w:r w:rsidRPr="00584FE6">
              <w:rPr>
                <w:sz w:val="18"/>
                <w:szCs w:val="18"/>
              </w:rPr>
              <w:t>Psiholoģisks, sociāls un garīgs atbalsts  bērnam un atbalsts ģimenes veseluma, iekšējā līdzsvara un stabilitātes saglabāšanai atbilstoši bērna situācijas izmaiņām,  nodrošinot bērnam labāko iespējamo dzīves kvalitāti  līdz iestājas nāve. Paliatīvās aprūpes kabineta starpdisciplināras bērnu paliatīvās aprūpes komandas sociālā darbinieka un kapelāna  individuālas konsultācijas jebkurā diennakts laikā bez ilguma ierobežojuma vienai konsultācijai:</w:t>
            </w:r>
          </w:p>
          <w:p w14:paraId="5C36CDCB" w14:textId="77777777" w:rsidR="002B1F4A" w:rsidRPr="00584FE6" w:rsidRDefault="002B1F4A" w:rsidP="00F3563E">
            <w:pPr>
              <w:spacing w:after="0"/>
              <w:ind w:firstLine="0"/>
              <w:rPr>
                <w:sz w:val="18"/>
                <w:szCs w:val="18"/>
              </w:rPr>
            </w:pPr>
            <w:r w:rsidRPr="00584FE6">
              <w:rPr>
                <w:sz w:val="18"/>
                <w:szCs w:val="18"/>
              </w:rPr>
              <w:t>1. speciālistiem ierodoties bērna dzīvesvietā;</w:t>
            </w:r>
          </w:p>
          <w:p w14:paraId="3D81DA29" w14:textId="77777777" w:rsidR="002B1F4A" w:rsidRPr="00584FE6" w:rsidRDefault="002B1F4A" w:rsidP="00F3563E">
            <w:pPr>
              <w:spacing w:after="0"/>
              <w:ind w:firstLine="0"/>
              <w:rPr>
                <w:sz w:val="18"/>
                <w:szCs w:val="18"/>
              </w:rPr>
            </w:pPr>
            <w:r w:rsidRPr="00584FE6">
              <w:rPr>
                <w:sz w:val="18"/>
                <w:szCs w:val="18"/>
              </w:rPr>
              <w:t xml:space="preserve">2. ģimenes locekļiem ierodoties uz konsultāciju klātienē paliatīvās aprūpes kabinetā; </w:t>
            </w:r>
          </w:p>
          <w:p w14:paraId="399B2293" w14:textId="77777777" w:rsidR="002B1F4A" w:rsidRPr="00584FE6" w:rsidRDefault="002B1F4A" w:rsidP="00F3563E">
            <w:pPr>
              <w:spacing w:after="0"/>
              <w:ind w:firstLine="0"/>
              <w:rPr>
                <w:sz w:val="18"/>
                <w:szCs w:val="18"/>
              </w:rPr>
            </w:pPr>
            <w:r w:rsidRPr="00584FE6">
              <w:rPr>
                <w:sz w:val="18"/>
                <w:szCs w:val="18"/>
              </w:rPr>
              <w:t xml:space="preserve">3. speciālistiem sniedzot telefoniskas konsultācijas vai </w:t>
            </w:r>
            <w:proofErr w:type="spellStart"/>
            <w:r w:rsidRPr="00584FE6">
              <w:rPr>
                <w:sz w:val="18"/>
                <w:szCs w:val="18"/>
              </w:rPr>
              <w:t>tālaprūpes</w:t>
            </w:r>
            <w:proofErr w:type="spellEnd"/>
            <w:r w:rsidRPr="00584FE6">
              <w:rPr>
                <w:sz w:val="18"/>
                <w:szCs w:val="18"/>
              </w:rPr>
              <w:t xml:space="preserve"> konsultācijas, izmantojot interneta tehnoloģijas.</w:t>
            </w:r>
          </w:p>
          <w:p w14:paraId="0F8A266A" w14:textId="77777777" w:rsidR="002B1F4A" w:rsidRPr="00584FE6" w:rsidRDefault="002B1F4A" w:rsidP="00F3563E">
            <w:pPr>
              <w:spacing w:after="0"/>
              <w:ind w:firstLine="0"/>
              <w:rPr>
                <w:sz w:val="18"/>
                <w:szCs w:val="18"/>
              </w:rPr>
            </w:pPr>
            <w:r w:rsidRPr="00584FE6">
              <w:rPr>
                <w:sz w:val="18"/>
                <w:szCs w:val="18"/>
              </w:rPr>
              <w:t>Atbalsts bērna ģimenes locekļiem sērošanas periodā pēc bērna nāves:</w:t>
            </w:r>
          </w:p>
          <w:p w14:paraId="41F06F26" w14:textId="77777777" w:rsidR="002B1F4A" w:rsidRPr="00584FE6" w:rsidRDefault="002B1F4A" w:rsidP="00F3563E">
            <w:pPr>
              <w:spacing w:after="0"/>
              <w:ind w:firstLine="0"/>
              <w:rPr>
                <w:sz w:val="18"/>
                <w:szCs w:val="18"/>
              </w:rPr>
            </w:pPr>
            <w:r w:rsidRPr="00584FE6">
              <w:rPr>
                <w:sz w:val="18"/>
                <w:szCs w:val="18"/>
              </w:rPr>
              <w:t>1. individuālu konsultāciju veidā klātienē paliatīvās aprūpes kabinetā vai telefoniski;</w:t>
            </w:r>
          </w:p>
          <w:p w14:paraId="3FE4D8F3" w14:textId="77777777" w:rsidR="002B1F4A" w:rsidRPr="00584FE6" w:rsidRDefault="002B1F4A" w:rsidP="00F3563E">
            <w:pPr>
              <w:spacing w:after="0"/>
              <w:ind w:firstLine="0"/>
              <w:rPr>
                <w:sz w:val="18"/>
                <w:szCs w:val="18"/>
              </w:rPr>
            </w:pPr>
            <w:r w:rsidRPr="00584FE6">
              <w:rPr>
                <w:sz w:val="18"/>
                <w:szCs w:val="18"/>
              </w:rPr>
              <w:t>2.  atbalsta grupu veidā.</w:t>
            </w:r>
          </w:p>
        </w:tc>
        <w:tc>
          <w:tcPr>
            <w:tcW w:w="1561" w:type="pct"/>
            <w:tcBorders>
              <w:top w:val="single" w:sz="4" w:space="0" w:color="000000"/>
              <w:left w:val="single" w:sz="4" w:space="0" w:color="000000"/>
              <w:bottom w:val="single" w:sz="4" w:space="0" w:color="000000"/>
              <w:right w:val="single" w:sz="4" w:space="0" w:color="000000"/>
            </w:tcBorders>
            <w:hideMark/>
          </w:tcPr>
          <w:p w14:paraId="4963BB71" w14:textId="77777777" w:rsidR="002B1F4A" w:rsidRPr="00584FE6" w:rsidRDefault="002B1F4A" w:rsidP="00F3563E">
            <w:pPr>
              <w:spacing w:after="0"/>
              <w:ind w:firstLine="0"/>
              <w:rPr>
                <w:sz w:val="18"/>
                <w:szCs w:val="18"/>
              </w:rPr>
            </w:pPr>
            <w:r w:rsidRPr="00584FE6">
              <w:rPr>
                <w:sz w:val="18"/>
                <w:szCs w:val="18"/>
              </w:rPr>
              <w:t>LM.</w:t>
            </w:r>
          </w:p>
          <w:p w14:paraId="121ABDBD" w14:textId="77777777" w:rsidR="002B1F4A" w:rsidRPr="00584FE6" w:rsidRDefault="002B1F4A" w:rsidP="00F3563E">
            <w:pPr>
              <w:spacing w:after="0"/>
              <w:ind w:firstLine="0"/>
              <w:rPr>
                <w:sz w:val="18"/>
                <w:szCs w:val="18"/>
              </w:rPr>
            </w:pPr>
            <w:r w:rsidRPr="00584FE6">
              <w:rPr>
                <w:sz w:val="18"/>
                <w:szCs w:val="18"/>
              </w:rPr>
              <w:t>Finansējums tiek pārskaitīts Bērnu paliatīvās aprūpes biedrībai -</w:t>
            </w:r>
          </w:p>
          <w:p w14:paraId="26EDAD6A" w14:textId="77777777" w:rsidR="002B1F4A" w:rsidRPr="00584FE6" w:rsidRDefault="002B1F4A" w:rsidP="00F3563E">
            <w:pPr>
              <w:spacing w:after="0"/>
              <w:ind w:firstLine="0"/>
              <w:rPr>
                <w:sz w:val="18"/>
                <w:szCs w:val="18"/>
              </w:rPr>
            </w:pPr>
            <w:r w:rsidRPr="00584FE6">
              <w:rPr>
                <w:sz w:val="18"/>
                <w:szCs w:val="18"/>
              </w:rPr>
              <w:t>uz valsts pārvaldes funkciju deleģējuma līguma pamata saskaņā ar Sociālo pakalpojumu un sociālās palīdzības likuma 13. panta 2.</w:t>
            </w:r>
            <w:r w:rsidRPr="00584FE6">
              <w:rPr>
                <w:sz w:val="18"/>
                <w:szCs w:val="18"/>
                <w:vertAlign w:val="superscript"/>
              </w:rPr>
              <w:t>1</w:t>
            </w:r>
            <w:r w:rsidRPr="00584FE6">
              <w:rPr>
                <w:sz w:val="18"/>
                <w:szCs w:val="18"/>
              </w:rPr>
              <w:t xml:space="preserve"> daļu.</w:t>
            </w:r>
          </w:p>
        </w:tc>
      </w:tr>
      <w:tr w:rsidR="002B1F4A" w:rsidRPr="00584FE6" w14:paraId="651DCC16" w14:textId="77777777" w:rsidTr="00F3563E">
        <w:tc>
          <w:tcPr>
            <w:tcW w:w="284" w:type="pct"/>
            <w:tcBorders>
              <w:top w:val="single" w:sz="4" w:space="0" w:color="000000"/>
              <w:left w:val="single" w:sz="4" w:space="0" w:color="000000"/>
              <w:bottom w:val="single" w:sz="4" w:space="0" w:color="000000"/>
              <w:right w:val="single" w:sz="4" w:space="0" w:color="000000"/>
            </w:tcBorders>
          </w:tcPr>
          <w:p w14:paraId="528962DE" w14:textId="77777777" w:rsidR="002B1F4A" w:rsidRPr="00584FE6" w:rsidRDefault="002B1F4A" w:rsidP="00F3563E">
            <w:pPr>
              <w:spacing w:after="0"/>
              <w:ind w:firstLine="0"/>
              <w:jc w:val="left"/>
              <w:rPr>
                <w:sz w:val="18"/>
                <w:szCs w:val="18"/>
              </w:rPr>
            </w:pPr>
            <w:r w:rsidRPr="00584FE6">
              <w:rPr>
                <w:sz w:val="18"/>
                <w:szCs w:val="18"/>
              </w:rPr>
              <w:t>25.</w:t>
            </w:r>
          </w:p>
        </w:tc>
        <w:tc>
          <w:tcPr>
            <w:tcW w:w="780" w:type="pct"/>
            <w:tcBorders>
              <w:top w:val="single" w:sz="4" w:space="0" w:color="000000"/>
              <w:left w:val="single" w:sz="4" w:space="0" w:color="000000"/>
              <w:bottom w:val="single" w:sz="4" w:space="0" w:color="000000"/>
              <w:right w:val="single" w:sz="4" w:space="0" w:color="000000"/>
            </w:tcBorders>
          </w:tcPr>
          <w:p w14:paraId="7BA2CA9E" w14:textId="77777777" w:rsidR="002B1F4A" w:rsidRPr="00584FE6" w:rsidRDefault="002B1F4A" w:rsidP="00F3563E">
            <w:pPr>
              <w:spacing w:after="0"/>
              <w:ind w:firstLine="0"/>
              <w:rPr>
                <w:sz w:val="18"/>
                <w:szCs w:val="18"/>
              </w:rPr>
            </w:pPr>
            <w:proofErr w:type="spellStart"/>
            <w:r w:rsidRPr="00584FE6">
              <w:rPr>
                <w:sz w:val="18"/>
                <w:szCs w:val="18"/>
              </w:rPr>
              <w:t>Hospiss</w:t>
            </w:r>
            <w:proofErr w:type="spellEnd"/>
            <w:r w:rsidRPr="00584FE6">
              <w:rPr>
                <w:sz w:val="18"/>
                <w:szCs w:val="18"/>
              </w:rPr>
              <w:t xml:space="preserve"> aprūpe mājās (sociālā komponente)</w:t>
            </w:r>
          </w:p>
        </w:tc>
        <w:tc>
          <w:tcPr>
            <w:tcW w:w="967" w:type="pct"/>
            <w:tcBorders>
              <w:top w:val="single" w:sz="4" w:space="0" w:color="000000"/>
              <w:left w:val="single" w:sz="4" w:space="0" w:color="000000"/>
              <w:bottom w:val="single" w:sz="4" w:space="0" w:color="000000"/>
              <w:right w:val="single" w:sz="4" w:space="0" w:color="000000"/>
            </w:tcBorders>
          </w:tcPr>
          <w:p w14:paraId="2F4405C9" w14:textId="77777777" w:rsidR="002B1F4A" w:rsidRPr="00584FE6" w:rsidRDefault="002B1F4A" w:rsidP="00F3563E">
            <w:pPr>
              <w:spacing w:after="0"/>
              <w:ind w:firstLine="0"/>
              <w:rPr>
                <w:sz w:val="18"/>
                <w:szCs w:val="18"/>
              </w:rPr>
            </w:pPr>
            <w:r w:rsidRPr="00584FE6">
              <w:rPr>
                <w:sz w:val="18"/>
                <w:szCs w:val="18"/>
              </w:rPr>
              <w:t>Personas ar neizārstējamām slimībām to terminālajās stadijās, kad dzīvildze ir ierobežota (paliatīvās aprūpes pacienti) un viņu ģimenes locekļi</w:t>
            </w:r>
          </w:p>
        </w:tc>
        <w:tc>
          <w:tcPr>
            <w:tcW w:w="1408" w:type="pct"/>
            <w:tcBorders>
              <w:top w:val="single" w:sz="4" w:space="0" w:color="000000"/>
              <w:left w:val="single" w:sz="4" w:space="0" w:color="000000"/>
              <w:bottom w:val="single" w:sz="4" w:space="0" w:color="000000"/>
              <w:right w:val="single" w:sz="4" w:space="0" w:color="000000"/>
            </w:tcBorders>
          </w:tcPr>
          <w:p w14:paraId="5F9EC98F" w14:textId="77777777" w:rsidR="002B1F4A" w:rsidRPr="00584FE6" w:rsidRDefault="002B1F4A" w:rsidP="00F3563E">
            <w:pPr>
              <w:spacing w:after="0"/>
              <w:ind w:firstLine="0"/>
              <w:rPr>
                <w:bCs/>
                <w:iCs/>
                <w:sz w:val="18"/>
                <w:szCs w:val="18"/>
              </w:rPr>
            </w:pPr>
            <w:r w:rsidRPr="00584FE6">
              <w:rPr>
                <w:sz w:val="18"/>
                <w:szCs w:val="18"/>
              </w:rPr>
              <w:t xml:space="preserve">Pilngadīgu personu sociālā aprūpe dzīvesvietā – personīgās higiēnas, pozicionēšanas, mobilitātes, kognitīvo spēju, socializācijas u.c. pamatvajadzību un </w:t>
            </w:r>
            <w:proofErr w:type="spellStart"/>
            <w:r w:rsidRPr="00584FE6">
              <w:rPr>
                <w:sz w:val="18"/>
                <w:szCs w:val="18"/>
              </w:rPr>
              <w:t>psihosociālās</w:t>
            </w:r>
            <w:proofErr w:type="spellEnd"/>
            <w:r w:rsidRPr="00584FE6">
              <w:rPr>
                <w:sz w:val="18"/>
                <w:szCs w:val="18"/>
              </w:rPr>
              <w:t xml:space="preserve"> rehabilitācijas nodrošināšana, t.sk. viņu ģimenes locekļiem – sociālā darbinieka un kapelāna konsultācijas u.c. atbilstoši personas individuālajā aprūpes plānā noteiktajam.</w:t>
            </w:r>
          </w:p>
        </w:tc>
        <w:tc>
          <w:tcPr>
            <w:tcW w:w="1561" w:type="pct"/>
            <w:tcBorders>
              <w:top w:val="single" w:sz="4" w:space="0" w:color="000000"/>
              <w:left w:val="single" w:sz="4" w:space="0" w:color="000000"/>
              <w:bottom w:val="single" w:sz="4" w:space="0" w:color="000000"/>
              <w:right w:val="single" w:sz="4" w:space="0" w:color="000000"/>
            </w:tcBorders>
          </w:tcPr>
          <w:p w14:paraId="69A74F1C" w14:textId="77777777" w:rsidR="002B1F4A" w:rsidRPr="00584FE6" w:rsidRDefault="002B1F4A" w:rsidP="00F3563E">
            <w:pPr>
              <w:spacing w:after="0"/>
              <w:ind w:firstLine="0"/>
              <w:rPr>
                <w:sz w:val="18"/>
                <w:szCs w:val="18"/>
              </w:rPr>
            </w:pPr>
            <w:r w:rsidRPr="00584FE6">
              <w:rPr>
                <w:sz w:val="18"/>
                <w:szCs w:val="18"/>
              </w:rPr>
              <w:t>LM.</w:t>
            </w:r>
          </w:p>
          <w:p w14:paraId="5292CF0B" w14:textId="77777777" w:rsidR="002B1F4A" w:rsidRPr="00584FE6" w:rsidRDefault="002B1F4A" w:rsidP="00F3563E">
            <w:pPr>
              <w:spacing w:after="0"/>
              <w:ind w:firstLine="0"/>
              <w:rPr>
                <w:sz w:val="18"/>
                <w:szCs w:val="18"/>
              </w:rPr>
            </w:pPr>
            <w:r w:rsidRPr="00584FE6">
              <w:rPr>
                <w:sz w:val="18"/>
                <w:szCs w:val="18"/>
              </w:rPr>
              <w:t xml:space="preserve">Finansējums tiek pārskaitīts iepirkuma konkursa rezultātā izvēlētām </w:t>
            </w:r>
            <w:proofErr w:type="spellStart"/>
            <w:r w:rsidRPr="00584FE6">
              <w:rPr>
                <w:sz w:val="18"/>
                <w:szCs w:val="18"/>
              </w:rPr>
              <w:t>līgumorganizācijām</w:t>
            </w:r>
            <w:proofErr w:type="spellEnd"/>
            <w:r w:rsidRPr="00584FE6">
              <w:rPr>
                <w:sz w:val="18"/>
                <w:szCs w:val="18"/>
              </w:rPr>
              <w:t>.</w:t>
            </w:r>
          </w:p>
        </w:tc>
      </w:tr>
      <w:tr w:rsidR="002B1F4A" w:rsidRPr="00584FE6" w14:paraId="537ED653" w14:textId="77777777" w:rsidTr="00F3563E">
        <w:tc>
          <w:tcPr>
            <w:tcW w:w="284" w:type="pct"/>
            <w:tcBorders>
              <w:top w:val="single" w:sz="4" w:space="0" w:color="000000"/>
              <w:left w:val="single" w:sz="4" w:space="0" w:color="000000"/>
              <w:bottom w:val="single" w:sz="4" w:space="0" w:color="000000"/>
              <w:right w:val="single" w:sz="4" w:space="0" w:color="000000"/>
            </w:tcBorders>
          </w:tcPr>
          <w:p w14:paraId="432B41D5" w14:textId="77777777" w:rsidR="002B1F4A" w:rsidRPr="00584FE6" w:rsidRDefault="002B1F4A" w:rsidP="00F3563E">
            <w:pPr>
              <w:spacing w:after="0"/>
              <w:ind w:firstLine="0"/>
              <w:jc w:val="left"/>
              <w:rPr>
                <w:sz w:val="18"/>
                <w:szCs w:val="18"/>
              </w:rPr>
            </w:pPr>
            <w:r w:rsidRPr="00584FE6">
              <w:rPr>
                <w:sz w:val="18"/>
                <w:szCs w:val="18"/>
              </w:rPr>
              <w:t>26.</w:t>
            </w:r>
          </w:p>
        </w:tc>
        <w:tc>
          <w:tcPr>
            <w:tcW w:w="780" w:type="pct"/>
            <w:tcBorders>
              <w:top w:val="single" w:sz="4" w:space="0" w:color="000000"/>
              <w:left w:val="single" w:sz="4" w:space="0" w:color="000000"/>
              <w:bottom w:val="single" w:sz="4" w:space="0" w:color="000000"/>
              <w:right w:val="single" w:sz="4" w:space="0" w:color="000000"/>
            </w:tcBorders>
          </w:tcPr>
          <w:p w14:paraId="6D895A0C" w14:textId="77777777" w:rsidR="002B1F4A" w:rsidRPr="00584FE6" w:rsidRDefault="002B1F4A" w:rsidP="00F3563E">
            <w:pPr>
              <w:spacing w:after="0"/>
              <w:ind w:firstLine="0"/>
              <w:rPr>
                <w:sz w:val="18"/>
                <w:szCs w:val="18"/>
              </w:rPr>
            </w:pPr>
            <w:r w:rsidRPr="00584FE6">
              <w:rPr>
                <w:sz w:val="18"/>
                <w:szCs w:val="18"/>
              </w:rPr>
              <w:t>Atbalsts pašvaldībām garantētā minimālā ienākuma pabalsta un mājokļa pabalsta izmaksai</w:t>
            </w:r>
          </w:p>
        </w:tc>
        <w:tc>
          <w:tcPr>
            <w:tcW w:w="967" w:type="pct"/>
            <w:tcBorders>
              <w:top w:val="single" w:sz="4" w:space="0" w:color="000000"/>
              <w:left w:val="single" w:sz="4" w:space="0" w:color="000000"/>
              <w:bottom w:val="single" w:sz="4" w:space="0" w:color="000000"/>
              <w:right w:val="single" w:sz="4" w:space="0" w:color="000000"/>
            </w:tcBorders>
          </w:tcPr>
          <w:p w14:paraId="49507E1D" w14:textId="77777777" w:rsidR="002B1F4A" w:rsidRPr="00584FE6" w:rsidRDefault="002B1F4A" w:rsidP="00F3563E">
            <w:pPr>
              <w:spacing w:after="0"/>
              <w:ind w:firstLine="0"/>
              <w:rPr>
                <w:sz w:val="18"/>
                <w:szCs w:val="18"/>
              </w:rPr>
            </w:pPr>
            <w:r w:rsidRPr="00584FE6">
              <w:rPr>
                <w:sz w:val="18"/>
                <w:szCs w:val="18"/>
              </w:rPr>
              <w:t xml:space="preserve">Personas, kas saņem Sociālo pakalpojumu un sociālās palīdzības likuma  </w:t>
            </w:r>
            <w:hyperlink r:id="rId14" w:anchor="p35" w:history="1">
              <w:r w:rsidRPr="00584FE6">
                <w:rPr>
                  <w:sz w:val="18"/>
                  <w:szCs w:val="18"/>
                </w:rPr>
                <w:t>35. panta</w:t>
              </w:r>
            </w:hyperlink>
            <w:r w:rsidRPr="00584FE6">
              <w:rPr>
                <w:sz w:val="18"/>
                <w:szCs w:val="18"/>
              </w:rPr>
              <w:t> pirmajā daļā noteiktos pamata sociālās palīdzības pabalstus</w:t>
            </w:r>
          </w:p>
        </w:tc>
        <w:tc>
          <w:tcPr>
            <w:tcW w:w="1408" w:type="pct"/>
            <w:tcBorders>
              <w:top w:val="single" w:sz="4" w:space="0" w:color="000000"/>
              <w:left w:val="single" w:sz="4" w:space="0" w:color="000000"/>
              <w:bottom w:val="single" w:sz="4" w:space="0" w:color="000000"/>
              <w:right w:val="single" w:sz="4" w:space="0" w:color="000000"/>
            </w:tcBorders>
          </w:tcPr>
          <w:p w14:paraId="3002ECD6" w14:textId="77777777" w:rsidR="002B1F4A" w:rsidRPr="00584FE6" w:rsidRDefault="002B1F4A" w:rsidP="00F3563E">
            <w:pPr>
              <w:spacing w:after="0"/>
              <w:ind w:firstLine="0"/>
              <w:rPr>
                <w:sz w:val="18"/>
                <w:szCs w:val="18"/>
              </w:rPr>
            </w:pPr>
            <w:r w:rsidRPr="00584FE6">
              <w:rPr>
                <w:sz w:val="18"/>
                <w:szCs w:val="18"/>
              </w:rPr>
              <w:t xml:space="preserve">Valsts mērķdotācija, lai daļēji kompensētu pašvaldībām izdevumus par Sociālo pakalpojumu un sociālās palīdzības likuma  </w:t>
            </w:r>
            <w:hyperlink r:id="rId15" w:anchor="p35" w:history="1">
              <w:r w:rsidRPr="00584FE6">
                <w:rPr>
                  <w:sz w:val="18"/>
                  <w:szCs w:val="18"/>
                </w:rPr>
                <w:t>35. panta</w:t>
              </w:r>
            </w:hyperlink>
            <w:r w:rsidRPr="00584FE6">
              <w:rPr>
                <w:sz w:val="18"/>
                <w:szCs w:val="18"/>
              </w:rPr>
              <w:t xml:space="preserve"> pirmajā daļā noteikto pamata sociālās palīdzības pabalstu nodrošināšanu (valsts nodrošina mērķdotāciju pašvaldībām izdevumu segšanai 30 procentu apmērā no </w:t>
            </w:r>
            <w:r w:rsidRPr="00584FE6">
              <w:rPr>
                <w:sz w:val="18"/>
                <w:szCs w:val="18"/>
              </w:rPr>
              <w:lastRenderedPageBreak/>
              <w:t>mājsaimniecībām izmaksātā garantētā minimālā ienākuma pabalsta un mājokļa pabalsta).</w:t>
            </w:r>
          </w:p>
        </w:tc>
        <w:tc>
          <w:tcPr>
            <w:tcW w:w="1561" w:type="pct"/>
            <w:tcBorders>
              <w:top w:val="single" w:sz="4" w:space="0" w:color="000000"/>
              <w:left w:val="single" w:sz="4" w:space="0" w:color="000000"/>
              <w:bottom w:val="single" w:sz="4" w:space="0" w:color="000000"/>
              <w:right w:val="single" w:sz="4" w:space="0" w:color="000000"/>
            </w:tcBorders>
          </w:tcPr>
          <w:p w14:paraId="7B44A076" w14:textId="77777777" w:rsidR="002B1F4A" w:rsidRPr="00584FE6" w:rsidRDefault="002B1F4A" w:rsidP="00F3563E">
            <w:pPr>
              <w:spacing w:after="0"/>
              <w:ind w:firstLine="0"/>
              <w:rPr>
                <w:sz w:val="18"/>
                <w:szCs w:val="18"/>
              </w:rPr>
            </w:pPr>
            <w:r w:rsidRPr="00584FE6">
              <w:rPr>
                <w:sz w:val="18"/>
                <w:szCs w:val="18"/>
              </w:rPr>
              <w:lastRenderedPageBreak/>
              <w:t>LM.</w:t>
            </w:r>
          </w:p>
          <w:p w14:paraId="12CCBD17" w14:textId="77777777" w:rsidR="002B1F4A" w:rsidRPr="00584FE6" w:rsidRDefault="002B1F4A" w:rsidP="00F3563E">
            <w:pPr>
              <w:spacing w:after="0"/>
              <w:ind w:firstLine="0"/>
              <w:rPr>
                <w:sz w:val="18"/>
                <w:szCs w:val="18"/>
              </w:rPr>
            </w:pPr>
            <w:r w:rsidRPr="00584FE6">
              <w:rPr>
                <w:sz w:val="18"/>
                <w:szCs w:val="18"/>
              </w:rPr>
              <w:t>Finansējums tiek pārskaitīts pašvaldībām – saskaņā ar Sociālo pakalpojumu un sociālās palīdzības likuma 13. panta 8. daļu.</w:t>
            </w:r>
          </w:p>
        </w:tc>
      </w:tr>
      <w:tr w:rsidR="002B1F4A" w:rsidRPr="00584FE6" w14:paraId="26A5542B" w14:textId="77777777" w:rsidTr="00F3563E">
        <w:tc>
          <w:tcPr>
            <w:tcW w:w="284" w:type="pct"/>
            <w:tcBorders>
              <w:top w:val="single" w:sz="4" w:space="0" w:color="000000"/>
              <w:left w:val="single" w:sz="4" w:space="0" w:color="000000"/>
              <w:bottom w:val="single" w:sz="4" w:space="0" w:color="000000"/>
              <w:right w:val="single" w:sz="4" w:space="0" w:color="000000"/>
            </w:tcBorders>
          </w:tcPr>
          <w:p w14:paraId="43F1061E" w14:textId="77777777" w:rsidR="002B1F4A" w:rsidRPr="00584FE6" w:rsidRDefault="002B1F4A" w:rsidP="00F3563E">
            <w:pPr>
              <w:spacing w:after="0"/>
              <w:ind w:firstLine="0"/>
              <w:jc w:val="left"/>
              <w:rPr>
                <w:sz w:val="18"/>
                <w:szCs w:val="18"/>
              </w:rPr>
            </w:pPr>
            <w:r w:rsidRPr="00584FE6">
              <w:rPr>
                <w:sz w:val="18"/>
                <w:szCs w:val="18"/>
              </w:rPr>
              <w:t>27.</w:t>
            </w:r>
          </w:p>
        </w:tc>
        <w:tc>
          <w:tcPr>
            <w:tcW w:w="780" w:type="pct"/>
            <w:tcBorders>
              <w:top w:val="single" w:sz="4" w:space="0" w:color="000000"/>
              <w:left w:val="single" w:sz="4" w:space="0" w:color="000000"/>
              <w:bottom w:val="single" w:sz="4" w:space="0" w:color="000000"/>
              <w:right w:val="single" w:sz="4" w:space="0" w:color="000000"/>
            </w:tcBorders>
          </w:tcPr>
          <w:p w14:paraId="1084902F" w14:textId="77777777" w:rsidR="002B1F4A" w:rsidRPr="00584FE6" w:rsidRDefault="002B1F4A" w:rsidP="00F3563E">
            <w:pPr>
              <w:spacing w:after="0"/>
              <w:ind w:firstLine="0"/>
              <w:rPr>
                <w:sz w:val="18"/>
                <w:szCs w:val="18"/>
              </w:rPr>
            </w:pPr>
            <w:r w:rsidRPr="00584FE6">
              <w:rPr>
                <w:sz w:val="18"/>
                <w:szCs w:val="18"/>
              </w:rPr>
              <w:t xml:space="preserve">Aprūpe mājās </w:t>
            </w:r>
          </w:p>
        </w:tc>
        <w:tc>
          <w:tcPr>
            <w:tcW w:w="967" w:type="pct"/>
            <w:tcBorders>
              <w:top w:val="single" w:sz="4" w:space="0" w:color="000000"/>
              <w:left w:val="single" w:sz="4" w:space="0" w:color="000000"/>
              <w:bottom w:val="single" w:sz="4" w:space="0" w:color="000000"/>
              <w:right w:val="single" w:sz="4" w:space="0" w:color="000000"/>
            </w:tcBorders>
          </w:tcPr>
          <w:p w14:paraId="489C0209" w14:textId="77777777" w:rsidR="002B1F4A" w:rsidRPr="00584FE6" w:rsidRDefault="002B1F4A" w:rsidP="00F3563E">
            <w:pPr>
              <w:spacing w:after="0"/>
              <w:ind w:firstLine="0"/>
              <w:rPr>
                <w:sz w:val="18"/>
                <w:szCs w:val="18"/>
              </w:rPr>
            </w:pPr>
            <w:r w:rsidRPr="00584FE6">
              <w:rPr>
                <w:sz w:val="18"/>
                <w:szCs w:val="18"/>
              </w:rPr>
              <w:t>Bērni ar invaliditāti (saglabājot tiesības saņemt pakalpojumu līdz 24 gadu vecumam, ja personai pēc pilngadības ir noteikta invaliditāte), kuriem ir izsniegts Veselības un darbspēju ekspertīzes ārstu valsts komisijas atzinums par īpašas kopšanas nepieciešamību.</w:t>
            </w:r>
          </w:p>
        </w:tc>
        <w:tc>
          <w:tcPr>
            <w:tcW w:w="1408" w:type="pct"/>
            <w:tcBorders>
              <w:top w:val="single" w:sz="4" w:space="0" w:color="000000"/>
              <w:left w:val="single" w:sz="4" w:space="0" w:color="000000"/>
              <w:bottom w:val="single" w:sz="4" w:space="0" w:color="000000"/>
              <w:right w:val="single" w:sz="4" w:space="0" w:color="000000"/>
            </w:tcBorders>
          </w:tcPr>
          <w:p w14:paraId="2406FE7E" w14:textId="77777777" w:rsidR="002B1F4A" w:rsidRPr="00584FE6" w:rsidRDefault="002B1F4A" w:rsidP="00F3563E">
            <w:pPr>
              <w:spacing w:after="0"/>
              <w:ind w:firstLine="0"/>
              <w:rPr>
                <w:sz w:val="18"/>
                <w:szCs w:val="18"/>
              </w:rPr>
            </w:pPr>
            <w:r w:rsidRPr="00584FE6">
              <w:rPr>
                <w:sz w:val="18"/>
                <w:szCs w:val="18"/>
              </w:rPr>
              <w:t>Valsts mērķdotācija, lai daļēji kompensētu pašvaldībām izdevumus par aprūpes mājās pakalpojuma nodrošināšanu bērniem ar invaliditāti, kuriem  ir izsniegts Veselības un darbspēju ekspertīzes ārstu valsts komisijas atzinums par īpašas kopšanas nepieciešamību (valsts nodrošina mērķdotāciju pašvaldībām izdevumu segšanai 50 procentu apmērā no pakalpojuma izdevumiem, kas nepārsniedz 160 stundas mēnesī vienai personai).</w:t>
            </w:r>
          </w:p>
        </w:tc>
        <w:tc>
          <w:tcPr>
            <w:tcW w:w="1561" w:type="pct"/>
            <w:tcBorders>
              <w:top w:val="single" w:sz="4" w:space="0" w:color="000000"/>
              <w:left w:val="single" w:sz="4" w:space="0" w:color="000000"/>
              <w:bottom w:val="single" w:sz="4" w:space="0" w:color="000000"/>
              <w:right w:val="single" w:sz="4" w:space="0" w:color="000000"/>
            </w:tcBorders>
          </w:tcPr>
          <w:p w14:paraId="3B5DFED7" w14:textId="77777777" w:rsidR="002B1F4A" w:rsidRPr="00584FE6" w:rsidRDefault="002B1F4A" w:rsidP="00F3563E">
            <w:pPr>
              <w:spacing w:after="0"/>
              <w:ind w:firstLine="0"/>
              <w:rPr>
                <w:sz w:val="18"/>
                <w:szCs w:val="18"/>
              </w:rPr>
            </w:pPr>
            <w:r w:rsidRPr="00584FE6">
              <w:rPr>
                <w:sz w:val="18"/>
                <w:szCs w:val="18"/>
              </w:rPr>
              <w:t xml:space="preserve">LM.                     </w:t>
            </w:r>
          </w:p>
          <w:p w14:paraId="20065A7F" w14:textId="77777777" w:rsidR="002B1F4A" w:rsidRPr="00584FE6" w:rsidRDefault="002B1F4A" w:rsidP="00F3563E">
            <w:pPr>
              <w:spacing w:after="0"/>
              <w:ind w:firstLine="0"/>
              <w:rPr>
                <w:sz w:val="18"/>
                <w:szCs w:val="18"/>
              </w:rPr>
            </w:pPr>
            <w:r w:rsidRPr="00584FE6">
              <w:rPr>
                <w:sz w:val="18"/>
                <w:szCs w:val="18"/>
              </w:rPr>
              <w:t>Finansējums tiek pārskaitīts pašvaldībām – saskaņā ar Sociālo pakalpojumu un sociālās palīdzības likuma 13. panta 11. daļu.</w:t>
            </w:r>
          </w:p>
          <w:p w14:paraId="2ECA6C31" w14:textId="77777777" w:rsidR="002B1F4A" w:rsidRPr="00584FE6" w:rsidRDefault="002B1F4A" w:rsidP="00F3563E">
            <w:pPr>
              <w:spacing w:after="0"/>
              <w:ind w:firstLine="0"/>
              <w:rPr>
                <w:sz w:val="18"/>
                <w:szCs w:val="18"/>
              </w:rPr>
            </w:pPr>
          </w:p>
        </w:tc>
      </w:tr>
      <w:tr w:rsidR="002B1F4A" w:rsidRPr="00584FE6" w14:paraId="7AF8964C" w14:textId="77777777" w:rsidTr="00F3563E">
        <w:tc>
          <w:tcPr>
            <w:tcW w:w="284" w:type="pct"/>
            <w:tcBorders>
              <w:top w:val="single" w:sz="4" w:space="0" w:color="000000"/>
              <w:left w:val="single" w:sz="4" w:space="0" w:color="000000"/>
              <w:bottom w:val="single" w:sz="4" w:space="0" w:color="auto"/>
              <w:right w:val="single" w:sz="4" w:space="0" w:color="000000"/>
            </w:tcBorders>
          </w:tcPr>
          <w:p w14:paraId="2F9AAA39" w14:textId="77777777" w:rsidR="002B1F4A" w:rsidRPr="00584FE6" w:rsidRDefault="002B1F4A" w:rsidP="00F3563E">
            <w:pPr>
              <w:spacing w:after="0"/>
              <w:ind w:firstLine="0"/>
              <w:jc w:val="left"/>
              <w:rPr>
                <w:sz w:val="18"/>
                <w:szCs w:val="18"/>
              </w:rPr>
            </w:pPr>
            <w:r w:rsidRPr="00584FE6">
              <w:rPr>
                <w:sz w:val="18"/>
                <w:szCs w:val="18"/>
              </w:rPr>
              <w:t>28.</w:t>
            </w:r>
          </w:p>
        </w:tc>
        <w:tc>
          <w:tcPr>
            <w:tcW w:w="780" w:type="pct"/>
            <w:tcBorders>
              <w:top w:val="single" w:sz="4" w:space="0" w:color="000000"/>
              <w:left w:val="single" w:sz="4" w:space="0" w:color="000000"/>
              <w:bottom w:val="single" w:sz="4" w:space="0" w:color="auto"/>
              <w:right w:val="single" w:sz="4" w:space="0" w:color="000000"/>
            </w:tcBorders>
          </w:tcPr>
          <w:p w14:paraId="5B8113D0" w14:textId="77777777" w:rsidR="002B1F4A" w:rsidRPr="00584FE6" w:rsidRDefault="002B1F4A" w:rsidP="00F3563E">
            <w:pPr>
              <w:spacing w:after="0"/>
              <w:ind w:firstLine="0"/>
              <w:rPr>
                <w:sz w:val="18"/>
                <w:szCs w:val="18"/>
              </w:rPr>
            </w:pPr>
            <w:r w:rsidRPr="00584FE6">
              <w:rPr>
                <w:sz w:val="18"/>
                <w:szCs w:val="18"/>
              </w:rPr>
              <w:t xml:space="preserve">Pasākumi bērna tiesību aizsardzībā un vardarbības </w:t>
            </w:r>
            <w:proofErr w:type="spellStart"/>
            <w:r w:rsidRPr="00584FE6">
              <w:rPr>
                <w:sz w:val="18"/>
                <w:szCs w:val="18"/>
              </w:rPr>
              <w:t>prevencijas</w:t>
            </w:r>
            <w:proofErr w:type="spellEnd"/>
            <w:r w:rsidRPr="00584FE6">
              <w:rPr>
                <w:sz w:val="18"/>
                <w:szCs w:val="18"/>
              </w:rPr>
              <w:t xml:space="preserve"> nodrošināšanai</w:t>
            </w:r>
          </w:p>
        </w:tc>
        <w:tc>
          <w:tcPr>
            <w:tcW w:w="967" w:type="pct"/>
            <w:tcBorders>
              <w:top w:val="single" w:sz="4" w:space="0" w:color="000000"/>
              <w:left w:val="single" w:sz="4" w:space="0" w:color="000000"/>
              <w:bottom w:val="single" w:sz="4" w:space="0" w:color="auto"/>
              <w:right w:val="single" w:sz="4" w:space="0" w:color="000000"/>
            </w:tcBorders>
          </w:tcPr>
          <w:p w14:paraId="01E1FADE" w14:textId="77777777" w:rsidR="002B1F4A" w:rsidRPr="00584FE6" w:rsidRDefault="002B1F4A" w:rsidP="00F3563E">
            <w:pPr>
              <w:spacing w:after="0"/>
              <w:ind w:firstLine="0"/>
              <w:rPr>
                <w:sz w:val="18"/>
                <w:szCs w:val="18"/>
              </w:rPr>
            </w:pPr>
            <w:r w:rsidRPr="00584FE6">
              <w:rPr>
                <w:sz w:val="18"/>
                <w:szCs w:val="18"/>
              </w:rPr>
              <w:t>Pirmsskolas un sākumskolas vecuma bērni (5-10 gadi), bērnu vecāki un speciālisti, kuri ikdienā strādā ar šiem bērniem</w:t>
            </w:r>
          </w:p>
        </w:tc>
        <w:tc>
          <w:tcPr>
            <w:tcW w:w="1408" w:type="pct"/>
            <w:tcBorders>
              <w:top w:val="single" w:sz="4" w:space="0" w:color="000000"/>
              <w:left w:val="single" w:sz="4" w:space="0" w:color="000000"/>
              <w:bottom w:val="single" w:sz="4" w:space="0" w:color="auto"/>
              <w:right w:val="single" w:sz="4" w:space="0" w:color="000000"/>
            </w:tcBorders>
          </w:tcPr>
          <w:p w14:paraId="5561C421" w14:textId="77777777" w:rsidR="002B1F4A" w:rsidRPr="00584FE6" w:rsidRDefault="002B1F4A" w:rsidP="00F3563E">
            <w:pPr>
              <w:spacing w:after="0"/>
              <w:ind w:firstLine="0"/>
              <w:rPr>
                <w:sz w:val="18"/>
                <w:szCs w:val="18"/>
              </w:rPr>
            </w:pPr>
            <w:r w:rsidRPr="00584FE6">
              <w:rPr>
                <w:sz w:val="18"/>
                <w:szCs w:val="18"/>
              </w:rPr>
              <w:t>Izglītojoši pasākumi par vardarbību un ar vardarbību saistītajiem riskiem Rīgā un reģionos.</w:t>
            </w:r>
          </w:p>
        </w:tc>
        <w:tc>
          <w:tcPr>
            <w:tcW w:w="1561" w:type="pct"/>
            <w:tcBorders>
              <w:top w:val="single" w:sz="4" w:space="0" w:color="000000"/>
              <w:left w:val="single" w:sz="4" w:space="0" w:color="000000"/>
              <w:bottom w:val="single" w:sz="4" w:space="0" w:color="auto"/>
              <w:right w:val="single" w:sz="4" w:space="0" w:color="000000"/>
            </w:tcBorders>
          </w:tcPr>
          <w:p w14:paraId="22AE09A6" w14:textId="77777777" w:rsidR="002B1F4A" w:rsidRPr="00584FE6" w:rsidRDefault="002B1F4A" w:rsidP="00F3563E">
            <w:pPr>
              <w:spacing w:after="0"/>
              <w:ind w:firstLine="0"/>
              <w:rPr>
                <w:sz w:val="18"/>
                <w:szCs w:val="18"/>
              </w:rPr>
            </w:pPr>
            <w:r w:rsidRPr="00584FE6">
              <w:rPr>
                <w:sz w:val="18"/>
                <w:szCs w:val="18"/>
              </w:rPr>
              <w:t>LM.</w:t>
            </w:r>
          </w:p>
          <w:p w14:paraId="09B4DFC1" w14:textId="77777777" w:rsidR="002B1F4A" w:rsidRPr="00584FE6" w:rsidRDefault="002B1F4A" w:rsidP="00F3563E">
            <w:pPr>
              <w:spacing w:after="0"/>
              <w:ind w:firstLine="0"/>
              <w:rPr>
                <w:sz w:val="18"/>
                <w:szCs w:val="18"/>
              </w:rPr>
            </w:pPr>
            <w:r w:rsidRPr="00584FE6">
              <w:rPr>
                <w:sz w:val="18"/>
                <w:szCs w:val="18"/>
              </w:rPr>
              <w:t xml:space="preserve">Finansējums tiek pārskaitīts iepirkuma konkursa rezultātā izvēlētām </w:t>
            </w:r>
            <w:proofErr w:type="spellStart"/>
            <w:r w:rsidRPr="00584FE6">
              <w:rPr>
                <w:sz w:val="18"/>
                <w:szCs w:val="18"/>
              </w:rPr>
              <w:t>līgumorganizācijām</w:t>
            </w:r>
            <w:proofErr w:type="spellEnd"/>
            <w:r w:rsidRPr="00584FE6">
              <w:rPr>
                <w:sz w:val="18"/>
                <w:szCs w:val="18"/>
              </w:rPr>
              <w:t>.</w:t>
            </w:r>
          </w:p>
        </w:tc>
      </w:tr>
      <w:tr w:rsidR="002B1F4A" w:rsidRPr="00584FE6" w14:paraId="295070F3" w14:textId="77777777" w:rsidTr="00F3563E">
        <w:tc>
          <w:tcPr>
            <w:tcW w:w="284" w:type="pct"/>
            <w:tcBorders>
              <w:top w:val="single" w:sz="4" w:space="0" w:color="auto"/>
              <w:left w:val="single" w:sz="4" w:space="0" w:color="auto"/>
              <w:bottom w:val="single" w:sz="4" w:space="0" w:color="auto"/>
              <w:right w:val="single" w:sz="4" w:space="0" w:color="auto"/>
            </w:tcBorders>
          </w:tcPr>
          <w:p w14:paraId="2DAAE1BD" w14:textId="77777777" w:rsidR="002B1F4A" w:rsidRPr="00584FE6" w:rsidRDefault="002B1F4A" w:rsidP="00F3563E">
            <w:pPr>
              <w:spacing w:after="0"/>
              <w:ind w:firstLine="0"/>
              <w:jc w:val="left"/>
              <w:rPr>
                <w:sz w:val="18"/>
                <w:szCs w:val="18"/>
              </w:rPr>
            </w:pPr>
            <w:r w:rsidRPr="00584FE6">
              <w:rPr>
                <w:sz w:val="18"/>
                <w:szCs w:val="18"/>
              </w:rPr>
              <w:t>29.</w:t>
            </w:r>
          </w:p>
        </w:tc>
        <w:tc>
          <w:tcPr>
            <w:tcW w:w="780" w:type="pct"/>
            <w:tcBorders>
              <w:top w:val="single" w:sz="4" w:space="0" w:color="auto"/>
              <w:left w:val="single" w:sz="4" w:space="0" w:color="auto"/>
              <w:bottom w:val="single" w:sz="4" w:space="0" w:color="auto"/>
              <w:right w:val="single" w:sz="4" w:space="0" w:color="auto"/>
            </w:tcBorders>
          </w:tcPr>
          <w:p w14:paraId="0FA2DA84" w14:textId="77777777" w:rsidR="002B1F4A" w:rsidRPr="00584FE6" w:rsidRDefault="002B1F4A" w:rsidP="00F3563E">
            <w:pPr>
              <w:spacing w:after="0"/>
              <w:ind w:firstLine="0"/>
              <w:rPr>
                <w:sz w:val="18"/>
                <w:szCs w:val="18"/>
              </w:rPr>
            </w:pPr>
            <w:proofErr w:type="spellStart"/>
            <w:r w:rsidRPr="00584FE6">
              <w:rPr>
                <w:sz w:val="18"/>
                <w:szCs w:val="18"/>
              </w:rPr>
              <w:t>Psihosociālā</w:t>
            </w:r>
            <w:proofErr w:type="spellEnd"/>
            <w:r w:rsidRPr="00584FE6">
              <w:rPr>
                <w:sz w:val="18"/>
                <w:szCs w:val="18"/>
              </w:rPr>
              <w:t xml:space="preserve"> rehabilitācija</w:t>
            </w:r>
          </w:p>
        </w:tc>
        <w:tc>
          <w:tcPr>
            <w:tcW w:w="967" w:type="pct"/>
            <w:tcBorders>
              <w:top w:val="single" w:sz="4" w:space="0" w:color="auto"/>
              <w:left w:val="single" w:sz="4" w:space="0" w:color="auto"/>
              <w:bottom w:val="single" w:sz="4" w:space="0" w:color="auto"/>
              <w:right w:val="single" w:sz="4" w:space="0" w:color="auto"/>
            </w:tcBorders>
          </w:tcPr>
          <w:p w14:paraId="75A5BF09" w14:textId="77777777" w:rsidR="002B1F4A" w:rsidRPr="00584FE6" w:rsidRDefault="002B1F4A" w:rsidP="00F3563E">
            <w:pPr>
              <w:spacing w:after="0"/>
              <w:ind w:firstLine="0"/>
              <w:rPr>
                <w:sz w:val="18"/>
                <w:szCs w:val="18"/>
              </w:rPr>
            </w:pPr>
            <w:r w:rsidRPr="00584FE6">
              <w:rPr>
                <w:sz w:val="18"/>
                <w:szCs w:val="18"/>
              </w:rPr>
              <w:t xml:space="preserve">1. Bērni no 2 līdz 7 gadu vecumam ar </w:t>
            </w:r>
            <w:proofErr w:type="spellStart"/>
            <w:r w:rsidRPr="00584FE6">
              <w:rPr>
                <w:sz w:val="18"/>
                <w:szCs w:val="18"/>
              </w:rPr>
              <w:t>autiskā</w:t>
            </w:r>
            <w:proofErr w:type="spellEnd"/>
            <w:r w:rsidRPr="00584FE6">
              <w:rPr>
                <w:sz w:val="18"/>
                <w:szCs w:val="18"/>
              </w:rPr>
              <w:t xml:space="preserve"> spektra traucējumiem vai aizdomām par </w:t>
            </w:r>
            <w:proofErr w:type="spellStart"/>
            <w:r w:rsidRPr="00584FE6">
              <w:rPr>
                <w:sz w:val="18"/>
                <w:szCs w:val="18"/>
              </w:rPr>
              <w:t>autiskā</w:t>
            </w:r>
            <w:proofErr w:type="spellEnd"/>
            <w:r w:rsidRPr="00584FE6">
              <w:rPr>
                <w:sz w:val="18"/>
                <w:szCs w:val="18"/>
              </w:rPr>
              <w:t xml:space="preserve"> spektra traucējumiem pēc agrīnās intervences programmas saņemšanas ārstniecības iestādē;</w:t>
            </w:r>
          </w:p>
          <w:p w14:paraId="729EA83D" w14:textId="77777777" w:rsidR="002B1F4A" w:rsidRPr="00584FE6" w:rsidRDefault="002B1F4A" w:rsidP="00F3563E">
            <w:pPr>
              <w:spacing w:after="0"/>
              <w:ind w:firstLine="0"/>
              <w:rPr>
                <w:sz w:val="18"/>
                <w:szCs w:val="18"/>
              </w:rPr>
            </w:pPr>
            <w:r w:rsidRPr="00584FE6">
              <w:rPr>
                <w:sz w:val="18"/>
                <w:szCs w:val="18"/>
              </w:rPr>
              <w:t xml:space="preserve">2. Bērni no 2 līdz 18 gadu vecumam ar </w:t>
            </w:r>
            <w:proofErr w:type="spellStart"/>
            <w:r w:rsidRPr="00584FE6">
              <w:rPr>
                <w:sz w:val="18"/>
                <w:szCs w:val="18"/>
              </w:rPr>
              <w:t>autiskā</w:t>
            </w:r>
            <w:proofErr w:type="spellEnd"/>
            <w:r w:rsidRPr="00584FE6">
              <w:rPr>
                <w:sz w:val="18"/>
                <w:szCs w:val="18"/>
              </w:rPr>
              <w:t xml:space="preserve"> spektra traucējumiem, kuriem Veselības un darbspēju ekspertīzes ārstu valsts komisija ir noteikusi invaliditāti un viņu ģimenes locekļi.</w:t>
            </w:r>
          </w:p>
        </w:tc>
        <w:tc>
          <w:tcPr>
            <w:tcW w:w="1408" w:type="pct"/>
            <w:tcBorders>
              <w:top w:val="single" w:sz="4" w:space="0" w:color="auto"/>
              <w:left w:val="single" w:sz="4" w:space="0" w:color="auto"/>
              <w:bottom w:val="single" w:sz="4" w:space="0" w:color="auto"/>
              <w:right w:val="single" w:sz="4" w:space="0" w:color="auto"/>
            </w:tcBorders>
          </w:tcPr>
          <w:p w14:paraId="4BA9229F" w14:textId="77777777" w:rsidR="002B1F4A" w:rsidRPr="00584FE6" w:rsidRDefault="002B1F4A" w:rsidP="00F3563E">
            <w:pPr>
              <w:spacing w:after="0"/>
              <w:ind w:firstLine="0"/>
              <w:rPr>
                <w:sz w:val="18"/>
                <w:szCs w:val="18"/>
              </w:rPr>
            </w:pPr>
            <w:r w:rsidRPr="00584FE6">
              <w:rPr>
                <w:sz w:val="18"/>
                <w:szCs w:val="18"/>
              </w:rPr>
              <w:t xml:space="preserve">Pilnvērtīgs, sistemātisks un pēctecīgs atbalsts bērniem ar </w:t>
            </w:r>
            <w:proofErr w:type="spellStart"/>
            <w:r w:rsidRPr="00584FE6">
              <w:rPr>
                <w:sz w:val="18"/>
                <w:szCs w:val="18"/>
              </w:rPr>
              <w:t>autiskā</w:t>
            </w:r>
            <w:proofErr w:type="spellEnd"/>
            <w:r w:rsidRPr="00584FE6">
              <w:rPr>
                <w:sz w:val="18"/>
                <w:szCs w:val="18"/>
              </w:rPr>
              <w:t xml:space="preserve"> spektra traucējumiem: 1) </w:t>
            </w:r>
            <w:proofErr w:type="spellStart"/>
            <w:r w:rsidRPr="00584FE6">
              <w:rPr>
                <w:sz w:val="18"/>
                <w:szCs w:val="18"/>
              </w:rPr>
              <w:t>psihosociālā</w:t>
            </w:r>
            <w:proofErr w:type="spellEnd"/>
            <w:r w:rsidRPr="00584FE6">
              <w:rPr>
                <w:sz w:val="18"/>
                <w:szCs w:val="18"/>
              </w:rPr>
              <w:t xml:space="preserve"> rehabilitācija – uzturošās terapijas veidā bērniem ar </w:t>
            </w:r>
            <w:proofErr w:type="spellStart"/>
            <w:r w:rsidRPr="00584FE6">
              <w:rPr>
                <w:sz w:val="18"/>
                <w:szCs w:val="18"/>
              </w:rPr>
              <w:t>autiskā</w:t>
            </w:r>
            <w:proofErr w:type="spellEnd"/>
            <w:r w:rsidRPr="00584FE6">
              <w:rPr>
                <w:sz w:val="18"/>
                <w:szCs w:val="18"/>
              </w:rPr>
              <w:t xml:space="preserve"> spektra traucējumiem vai aizdomām par </w:t>
            </w:r>
            <w:proofErr w:type="spellStart"/>
            <w:r w:rsidRPr="00584FE6">
              <w:rPr>
                <w:sz w:val="18"/>
                <w:szCs w:val="18"/>
              </w:rPr>
              <w:t>autiskā</w:t>
            </w:r>
            <w:proofErr w:type="spellEnd"/>
            <w:r w:rsidRPr="00584FE6">
              <w:rPr>
                <w:sz w:val="18"/>
                <w:szCs w:val="18"/>
              </w:rPr>
              <w:t xml:space="preserve"> spektra traucējumiem pēc agrīnās intervences programmas saņemšanas ārstniecības iestādē, nodrošinot iespēju saņemt ABA terapijas, logopēda, </w:t>
            </w:r>
            <w:proofErr w:type="spellStart"/>
            <w:r w:rsidRPr="00584FE6">
              <w:rPr>
                <w:sz w:val="18"/>
                <w:szCs w:val="18"/>
              </w:rPr>
              <w:t>audiologopēda</w:t>
            </w:r>
            <w:proofErr w:type="spellEnd"/>
            <w:r w:rsidRPr="00584FE6">
              <w:rPr>
                <w:sz w:val="18"/>
                <w:szCs w:val="18"/>
              </w:rPr>
              <w:t xml:space="preserve">, </w:t>
            </w:r>
            <w:proofErr w:type="spellStart"/>
            <w:r w:rsidRPr="00584FE6">
              <w:rPr>
                <w:sz w:val="18"/>
                <w:szCs w:val="18"/>
              </w:rPr>
              <w:t>ergoterapeita</w:t>
            </w:r>
            <w:proofErr w:type="spellEnd"/>
            <w:r w:rsidRPr="00584FE6">
              <w:rPr>
                <w:sz w:val="18"/>
                <w:szCs w:val="18"/>
              </w:rPr>
              <w:t xml:space="preserve"> nodarbības; 2) </w:t>
            </w:r>
            <w:proofErr w:type="spellStart"/>
            <w:r w:rsidRPr="00584FE6">
              <w:rPr>
                <w:sz w:val="18"/>
                <w:szCs w:val="18"/>
              </w:rPr>
              <w:t>psihosociālās</w:t>
            </w:r>
            <w:proofErr w:type="spellEnd"/>
            <w:r w:rsidRPr="00584FE6">
              <w:rPr>
                <w:sz w:val="18"/>
                <w:szCs w:val="18"/>
              </w:rPr>
              <w:t xml:space="preserve"> rehabilitācijas pakalpojums bērniem ar </w:t>
            </w:r>
            <w:proofErr w:type="spellStart"/>
            <w:r w:rsidRPr="00584FE6">
              <w:rPr>
                <w:sz w:val="18"/>
                <w:szCs w:val="18"/>
              </w:rPr>
              <w:t>autiskā</w:t>
            </w:r>
            <w:proofErr w:type="spellEnd"/>
            <w:r w:rsidRPr="00584FE6">
              <w:rPr>
                <w:sz w:val="18"/>
                <w:szCs w:val="18"/>
              </w:rPr>
              <w:t xml:space="preserve"> spektra traucējumiem, kuriem Veselības un darbspēju ekspertīzes ārstu valsts komisija ir noteikusi invaliditāti,  un viņu ģimenes locekļiem, nodrošinot atbalsta grupu nodarbības gan ģimenes locekļiem, gan bērniem un radošās darbnīcas bērniem.</w:t>
            </w:r>
          </w:p>
        </w:tc>
        <w:tc>
          <w:tcPr>
            <w:tcW w:w="1561" w:type="pct"/>
            <w:tcBorders>
              <w:top w:val="single" w:sz="4" w:space="0" w:color="auto"/>
              <w:left w:val="single" w:sz="4" w:space="0" w:color="auto"/>
              <w:bottom w:val="single" w:sz="4" w:space="0" w:color="auto"/>
              <w:right w:val="single" w:sz="4" w:space="0" w:color="auto"/>
            </w:tcBorders>
          </w:tcPr>
          <w:p w14:paraId="32A20E58" w14:textId="77777777" w:rsidR="002B1F4A" w:rsidRPr="00584FE6" w:rsidRDefault="002B1F4A" w:rsidP="00F3563E">
            <w:pPr>
              <w:spacing w:after="0"/>
              <w:ind w:firstLine="0"/>
              <w:rPr>
                <w:sz w:val="18"/>
                <w:szCs w:val="18"/>
              </w:rPr>
            </w:pPr>
            <w:r w:rsidRPr="00584FE6">
              <w:rPr>
                <w:sz w:val="18"/>
                <w:szCs w:val="18"/>
              </w:rPr>
              <w:t>LM.</w:t>
            </w:r>
          </w:p>
          <w:p w14:paraId="0E0D24FB" w14:textId="77777777" w:rsidR="002B1F4A" w:rsidRPr="00584FE6" w:rsidRDefault="002B1F4A" w:rsidP="00F3563E">
            <w:pPr>
              <w:ind w:firstLine="0"/>
              <w:rPr>
                <w:sz w:val="18"/>
                <w:szCs w:val="18"/>
              </w:rPr>
            </w:pPr>
            <w:r w:rsidRPr="00584FE6">
              <w:rPr>
                <w:sz w:val="18"/>
                <w:szCs w:val="18"/>
              </w:rPr>
              <w:t xml:space="preserve">Finansējums tiek pārskaitīts nodibinājumam “Bērnu slimnīcas fonds” un biedrībai “Latvijas </w:t>
            </w:r>
            <w:proofErr w:type="spellStart"/>
            <w:r w:rsidRPr="00584FE6">
              <w:rPr>
                <w:sz w:val="18"/>
                <w:szCs w:val="18"/>
              </w:rPr>
              <w:t>Autisma</w:t>
            </w:r>
            <w:proofErr w:type="spellEnd"/>
            <w:r w:rsidRPr="00584FE6">
              <w:rPr>
                <w:sz w:val="18"/>
                <w:szCs w:val="18"/>
              </w:rPr>
              <w:t xml:space="preserve"> apvienība” - uz valsts pārvaldes funkciju deleģējuma līguma pamata saskaņā ar Sociālo pakalpojumu un sociālās palīdzības likuma 13. panta 2.</w:t>
            </w:r>
            <w:r w:rsidRPr="00584FE6">
              <w:rPr>
                <w:sz w:val="18"/>
                <w:szCs w:val="18"/>
                <w:vertAlign w:val="superscript"/>
              </w:rPr>
              <w:t>1</w:t>
            </w:r>
            <w:r w:rsidRPr="00584FE6">
              <w:rPr>
                <w:sz w:val="18"/>
                <w:szCs w:val="18"/>
              </w:rPr>
              <w:t xml:space="preserve"> daļu.</w:t>
            </w:r>
          </w:p>
        </w:tc>
      </w:tr>
    </w:tbl>
    <w:p w14:paraId="2C7730A3" w14:textId="77777777" w:rsidR="002B1F4A" w:rsidRPr="00584FE6" w:rsidRDefault="002B1F4A" w:rsidP="002B1F4A">
      <w:pPr>
        <w:spacing w:before="240" w:after="240"/>
        <w:ind w:firstLine="0"/>
        <w:jc w:val="center"/>
        <w:rPr>
          <w:b/>
          <w:lang w:eastAsia="lv-LV"/>
        </w:rPr>
      </w:pPr>
      <w:r w:rsidRPr="00584FE6">
        <w:rPr>
          <w:b/>
          <w:lang w:eastAsia="lv-LV"/>
        </w:rPr>
        <w:t>Darbības rezultāti un to rezultatīvie rādītāji no 2024. līdz 2028. gadam</w:t>
      </w:r>
    </w:p>
    <w:tbl>
      <w:tblPr>
        <w:tblW w:w="500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1"/>
        <w:gridCol w:w="1133"/>
        <w:gridCol w:w="1276"/>
        <w:gridCol w:w="1276"/>
        <w:gridCol w:w="1275"/>
        <w:gridCol w:w="1275"/>
      </w:tblGrid>
      <w:tr w:rsidR="002B1F4A" w:rsidRPr="00584FE6" w14:paraId="0896A889" w14:textId="77777777" w:rsidTr="00F3563E">
        <w:trPr>
          <w:tblHeader/>
          <w:jc w:val="center"/>
        </w:trPr>
        <w:tc>
          <w:tcPr>
            <w:tcW w:w="1561" w:type="pct"/>
            <w:tcBorders>
              <w:top w:val="single" w:sz="4" w:space="0" w:color="000000"/>
              <w:left w:val="single" w:sz="4" w:space="0" w:color="000000"/>
              <w:bottom w:val="single" w:sz="4" w:space="0" w:color="000000"/>
              <w:right w:val="single" w:sz="4" w:space="0" w:color="000000"/>
            </w:tcBorders>
          </w:tcPr>
          <w:p w14:paraId="73919C27" w14:textId="77777777" w:rsidR="002B1F4A" w:rsidRPr="00584FE6" w:rsidRDefault="002B1F4A" w:rsidP="00F3563E">
            <w:pPr>
              <w:spacing w:after="0"/>
              <w:ind w:firstLine="0"/>
              <w:jc w:val="center"/>
              <w:rPr>
                <w:sz w:val="18"/>
                <w:szCs w:val="18"/>
              </w:rPr>
            </w:pPr>
          </w:p>
        </w:tc>
        <w:tc>
          <w:tcPr>
            <w:tcW w:w="625" w:type="pct"/>
            <w:hideMark/>
          </w:tcPr>
          <w:p w14:paraId="34207430"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2024. gads (izpilde)</w:t>
            </w:r>
          </w:p>
        </w:tc>
        <w:tc>
          <w:tcPr>
            <w:tcW w:w="704" w:type="pct"/>
            <w:hideMark/>
          </w:tcPr>
          <w:p w14:paraId="5C161E31"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2025. gada plāns</w:t>
            </w:r>
          </w:p>
        </w:tc>
        <w:tc>
          <w:tcPr>
            <w:tcW w:w="704" w:type="pct"/>
            <w:hideMark/>
          </w:tcPr>
          <w:p w14:paraId="579125F3"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2026. gada projekts</w:t>
            </w:r>
          </w:p>
        </w:tc>
        <w:tc>
          <w:tcPr>
            <w:tcW w:w="703" w:type="pct"/>
            <w:hideMark/>
          </w:tcPr>
          <w:p w14:paraId="7669C78C"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2027. gada prognoze</w:t>
            </w:r>
          </w:p>
        </w:tc>
        <w:tc>
          <w:tcPr>
            <w:tcW w:w="703" w:type="pct"/>
            <w:hideMark/>
          </w:tcPr>
          <w:p w14:paraId="531931C1"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2028. gada prognoze</w:t>
            </w:r>
          </w:p>
        </w:tc>
      </w:tr>
      <w:tr w:rsidR="002B1F4A" w:rsidRPr="00584FE6" w14:paraId="35CF32F7" w14:textId="77777777" w:rsidTr="00F3563E">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6CC4712" w14:textId="77777777" w:rsidR="002B1F4A" w:rsidRPr="00584FE6" w:rsidRDefault="002B1F4A" w:rsidP="00F3563E">
            <w:pPr>
              <w:spacing w:after="0"/>
              <w:ind w:firstLine="0"/>
              <w:jc w:val="center"/>
              <w:rPr>
                <w:bCs/>
                <w:sz w:val="18"/>
                <w:szCs w:val="18"/>
                <w:vertAlign w:val="superscript"/>
                <w:lang w:eastAsia="lv-LV"/>
              </w:rPr>
            </w:pPr>
            <w:r w:rsidRPr="00584FE6">
              <w:rPr>
                <w:bCs/>
                <w:sz w:val="18"/>
                <w:szCs w:val="18"/>
                <w:lang w:eastAsia="lv-LV"/>
              </w:rPr>
              <w:t xml:space="preserve">Personām ar redzes vai dzirdes invaliditāti, no prettiesiskām darbībām cietušiem bērniem, no </w:t>
            </w:r>
            <w:proofErr w:type="spellStart"/>
            <w:r w:rsidRPr="00584FE6">
              <w:rPr>
                <w:bCs/>
                <w:sz w:val="18"/>
                <w:szCs w:val="18"/>
                <w:lang w:eastAsia="lv-LV"/>
              </w:rPr>
              <w:t>psihoaktīvām</w:t>
            </w:r>
            <w:proofErr w:type="spellEnd"/>
            <w:r w:rsidRPr="00584FE6">
              <w:rPr>
                <w:bCs/>
                <w:sz w:val="18"/>
                <w:szCs w:val="18"/>
                <w:lang w:eastAsia="lv-LV"/>
              </w:rPr>
              <w:t xml:space="preserve"> vielām un procesiem atkarīgiem bērniem un pieaugušajiem, cilvēku tirdzniecības upuriem nodrošināta sociālā rehabilitācija un personām </w:t>
            </w:r>
            <w:r w:rsidRPr="00584FE6">
              <w:rPr>
                <w:sz w:val="18"/>
              </w:rPr>
              <w:t>pēc onkoloģiskas slimības ārstēšanās kursa beigām un  to tuviniekiem</w:t>
            </w:r>
            <w:r w:rsidRPr="00584FE6">
              <w:rPr>
                <w:bCs/>
                <w:sz w:val="18"/>
                <w:szCs w:val="18"/>
                <w:lang w:eastAsia="lv-LV"/>
              </w:rPr>
              <w:t xml:space="preserve">, bērniem un pieaugušajiem, kuriem nepieciešama paliatīvā aprūpe, un viņu ģimenes locekļiem, kā arī </w:t>
            </w:r>
            <w:r w:rsidRPr="00584FE6">
              <w:rPr>
                <w:bCs/>
                <w:sz w:val="18"/>
                <w:szCs w:val="18"/>
              </w:rPr>
              <w:t xml:space="preserve">bērniem ar </w:t>
            </w:r>
            <w:proofErr w:type="spellStart"/>
            <w:r w:rsidRPr="00584FE6">
              <w:rPr>
                <w:bCs/>
                <w:sz w:val="18"/>
                <w:szCs w:val="18"/>
              </w:rPr>
              <w:t>autiskā</w:t>
            </w:r>
            <w:proofErr w:type="spellEnd"/>
            <w:r w:rsidRPr="00584FE6">
              <w:rPr>
                <w:bCs/>
                <w:sz w:val="18"/>
                <w:szCs w:val="18"/>
              </w:rPr>
              <w:t xml:space="preserve"> spektra traucējumiem </w:t>
            </w:r>
            <w:r w:rsidRPr="00584FE6">
              <w:rPr>
                <w:sz w:val="18"/>
                <w:szCs w:val="18"/>
              </w:rPr>
              <w:t>un viņu ģimenes locekļiem</w:t>
            </w:r>
            <w:r w:rsidRPr="00584FE6">
              <w:rPr>
                <w:bCs/>
                <w:sz w:val="18"/>
                <w:szCs w:val="18"/>
                <w:lang w:eastAsia="lv-LV"/>
              </w:rPr>
              <w:t xml:space="preserve"> nodrošināta sociālā vai </w:t>
            </w:r>
            <w:proofErr w:type="spellStart"/>
            <w:r w:rsidRPr="00584FE6">
              <w:rPr>
                <w:bCs/>
                <w:sz w:val="18"/>
                <w:szCs w:val="18"/>
                <w:lang w:eastAsia="lv-LV"/>
              </w:rPr>
              <w:t>psihosociālā</w:t>
            </w:r>
            <w:proofErr w:type="spellEnd"/>
            <w:r w:rsidRPr="00584FE6">
              <w:rPr>
                <w:bCs/>
                <w:sz w:val="18"/>
                <w:szCs w:val="18"/>
                <w:lang w:eastAsia="lv-LV"/>
              </w:rPr>
              <w:t xml:space="preserve"> rehabilitācija</w:t>
            </w:r>
          </w:p>
        </w:tc>
      </w:tr>
      <w:tr w:rsidR="002B1F4A" w:rsidRPr="00584FE6" w14:paraId="79A6FEBB" w14:textId="77777777" w:rsidTr="00F3563E">
        <w:trPr>
          <w:jc w:val="center"/>
        </w:trPr>
        <w:tc>
          <w:tcPr>
            <w:tcW w:w="1561" w:type="pct"/>
            <w:tcBorders>
              <w:top w:val="single" w:sz="4" w:space="0" w:color="000000"/>
              <w:left w:val="single" w:sz="4" w:space="0" w:color="000000"/>
              <w:bottom w:val="single" w:sz="4" w:space="0" w:color="000000"/>
              <w:right w:val="single" w:sz="4" w:space="0" w:color="000000"/>
            </w:tcBorders>
            <w:hideMark/>
          </w:tcPr>
          <w:p w14:paraId="68E2F4C3" w14:textId="77777777" w:rsidR="002B1F4A" w:rsidRPr="00584FE6" w:rsidRDefault="002B1F4A" w:rsidP="00F3563E">
            <w:pPr>
              <w:spacing w:after="0"/>
              <w:ind w:left="35" w:firstLine="0"/>
              <w:rPr>
                <w:sz w:val="18"/>
                <w:vertAlign w:val="superscript"/>
              </w:rPr>
            </w:pPr>
            <w:r w:rsidRPr="00584FE6">
              <w:rPr>
                <w:sz w:val="18"/>
              </w:rPr>
              <w:t>Personas ar redzes invaliditāti (unikālais skaits)</w:t>
            </w:r>
          </w:p>
        </w:tc>
        <w:tc>
          <w:tcPr>
            <w:tcW w:w="625" w:type="pct"/>
            <w:tcBorders>
              <w:top w:val="single" w:sz="4" w:space="0" w:color="auto"/>
              <w:left w:val="single" w:sz="4" w:space="0" w:color="auto"/>
              <w:bottom w:val="single" w:sz="4" w:space="0" w:color="auto"/>
              <w:right w:val="single" w:sz="4" w:space="0" w:color="auto"/>
            </w:tcBorders>
            <w:hideMark/>
          </w:tcPr>
          <w:p w14:paraId="65D4BE2B" w14:textId="77777777" w:rsidR="002B1F4A" w:rsidRPr="00584FE6" w:rsidRDefault="002B1F4A" w:rsidP="00F3563E">
            <w:pPr>
              <w:spacing w:after="0"/>
              <w:ind w:firstLine="0"/>
              <w:jc w:val="center"/>
              <w:rPr>
                <w:sz w:val="18"/>
              </w:rPr>
            </w:pPr>
            <w:r w:rsidRPr="00584FE6">
              <w:rPr>
                <w:sz w:val="18"/>
              </w:rPr>
              <w:t>506</w:t>
            </w:r>
          </w:p>
        </w:tc>
        <w:tc>
          <w:tcPr>
            <w:tcW w:w="704" w:type="pct"/>
            <w:tcBorders>
              <w:top w:val="single" w:sz="4" w:space="0" w:color="000000"/>
              <w:left w:val="single" w:sz="4" w:space="0" w:color="000000"/>
              <w:bottom w:val="single" w:sz="4" w:space="0" w:color="000000"/>
              <w:right w:val="single" w:sz="4" w:space="0" w:color="000000"/>
            </w:tcBorders>
            <w:hideMark/>
          </w:tcPr>
          <w:p w14:paraId="2D9075F4" w14:textId="77777777" w:rsidR="002B1F4A" w:rsidRPr="00584FE6" w:rsidRDefault="002B1F4A" w:rsidP="00F3563E">
            <w:pPr>
              <w:spacing w:after="0"/>
              <w:ind w:firstLine="0"/>
              <w:jc w:val="center"/>
              <w:rPr>
                <w:sz w:val="18"/>
              </w:rPr>
            </w:pPr>
            <w:r w:rsidRPr="00584FE6">
              <w:rPr>
                <w:sz w:val="18"/>
              </w:rPr>
              <w:t>406</w:t>
            </w:r>
          </w:p>
        </w:tc>
        <w:tc>
          <w:tcPr>
            <w:tcW w:w="704" w:type="pct"/>
            <w:tcBorders>
              <w:top w:val="single" w:sz="4" w:space="0" w:color="000000"/>
              <w:left w:val="single" w:sz="4" w:space="0" w:color="000000"/>
              <w:bottom w:val="single" w:sz="4" w:space="0" w:color="000000"/>
              <w:right w:val="single" w:sz="4" w:space="0" w:color="000000"/>
            </w:tcBorders>
            <w:hideMark/>
          </w:tcPr>
          <w:p w14:paraId="1A09CE8F" w14:textId="77777777" w:rsidR="002B1F4A" w:rsidRPr="00584FE6" w:rsidRDefault="002B1F4A" w:rsidP="00F3563E">
            <w:pPr>
              <w:spacing w:after="0"/>
              <w:ind w:firstLine="0"/>
              <w:jc w:val="center"/>
              <w:rPr>
                <w:sz w:val="18"/>
                <w:vertAlign w:val="superscript"/>
              </w:rPr>
            </w:pPr>
            <w:r w:rsidRPr="00584FE6">
              <w:rPr>
                <w:sz w:val="18"/>
              </w:rPr>
              <w:t>406</w:t>
            </w:r>
          </w:p>
        </w:tc>
        <w:tc>
          <w:tcPr>
            <w:tcW w:w="703" w:type="pct"/>
            <w:tcBorders>
              <w:top w:val="single" w:sz="4" w:space="0" w:color="000000"/>
              <w:left w:val="single" w:sz="4" w:space="0" w:color="000000"/>
              <w:bottom w:val="single" w:sz="4" w:space="0" w:color="000000"/>
              <w:right w:val="single" w:sz="4" w:space="0" w:color="000000"/>
            </w:tcBorders>
            <w:hideMark/>
          </w:tcPr>
          <w:p w14:paraId="05461147" w14:textId="77777777" w:rsidR="002B1F4A" w:rsidRPr="00584FE6" w:rsidRDefault="002B1F4A" w:rsidP="00F3563E">
            <w:pPr>
              <w:spacing w:after="0"/>
              <w:ind w:firstLine="0"/>
              <w:jc w:val="center"/>
              <w:rPr>
                <w:sz w:val="18"/>
                <w:vertAlign w:val="superscript"/>
              </w:rPr>
            </w:pPr>
            <w:r w:rsidRPr="00584FE6">
              <w:rPr>
                <w:sz w:val="18"/>
              </w:rPr>
              <w:t>406</w:t>
            </w:r>
          </w:p>
        </w:tc>
        <w:tc>
          <w:tcPr>
            <w:tcW w:w="703" w:type="pct"/>
            <w:tcBorders>
              <w:top w:val="single" w:sz="4" w:space="0" w:color="000000"/>
              <w:left w:val="single" w:sz="4" w:space="0" w:color="000000"/>
              <w:bottom w:val="single" w:sz="4" w:space="0" w:color="000000"/>
              <w:right w:val="single" w:sz="4" w:space="0" w:color="000000"/>
            </w:tcBorders>
          </w:tcPr>
          <w:p w14:paraId="6C1195A6" w14:textId="77777777" w:rsidR="002B1F4A" w:rsidRPr="00584FE6" w:rsidRDefault="002B1F4A" w:rsidP="00F3563E">
            <w:pPr>
              <w:spacing w:after="0"/>
              <w:ind w:firstLine="0"/>
              <w:jc w:val="center"/>
              <w:rPr>
                <w:sz w:val="18"/>
              </w:rPr>
            </w:pPr>
            <w:r w:rsidRPr="00584FE6">
              <w:rPr>
                <w:sz w:val="18"/>
              </w:rPr>
              <w:t>406</w:t>
            </w:r>
          </w:p>
        </w:tc>
      </w:tr>
      <w:tr w:rsidR="002B1F4A" w:rsidRPr="00584FE6" w14:paraId="56663021" w14:textId="77777777" w:rsidTr="00F3563E">
        <w:trPr>
          <w:jc w:val="center"/>
        </w:trPr>
        <w:tc>
          <w:tcPr>
            <w:tcW w:w="1561" w:type="pct"/>
            <w:tcBorders>
              <w:top w:val="single" w:sz="4" w:space="0" w:color="000000"/>
              <w:left w:val="single" w:sz="4" w:space="0" w:color="000000"/>
              <w:bottom w:val="single" w:sz="4" w:space="0" w:color="000000"/>
              <w:right w:val="single" w:sz="4" w:space="0" w:color="000000"/>
            </w:tcBorders>
          </w:tcPr>
          <w:p w14:paraId="16874ED6" w14:textId="77777777" w:rsidR="002B1F4A" w:rsidRPr="00584FE6" w:rsidRDefault="002B1F4A" w:rsidP="00F3563E">
            <w:pPr>
              <w:spacing w:after="0"/>
              <w:ind w:left="35" w:firstLine="0"/>
              <w:rPr>
                <w:sz w:val="18"/>
                <w:szCs w:val="18"/>
                <w:vertAlign w:val="superscript"/>
              </w:rPr>
            </w:pPr>
            <w:r w:rsidRPr="00584FE6">
              <w:rPr>
                <w:sz w:val="18"/>
                <w:szCs w:val="18"/>
              </w:rPr>
              <w:t>Sagatavota latviešu zīmju valodā adaptēta informācija (</w:t>
            </w:r>
            <w:proofErr w:type="spellStart"/>
            <w:r w:rsidRPr="00584FE6">
              <w:rPr>
                <w:sz w:val="18"/>
                <w:szCs w:val="18"/>
              </w:rPr>
              <w:t>videoziņas</w:t>
            </w:r>
            <w:proofErr w:type="spellEnd"/>
            <w:r w:rsidRPr="00584FE6">
              <w:rPr>
                <w:sz w:val="18"/>
                <w:szCs w:val="18"/>
              </w:rPr>
              <w:t>) (skaits)</w:t>
            </w:r>
          </w:p>
        </w:tc>
        <w:tc>
          <w:tcPr>
            <w:tcW w:w="625" w:type="pct"/>
            <w:tcBorders>
              <w:top w:val="single" w:sz="4" w:space="0" w:color="auto"/>
              <w:left w:val="single" w:sz="4" w:space="0" w:color="auto"/>
              <w:bottom w:val="single" w:sz="4" w:space="0" w:color="auto"/>
              <w:right w:val="single" w:sz="4" w:space="0" w:color="auto"/>
            </w:tcBorders>
          </w:tcPr>
          <w:p w14:paraId="5FE827CE" w14:textId="77777777" w:rsidR="002B1F4A" w:rsidRPr="00584FE6" w:rsidRDefault="002B1F4A" w:rsidP="00F3563E">
            <w:pPr>
              <w:spacing w:after="0"/>
              <w:ind w:firstLine="0"/>
              <w:jc w:val="center"/>
              <w:rPr>
                <w:sz w:val="18"/>
              </w:rPr>
            </w:pPr>
            <w:r w:rsidRPr="00584FE6">
              <w:rPr>
                <w:sz w:val="18"/>
              </w:rPr>
              <w:t>220</w:t>
            </w:r>
          </w:p>
        </w:tc>
        <w:tc>
          <w:tcPr>
            <w:tcW w:w="704" w:type="pct"/>
            <w:tcBorders>
              <w:top w:val="single" w:sz="4" w:space="0" w:color="000000"/>
              <w:left w:val="single" w:sz="4" w:space="0" w:color="000000"/>
              <w:bottom w:val="single" w:sz="4" w:space="0" w:color="000000"/>
              <w:right w:val="single" w:sz="4" w:space="0" w:color="000000"/>
            </w:tcBorders>
          </w:tcPr>
          <w:p w14:paraId="684BEF49" w14:textId="77777777" w:rsidR="002B1F4A" w:rsidRPr="00584FE6" w:rsidRDefault="002B1F4A" w:rsidP="00F3563E">
            <w:pPr>
              <w:spacing w:after="0"/>
              <w:ind w:firstLine="0"/>
              <w:jc w:val="center"/>
              <w:rPr>
                <w:sz w:val="18"/>
              </w:rPr>
            </w:pPr>
            <w:r w:rsidRPr="00584FE6">
              <w:rPr>
                <w:sz w:val="18"/>
              </w:rPr>
              <w:t>220</w:t>
            </w:r>
          </w:p>
        </w:tc>
        <w:tc>
          <w:tcPr>
            <w:tcW w:w="704" w:type="pct"/>
            <w:tcBorders>
              <w:top w:val="single" w:sz="4" w:space="0" w:color="000000"/>
              <w:left w:val="single" w:sz="4" w:space="0" w:color="000000"/>
              <w:bottom w:val="single" w:sz="4" w:space="0" w:color="000000"/>
              <w:right w:val="single" w:sz="4" w:space="0" w:color="000000"/>
            </w:tcBorders>
          </w:tcPr>
          <w:p w14:paraId="4427C179" w14:textId="77777777" w:rsidR="002B1F4A" w:rsidRPr="00584FE6" w:rsidRDefault="002B1F4A" w:rsidP="00F3563E">
            <w:pPr>
              <w:spacing w:after="0"/>
              <w:ind w:firstLine="0"/>
              <w:jc w:val="center"/>
              <w:rPr>
                <w:sz w:val="18"/>
              </w:rPr>
            </w:pPr>
            <w:r w:rsidRPr="00584FE6">
              <w:rPr>
                <w:sz w:val="18"/>
              </w:rPr>
              <w:t>220</w:t>
            </w:r>
          </w:p>
        </w:tc>
        <w:tc>
          <w:tcPr>
            <w:tcW w:w="703" w:type="pct"/>
            <w:tcBorders>
              <w:top w:val="single" w:sz="4" w:space="0" w:color="000000"/>
              <w:left w:val="single" w:sz="4" w:space="0" w:color="000000"/>
              <w:bottom w:val="single" w:sz="4" w:space="0" w:color="000000"/>
              <w:right w:val="single" w:sz="4" w:space="0" w:color="000000"/>
            </w:tcBorders>
          </w:tcPr>
          <w:p w14:paraId="443625C2" w14:textId="77777777" w:rsidR="002B1F4A" w:rsidRPr="00584FE6" w:rsidRDefault="002B1F4A" w:rsidP="00F3563E">
            <w:pPr>
              <w:spacing w:after="0"/>
              <w:ind w:firstLine="0"/>
              <w:jc w:val="center"/>
              <w:rPr>
                <w:sz w:val="18"/>
              </w:rPr>
            </w:pPr>
            <w:r w:rsidRPr="00584FE6">
              <w:rPr>
                <w:sz w:val="18"/>
              </w:rPr>
              <w:t>220</w:t>
            </w:r>
          </w:p>
        </w:tc>
        <w:tc>
          <w:tcPr>
            <w:tcW w:w="703" w:type="pct"/>
            <w:tcBorders>
              <w:top w:val="single" w:sz="4" w:space="0" w:color="000000"/>
              <w:left w:val="single" w:sz="4" w:space="0" w:color="000000"/>
              <w:bottom w:val="single" w:sz="4" w:space="0" w:color="000000"/>
              <w:right w:val="single" w:sz="4" w:space="0" w:color="000000"/>
            </w:tcBorders>
          </w:tcPr>
          <w:p w14:paraId="6C536568" w14:textId="77777777" w:rsidR="002B1F4A" w:rsidRPr="00584FE6" w:rsidRDefault="002B1F4A" w:rsidP="00F3563E">
            <w:pPr>
              <w:spacing w:after="0"/>
              <w:ind w:firstLine="0"/>
              <w:jc w:val="center"/>
              <w:rPr>
                <w:sz w:val="18"/>
              </w:rPr>
            </w:pPr>
            <w:r w:rsidRPr="00584FE6">
              <w:rPr>
                <w:sz w:val="18"/>
              </w:rPr>
              <w:t>220</w:t>
            </w:r>
          </w:p>
        </w:tc>
      </w:tr>
      <w:tr w:rsidR="002B1F4A" w:rsidRPr="00584FE6" w14:paraId="62BB1EC9" w14:textId="77777777" w:rsidTr="00F3563E">
        <w:trPr>
          <w:jc w:val="center"/>
        </w:trPr>
        <w:tc>
          <w:tcPr>
            <w:tcW w:w="1561" w:type="pct"/>
            <w:tcBorders>
              <w:top w:val="single" w:sz="4" w:space="0" w:color="000000"/>
              <w:left w:val="single" w:sz="4" w:space="0" w:color="000000"/>
              <w:bottom w:val="single" w:sz="4" w:space="0" w:color="000000"/>
              <w:right w:val="single" w:sz="4" w:space="0" w:color="000000"/>
            </w:tcBorders>
            <w:hideMark/>
          </w:tcPr>
          <w:p w14:paraId="29514AD1" w14:textId="77777777" w:rsidR="002B1F4A" w:rsidRPr="00584FE6" w:rsidRDefault="002B1F4A" w:rsidP="00F3563E">
            <w:pPr>
              <w:spacing w:after="0"/>
              <w:ind w:firstLine="0"/>
              <w:rPr>
                <w:sz w:val="18"/>
                <w:vertAlign w:val="superscript"/>
              </w:rPr>
            </w:pPr>
            <w:r w:rsidRPr="00584FE6">
              <w:rPr>
                <w:sz w:val="18"/>
                <w:szCs w:val="18"/>
              </w:rPr>
              <w:t>Personas ar dzirdes invaliditāti</w:t>
            </w:r>
            <w:r w:rsidRPr="00584FE6">
              <w:rPr>
                <w:sz w:val="18"/>
              </w:rPr>
              <w:t xml:space="preserve"> (unikālais skaits)</w:t>
            </w:r>
          </w:p>
        </w:tc>
        <w:tc>
          <w:tcPr>
            <w:tcW w:w="625" w:type="pct"/>
            <w:tcBorders>
              <w:top w:val="nil"/>
              <w:left w:val="single" w:sz="4" w:space="0" w:color="auto"/>
              <w:bottom w:val="single" w:sz="4" w:space="0" w:color="auto"/>
              <w:right w:val="single" w:sz="4" w:space="0" w:color="auto"/>
            </w:tcBorders>
            <w:hideMark/>
          </w:tcPr>
          <w:p w14:paraId="2EAFEBD3" w14:textId="77777777" w:rsidR="002B1F4A" w:rsidRPr="00584FE6" w:rsidRDefault="002B1F4A" w:rsidP="00F3563E">
            <w:pPr>
              <w:spacing w:after="0"/>
              <w:ind w:firstLine="0"/>
              <w:jc w:val="center"/>
              <w:rPr>
                <w:sz w:val="18"/>
              </w:rPr>
            </w:pPr>
            <w:r w:rsidRPr="00584FE6">
              <w:rPr>
                <w:sz w:val="18"/>
              </w:rPr>
              <w:t>896</w:t>
            </w:r>
          </w:p>
        </w:tc>
        <w:tc>
          <w:tcPr>
            <w:tcW w:w="704" w:type="pct"/>
            <w:tcBorders>
              <w:top w:val="single" w:sz="4" w:space="0" w:color="000000"/>
              <w:left w:val="single" w:sz="4" w:space="0" w:color="000000"/>
              <w:bottom w:val="single" w:sz="4" w:space="0" w:color="000000"/>
              <w:right w:val="single" w:sz="4" w:space="0" w:color="000000"/>
            </w:tcBorders>
            <w:hideMark/>
          </w:tcPr>
          <w:p w14:paraId="2DF6C476" w14:textId="77777777" w:rsidR="002B1F4A" w:rsidRPr="00584FE6" w:rsidRDefault="002B1F4A" w:rsidP="00F3563E">
            <w:pPr>
              <w:spacing w:after="0"/>
              <w:ind w:firstLine="0"/>
              <w:jc w:val="center"/>
              <w:rPr>
                <w:sz w:val="18"/>
              </w:rPr>
            </w:pPr>
            <w:r w:rsidRPr="00584FE6">
              <w:rPr>
                <w:sz w:val="18"/>
              </w:rPr>
              <w:t>790</w:t>
            </w:r>
          </w:p>
        </w:tc>
        <w:tc>
          <w:tcPr>
            <w:tcW w:w="704" w:type="pct"/>
            <w:tcBorders>
              <w:top w:val="single" w:sz="4" w:space="0" w:color="000000"/>
              <w:left w:val="single" w:sz="4" w:space="0" w:color="000000"/>
              <w:bottom w:val="single" w:sz="4" w:space="0" w:color="000000"/>
              <w:right w:val="single" w:sz="4" w:space="0" w:color="000000"/>
            </w:tcBorders>
            <w:hideMark/>
          </w:tcPr>
          <w:p w14:paraId="6EDBAF4B" w14:textId="77777777" w:rsidR="002B1F4A" w:rsidRPr="00584FE6" w:rsidRDefault="002B1F4A" w:rsidP="00F3563E">
            <w:pPr>
              <w:spacing w:after="0"/>
              <w:ind w:firstLine="0"/>
              <w:jc w:val="center"/>
              <w:rPr>
                <w:sz w:val="18"/>
              </w:rPr>
            </w:pPr>
            <w:r w:rsidRPr="00584FE6">
              <w:rPr>
                <w:sz w:val="18"/>
              </w:rPr>
              <w:t>840</w:t>
            </w:r>
          </w:p>
        </w:tc>
        <w:tc>
          <w:tcPr>
            <w:tcW w:w="703" w:type="pct"/>
            <w:tcBorders>
              <w:top w:val="single" w:sz="4" w:space="0" w:color="000000"/>
              <w:left w:val="single" w:sz="4" w:space="0" w:color="000000"/>
              <w:bottom w:val="single" w:sz="4" w:space="0" w:color="000000"/>
              <w:right w:val="single" w:sz="4" w:space="0" w:color="000000"/>
            </w:tcBorders>
            <w:hideMark/>
          </w:tcPr>
          <w:p w14:paraId="7CE0B492" w14:textId="77777777" w:rsidR="002B1F4A" w:rsidRPr="00584FE6" w:rsidRDefault="002B1F4A" w:rsidP="00F3563E">
            <w:pPr>
              <w:spacing w:after="0"/>
              <w:ind w:firstLine="0"/>
              <w:jc w:val="center"/>
              <w:rPr>
                <w:sz w:val="18"/>
              </w:rPr>
            </w:pPr>
            <w:r w:rsidRPr="00584FE6">
              <w:rPr>
                <w:sz w:val="18"/>
              </w:rPr>
              <w:t>840</w:t>
            </w:r>
          </w:p>
        </w:tc>
        <w:tc>
          <w:tcPr>
            <w:tcW w:w="703" w:type="pct"/>
            <w:tcBorders>
              <w:top w:val="single" w:sz="4" w:space="0" w:color="000000"/>
              <w:left w:val="single" w:sz="4" w:space="0" w:color="000000"/>
              <w:bottom w:val="single" w:sz="4" w:space="0" w:color="000000"/>
              <w:right w:val="single" w:sz="4" w:space="0" w:color="000000"/>
            </w:tcBorders>
          </w:tcPr>
          <w:p w14:paraId="537C4DA2" w14:textId="77777777" w:rsidR="002B1F4A" w:rsidRPr="00584FE6" w:rsidRDefault="002B1F4A" w:rsidP="00F3563E">
            <w:pPr>
              <w:spacing w:after="0"/>
              <w:ind w:firstLine="0"/>
              <w:jc w:val="center"/>
              <w:rPr>
                <w:sz w:val="18"/>
              </w:rPr>
            </w:pPr>
            <w:r w:rsidRPr="00584FE6">
              <w:rPr>
                <w:sz w:val="18"/>
              </w:rPr>
              <w:t>840</w:t>
            </w:r>
          </w:p>
        </w:tc>
      </w:tr>
      <w:tr w:rsidR="002B1F4A" w:rsidRPr="00584FE6" w14:paraId="51E69670" w14:textId="77777777" w:rsidTr="00F3563E">
        <w:trPr>
          <w:jc w:val="center"/>
        </w:trPr>
        <w:tc>
          <w:tcPr>
            <w:tcW w:w="1561" w:type="pct"/>
            <w:tcBorders>
              <w:top w:val="single" w:sz="4" w:space="0" w:color="000000"/>
              <w:left w:val="single" w:sz="4" w:space="0" w:color="000000"/>
              <w:bottom w:val="single" w:sz="4" w:space="0" w:color="000000"/>
              <w:right w:val="single" w:sz="4" w:space="0" w:color="000000"/>
            </w:tcBorders>
            <w:hideMark/>
          </w:tcPr>
          <w:p w14:paraId="3F98E42E" w14:textId="77777777" w:rsidR="002B1F4A" w:rsidRPr="00584FE6" w:rsidRDefault="002B1F4A" w:rsidP="00F3563E">
            <w:pPr>
              <w:spacing w:after="0"/>
              <w:ind w:firstLine="0"/>
              <w:rPr>
                <w:sz w:val="18"/>
              </w:rPr>
            </w:pPr>
            <w:r w:rsidRPr="00584FE6">
              <w:rPr>
                <w:sz w:val="18"/>
              </w:rPr>
              <w:lastRenderedPageBreak/>
              <w:t>No prettiesiskām darbībām cietušie bērni vidēji gadā, kas saņēmuši pakalpojumu institūcijā (skaits)</w:t>
            </w:r>
          </w:p>
        </w:tc>
        <w:tc>
          <w:tcPr>
            <w:tcW w:w="625" w:type="pct"/>
            <w:tcBorders>
              <w:top w:val="nil"/>
              <w:left w:val="single" w:sz="4" w:space="0" w:color="auto"/>
              <w:bottom w:val="single" w:sz="4" w:space="0" w:color="auto"/>
              <w:right w:val="single" w:sz="4" w:space="0" w:color="auto"/>
            </w:tcBorders>
            <w:hideMark/>
          </w:tcPr>
          <w:p w14:paraId="67768669" w14:textId="77777777" w:rsidR="002B1F4A" w:rsidRPr="00584FE6" w:rsidRDefault="002B1F4A" w:rsidP="00F3563E">
            <w:pPr>
              <w:spacing w:after="0"/>
              <w:ind w:firstLine="0"/>
              <w:jc w:val="center"/>
              <w:rPr>
                <w:sz w:val="18"/>
              </w:rPr>
            </w:pPr>
            <w:r w:rsidRPr="00584FE6">
              <w:rPr>
                <w:sz w:val="18"/>
              </w:rPr>
              <w:t>742</w:t>
            </w:r>
          </w:p>
        </w:tc>
        <w:tc>
          <w:tcPr>
            <w:tcW w:w="704" w:type="pct"/>
            <w:tcBorders>
              <w:top w:val="single" w:sz="4" w:space="0" w:color="000000"/>
              <w:left w:val="single" w:sz="4" w:space="0" w:color="000000"/>
              <w:bottom w:val="single" w:sz="4" w:space="0" w:color="000000"/>
              <w:right w:val="single" w:sz="4" w:space="0" w:color="000000"/>
            </w:tcBorders>
            <w:hideMark/>
          </w:tcPr>
          <w:p w14:paraId="490F51D8" w14:textId="77777777" w:rsidR="002B1F4A" w:rsidRPr="00584FE6" w:rsidRDefault="002B1F4A" w:rsidP="00F3563E">
            <w:pPr>
              <w:spacing w:after="0"/>
              <w:ind w:firstLine="0"/>
              <w:jc w:val="center"/>
              <w:rPr>
                <w:sz w:val="18"/>
              </w:rPr>
            </w:pPr>
            <w:r w:rsidRPr="00584FE6">
              <w:rPr>
                <w:sz w:val="18"/>
              </w:rPr>
              <w:t>800</w:t>
            </w:r>
          </w:p>
        </w:tc>
        <w:tc>
          <w:tcPr>
            <w:tcW w:w="704" w:type="pct"/>
            <w:tcBorders>
              <w:top w:val="single" w:sz="4" w:space="0" w:color="000000"/>
              <w:left w:val="single" w:sz="4" w:space="0" w:color="000000"/>
              <w:bottom w:val="single" w:sz="4" w:space="0" w:color="000000"/>
              <w:right w:val="single" w:sz="4" w:space="0" w:color="000000"/>
            </w:tcBorders>
            <w:hideMark/>
          </w:tcPr>
          <w:p w14:paraId="6BC3B44B" w14:textId="77777777" w:rsidR="002B1F4A" w:rsidRPr="00584FE6" w:rsidRDefault="002B1F4A" w:rsidP="00F3563E">
            <w:pPr>
              <w:spacing w:after="0"/>
              <w:ind w:left="196" w:hanging="259"/>
              <w:jc w:val="center"/>
              <w:rPr>
                <w:sz w:val="18"/>
              </w:rPr>
            </w:pPr>
            <w:r w:rsidRPr="00584FE6">
              <w:rPr>
                <w:sz w:val="18"/>
              </w:rPr>
              <w:t>800</w:t>
            </w:r>
          </w:p>
        </w:tc>
        <w:tc>
          <w:tcPr>
            <w:tcW w:w="703" w:type="pct"/>
            <w:tcBorders>
              <w:top w:val="single" w:sz="4" w:space="0" w:color="000000"/>
              <w:left w:val="single" w:sz="4" w:space="0" w:color="000000"/>
              <w:bottom w:val="single" w:sz="4" w:space="0" w:color="000000"/>
              <w:right w:val="single" w:sz="4" w:space="0" w:color="000000"/>
            </w:tcBorders>
            <w:hideMark/>
          </w:tcPr>
          <w:p w14:paraId="4DE87F81" w14:textId="77777777" w:rsidR="002B1F4A" w:rsidRPr="00584FE6" w:rsidRDefault="002B1F4A" w:rsidP="00F3563E">
            <w:pPr>
              <w:spacing w:after="0"/>
              <w:ind w:left="196" w:hanging="259"/>
              <w:jc w:val="center"/>
              <w:rPr>
                <w:sz w:val="18"/>
              </w:rPr>
            </w:pPr>
            <w:r w:rsidRPr="00584FE6">
              <w:rPr>
                <w:sz w:val="18"/>
              </w:rPr>
              <w:t>800</w:t>
            </w:r>
          </w:p>
        </w:tc>
        <w:tc>
          <w:tcPr>
            <w:tcW w:w="703" w:type="pct"/>
            <w:tcBorders>
              <w:top w:val="single" w:sz="4" w:space="0" w:color="000000"/>
              <w:left w:val="single" w:sz="4" w:space="0" w:color="000000"/>
              <w:bottom w:val="single" w:sz="4" w:space="0" w:color="000000"/>
              <w:right w:val="single" w:sz="4" w:space="0" w:color="000000"/>
            </w:tcBorders>
          </w:tcPr>
          <w:p w14:paraId="6B70652E" w14:textId="77777777" w:rsidR="002B1F4A" w:rsidRPr="00584FE6" w:rsidRDefault="002B1F4A" w:rsidP="00F3563E">
            <w:pPr>
              <w:spacing w:after="0"/>
              <w:ind w:left="196" w:hanging="259"/>
              <w:jc w:val="center"/>
              <w:rPr>
                <w:sz w:val="18"/>
              </w:rPr>
            </w:pPr>
            <w:r w:rsidRPr="00584FE6">
              <w:rPr>
                <w:sz w:val="18"/>
              </w:rPr>
              <w:t>800</w:t>
            </w:r>
          </w:p>
        </w:tc>
      </w:tr>
      <w:tr w:rsidR="002B1F4A" w:rsidRPr="00584FE6" w14:paraId="2CB4EA60" w14:textId="77777777" w:rsidTr="00F3563E">
        <w:trPr>
          <w:jc w:val="center"/>
        </w:trPr>
        <w:tc>
          <w:tcPr>
            <w:tcW w:w="1561" w:type="pct"/>
            <w:tcBorders>
              <w:top w:val="single" w:sz="4" w:space="0" w:color="000000"/>
              <w:left w:val="single" w:sz="4" w:space="0" w:color="000000"/>
              <w:bottom w:val="single" w:sz="4" w:space="0" w:color="000000"/>
              <w:right w:val="single" w:sz="4" w:space="0" w:color="000000"/>
            </w:tcBorders>
            <w:hideMark/>
          </w:tcPr>
          <w:p w14:paraId="162622ED" w14:textId="77777777" w:rsidR="002B1F4A" w:rsidRPr="00584FE6" w:rsidRDefault="002B1F4A" w:rsidP="00F3563E">
            <w:pPr>
              <w:spacing w:after="0"/>
              <w:ind w:firstLine="0"/>
              <w:rPr>
                <w:sz w:val="18"/>
              </w:rPr>
            </w:pPr>
            <w:bookmarkStart w:id="32" w:name="_Hlk210328869"/>
            <w:r w:rsidRPr="00584FE6">
              <w:rPr>
                <w:sz w:val="18"/>
              </w:rPr>
              <w:t>No prettiesiskām darbībām cietušo bērnu pavadoņi vidēji gadā, kas saņēmuši pakalpojumu institūcijā (skaits)</w:t>
            </w:r>
            <w:r w:rsidRPr="00584FE6">
              <w:rPr>
                <w:sz w:val="18"/>
                <w:vertAlign w:val="superscript"/>
              </w:rPr>
              <w:t>1</w:t>
            </w:r>
          </w:p>
        </w:tc>
        <w:tc>
          <w:tcPr>
            <w:tcW w:w="625" w:type="pct"/>
            <w:tcBorders>
              <w:top w:val="nil"/>
              <w:left w:val="single" w:sz="4" w:space="0" w:color="auto"/>
              <w:bottom w:val="single" w:sz="4" w:space="0" w:color="auto"/>
              <w:right w:val="single" w:sz="4" w:space="0" w:color="auto"/>
            </w:tcBorders>
            <w:hideMark/>
          </w:tcPr>
          <w:p w14:paraId="5016A893" w14:textId="77777777" w:rsidR="002B1F4A" w:rsidRPr="00584FE6" w:rsidRDefault="002B1F4A" w:rsidP="00F3563E">
            <w:pPr>
              <w:spacing w:after="0"/>
              <w:ind w:firstLine="0"/>
              <w:jc w:val="center"/>
              <w:rPr>
                <w:sz w:val="18"/>
              </w:rPr>
            </w:pPr>
            <w:r w:rsidRPr="00584FE6">
              <w:rPr>
                <w:sz w:val="18"/>
              </w:rPr>
              <w:t>51</w:t>
            </w:r>
          </w:p>
        </w:tc>
        <w:tc>
          <w:tcPr>
            <w:tcW w:w="704" w:type="pct"/>
            <w:tcBorders>
              <w:top w:val="single" w:sz="4" w:space="0" w:color="000000"/>
              <w:left w:val="single" w:sz="4" w:space="0" w:color="000000"/>
              <w:bottom w:val="single" w:sz="4" w:space="0" w:color="000000"/>
              <w:right w:val="single" w:sz="4" w:space="0" w:color="000000"/>
            </w:tcBorders>
            <w:hideMark/>
          </w:tcPr>
          <w:p w14:paraId="104DFE60" w14:textId="77777777" w:rsidR="002B1F4A" w:rsidRPr="00584FE6" w:rsidRDefault="002B1F4A" w:rsidP="00F3563E">
            <w:pPr>
              <w:spacing w:after="0"/>
              <w:ind w:firstLine="0"/>
              <w:jc w:val="center"/>
              <w:rPr>
                <w:sz w:val="18"/>
              </w:rPr>
            </w:pPr>
            <w:r w:rsidRPr="00584FE6">
              <w:rPr>
                <w:sz w:val="18"/>
              </w:rPr>
              <w:t>78</w:t>
            </w:r>
          </w:p>
        </w:tc>
        <w:tc>
          <w:tcPr>
            <w:tcW w:w="704" w:type="pct"/>
            <w:tcBorders>
              <w:top w:val="single" w:sz="4" w:space="0" w:color="000000"/>
              <w:left w:val="single" w:sz="4" w:space="0" w:color="000000"/>
              <w:bottom w:val="single" w:sz="4" w:space="0" w:color="000000"/>
              <w:right w:val="single" w:sz="4" w:space="0" w:color="000000"/>
            </w:tcBorders>
            <w:hideMark/>
          </w:tcPr>
          <w:p w14:paraId="1B245CBA" w14:textId="77777777" w:rsidR="002B1F4A" w:rsidRPr="00584FE6" w:rsidRDefault="002B1F4A" w:rsidP="00F3563E">
            <w:pPr>
              <w:spacing w:after="0"/>
              <w:ind w:firstLine="0"/>
              <w:jc w:val="center"/>
              <w:rPr>
                <w:sz w:val="18"/>
              </w:rPr>
            </w:pPr>
            <w:r w:rsidRPr="00584FE6">
              <w:rPr>
                <w:sz w:val="18"/>
              </w:rPr>
              <w:t>60</w:t>
            </w:r>
          </w:p>
        </w:tc>
        <w:tc>
          <w:tcPr>
            <w:tcW w:w="703" w:type="pct"/>
            <w:tcBorders>
              <w:top w:val="single" w:sz="4" w:space="0" w:color="000000"/>
              <w:left w:val="single" w:sz="4" w:space="0" w:color="000000"/>
              <w:bottom w:val="single" w:sz="4" w:space="0" w:color="000000"/>
              <w:right w:val="single" w:sz="4" w:space="0" w:color="000000"/>
            </w:tcBorders>
            <w:hideMark/>
          </w:tcPr>
          <w:p w14:paraId="5D0619B8" w14:textId="77777777" w:rsidR="002B1F4A" w:rsidRPr="00584FE6" w:rsidRDefault="002B1F4A" w:rsidP="00F3563E">
            <w:pPr>
              <w:spacing w:after="0"/>
              <w:ind w:firstLine="0"/>
              <w:jc w:val="center"/>
              <w:rPr>
                <w:sz w:val="18"/>
              </w:rPr>
            </w:pPr>
            <w:r w:rsidRPr="00584FE6">
              <w:rPr>
                <w:sz w:val="18"/>
              </w:rPr>
              <w:t>60</w:t>
            </w:r>
          </w:p>
        </w:tc>
        <w:tc>
          <w:tcPr>
            <w:tcW w:w="703" w:type="pct"/>
            <w:tcBorders>
              <w:top w:val="single" w:sz="4" w:space="0" w:color="000000"/>
              <w:left w:val="single" w:sz="4" w:space="0" w:color="000000"/>
              <w:bottom w:val="single" w:sz="4" w:space="0" w:color="000000"/>
              <w:right w:val="single" w:sz="4" w:space="0" w:color="000000"/>
            </w:tcBorders>
          </w:tcPr>
          <w:p w14:paraId="4E1592FE" w14:textId="77777777" w:rsidR="002B1F4A" w:rsidRPr="00584FE6" w:rsidRDefault="002B1F4A" w:rsidP="00F3563E">
            <w:pPr>
              <w:spacing w:after="0"/>
              <w:ind w:firstLine="0"/>
              <w:jc w:val="center"/>
              <w:rPr>
                <w:sz w:val="18"/>
              </w:rPr>
            </w:pPr>
            <w:r w:rsidRPr="00584FE6">
              <w:rPr>
                <w:sz w:val="18"/>
              </w:rPr>
              <w:t>60</w:t>
            </w:r>
          </w:p>
        </w:tc>
      </w:tr>
      <w:bookmarkEnd w:id="32"/>
      <w:tr w:rsidR="002B1F4A" w:rsidRPr="00584FE6" w14:paraId="5FEDC0AC" w14:textId="77777777" w:rsidTr="00F3563E">
        <w:trPr>
          <w:jc w:val="center"/>
        </w:trPr>
        <w:tc>
          <w:tcPr>
            <w:tcW w:w="1561" w:type="pct"/>
            <w:tcBorders>
              <w:top w:val="single" w:sz="4" w:space="0" w:color="000000"/>
              <w:left w:val="single" w:sz="4" w:space="0" w:color="000000"/>
              <w:bottom w:val="single" w:sz="4" w:space="0" w:color="000000"/>
              <w:right w:val="single" w:sz="4" w:space="0" w:color="000000"/>
            </w:tcBorders>
            <w:hideMark/>
          </w:tcPr>
          <w:p w14:paraId="33901F05" w14:textId="77777777" w:rsidR="002B1F4A" w:rsidRPr="00584FE6" w:rsidRDefault="002B1F4A" w:rsidP="00F3563E">
            <w:pPr>
              <w:spacing w:after="0"/>
              <w:ind w:firstLine="0"/>
              <w:rPr>
                <w:sz w:val="18"/>
              </w:rPr>
            </w:pPr>
            <w:r w:rsidRPr="00584FE6">
              <w:rPr>
                <w:sz w:val="18"/>
              </w:rPr>
              <w:t>No prettiesiskām darbībām cietušie bērni vidēji gadā, kas saņēmuši pakalpojumu dzīvesvietā (skaits)</w:t>
            </w:r>
          </w:p>
        </w:tc>
        <w:tc>
          <w:tcPr>
            <w:tcW w:w="625" w:type="pct"/>
            <w:tcBorders>
              <w:top w:val="nil"/>
              <w:left w:val="single" w:sz="4" w:space="0" w:color="auto"/>
              <w:bottom w:val="single" w:sz="4" w:space="0" w:color="auto"/>
              <w:right w:val="single" w:sz="4" w:space="0" w:color="auto"/>
            </w:tcBorders>
            <w:hideMark/>
          </w:tcPr>
          <w:p w14:paraId="3B02DADC" w14:textId="77777777" w:rsidR="002B1F4A" w:rsidRPr="00584FE6" w:rsidRDefault="002B1F4A" w:rsidP="00F3563E">
            <w:pPr>
              <w:spacing w:after="0"/>
              <w:ind w:firstLine="0"/>
              <w:jc w:val="center"/>
              <w:rPr>
                <w:sz w:val="18"/>
              </w:rPr>
            </w:pPr>
            <w:r w:rsidRPr="00584FE6">
              <w:rPr>
                <w:sz w:val="18"/>
              </w:rPr>
              <w:t>893</w:t>
            </w:r>
          </w:p>
        </w:tc>
        <w:tc>
          <w:tcPr>
            <w:tcW w:w="704" w:type="pct"/>
            <w:tcBorders>
              <w:top w:val="single" w:sz="4" w:space="0" w:color="000000"/>
              <w:left w:val="single" w:sz="4" w:space="0" w:color="000000"/>
              <w:bottom w:val="single" w:sz="4" w:space="0" w:color="000000"/>
              <w:right w:val="single" w:sz="4" w:space="0" w:color="000000"/>
            </w:tcBorders>
            <w:hideMark/>
          </w:tcPr>
          <w:p w14:paraId="7792EDCE" w14:textId="77777777" w:rsidR="002B1F4A" w:rsidRPr="00584FE6" w:rsidRDefault="002B1F4A" w:rsidP="00F3563E">
            <w:pPr>
              <w:spacing w:after="0"/>
              <w:ind w:firstLine="0"/>
              <w:jc w:val="center"/>
              <w:rPr>
                <w:sz w:val="18"/>
              </w:rPr>
            </w:pPr>
            <w:r w:rsidRPr="00584FE6">
              <w:rPr>
                <w:sz w:val="18"/>
              </w:rPr>
              <w:t>900</w:t>
            </w:r>
          </w:p>
        </w:tc>
        <w:tc>
          <w:tcPr>
            <w:tcW w:w="704" w:type="pct"/>
            <w:tcBorders>
              <w:top w:val="single" w:sz="4" w:space="0" w:color="000000"/>
              <w:left w:val="single" w:sz="4" w:space="0" w:color="000000"/>
              <w:bottom w:val="single" w:sz="4" w:space="0" w:color="000000"/>
              <w:right w:val="single" w:sz="4" w:space="0" w:color="000000"/>
            </w:tcBorders>
            <w:hideMark/>
          </w:tcPr>
          <w:p w14:paraId="5AB9E767" w14:textId="77777777" w:rsidR="002B1F4A" w:rsidRPr="00584FE6" w:rsidRDefault="002B1F4A" w:rsidP="00F3563E">
            <w:pPr>
              <w:spacing w:after="0"/>
              <w:ind w:left="360" w:hanging="281"/>
              <w:jc w:val="center"/>
              <w:rPr>
                <w:sz w:val="18"/>
              </w:rPr>
            </w:pPr>
            <w:r w:rsidRPr="00584FE6">
              <w:rPr>
                <w:sz w:val="18"/>
              </w:rPr>
              <w:t>900</w:t>
            </w:r>
          </w:p>
        </w:tc>
        <w:tc>
          <w:tcPr>
            <w:tcW w:w="703" w:type="pct"/>
            <w:tcBorders>
              <w:top w:val="single" w:sz="4" w:space="0" w:color="000000"/>
              <w:left w:val="single" w:sz="4" w:space="0" w:color="000000"/>
              <w:bottom w:val="single" w:sz="4" w:space="0" w:color="000000"/>
              <w:right w:val="single" w:sz="4" w:space="0" w:color="000000"/>
            </w:tcBorders>
            <w:hideMark/>
          </w:tcPr>
          <w:p w14:paraId="28EF4617" w14:textId="77777777" w:rsidR="002B1F4A" w:rsidRPr="00584FE6" w:rsidRDefault="002B1F4A" w:rsidP="00F3563E">
            <w:pPr>
              <w:spacing w:after="0"/>
              <w:ind w:left="360" w:hanging="281"/>
              <w:jc w:val="center"/>
              <w:rPr>
                <w:sz w:val="18"/>
              </w:rPr>
            </w:pPr>
            <w:r w:rsidRPr="00584FE6">
              <w:rPr>
                <w:sz w:val="18"/>
              </w:rPr>
              <w:t>900</w:t>
            </w:r>
          </w:p>
        </w:tc>
        <w:tc>
          <w:tcPr>
            <w:tcW w:w="703" w:type="pct"/>
            <w:tcBorders>
              <w:top w:val="single" w:sz="4" w:space="0" w:color="000000"/>
              <w:left w:val="single" w:sz="4" w:space="0" w:color="000000"/>
              <w:bottom w:val="single" w:sz="4" w:space="0" w:color="000000"/>
              <w:right w:val="single" w:sz="4" w:space="0" w:color="000000"/>
            </w:tcBorders>
          </w:tcPr>
          <w:p w14:paraId="7E60BADE" w14:textId="77777777" w:rsidR="002B1F4A" w:rsidRPr="00584FE6" w:rsidRDefault="002B1F4A" w:rsidP="00F3563E">
            <w:pPr>
              <w:spacing w:after="0"/>
              <w:ind w:left="360" w:hanging="281"/>
              <w:jc w:val="center"/>
              <w:rPr>
                <w:sz w:val="18"/>
              </w:rPr>
            </w:pPr>
            <w:r w:rsidRPr="00584FE6">
              <w:rPr>
                <w:sz w:val="18"/>
              </w:rPr>
              <w:t>900</w:t>
            </w:r>
          </w:p>
        </w:tc>
      </w:tr>
      <w:tr w:rsidR="002B1F4A" w:rsidRPr="00584FE6" w14:paraId="25B4E235" w14:textId="77777777" w:rsidTr="00F3563E">
        <w:trPr>
          <w:jc w:val="center"/>
        </w:trPr>
        <w:tc>
          <w:tcPr>
            <w:tcW w:w="1561" w:type="pct"/>
            <w:tcBorders>
              <w:top w:val="single" w:sz="4" w:space="0" w:color="auto"/>
              <w:bottom w:val="single" w:sz="4" w:space="0" w:color="auto"/>
              <w:right w:val="single" w:sz="4" w:space="0" w:color="auto"/>
            </w:tcBorders>
          </w:tcPr>
          <w:p w14:paraId="3F056139" w14:textId="77777777" w:rsidR="002B1F4A" w:rsidRPr="00584FE6" w:rsidRDefault="002B1F4A" w:rsidP="00F3563E">
            <w:pPr>
              <w:spacing w:after="0"/>
              <w:ind w:firstLine="0"/>
              <w:rPr>
                <w:sz w:val="18"/>
                <w:vertAlign w:val="superscript"/>
              </w:rPr>
            </w:pPr>
            <w:r w:rsidRPr="00584FE6">
              <w:rPr>
                <w:bCs/>
                <w:sz w:val="18"/>
                <w:szCs w:val="18"/>
              </w:rPr>
              <w:t>Bērni ar uzvedības traucējumiem, kas saņēmuši sociālās rehabilitācijas pakalpojumu institūcijā, vidēji gadā (skaits)</w:t>
            </w:r>
          </w:p>
        </w:tc>
        <w:tc>
          <w:tcPr>
            <w:tcW w:w="625" w:type="pct"/>
            <w:tcBorders>
              <w:top w:val="single" w:sz="4" w:space="0" w:color="000000"/>
              <w:left w:val="single" w:sz="4" w:space="0" w:color="000000"/>
              <w:bottom w:val="single" w:sz="4" w:space="0" w:color="000000"/>
              <w:right w:val="single" w:sz="4" w:space="0" w:color="000000"/>
            </w:tcBorders>
          </w:tcPr>
          <w:p w14:paraId="4C6FA046" w14:textId="77777777" w:rsidR="002B1F4A" w:rsidRPr="00584FE6" w:rsidRDefault="002B1F4A" w:rsidP="00F3563E">
            <w:pPr>
              <w:spacing w:after="0"/>
              <w:ind w:firstLine="0"/>
              <w:jc w:val="center"/>
              <w:rPr>
                <w:sz w:val="18"/>
              </w:rPr>
            </w:pPr>
            <w:r w:rsidRPr="00584FE6">
              <w:rPr>
                <w:sz w:val="18"/>
              </w:rPr>
              <w:t>5</w:t>
            </w:r>
          </w:p>
        </w:tc>
        <w:tc>
          <w:tcPr>
            <w:tcW w:w="704" w:type="pct"/>
            <w:tcBorders>
              <w:top w:val="single" w:sz="4" w:space="0" w:color="auto"/>
              <w:left w:val="single" w:sz="4" w:space="0" w:color="auto"/>
              <w:bottom w:val="single" w:sz="4" w:space="0" w:color="auto"/>
              <w:right w:val="single" w:sz="4" w:space="0" w:color="auto"/>
            </w:tcBorders>
          </w:tcPr>
          <w:p w14:paraId="71646BBA" w14:textId="77777777" w:rsidR="002B1F4A" w:rsidRPr="00584FE6" w:rsidRDefault="002B1F4A" w:rsidP="00F3563E">
            <w:pPr>
              <w:spacing w:after="0"/>
              <w:ind w:firstLine="0"/>
              <w:jc w:val="center"/>
              <w:rPr>
                <w:sz w:val="18"/>
              </w:rPr>
            </w:pPr>
            <w:r w:rsidRPr="00584FE6">
              <w:rPr>
                <w:sz w:val="18"/>
              </w:rPr>
              <w:t>8</w:t>
            </w:r>
          </w:p>
        </w:tc>
        <w:tc>
          <w:tcPr>
            <w:tcW w:w="704" w:type="pct"/>
            <w:tcBorders>
              <w:top w:val="single" w:sz="4" w:space="0" w:color="auto"/>
              <w:left w:val="nil"/>
              <w:bottom w:val="single" w:sz="4" w:space="0" w:color="auto"/>
              <w:right w:val="single" w:sz="4" w:space="0" w:color="auto"/>
            </w:tcBorders>
          </w:tcPr>
          <w:p w14:paraId="3485B7A8" w14:textId="77777777" w:rsidR="002B1F4A" w:rsidRPr="00584FE6" w:rsidRDefault="002B1F4A" w:rsidP="00F3563E">
            <w:pPr>
              <w:spacing w:after="0"/>
              <w:ind w:left="360" w:hanging="281"/>
              <w:jc w:val="center"/>
              <w:rPr>
                <w:strike/>
                <w:sz w:val="18"/>
              </w:rPr>
            </w:pPr>
            <w:r w:rsidRPr="00584FE6">
              <w:rPr>
                <w:bCs/>
                <w:sz w:val="18"/>
                <w:szCs w:val="18"/>
              </w:rPr>
              <w:t>8</w:t>
            </w:r>
          </w:p>
        </w:tc>
        <w:tc>
          <w:tcPr>
            <w:tcW w:w="703" w:type="pct"/>
            <w:tcBorders>
              <w:top w:val="single" w:sz="4" w:space="0" w:color="auto"/>
              <w:left w:val="nil"/>
              <w:bottom w:val="single" w:sz="4" w:space="0" w:color="auto"/>
              <w:right w:val="single" w:sz="4" w:space="0" w:color="auto"/>
            </w:tcBorders>
          </w:tcPr>
          <w:p w14:paraId="08E36FE4" w14:textId="77777777" w:rsidR="002B1F4A" w:rsidRPr="00584FE6" w:rsidRDefault="002B1F4A" w:rsidP="00F3563E">
            <w:pPr>
              <w:spacing w:after="0"/>
              <w:ind w:left="360" w:hanging="281"/>
              <w:jc w:val="center"/>
              <w:rPr>
                <w:strike/>
                <w:sz w:val="18"/>
              </w:rPr>
            </w:pPr>
            <w:r w:rsidRPr="00584FE6">
              <w:rPr>
                <w:bCs/>
                <w:sz w:val="18"/>
                <w:szCs w:val="18"/>
              </w:rPr>
              <w:t>8</w:t>
            </w:r>
          </w:p>
        </w:tc>
        <w:tc>
          <w:tcPr>
            <w:tcW w:w="703" w:type="pct"/>
            <w:tcBorders>
              <w:top w:val="single" w:sz="4" w:space="0" w:color="auto"/>
              <w:left w:val="nil"/>
              <w:bottom w:val="single" w:sz="4" w:space="0" w:color="auto"/>
              <w:right w:val="single" w:sz="4" w:space="0" w:color="auto"/>
            </w:tcBorders>
          </w:tcPr>
          <w:p w14:paraId="184838B9" w14:textId="77777777" w:rsidR="002B1F4A" w:rsidRPr="00584FE6" w:rsidRDefault="002B1F4A" w:rsidP="00F3563E">
            <w:pPr>
              <w:spacing w:after="0"/>
              <w:ind w:left="360" w:hanging="281"/>
              <w:jc w:val="center"/>
              <w:rPr>
                <w:strike/>
                <w:sz w:val="18"/>
              </w:rPr>
            </w:pPr>
            <w:r w:rsidRPr="00584FE6">
              <w:rPr>
                <w:bCs/>
                <w:sz w:val="18"/>
                <w:szCs w:val="18"/>
              </w:rPr>
              <w:t xml:space="preserve"> 8</w:t>
            </w:r>
          </w:p>
        </w:tc>
      </w:tr>
      <w:tr w:rsidR="002B1F4A" w:rsidRPr="00584FE6" w14:paraId="1F167477" w14:textId="77777777" w:rsidTr="00F3563E">
        <w:trPr>
          <w:jc w:val="center"/>
        </w:trPr>
        <w:tc>
          <w:tcPr>
            <w:tcW w:w="1561" w:type="pct"/>
            <w:tcBorders>
              <w:top w:val="single" w:sz="4" w:space="0" w:color="000000"/>
              <w:left w:val="single" w:sz="4" w:space="0" w:color="000000"/>
              <w:bottom w:val="single" w:sz="4" w:space="0" w:color="000000"/>
              <w:right w:val="single" w:sz="4" w:space="0" w:color="000000"/>
            </w:tcBorders>
            <w:hideMark/>
          </w:tcPr>
          <w:p w14:paraId="2756CC4B" w14:textId="77777777" w:rsidR="002B1F4A" w:rsidRPr="00584FE6" w:rsidRDefault="002B1F4A" w:rsidP="00F3563E">
            <w:pPr>
              <w:spacing w:after="0"/>
              <w:ind w:firstLine="0"/>
              <w:rPr>
                <w:sz w:val="18"/>
                <w:vertAlign w:val="superscript"/>
              </w:rPr>
            </w:pPr>
            <w:r w:rsidRPr="00584FE6">
              <w:rPr>
                <w:sz w:val="18"/>
              </w:rPr>
              <w:t xml:space="preserve">No </w:t>
            </w:r>
            <w:proofErr w:type="spellStart"/>
            <w:r w:rsidRPr="00584FE6">
              <w:rPr>
                <w:sz w:val="18"/>
              </w:rPr>
              <w:t>psihoaktīvām</w:t>
            </w:r>
            <w:proofErr w:type="spellEnd"/>
            <w:r w:rsidRPr="00584FE6">
              <w:rPr>
                <w:sz w:val="18"/>
              </w:rPr>
              <w:t xml:space="preserve"> vielām un procesiem atkarīgie bērni vidēji gadā, kas saņēmuši pakalpojumu dzīvesvietā (skaits)</w:t>
            </w:r>
          </w:p>
        </w:tc>
        <w:tc>
          <w:tcPr>
            <w:tcW w:w="625" w:type="pct"/>
            <w:tcBorders>
              <w:top w:val="nil"/>
              <w:left w:val="single" w:sz="4" w:space="0" w:color="auto"/>
              <w:bottom w:val="single" w:sz="4" w:space="0" w:color="auto"/>
              <w:right w:val="single" w:sz="4" w:space="0" w:color="auto"/>
            </w:tcBorders>
            <w:hideMark/>
          </w:tcPr>
          <w:p w14:paraId="47E82633" w14:textId="77777777" w:rsidR="002B1F4A" w:rsidRPr="00584FE6" w:rsidRDefault="002B1F4A" w:rsidP="00F3563E">
            <w:pPr>
              <w:spacing w:after="0"/>
              <w:ind w:firstLine="0"/>
              <w:jc w:val="center"/>
              <w:rPr>
                <w:bCs/>
                <w:sz w:val="18"/>
                <w:szCs w:val="18"/>
                <w:lang w:eastAsia="lv-LV"/>
              </w:rPr>
            </w:pPr>
            <w:r w:rsidRPr="00584FE6">
              <w:rPr>
                <w:sz w:val="18"/>
              </w:rPr>
              <w:t>222</w:t>
            </w:r>
          </w:p>
        </w:tc>
        <w:tc>
          <w:tcPr>
            <w:tcW w:w="704" w:type="pct"/>
            <w:tcBorders>
              <w:top w:val="single" w:sz="4" w:space="0" w:color="000000"/>
              <w:left w:val="single" w:sz="4" w:space="0" w:color="000000"/>
              <w:bottom w:val="single" w:sz="4" w:space="0" w:color="000000"/>
              <w:right w:val="single" w:sz="4" w:space="0" w:color="000000"/>
            </w:tcBorders>
            <w:hideMark/>
          </w:tcPr>
          <w:p w14:paraId="300E3AE9" w14:textId="77777777" w:rsidR="002B1F4A" w:rsidRPr="00584FE6" w:rsidRDefault="002B1F4A" w:rsidP="00F3563E">
            <w:pPr>
              <w:spacing w:after="0"/>
              <w:ind w:firstLine="0"/>
              <w:jc w:val="center"/>
              <w:rPr>
                <w:bCs/>
                <w:sz w:val="18"/>
                <w:szCs w:val="18"/>
                <w:lang w:eastAsia="lv-LV"/>
              </w:rPr>
            </w:pPr>
            <w:r w:rsidRPr="00584FE6">
              <w:rPr>
                <w:sz w:val="18"/>
              </w:rPr>
              <w:t>216</w:t>
            </w:r>
          </w:p>
        </w:tc>
        <w:tc>
          <w:tcPr>
            <w:tcW w:w="704" w:type="pct"/>
            <w:tcBorders>
              <w:top w:val="single" w:sz="4" w:space="0" w:color="000000"/>
              <w:left w:val="single" w:sz="4" w:space="0" w:color="000000"/>
              <w:bottom w:val="single" w:sz="4" w:space="0" w:color="000000"/>
              <w:right w:val="single" w:sz="4" w:space="0" w:color="000000"/>
            </w:tcBorders>
            <w:hideMark/>
          </w:tcPr>
          <w:p w14:paraId="2CF6C1F4" w14:textId="77777777" w:rsidR="002B1F4A" w:rsidRPr="00584FE6" w:rsidRDefault="002B1F4A" w:rsidP="00F3563E">
            <w:pPr>
              <w:spacing w:after="0"/>
              <w:ind w:firstLine="0"/>
              <w:jc w:val="center"/>
              <w:rPr>
                <w:sz w:val="18"/>
              </w:rPr>
            </w:pPr>
            <w:r w:rsidRPr="00584FE6">
              <w:rPr>
                <w:sz w:val="18"/>
              </w:rPr>
              <w:t>216</w:t>
            </w:r>
          </w:p>
        </w:tc>
        <w:tc>
          <w:tcPr>
            <w:tcW w:w="703" w:type="pct"/>
            <w:tcBorders>
              <w:top w:val="single" w:sz="4" w:space="0" w:color="000000"/>
              <w:left w:val="single" w:sz="4" w:space="0" w:color="000000"/>
              <w:bottom w:val="single" w:sz="4" w:space="0" w:color="000000"/>
              <w:right w:val="single" w:sz="4" w:space="0" w:color="000000"/>
            </w:tcBorders>
            <w:hideMark/>
          </w:tcPr>
          <w:p w14:paraId="117B8828" w14:textId="77777777" w:rsidR="002B1F4A" w:rsidRPr="00584FE6" w:rsidRDefault="002B1F4A" w:rsidP="00F3563E">
            <w:pPr>
              <w:spacing w:after="0"/>
              <w:ind w:firstLine="0"/>
              <w:jc w:val="center"/>
              <w:rPr>
                <w:sz w:val="18"/>
              </w:rPr>
            </w:pPr>
            <w:r w:rsidRPr="00584FE6">
              <w:rPr>
                <w:sz w:val="18"/>
              </w:rPr>
              <w:t>216</w:t>
            </w:r>
          </w:p>
        </w:tc>
        <w:tc>
          <w:tcPr>
            <w:tcW w:w="703" w:type="pct"/>
            <w:tcBorders>
              <w:top w:val="single" w:sz="4" w:space="0" w:color="000000"/>
              <w:left w:val="single" w:sz="4" w:space="0" w:color="000000"/>
              <w:bottom w:val="single" w:sz="4" w:space="0" w:color="000000"/>
              <w:right w:val="single" w:sz="4" w:space="0" w:color="000000"/>
            </w:tcBorders>
          </w:tcPr>
          <w:p w14:paraId="4B232A31" w14:textId="77777777" w:rsidR="002B1F4A" w:rsidRPr="00584FE6" w:rsidRDefault="002B1F4A" w:rsidP="00F3563E">
            <w:pPr>
              <w:spacing w:after="0"/>
              <w:ind w:firstLine="0"/>
              <w:jc w:val="center"/>
              <w:rPr>
                <w:sz w:val="18"/>
              </w:rPr>
            </w:pPr>
            <w:r w:rsidRPr="00584FE6">
              <w:rPr>
                <w:sz w:val="18"/>
              </w:rPr>
              <w:t>216</w:t>
            </w:r>
          </w:p>
        </w:tc>
      </w:tr>
      <w:tr w:rsidR="002B1F4A" w:rsidRPr="00584FE6" w14:paraId="242693F6" w14:textId="77777777" w:rsidTr="00F3563E">
        <w:trPr>
          <w:jc w:val="center"/>
        </w:trPr>
        <w:tc>
          <w:tcPr>
            <w:tcW w:w="1561" w:type="pct"/>
            <w:tcBorders>
              <w:top w:val="single" w:sz="4" w:space="0" w:color="000000"/>
              <w:left w:val="single" w:sz="4" w:space="0" w:color="000000"/>
              <w:bottom w:val="single" w:sz="4" w:space="0" w:color="000000"/>
              <w:right w:val="single" w:sz="4" w:space="0" w:color="000000"/>
            </w:tcBorders>
          </w:tcPr>
          <w:p w14:paraId="3B7ECAD4" w14:textId="77777777" w:rsidR="002B1F4A" w:rsidRPr="00584FE6" w:rsidRDefault="002B1F4A" w:rsidP="00F3563E">
            <w:pPr>
              <w:spacing w:after="0"/>
              <w:ind w:firstLine="0"/>
              <w:rPr>
                <w:sz w:val="18"/>
                <w:vertAlign w:val="superscript"/>
              </w:rPr>
            </w:pPr>
            <w:bookmarkStart w:id="33" w:name="_Hlk178777613"/>
            <w:r w:rsidRPr="00584FE6">
              <w:rPr>
                <w:sz w:val="18"/>
                <w:szCs w:val="18"/>
              </w:rPr>
              <w:t>Pusaudži ar atkarības problēmām un uzvedības traucējumiem, kas saņēmuši pakalpojumu dzīvesvietā (unikālais skaits)</w:t>
            </w:r>
            <w:bookmarkEnd w:id="33"/>
          </w:p>
        </w:tc>
        <w:tc>
          <w:tcPr>
            <w:tcW w:w="625" w:type="pct"/>
            <w:tcBorders>
              <w:top w:val="nil"/>
              <w:left w:val="single" w:sz="4" w:space="0" w:color="auto"/>
              <w:bottom w:val="single" w:sz="4" w:space="0" w:color="auto"/>
              <w:right w:val="single" w:sz="4" w:space="0" w:color="auto"/>
            </w:tcBorders>
          </w:tcPr>
          <w:p w14:paraId="0A37F971" w14:textId="77777777" w:rsidR="002B1F4A" w:rsidRPr="00584FE6" w:rsidRDefault="002B1F4A" w:rsidP="00F3563E">
            <w:pPr>
              <w:spacing w:after="0"/>
              <w:ind w:firstLine="0"/>
              <w:jc w:val="center"/>
              <w:rPr>
                <w:bCs/>
                <w:sz w:val="18"/>
                <w:szCs w:val="18"/>
                <w:lang w:eastAsia="lv-LV"/>
              </w:rPr>
            </w:pPr>
            <w:r w:rsidRPr="00584FE6">
              <w:rPr>
                <w:sz w:val="18"/>
              </w:rPr>
              <w:t>103</w:t>
            </w:r>
          </w:p>
        </w:tc>
        <w:tc>
          <w:tcPr>
            <w:tcW w:w="704" w:type="pct"/>
            <w:tcBorders>
              <w:top w:val="single" w:sz="4" w:space="0" w:color="000000"/>
              <w:left w:val="single" w:sz="4" w:space="0" w:color="000000"/>
              <w:bottom w:val="single" w:sz="4" w:space="0" w:color="000000"/>
              <w:right w:val="single" w:sz="4" w:space="0" w:color="000000"/>
            </w:tcBorders>
          </w:tcPr>
          <w:p w14:paraId="20691009" w14:textId="77777777" w:rsidR="002B1F4A" w:rsidRPr="00584FE6" w:rsidRDefault="002B1F4A" w:rsidP="00F3563E">
            <w:pPr>
              <w:spacing w:after="0"/>
              <w:ind w:firstLine="0"/>
              <w:jc w:val="center"/>
              <w:rPr>
                <w:sz w:val="18"/>
              </w:rPr>
            </w:pPr>
            <w:r w:rsidRPr="00584FE6">
              <w:rPr>
                <w:sz w:val="18"/>
              </w:rPr>
              <w:t>90</w:t>
            </w:r>
          </w:p>
        </w:tc>
        <w:tc>
          <w:tcPr>
            <w:tcW w:w="704" w:type="pct"/>
            <w:tcBorders>
              <w:top w:val="single" w:sz="4" w:space="0" w:color="000000"/>
              <w:left w:val="single" w:sz="4" w:space="0" w:color="000000"/>
              <w:bottom w:val="single" w:sz="4" w:space="0" w:color="000000"/>
              <w:right w:val="single" w:sz="4" w:space="0" w:color="000000"/>
            </w:tcBorders>
          </w:tcPr>
          <w:p w14:paraId="7998F4A5" w14:textId="77777777" w:rsidR="002B1F4A" w:rsidRPr="00584FE6" w:rsidRDefault="002B1F4A" w:rsidP="00F3563E">
            <w:pPr>
              <w:spacing w:after="0"/>
              <w:ind w:firstLine="0"/>
              <w:jc w:val="center"/>
              <w:rPr>
                <w:sz w:val="18"/>
              </w:rPr>
            </w:pPr>
            <w:r w:rsidRPr="00584FE6">
              <w:rPr>
                <w:sz w:val="18"/>
              </w:rPr>
              <w:t>100</w:t>
            </w:r>
          </w:p>
        </w:tc>
        <w:tc>
          <w:tcPr>
            <w:tcW w:w="703" w:type="pct"/>
            <w:tcBorders>
              <w:top w:val="single" w:sz="4" w:space="0" w:color="000000"/>
              <w:left w:val="single" w:sz="4" w:space="0" w:color="000000"/>
              <w:bottom w:val="single" w:sz="4" w:space="0" w:color="000000"/>
              <w:right w:val="single" w:sz="4" w:space="0" w:color="000000"/>
            </w:tcBorders>
          </w:tcPr>
          <w:p w14:paraId="7BEE53CD" w14:textId="77777777" w:rsidR="002B1F4A" w:rsidRPr="00584FE6" w:rsidRDefault="002B1F4A" w:rsidP="00F3563E">
            <w:pPr>
              <w:spacing w:after="0"/>
              <w:ind w:firstLine="0"/>
              <w:jc w:val="center"/>
              <w:rPr>
                <w:sz w:val="18"/>
              </w:rPr>
            </w:pPr>
            <w:r w:rsidRPr="00584FE6">
              <w:rPr>
                <w:sz w:val="18"/>
              </w:rPr>
              <w:t>100</w:t>
            </w:r>
          </w:p>
        </w:tc>
        <w:tc>
          <w:tcPr>
            <w:tcW w:w="703" w:type="pct"/>
            <w:tcBorders>
              <w:top w:val="single" w:sz="4" w:space="0" w:color="000000"/>
              <w:left w:val="single" w:sz="4" w:space="0" w:color="000000"/>
              <w:bottom w:val="single" w:sz="4" w:space="0" w:color="000000"/>
              <w:right w:val="single" w:sz="4" w:space="0" w:color="000000"/>
            </w:tcBorders>
          </w:tcPr>
          <w:p w14:paraId="0111D50A" w14:textId="77777777" w:rsidR="002B1F4A" w:rsidRPr="00584FE6" w:rsidRDefault="002B1F4A" w:rsidP="00F3563E">
            <w:pPr>
              <w:spacing w:after="0"/>
              <w:ind w:firstLine="0"/>
              <w:jc w:val="center"/>
              <w:rPr>
                <w:sz w:val="18"/>
              </w:rPr>
            </w:pPr>
            <w:r w:rsidRPr="00584FE6">
              <w:rPr>
                <w:sz w:val="18"/>
              </w:rPr>
              <w:t>100</w:t>
            </w:r>
          </w:p>
        </w:tc>
      </w:tr>
      <w:tr w:rsidR="002B1F4A" w:rsidRPr="00584FE6" w14:paraId="1FF4DEEC" w14:textId="77777777" w:rsidTr="00F3563E">
        <w:trPr>
          <w:jc w:val="center"/>
        </w:trPr>
        <w:tc>
          <w:tcPr>
            <w:tcW w:w="1561" w:type="pct"/>
            <w:tcBorders>
              <w:top w:val="single" w:sz="4" w:space="0" w:color="000000"/>
              <w:left w:val="single" w:sz="4" w:space="0" w:color="000000"/>
              <w:bottom w:val="single" w:sz="4" w:space="0" w:color="000000"/>
              <w:right w:val="single" w:sz="4" w:space="0" w:color="000000"/>
            </w:tcBorders>
            <w:hideMark/>
          </w:tcPr>
          <w:p w14:paraId="7707081A" w14:textId="77777777" w:rsidR="002B1F4A" w:rsidRPr="00584FE6" w:rsidRDefault="002B1F4A" w:rsidP="00F3563E">
            <w:pPr>
              <w:spacing w:after="0"/>
              <w:ind w:firstLine="0"/>
              <w:rPr>
                <w:sz w:val="18"/>
                <w:vertAlign w:val="superscript"/>
              </w:rPr>
            </w:pPr>
            <w:r w:rsidRPr="00584FE6">
              <w:rPr>
                <w:sz w:val="18"/>
              </w:rPr>
              <w:t xml:space="preserve">No </w:t>
            </w:r>
            <w:proofErr w:type="spellStart"/>
            <w:r w:rsidRPr="00584FE6">
              <w:rPr>
                <w:sz w:val="18"/>
              </w:rPr>
              <w:t>psihoaktīvām</w:t>
            </w:r>
            <w:proofErr w:type="spellEnd"/>
            <w:r w:rsidRPr="00584FE6">
              <w:rPr>
                <w:sz w:val="18"/>
              </w:rPr>
              <w:t xml:space="preserve"> vielām atkarīgas pilngadīgas personas vidēji gadā, kas saņēmušas pakalpojumu institūcijā (skaits)</w:t>
            </w:r>
          </w:p>
        </w:tc>
        <w:tc>
          <w:tcPr>
            <w:tcW w:w="625" w:type="pct"/>
            <w:tcBorders>
              <w:top w:val="nil"/>
              <w:left w:val="single" w:sz="4" w:space="0" w:color="auto"/>
              <w:bottom w:val="single" w:sz="4" w:space="0" w:color="auto"/>
              <w:right w:val="single" w:sz="4" w:space="0" w:color="auto"/>
            </w:tcBorders>
            <w:hideMark/>
          </w:tcPr>
          <w:p w14:paraId="63CEBA94" w14:textId="77777777" w:rsidR="002B1F4A" w:rsidRPr="00584FE6" w:rsidRDefault="002B1F4A" w:rsidP="00F3563E">
            <w:pPr>
              <w:spacing w:after="0"/>
              <w:ind w:firstLine="0"/>
              <w:jc w:val="center"/>
              <w:rPr>
                <w:sz w:val="18"/>
              </w:rPr>
            </w:pPr>
            <w:r w:rsidRPr="00584FE6">
              <w:rPr>
                <w:sz w:val="18"/>
              </w:rPr>
              <w:t>10</w:t>
            </w:r>
          </w:p>
        </w:tc>
        <w:tc>
          <w:tcPr>
            <w:tcW w:w="704" w:type="pct"/>
            <w:tcBorders>
              <w:top w:val="single" w:sz="4" w:space="0" w:color="000000"/>
              <w:left w:val="single" w:sz="4" w:space="0" w:color="000000"/>
              <w:bottom w:val="single" w:sz="4" w:space="0" w:color="000000"/>
              <w:right w:val="single" w:sz="4" w:space="0" w:color="000000"/>
            </w:tcBorders>
            <w:hideMark/>
          </w:tcPr>
          <w:p w14:paraId="0CD89C01" w14:textId="77777777" w:rsidR="002B1F4A" w:rsidRPr="00584FE6" w:rsidRDefault="002B1F4A" w:rsidP="00F3563E">
            <w:pPr>
              <w:spacing w:after="0"/>
              <w:ind w:firstLine="0"/>
              <w:jc w:val="center"/>
              <w:rPr>
                <w:sz w:val="18"/>
              </w:rPr>
            </w:pPr>
            <w:r w:rsidRPr="00584FE6">
              <w:rPr>
                <w:sz w:val="18"/>
              </w:rPr>
              <w:t>10</w:t>
            </w:r>
          </w:p>
        </w:tc>
        <w:tc>
          <w:tcPr>
            <w:tcW w:w="704" w:type="pct"/>
            <w:tcBorders>
              <w:top w:val="single" w:sz="4" w:space="0" w:color="000000"/>
              <w:left w:val="single" w:sz="4" w:space="0" w:color="000000"/>
              <w:bottom w:val="single" w:sz="4" w:space="0" w:color="000000"/>
              <w:right w:val="single" w:sz="4" w:space="0" w:color="000000"/>
            </w:tcBorders>
            <w:hideMark/>
          </w:tcPr>
          <w:p w14:paraId="6CE59CD7" w14:textId="77777777" w:rsidR="002B1F4A" w:rsidRPr="00584FE6" w:rsidRDefault="002B1F4A" w:rsidP="00F3563E">
            <w:pPr>
              <w:spacing w:after="0"/>
              <w:ind w:firstLine="0"/>
              <w:jc w:val="center"/>
              <w:rPr>
                <w:sz w:val="18"/>
              </w:rPr>
            </w:pPr>
            <w:r w:rsidRPr="00584FE6">
              <w:rPr>
                <w:sz w:val="18"/>
              </w:rPr>
              <w:t>10</w:t>
            </w:r>
          </w:p>
        </w:tc>
        <w:tc>
          <w:tcPr>
            <w:tcW w:w="703" w:type="pct"/>
            <w:tcBorders>
              <w:top w:val="single" w:sz="4" w:space="0" w:color="000000"/>
              <w:left w:val="single" w:sz="4" w:space="0" w:color="000000"/>
              <w:bottom w:val="single" w:sz="4" w:space="0" w:color="000000"/>
              <w:right w:val="single" w:sz="4" w:space="0" w:color="000000"/>
            </w:tcBorders>
            <w:hideMark/>
          </w:tcPr>
          <w:p w14:paraId="3FBED313" w14:textId="77777777" w:rsidR="002B1F4A" w:rsidRPr="00584FE6" w:rsidRDefault="002B1F4A" w:rsidP="00F3563E">
            <w:pPr>
              <w:spacing w:after="0"/>
              <w:ind w:firstLine="0"/>
              <w:jc w:val="center"/>
              <w:rPr>
                <w:sz w:val="18"/>
              </w:rPr>
            </w:pPr>
            <w:r w:rsidRPr="00584FE6">
              <w:rPr>
                <w:sz w:val="18"/>
              </w:rPr>
              <w:t>10</w:t>
            </w:r>
          </w:p>
        </w:tc>
        <w:tc>
          <w:tcPr>
            <w:tcW w:w="703" w:type="pct"/>
            <w:tcBorders>
              <w:top w:val="single" w:sz="4" w:space="0" w:color="000000"/>
              <w:left w:val="single" w:sz="4" w:space="0" w:color="000000"/>
              <w:bottom w:val="single" w:sz="4" w:space="0" w:color="000000"/>
              <w:right w:val="single" w:sz="4" w:space="0" w:color="000000"/>
            </w:tcBorders>
          </w:tcPr>
          <w:p w14:paraId="16B45A32" w14:textId="77777777" w:rsidR="002B1F4A" w:rsidRPr="00584FE6" w:rsidRDefault="002B1F4A" w:rsidP="00F3563E">
            <w:pPr>
              <w:spacing w:after="0"/>
              <w:ind w:firstLine="0"/>
              <w:jc w:val="center"/>
              <w:rPr>
                <w:sz w:val="18"/>
              </w:rPr>
            </w:pPr>
            <w:r w:rsidRPr="00584FE6">
              <w:rPr>
                <w:sz w:val="18"/>
              </w:rPr>
              <w:t>10</w:t>
            </w:r>
          </w:p>
        </w:tc>
      </w:tr>
      <w:tr w:rsidR="002B1F4A" w:rsidRPr="00584FE6" w14:paraId="286AE7B5" w14:textId="77777777" w:rsidTr="00F3563E">
        <w:trPr>
          <w:jc w:val="center"/>
        </w:trPr>
        <w:tc>
          <w:tcPr>
            <w:tcW w:w="1561" w:type="pct"/>
            <w:tcBorders>
              <w:top w:val="single" w:sz="4" w:space="0" w:color="000000"/>
              <w:left w:val="single" w:sz="4" w:space="0" w:color="000000"/>
              <w:bottom w:val="single" w:sz="4" w:space="0" w:color="000000"/>
              <w:right w:val="single" w:sz="4" w:space="0" w:color="000000"/>
            </w:tcBorders>
            <w:hideMark/>
          </w:tcPr>
          <w:p w14:paraId="1018C467" w14:textId="77777777" w:rsidR="002B1F4A" w:rsidRPr="00584FE6" w:rsidRDefault="002B1F4A" w:rsidP="00F3563E">
            <w:pPr>
              <w:spacing w:after="0"/>
              <w:ind w:firstLine="0"/>
              <w:rPr>
                <w:sz w:val="18"/>
              </w:rPr>
            </w:pPr>
            <w:r w:rsidRPr="00584FE6">
              <w:rPr>
                <w:sz w:val="18"/>
              </w:rPr>
              <w:t>Cilvēku tirdzniecības upuri vidēji gadā, kas saņēmuši pakalpojumu (skaits)</w:t>
            </w:r>
          </w:p>
        </w:tc>
        <w:tc>
          <w:tcPr>
            <w:tcW w:w="625" w:type="pct"/>
            <w:tcBorders>
              <w:top w:val="nil"/>
              <w:left w:val="single" w:sz="4" w:space="0" w:color="auto"/>
              <w:bottom w:val="single" w:sz="4" w:space="0" w:color="auto"/>
              <w:right w:val="single" w:sz="4" w:space="0" w:color="auto"/>
            </w:tcBorders>
            <w:hideMark/>
          </w:tcPr>
          <w:p w14:paraId="21334D88" w14:textId="77777777" w:rsidR="002B1F4A" w:rsidRPr="00584FE6" w:rsidRDefault="002B1F4A" w:rsidP="00F3563E">
            <w:pPr>
              <w:spacing w:after="0"/>
              <w:ind w:firstLine="0"/>
              <w:jc w:val="center"/>
              <w:rPr>
                <w:bCs/>
                <w:sz w:val="18"/>
                <w:szCs w:val="18"/>
                <w:lang w:eastAsia="lv-LV"/>
              </w:rPr>
            </w:pPr>
            <w:r w:rsidRPr="00584FE6">
              <w:rPr>
                <w:sz w:val="18"/>
              </w:rPr>
              <w:t>28</w:t>
            </w:r>
          </w:p>
        </w:tc>
        <w:tc>
          <w:tcPr>
            <w:tcW w:w="704" w:type="pct"/>
            <w:tcBorders>
              <w:top w:val="single" w:sz="4" w:space="0" w:color="000000"/>
              <w:left w:val="single" w:sz="4" w:space="0" w:color="000000"/>
              <w:bottom w:val="single" w:sz="4" w:space="0" w:color="000000"/>
              <w:right w:val="single" w:sz="4" w:space="0" w:color="000000"/>
            </w:tcBorders>
            <w:hideMark/>
          </w:tcPr>
          <w:p w14:paraId="48321107" w14:textId="77777777" w:rsidR="002B1F4A" w:rsidRPr="00584FE6" w:rsidRDefault="002B1F4A" w:rsidP="00F3563E">
            <w:pPr>
              <w:spacing w:after="0"/>
              <w:ind w:firstLine="0"/>
              <w:jc w:val="center"/>
              <w:rPr>
                <w:bCs/>
                <w:sz w:val="18"/>
                <w:szCs w:val="18"/>
                <w:lang w:eastAsia="lv-LV"/>
              </w:rPr>
            </w:pPr>
            <w:r w:rsidRPr="00584FE6">
              <w:rPr>
                <w:sz w:val="18"/>
              </w:rPr>
              <w:t>24</w:t>
            </w:r>
          </w:p>
        </w:tc>
        <w:tc>
          <w:tcPr>
            <w:tcW w:w="704" w:type="pct"/>
            <w:tcBorders>
              <w:top w:val="single" w:sz="4" w:space="0" w:color="000000"/>
              <w:left w:val="single" w:sz="4" w:space="0" w:color="000000"/>
              <w:bottom w:val="single" w:sz="4" w:space="0" w:color="000000"/>
              <w:right w:val="single" w:sz="4" w:space="0" w:color="000000"/>
            </w:tcBorders>
            <w:hideMark/>
          </w:tcPr>
          <w:p w14:paraId="43C42358" w14:textId="77777777" w:rsidR="002B1F4A" w:rsidRPr="00584FE6" w:rsidRDefault="002B1F4A" w:rsidP="00F3563E">
            <w:pPr>
              <w:spacing w:after="0"/>
              <w:ind w:firstLine="0"/>
              <w:jc w:val="center"/>
              <w:rPr>
                <w:sz w:val="18"/>
              </w:rPr>
            </w:pPr>
            <w:r w:rsidRPr="00584FE6">
              <w:rPr>
                <w:sz w:val="18"/>
              </w:rPr>
              <w:t>24</w:t>
            </w:r>
          </w:p>
        </w:tc>
        <w:tc>
          <w:tcPr>
            <w:tcW w:w="703" w:type="pct"/>
            <w:tcBorders>
              <w:top w:val="single" w:sz="4" w:space="0" w:color="000000"/>
              <w:left w:val="single" w:sz="4" w:space="0" w:color="000000"/>
              <w:bottom w:val="single" w:sz="4" w:space="0" w:color="000000"/>
              <w:right w:val="single" w:sz="4" w:space="0" w:color="000000"/>
            </w:tcBorders>
            <w:hideMark/>
          </w:tcPr>
          <w:p w14:paraId="568CACBA" w14:textId="77777777" w:rsidR="002B1F4A" w:rsidRPr="00584FE6" w:rsidRDefault="002B1F4A" w:rsidP="00F3563E">
            <w:pPr>
              <w:spacing w:after="0"/>
              <w:ind w:firstLine="0"/>
              <w:jc w:val="center"/>
              <w:rPr>
                <w:sz w:val="18"/>
              </w:rPr>
            </w:pPr>
            <w:r w:rsidRPr="00584FE6">
              <w:rPr>
                <w:sz w:val="18"/>
              </w:rPr>
              <w:t>24</w:t>
            </w:r>
          </w:p>
        </w:tc>
        <w:tc>
          <w:tcPr>
            <w:tcW w:w="703" w:type="pct"/>
            <w:tcBorders>
              <w:top w:val="single" w:sz="4" w:space="0" w:color="000000"/>
              <w:left w:val="single" w:sz="4" w:space="0" w:color="000000"/>
              <w:bottom w:val="single" w:sz="4" w:space="0" w:color="000000"/>
              <w:right w:val="single" w:sz="4" w:space="0" w:color="000000"/>
            </w:tcBorders>
          </w:tcPr>
          <w:p w14:paraId="6DCB3987" w14:textId="77777777" w:rsidR="002B1F4A" w:rsidRPr="00584FE6" w:rsidRDefault="002B1F4A" w:rsidP="00F3563E">
            <w:pPr>
              <w:spacing w:after="0"/>
              <w:ind w:firstLine="0"/>
              <w:jc w:val="center"/>
              <w:rPr>
                <w:sz w:val="18"/>
              </w:rPr>
            </w:pPr>
            <w:r w:rsidRPr="00584FE6">
              <w:rPr>
                <w:sz w:val="18"/>
              </w:rPr>
              <w:t>24</w:t>
            </w:r>
          </w:p>
        </w:tc>
      </w:tr>
      <w:tr w:rsidR="002B1F4A" w:rsidRPr="00584FE6" w14:paraId="6F73127E" w14:textId="77777777" w:rsidTr="00F3563E">
        <w:trPr>
          <w:jc w:val="center"/>
        </w:trPr>
        <w:tc>
          <w:tcPr>
            <w:tcW w:w="1561" w:type="pct"/>
            <w:tcBorders>
              <w:top w:val="single" w:sz="4" w:space="0" w:color="000000"/>
              <w:left w:val="single" w:sz="4" w:space="0" w:color="000000"/>
              <w:bottom w:val="single" w:sz="4" w:space="0" w:color="000000"/>
              <w:right w:val="single" w:sz="4" w:space="0" w:color="000000"/>
            </w:tcBorders>
            <w:hideMark/>
          </w:tcPr>
          <w:p w14:paraId="2847C161" w14:textId="77777777" w:rsidR="002B1F4A" w:rsidRPr="00584FE6" w:rsidRDefault="002B1F4A" w:rsidP="00F3563E">
            <w:pPr>
              <w:spacing w:after="0"/>
              <w:ind w:firstLine="0"/>
              <w:rPr>
                <w:sz w:val="18"/>
                <w:vertAlign w:val="superscript"/>
              </w:rPr>
            </w:pPr>
            <w:r w:rsidRPr="00584FE6">
              <w:rPr>
                <w:sz w:val="18"/>
              </w:rPr>
              <w:t xml:space="preserve">Personas pēc onkoloģiskas slimības ārstēšanās kursa beigām un  to tuvinieki, kuras saņēmušas </w:t>
            </w:r>
            <w:proofErr w:type="spellStart"/>
            <w:r w:rsidRPr="00584FE6">
              <w:rPr>
                <w:sz w:val="18"/>
              </w:rPr>
              <w:t>psihosociālās</w:t>
            </w:r>
            <w:proofErr w:type="spellEnd"/>
            <w:r w:rsidRPr="00584FE6">
              <w:rPr>
                <w:sz w:val="18"/>
              </w:rPr>
              <w:t xml:space="preserve"> rehabilitācijas pakalpojumu (unikālais skaits)</w:t>
            </w:r>
          </w:p>
        </w:tc>
        <w:tc>
          <w:tcPr>
            <w:tcW w:w="625" w:type="pct"/>
            <w:tcBorders>
              <w:top w:val="nil"/>
              <w:left w:val="single" w:sz="4" w:space="0" w:color="auto"/>
              <w:bottom w:val="single" w:sz="4" w:space="0" w:color="auto"/>
              <w:right w:val="single" w:sz="4" w:space="0" w:color="auto"/>
            </w:tcBorders>
            <w:hideMark/>
          </w:tcPr>
          <w:p w14:paraId="63D269AC" w14:textId="77777777" w:rsidR="002B1F4A" w:rsidRPr="00584FE6" w:rsidRDefault="002B1F4A" w:rsidP="00F3563E">
            <w:pPr>
              <w:spacing w:after="0"/>
              <w:ind w:firstLine="0"/>
              <w:jc w:val="center"/>
              <w:rPr>
                <w:bCs/>
                <w:sz w:val="18"/>
                <w:szCs w:val="18"/>
                <w:lang w:eastAsia="lv-LV"/>
              </w:rPr>
            </w:pPr>
            <w:r w:rsidRPr="00584FE6">
              <w:rPr>
                <w:sz w:val="18"/>
              </w:rPr>
              <w:t>253</w:t>
            </w:r>
          </w:p>
        </w:tc>
        <w:tc>
          <w:tcPr>
            <w:tcW w:w="704" w:type="pct"/>
            <w:tcBorders>
              <w:top w:val="single" w:sz="4" w:space="0" w:color="000000"/>
              <w:left w:val="single" w:sz="4" w:space="0" w:color="000000"/>
              <w:bottom w:val="single" w:sz="4" w:space="0" w:color="000000"/>
              <w:right w:val="single" w:sz="4" w:space="0" w:color="000000"/>
            </w:tcBorders>
            <w:hideMark/>
          </w:tcPr>
          <w:p w14:paraId="1A2CD79C" w14:textId="77777777" w:rsidR="002B1F4A" w:rsidRPr="00584FE6" w:rsidRDefault="002B1F4A" w:rsidP="00F3563E">
            <w:pPr>
              <w:spacing w:after="0"/>
              <w:ind w:firstLine="0"/>
              <w:jc w:val="center"/>
              <w:rPr>
                <w:bCs/>
                <w:sz w:val="18"/>
                <w:szCs w:val="18"/>
                <w:lang w:eastAsia="lv-LV"/>
              </w:rPr>
            </w:pPr>
            <w:r w:rsidRPr="00584FE6">
              <w:rPr>
                <w:sz w:val="18"/>
              </w:rPr>
              <w:t>280</w:t>
            </w:r>
          </w:p>
        </w:tc>
        <w:tc>
          <w:tcPr>
            <w:tcW w:w="704" w:type="pct"/>
            <w:tcBorders>
              <w:top w:val="single" w:sz="4" w:space="0" w:color="000000"/>
              <w:left w:val="single" w:sz="4" w:space="0" w:color="000000"/>
              <w:bottom w:val="single" w:sz="4" w:space="0" w:color="000000"/>
              <w:right w:val="single" w:sz="4" w:space="0" w:color="000000"/>
            </w:tcBorders>
            <w:hideMark/>
          </w:tcPr>
          <w:p w14:paraId="45583345" w14:textId="77777777" w:rsidR="002B1F4A" w:rsidRPr="00584FE6" w:rsidRDefault="002B1F4A" w:rsidP="00F3563E">
            <w:pPr>
              <w:spacing w:after="0"/>
              <w:ind w:firstLine="0"/>
              <w:jc w:val="center"/>
              <w:rPr>
                <w:sz w:val="18"/>
                <w:vertAlign w:val="superscript"/>
              </w:rPr>
            </w:pPr>
            <w:r w:rsidRPr="00584FE6">
              <w:rPr>
                <w:sz w:val="18"/>
              </w:rPr>
              <w:t>280</w:t>
            </w:r>
          </w:p>
        </w:tc>
        <w:tc>
          <w:tcPr>
            <w:tcW w:w="703" w:type="pct"/>
            <w:tcBorders>
              <w:top w:val="single" w:sz="4" w:space="0" w:color="000000"/>
              <w:left w:val="single" w:sz="4" w:space="0" w:color="000000"/>
              <w:bottom w:val="single" w:sz="4" w:space="0" w:color="000000"/>
              <w:right w:val="single" w:sz="4" w:space="0" w:color="000000"/>
            </w:tcBorders>
            <w:hideMark/>
          </w:tcPr>
          <w:p w14:paraId="63B3AF5D" w14:textId="77777777" w:rsidR="002B1F4A" w:rsidRPr="00584FE6" w:rsidRDefault="002B1F4A" w:rsidP="00F3563E">
            <w:pPr>
              <w:spacing w:after="0"/>
              <w:ind w:firstLine="0"/>
              <w:jc w:val="center"/>
              <w:rPr>
                <w:sz w:val="18"/>
              </w:rPr>
            </w:pPr>
            <w:r w:rsidRPr="00584FE6">
              <w:rPr>
                <w:sz w:val="18"/>
              </w:rPr>
              <w:t>280</w:t>
            </w:r>
          </w:p>
        </w:tc>
        <w:tc>
          <w:tcPr>
            <w:tcW w:w="703" w:type="pct"/>
            <w:tcBorders>
              <w:top w:val="single" w:sz="4" w:space="0" w:color="000000"/>
              <w:left w:val="single" w:sz="4" w:space="0" w:color="000000"/>
              <w:bottom w:val="single" w:sz="4" w:space="0" w:color="000000"/>
              <w:right w:val="single" w:sz="4" w:space="0" w:color="000000"/>
            </w:tcBorders>
          </w:tcPr>
          <w:p w14:paraId="7F5B5FB1" w14:textId="77777777" w:rsidR="002B1F4A" w:rsidRPr="00584FE6" w:rsidRDefault="002B1F4A" w:rsidP="00F3563E">
            <w:pPr>
              <w:spacing w:after="0"/>
              <w:ind w:firstLine="0"/>
              <w:jc w:val="center"/>
              <w:rPr>
                <w:sz w:val="18"/>
              </w:rPr>
            </w:pPr>
            <w:r w:rsidRPr="00584FE6">
              <w:rPr>
                <w:sz w:val="18"/>
              </w:rPr>
              <w:t>280</w:t>
            </w:r>
          </w:p>
        </w:tc>
      </w:tr>
      <w:tr w:rsidR="002B1F4A" w:rsidRPr="00584FE6" w14:paraId="5AA2D5D2" w14:textId="77777777" w:rsidTr="00F3563E">
        <w:trPr>
          <w:jc w:val="center"/>
        </w:trPr>
        <w:tc>
          <w:tcPr>
            <w:tcW w:w="1561" w:type="pct"/>
            <w:tcBorders>
              <w:top w:val="single" w:sz="4" w:space="0" w:color="000000"/>
              <w:left w:val="single" w:sz="4" w:space="0" w:color="000000"/>
              <w:bottom w:val="single" w:sz="4" w:space="0" w:color="000000"/>
              <w:right w:val="single" w:sz="4" w:space="0" w:color="000000"/>
            </w:tcBorders>
            <w:hideMark/>
          </w:tcPr>
          <w:p w14:paraId="2C995C18" w14:textId="77777777" w:rsidR="002B1F4A" w:rsidRPr="00584FE6" w:rsidRDefault="002B1F4A" w:rsidP="00F3563E">
            <w:pPr>
              <w:spacing w:after="0"/>
              <w:ind w:firstLine="0"/>
              <w:rPr>
                <w:sz w:val="18"/>
                <w:vertAlign w:val="superscript"/>
              </w:rPr>
            </w:pPr>
            <w:r w:rsidRPr="00584FE6">
              <w:rPr>
                <w:sz w:val="18"/>
                <w:szCs w:val="18"/>
                <w:shd w:val="clear" w:color="auto" w:fill="FFFFFF"/>
              </w:rPr>
              <w:t xml:space="preserve">Paliatīvā aprūpē esoši bērni, kuri saņēmuši </w:t>
            </w:r>
            <w:proofErr w:type="spellStart"/>
            <w:r w:rsidRPr="00584FE6">
              <w:rPr>
                <w:sz w:val="18"/>
                <w:szCs w:val="18"/>
                <w:shd w:val="clear" w:color="auto" w:fill="FFFFFF"/>
              </w:rPr>
              <w:t>psihosociālās</w:t>
            </w:r>
            <w:proofErr w:type="spellEnd"/>
            <w:r w:rsidRPr="00584FE6">
              <w:rPr>
                <w:sz w:val="18"/>
                <w:szCs w:val="18"/>
                <w:shd w:val="clear" w:color="auto" w:fill="FFFFFF"/>
              </w:rPr>
              <w:t xml:space="preserve"> rehabilitācijas pakalpojumu </w:t>
            </w:r>
            <w:r w:rsidRPr="00584FE6">
              <w:rPr>
                <w:sz w:val="18"/>
                <w:szCs w:val="18"/>
              </w:rPr>
              <w:t>(unikālais skaits)</w:t>
            </w:r>
          </w:p>
        </w:tc>
        <w:tc>
          <w:tcPr>
            <w:tcW w:w="625" w:type="pct"/>
            <w:tcBorders>
              <w:top w:val="nil"/>
              <w:left w:val="single" w:sz="4" w:space="0" w:color="auto"/>
              <w:bottom w:val="single" w:sz="4" w:space="0" w:color="auto"/>
              <w:right w:val="single" w:sz="4" w:space="0" w:color="auto"/>
            </w:tcBorders>
            <w:hideMark/>
          </w:tcPr>
          <w:p w14:paraId="126EC2FD" w14:textId="77777777" w:rsidR="002B1F4A" w:rsidRPr="00584FE6" w:rsidRDefault="002B1F4A" w:rsidP="00F3563E">
            <w:pPr>
              <w:spacing w:after="0"/>
              <w:ind w:firstLine="0"/>
              <w:jc w:val="center"/>
              <w:rPr>
                <w:bCs/>
                <w:sz w:val="18"/>
                <w:szCs w:val="18"/>
                <w:lang w:eastAsia="lv-LV"/>
              </w:rPr>
            </w:pPr>
            <w:r w:rsidRPr="00584FE6">
              <w:rPr>
                <w:bCs/>
                <w:sz w:val="18"/>
              </w:rPr>
              <w:t>410</w:t>
            </w:r>
          </w:p>
        </w:tc>
        <w:tc>
          <w:tcPr>
            <w:tcW w:w="704" w:type="pct"/>
            <w:tcBorders>
              <w:top w:val="single" w:sz="4" w:space="0" w:color="000000"/>
              <w:left w:val="single" w:sz="4" w:space="0" w:color="000000"/>
              <w:bottom w:val="single" w:sz="4" w:space="0" w:color="000000"/>
              <w:right w:val="single" w:sz="4" w:space="0" w:color="000000"/>
            </w:tcBorders>
            <w:hideMark/>
          </w:tcPr>
          <w:p w14:paraId="3E3B1537" w14:textId="77777777" w:rsidR="002B1F4A" w:rsidRPr="00584FE6" w:rsidRDefault="002B1F4A" w:rsidP="00F3563E">
            <w:pPr>
              <w:spacing w:after="0"/>
              <w:ind w:firstLine="0"/>
              <w:jc w:val="center"/>
              <w:rPr>
                <w:bCs/>
                <w:sz w:val="18"/>
                <w:szCs w:val="18"/>
                <w:lang w:eastAsia="lv-LV"/>
              </w:rPr>
            </w:pPr>
            <w:r w:rsidRPr="00584FE6">
              <w:rPr>
                <w:sz w:val="18"/>
              </w:rPr>
              <w:t>350</w:t>
            </w:r>
          </w:p>
        </w:tc>
        <w:tc>
          <w:tcPr>
            <w:tcW w:w="704" w:type="pct"/>
            <w:tcBorders>
              <w:top w:val="single" w:sz="4" w:space="0" w:color="000000"/>
              <w:left w:val="single" w:sz="4" w:space="0" w:color="000000"/>
              <w:bottom w:val="single" w:sz="4" w:space="0" w:color="000000"/>
              <w:right w:val="single" w:sz="4" w:space="0" w:color="000000"/>
            </w:tcBorders>
            <w:hideMark/>
          </w:tcPr>
          <w:p w14:paraId="7BA9A662" w14:textId="77777777" w:rsidR="002B1F4A" w:rsidRPr="00584FE6" w:rsidRDefault="002B1F4A" w:rsidP="00F3563E">
            <w:pPr>
              <w:spacing w:after="0"/>
              <w:ind w:firstLine="0"/>
              <w:jc w:val="center"/>
              <w:rPr>
                <w:sz w:val="18"/>
              </w:rPr>
            </w:pPr>
            <w:r w:rsidRPr="00584FE6">
              <w:rPr>
                <w:sz w:val="18"/>
              </w:rPr>
              <w:t>350</w:t>
            </w:r>
          </w:p>
        </w:tc>
        <w:tc>
          <w:tcPr>
            <w:tcW w:w="703" w:type="pct"/>
            <w:tcBorders>
              <w:top w:val="single" w:sz="4" w:space="0" w:color="000000"/>
              <w:left w:val="single" w:sz="4" w:space="0" w:color="000000"/>
              <w:bottom w:val="single" w:sz="4" w:space="0" w:color="000000"/>
              <w:right w:val="single" w:sz="4" w:space="0" w:color="000000"/>
            </w:tcBorders>
            <w:hideMark/>
          </w:tcPr>
          <w:p w14:paraId="366101C7" w14:textId="77777777" w:rsidR="002B1F4A" w:rsidRPr="00584FE6" w:rsidRDefault="002B1F4A" w:rsidP="00F3563E">
            <w:pPr>
              <w:spacing w:after="0"/>
              <w:ind w:firstLine="0"/>
              <w:jc w:val="center"/>
              <w:rPr>
                <w:sz w:val="18"/>
              </w:rPr>
            </w:pPr>
            <w:r w:rsidRPr="00584FE6">
              <w:rPr>
                <w:sz w:val="18"/>
              </w:rPr>
              <w:t>350</w:t>
            </w:r>
          </w:p>
        </w:tc>
        <w:tc>
          <w:tcPr>
            <w:tcW w:w="703" w:type="pct"/>
            <w:tcBorders>
              <w:top w:val="single" w:sz="4" w:space="0" w:color="000000"/>
              <w:left w:val="single" w:sz="4" w:space="0" w:color="000000"/>
              <w:bottom w:val="single" w:sz="4" w:space="0" w:color="000000"/>
              <w:right w:val="single" w:sz="4" w:space="0" w:color="000000"/>
            </w:tcBorders>
          </w:tcPr>
          <w:p w14:paraId="428DF2A7" w14:textId="77777777" w:rsidR="002B1F4A" w:rsidRPr="00584FE6" w:rsidRDefault="002B1F4A" w:rsidP="00F3563E">
            <w:pPr>
              <w:spacing w:after="0"/>
              <w:ind w:firstLine="0"/>
              <w:jc w:val="center"/>
              <w:rPr>
                <w:sz w:val="18"/>
              </w:rPr>
            </w:pPr>
            <w:r w:rsidRPr="00584FE6">
              <w:rPr>
                <w:sz w:val="18"/>
              </w:rPr>
              <w:t>350</w:t>
            </w:r>
          </w:p>
        </w:tc>
      </w:tr>
      <w:tr w:rsidR="002B1F4A" w:rsidRPr="00584FE6" w14:paraId="5F07E775" w14:textId="77777777" w:rsidTr="00F3563E">
        <w:trPr>
          <w:jc w:val="center"/>
        </w:trPr>
        <w:tc>
          <w:tcPr>
            <w:tcW w:w="1561" w:type="pct"/>
            <w:tcBorders>
              <w:top w:val="single" w:sz="4" w:space="0" w:color="000000"/>
              <w:left w:val="single" w:sz="4" w:space="0" w:color="000000"/>
              <w:bottom w:val="single" w:sz="4" w:space="0" w:color="000000"/>
              <w:right w:val="single" w:sz="4" w:space="0" w:color="000000"/>
            </w:tcBorders>
            <w:hideMark/>
          </w:tcPr>
          <w:p w14:paraId="33F1BB5F" w14:textId="77777777" w:rsidR="002B1F4A" w:rsidRPr="00584FE6" w:rsidRDefault="002B1F4A" w:rsidP="00F3563E">
            <w:pPr>
              <w:spacing w:after="0"/>
              <w:ind w:firstLine="0"/>
              <w:rPr>
                <w:sz w:val="18"/>
                <w:vertAlign w:val="superscript"/>
              </w:rPr>
            </w:pPr>
            <w:r w:rsidRPr="00584FE6">
              <w:rPr>
                <w:sz w:val="18"/>
                <w:szCs w:val="18"/>
                <w:shd w:val="clear" w:color="auto" w:fill="FFFFFF"/>
              </w:rPr>
              <w:t xml:space="preserve">Paliatīvā aprūpē esošu bērnu ģimenes locekļi, kuri saņēmuši </w:t>
            </w:r>
            <w:proofErr w:type="spellStart"/>
            <w:r w:rsidRPr="00584FE6">
              <w:rPr>
                <w:sz w:val="18"/>
                <w:szCs w:val="18"/>
                <w:shd w:val="clear" w:color="auto" w:fill="FFFFFF"/>
              </w:rPr>
              <w:t>psihosociālās</w:t>
            </w:r>
            <w:proofErr w:type="spellEnd"/>
            <w:r w:rsidRPr="00584FE6">
              <w:rPr>
                <w:sz w:val="18"/>
                <w:szCs w:val="18"/>
                <w:shd w:val="clear" w:color="auto" w:fill="FFFFFF"/>
              </w:rPr>
              <w:t xml:space="preserve"> rehabilitācijas pakalpojumu </w:t>
            </w:r>
            <w:r w:rsidRPr="00584FE6">
              <w:rPr>
                <w:sz w:val="18"/>
                <w:szCs w:val="18"/>
              </w:rPr>
              <w:t>(unikālais skaits)</w:t>
            </w:r>
          </w:p>
        </w:tc>
        <w:tc>
          <w:tcPr>
            <w:tcW w:w="625" w:type="pct"/>
            <w:tcBorders>
              <w:top w:val="nil"/>
              <w:left w:val="single" w:sz="4" w:space="0" w:color="auto"/>
              <w:bottom w:val="single" w:sz="4" w:space="0" w:color="auto"/>
              <w:right w:val="single" w:sz="4" w:space="0" w:color="auto"/>
            </w:tcBorders>
            <w:hideMark/>
          </w:tcPr>
          <w:p w14:paraId="5BADFC6F" w14:textId="77777777" w:rsidR="002B1F4A" w:rsidRPr="00584FE6" w:rsidRDefault="002B1F4A" w:rsidP="00F3563E">
            <w:pPr>
              <w:spacing w:after="0"/>
              <w:ind w:firstLine="0"/>
              <w:jc w:val="center"/>
              <w:rPr>
                <w:bCs/>
                <w:sz w:val="18"/>
                <w:szCs w:val="18"/>
                <w:lang w:eastAsia="lv-LV"/>
              </w:rPr>
            </w:pPr>
            <w:r w:rsidRPr="00584FE6">
              <w:rPr>
                <w:sz w:val="18"/>
              </w:rPr>
              <w:t>1 130</w:t>
            </w:r>
          </w:p>
        </w:tc>
        <w:tc>
          <w:tcPr>
            <w:tcW w:w="704" w:type="pct"/>
            <w:tcBorders>
              <w:top w:val="single" w:sz="4" w:space="0" w:color="000000"/>
              <w:left w:val="single" w:sz="4" w:space="0" w:color="000000"/>
              <w:bottom w:val="single" w:sz="4" w:space="0" w:color="000000"/>
              <w:right w:val="single" w:sz="4" w:space="0" w:color="000000"/>
            </w:tcBorders>
            <w:hideMark/>
          </w:tcPr>
          <w:p w14:paraId="3CBA0EC2" w14:textId="77777777" w:rsidR="002B1F4A" w:rsidRPr="00584FE6" w:rsidRDefault="002B1F4A" w:rsidP="00F3563E">
            <w:pPr>
              <w:spacing w:after="0"/>
              <w:ind w:firstLine="0"/>
              <w:jc w:val="center"/>
              <w:rPr>
                <w:bCs/>
                <w:sz w:val="18"/>
                <w:szCs w:val="18"/>
                <w:lang w:eastAsia="lv-LV"/>
              </w:rPr>
            </w:pPr>
            <w:r w:rsidRPr="00584FE6">
              <w:rPr>
                <w:sz w:val="18"/>
              </w:rPr>
              <w:t>1 000</w:t>
            </w:r>
          </w:p>
        </w:tc>
        <w:tc>
          <w:tcPr>
            <w:tcW w:w="704" w:type="pct"/>
            <w:tcBorders>
              <w:top w:val="single" w:sz="4" w:space="0" w:color="000000"/>
              <w:left w:val="single" w:sz="4" w:space="0" w:color="000000"/>
              <w:bottom w:val="single" w:sz="4" w:space="0" w:color="000000"/>
              <w:right w:val="single" w:sz="4" w:space="0" w:color="000000"/>
            </w:tcBorders>
            <w:hideMark/>
          </w:tcPr>
          <w:p w14:paraId="48D4F98C" w14:textId="77777777" w:rsidR="002B1F4A" w:rsidRPr="00584FE6" w:rsidRDefault="002B1F4A" w:rsidP="00F3563E">
            <w:pPr>
              <w:spacing w:after="0"/>
              <w:ind w:firstLine="0"/>
              <w:jc w:val="center"/>
              <w:rPr>
                <w:sz w:val="18"/>
              </w:rPr>
            </w:pPr>
            <w:r w:rsidRPr="00584FE6">
              <w:rPr>
                <w:sz w:val="18"/>
              </w:rPr>
              <w:t>1 000</w:t>
            </w:r>
          </w:p>
        </w:tc>
        <w:tc>
          <w:tcPr>
            <w:tcW w:w="703" w:type="pct"/>
            <w:tcBorders>
              <w:top w:val="single" w:sz="4" w:space="0" w:color="000000"/>
              <w:left w:val="single" w:sz="4" w:space="0" w:color="000000"/>
              <w:bottom w:val="single" w:sz="4" w:space="0" w:color="000000"/>
              <w:right w:val="single" w:sz="4" w:space="0" w:color="000000"/>
            </w:tcBorders>
            <w:hideMark/>
          </w:tcPr>
          <w:p w14:paraId="2D765E3B" w14:textId="77777777" w:rsidR="002B1F4A" w:rsidRPr="00584FE6" w:rsidRDefault="002B1F4A" w:rsidP="00F3563E">
            <w:pPr>
              <w:spacing w:after="0"/>
              <w:ind w:firstLine="0"/>
              <w:jc w:val="center"/>
              <w:rPr>
                <w:sz w:val="18"/>
              </w:rPr>
            </w:pPr>
            <w:r w:rsidRPr="00584FE6">
              <w:rPr>
                <w:sz w:val="18"/>
              </w:rPr>
              <w:t>1 000</w:t>
            </w:r>
          </w:p>
        </w:tc>
        <w:tc>
          <w:tcPr>
            <w:tcW w:w="703" w:type="pct"/>
            <w:tcBorders>
              <w:top w:val="single" w:sz="4" w:space="0" w:color="000000"/>
              <w:left w:val="single" w:sz="4" w:space="0" w:color="000000"/>
              <w:bottom w:val="single" w:sz="4" w:space="0" w:color="000000"/>
              <w:right w:val="single" w:sz="4" w:space="0" w:color="000000"/>
            </w:tcBorders>
          </w:tcPr>
          <w:p w14:paraId="3109C644" w14:textId="77777777" w:rsidR="002B1F4A" w:rsidRPr="00584FE6" w:rsidRDefault="002B1F4A" w:rsidP="00F3563E">
            <w:pPr>
              <w:spacing w:after="0"/>
              <w:ind w:firstLine="0"/>
              <w:jc w:val="center"/>
              <w:rPr>
                <w:sz w:val="18"/>
              </w:rPr>
            </w:pPr>
            <w:r w:rsidRPr="00584FE6">
              <w:rPr>
                <w:sz w:val="18"/>
              </w:rPr>
              <w:t>1 000</w:t>
            </w:r>
          </w:p>
        </w:tc>
      </w:tr>
      <w:tr w:rsidR="002B1F4A" w:rsidRPr="00584FE6" w14:paraId="49D4736A" w14:textId="77777777" w:rsidTr="00F3563E">
        <w:trPr>
          <w:jc w:val="center"/>
        </w:trPr>
        <w:tc>
          <w:tcPr>
            <w:tcW w:w="1561" w:type="pct"/>
            <w:tcBorders>
              <w:top w:val="single" w:sz="4" w:space="0" w:color="000000"/>
              <w:left w:val="single" w:sz="4" w:space="0" w:color="000000"/>
              <w:bottom w:val="single" w:sz="4" w:space="0" w:color="000000"/>
              <w:right w:val="single" w:sz="4" w:space="0" w:color="000000"/>
            </w:tcBorders>
            <w:hideMark/>
          </w:tcPr>
          <w:p w14:paraId="4D475BA7" w14:textId="77777777" w:rsidR="002B1F4A" w:rsidRPr="00584FE6" w:rsidRDefault="002B1F4A" w:rsidP="00F3563E">
            <w:pPr>
              <w:spacing w:after="0"/>
              <w:ind w:firstLine="0"/>
              <w:rPr>
                <w:sz w:val="18"/>
              </w:rPr>
            </w:pPr>
            <w:r w:rsidRPr="00584FE6">
              <w:rPr>
                <w:sz w:val="18"/>
                <w:szCs w:val="18"/>
              </w:rPr>
              <w:t>Izbraukumi gadā pie p</w:t>
            </w:r>
            <w:r w:rsidRPr="00584FE6">
              <w:rPr>
                <w:sz w:val="18"/>
                <w:szCs w:val="18"/>
                <w:shd w:val="clear" w:color="auto" w:fill="FFFFFF"/>
              </w:rPr>
              <w:t xml:space="preserve">aliatīvā aprūpē esošiem bērniem un viņu ģimenes locekļiem </w:t>
            </w:r>
            <w:r w:rsidRPr="00584FE6">
              <w:rPr>
                <w:sz w:val="18"/>
                <w:szCs w:val="18"/>
              </w:rPr>
              <w:t>(skaits)</w:t>
            </w:r>
          </w:p>
        </w:tc>
        <w:tc>
          <w:tcPr>
            <w:tcW w:w="625" w:type="pct"/>
            <w:tcBorders>
              <w:top w:val="nil"/>
              <w:left w:val="single" w:sz="4" w:space="0" w:color="auto"/>
              <w:bottom w:val="single" w:sz="4" w:space="0" w:color="auto"/>
              <w:right w:val="single" w:sz="4" w:space="0" w:color="auto"/>
            </w:tcBorders>
            <w:hideMark/>
          </w:tcPr>
          <w:p w14:paraId="459401F0" w14:textId="77777777" w:rsidR="002B1F4A" w:rsidRPr="00584FE6" w:rsidRDefault="002B1F4A" w:rsidP="00F3563E">
            <w:pPr>
              <w:spacing w:after="0"/>
              <w:ind w:firstLine="0"/>
              <w:jc w:val="center"/>
              <w:rPr>
                <w:sz w:val="18"/>
              </w:rPr>
            </w:pPr>
            <w:r w:rsidRPr="00584FE6">
              <w:rPr>
                <w:sz w:val="18"/>
              </w:rPr>
              <w:t>1 321</w:t>
            </w:r>
          </w:p>
        </w:tc>
        <w:tc>
          <w:tcPr>
            <w:tcW w:w="704" w:type="pct"/>
            <w:tcBorders>
              <w:top w:val="single" w:sz="4" w:space="0" w:color="000000"/>
              <w:left w:val="single" w:sz="4" w:space="0" w:color="000000"/>
              <w:bottom w:val="single" w:sz="4" w:space="0" w:color="000000"/>
              <w:right w:val="single" w:sz="4" w:space="0" w:color="000000"/>
            </w:tcBorders>
            <w:hideMark/>
          </w:tcPr>
          <w:p w14:paraId="5A1B4015" w14:textId="77777777" w:rsidR="002B1F4A" w:rsidRPr="00584FE6" w:rsidRDefault="002B1F4A" w:rsidP="00F3563E">
            <w:pPr>
              <w:spacing w:after="0"/>
              <w:ind w:firstLine="0"/>
              <w:jc w:val="center"/>
              <w:rPr>
                <w:bCs/>
                <w:sz w:val="18"/>
                <w:szCs w:val="18"/>
                <w:lang w:eastAsia="lv-LV"/>
              </w:rPr>
            </w:pPr>
            <w:r w:rsidRPr="00584FE6">
              <w:rPr>
                <w:sz w:val="18"/>
              </w:rPr>
              <w:t>1 100</w:t>
            </w:r>
          </w:p>
        </w:tc>
        <w:tc>
          <w:tcPr>
            <w:tcW w:w="704" w:type="pct"/>
            <w:tcBorders>
              <w:top w:val="single" w:sz="4" w:space="0" w:color="000000"/>
              <w:left w:val="single" w:sz="4" w:space="0" w:color="000000"/>
              <w:bottom w:val="single" w:sz="4" w:space="0" w:color="000000"/>
              <w:right w:val="single" w:sz="4" w:space="0" w:color="000000"/>
            </w:tcBorders>
            <w:hideMark/>
          </w:tcPr>
          <w:p w14:paraId="6276550C" w14:textId="77777777" w:rsidR="002B1F4A" w:rsidRPr="00584FE6" w:rsidRDefault="002B1F4A" w:rsidP="00F3563E">
            <w:pPr>
              <w:spacing w:after="0"/>
              <w:ind w:firstLine="0"/>
              <w:jc w:val="center"/>
              <w:rPr>
                <w:sz w:val="18"/>
              </w:rPr>
            </w:pPr>
            <w:r w:rsidRPr="00584FE6">
              <w:rPr>
                <w:sz w:val="18"/>
              </w:rPr>
              <w:t>1 100</w:t>
            </w:r>
          </w:p>
        </w:tc>
        <w:tc>
          <w:tcPr>
            <w:tcW w:w="703" w:type="pct"/>
            <w:tcBorders>
              <w:top w:val="single" w:sz="4" w:space="0" w:color="000000"/>
              <w:left w:val="single" w:sz="4" w:space="0" w:color="000000"/>
              <w:bottom w:val="single" w:sz="4" w:space="0" w:color="000000"/>
              <w:right w:val="single" w:sz="4" w:space="0" w:color="000000"/>
            </w:tcBorders>
            <w:hideMark/>
          </w:tcPr>
          <w:p w14:paraId="70A98B04" w14:textId="77777777" w:rsidR="002B1F4A" w:rsidRPr="00584FE6" w:rsidRDefault="002B1F4A" w:rsidP="00F3563E">
            <w:pPr>
              <w:spacing w:after="0"/>
              <w:ind w:firstLine="0"/>
              <w:jc w:val="center"/>
              <w:rPr>
                <w:sz w:val="18"/>
              </w:rPr>
            </w:pPr>
            <w:r w:rsidRPr="00584FE6">
              <w:rPr>
                <w:sz w:val="18"/>
              </w:rPr>
              <w:t>1 100</w:t>
            </w:r>
          </w:p>
        </w:tc>
        <w:tc>
          <w:tcPr>
            <w:tcW w:w="703" w:type="pct"/>
            <w:tcBorders>
              <w:top w:val="single" w:sz="4" w:space="0" w:color="000000"/>
              <w:left w:val="single" w:sz="4" w:space="0" w:color="000000"/>
              <w:bottom w:val="single" w:sz="4" w:space="0" w:color="000000"/>
              <w:right w:val="single" w:sz="4" w:space="0" w:color="000000"/>
            </w:tcBorders>
          </w:tcPr>
          <w:p w14:paraId="33471A9B" w14:textId="77777777" w:rsidR="002B1F4A" w:rsidRPr="00584FE6" w:rsidRDefault="002B1F4A" w:rsidP="00F3563E">
            <w:pPr>
              <w:spacing w:after="0"/>
              <w:ind w:firstLine="0"/>
              <w:jc w:val="center"/>
              <w:rPr>
                <w:sz w:val="18"/>
              </w:rPr>
            </w:pPr>
            <w:r w:rsidRPr="00584FE6">
              <w:rPr>
                <w:sz w:val="18"/>
              </w:rPr>
              <w:t>1 100</w:t>
            </w:r>
          </w:p>
        </w:tc>
      </w:tr>
      <w:tr w:rsidR="002B1F4A" w:rsidRPr="00584FE6" w14:paraId="3CA3B4E6" w14:textId="77777777" w:rsidTr="00F3563E">
        <w:trPr>
          <w:jc w:val="center"/>
        </w:trPr>
        <w:tc>
          <w:tcPr>
            <w:tcW w:w="1561" w:type="pct"/>
            <w:tcBorders>
              <w:top w:val="single" w:sz="4" w:space="0" w:color="auto"/>
              <w:left w:val="single" w:sz="4" w:space="0" w:color="auto"/>
              <w:bottom w:val="single" w:sz="4" w:space="0" w:color="auto"/>
              <w:right w:val="single" w:sz="4" w:space="0" w:color="000000"/>
            </w:tcBorders>
            <w:vAlign w:val="center"/>
          </w:tcPr>
          <w:p w14:paraId="765C91CE" w14:textId="77777777" w:rsidR="002B1F4A" w:rsidRPr="00584FE6" w:rsidRDefault="002B1F4A" w:rsidP="00F3563E">
            <w:pPr>
              <w:spacing w:after="0"/>
              <w:ind w:firstLine="0"/>
              <w:rPr>
                <w:sz w:val="18"/>
                <w:vertAlign w:val="superscript"/>
              </w:rPr>
            </w:pPr>
            <w:r w:rsidRPr="00584FE6">
              <w:rPr>
                <w:sz w:val="18"/>
              </w:rPr>
              <w:t xml:space="preserve">Personas, kas saņēmušas </w:t>
            </w:r>
            <w:proofErr w:type="spellStart"/>
            <w:r w:rsidRPr="00584FE6">
              <w:rPr>
                <w:sz w:val="18"/>
              </w:rPr>
              <w:t>hospiss</w:t>
            </w:r>
            <w:proofErr w:type="spellEnd"/>
            <w:r w:rsidRPr="00584FE6">
              <w:rPr>
                <w:sz w:val="18"/>
              </w:rPr>
              <w:t xml:space="preserve"> aprūpi, vidēji mēnesī</w:t>
            </w:r>
            <w:r w:rsidRPr="00584FE6">
              <w:rPr>
                <w:sz w:val="18"/>
                <w:szCs w:val="18"/>
              </w:rPr>
              <w:t xml:space="preserve"> (skaits)</w:t>
            </w:r>
            <w:r w:rsidRPr="00584FE6">
              <w:rPr>
                <w:sz w:val="18"/>
                <w:szCs w:val="18"/>
                <w:vertAlign w:val="superscript"/>
              </w:rPr>
              <w:t>2</w:t>
            </w:r>
          </w:p>
        </w:tc>
        <w:tc>
          <w:tcPr>
            <w:tcW w:w="625" w:type="pct"/>
            <w:tcBorders>
              <w:top w:val="nil"/>
              <w:left w:val="single" w:sz="4" w:space="0" w:color="auto"/>
              <w:bottom w:val="single" w:sz="4" w:space="0" w:color="auto"/>
              <w:right w:val="single" w:sz="4" w:space="0" w:color="auto"/>
            </w:tcBorders>
          </w:tcPr>
          <w:p w14:paraId="5852860B" w14:textId="77777777" w:rsidR="002B1F4A" w:rsidRPr="00584FE6" w:rsidRDefault="002B1F4A" w:rsidP="00F3563E">
            <w:pPr>
              <w:spacing w:after="0"/>
              <w:ind w:firstLine="0"/>
              <w:jc w:val="center"/>
              <w:rPr>
                <w:bCs/>
                <w:sz w:val="18"/>
                <w:szCs w:val="18"/>
                <w:lang w:eastAsia="lv-LV"/>
              </w:rPr>
            </w:pPr>
            <w:r w:rsidRPr="00584FE6">
              <w:rPr>
                <w:sz w:val="18"/>
              </w:rPr>
              <w:t>356</w:t>
            </w:r>
          </w:p>
        </w:tc>
        <w:tc>
          <w:tcPr>
            <w:tcW w:w="704" w:type="pct"/>
            <w:tcBorders>
              <w:top w:val="single" w:sz="4" w:space="0" w:color="auto"/>
              <w:left w:val="nil"/>
              <w:bottom w:val="single" w:sz="4" w:space="0" w:color="auto"/>
              <w:right w:val="single" w:sz="4" w:space="0" w:color="auto"/>
            </w:tcBorders>
          </w:tcPr>
          <w:p w14:paraId="70ED37B9" w14:textId="77777777" w:rsidR="002B1F4A" w:rsidRPr="00584FE6" w:rsidRDefault="002B1F4A" w:rsidP="00F3563E">
            <w:pPr>
              <w:spacing w:after="0"/>
              <w:ind w:firstLine="0"/>
              <w:jc w:val="center"/>
              <w:rPr>
                <w:sz w:val="18"/>
              </w:rPr>
            </w:pPr>
            <w:r w:rsidRPr="00584FE6">
              <w:rPr>
                <w:sz w:val="18"/>
              </w:rPr>
              <w:t>258</w:t>
            </w:r>
          </w:p>
        </w:tc>
        <w:tc>
          <w:tcPr>
            <w:tcW w:w="704" w:type="pct"/>
            <w:tcBorders>
              <w:top w:val="single" w:sz="4" w:space="0" w:color="auto"/>
              <w:left w:val="nil"/>
              <w:bottom w:val="single" w:sz="4" w:space="0" w:color="auto"/>
              <w:right w:val="single" w:sz="4" w:space="0" w:color="auto"/>
            </w:tcBorders>
          </w:tcPr>
          <w:p w14:paraId="577FAB58" w14:textId="77777777" w:rsidR="002B1F4A" w:rsidRPr="00584FE6" w:rsidRDefault="002B1F4A" w:rsidP="00F3563E">
            <w:pPr>
              <w:spacing w:after="0"/>
              <w:ind w:firstLine="0"/>
              <w:jc w:val="center"/>
              <w:rPr>
                <w:sz w:val="18"/>
              </w:rPr>
            </w:pPr>
            <w:r w:rsidRPr="00584FE6">
              <w:rPr>
                <w:sz w:val="18"/>
              </w:rPr>
              <w:t>674</w:t>
            </w:r>
          </w:p>
        </w:tc>
        <w:tc>
          <w:tcPr>
            <w:tcW w:w="703" w:type="pct"/>
            <w:tcBorders>
              <w:top w:val="single" w:sz="4" w:space="0" w:color="auto"/>
              <w:left w:val="nil"/>
              <w:bottom w:val="single" w:sz="4" w:space="0" w:color="auto"/>
              <w:right w:val="single" w:sz="4" w:space="0" w:color="auto"/>
            </w:tcBorders>
          </w:tcPr>
          <w:p w14:paraId="57DD219D" w14:textId="77777777" w:rsidR="002B1F4A" w:rsidRPr="00584FE6" w:rsidRDefault="002B1F4A" w:rsidP="00F3563E">
            <w:pPr>
              <w:spacing w:after="0"/>
              <w:ind w:firstLine="0"/>
              <w:jc w:val="center"/>
              <w:rPr>
                <w:sz w:val="18"/>
              </w:rPr>
            </w:pPr>
            <w:r w:rsidRPr="00584FE6">
              <w:rPr>
                <w:sz w:val="18"/>
              </w:rPr>
              <w:t>674</w:t>
            </w:r>
          </w:p>
        </w:tc>
        <w:tc>
          <w:tcPr>
            <w:tcW w:w="703" w:type="pct"/>
            <w:tcBorders>
              <w:top w:val="single" w:sz="4" w:space="0" w:color="auto"/>
              <w:left w:val="nil"/>
              <w:bottom w:val="single" w:sz="4" w:space="0" w:color="auto"/>
              <w:right w:val="single" w:sz="4" w:space="0" w:color="auto"/>
            </w:tcBorders>
          </w:tcPr>
          <w:p w14:paraId="595F6B49" w14:textId="77777777" w:rsidR="002B1F4A" w:rsidRPr="00584FE6" w:rsidRDefault="002B1F4A" w:rsidP="00F3563E">
            <w:pPr>
              <w:spacing w:after="0"/>
              <w:ind w:firstLine="0"/>
              <w:jc w:val="center"/>
              <w:rPr>
                <w:sz w:val="18"/>
              </w:rPr>
            </w:pPr>
            <w:r w:rsidRPr="00584FE6">
              <w:rPr>
                <w:sz w:val="18"/>
              </w:rPr>
              <w:t>674</w:t>
            </w:r>
          </w:p>
        </w:tc>
      </w:tr>
      <w:tr w:rsidR="002B1F4A" w:rsidRPr="00584FE6" w14:paraId="6CB23359" w14:textId="77777777" w:rsidTr="00F3563E">
        <w:trPr>
          <w:jc w:val="center"/>
        </w:trPr>
        <w:tc>
          <w:tcPr>
            <w:tcW w:w="1561" w:type="pct"/>
            <w:tcBorders>
              <w:top w:val="single" w:sz="4" w:space="0" w:color="auto"/>
              <w:left w:val="single" w:sz="4" w:space="0" w:color="auto"/>
              <w:bottom w:val="single" w:sz="4" w:space="0" w:color="auto"/>
              <w:right w:val="single" w:sz="4" w:space="0" w:color="000000"/>
            </w:tcBorders>
            <w:vAlign w:val="center"/>
          </w:tcPr>
          <w:p w14:paraId="6F5FAC2D" w14:textId="77777777" w:rsidR="002B1F4A" w:rsidRPr="00584FE6" w:rsidRDefault="002B1F4A" w:rsidP="00F3563E">
            <w:pPr>
              <w:spacing w:after="0"/>
              <w:ind w:firstLine="0"/>
              <w:rPr>
                <w:sz w:val="18"/>
                <w:vertAlign w:val="superscript"/>
              </w:rPr>
            </w:pPr>
            <w:proofErr w:type="spellStart"/>
            <w:r w:rsidRPr="00584FE6">
              <w:rPr>
                <w:sz w:val="18"/>
                <w:szCs w:val="18"/>
              </w:rPr>
              <w:t>Hospiss</w:t>
            </w:r>
            <w:proofErr w:type="spellEnd"/>
            <w:r w:rsidRPr="00584FE6">
              <w:rPr>
                <w:sz w:val="18"/>
                <w:szCs w:val="18"/>
              </w:rPr>
              <w:t xml:space="preserve"> aprūpes pakalpojuma ietvaros nodrošinātās klientu dienas (skaits)</w:t>
            </w:r>
            <w:r w:rsidRPr="00584FE6">
              <w:rPr>
                <w:sz w:val="18"/>
                <w:szCs w:val="18"/>
                <w:vertAlign w:val="superscript"/>
              </w:rPr>
              <w:t>2</w:t>
            </w:r>
          </w:p>
        </w:tc>
        <w:tc>
          <w:tcPr>
            <w:tcW w:w="625" w:type="pct"/>
            <w:tcBorders>
              <w:top w:val="nil"/>
              <w:left w:val="single" w:sz="4" w:space="0" w:color="auto"/>
              <w:bottom w:val="single" w:sz="4" w:space="0" w:color="auto"/>
              <w:right w:val="single" w:sz="4" w:space="0" w:color="auto"/>
            </w:tcBorders>
          </w:tcPr>
          <w:p w14:paraId="445D2545" w14:textId="77777777" w:rsidR="002B1F4A" w:rsidRPr="00584FE6" w:rsidRDefault="002B1F4A" w:rsidP="00F3563E">
            <w:pPr>
              <w:spacing w:after="0"/>
              <w:ind w:firstLine="0"/>
              <w:jc w:val="center"/>
              <w:rPr>
                <w:bCs/>
                <w:sz w:val="18"/>
                <w:szCs w:val="18"/>
                <w:lang w:eastAsia="lv-LV"/>
              </w:rPr>
            </w:pPr>
            <w:r w:rsidRPr="00584FE6">
              <w:rPr>
                <w:sz w:val="18"/>
              </w:rPr>
              <w:t>128 062</w:t>
            </w:r>
          </w:p>
        </w:tc>
        <w:tc>
          <w:tcPr>
            <w:tcW w:w="704" w:type="pct"/>
            <w:tcBorders>
              <w:top w:val="nil"/>
              <w:left w:val="nil"/>
              <w:bottom w:val="single" w:sz="4" w:space="0" w:color="auto"/>
              <w:right w:val="single" w:sz="4" w:space="0" w:color="auto"/>
            </w:tcBorders>
          </w:tcPr>
          <w:p w14:paraId="446BA9B3" w14:textId="77777777" w:rsidR="002B1F4A" w:rsidRPr="00584FE6" w:rsidRDefault="002B1F4A" w:rsidP="00F3563E">
            <w:pPr>
              <w:spacing w:after="0"/>
              <w:ind w:firstLine="0"/>
              <w:jc w:val="center"/>
              <w:rPr>
                <w:sz w:val="18"/>
              </w:rPr>
            </w:pPr>
            <w:r w:rsidRPr="00584FE6">
              <w:rPr>
                <w:sz w:val="18"/>
              </w:rPr>
              <w:t>92 820</w:t>
            </w:r>
          </w:p>
        </w:tc>
        <w:tc>
          <w:tcPr>
            <w:tcW w:w="704" w:type="pct"/>
            <w:tcBorders>
              <w:top w:val="nil"/>
              <w:left w:val="nil"/>
              <w:bottom w:val="single" w:sz="4" w:space="0" w:color="auto"/>
              <w:right w:val="single" w:sz="4" w:space="0" w:color="auto"/>
            </w:tcBorders>
          </w:tcPr>
          <w:p w14:paraId="715A0580" w14:textId="77777777" w:rsidR="002B1F4A" w:rsidRPr="00584FE6" w:rsidRDefault="002B1F4A" w:rsidP="00F3563E">
            <w:pPr>
              <w:spacing w:after="0"/>
              <w:ind w:firstLine="0"/>
              <w:jc w:val="center"/>
              <w:rPr>
                <w:sz w:val="18"/>
              </w:rPr>
            </w:pPr>
            <w:r w:rsidRPr="00584FE6">
              <w:rPr>
                <w:sz w:val="18"/>
              </w:rPr>
              <w:t>242 711</w:t>
            </w:r>
          </w:p>
        </w:tc>
        <w:tc>
          <w:tcPr>
            <w:tcW w:w="703" w:type="pct"/>
            <w:tcBorders>
              <w:top w:val="nil"/>
              <w:left w:val="nil"/>
              <w:bottom w:val="single" w:sz="4" w:space="0" w:color="auto"/>
              <w:right w:val="single" w:sz="4" w:space="0" w:color="auto"/>
            </w:tcBorders>
          </w:tcPr>
          <w:p w14:paraId="2591F8A9" w14:textId="77777777" w:rsidR="002B1F4A" w:rsidRPr="00584FE6" w:rsidRDefault="002B1F4A" w:rsidP="00F3563E">
            <w:pPr>
              <w:spacing w:after="0"/>
              <w:ind w:firstLine="0"/>
              <w:jc w:val="center"/>
              <w:rPr>
                <w:sz w:val="18"/>
              </w:rPr>
            </w:pPr>
            <w:r w:rsidRPr="00584FE6">
              <w:rPr>
                <w:sz w:val="18"/>
              </w:rPr>
              <w:t>242 711</w:t>
            </w:r>
          </w:p>
        </w:tc>
        <w:tc>
          <w:tcPr>
            <w:tcW w:w="703" w:type="pct"/>
            <w:tcBorders>
              <w:top w:val="nil"/>
              <w:left w:val="nil"/>
              <w:bottom w:val="single" w:sz="4" w:space="0" w:color="auto"/>
              <w:right w:val="single" w:sz="4" w:space="0" w:color="auto"/>
            </w:tcBorders>
          </w:tcPr>
          <w:p w14:paraId="6BFD3A4B" w14:textId="77777777" w:rsidR="002B1F4A" w:rsidRPr="00584FE6" w:rsidRDefault="002B1F4A" w:rsidP="00F3563E">
            <w:pPr>
              <w:spacing w:after="0"/>
              <w:ind w:firstLine="0"/>
              <w:jc w:val="center"/>
              <w:rPr>
                <w:sz w:val="18"/>
              </w:rPr>
            </w:pPr>
            <w:r w:rsidRPr="00584FE6">
              <w:rPr>
                <w:sz w:val="18"/>
              </w:rPr>
              <w:t>242 711</w:t>
            </w:r>
          </w:p>
        </w:tc>
      </w:tr>
      <w:tr w:rsidR="002B1F4A" w:rsidRPr="00584FE6" w14:paraId="44052395" w14:textId="77777777" w:rsidTr="00F3563E">
        <w:trPr>
          <w:jc w:val="center"/>
        </w:trPr>
        <w:tc>
          <w:tcPr>
            <w:tcW w:w="1561" w:type="pct"/>
            <w:tcBorders>
              <w:top w:val="single" w:sz="4" w:space="0" w:color="auto"/>
              <w:left w:val="single" w:sz="4" w:space="0" w:color="auto"/>
              <w:bottom w:val="single" w:sz="4" w:space="0" w:color="auto"/>
              <w:right w:val="single" w:sz="4" w:space="0" w:color="000000"/>
            </w:tcBorders>
            <w:vAlign w:val="center"/>
          </w:tcPr>
          <w:p w14:paraId="0B68D0F3" w14:textId="77777777" w:rsidR="002B1F4A" w:rsidRPr="00584FE6" w:rsidRDefault="002B1F4A" w:rsidP="00F3563E">
            <w:pPr>
              <w:spacing w:after="0"/>
              <w:ind w:firstLine="0"/>
              <w:rPr>
                <w:sz w:val="18"/>
                <w:vertAlign w:val="superscript"/>
              </w:rPr>
            </w:pPr>
            <w:r w:rsidRPr="00584FE6">
              <w:rPr>
                <w:sz w:val="18"/>
                <w:szCs w:val="18"/>
              </w:rPr>
              <w:t xml:space="preserve">Personas, kas saņēmušas </w:t>
            </w:r>
            <w:proofErr w:type="spellStart"/>
            <w:r w:rsidRPr="00584FE6">
              <w:rPr>
                <w:sz w:val="18"/>
                <w:szCs w:val="18"/>
              </w:rPr>
              <w:t>hospiss</w:t>
            </w:r>
            <w:proofErr w:type="spellEnd"/>
            <w:r w:rsidRPr="00584FE6">
              <w:rPr>
                <w:sz w:val="18"/>
                <w:szCs w:val="18"/>
              </w:rPr>
              <w:t xml:space="preserve"> aprūpi (unikālais skaits)</w:t>
            </w:r>
            <w:r w:rsidRPr="00584FE6">
              <w:rPr>
                <w:sz w:val="18"/>
                <w:szCs w:val="18"/>
                <w:vertAlign w:val="superscript"/>
              </w:rPr>
              <w:t>2</w:t>
            </w:r>
          </w:p>
        </w:tc>
        <w:tc>
          <w:tcPr>
            <w:tcW w:w="625" w:type="pct"/>
            <w:tcBorders>
              <w:top w:val="nil"/>
              <w:left w:val="single" w:sz="4" w:space="0" w:color="auto"/>
              <w:bottom w:val="single" w:sz="4" w:space="0" w:color="auto"/>
              <w:right w:val="single" w:sz="4" w:space="0" w:color="auto"/>
            </w:tcBorders>
          </w:tcPr>
          <w:p w14:paraId="4F24B83E" w14:textId="77777777" w:rsidR="002B1F4A" w:rsidRPr="00584FE6" w:rsidRDefault="002B1F4A" w:rsidP="00F3563E">
            <w:pPr>
              <w:spacing w:after="0"/>
              <w:ind w:firstLine="0"/>
              <w:jc w:val="center"/>
              <w:rPr>
                <w:bCs/>
                <w:sz w:val="18"/>
                <w:szCs w:val="18"/>
                <w:lang w:eastAsia="lv-LV"/>
              </w:rPr>
            </w:pPr>
            <w:r w:rsidRPr="00584FE6">
              <w:rPr>
                <w:sz w:val="18"/>
              </w:rPr>
              <w:t>1 860</w:t>
            </w:r>
          </w:p>
        </w:tc>
        <w:tc>
          <w:tcPr>
            <w:tcW w:w="704" w:type="pct"/>
            <w:tcBorders>
              <w:top w:val="nil"/>
              <w:left w:val="nil"/>
              <w:bottom w:val="single" w:sz="4" w:space="0" w:color="auto"/>
              <w:right w:val="single" w:sz="4" w:space="0" w:color="auto"/>
            </w:tcBorders>
          </w:tcPr>
          <w:p w14:paraId="4EBD04AE" w14:textId="77777777" w:rsidR="002B1F4A" w:rsidRPr="00584FE6" w:rsidRDefault="002B1F4A" w:rsidP="00F3563E">
            <w:pPr>
              <w:spacing w:after="0"/>
              <w:ind w:firstLine="0"/>
              <w:jc w:val="center"/>
              <w:rPr>
                <w:sz w:val="18"/>
              </w:rPr>
            </w:pPr>
            <w:r w:rsidRPr="00584FE6">
              <w:rPr>
                <w:sz w:val="18"/>
              </w:rPr>
              <w:t>1 820</w:t>
            </w:r>
          </w:p>
        </w:tc>
        <w:tc>
          <w:tcPr>
            <w:tcW w:w="704" w:type="pct"/>
            <w:tcBorders>
              <w:top w:val="nil"/>
              <w:left w:val="nil"/>
              <w:bottom w:val="single" w:sz="4" w:space="0" w:color="auto"/>
              <w:right w:val="single" w:sz="4" w:space="0" w:color="auto"/>
            </w:tcBorders>
          </w:tcPr>
          <w:p w14:paraId="44695F1A" w14:textId="77777777" w:rsidR="002B1F4A" w:rsidRPr="00584FE6" w:rsidRDefault="002B1F4A" w:rsidP="00F3563E">
            <w:pPr>
              <w:spacing w:after="0"/>
              <w:ind w:firstLine="0"/>
              <w:jc w:val="center"/>
              <w:rPr>
                <w:sz w:val="18"/>
              </w:rPr>
            </w:pPr>
            <w:r w:rsidRPr="00584FE6">
              <w:rPr>
                <w:sz w:val="18"/>
              </w:rPr>
              <w:t>2 373</w:t>
            </w:r>
          </w:p>
        </w:tc>
        <w:tc>
          <w:tcPr>
            <w:tcW w:w="703" w:type="pct"/>
            <w:tcBorders>
              <w:top w:val="nil"/>
              <w:left w:val="nil"/>
              <w:bottom w:val="single" w:sz="4" w:space="0" w:color="auto"/>
              <w:right w:val="single" w:sz="4" w:space="0" w:color="auto"/>
            </w:tcBorders>
          </w:tcPr>
          <w:p w14:paraId="197244C2" w14:textId="77777777" w:rsidR="002B1F4A" w:rsidRPr="00584FE6" w:rsidRDefault="002B1F4A" w:rsidP="00F3563E">
            <w:pPr>
              <w:spacing w:after="0"/>
              <w:ind w:firstLine="0"/>
              <w:jc w:val="center"/>
              <w:rPr>
                <w:sz w:val="18"/>
              </w:rPr>
            </w:pPr>
            <w:r w:rsidRPr="00584FE6">
              <w:rPr>
                <w:sz w:val="18"/>
              </w:rPr>
              <w:t>2 373</w:t>
            </w:r>
          </w:p>
        </w:tc>
        <w:tc>
          <w:tcPr>
            <w:tcW w:w="703" w:type="pct"/>
            <w:tcBorders>
              <w:top w:val="nil"/>
              <w:left w:val="nil"/>
              <w:bottom w:val="single" w:sz="4" w:space="0" w:color="auto"/>
              <w:right w:val="single" w:sz="4" w:space="0" w:color="auto"/>
            </w:tcBorders>
          </w:tcPr>
          <w:p w14:paraId="4FC497EC" w14:textId="77777777" w:rsidR="002B1F4A" w:rsidRPr="00584FE6" w:rsidRDefault="002B1F4A" w:rsidP="00F3563E">
            <w:pPr>
              <w:spacing w:after="0"/>
              <w:ind w:firstLine="0"/>
              <w:jc w:val="center"/>
              <w:rPr>
                <w:sz w:val="18"/>
              </w:rPr>
            </w:pPr>
            <w:r w:rsidRPr="00584FE6">
              <w:rPr>
                <w:sz w:val="18"/>
              </w:rPr>
              <w:t>2 373</w:t>
            </w:r>
          </w:p>
        </w:tc>
      </w:tr>
      <w:tr w:rsidR="002B1F4A" w:rsidRPr="00584FE6" w14:paraId="65CE75F3" w14:textId="77777777" w:rsidTr="00F3563E">
        <w:trPr>
          <w:jc w:val="center"/>
        </w:trPr>
        <w:tc>
          <w:tcPr>
            <w:tcW w:w="1561" w:type="pct"/>
            <w:tcBorders>
              <w:top w:val="single" w:sz="2" w:space="0" w:color="auto"/>
              <w:bottom w:val="single" w:sz="2" w:space="0" w:color="auto"/>
              <w:right w:val="single" w:sz="4" w:space="0" w:color="auto"/>
            </w:tcBorders>
          </w:tcPr>
          <w:p w14:paraId="1432E5B8" w14:textId="77777777" w:rsidR="002B1F4A" w:rsidRPr="00584FE6" w:rsidRDefault="002B1F4A" w:rsidP="00F3563E">
            <w:pPr>
              <w:spacing w:after="0"/>
              <w:ind w:firstLine="0"/>
              <w:rPr>
                <w:sz w:val="18"/>
                <w:szCs w:val="18"/>
                <w:vertAlign w:val="superscript"/>
              </w:rPr>
            </w:pPr>
            <w:bookmarkStart w:id="34" w:name="_Hlk178087344"/>
            <w:r w:rsidRPr="00584FE6">
              <w:rPr>
                <w:sz w:val="18"/>
                <w:szCs w:val="18"/>
              </w:rPr>
              <w:t xml:space="preserve">Bērni no 2 līdz 7 gadu vecumam ar </w:t>
            </w:r>
            <w:proofErr w:type="spellStart"/>
            <w:r w:rsidRPr="00584FE6">
              <w:rPr>
                <w:sz w:val="18"/>
                <w:szCs w:val="18"/>
              </w:rPr>
              <w:t>autiskā</w:t>
            </w:r>
            <w:proofErr w:type="spellEnd"/>
            <w:r w:rsidRPr="00584FE6">
              <w:rPr>
                <w:sz w:val="18"/>
                <w:szCs w:val="18"/>
              </w:rPr>
              <w:t xml:space="preserve"> spektra traucējumiem vai aizdomām par </w:t>
            </w:r>
            <w:proofErr w:type="spellStart"/>
            <w:r w:rsidRPr="00584FE6">
              <w:rPr>
                <w:sz w:val="18"/>
                <w:szCs w:val="18"/>
              </w:rPr>
              <w:t>autiskā</w:t>
            </w:r>
            <w:proofErr w:type="spellEnd"/>
            <w:r w:rsidRPr="00584FE6">
              <w:rPr>
                <w:sz w:val="18"/>
                <w:szCs w:val="18"/>
              </w:rPr>
              <w:t xml:space="preserve"> spektra traucējumiem pēc agrīnās intervences programmas saņemšanas ārstniecības iestādē, kuri saņēmuši </w:t>
            </w:r>
            <w:proofErr w:type="spellStart"/>
            <w:r w:rsidRPr="00584FE6">
              <w:rPr>
                <w:sz w:val="18"/>
                <w:szCs w:val="18"/>
              </w:rPr>
              <w:t>psihosociālās</w:t>
            </w:r>
            <w:proofErr w:type="spellEnd"/>
            <w:r w:rsidRPr="00584FE6">
              <w:rPr>
                <w:sz w:val="18"/>
                <w:szCs w:val="18"/>
              </w:rPr>
              <w:t xml:space="preserve"> rehabilitācijas pakalpojumu</w:t>
            </w:r>
            <w:bookmarkEnd w:id="34"/>
            <w:r w:rsidRPr="00584FE6">
              <w:rPr>
                <w:sz w:val="18"/>
                <w:szCs w:val="18"/>
              </w:rPr>
              <w:t xml:space="preserve"> (unikālais skaits)</w:t>
            </w:r>
          </w:p>
        </w:tc>
        <w:tc>
          <w:tcPr>
            <w:tcW w:w="625" w:type="pct"/>
            <w:tcBorders>
              <w:top w:val="single" w:sz="4" w:space="0" w:color="000000"/>
              <w:left w:val="single" w:sz="4" w:space="0" w:color="000000"/>
              <w:bottom w:val="single" w:sz="4" w:space="0" w:color="000000"/>
              <w:right w:val="single" w:sz="4" w:space="0" w:color="000000"/>
            </w:tcBorders>
            <w:shd w:val="clear" w:color="auto" w:fill="FFFFFF"/>
          </w:tcPr>
          <w:p w14:paraId="7FA38E78" w14:textId="77777777" w:rsidR="002B1F4A" w:rsidRPr="00584FE6" w:rsidRDefault="002B1F4A" w:rsidP="00F3563E">
            <w:pPr>
              <w:spacing w:after="0"/>
              <w:ind w:firstLine="0"/>
              <w:jc w:val="center"/>
              <w:rPr>
                <w:bCs/>
                <w:sz w:val="18"/>
              </w:rPr>
            </w:pPr>
            <w:r w:rsidRPr="00584FE6">
              <w:rPr>
                <w:bCs/>
                <w:sz w:val="18"/>
              </w:rPr>
              <w:t>110</w:t>
            </w:r>
          </w:p>
        </w:tc>
        <w:tc>
          <w:tcPr>
            <w:tcW w:w="704" w:type="pct"/>
            <w:tcBorders>
              <w:top w:val="single" w:sz="4" w:space="0" w:color="auto"/>
              <w:left w:val="single" w:sz="4" w:space="0" w:color="auto"/>
              <w:bottom w:val="single" w:sz="4" w:space="0" w:color="auto"/>
              <w:right w:val="single" w:sz="4" w:space="0" w:color="auto"/>
            </w:tcBorders>
            <w:shd w:val="clear" w:color="auto" w:fill="FFFFFF"/>
          </w:tcPr>
          <w:p w14:paraId="409D8E80" w14:textId="77777777" w:rsidR="002B1F4A" w:rsidRPr="00584FE6" w:rsidRDefault="002B1F4A" w:rsidP="00F3563E">
            <w:pPr>
              <w:spacing w:after="0"/>
              <w:ind w:firstLine="0"/>
              <w:jc w:val="center"/>
              <w:rPr>
                <w:sz w:val="18"/>
                <w:szCs w:val="18"/>
              </w:rPr>
            </w:pPr>
            <w:r w:rsidRPr="00584FE6">
              <w:rPr>
                <w:sz w:val="18"/>
                <w:szCs w:val="18"/>
              </w:rPr>
              <w:t>101</w:t>
            </w:r>
          </w:p>
        </w:tc>
        <w:tc>
          <w:tcPr>
            <w:tcW w:w="704" w:type="pct"/>
            <w:tcBorders>
              <w:top w:val="single" w:sz="4" w:space="0" w:color="auto"/>
              <w:left w:val="nil"/>
              <w:bottom w:val="single" w:sz="4" w:space="0" w:color="auto"/>
              <w:right w:val="single" w:sz="4" w:space="0" w:color="auto"/>
            </w:tcBorders>
            <w:shd w:val="clear" w:color="auto" w:fill="FFFFFF"/>
          </w:tcPr>
          <w:p w14:paraId="7770968B"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199</w:t>
            </w:r>
          </w:p>
        </w:tc>
        <w:tc>
          <w:tcPr>
            <w:tcW w:w="703" w:type="pct"/>
            <w:tcBorders>
              <w:top w:val="single" w:sz="4" w:space="0" w:color="auto"/>
              <w:left w:val="nil"/>
              <w:bottom w:val="single" w:sz="4" w:space="0" w:color="auto"/>
              <w:right w:val="single" w:sz="4" w:space="0" w:color="auto"/>
            </w:tcBorders>
            <w:shd w:val="clear" w:color="auto" w:fill="FFFFFF"/>
          </w:tcPr>
          <w:p w14:paraId="354C4EBA" w14:textId="77777777" w:rsidR="002B1F4A" w:rsidRPr="00584FE6" w:rsidRDefault="002B1F4A" w:rsidP="00F3563E">
            <w:pPr>
              <w:spacing w:after="0"/>
              <w:ind w:firstLine="0"/>
              <w:jc w:val="center"/>
              <w:rPr>
                <w:bCs/>
                <w:sz w:val="18"/>
                <w:szCs w:val="18"/>
              </w:rPr>
            </w:pPr>
            <w:r w:rsidRPr="00584FE6">
              <w:rPr>
                <w:bCs/>
                <w:sz w:val="18"/>
                <w:szCs w:val="18"/>
              </w:rPr>
              <w:t>199</w:t>
            </w:r>
          </w:p>
        </w:tc>
        <w:tc>
          <w:tcPr>
            <w:tcW w:w="703" w:type="pct"/>
            <w:tcBorders>
              <w:top w:val="single" w:sz="4" w:space="0" w:color="auto"/>
              <w:left w:val="nil"/>
              <w:bottom w:val="single" w:sz="4" w:space="0" w:color="auto"/>
              <w:right w:val="single" w:sz="4" w:space="0" w:color="auto"/>
            </w:tcBorders>
            <w:shd w:val="clear" w:color="auto" w:fill="FFFFFF"/>
          </w:tcPr>
          <w:p w14:paraId="4B7515B4" w14:textId="77777777" w:rsidR="002B1F4A" w:rsidRPr="00584FE6" w:rsidRDefault="002B1F4A" w:rsidP="00F3563E">
            <w:pPr>
              <w:spacing w:after="0"/>
              <w:ind w:firstLine="0"/>
              <w:jc w:val="center"/>
              <w:rPr>
                <w:bCs/>
                <w:sz w:val="18"/>
                <w:szCs w:val="18"/>
              </w:rPr>
            </w:pPr>
            <w:r w:rsidRPr="00584FE6">
              <w:rPr>
                <w:bCs/>
                <w:sz w:val="18"/>
                <w:szCs w:val="18"/>
              </w:rPr>
              <w:t>199</w:t>
            </w:r>
          </w:p>
        </w:tc>
      </w:tr>
      <w:tr w:rsidR="002B1F4A" w:rsidRPr="00584FE6" w14:paraId="2A392E92" w14:textId="77777777" w:rsidTr="00F3563E">
        <w:trPr>
          <w:trHeight w:val="274"/>
          <w:jc w:val="center"/>
        </w:trPr>
        <w:tc>
          <w:tcPr>
            <w:tcW w:w="1561" w:type="pct"/>
            <w:tcBorders>
              <w:top w:val="single" w:sz="2" w:space="0" w:color="auto"/>
              <w:bottom w:val="single" w:sz="2" w:space="0" w:color="auto"/>
              <w:right w:val="single" w:sz="4" w:space="0" w:color="auto"/>
            </w:tcBorders>
          </w:tcPr>
          <w:p w14:paraId="3C8FEA22" w14:textId="77777777" w:rsidR="002B1F4A" w:rsidRPr="00584FE6" w:rsidRDefault="002B1F4A" w:rsidP="00F3563E">
            <w:pPr>
              <w:spacing w:after="0"/>
              <w:ind w:firstLine="0"/>
              <w:rPr>
                <w:sz w:val="18"/>
                <w:szCs w:val="18"/>
                <w:vertAlign w:val="superscript"/>
              </w:rPr>
            </w:pPr>
            <w:r w:rsidRPr="00584FE6">
              <w:rPr>
                <w:sz w:val="18"/>
                <w:szCs w:val="18"/>
              </w:rPr>
              <w:t xml:space="preserve">Bērni ar </w:t>
            </w:r>
            <w:proofErr w:type="spellStart"/>
            <w:r w:rsidRPr="00584FE6">
              <w:rPr>
                <w:rFonts w:eastAsia="Calibri"/>
                <w:sz w:val="18"/>
                <w:szCs w:val="18"/>
              </w:rPr>
              <w:t>autiskā</w:t>
            </w:r>
            <w:proofErr w:type="spellEnd"/>
            <w:r w:rsidRPr="00584FE6">
              <w:rPr>
                <w:rFonts w:eastAsia="Calibri"/>
                <w:sz w:val="18"/>
                <w:szCs w:val="18"/>
              </w:rPr>
              <w:t xml:space="preserve"> spektra traucējumiem </w:t>
            </w:r>
            <w:r w:rsidRPr="00584FE6">
              <w:rPr>
                <w:sz w:val="18"/>
                <w:szCs w:val="18"/>
              </w:rPr>
              <w:t xml:space="preserve">un viņu ģimenes locekļi, kuri saņēmuši </w:t>
            </w:r>
            <w:proofErr w:type="spellStart"/>
            <w:r w:rsidRPr="00584FE6">
              <w:rPr>
                <w:sz w:val="18"/>
                <w:szCs w:val="18"/>
              </w:rPr>
              <w:t>psihosociālās</w:t>
            </w:r>
            <w:proofErr w:type="spellEnd"/>
            <w:r w:rsidRPr="00584FE6">
              <w:rPr>
                <w:sz w:val="18"/>
                <w:szCs w:val="18"/>
              </w:rPr>
              <w:t xml:space="preserve"> rehabilitācijas pakalpojumu (unikālais skaits)</w:t>
            </w:r>
            <w:r w:rsidRPr="00584FE6">
              <w:rPr>
                <w:sz w:val="18"/>
                <w:szCs w:val="18"/>
                <w:vertAlign w:val="superscript"/>
              </w:rPr>
              <w:t>3</w:t>
            </w:r>
          </w:p>
        </w:tc>
        <w:tc>
          <w:tcPr>
            <w:tcW w:w="625" w:type="pct"/>
            <w:tcBorders>
              <w:top w:val="single" w:sz="4" w:space="0" w:color="000000"/>
              <w:left w:val="single" w:sz="4" w:space="0" w:color="000000"/>
              <w:bottom w:val="single" w:sz="4" w:space="0" w:color="000000"/>
              <w:right w:val="single" w:sz="4" w:space="0" w:color="000000"/>
            </w:tcBorders>
            <w:shd w:val="clear" w:color="auto" w:fill="FFFFFF"/>
          </w:tcPr>
          <w:p w14:paraId="7815E1AE" w14:textId="77777777" w:rsidR="002B1F4A" w:rsidRPr="00584FE6" w:rsidRDefault="002B1F4A" w:rsidP="00F3563E">
            <w:pPr>
              <w:spacing w:after="0"/>
              <w:ind w:firstLine="0"/>
              <w:jc w:val="center"/>
              <w:rPr>
                <w:bCs/>
                <w:sz w:val="18"/>
              </w:rPr>
            </w:pPr>
            <w:r w:rsidRPr="00584FE6">
              <w:rPr>
                <w:bCs/>
                <w:sz w:val="18"/>
              </w:rPr>
              <w:t>-</w:t>
            </w:r>
          </w:p>
        </w:tc>
        <w:tc>
          <w:tcPr>
            <w:tcW w:w="704" w:type="pct"/>
            <w:tcBorders>
              <w:top w:val="single" w:sz="4" w:space="0" w:color="auto"/>
              <w:left w:val="single" w:sz="4" w:space="0" w:color="auto"/>
              <w:bottom w:val="single" w:sz="4" w:space="0" w:color="auto"/>
              <w:right w:val="single" w:sz="4" w:space="0" w:color="auto"/>
            </w:tcBorders>
            <w:shd w:val="clear" w:color="auto" w:fill="FFFFFF"/>
          </w:tcPr>
          <w:p w14:paraId="7A7FCD6A" w14:textId="77777777" w:rsidR="002B1F4A" w:rsidRPr="00584FE6" w:rsidRDefault="002B1F4A" w:rsidP="00F3563E">
            <w:pPr>
              <w:spacing w:after="0"/>
              <w:ind w:firstLine="0"/>
              <w:jc w:val="center"/>
              <w:rPr>
                <w:sz w:val="18"/>
                <w:szCs w:val="18"/>
              </w:rPr>
            </w:pPr>
            <w:r w:rsidRPr="00584FE6">
              <w:rPr>
                <w:sz w:val="18"/>
                <w:szCs w:val="18"/>
              </w:rPr>
              <w:t>150</w:t>
            </w:r>
          </w:p>
        </w:tc>
        <w:tc>
          <w:tcPr>
            <w:tcW w:w="704" w:type="pct"/>
            <w:tcBorders>
              <w:top w:val="single" w:sz="4" w:space="0" w:color="auto"/>
              <w:left w:val="nil"/>
              <w:bottom w:val="single" w:sz="4" w:space="0" w:color="auto"/>
              <w:right w:val="single" w:sz="4" w:space="0" w:color="auto"/>
            </w:tcBorders>
            <w:shd w:val="clear" w:color="auto" w:fill="FFFFFF"/>
          </w:tcPr>
          <w:p w14:paraId="13F8496E"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w:t>
            </w:r>
          </w:p>
        </w:tc>
        <w:tc>
          <w:tcPr>
            <w:tcW w:w="703" w:type="pct"/>
            <w:tcBorders>
              <w:top w:val="single" w:sz="4" w:space="0" w:color="auto"/>
              <w:left w:val="nil"/>
              <w:bottom w:val="single" w:sz="4" w:space="0" w:color="auto"/>
              <w:right w:val="single" w:sz="4" w:space="0" w:color="auto"/>
            </w:tcBorders>
            <w:shd w:val="clear" w:color="auto" w:fill="FFFFFF"/>
          </w:tcPr>
          <w:p w14:paraId="3725C66C" w14:textId="77777777" w:rsidR="002B1F4A" w:rsidRPr="00584FE6" w:rsidRDefault="002B1F4A" w:rsidP="00F3563E">
            <w:pPr>
              <w:spacing w:after="0"/>
              <w:ind w:firstLine="0"/>
              <w:jc w:val="center"/>
              <w:rPr>
                <w:bCs/>
                <w:sz w:val="18"/>
                <w:szCs w:val="18"/>
              </w:rPr>
            </w:pPr>
            <w:r w:rsidRPr="00584FE6">
              <w:rPr>
                <w:bCs/>
                <w:sz w:val="18"/>
                <w:szCs w:val="18"/>
              </w:rPr>
              <w:t>-</w:t>
            </w:r>
          </w:p>
        </w:tc>
        <w:tc>
          <w:tcPr>
            <w:tcW w:w="703" w:type="pct"/>
            <w:tcBorders>
              <w:top w:val="single" w:sz="4" w:space="0" w:color="auto"/>
              <w:left w:val="nil"/>
              <w:bottom w:val="single" w:sz="4" w:space="0" w:color="auto"/>
              <w:right w:val="single" w:sz="4" w:space="0" w:color="auto"/>
            </w:tcBorders>
            <w:shd w:val="clear" w:color="auto" w:fill="FFFFFF"/>
          </w:tcPr>
          <w:p w14:paraId="3F39DF52" w14:textId="77777777" w:rsidR="002B1F4A" w:rsidRPr="00584FE6" w:rsidRDefault="002B1F4A" w:rsidP="00F3563E">
            <w:pPr>
              <w:spacing w:after="0"/>
              <w:ind w:firstLine="0"/>
              <w:rPr>
                <w:bCs/>
                <w:sz w:val="18"/>
                <w:szCs w:val="18"/>
              </w:rPr>
            </w:pPr>
            <w:r w:rsidRPr="00584FE6">
              <w:rPr>
                <w:bCs/>
                <w:sz w:val="18"/>
                <w:szCs w:val="18"/>
              </w:rPr>
              <w:t>-</w:t>
            </w:r>
          </w:p>
        </w:tc>
      </w:tr>
      <w:tr w:rsidR="002B1F4A" w:rsidRPr="00584FE6" w14:paraId="282A78D5" w14:textId="77777777" w:rsidTr="00F3563E">
        <w:trPr>
          <w:trHeight w:val="274"/>
          <w:jc w:val="center"/>
        </w:trPr>
        <w:tc>
          <w:tcPr>
            <w:tcW w:w="1561" w:type="pct"/>
            <w:tcBorders>
              <w:top w:val="single" w:sz="2" w:space="0" w:color="auto"/>
              <w:bottom w:val="single" w:sz="2" w:space="0" w:color="auto"/>
              <w:right w:val="single" w:sz="4" w:space="0" w:color="auto"/>
            </w:tcBorders>
          </w:tcPr>
          <w:p w14:paraId="6EBC7273" w14:textId="77777777" w:rsidR="002B1F4A" w:rsidRPr="00584FE6" w:rsidRDefault="002B1F4A" w:rsidP="00F3563E">
            <w:pPr>
              <w:spacing w:after="0"/>
              <w:ind w:firstLine="0"/>
              <w:rPr>
                <w:sz w:val="18"/>
                <w:szCs w:val="18"/>
                <w:vertAlign w:val="superscript"/>
              </w:rPr>
            </w:pPr>
            <w:r w:rsidRPr="00584FE6">
              <w:rPr>
                <w:sz w:val="18"/>
                <w:szCs w:val="18"/>
              </w:rPr>
              <w:lastRenderedPageBreak/>
              <w:t xml:space="preserve">Atbalsta grupu nodarbības, kuras </w:t>
            </w:r>
            <w:proofErr w:type="spellStart"/>
            <w:r w:rsidRPr="00584FE6">
              <w:rPr>
                <w:sz w:val="18"/>
                <w:szCs w:val="18"/>
              </w:rPr>
              <w:t>psihosociālās</w:t>
            </w:r>
            <w:proofErr w:type="spellEnd"/>
            <w:r w:rsidRPr="00584FE6">
              <w:rPr>
                <w:sz w:val="18"/>
                <w:szCs w:val="18"/>
              </w:rPr>
              <w:t xml:space="preserve"> rehabilitācijas ietvaros tiek nodrošinātas </w:t>
            </w:r>
            <w:r w:rsidRPr="00584FE6">
              <w:rPr>
                <w:sz w:val="18"/>
                <w:szCs w:val="18"/>
                <w:shd w:val="clear" w:color="auto" w:fill="FFFFFF"/>
              </w:rPr>
              <w:t xml:space="preserve">bērniem ar </w:t>
            </w:r>
            <w:proofErr w:type="spellStart"/>
            <w:r w:rsidRPr="00584FE6">
              <w:rPr>
                <w:sz w:val="18"/>
                <w:szCs w:val="18"/>
                <w:shd w:val="clear" w:color="auto" w:fill="FFFFFF"/>
              </w:rPr>
              <w:t>autiskā</w:t>
            </w:r>
            <w:proofErr w:type="spellEnd"/>
            <w:r w:rsidRPr="00584FE6">
              <w:rPr>
                <w:sz w:val="18"/>
                <w:szCs w:val="18"/>
                <w:shd w:val="clear" w:color="auto" w:fill="FFFFFF"/>
              </w:rPr>
              <w:t xml:space="preserve"> spektra traucējumiem, kuriem noteikta invaliditāte, un viņu ģimenes locekļiem (skaits)</w:t>
            </w:r>
            <w:r w:rsidRPr="00584FE6">
              <w:rPr>
                <w:sz w:val="18"/>
                <w:szCs w:val="18"/>
                <w:shd w:val="clear" w:color="auto" w:fill="FFFFFF"/>
                <w:vertAlign w:val="superscript"/>
              </w:rPr>
              <w:t>3</w:t>
            </w:r>
          </w:p>
        </w:tc>
        <w:tc>
          <w:tcPr>
            <w:tcW w:w="625" w:type="pct"/>
            <w:tcBorders>
              <w:top w:val="single" w:sz="4" w:space="0" w:color="000000"/>
              <w:left w:val="single" w:sz="4" w:space="0" w:color="000000"/>
              <w:bottom w:val="single" w:sz="4" w:space="0" w:color="000000"/>
              <w:right w:val="single" w:sz="4" w:space="0" w:color="000000"/>
            </w:tcBorders>
            <w:shd w:val="clear" w:color="auto" w:fill="FFFFFF"/>
          </w:tcPr>
          <w:p w14:paraId="4E7F96B2" w14:textId="77777777" w:rsidR="002B1F4A" w:rsidRPr="00584FE6" w:rsidRDefault="002B1F4A" w:rsidP="00F3563E">
            <w:pPr>
              <w:spacing w:after="0"/>
              <w:ind w:firstLine="0"/>
              <w:jc w:val="center"/>
              <w:rPr>
                <w:bCs/>
                <w:sz w:val="18"/>
              </w:rPr>
            </w:pPr>
            <w:r w:rsidRPr="00584FE6">
              <w:rPr>
                <w:bCs/>
                <w:sz w:val="18"/>
              </w:rPr>
              <w:t>-</w:t>
            </w:r>
          </w:p>
        </w:tc>
        <w:tc>
          <w:tcPr>
            <w:tcW w:w="704" w:type="pct"/>
            <w:tcBorders>
              <w:top w:val="single" w:sz="4" w:space="0" w:color="auto"/>
              <w:left w:val="single" w:sz="4" w:space="0" w:color="auto"/>
              <w:bottom w:val="single" w:sz="4" w:space="0" w:color="auto"/>
              <w:right w:val="single" w:sz="4" w:space="0" w:color="auto"/>
            </w:tcBorders>
            <w:shd w:val="clear" w:color="auto" w:fill="FFFFFF"/>
          </w:tcPr>
          <w:p w14:paraId="0FC4FA51" w14:textId="77777777" w:rsidR="002B1F4A" w:rsidRPr="00584FE6" w:rsidRDefault="002B1F4A" w:rsidP="00F3563E">
            <w:pPr>
              <w:spacing w:after="0"/>
              <w:ind w:firstLine="0"/>
              <w:jc w:val="center"/>
              <w:rPr>
                <w:sz w:val="18"/>
                <w:szCs w:val="18"/>
              </w:rPr>
            </w:pPr>
            <w:r w:rsidRPr="00584FE6">
              <w:rPr>
                <w:sz w:val="18"/>
                <w:szCs w:val="18"/>
              </w:rPr>
              <w:t>-</w:t>
            </w:r>
          </w:p>
        </w:tc>
        <w:tc>
          <w:tcPr>
            <w:tcW w:w="704" w:type="pct"/>
            <w:tcBorders>
              <w:top w:val="single" w:sz="4" w:space="0" w:color="auto"/>
              <w:left w:val="nil"/>
              <w:bottom w:val="single" w:sz="4" w:space="0" w:color="auto"/>
              <w:right w:val="single" w:sz="4" w:space="0" w:color="auto"/>
            </w:tcBorders>
            <w:shd w:val="clear" w:color="auto" w:fill="FFFFFF"/>
          </w:tcPr>
          <w:p w14:paraId="12C3AC20"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128</w:t>
            </w:r>
          </w:p>
        </w:tc>
        <w:tc>
          <w:tcPr>
            <w:tcW w:w="703" w:type="pct"/>
            <w:tcBorders>
              <w:top w:val="single" w:sz="4" w:space="0" w:color="auto"/>
              <w:left w:val="nil"/>
              <w:bottom w:val="single" w:sz="4" w:space="0" w:color="auto"/>
              <w:right w:val="single" w:sz="4" w:space="0" w:color="auto"/>
            </w:tcBorders>
            <w:shd w:val="clear" w:color="auto" w:fill="FFFFFF"/>
          </w:tcPr>
          <w:p w14:paraId="77AF1207" w14:textId="77777777" w:rsidR="002B1F4A" w:rsidRPr="00584FE6" w:rsidRDefault="002B1F4A" w:rsidP="00F3563E">
            <w:pPr>
              <w:spacing w:after="0"/>
              <w:ind w:firstLine="0"/>
              <w:jc w:val="center"/>
              <w:rPr>
                <w:bCs/>
                <w:sz w:val="18"/>
                <w:szCs w:val="18"/>
              </w:rPr>
            </w:pPr>
            <w:r w:rsidRPr="00584FE6">
              <w:rPr>
                <w:bCs/>
                <w:sz w:val="18"/>
                <w:szCs w:val="18"/>
              </w:rPr>
              <w:t>128</w:t>
            </w:r>
          </w:p>
        </w:tc>
        <w:tc>
          <w:tcPr>
            <w:tcW w:w="703" w:type="pct"/>
            <w:tcBorders>
              <w:top w:val="single" w:sz="4" w:space="0" w:color="auto"/>
              <w:left w:val="nil"/>
              <w:bottom w:val="single" w:sz="4" w:space="0" w:color="auto"/>
              <w:right w:val="single" w:sz="4" w:space="0" w:color="auto"/>
            </w:tcBorders>
            <w:shd w:val="clear" w:color="auto" w:fill="FFFFFF"/>
          </w:tcPr>
          <w:p w14:paraId="12537E8C" w14:textId="77777777" w:rsidR="002B1F4A" w:rsidRPr="00584FE6" w:rsidRDefault="002B1F4A" w:rsidP="00F3563E">
            <w:pPr>
              <w:spacing w:after="0"/>
              <w:ind w:firstLine="0"/>
              <w:jc w:val="center"/>
              <w:rPr>
                <w:bCs/>
                <w:sz w:val="18"/>
                <w:szCs w:val="18"/>
              </w:rPr>
            </w:pPr>
            <w:r w:rsidRPr="00584FE6">
              <w:rPr>
                <w:bCs/>
                <w:sz w:val="18"/>
                <w:szCs w:val="18"/>
              </w:rPr>
              <w:t>128</w:t>
            </w:r>
          </w:p>
        </w:tc>
      </w:tr>
      <w:tr w:rsidR="002B1F4A" w:rsidRPr="00584FE6" w14:paraId="27AA7FCF" w14:textId="77777777" w:rsidTr="00F3563E">
        <w:trPr>
          <w:trHeight w:val="274"/>
          <w:jc w:val="center"/>
        </w:trPr>
        <w:tc>
          <w:tcPr>
            <w:tcW w:w="1561" w:type="pct"/>
            <w:tcBorders>
              <w:top w:val="single" w:sz="2" w:space="0" w:color="auto"/>
              <w:bottom w:val="single" w:sz="2" w:space="0" w:color="auto"/>
              <w:right w:val="single" w:sz="4" w:space="0" w:color="auto"/>
            </w:tcBorders>
          </w:tcPr>
          <w:p w14:paraId="006A5129" w14:textId="77777777" w:rsidR="002B1F4A" w:rsidRPr="00584FE6" w:rsidRDefault="002B1F4A" w:rsidP="00F3563E">
            <w:pPr>
              <w:spacing w:after="0"/>
              <w:ind w:firstLine="0"/>
              <w:rPr>
                <w:sz w:val="18"/>
                <w:szCs w:val="18"/>
                <w:vertAlign w:val="superscript"/>
              </w:rPr>
            </w:pPr>
            <w:r w:rsidRPr="00584FE6">
              <w:rPr>
                <w:sz w:val="18"/>
                <w:szCs w:val="18"/>
              </w:rPr>
              <w:t xml:space="preserve">Radošās darbnīcas, kuras </w:t>
            </w:r>
            <w:proofErr w:type="spellStart"/>
            <w:r w:rsidRPr="00584FE6">
              <w:rPr>
                <w:sz w:val="18"/>
                <w:szCs w:val="18"/>
              </w:rPr>
              <w:t>psihosociālās</w:t>
            </w:r>
            <w:proofErr w:type="spellEnd"/>
            <w:r w:rsidRPr="00584FE6">
              <w:rPr>
                <w:sz w:val="18"/>
                <w:szCs w:val="18"/>
              </w:rPr>
              <w:t xml:space="preserve"> rehabilitācijas ietvaros tiek nodrošinātas </w:t>
            </w:r>
            <w:r w:rsidRPr="00584FE6">
              <w:rPr>
                <w:sz w:val="18"/>
                <w:szCs w:val="18"/>
                <w:shd w:val="clear" w:color="auto" w:fill="FFFFFF"/>
              </w:rPr>
              <w:t xml:space="preserve">bērniem ar </w:t>
            </w:r>
            <w:proofErr w:type="spellStart"/>
            <w:r w:rsidRPr="00584FE6">
              <w:rPr>
                <w:sz w:val="18"/>
                <w:szCs w:val="18"/>
                <w:shd w:val="clear" w:color="auto" w:fill="FFFFFF"/>
              </w:rPr>
              <w:t>autiskā</w:t>
            </w:r>
            <w:proofErr w:type="spellEnd"/>
            <w:r w:rsidRPr="00584FE6">
              <w:rPr>
                <w:sz w:val="18"/>
                <w:szCs w:val="18"/>
                <w:shd w:val="clear" w:color="auto" w:fill="FFFFFF"/>
              </w:rPr>
              <w:t xml:space="preserve"> spektra traucējumiem, kuriem noteikta invaliditāte, un viņu brāļiem un māsām (skaits)</w:t>
            </w:r>
            <w:r w:rsidRPr="00584FE6">
              <w:rPr>
                <w:sz w:val="18"/>
                <w:szCs w:val="18"/>
                <w:shd w:val="clear" w:color="auto" w:fill="FFFFFF"/>
                <w:vertAlign w:val="superscript"/>
              </w:rPr>
              <w:t>3</w:t>
            </w:r>
          </w:p>
        </w:tc>
        <w:tc>
          <w:tcPr>
            <w:tcW w:w="625" w:type="pct"/>
            <w:tcBorders>
              <w:top w:val="single" w:sz="4" w:space="0" w:color="000000"/>
              <w:left w:val="single" w:sz="4" w:space="0" w:color="000000"/>
              <w:bottom w:val="single" w:sz="4" w:space="0" w:color="000000"/>
              <w:right w:val="single" w:sz="4" w:space="0" w:color="000000"/>
            </w:tcBorders>
            <w:shd w:val="clear" w:color="auto" w:fill="FFFFFF"/>
          </w:tcPr>
          <w:p w14:paraId="09B833D7" w14:textId="77777777" w:rsidR="002B1F4A" w:rsidRPr="00584FE6" w:rsidRDefault="002B1F4A" w:rsidP="00F3563E">
            <w:pPr>
              <w:spacing w:after="0"/>
              <w:ind w:firstLine="0"/>
              <w:jc w:val="center"/>
              <w:rPr>
                <w:bCs/>
                <w:sz w:val="18"/>
              </w:rPr>
            </w:pPr>
            <w:r w:rsidRPr="00584FE6">
              <w:rPr>
                <w:bCs/>
                <w:sz w:val="18"/>
              </w:rPr>
              <w:t>-</w:t>
            </w:r>
          </w:p>
        </w:tc>
        <w:tc>
          <w:tcPr>
            <w:tcW w:w="704" w:type="pct"/>
            <w:tcBorders>
              <w:top w:val="single" w:sz="4" w:space="0" w:color="auto"/>
              <w:left w:val="single" w:sz="4" w:space="0" w:color="auto"/>
              <w:bottom w:val="single" w:sz="4" w:space="0" w:color="auto"/>
              <w:right w:val="single" w:sz="4" w:space="0" w:color="auto"/>
            </w:tcBorders>
            <w:shd w:val="clear" w:color="auto" w:fill="FFFFFF"/>
          </w:tcPr>
          <w:p w14:paraId="7AA97D72" w14:textId="77777777" w:rsidR="002B1F4A" w:rsidRPr="00584FE6" w:rsidRDefault="002B1F4A" w:rsidP="00F3563E">
            <w:pPr>
              <w:spacing w:after="0"/>
              <w:ind w:firstLine="0"/>
              <w:jc w:val="center"/>
              <w:rPr>
                <w:sz w:val="18"/>
                <w:szCs w:val="18"/>
              </w:rPr>
            </w:pPr>
            <w:r w:rsidRPr="00584FE6">
              <w:rPr>
                <w:sz w:val="18"/>
                <w:szCs w:val="18"/>
              </w:rPr>
              <w:t>-</w:t>
            </w:r>
          </w:p>
        </w:tc>
        <w:tc>
          <w:tcPr>
            <w:tcW w:w="704" w:type="pct"/>
            <w:tcBorders>
              <w:top w:val="single" w:sz="4" w:space="0" w:color="auto"/>
              <w:left w:val="nil"/>
              <w:bottom w:val="single" w:sz="4" w:space="0" w:color="auto"/>
              <w:right w:val="single" w:sz="4" w:space="0" w:color="auto"/>
            </w:tcBorders>
            <w:shd w:val="clear" w:color="auto" w:fill="FFFFFF"/>
          </w:tcPr>
          <w:p w14:paraId="533E688D"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68</w:t>
            </w:r>
          </w:p>
        </w:tc>
        <w:tc>
          <w:tcPr>
            <w:tcW w:w="703" w:type="pct"/>
            <w:tcBorders>
              <w:top w:val="single" w:sz="4" w:space="0" w:color="auto"/>
              <w:left w:val="nil"/>
              <w:bottom w:val="single" w:sz="4" w:space="0" w:color="auto"/>
              <w:right w:val="single" w:sz="4" w:space="0" w:color="auto"/>
            </w:tcBorders>
            <w:shd w:val="clear" w:color="auto" w:fill="FFFFFF"/>
          </w:tcPr>
          <w:p w14:paraId="1C3DBB46" w14:textId="77777777" w:rsidR="002B1F4A" w:rsidRPr="00584FE6" w:rsidRDefault="002B1F4A" w:rsidP="00F3563E">
            <w:pPr>
              <w:spacing w:after="0"/>
              <w:ind w:firstLine="0"/>
              <w:jc w:val="center"/>
              <w:rPr>
                <w:bCs/>
                <w:sz w:val="18"/>
                <w:szCs w:val="18"/>
              </w:rPr>
            </w:pPr>
            <w:r w:rsidRPr="00584FE6">
              <w:rPr>
                <w:bCs/>
                <w:sz w:val="18"/>
                <w:szCs w:val="18"/>
              </w:rPr>
              <w:t>68</w:t>
            </w:r>
          </w:p>
        </w:tc>
        <w:tc>
          <w:tcPr>
            <w:tcW w:w="703" w:type="pct"/>
            <w:tcBorders>
              <w:top w:val="single" w:sz="4" w:space="0" w:color="auto"/>
              <w:left w:val="nil"/>
              <w:bottom w:val="single" w:sz="4" w:space="0" w:color="auto"/>
              <w:right w:val="single" w:sz="4" w:space="0" w:color="auto"/>
            </w:tcBorders>
            <w:shd w:val="clear" w:color="auto" w:fill="FFFFFF"/>
          </w:tcPr>
          <w:p w14:paraId="07461BF0" w14:textId="77777777" w:rsidR="002B1F4A" w:rsidRPr="00584FE6" w:rsidRDefault="002B1F4A" w:rsidP="00F3563E">
            <w:pPr>
              <w:spacing w:after="0"/>
              <w:ind w:firstLine="0"/>
              <w:jc w:val="center"/>
              <w:rPr>
                <w:bCs/>
                <w:sz w:val="18"/>
                <w:szCs w:val="18"/>
              </w:rPr>
            </w:pPr>
            <w:r w:rsidRPr="00584FE6">
              <w:rPr>
                <w:bCs/>
                <w:sz w:val="18"/>
                <w:szCs w:val="18"/>
              </w:rPr>
              <w:t>68</w:t>
            </w:r>
          </w:p>
        </w:tc>
      </w:tr>
      <w:tr w:rsidR="002B1F4A" w:rsidRPr="00584FE6" w14:paraId="40E48063" w14:textId="77777777" w:rsidTr="00F3563E">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2F5F5D3" w14:textId="77777777" w:rsidR="002B1F4A" w:rsidRPr="00584FE6" w:rsidRDefault="002B1F4A" w:rsidP="00F3563E">
            <w:pPr>
              <w:spacing w:after="0"/>
              <w:ind w:firstLine="0"/>
              <w:jc w:val="center"/>
              <w:rPr>
                <w:bCs/>
                <w:sz w:val="18"/>
                <w:szCs w:val="18"/>
                <w:vertAlign w:val="superscript"/>
                <w:lang w:eastAsia="lv-LV"/>
              </w:rPr>
            </w:pPr>
            <w:r w:rsidRPr="00584FE6">
              <w:rPr>
                <w:bCs/>
                <w:sz w:val="18"/>
                <w:szCs w:val="18"/>
                <w:lang w:eastAsia="lv-LV"/>
              </w:rPr>
              <w:t>No vardarbības cietušām pilngadīgām personām un vardarbību veikušām pilngadīgām personām nodrošināta sociālā rehabilitācija un ī</w:t>
            </w:r>
            <w:r w:rsidRPr="00584FE6">
              <w:rPr>
                <w:sz w:val="18"/>
                <w:szCs w:val="18"/>
                <w:lang w:eastAsia="lv-LV"/>
              </w:rPr>
              <w:t xml:space="preserve">stenoti mērķtiecīgi pasākumi, kuri veicina vardarbības </w:t>
            </w:r>
            <w:proofErr w:type="spellStart"/>
            <w:r w:rsidRPr="00584FE6">
              <w:rPr>
                <w:sz w:val="18"/>
                <w:szCs w:val="18"/>
                <w:lang w:eastAsia="lv-LV"/>
              </w:rPr>
              <w:t>prevenciju</w:t>
            </w:r>
            <w:proofErr w:type="spellEnd"/>
            <w:r w:rsidRPr="00584FE6">
              <w:rPr>
                <w:sz w:val="18"/>
                <w:szCs w:val="18"/>
                <w:lang w:eastAsia="lv-LV"/>
              </w:rPr>
              <w:t xml:space="preserve"> un mazināšanos </w:t>
            </w:r>
          </w:p>
        </w:tc>
      </w:tr>
      <w:tr w:rsidR="002B1F4A" w:rsidRPr="00584FE6" w14:paraId="14CE2BAC" w14:textId="77777777" w:rsidTr="00F3563E">
        <w:trPr>
          <w:jc w:val="center"/>
        </w:trPr>
        <w:tc>
          <w:tcPr>
            <w:tcW w:w="1561" w:type="pct"/>
            <w:tcBorders>
              <w:top w:val="single" w:sz="4" w:space="0" w:color="000000"/>
              <w:left w:val="single" w:sz="4" w:space="0" w:color="000000"/>
              <w:bottom w:val="single" w:sz="4" w:space="0" w:color="000000"/>
              <w:right w:val="single" w:sz="4" w:space="0" w:color="000000"/>
            </w:tcBorders>
            <w:hideMark/>
          </w:tcPr>
          <w:p w14:paraId="191E1C8D" w14:textId="77777777" w:rsidR="002B1F4A" w:rsidRPr="00584FE6" w:rsidRDefault="002B1F4A" w:rsidP="00F3563E">
            <w:pPr>
              <w:spacing w:after="0"/>
              <w:ind w:left="33" w:firstLine="0"/>
              <w:rPr>
                <w:sz w:val="18"/>
              </w:rPr>
            </w:pPr>
            <w:r w:rsidRPr="00584FE6">
              <w:rPr>
                <w:sz w:val="18"/>
              </w:rPr>
              <w:t>No vardarbības cietušās pilngadīgās personas, kuras saņēmušas pakalpojumu (unikālais skaits)</w:t>
            </w:r>
            <w:r w:rsidRPr="00584FE6">
              <w:rPr>
                <w:sz w:val="18"/>
                <w:vertAlign w:val="superscript"/>
              </w:rPr>
              <w:t>9</w:t>
            </w:r>
          </w:p>
        </w:tc>
        <w:tc>
          <w:tcPr>
            <w:tcW w:w="625" w:type="pct"/>
            <w:tcBorders>
              <w:top w:val="single" w:sz="4" w:space="0" w:color="000000"/>
              <w:left w:val="single" w:sz="4" w:space="0" w:color="000000"/>
              <w:bottom w:val="single" w:sz="4" w:space="0" w:color="000000"/>
              <w:right w:val="single" w:sz="4" w:space="0" w:color="000000"/>
            </w:tcBorders>
            <w:hideMark/>
          </w:tcPr>
          <w:p w14:paraId="333A04BF" w14:textId="77777777" w:rsidR="002B1F4A" w:rsidRPr="00584FE6" w:rsidRDefault="002B1F4A" w:rsidP="00F3563E">
            <w:pPr>
              <w:spacing w:after="0"/>
              <w:ind w:firstLine="0"/>
              <w:jc w:val="center"/>
              <w:rPr>
                <w:sz w:val="18"/>
              </w:rPr>
            </w:pPr>
            <w:r w:rsidRPr="00584FE6">
              <w:rPr>
                <w:sz w:val="18"/>
              </w:rPr>
              <w:t>1 188</w:t>
            </w:r>
          </w:p>
        </w:tc>
        <w:tc>
          <w:tcPr>
            <w:tcW w:w="704" w:type="pct"/>
            <w:tcBorders>
              <w:top w:val="single" w:sz="4" w:space="0" w:color="000000"/>
              <w:left w:val="single" w:sz="4" w:space="0" w:color="000000"/>
              <w:bottom w:val="single" w:sz="4" w:space="0" w:color="000000"/>
              <w:right w:val="single" w:sz="4" w:space="0" w:color="000000"/>
            </w:tcBorders>
            <w:hideMark/>
          </w:tcPr>
          <w:p w14:paraId="53D4DDB7" w14:textId="77777777" w:rsidR="002B1F4A" w:rsidRPr="00584FE6" w:rsidRDefault="002B1F4A" w:rsidP="00F3563E">
            <w:pPr>
              <w:spacing w:after="0"/>
              <w:ind w:firstLine="0"/>
              <w:jc w:val="center"/>
              <w:rPr>
                <w:sz w:val="18"/>
              </w:rPr>
            </w:pPr>
            <w:r w:rsidRPr="00584FE6">
              <w:rPr>
                <w:sz w:val="18"/>
              </w:rPr>
              <w:t>709</w:t>
            </w:r>
          </w:p>
        </w:tc>
        <w:tc>
          <w:tcPr>
            <w:tcW w:w="704" w:type="pct"/>
            <w:tcBorders>
              <w:top w:val="single" w:sz="4" w:space="0" w:color="000000"/>
              <w:left w:val="single" w:sz="4" w:space="0" w:color="000000"/>
              <w:bottom w:val="single" w:sz="4" w:space="0" w:color="000000"/>
              <w:right w:val="single" w:sz="4" w:space="0" w:color="000000"/>
            </w:tcBorders>
            <w:hideMark/>
          </w:tcPr>
          <w:p w14:paraId="284A9684" w14:textId="77777777" w:rsidR="002B1F4A" w:rsidRPr="00584FE6" w:rsidRDefault="002B1F4A" w:rsidP="00F3563E">
            <w:pPr>
              <w:spacing w:after="0"/>
              <w:ind w:firstLine="0"/>
              <w:jc w:val="center"/>
              <w:rPr>
                <w:sz w:val="18"/>
              </w:rPr>
            </w:pPr>
            <w:r w:rsidRPr="00584FE6">
              <w:rPr>
                <w:sz w:val="18"/>
              </w:rPr>
              <w:t>1 520</w:t>
            </w:r>
          </w:p>
        </w:tc>
        <w:tc>
          <w:tcPr>
            <w:tcW w:w="703" w:type="pct"/>
            <w:tcBorders>
              <w:top w:val="single" w:sz="4" w:space="0" w:color="000000"/>
              <w:left w:val="single" w:sz="4" w:space="0" w:color="000000"/>
              <w:bottom w:val="single" w:sz="4" w:space="0" w:color="000000"/>
              <w:right w:val="single" w:sz="4" w:space="0" w:color="000000"/>
            </w:tcBorders>
            <w:hideMark/>
          </w:tcPr>
          <w:p w14:paraId="507D020C" w14:textId="77777777" w:rsidR="002B1F4A" w:rsidRPr="00584FE6" w:rsidRDefault="002B1F4A" w:rsidP="00F3563E">
            <w:pPr>
              <w:spacing w:after="0"/>
              <w:ind w:firstLine="0"/>
              <w:jc w:val="center"/>
              <w:rPr>
                <w:sz w:val="18"/>
              </w:rPr>
            </w:pPr>
            <w:r w:rsidRPr="00584FE6">
              <w:rPr>
                <w:sz w:val="18"/>
              </w:rPr>
              <w:t>709</w:t>
            </w:r>
          </w:p>
        </w:tc>
        <w:tc>
          <w:tcPr>
            <w:tcW w:w="703" w:type="pct"/>
            <w:tcBorders>
              <w:top w:val="single" w:sz="4" w:space="0" w:color="000000"/>
              <w:left w:val="single" w:sz="4" w:space="0" w:color="000000"/>
              <w:bottom w:val="single" w:sz="4" w:space="0" w:color="000000"/>
              <w:right w:val="single" w:sz="4" w:space="0" w:color="000000"/>
            </w:tcBorders>
          </w:tcPr>
          <w:p w14:paraId="66C453C2" w14:textId="77777777" w:rsidR="002B1F4A" w:rsidRPr="00584FE6" w:rsidRDefault="002B1F4A" w:rsidP="00F3563E">
            <w:pPr>
              <w:spacing w:after="0"/>
              <w:ind w:firstLine="0"/>
              <w:jc w:val="center"/>
              <w:rPr>
                <w:sz w:val="18"/>
              </w:rPr>
            </w:pPr>
            <w:r w:rsidRPr="00584FE6">
              <w:rPr>
                <w:sz w:val="18"/>
              </w:rPr>
              <w:t>709</w:t>
            </w:r>
          </w:p>
        </w:tc>
      </w:tr>
      <w:tr w:rsidR="002B1F4A" w:rsidRPr="00584FE6" w14:paraId="13344A10" w14:textId="77777777" w:rsidTr="00F3563E">
        <w:trPr>
          <w:jc w:val="center"/>
        </w:trPr>
        <w:tc>
          <w:tcPr>
            <w:tcW w:w="1561" w:type="pct"/>
            <w:tcBorders>
              <w:top w:val="single" w:sz="4" w:space="0" w:color="000000"/>
              <w:left w:val="single" w:sz="4" w:space="0" w:color="000000"/>
              <w:bottom w:val="single" w:sz="4" w:space="0" w:color="000000"/>
              <w:right w:val="single" w:sz="4" w:space="0" w:color="000000"/>
            </w:tcBorders>
            <w:hideMark/>
          </w:tcPr>
          <w:p w14:paraId="446E1211" w14:textId="77777777" w:rsidR="002B1F4A" w:rsidRPr="00584FE6" w:rsidRDefault="002B1F4A" w:rsidP="00F3563E">
            <w:pPr>
              <w:spacing w:after="0"/>
              <w:ind w:firstLine="0"/>
              <w:rPr>
                <w:sz w:val="18"/>
              </w:rPr>
            </w:pPr>
            <w:bookmarkStart w:id="35" w:name="_Hlk178074916"/>
            <w:r w:rsidRPr="00584FE6">
              <w:rPr>
                <w:sz w:val="18"/>
              </w:rPr>
              <w:t>Vardarbību veikušās pilngadīgās personas, kuras saņēmušas pakalpojumu (unikālais skaits)</w:t>
            </w:r>
            <w:r w:rsidRPr="00584FE6">
              <w:rPr>
                <w:sz w:val="18"/>
                <w:vertAlign w:val="superscript"/>
              </w:rPr>
              <w:t>4</w:t>
            </w:r>
          </w:p>
        </w:tc>
        <w:tc>
          <w:tcPr>
            <w:tcW w:w="625" w:type="pct"/>
            <w:tcBorders>
              <w:top w:val="single" w:sz="4" w:space="0" w:color="000000"/>
              <w:left w:val="single" w:sz="4" w:space="0" w:color="000000"/>
              <w:bottom w:val="single" w:sz="4" w:space="0" w:color="000000"/>
              <w:right w:val="single" w:sz="4" w:space="0" w:color="000000"/>
            </w:tcBorders>
            <w:hideMark/>
          </w:tcPr>
          <w:p w14:paraId="4DB7F2F0" w14:textId="77777777" w:rsidR="002B1F4A" w:rsidRPr="00584FE6" w:rsidRDefault="002B1F4A" w:rsidP="00F3563E">
            <w:pPr>
              <w:spacing w:after="0"/>
              <w:ind w:firstLine="0"/>
              <w:jc w:val="center"/>
              <w:rPr>
                <w:sz w:val="18"/>
              </w:rPr>
            </w:pPr>
            <w:r w:rsidRPr="00584FE6">
              <w:rPr>
                <w:sz w:val="18"/>
              </w:rPr>
              <w:t>1 027</w:t>
            </w:r>
          </w:p>
        </w:tc>
        <w:tc>
          <w:tcPr>
            <w:tcW w:w="704" w:type="pct"/>
            <w:tcBorders>
              <w:top w:val="single" w:sz="4" w:space="0" w:color="000000"/>
              <w:left w:val="single" w:sz="4" w:space="0" w:color="000000"/>
              <w:bottom w:val="single" w:sz="4" w:space="0" w:color="000000"/>
              <w:right w:val="single" w:sz="4" w:space="0" w:color="000000"/>
            </w:tcBorders>
            <w:hideMark/>
          </w:tcPr>
          <w:p w14:paraId="24EFB615" w14:textId="77777777" w:rsidR="002B1F4A" w:rsidRPr="00584FE6" w:rsidRDefault="002B1F4A" w:rsidP="00F3563E">
            <w:pPr>
              <w:spacing w:after="0"/>
              <w:ind w:firstLine="0"/>
              <w:jc w:val="center"/>
              <w:rPr>
                <w:sz w:val="18"/>
              </w:rPr>
            </w:pPr>
            <w:r w:rsidRPr="00584FE6">
              <w:rPr>
                <w:sz w:val="18"/>
              </w:rPr>
              <w:t>855</w:t>
            </w:r>
          </w:p>
        </w:tc>
        <w:tc>
          <w:tcPr>
            <w:tcW w:w="704" w:type="pct"/>
            <w:tcBorders>
              <w:top w:val="single" w:sz="4" w:space="0" w:color="000000"/>
              <w:left w:val="single" w:sz="4" w:space="0" w:color="000000"/>
              <w:bottom w:val="single" w:sz="4" w:space="0" w:color="000000"/>
              <w:right w:val="single" w:sz="4" w:space="0" w:color="000000"/>
            </w:tcBorders>
            <w:hideMark/>
          </w:tcPr>
          <w:p w14:paraId="1B2915C1" w14:textId="77777777" w:rsidR="002B1F4A" w:rsidRPr="00584FE6" w:rsidRDefault="002B1F4A" w:rsidP="00F3563E">
            <w:pPr>
              <w:spacing w:after="0"/>
              <w:ind w:firstLine="0"/>
              <w:jc w:val="center"/>
              <w:rPr>
                <w:sz w:val="18"/>
              </w:rPr>
            </w:pPr>
            <w:r w:rsidRPr="00584FE6">
              <w:rPr>
                <w:sz w:val="18"/>
              </w:rPr>
              <w:t>1 353</w:t>
            </w:r>
          </w:p>
        </w:tc>
        <w:tc>
          <w:tcPr>
            <w:tcW w:w="703" w:type="pct"/>
            <w:tcBorders>
              <w:top w:val="single" w:sz="4" w:space="0" w:color="000000"/>
              <w:left w:val="single" w:sz="4" w:space="0" w:color="000000"/>
              <w:bottom w:val="single" w:sz="4" w:space="0" w:color="000000"/>
              <w:right w:val="single" w:sz="4" w:space="0" w:color="000000"/>
            </w:tcBorders>
            <w:hideMark/>
          </w:tcPr>
          <w:p w14:paraId="12344397" w14:textId="77777777" w:rsidR="002B1F4A" w:rsidRPr="00584FE6" w:rsidRDefault="002B1F4A" w:rsidP="00F3563E">
            <w:pPr>
              <w:spacing w:after="0"/>
              <w:ind w:firstLine="0"/>
              <w:jc w:val="center"/>
              <w:rPr>
                <w:sz w:val="18"/>
                <w:vertAlign w:val="superscript"/>
              </w:rPr>
            </w:pPr>
            <w:r w:rsidRPr="00584FE6">
              <w:rPr>
                <w:sz w:val="18"/>
              </w:rPr>
              <w:t>636</w:t>
            </w:r>
          </w:p>
        </w:tc>
        <w:tc>
          <w:tcPr>
            <w:tcW w:w="703" w:type="pct"/>
            <w:tcBorders>
              <w:top w:val="single" w:sz="4" w:space="0" w:color="000000"/>
              <w:left w:val="single" w:sz="4" w:space="0" w:color="000000"/>
              <w:bottom w:val="single" w:sz="4" w:space="0" w:color="000000"/>
              <w:right w:val="single" w:sz="4" w:space="0" w:color="000000"/>
            </w:tcBorders>
          </w:tcPr>
          <w:p w14:paraId="7A11AD5A" w14:textId="77777777" w:rsidR="002B1F4A" w:rsidRPr="00584FE6" w:rsidRDefault="002B1F4A" w:rsidP="00F3563E">
            <w:pPr>
              <w:spacing w:after="0"/>
              <w:ind w:firstLine="0"/>
              <w:jc w:val="center"/>
              <w:rPr>
                <w:sz w:val="18"/>
              </w:rPr>
            </w:pPr>
            <w:r w:rsidRPr="00584FE6">
              <w:rPr>
                <w:sz w:val="18"/>
              </w:rPr>
              <w:t>636</w:t>
            </w:r>
          </w:p>
        </w:tc>
      </w:tr>
      <w:bookmarkEnd w:id="35"/>
      <w:tr w:rsidR="002B1F4A" w:rsidRPr="00584FE6" w14:paraId="04253995" w14:textId="77777777" w:rsidTr="00F3563E">
        <w:trPr>
          <w:jc w:val="center"/>
        </w:trPr>
        <w:tc>
          <w:tcPr>
            <w:tcW w:w="1561" w:type="pct"/>
            <w:tcBorders>
              <w:top w:val="single" w:sz="2" w:space="0" w:color="auto"/>
              <w:bottom w:val="single" w:sz="2" w:space="0" w:color="auto"/>
              <w:right w:val="single" w:sz="4" w:space="0" w:color="auto"/>
            </w:tcBorders>
          </w:tcPr>
          <w:p w14:paraId="5809FEBC" w14:textId="77777777" w:rsidR="002B1F4A" w:rsidRPr="00584FE6" w:rsidRDefault="002B1F4A" w:rsidP="00F3563E">
            <w:pPr>
              <w:spacing w:after="0"/>
              <w:ind w:firstLine="0"/>
              <w:rPr>
                <w:sz w:val="18"/>
                <w:szCs w:val="18"/>
                <w:vertAlign w:val="superscript"/>
              </w:rPr>
            </w:pPr>
            <w:r w:rsidRPr="00584FE6">
              <w:rPr>
                <w:sz w:val="18"/>
                <w:szCs w:val="18"/>
              </w:rPr>
              <w:t>Izglītojoši pasākumi bērniem par vardarbību, tās izpausmi un iespējamiem riskiem, kā arī iespēju saņemt palīdzību (skaits)</w:t>
            </w:r>
            <w:r w:rsidRPr="00584FE6">
              <w:rPr>
                <w:sz w:val="18"/>
                <w:szCs w:val="18"/>
                <w:vertAlign w:val="superscript"/>
              </w:rPr>
              <w:t>5</w:t>
            </w:r>
          </w:p>
        </w:tc>
        <w:tc>
          <w:tcPr>
            <w:tcW w:w="625" w:type="pct"/>
            <w:tcBorders>
              <w:top w:val="single" w:sz="4" w:space="0" w:color="000000"/>
              <w:left w:val="single" w:sz="4" w:space="0" w:color="000000"/>
              <w:bottom w:val="single" w:sz="4" w:space="0" w:color="000000"/>
              <w:right w:val="single" w:sz="4" w:space="0" w:color="000000"/>
            </w:tcBorders>
            <w:shd w:val="clear" w:color="auto" w:fill="FFFFFF"/>
          </w:tcPr>
          <w:p w14:paraId="127E519C" w14:textId="77777777" w:rsidR="002B1F4A" w:rsidRPr="00584FE6" w:rsidRDefault="002B1F4A" w:rsidP="00F3563E">
            <w:pPr>
              <w:spacing w:after="0"/>
              <w:ind w:firstLine="0"/>
              <w:jc w:val="center"/>
              <w:rPr>
                <w:bCs/>
                <w:sz w:val="18"/>
              </w:rPr>
            </w:pPr>
            <w:r w:rsidRPr="00584FE6">
              <w:rPr>
                <w:bCs/>
                <w:sz w:val="18"/>
              </w:rPr>
              <w:t>-</w:t>
            </w:r>
          </w:p>
        </w:tc>
        <w:tc>
          <w:tcPr>
            <w:tcW w:w="704" w:type="pct"/>
            <w:tcBorders>
              <w:top w:val="single" w:sz="4" w:space="0" w:color="auto"/>
              <w:left w:val="single" w:sz="4" w:space="0" w:color="auto"/>
              <w:bottom w:val="single" w:sz="4" w:space="0" w:color="auto"/>
              <w:right w:val="single" w:sz="4" w:space="0" w:color="auto"/>
            </w:tcBorders>
            <w:shd w:val="clear" w:color="auto" w:fill="FFFFFF"/>
          </w:tcPr>
          <w:p w14:paraId="130D82F3" w14:textId="77777777" w:rsidR="002B1F4A" w:rsidRPr="00584FE6" w:rsidRDefault="002B1F4A" w:rsidP="00F3563E">
            <w:pPr>
              <w:spacing w:after="0"/>
              <w:ind w:firstLine="0"/>
              <w:jc w:val="center"/>
              <w:rPr>
                <w:sz w:val="18"/>
                <w:szCs w:val="18"/>
              </w:rPr>
            </w:pPr>
            <w:r w:rsidRPr="00584FE6">
              <w:rPr>
                <w:sz w:val="18"/>
                <w:szCs w:val="18"/>
              </w:rPr>
              <w:t>257</w:t>
            </w:r>
          </w:p>
        </w:tc>
        <w:tc>
          <w:tcPr>
            <w:tcW w:w="704" w:type="pct"/>
            <w:tcBorders>
              <w:top w:val="single" w:sz="4" w:space="0" w:color="auto"/>
              <w:left w:val="nil"/>
              <w:bottom w:val="single" w:sz="4" w:space="0" w:color="auto"/>
              <w:right w:val="single" w:sz="4" w:space="0" w:color="auto"/>
            </w:tcBorders>
            <w:shd w:val="clear" w:color="auto" w:fill="FFFFFF"/>
          </w:tcPr>
          <w:p w14:paraId="08655D60"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257</w:t>
            </w:r>
          </w:p>
        </w:tc>
        <w:tc>
          <w:tcPr>
            <w:tcW w:w="703" w:type="pct"/>
            <w:tcBorders>
              <w:top w:val="single" w:sz="4" w:space="0" w:color="auto"/>
              <w:left w:val="nil"/>
              <w:bottom w:val="single" w:sz="4" w:space="0" w:color="auto"/>
              <w:right w:val="single" w:sz="4" w:space="0" w:color="auto"/>
            </w:tcBorders>
            <w:shd w:val="clear" w:color="auto" w:fill="FFFFFF"/>
          </w:tcPr>
          <w:p w14:paraId="33BBEF16"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257</w:t>
            </w:r>
          </w:p>
        </w:tc>
        <w:tc>
          <w:tcPr>
            <w:tcW w:w="703" w:type="pct"/>
            <w:tcBorders>
              <w:top w:val="single" w:sz="4" w:space="0" w:color="auto"/>
              <w:left w:val="nil"/>
              <w:bottom w:val="single" w:sz="4" w:space="0" w:color="auto"/>
              <w:right w:val="single" w:sz="4" w:space="0" w:color="auto"/>
            </w:tcBorders>
            <w:shd w:val="clear" w:color="auto" w:fill="FFFFFF"/>
          </w:tcPr>
          <w:p w14:paraId="4BCFF635"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257</w:t>
            </w:r>
          </w:p>
        </w:tc>
      </w:tr>
      <w:tr w:rsidR="002B1F4A" w:rsidRPr="00584FE6" w14:paraId="6BC388A9" w14:textId="77777777" w:rsidTr="00F3563E">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hideMark/>
          </w:tcPr>
          <w:p w14:paraId="231EB2F1" w14:textId="77777777" w:rsidR="002B1F4A" w:rsidRPr="00584FE6" w:rsidRDefault="002B1F4A" w:rsidP="00F3563E">
            <w:pPr>
              <w:spacing w:after="0"/>
              <w:ind w:firstLine="0"/>
              <w:jc w:val="center"/>
              <w:rPr>
                <w:sz w:val="18"/>
              </w:rPr>
            </w:pPr>
            <w:r w:rsidRPr="00584FE6">
              <w:rPr>
                <w:sz w:val="18"/>
              </w:rPr>
              <w:t>Personām ar ilgstošiem vai īslaicīgiem funkcionāliem traucējumiem nodrošināti tehniskie palīglīdzekļi</w:t>
            </w:r>
          </w:p>
        </w:tc>
      </w:tr>
      <w:tr w:rsidR="002B1F4A" w:rsidRPr="00584FE6" w14:paraId="03955DFD" w14:textId="77777777" w:rsidTr="00F3563E">
        <w:trPr>
          <w:jc w:val="center"/>
        </w:trPr>
        <w:tc>
          <w:tcPr>
            <w:tcW w:w="1561" w:type="pct"/>
            <w:tcBorders>
              <w:top w:val="single" w:sz="4" w:space="0" w:color="000000"/>
              <w:left w:val="single" w:sz="4" w:space="0" w:color="000000"/>
              <w:bottom w:val="single" w:sz="4" w:space="0" w:color="000000"/>
              <w:right w:val="single" w:sz="4" w:space="0" w:color="000000"/>
            </w:tcBorders>
            <w:hideMark/>
          </w:tcPr>
          <w:p w14:paraId="475EB5AD" w14:textId="77777777" w:rsidR="002B1F4A" w:rsidRPr="00584FE6" w:rsidRDefault="002B1F4A" w:rsidP="00F3563E">
            <w:pPr>
              <w:spacing w:after="0"/>
              <w:ind w:firstLine="0"/>
              <w:rPr>
                <w:sz w:val="18"/>
                <w:szCs w:val="18"/>
              </w:rPr>
            </w:pPr>
            <w:bookmarkStart w:id="36" w:name="_Hlk210329504"/>
            <w:r w:rsidRPr="00584FE6">
              <w:rPr>
                <w:sz w:val="18"/>
                <w:szCs w:val="18"/>
              </w:rPr>
              <w:t>Personas, kuras saņēmušas tehniskos palīglīdzekļus (skaits)</w:t>
            </w:r>
            <w:r w:rsidRPr="00584FE6">
              <w:rPr>
                <w:sz w:val="18"/>
                <w:szCs w:val="18"/>
                <w:vertAlign w:val="superscript"/>
              </w:rPr>
              <w:t>6</w:t>
            </w:r>
          </w:p>
        </w:tc>
        <w:tc>
          <w:tcPr>
            <w:tcW w:w="625" w:type="pct"/>
            <w:tcBorders>
              <w:top w:val="single" w:sz="4" w:space="0" w:color="auto"/>
              <w:left w:val="single" w:sz="4" w:space="0" w:color="auto"/>
              <w:bottom w:val="single" w:sz="4" w:space="0" w:color="auto"/>
              <w:right w:val="single" w:sz="4" w:space="0" w:color="auto"/>
            </w:tcBorders>
            <w:hideMark/>
          </w:tcPr>
          <w:p w14:paraId="176C9879" w14:textId="77777777" w:rsidR="002B1F4A" w:rsidRPr="00584FE6" w:rsidRDefault="002B1F4A" w:rsidP="00F3563E">
            <w:pPr>
              <w:spacing w:after="0"/>
              <w:ind w:firstLine="0"/>
              <w:jc w:val="center"/>
              <w:rPr>
                <w:bCs/>
                <w:sz w:val="18"/>
                <w:szCs w:val="18"/>
              </w:rPr>
            </w:pPr>
            <w:r w:rsidRPr="00584FE6">
              <w:rPr>
                <w:sz w:val="18"/>
              </w:rPr>
              <w:t>26 766</w:t>
            </w:r>
          </w:p>
        </w:tc>
        <w:tc>
          <w:tcPr>
            <w:tcW w:w="704" w:type="pct"/>
            <w:tcBorders>
              <w:top w:val="single" w:sz="4" w:space="0" w:color="000000"/>
              <w:left w:val="single" w:sz="4" w:space="0" w:color="000000"/>
              <w:bottom w:val="single" w:sz="4" w:space="0" w:color="000000"/>
              <w:right w:val="single" w:sz="4" w:space="0" w:color="000000"/>
            </w:tcBorders>
          </w:tcPr>
          <w:p w14:paraId="3C221FA4" w14:textId="77777777" w:rsidR="002B1F4A" w:rsidRPr="00584FE6" w:rsidRDefault="002B1F4A" w:rsidP="00F3563E">
            <w:pPr>
              <w:spacing w:after="0"/>
              <w:ind w:firstLine="0"/>
              <w:jc w:val="center"/>
              <w:rPr>
                <w:sz w:val="18"/>
              </w:rPr>
            </w:pPr>
            <w:r w:rsidRPr="00584FE6">
              <w:rPr>
                <w:sz w:val="18"/>
              </w:rPr>
              <w:t>23 000</w:t>
            </w:r>
          </w:p>
        </w:tc>
        <w:tc>
          <w:tcPr>
            <w:tcW w:w="704" w:type="pct"/>
            <w:tcBorders>
              <w:top w:val="single" w:sz="4" w:space="0" w:color="000000"/>
              <w:left w:val="single" w:sz="4" w:space="0" w:color="000000"/>
              <w:bottom w:val="single" w:sz="4" w:space="0" w:color="000000"/>
              <w:right w:val="single" w:sz="4" w:space="0" w:color="000000"/>
            </w:tcBorders>
          </w:tcPr>
          <w:p w14:paraId="0424AD93" w14:textId="77777777" w:rsidR="002B1F4A" w:rsidRPr="00584FE6" w:rsidRDefault="002B1F4A" w:rsidP="00F3563E">
            <w:pPr>
              <w:spacing w:after="0"/>
              <w:ind w:firstLine="0"/>
              <w:jc w:val="center"/>
              <w:rPr>
                <w:sz w:val="18"/>
              </w:rPr>
            </w:pPr>
            <w:r w:rsidRPr="00584FE6">
              <w:rPr>
                <w:sz w:val="18"/>
              </w:rPr>
              <w:t>23 000</w:t>
            </w:r>
          </w:p>
        </w:tc>
        <w:tc>
          <w:tcPr>
            <w:tcW w:w="703" w:type="pct"/>
            <w:tcBorders>
              <w:top w:val="single" w:sz="4" w:space="0" w:color="000000"/>
              <w:left w:val="single" w:sz="4" w:space="0" w:color="000000"/>
              <w:bottom w:val="single" w:sz="4" w:space="0" w:color="000000"/>
              <w:right w:val="single" w:sz="4" w:space="0" w:color="000000"/>
            </w:tcBorders>
          </w:tcPr>
          <w:p w14:paraId="0E238F76" w14:textId="77777777" w:rsidR="002B1F4A" w:rsidRPr="00584FE6" w:rsidRDefault="002B1F4A" w:rsidP="00F3563E">
            <w:pPr>
              <w:spacing w:after="0"/>
              <w:ind w:firstLine="0"/>
              <w:jc w:val="center"/>
              <w:rPr>
                <w:sz w:val="18"/>
              </w:rPr>
            </w:pPr>
            <w:r w:rsidRPr="00584FE6">
              <w:rPr>
                <w:sz w:val="18"/>
              </w:rPr>
              <w:t>21 000</w:t>
            </w:r>
          </w:p>
        </w:tc>
        <w:tc>
          <w:tcPr>
            <w:tcW w:w="703" w:type="pct"/>
            <w:tcBorders>
              <w:top w:val="single" w:sz="4" w:space="0" w:color="000000"/>
              <w:left w:val="single" w:sz="4" w:space="0" w:color="000000"/>
              <w:bottom w:val="single" w:sz="4" w:space="0" w:color="000000"/>
              <w:right w:val="single" w:sz="4" w:space="0" w:color="000000"/>
            </w:tcBorders>
          </w:tcPr>
          <w:p w14:paraId="0543580B" w14:textId="77777777" w:rsidR="002B1F4A" w:rsidRPr="00584FE6" w:rsidRDefault="002B1F4A" w:rsidP="00F3563E">
            <w:pPr>
              <w:spacing w:after="0"/>
              <w:ind w:firstLine="0"/>
              <w:jc w:val="center"/>
              <w:rPr>
                <w:sz w:val="18"/>
              </w:rPr>
            </w:pPr>
            <w:r w:rsidRPr="00584FE6">
              <w:rPr>
                <w:sz w:val="18"/>
              </w:rPr>
              <w:t>21 000</w:t>
            </w:r>
          </w:p>
        </w:tc>
      </w:tr>
      <w:tr w:rsidR="002B1F4A" w:rsidRPr="00584FE6" w14:paraId="515A51B1" w14:textId="77777777" w:rsidTr="00F3563E">
        <w:trPr>
          <w:jc w:val="center"/>
        </w:trPr>
        <w:tc>
          <w:tcPr>
            <w:tcW w:w="1561" w:type="pct"/>
            <w:tcBorders>
              <w:top w:val="single" w:sz="4" w:space="0" w:color="000000"/>
              <w:left w:val="single" w:sz="4" w:space="0" w:color="000000"/>
              <w:bottom w:val="single" w:sz="4" w:space="0" w:color="000000"/>
              <w:right w:val="single" w:sz="4" w:space="0" w:color="000000"/>
            </w:tcBorders>
            <w:hideMark/>
          </w:tcPr>
          <w:p w14:paraId="14436B09" w14:textId="77777777" w:rsidR="002B1F4A" w:rsidRPr="00584FE6" w:rsidRDefault="002B1F4A" w:rsidP="00F3563E">
            <w:pPr>
              <w:spacing w:after="0"/>
              <w:ind w:firstLine="0"/>
              <w:rPr>
                <w:sz w:val="18"/>
                <w:szCs w:val="18"/>
              </w:rPr>
            </w:pPr>
            <w:r w:rsidRPr="00584FE6">
              <w:rPr>
                <w:sz w:val="18"/>
                <w:szCs w:val="18"/>
              </w:rPr>
              <w:t>Personas uz pārskata perioda beigām, kuras gaida rindā pēc tehniskajiem palīglīdzekļiem (skaits)</w:t>
            </w:r>
          </w:p>
        </w:tc>
        <w:tc>
          <w:tcPr>
            <w:tcW w:w="625" w:type="pct"/>
            <w:tcBorders>
              <w:top w:val="nil"/>
              <w:left w:val="single" w:sz="4" w:space="0" w:color="auto"/>
              <w:bottom w:val="single" w:sz="4" w:space="0" w:color="auto"/>
              <w:right w:val="single" w:sz="4" w:space="0" w:color="auto"/>
            </w:tcBorders>
            <w:hideMark/>
          </w:tcPr>
          <w:p w14:paraId="796DED9E" w14:textId="77777777" w:rsidR="002B1F4A" w:rsidRPr="00584FE6" w:rsidRDefault="002B1F4A" w:rsidP="00F3563E">
            <w:pPr>
              <w:spacing w:after="0"/>
              <w:ind w:firstLine="0"/>
              <w:jc w:val="center"/>
              <w:rPr>
                <w:sz w:val="18"/>
                <w:szCs w:val="18"/>
              </w:rPr>
            </w:pPr>
            <w:r w:rsidRPr="00584FE6">
              <w:rPr>
                <w:sz w:val="18"/>
              </w:rPr>
              <w:t>8 055</w:t>
            </w:r>
          </w:p>
        </w:tc>
        <w:tc>
          <w:tcPr>
            <w:tcW w:w="704" w:type="pct"/>
            <w:tcBorders>
              <w:top w:val="single" w:sz="4" w:space="0" w:color="000000"/>
              <w:left w:val="single" w:sz="4" w:space="0" w:color="000000"/>
              <w:bottom w:val="single" w:sz="4" w:space="0" w:color="000000"/>
              <w:right w:val="single" w:sz="4" w:space="0" w:color="000000"/>
            </w:tcBorders>
            <w:hideMark/>
          </w:tcPr>
          <w:p w14:paraId="0941ACD4" w14:textId="77777777" w:rsidR="002B1F4A" w:rsidRPr="00584FE6" w:rsidRDefault="002B1F4A" w:rsidP="00F3563E">
            <w:pPr>
              <w:spacing w:after="0"/>
              <w:ind w:firstLine="0"/>
              <w:jc w:val="center"/>
              <w:rPr>
                <w:sz w:val="18"/>
              </w:rPr>
            </w:pPr>
            <w:r w:rsidRPr="00584FE6">
              <w:rPr>
                <w:sz w:val="18"/>
              </w:rPr>
              <w:t>8 000</w:t>
            </w:r>
          </w:p>
        </w:tc>
        <w:tc>
          <w:tcPr>
            <w:tcW w:w="704" w:type="pct"/>
            <w:tcBorders>
              <w:top w:val="single" w:sz="4" w:space="0" w:color="000000"/>
              <w:left w:val="single" w:sz="4" w:space="0" w:color="000000"/>
              <w:bottom w:val="single" w:sz="4" w:space="0" w:color="000000"/>
              <w:right w:val="single" w:sz="4" w:space="0" w:color="000000"/>
            </w:tcBorders>
          </w:tcPr>
          <w:p w14:paraId="3790002E" w14:textId="77777777" w:rsidR="002B1F4A" w:rsidRPr="00584FE6" w:rsidRDefault="002B1F4A" w:rsidP="00F3563E">
            <w:pPr>
              <w:spacing w:after="0"/>
              <w:ind w:firstLine="0"/>
              <w:jc w:val="center"/>
              <w:rPr>
                <w:sz w:val="18"/>
              </w:rPr>
            </w:pPr>
            <w:r w:rsidRPr="00584FE6">
              <w:rPr>
                <w:sz w:val="18"/>
              </w:rPr>
              <w:t>10 000</w:t>
            </w:r>
          </w:p>
        </w:tc>
        <w:tc>
          <w:tcPr>
            <w:tcW w:w="703" w:type="pct"/>
            <w:tcBorders>
              <w:top w:val="single" w:sz="4" w:space="0" w:color="000000"/>
              <w:left w:val="single" w:sz="4" w:space="0" w:color="000000"/>
              <w:bottom w:val="single" w:sz="4" w:space="0" w:color="000000"/>
              <w:right w:val="single" w:sz="4" w:space="0" w:color="000000"/>
            </w:tcBorders>
          </w:tcPr>
          <w:p w14:paraId="2A63C346" w14:textId="77777777" w:rsidR="002B1F4A" w:rsidRPr="00584FE6" w:rsidRDefault="002B1F4A" w:rsidP="00F3563E">
            <w:pPr>
              <w:spacing w:after="0"/>
              <w:ind w:firstLine="0"/>
              <w:jc w:val="center"/>
              <w:rPr>
                <w:sz w:val="18"/>
              </w:rPr>
            </w:pPr>
            <w:r w:rsidRPr="00584FE6">
              <w:rPr>
                <w:sz w:val="18"/>
              </w:rPr>
              <w:t>12 000</w:t>
            </w:r>
          </w:p>
        </w:tc>
        <w:tc>
          <w:tcPr>
            <w:tcW w:w="703" w:type="pct"/>
            <w:tcBorders>
              <w:top w:val="single" w:sz="4" w:space="0" w:color="000000"/>
              <w:left w:val="single" w:sz="4" w:space="0" w:color="000000"/>
              <w:bottom w:val="single" w:sz="4" w:space="0" w:color="000000"/>
              <w:right w:val="single" w:sz="4" w:space="0" w:color="000000"/>
            </w:tcBorders>
          </w:tcPr>
          <w:p w14:paraId="504710BF" w14:textId="77777777" w:rsidR="002B1F4A" w:rsidRPr="00584FE6" w:rsidRDefault="002B1F4A" w:rsidP="00F3563E">
            <w:pPr>
              <w:spacing w:after="0"/>
              <w:ind w:firstLine="0"/>
              <w:jc w:val="center"/>
              <w:rPr>
                <w:sz w:val="18"/>
              </w:rPr>
            </w:pPr>
            <w:r w:rsidRPr="00584FE6">
              <w:rPr>
                <w:sz w:val="18"/>
              </w:rPr>
              <w:t>14 000</w:t>
            </w:r>
          </w:p>
        </w:tc>
      </w:tr>
      <w:tr w:rsidR="002B1F4A" w:rsidRPr="00584FE6" w14:paraId="6BDF496B" w14:textId="77777777" w:rsidTr="00F3563E">
        <w:trPr>
          <w:jc w:val="center"/>
        </w:trPr>
        <w:tc>
          <w:tcPr>
            <w:tcW w:w="1561" w:type="pct"/>
            <w:tcBorders>
              <w:top w:val="single" w:sz="4" w:space="0" w:color="000000"/>
              <w:left w:val="single" w:sz="4" w:space="0" w:color="000000"/>
              <w:bottom w:val="single" w:sz="4" w:space="0" w:color="000000"/>
              <w:right w:val="single" w:sz="4" w:space="0" w:color="000000"/>
            </w:tcBorders>
            <w:hideMark/>
          </w:tcPr>
          <w:p w14:paraId="10FCD922" w14:textId="77777777" w:rsidR="002B1F4A" w:rsidRPr="00584FE6" w:rsidRDefault="002B1F4A" w:rsidP="00F3563E">
            <w:pPr>
              <w:spacing w:after="0"/>
              <w:ind w:firstLine="0"/>
              <w:rPr>
                <w:sz w:val="18"/>
                <w:szCs w:val="18"/>
              </w:rPr>
            </w:pPr>
            <w:r w:rsidRPr="00584FE6">
              <w:rPr>
                <w:sz w:val="18"/>
                <w:szCs w:val="18"/>
              </w:rPr>
              <w:t>Iepirktie tehniskie palīglīdzekļi (skaits)</w:t>
            </w:r>
            <w:r w:rsidRPr="00584FE6">
              <w:rPr>
                <w:sz w:val="18"/>
                <w:szCs w:val="18"/>
                <w:vertAlign w:val="superscript"/>
              </w:rPr>
              <w:t>6</w:t>
            </w:r>
          </w:p>
        </w:tc>
        <w:tc>
          <w:tcPr>
            <w:tcW w:w="625" w:type="pct"/>
            <w:tcBorders>
              <w:top w:val="nil"/>
              <w:left w:val="single" w:sz="4" w:space="0" w:color="auto"/>
              <w:bottom w:val="single" w:sz="4" w:space="0" w:color="auto"/>
              <w:right w:val="single" w:sz="4" w:space="0" w:color="auto"/>
            </w:tcBorders>
            <w:hideMark/>
          </w:tcPr>
          <w:p w14:paraId="4F229B0F" w14:textId="77777777" w:rsidR="002B1F4A" w:rsidRPr="00584FE6" w:rsidRDefault="002B1F4A" w:rsidP="00F3563E">
            <w:pPr>
              <w:spacing w:after="0"/>
              <w:ind w:firstLine="0"/>
              <w:jc w:val="center"/>
              <w:rPr>
                <w:sz w:val="18"/>
                <w:szCs w:val="18"/>
              </w:rPr>
            </w:pPr>
            <w:r w:rsidRPr="00584FE6">
              <w:rPr>
                <w:sz w:val="18"/>
              </w:rPr>
              <w:t>30 245</w:t>
            </w:r>
          </w:p>
        </w:tc>
        <w:tc>
          <w:tcPr>
            <w:tcW w:w="704" w:type="pct"/>
            <w:tcBorders>
              <w:top w:val="single" w:sz="4" w:space="0" w:color="000000"/>
              <w:left w:val="single" w:sz="4" w:space="0" w:color="000000"/>
              <w:bottom w:val="single" w:sz="4" w:space="0" w:color="000000"/>
              <w:right w:val="single" w:sz="4" w:space="0" w:color="000000"/>
            </w:tcBorders>
            <w:hideMark/>
          </w:tcPr>
          <w:p w14:paraId="7DA360A4" w14:textId="77777777" w:rsidR="002B1F4A" w:rsidRPr="00584FE6" w:rsidRDefault="002B1F4A" w:rsidP="00F3563E">
            <w:pPr>
              <w:spacing w:after="0"/>
              <w:ind w:firstLine="0"/>
              <w:jc w:val="center"/>
              <w:rPr>
                <w:sz w:val="18"/>
              </w:rPr>
            </w:pPr>
            <w:r w:rsidRPr="00584FE6">
              <w:rPr>
                <w:sz w:val="18"/>
              </w:rPr>
              <w:t>27 000</w:t>
            </w:r>
          </w:p>
        </w:tc>
        <w:tc>
          <w:tcPr>
            <w:tcW w:w="704" w:type="pct"/>
            <w:tcBorders>
              <w:top w:val="single" w:sz="4" w:space="0" w:color="000000"/>
              <w:left w:val="single" w:sz="4" w:space="0" w:color="000000"/>
              <w:bottom w:val="single" w:sz="4" w:space="0" w:color="000000"/>
              <w:right w:val="single" w:sz="4" w:space="0" w:color="000000"/>
            </w:tcBorders>
          </w:tcPr>
          <w:p w14:paraId="7FBF7DBE" w14:textId="77777777" w:rsidR="002B1F4A" w:rsidRPr="00584FE6" w:rsidRDefault="002B1F4A" w:rsidP="00F3563E">
            <w:pPr>
              <w:spacing w:after="0"/>
              <w:ind w:firstLine="0"/>
              <w:jc w:val="center"/>
              <w:rPr>
                <w:sz w:val="18"/>
              </w:rPr>
            </w:pPr>
            <w:r w:rsidRPr="00584FE6">
              <w:rPr>
                <w:sz w:val="18"/>
              </w:rPr>
              <w:t>27 000</w:t>
            </w:r>
          </w:p>
        </w:tc>
        <w:tc>
          <w:tcPr>
            <w:tcW w:w="703" w:type="pct"/>
            <w:tcBorders>
              <w:top w:val="single" w:sz="4" w:space="0" w:color="000000"/>
              <w:left w:val="single" w:sz="4" w:space="0" w:color="000000"/>
              <w:bottom w:val="single" w:sz="4" w:space="0" w:color="000000"/>
              <w:right w:val="single" w:sz="4" w:space="0" w:color="000000"/>
            </w:tcBorders>
          </w:tcPr>
          <w:p w14:paraId="7047E020" w14:textId="77777777" w:rsidR="002B1F4A" w:rsidRPr="00584FE6" w:rsidRDefault="002B1F4A" w:rsidP="00F3563E">
            <w:pPr>
              <w:spacing w:after="0"/>
              <w:ind w:firstLine="0"/>
              <w:jc w:val="center"/>
              <w:rPr>
                <w:sz w:val="18"/>
              </w:rPr>
            </w:pPr>
            <w:r w:rsidRPr="00584FE6">
              <w:rPr>
                <w:sz w:val="18"/>
              </w:rPr>
              <w:t>26 000</w:t>
            </w:r>
          </w:p>
        </w:tc>
        <w:tc>
          <w:tcPr>
            <w:tcW w:w="703" w:type="pct"/>
            <w:tcBorders>
              <w:top w:val="single" w:sz="4" w:space="0" w:color="000000"/>
              <w:left w:val="single" w:sz="4" w:space="0" w:color="000000"/>
              <w:bottom w:val="single" w:sz="4" w:space="0" w:color="000000"/>
              <w:right w:val="single" w:sz="4" w:space="0" w:color="000000"/>
            </w:tcBorders>
          </w:tcPr>
          <w:p w14:paraId="106E2071" w14:textId="77777777" w:rsidR="002B1F4A" w:rsidRPr="00584FE6" w:rsidRDefault="002B1F4A" w:rsidP="00F3563E">
            <w:pPr>
              <w:spacing w:after="0"/>
              <w:ind w:firstLine="0"/>
              <w:jc w:val="center"/>
              <w:rPr>
                <w:sz w:val="18"/>
              </w:rPr>
            </w:pPr>
            <w:r w:rsidRPr="00584FE6">
              <w:rPr>
                <w:sz w:val="18"/>
              </w:rPr>
              <w:t>26 000</w:t>
            </w:r>
          </w:p>
        </w:tc>
      </w:tr>
      <w:tr w:rsidR="002B1F4A" w:rsidRPr="00584FE6" w14:paraId="0C57DBFA" w14:textId="77777777" w:rsidTr="00F3563E">
        <w:trPr>
          <w:jc w:val="center"/>
        </w:trPr>
        <w:tc>
          <w:tcPr>
            <w:tcW w:w="1561" w:type="pct"/>
            <w:tcBorders>
              <w:top w:val="single" w:sz="4" w:space="0" w:color="000000"/>
              <w:left w:val="single" w:sz="4" w:space="0" w:color="000000"/>
              <w:bottom w:val="single" w:sz="4" w:space="0" w:color="000000"/>
              <w:right w:val="single" w:sz="4" w:space="0" w:color="000000"/>
            </w:tcBorders>
            <w:hideMark/>
          </w:tcPr>
          <w:p w14:paraId="70107AD0" w14:textId="77777777" w:rsidR="002B1F4A" w:rsidRPr="00584FE6" w:rsidRDefault="002B1F4A" w:rsidP="00F3563E">
            <w:pPr>
              <w:spacing w:after="0"/>
              <w:ind w:firstLine="0"/>
              <w:rPr>
                <w:sz w:val="18"/>
                <w:szCs w:val="18"/>
              </w:rPr>
            </w:pPr>
            <w:r w:rsidRPr="00584FE6">
              <w:rPr>
                <w:sz w:val="18"/>
                <w:szCs w:val="18"/>
              </w:rPr>
              <w:t>Izsniegtie tehniskie palīglīdzekļi (skaits), t.sk.:</w:t>
            </w:r>
            <w:r w:rsidRPr="00584FE6">
              <w:rPr>
                <w:sz w:val="18"/>
                <w:szCs w:val="18"/>
                <w:vertAlign w:val="superscript"/>
              </w:rPr>
              <w:t>6</w:t>
            </w:r>
          </w:p>
        </w:tc>
        <w:tc>
          <w:tcPr>
            <w:tcW w:w="625" w:type="pct"/>
            <w:tcBorders>
              <w:top w:val="nil"/>
              <w:left w:val="single" w:sz="4" w:space="0" w:color="auto"/>
              <w:bottom w:val="single" w:sz="4" w:space="0" w:color="auto"/>
              <w:right w:val="single" w:sz="4" w:space="0" w:color="auto"/>
            </w:tcBorders>
            <w:hideMark/>
          </w:tcPr>
          <w:p w14:paraId="434481F6" w14:textId="77777777" w:rsidR="002B1F4A" w:rsidRPr="00584FE6" w:rsidRDefault="002B1F4A" w:rsidP="00F3563E">
            <w:pPr>
              <w:spacing w:after="0"/>
              <w:ind w:firstLine="0"/>
              <w:jc w:val="center"/>
              <w:rPr>
                <w:sz w:val="18"/>
                <w:szCs w:val="18"/>
              </w:rPr>
            </w:pPr>
            <w:r w:rsidRPr="00584FE6">
              <w:rPr>
                <w:sz w:val="18"/>
              </w:rPr>
              <w:t>33 731</w:t>
            </w:r>
          </w:p>
        </w:tc>
        <w:tc>
          <w:tcPr>
            <w:tcW w:w="704" w:type="pct"/>
            <w:tcBorders>
              <w:top w:val="single" w:sz="4" w:space="0" w:color="000000"/>
              <w:left w:val="single" w:sz="4" w:space="0" w:color="000000"/>
              <w:bottom w:val="single" w:sz="4" w:space="0" w:color="000000"/>
              <w:right w:val="single" w:sz="4" w:space="0" w:color="000000"/>
            </w:tcBorders>
            <w:hideMark/>
          </w:tcPr>
          <w:p w14:paraId="363A92B5" w14:textId="77777777" w:rsidR="002B1F4A" w:rsidRPr="00584FE6" w:rsidRDefault="002B1F4A" w:rsidP="00F3563E">
            <w:pPr>
              <w:spacing w:after="0"/>
              <w:ind w:firstLine="0"/>
              <w:jc w:val="center"/>
              <w:rPr>
                <w:sz w:val="18"/>
              </w:rPr>
            </w:pPr>
            <w:r w:rsidRPr="00584FE6">
              <w:rPr>
                <w:sz w:val="18"/>
              </w:rPr>
              <w:t>30 000</w:t>
            </w:r>
          </w:p>
        </w:tc>
        <w:tc>
          <w:tcPr>
            <w:tcW w:w="704" w:type="pct"/>
            <w:tcBorders>
              <w:top w:val="single" w:sz="4" w:space="0" w:color="000000"/>
              <w:left w:val="single" w:sz="4" w:space="0" w:color="000000"/>
              <w:bottom w:val="single" w:sz="4" w:space="0" w:color="000000"/>
              <w:right w:val="single" w:sz="4" w:space="0" w:color="000000"/>
            </w:tcBorders>
          </w:tcPr>
          <w:p w14:paraId="001B0984" w14:textId="77777777" w:rsidR="002B1F4A" w:rsidRPr="00584FE6" w:rsidRDefault="002B1F4A" w:rsidP="00F3563E">
            <w:pPr>
              <w:spacing w:after="0"/>
              <w:ind w:firstLine="0"/>
              <w:jc w:val="center"/>
              <w:rPr>
                <w:sz w:val="18"/>
              </w:rPr>
            </w:pPr>
            <w:r w:rsidRPr="00584FE6">
              <w:rPr>
                <w:sz w:val="18"/>
              </w:rPr>
              <w:t>27 000</w:t>
            </w:r>
          </w:p>
        </w:tc>
        <w:tc>
          <w:tcPr>
            <w:tcW w:w="703" w:type="pct"/>
            <w:tcBorders>
              <w:top w:val="single" w:sz="4" w:space="0" w:color="000000"/>
              <w:left w:val="single" w:sz="4" w:space="0" w:color="000000"/>
              <w:bottom w:val="single" w:sz="4" w:space="0" w:color="000000"/>
              <w:right w:val="single" w:sz="4" w:space="0" w:color="000000"/>
            </w:tcBorders>
          </w:tcPr>
          <w:p w14:paraId="2848C5AD" w14:textId="77777777" w:rsidR="002B1F4A" w:rsidRPr="00584FE6" w:rsidRDefault="002B1F4A" w:rsidP="00F3563E">
            <w:pPr>
              <w:spacing w:after="0"/>
              <w:ind w:firstLine="0"/>
              <w:jc w:val="center"/>
              <w:rPr>
                <w:sz w:val="18"/>
              </w:rPr>
            </w:pPr>
            <w:r w:rsidRPr="00584FE6">
              <w:rPr>
                <w:sz w:val="18"/>
              </w:rPr>
              <w:t>26 000</w:t>
            </w:r>
          </w:p>
        </w:tc>
        <w:tc>
          <w:tcPr>
            <w:tcW w:w="703" w:type="pct"/>
            <w:tcBorders>
              <w:top w:val="single" w:sz="4" w:space="0" w:color="000000"/>
              <w:left w:val="single" w:sz="4" w:space="0" w:color="000000"/>
              <w:bottom w:val="single" w:sz="4" w:space="0" w:color="000000"/>
              <w:right w:val="single" w:sz="4" w:space="0" w:color="000000"/>
            </w:tcBorders>
          </w:tcPr>
          <w:p w14:paraId="0AD44496" w14:textId="77777777" w:rsidR="002B1F4A" w:rsidRPr="00584FE6" w:rsidRDefault="002B1F4A" w:rsidP="00F3563E">
            <w:pPr>
              <w:spacing w:after="0"/>
              <w:ind w:firstLine="0"/>
              <w:jc w:val="center"/>
              <w:rPr>
                <w:sz w:val="18"/>
              </w:rPr>
            </w:pPr>
            <w:r w:rsidRPr="00584FE6">
              <w:rPr>
                <w:sz w:val="18"/>
              </w:rPr>
              <w:t>26 000</w:t>
            </w:r>
          </w:p>
        </w:tc>
      </w:tr>
      <w:tr w:rsidR="002B1F4A" w:rsidRPr="00584FE6" w14:paraId="3B00F4A5" w14:textId="77777777" w:rsidTr="00F3563E">
        <w:trPr>
          <w:trHeight w:val="65"/>
          <w:jc w:val="center"/>
        </w:trPr>
        <w:tc>
          <w:tcPr>
            <w:tcW w:w="1561" w:type="pct"/>
            <w:tcBorders>
              <w:top w:val="single" w:sz="4" w:space="0" w:color="000000"/>
              <w:left w:val="single" w:sz="4" w:space="0" w:color="000000"/>
              <w:bottom w:val="single" w:sz="4" w:space="0" w:color="000000"/>
              <w:right w:val="single" w:sz="4" w:space="0" w:color="000000"/>
            </w:tcBorders>
            <w:hideMark/>
          </w:tcPr>
          <w:p w14:paraId="219EC31D" w14:textId="77777777" w:rsidR="002B1F4A" w:rsidRPr="00584FE6" w:rsidRDefault="002B1F4A" w:rsidP="00F3563E">
            <w:pPr>
              <w:spacing w:after="0"/>
              <w:ind w:left="311" w:firstLine="0"/>
              <w:jc w:val="left"/>
              <w:rPr>
                <w:i/>
                <w:iCs/>
                <w:sz w:val="18"/>
                <w:szCs w:val="18"/>
              </w:rPr>
            </w:pPr>
            <w:r w:rsidRPr="00584FE6">
              <w:rPr>
                <w:i/>
                <w:iCs/>
                <w:sz w:val="18"/>
                <w:szCs w:val="18"/>
              </w:rPr>
              <w:t>steidzamības kārtā izsniegtie</w:t>
            </w:r>
          </w:p>
        </w:tc>
        <w:tc>
          <w:tcPr>
            <w:tcW w:w="625" w:type="pct"/>
            <w:tcBorders>
              <w:top w:val="single" w:sz="4" w:space="0" w:color="auto"/>
              <w:left w:val="single" w:sz="4" w:space="0" w:color="auto"/>
              <w:bottom w:val="single" w:sz="4" w:space="0" w:color="auto"/>
              <w:right w:val="single" w:sz="4" w:space="0" w:color="auto"/>
            </w:tcBorders>
            <w:shd w:val="clear" w:color="auto" w:fill="FFFFFF"/>
            <w:hideMark/>
          </w:tcPr>
          <w:p w14:paraId="62AFF956" w14:textId="77777777" w:rsidR="002B1F4A" w:rsidRPr="00584FE6" w:rsidRDefault="002B1F4A" w:rsidP="00F3563E">
            <w:pPr>
              <w:spacing w:after="0"/>
              <w:ind w:firstLine="0"/>
              <w:jc w:val="center"/>
              <w:rPr>
                <w:i/>
                <w:iCs/>
                <w:sz w:val="18"/>
                <w:szCs w:val="18"/>
              </w:rPr>
            </w:pPr>
            <w:r w:rsidRPr="00584FE6">
              <w:rPr>
                <w:i/>
                <w:iCs/>
                <w:sz w:val="18"/>
              </w:rPr>
              <w:t>6 946</w:t>
            </w:r>
          </w:p>
        </w:tc>
        <w:tc>
          <w:tcPr>
            <w:tcW w:w="704" w:type="pct"/>
            <w:tcBorders>
              <w:top w:val="single" w:sz="4" w:space="0" w:color="000000"/>
              <w:left w:val="single" w:sz="4" w:space="0" w:color="000000"/>
              <w:bottom w:val="single" w:sz="4" w:space="0" w:color="000000"/>
              <w:right w:val="single" w:sz="4" w:space="0" w:color="000000"/>
            </w:tcBorders>
            <w:hideMark/>
          </w:tcPr>
          <w:p w14:paraId="13FD553A" w14:textId="77777777" w:rsidR="002B1F4A" w:rsidRPr="00584FE6" w:rsidRDefault="002B1F4A" w:rsidP="00F3563E">
            <w:pPr>
              <w:spacing w:after="0"/>
              <w:ind w:firstLine="0"/>
              <w:jc w:val="center"/>
              <w:rPr>
                <w:i/>
                <w:iCs/>
                <w:sz w:val="18"/>
              </w:rPr>
            </w:pPr>
            <w:r w:rsidRPr="00584FE6">
              <w:rPr>
                <w:i/>
                <w:iCs/>
                <w:sz w:val="18"/>
              </w:rPr>
              <w:t>6 000</w:t>
            </w:r>
          </w:p>
        </w:tc>
        <w:tc>
          <w:tcPr>
            <w:tcW w:w="704" w:type="pct"/>
            <w:tcBorders>
              <w:top w:val="single" w:sz="4" w:space="0" w:color="000000"/>
              <w:left w:val="single" w:sz="4" w:space="0" w:color="000000"/>
              <w:bottom w:val="single" w:sz="4" w:space="0" w:color="000000"/>
              <w:right w:val="single" w:sz="4" w:space="0" w:color="000000"/>
            </w:tcBorders>
          </w:tcPr>
          <w:p w14:paraId="78BB44A5" w14:textId="77777777" w:rsidR="002B1F4A" w:rsidRPr="00584FE6" w:rsidRDefault="002B1F4A" w:rsidP="00F3563E">
            <w:pPr>
              <w:spacing w:after="0"/>
              <w:ind w:firstLine="0"/>
              <w:jc w:val="center"/>
              <w:rPr>
                <w:i/>
                <w:iCs/>
                <w:sz w:val="18"/>
              </w:rPr>
            </w:pPr>
            <w:r w:rsidRPr="00584FE6">
              <w:rPr>
                <w:i/>
                <w:iCs/>
                <w:sz w:val="18"/>
              </w:rPr>
              <w:t>6 500</w:t>
            </w:r>
          </w:p>
        </w:tc>
        <w:tc>
          <w:tcPr>
            <w:tcW w:w="703" w:type="pct"/>
            <w:tcBorders>
              <w:top w:val="single" w:sz="4" w:space="0" w:color="000000"/>
              <w:left w:val="single" w:sz="4" w:space="0" w:color="000000"/>
              <w:bottom w:val="single" w:sz="4" w:space="0" w:color="000000"/>
              <w:right w:val="single" w:sz="4" w:space="0" w:color="000000"/>
            </w:tcBorders>
          </w:tcPr>
          <w:p w14:paraId="43455F15" w14:textId="77777777" w:rsidR="002B1F4A" w:rsidRPr="00584FE6" w:rsidRDefault="002B1F4A" w:rsidP="00F3563E">
            <w:pPr>
              <w:spacing w:after="0"/>
              <w:ind w:firstLine="0"/>
              <w:jc w:val="center"/>
              <w:rPr>
                <w:i/>
                <w:iCs/>
                <w:sz w:val="18"/>
              </w:rPr>
            </w:pPr>
            <w:r w:rsidRPr="00584FE6">
              <w:rPr>
                <w:i/>
                <w:iCs/>
                <w:sz w:val="18"/>
              </w:rPr>
              <w:t>6 500</w:t>
            </w:r>
          </w:p>
        </w:tc>
        <w:tc>
          <w:tcPr>
            <w:tcW w:w="703" w:type="pct"/>
            <w:tcBorders>
              <w:top w:val="single" w:sz="4" w:space="0" w:color="000000"/>
              <w:left w:val="single" w:sz="4" w:space="0" w:color="000000"/>
              <w:bottom w:val="single" w:sz="4" w:space="0" w:color="000000"/>
              <w:right w:val="single" w:sz="4" w:space="0" w:color="000000"/>
            </w:tcBorders>
          </w:tcPr>
          <w:p w14:paraId="575D8D42" w14:textId="77777777" w:rsidR="002B1F4A" w:rsidRPr="00584FE6" w:rsidRDefault="002B1F4A" w:rsidP="00F3563E">
            <w:pPr>
              <w:spacing w:after="0"/>
              <w:ind w:firstLine="0"/>
              <w:jc w:val="center"/>
              <w:rPr>
                <w:i/>
                <w:iCs/>
                <w:sz w:val="18"/>
              </w:rPr>
            </w:pPr>
            <w:r w:rsidRPr="00584FE6">
              <w:rPr>
                <w:i/>
                <w:iCs/>
                <w:sz w:val="18"/>
              </w:rPr>
              <w:t>6 500</w:t>
            </w:r>
          </w:p>
        </w:tc>
      </w:tr>
      <w:tr w:rsidR="002B1F4A" w:rsidRPr="00584FE6" w14:paraId="5DE854C7" w14:textId="77777777" w:rsidTr="00F3563E">
        <w:trPr>
          <w:trHeight w:val="215"/>
          <w:jc w:val="center"/>
        </w:trPr>
        <w:tc>
          <w:tcPr>
            <w:tcW w:w="1561" w:type="pct"/>
            <w:tcBorders>
              <w:top w:val="single" w:sz="4" w:space="0" w:color="000000"/>
              <w:left w:val="single" w:sz="4" w:space="0" w:color="000000"/>
              <w:bottom w:val="single" w:sz="4" w:space="0" w:color="000000"/>
              <w:right w:val="single" w:sz="4" w:space="0" w:color="000000"/>
            </w:tcBorders>
            <w:hideMark/>
          </w:tcPr>
          <w:p w14:paraId="2EB62559" w14:textId="77777777" w:rsidR="002B1F4A" w:rsidRPr="00584FE6" w:rsidRDefault="002B1F4A" w:rsidP="00F3563E">
            <w:pPr>
              <w:spacing w:after="0"/>
              <w:ind w:left="311" w:firstLine="0"/>
              <w:jc w:val="left"/>
              <w:rPr>
                <w:i/>
                <w:iCs/>
                <w:sz w:val="18"/>
                <w:szCs w:val="18"/>
              </w:rPr>
            </w:pPr>
            <w:r w:rsidRPr="00584FE6">
              <w:rPr>
                <w:i/>
                <w:iCs/>
                <w:sz w:val="18"/>
                <w:szCs w:val="18"/>
              </w:rPr>
              <w:t>atkārtoti izsniegtie</w:t>
            </w:r>
          </w:p>
        </w:tc>
        <w:tc>
          <w:tcPr>
            <w:tcW w:w="625" w:type="pct"/>
            <w:tcBorders>
              <w:top w:val="nil"/>
              <w:left w:val="single" w:sz="4" w:space="0" w:color="auto"/>
              <w:bottom w:val="single" w:sz="4" w:space="0" w:color="auto"/>
              <w:right w:val="single" w:sz="4" w:space="0" w:color="auto"/>
            </w:tcBorders>
            <w:shd w:val="clear" w:color="auto" w:fill="FFFFFF"/>
            <w:hideMark/>
          </w:tcPr>
          <w:p w14:paraId="1CC3A525" w14:textId="77777777" w:rsidR="002B1F4A" w:rsidRPr="00584FE6" w:rsidRDefault="002B1F4A" w:rsidP="00F3563E">
            <w:pPr>
              <w:spacing w:after="0"/>
              <w:ind w:firstLine="0"/>
              <w:jc w:val="center"/>
              <w:rPr>
                <w:i/>
                <w:iCs/>
                <w:sz w:val="18"/>
                <w:szCs w:val="18"/>
              </w:rPr>
            </w:pPr>
            <w:r w:rsidRPr="00584FE6">
              <w:rPr>
                <w:i/>
                <w:iCs/>
                <w:sz w:val="18"/>
                <w:szCs w:val="18"/>
              </w:rPr>
              <w:t>629</w:t>
            </w:r>
          </w:p>
        </w:tc>
        <w:tc>
          <w:tcPr>
            <w:tcW w:w="704" w:type="pct"/>
            <w:tcBorders>
              <w:top w:val="single" w:sz="4" w:space="0" w:color="000000"/>
              <w:left w:val="single" w:sz="4" w:space="0" w:color="000000"/>
              <w:bottom w:val="single" w:sz="4" w:space="0" w:color="000000"/>
              <w:right w:val="single" w:sz="4" w:space="0" w:color="000000"/>
            </w:tcBorders>
            <w:hideMark/>
          </w:tcPr>
          <w:p w14:paraId="18A33FCE" w14:textId="77777777" w:rsidR="002B1F4A" w:rsidRPr="00584FE6" w:rsidRDefault="002B1F4A" w:rsidP="00F3563E">
            <w:pPr>
              <w:spacing w:after="0"/>
              <w:ind w:firstLine="0"/>
              <w:jc w:val="center"/>
              <w:rPr>
                <w:i/>
                <w:iCs/>
                <w:sz w:val="18"/>
              </w:rPr>
            </w:pPr>
            <w:r w:rsidRPr="00584FE6">
              <w:rPr>
                <w:i/>
                <w:iCs/>
                <w:sz w:val="18"/>
              </w:rPr>
              <w:t>600</w:t>
            </w:r>
          </w:p>
        </w:tc>
        <w:tc>
          <w:tcPr>
            <w:tcW w:w="704" w:type="pct"/>
            <w:tcBorders>
              <w:top w:val="single" w:sz="4" w:space="0" w:color="000000"/>
              <w:left w:val="single" w:sz="4" w:space="0" w:color="000000"/>
              <w:bottom w:val="single" w:sz="4" w:space="0" w:color="000000"/>
              <w:right w:val="single" w:sz="4" w:space="0" w:color="000000"/>
            </w:tcBorders>
          </w:tcPr>
          <w:p w14:paraId="49D380A0" w14:textId="77777777" w:rsidR="002B1F4A" w:rsidRPr="00584FE6" w:rsidRDefault="002B1F4A" w:rsidP="00F3563E">
            <w:pPr>
              <w:spacing w:after="0"/>
              <w:ind w:firstLine="0"/>
              <w:jc w:val="center"/>
              <w:rPr>
                <w:i/>
                <w:iCs/>
                <w:sz w:val="18"/>
              </w:rPr>
            </w:pPr>
            <w:r w:rsidRPr="00584FE6">
              <w:rPr>
                <w:i/>
                <w:iCs/>
                <w:sz w:val="18"/>
              </w:rPr>
              <w:t>600</w:t>
            </w:r>
          </w:p>
        </w:tc>
        <w:tc>
          <w:tcPr>
            <w:tcW w:w="703" w:type="pct"/>
            <w:tcBorders>
              <w:top w:val="single" w:sz="4" w:space="0" w:color="000000"/>
              <w:left w:val="single" w:sz="4" w:space="0" w:color="000000"/>
              <w:bottom w:val="single" w:sz="4" w:space="0" w:color="000000"/>
              <w:right w:val="single" w:sz="4" w:space="0" w:color="000000"/>
            </w:tcBorders>
          </w:tcPr>
          <w:p w14:paraId="51FA5C35" w14:textId="77777777" w:rsidR="002B1F4A" w:rsidRPr="00584FE6" w:rsidRDefault="002B1F4A" w:rsidP="00F3563E">
            <w:pPr>
              <w:spacing w:after="0"/>
              <w:ind w:firstLine="0"/>
              <w:jc w:val="center"/>
              <w:rPr>
                <w:i/>
                <w:iCs/>
                <w:sz w:val="18"/>
              </w:rPr>
            </w:pPr>
            <w:r w:rsidRPr="00584FE6">
              <w:rPr>
                <w:i/>
                <w:iCs/>
                <w:sz w:val="18"/>
              </w:rPr>
              <w:t>600</w:t>
            </w:r>
          </w:p>
        </w:tc>
        <w:tc>
          <w:tcPr>
            <w:tcW w:w="703" w:type="pct"/>
            <w:tcBorders>
              <w:top w:val="single" w:sz="4" w:space="0" w:color="000000"/>
              <w:left w:val="single" w:sz="4" w:space="0" w:color="000000"/>
              <w:bottom w:val="single" w:sz="4" w:space="0" w:color="000000"/>
              <w:right w:val="single" w:sz="4" w:space="0" w:color="000000"/>
            </w:tcBorders>
          </w:tcPr>
          <w:p w14:paraId="0CB02E2E" w14:textId="77777777" w:rsidR="002B1F4A" w:rsidRPr="00584FE6" w:rsidRDefault="002B1F4A" w:rsidP="00F3563E">
            <w:pPr>
              <w:spacing w:after="0"/>
              <w:ind w:firstLine="0"/>
              <w:jc w:val="center"/>
              <w:rPr>
                <w:i/>
                <w:iCs/>
                <w:sz w:val="18"/>
              </w:rPr>
            </w:pPr>
            <w:r w:rsidRPr="00584FE6">
              <w:rPr>
                <w:i/>
                <w:iCs/>
                <w:sz w:val="18"/>
              </w:rPr>
              <w:t>600</w:t>
            </w:r>
          </w:p>
        </w:tc>
      </w:tr>
      <w:tr w:rsidR="002B1F4A" w:rsidRPr="00584FE6" w14:paraId="41C94278" w14:textId="77777777" w:rsidTr="00F3563E">
        <w:trPr>
          <w:trHeight w:val="103"/>
          <w:jc w:val="center"/>
        </w:trPr>
        <w:tc>
          <w:tcPr>
            <w:tcW w:w="1561" w:type="pct"/>
            <w:tcBorders>
              <w:top w:val="single" w:sz="4" w:space="0" w:color="000000"/>
              <w:left w:val="single" w:sz="4" w:space="0" w:color="000000"/>
              <w:bottom w:val="single" w:sz="4" w:space="0" w:color="000000"/>
              <w:right w:val="single" w:sz="4" w:space="0" w:color="000000"/>
            </w:tcBorders>
            <w:hideMark/>
          </w:tcPr>
          <w:p w14:paraId="35094DBB" w14:textId="77777777" w:rsidR="002B1F4A" w:rsidRPr="00584FE6" w:rsidRDefault="002B1F4A" w:rsidP="00F3563E">
            <w:pPr>
              <w:spacing w:after="0"/>
              <w:ind w:left="312" w:firstLine="0"/>
              <w:jc w:val="left"/>
              <w:rPr>
                <w:i/>
                <w:iCs/>
                <w:sz w:val="18"/>
                <w:szCs w:val="18"/>
              </w:rPr>
            </w:pPr>
            <w:r w:rsidRPr="00584FE6">
              <w:rPr>
                <w:i/>
                <w:iCs/>
                <w:sz w:val="18"/>
                <w:szCs w:val="18"/>
              </w:rPr>
              <w:t>saremontētie un tehniski apkoptie</w:t>
            </w:r>
          </w:p>
        </w:tc>
        <w:tc>
          <w:tcPr>
            <w:tcW w:w="625" w:type="pct"/>
            <w:tcBorders>
              <w:top w:val="nil"/>
              <w:left w:val="single" w:sz="4" w:space="0" w:color="auto"/>
              <w:bottom w:val="single" w:sz="4" w:space="0" w:color="auto"/>
              <w:right w:val="single" w:sz="4" w:space="0" w:color="auto"/>
            </w:tcBorders>
            <w:shd w:val="clear" w:color="auto" w:fill="FFFFFF"/>
            <w:hideMark/>
          </w:tcPr>
          <w:p w14:paraId="40F7C6F1" w14:textId="77777777" w:rsidR="002B1F4A" w:rsidRPr="00584FE6" w:rsidRDefault="002B1F4A" w:rsidP="00F3563E">
            <w:pPr>
              <w:spacing w:after="0"/>
              <w:ind w:firstLine="0"/>
              <w:jc w:val="center"/>
              <w:rPr>
                <w:i/>
                <w:iCs/>
                <w:sz w:val="18"/>
                <w:szCs w:val="18"/>
              </w:rPr>
            </w:pPr>
            <w:r w:rsidRPr="00584FE6">
              <w:rPr>
                <w:i/>
                <w:iCs/>
                <w:sz w:val="18"/>
              </w:rPr>
              <w:t>954</w:t>
            </w:r>
          </w:p>
        </w:tc>
        <w:tc>
          <w:tcPr>
            <w:tcW w:w="704" w:type="pct"/>
            <w:tcBorders>
              <w:top w:val="single" w:sz="4" w:space="0" w:color="000000"/>
              <w:left w:val="single" w:sz="4" w:space="0" w:color="000000"/>
              <w:bottom w:val="single" w:sz="4" w:space="0" w:color="000000"/>
              <w:right w:val="single" w:sz="4" w:space="0" w:color="000000"/>
            </w:tcBorders>
            <w:hideMark/>
          </w:tcPr>
          <w:p w14:paraId="7C97D461" w14:textId="77777777" w:rsidR="002B1F4A" w:rsidRPr="00584FE6" w:rsidRDefault="002B1F4A" w:rsidP="00F3563E">
            <w:pPr>
              <w:spacing w:after="0"/>
              <w:ind w:firstLine="0"/>
              <w:jc w:val="center"/>
              <w:rPr>
                <w:i/>
                <w:iCs/>
                <w:sz w:val="18"/>
              </w:rPr>
            </w:pPr>
            <w:r w:rsidRPr="00584FE6">
              <w:rPr>
                <w:i/>
                <w:iCs/>
                <w:sz w:val="18"/>
              </w:rPr>
              <w:t>850</w:t>
            </w:r>
          </w:p>
        </w:tc>
        <w:tc>
          <w:tcPr>
            <w:tcW w:w="704" w:type="pct"/>
            <w:tcBorders>
              <w:top w:val="single" w:sz="4" w:space="0" w:color="000000"/>
              <w:left w:val="single" w:sz="4" w:space="0" w:color="000000"/>
              <w:bottom w:val="single" w:sz="4" w:space="0" w:color="000000"/>
              <w:right w:val="single" w:sz="4" w:space="0" w:color="000000"/>
            </w:tcBorders>
          </w:tcPr>
          <w:p w14:paraId="67BB7C5B" w14:textId="77777777" w:rsidR="002B1F4A" w:rsidRPr="00584FE6" w:rsidRDefault="002B1F4A" w:rsidP="00F3563E">
            <w:pPr>
              <w:spacing w:after="0"/>
              <w:ind w:firstLine="0"/>
              <w:jc w:val="center"/>
              <w:rPr>
                <w:i/>
                <w:iCs/>
                <w:sz w:val="18"/>
              </w:rPr>
            </w:pPr>
            <w:r w:rsidRPr="00584FE6">
              <w:rPr>
                <w:i/>
                <w:iCs/>
                <w:sz w:val="18"/>
              </w:rPr>
              <w:t>900</w:t>
            </w:r>
          </w:p>
        </w:tc>
        <w:tc>
          <w:tcPr>
            <w:tcW w:w="703" w:type="pct"/>
            <w:tcBorders>
              <w:top w:val="single" w:sz="4" w:space="0" w:color="000000"/>
              <w:left w:val="single" w:sz="4" w:space="0" w:color="000000"/>
              <w:bottom w:val="single" w:sz="4" w:space="0" w:color="000000"/>
              <w:right w:val="single" w:sz="4" w:space="0" w:color="000000"/>
            </w:tcBorders>
          </w:tcPr>
          <w:p w14:paraId="1E9E9749" w14:textId="77777777" w:rsidR="002B1F4A" w:rsidRPr="00584FE6" w:rsidRDefault="002B1F4A" w:rsidP="00F3563E">
            <w:pPr>
              <w:spacing w:after="0"/>
              <w:ind w:firstLine="0"/>
              <w:jc w:val="center"/>
              <w:rPr>
                <w:i/>
                <w:iCs/>
                <w:sz w:val="18"/>
              </w:rPr>
            </w:pPr>
            <w:r w:rsidRPr="00584FE6">
              <w:rPr>
                <w:i/>
                <w:iCs/>
                <w:sz w:val="18"/>
              </w:rPr>
              <w:t>900</w:t>
            </w:r>
          </w:p>
        </w:tc>
        <w:tc>
          <w:tcPr>
            <w:tcW w:w="703" w:type="pct"/>
            <w:tcBorders>
              <w:top w:val="single" w:sz="4" w:space="0" w:color="000000"/>
              <w:left w:val="single" w:sz="4" w:space="0" w:color="000000"/>
              <w:bottom w:val="single" w:sz="4" w:space="0" w:color="000000"/>
              <w:right w:val="single" w:sz="4" w:space="0" w:color="000000"/>
            </w:tcBorders>
          </w:tcPr>
          <w:p w14:paraId="451E9865" w14:textId="77777777" w:rsidR="002B1F4A" w:rsidRPr="00584FE6" w:rsidRDefault="002B1F4A" w:rsidP="00F3563E">
            <w:pPr>
              <w:spacing w:after="0"/>
              <w:ind w:firstLine="0"/>
              <w:jc w:val="center"/>
              <w:rPr>
                <w:i/>
                <w:iCs/>
                <w:sz w:val="18"/>
              </w:rPr>
            </w:pPr>
            <w:r w:rsidRPr="00584FE6">
              <w:rPr>
                <w:i/>
                <w:iCs/>
                <w:sz w:val="18"/>
              </w:rPr>
              <w:t>900</w:t>
            </w:r>
          </w:p>
        </w:tc>
      </w:tr>
      <w:bookmarkEnd w:id="36"/>
      <w:tr w:rsidR="002B1F4A" w:rsidRPr="00584FE6" w14:paraId="01382353" w14:textId="77777777" w:rsidTr="00F3563E">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hideMark/>
          </w:tcPr>
          <w:p w14:paraId="6107BF06" w14:textId="77777777" w:rsidR="002B1F4A" w:rsidRPr="00584FE6" w:rsidRDefault="002B1F4A" w:rsidP="00F3563E">
            <w:pPr>
              <w:spacing w:after="0"/>
              <w:ind w:firstLine="0"/>
              <w:jc w:val="center"/>
              <w:rPr>
                <w:sz w:val="18"/>
              </w:rPr>
            </w:pPr>
            <w:r w:rsidRPr="00584FE6">
              <w:rPr>
                <w:sz w:val="18"/>
              </w:rPr>
              <w:t>Personām ar garīga rakstura traucējumiem nodrošināti institucionālai aprūpei alternatīvi pakalpojumi</w:t>
            </w:r>
          </w:p>
        </w:tc>
      </w:tr>
      <w:tr w:rsidR="002B1F4A" w:rsidRPr="00584FE6" w14:paraId="383902F7" w14:textId="77777777" w:rsidTr="00F3563E">
        <w:trPr>
          <w:trHeight w:val="343"/>
          <w:jc w:val="center"/>
        </w:trPr>
        <w:tc>
          <w:tcPr>
            <w:tcW w:w="1561" w:type="pct"/>
            <w:tcBorders>
              <w:top w:val="single" w:sz="4" w:space="0" w:color="000000"/>
              <w:left w:val="single" w:sz="4" w:space="0" w:color="000000"/>
              <w:bottom w:val="single" w:sz="4" w:space="0" w:color="000000"/>
              <w:right w:val="single" w:sz="4" w:space="0" w:color="000000"/>
            </w:tcBorders>
            <w:hideMark/>
          </w:tcPr>
          <w:p w14:paraId="61AFC7F8" w14:textId="77777777" w:rsidR="002B1F4A" w:rsidRPr="00584FE6" w:rsidRDefault="002B1F4A" w:rsidP="00F3563E">
            <w:pPr>
              <w:spacing w:before="20" w:after="20"/>
              <w:ind w:firstLine="0"/>
              <w:rPr>
                <w:sz w:val="18"/>
                <w:szCs w:val="18"/>
              </w:rPr>
            </w:pPr>
            <w:r w:rsidRPr="00584FE6">
              <w:rPr>
                <w:sz w:val="18"/>
                <w:szCs w:val="18"/>
              </w:rPr>
              <w:t>Personas vidēji gadā, kas saņēmušas grupu mājas (dzīvokļa) pakalpojumu (skaits)</w:t>
            </w:r>
          </w:p>
        </w:tc>
        <w:tc>
          <w:tcPr>
            <w:tcW w:w="625" w:type="pct"/>
            <w:tcBorders>
              <w:top w:val="nil"/>
              <w:left w:val="single" w:sz="4" w:space="0" w:color="auto"/>
              <w:bottom w:val="single" w:sz="4" w:space="0" w:color="auto"/>
              <w:right w:val="single" w:sz="4" w:space="0" w:color="auto"/>
            </w:tcBorders>
            <w:hideMark/>
          </w:tcPr>
          <w:p w14:paraId="2F97645D" w14:textId="77777777" w:rsidR="002B1F4A" w:rsidRPr="00584FE6" w:rsidRDefault="002B1F4A" w:rsidP="00F3563E">
            <w:pPr>
              <w:spacing w:after="0"/>
              <w:ind w:firstLine="0"/>
              <w:jc w:val="center"/>
              <w:rPr>
                <w:sz w:val="18"/>
                <w:szCs w:val="18"/>
              </w:rPr>
            </w:pPr>
            <w:r w:rsidRPr="00584FE6">
              <w:rPr>
                <w:sz w:val="18"/>
                <w:szCs w:val="18"/>
              </w:rPr>
              <w:t>71</w:t>
            </w:r>
          </w:p>
        </w:tc>
        <w:tc>
          <w:tcPr>
            <w:tcW w:w="704" w:type="pct"/>
            <w:tcBorders>
              <w:top w:val="single" w:sz="4" w:space="0" w:color="000000"/>
              <w:left w:val="single" w:sz="4" w:space="0" w:color="000000"/>
              <w:bottom w:val="single" w:sz="4" w:space="0" w:color="000000"/>
              <w:right w:val="single" w:sz="4" w:space="0" w:color="000000"/>
            </w:tcBorders>
            <w:hideMark/>
          </w:tcPr>
          <w:p w14:paraId="5DF21EF9" w14:textId="77777777" w:rsidR="002B1F4A" w:rsidRPr="00584FE6" w:rsidRDefault="002B1F4A" w:rsidP="00F3563E">
            <w:pPr>
              <w:spacing w:after="0"/>
              <w:ind w:firstLine="0"/>
              <w:jc w:val="center"/>
              <w:rPr>
                <w:sz w:val="18"/>
              </w:rPr>
            </w:pPr>
            <w:r w:rsidRPr="00584FE6">
              <w:rPr>
                <w:sz w:val="18"/>
              </w:rPr>
              <w:t>80</w:t>
            </w:r>
          </w:p>
        </w:tc>
        <w:tc>
          <w:tcPr>
            <w:tcW w:w="704" w:type="pct"/>
            <w:tcBorders>
              <w:top w:val="single" w:sz="4" w:space="0" w:color="000000"/>
              <w:left w:val="single" w:sz="4" w:space="0" w:color="000000"/>
              <w:bottom w:val="single" w:sz="4" w:space="0" w:color="000000"/>
              <w:right w:val="single" w:sz="4" w:space="0" w:color="000000"/>
            </w:tcBorders>
            <w:hideMark/>
          </w:tcPr>
          <w:p w14:paraId="2C9B1278" w14:textId="77777777" w:rsidR="002B1F4A" w:rsidRPr="00584FE6" w:rsidRDefault="002B1F4A" w:rsidP="00F3563E">
            <w:pPr>
              <w:spacing w:after="0"/>
              <w:ind w:firstLine="0"/>
              <w:jc w:val="center"/>
              <w:rPr>
                <w:sz w:val="18"/>
              </w:rPr>
            </w:pPr>
            <w:r w:rsidRPr="00584FE6">
              <w:rPr>
                <w:sz w:val="18"/>
              </w:rPr>
              <w:t>80</w:t>
            </w:r>
          </w:p>
        </w:tc>
        <w:tc>
          <w:tcPr>
            <w:tcW w:w="703" w:type="pct"/>
            <w:tcBorders>
              <w:top w:val="single" w:sz="4" w:space="0" w:color="000000"/>
              <w:left w:val="single" w:sz="4" w:space="0" w:color="000000"/>
              <w:bottom w:val="single" w:sz="4" w:space="0" w:color="000000"/>
              <w:right w:val="single" w:sz="4" w:space="0" w:color="000000"/>
            </w:tcBorders>
            <w:hideMark/>
          </w:tcPr>
          <w:p w14:paraId="54206188" w14:textId="77777777" w:rsidR="002B1F4A" w:rsidRPr="00584FE6" w:rsidRDefault="002B1F4A" w:rsidP="00F3563E">
            <w:pPr>
              <w:spacing w:after="0"/>
              <w:ind w:firstLine="0"/>
              <w:jc w:val="center"/>
              <w:rPr>
                <w:sz w:val="18"/>
              </w:rPr>
            </w:pPr>
            <w:r w:rsidRPr="00584FE6">
              <w:rPr>
                <w:sz w:val="18"/>
              </w:rPr>
              <w:t>80</w:t>
            </w:r>
          </w:p>
        </w:tc>
        <w:tc>
          <w:tcPr>
            <w:tcW w:w="703" w:type="pct"/>
            <w:tcBorders>
              <w:top w:val="single" w:sz="4" w:space="0" w:color="000000"/>
              <w:left w:val="single" w:sz="4" w:space="0" w:color="000000"/>
              <w:bottom w:val="single" w:sz="4" w:space="0" w:color="000000"/>
              <w:right w:val="single" w:sz="4" w:space="0" w:color="000000"/>
            </w:tcBorders>
          </w:tcPr>
          <w:p w14:paraId="794A735F" w14:textId="77777777" w:rsidR="002B1F4A" w:rsidRPr="00584FE6" w:rsidRDefault="002B1F4A" w:rsidP="00F3563E">
            <w:pPr>
              <w:spacing w:after="0"/>
              <w:ind w:firstLine="0"/>
              <w:jc w:val="center"/>
              <w:rPr>
                <w:sz w:val="18"/>
              </w:rPr>
            </w:pPr>
            <w:r w:rsidRPr="00584FE6">
              <w:rPr>
                <w:sz w:val="18"/>
              </w:rPr>
              <w:t>80</w:t>
            </w:r>
          </w:p>
        </w:tc>
      </w:tr>
      <w:tr w:rsidR="002B1F4A" w:rsidRPr="00584FE6" w14:paraId="36B4959B" w14:textId="77777777" w:rsidTr="00F3563E">
        <w:trPr>
          <w:jc w:val="center"/>
        </w:trPr>
        <w:tc>
          <w:tcPr>
            <w:tcW w:w="1561" w:type="pct"/>
            <w:tcBorders>
              <w:top w:val="single" w:sz="4" w:space="0" w:color="000000"/>
              <w:left w:val="single" w:sz="4" w:space="0" w:color="000000"/>
              <w:bottom w:val="single" w:sz="4" w:space="0" w:color="000000"/>
              <w:right w:val="single" w:sz="4" w:space="0" w:color="000000"/>
            </w:tcBorders>
            <w:hideMark/>
          </w:tcPr>
          <w:p w14:paraId="7E339684" w14:textId="77777777" w:rsidR="002B1F4A" w:rsidRPr="00584FE6" w:rsidRDefault="002B1F4A" w:rsidP="00F3563E">
            <w:pPr>
              <w:spacing w:before="20" w:after="20"/>
              <w:ind w:firstLine="0"/>
              <w:rPr>
                <w:sz w:val="18"/>
                <w:szCs w:val="18"/>
              </w:rPr>
            </w:pPr>
            <w:bookmarkStart w:id="37" w:name="_Hlk178075145"/>
            <w:r w:rsidRPr="00584FE6">
              <w:rPr>
                <w:sz w:val="18"/>
                <w:szCs w:val="18"/>
              </w:rPr>
              <w:t>Personas vidēji gadā, kas saņēmušas dienas centra pakalpojumu (skaits)</w:t>
            </w:r>
            <w:r w:rsidRPr="00584FE6">
              <w:rPr>
                <w:sz w:val="18"/>
                <w:szCs w:val="18"/>
                <w:vertAlign w:val="superscript"/>
              </w:rPr>
              <w:t>7</w:t>
            </w:r>
          </w:p>
        </w:tc>
        <w:tc>
          <w:tcPr>
            <w:tcW w:w="625" w:type="pct"/>
            <w:tcBorders>
              <w:top w:val="nil"/>
              <w:left w:val="single" w:sz="4" w:space="0" w:color="auto"/>
              <w:bottom w:val="single" w:sz="4" w:space="0" w:color="auto"/>
              <w:right w:val="single" w:sz="4" w:space="0" w:color="auto"/>
            </w:tcBorders>
            <w:hideMark/>
          </w:tcPr>
          <w:p w14:paraId="1C224F86" w14:textId="77777777" w:rsidR="002B1F4A" w:rsidRPr="00584FE6" w:rsidRDefault="002B1F4A" w:rsidP="00F3563E">
            <w:pPr>
              <w:spacing w:after="0"/>
              <w:ind w:firstLine="0"/>
              <w:jc w:val="center"/>
              <w:rPr>
                <w:sz w:val="18"/>
                <w:szCs w:val="18"/>
              </w:rPr>
            </w:pPr>
            <w:r w:rsidRPr="00584FE6">
              <w:rPr>
                <w:sz w:val="18"/>
              </w:rPr>
              <w:t>239</w:t>
            </w:r>
          </w:p>
        </w:tc>
        <w:tc>
          <w:tcPr>
            <w:tcW w:w="704" w:type="pct"/>
            <w:tcBorders>
              <w:top w:val="single" w:sz="4" w:space="0" w:color="000000"/>
              <w:left w:val="single" w:sz="4" w:space="0" w:color="000000"/>
              <w:bottom w:val="single" w:sz="4" w:space="0" w:color="000000"/>
              <w:right w:val="single" w:sz="4" w:space="0" w:color="000000"/>
            </w:tcBorders>
            <w:hideMark/>
          </w:tcPr>
          <w:p w14:paraId="6B518E09" w14:textId="77777777" w:rsidR="002B1F4A" w:rsidRPr="00584FE6" w:rsidRDefault="002B1F4A" w:rsidP="00F3563E">
            <w:pPr>
              <w:spacing w:after="0"/>
              <w:ind w:firstLine="0"/>
              <w:jc w:val="center"/>
              <w:rPr>
                <w:sz w:val="18"/>
              </w:rPr>
            </w:pPr>
            <w:r w:rsidRPr="00584FE6">
              <w:rPr>
                <w:sz w:val="18"/>
              </w:rPr>
              <w:t>240</w:t>
            </w:r>
          </w:p>
        </w:tc>
        <w:tc>
          <w:tcPr>
            <w:tcW w:w="704" w:type="pct"/>
            <w:tcBorders>
              <w:top w:val="single" w:sz="4" w:space="0" w:color="000000"/>
              <w:left w:val="single" w:sz="4" w:space="0" w:color="000000"/>
              <w:bottom w:val="single" w:sz="4" w:space="0" w:color="000000"/>
              <w:right w:val="single" w:sz="4" w:space="0" w:color="000000"/>
            </w:tcBorders>
          </w:tcPr>
          <w:p w14:paraId="32C2DE9D" w14:textId="77777777" w:rsidR="002B1F4A" w:rsidRPr="00584FE6" w:rsidRDefault="002B1F4A" w:rsidP="00F3563E">
            <w:pPr>
              <w:spacing w:after="0"/>
              <w:ind w:firstLine="0"/>
              <w:jc w:val="center"/>
              <w:rPr>
                <w:sz w:val="18"/>
              </w:rPr>
            </w:pPr>
            <w:r w:rsidRPr="00584FE6">
              <w:rPr>
                <w:sz w:val="18"/>
              </w:rPr>
              <w:t>183</w:t>
            </w:r>
          </w:p>
        </w:tc>
        <w:tc>
          <w:tcPr>
            <w:tcW w:w="703" w:type="pct"/>
            <w:tcBorders>
              <w:top w:val="single" w:sz="4" w:space="0" w:color="000000"/>
              <w:left w:val="single" w:sz="4" w:space="0" w:color="000000"/>
              <w:bottom w:val="single" w:sz="4" w:space="0" w:color="000000"/>
              <w:right w:val="single" w:sz="4" w:space="0" w:color="000000"/>
            </w:tcBorders>
          </w:tcPr>
          <w:p w14:paraId="78E303E0" w14:textId="77777777" w:rsidR="002B1F4A" w:rsidRPr="00584FE6" w:rsidRDefault="002B1F4A" w:rsidP="00F3563E">
            <w:pPr>
              <w:spacing w:after="0"/>
              <w:ind w:firstLine="0"/>
              <w:jc w:val="center"/>
              <w:rPr>
                <w:sz w:val="18"/>
              </w:rPr>
            </w:pPr>
            <w:r w:rsidRPr="00584FE6">
              <w:rPr>
                <w:sz w:val="18"/>
              </w:rPr>
              <w:t>137</w:t>
            </w:r>
          </w:p>
          <w:p w14:paraId="38189638" w14:textId="77777777" w:rsidR="002B1F4A" w:rsidRPr="00584FE6" w:rsidRDefault="002B1F4A" w:rsidP="00F3563E">
            <w:pPr>
              <w:spacing w:after="0"/>
              <w:ind w:firstLine="0"/>
              <w:jc w:val="center"/>
              <w:rPr>
                <w:sz w:val="18"/>
              </w:rPr>
            </w:pPr>
          </w:p>
        </w:tc>
        <w:tc>
          <w:tcPr>
            <w:tcW w:w="703" w:type="pct"/>
            <w:tcBorders>
              <w:top w:val="single" w:sz="4" w:space="0" w:color="000000"/>
              <w:left w:val="single" w:sz="4" w:space="0" w:color="000000"/>
              <w:bottom w:val="single" w:sz="4" w:space="0" w:color="000000"/>
              <w:right w:val="single" w:sz="4" w:space="0" w:color="000000"/>
            </w:tcBorders>
          </w:tcPr>
          <w:p w14:paraId="2247C746" w14:textId="77777777" w:rsidR="002B1F4A" w:rsidRPr="00584FE6" w:rsidRDefault="002B1F4A" w:rsidP="00F3563E">
            <w:pPr>
              <w:spacing w:after="0"/>
              <w:ind w:firstLine="0"/>
              <w:jc w:val="center"/>
              <w:rPr>
                <w:sz w:val="18"/>
              </w:rPr>
            </w:pPr>
            <w:r w:rsidRPr="00584FE6">
              <w:rPr>
                <w:sz w:val="18"/>
              </w:rPr>
              <w:t>40</w:t>
            </w:r>
          </w:p>
        </w:tc>
      </w:tr>
      <w:tr w:rsidR="002B1F4A" w:rsidRPr="00584FE6" w14:paraId="36FE7FEF" w14:textId="77777777" w:rsidTr="00F3563E">
        <w:trPr>
          <w:jc w:val="center"/>
        </w:trPr>
        <w:tc>
          <w:tcPr>
            <w:tcW w:w="1561" w:type="pct"/>
            <w:tcBorders>
              <w:top w:val="single" w:sz="4" w:space="0" w:color="000000"/>
              <w:left w:val="single" w:sz="4" w:space="0" w:color="000000"/>
              <w:bottom w:val="single" w:sz="4" w:space="0" w:color="000000"/>
              <w:right w:val="single" w:sz="4" w:space="0" w:color="000000"/>
            </w:tcBorders>
          </w:tcPr>
          <w:p w14:paraId="48DC3898" w14:textId="77777777" w:rsidR="002B1F4A" w:rsidRPr="00584FE6" w:rsidRDefault="002B1F4A" w:rsidP="00F3563E">
            <w:pPr>
              <w:spacing w:before="20" w:after="20"/>
              <w:ind w:firstLine="0"/>
              <w:rPr>
                <w:sz w:val="18"/>
                <w:szCs w:val="18"/>
                <w:vertAlign w:val="superscript"/>
              </w:rPr>
            </w:pPr>
            <w:bookmarkStart w:id="38" w:name="_Hlk210329651"/>
            <w:bookmarkEnd w:id="37"/>
            <w:r w:rsidRPr="00584FE6">
              <w:rPr>
                <w:sz w:val="18"/>
                <w:szCs w:val="18"/>
              </w:rPr>
              <w:t>Personas, kuras saņēmušas atbalsta personas pakalpojumu lēmumu pieņemšanai (unikālais skaits)</w:t>
            </w:r>
            <w:r w:rsidRPr="00584FE6">
              <w:rPr>
                <w:sz w:val="18"/>
                <w:szCs w:val="18"/>
                <w:vertAlign w:val="superscript"/>
              </w:rPr>
              <w:t>8</w:t>
            </w:r>
          </w:p>
        </w:tc>
        <w:tc>
          <w:tcPr>
            <w:tcW w:w="625" w:type="pct"/>
            <w:tcBorders>
              <w:top w:val="nil"/>
              <w:left w:val="single" w:sz="4" w:space="0" w:color="auto"/>
              <w:bottom w:val="single" w:sz="4" w:space="0" w:color="auto"/>
              <w:right w:val="single" w:sz="4" w:space="0" w:color="auto"/>
            </w:tcBorders>
          </w:tcPr>
          <w:p w14:paraId="4373FE87" w14:textId="77777777" w:rsidR="002B1F4A" w:rsidRPr="00584FE6" w:rsidRDefault="002B1F4A" w:rsidP="00F3563E">
            <w:pPr>
              <w:spacing w:after="0"/>
              <w:ind w:firstLine="0"/>
              <w:jc w:val="center"/>
              <w:rPr>
                <w:sz w:val="18"/>
                <w:szCs w:val="18"/>
              </w:rPr>
            </w:pPr>
            <w:r w:rsidRPr="00584FE6">
              <w:rPr>
                <w:sz w:val="18"/>
              </w:rPr>
              <w:t>175</w:t>
            </w:r>
          </w:p>
        </w:tc>
        <w:tc>
          <w:tcPr>
            <w:tcW w:w="704" w:type="pct"/>
            <w:tcBorders>
              <w:top w:val="single" w:sz="4" w:space="0" w:color="000000"/>
              <w:left w:val="single" w:sz="4" w:space="0" w:color="000000"/>
              <w:bottom w:val="single" w:sz="4" w:space="0" w:color="000000"/>
              <w:right w:val="single" w:sz="4" w:space="0" w:color="000000"/>
            </w:tcBorders>
          </w:tcPr>
          <w:p w14:paraId="53F85CAE" w14:textId="77777777" w:rsidR="002B1F4A" w:rsidRPr="00584FE6" w:rsidRDefault="002B1F4A" w:rsidP="00F3563E">
            <w:pPr>
              <w:spacing w:after="0"/>
              <w:ind w:firstLine="0"/>
              <w:jc w:val="center"/>
              <w:rPr>
                <w:sz w:val="18"/>
              </w:rPr>
            </w:pPr>
            <w:r w:rsidRPr="00584FE6">
              <w:rPr>
                <w:sz w:val="18"/>
              </w:rPr>
              <w:t>386</w:t>
            </w:r>
          </w:p>
        </w:tc>
        <w:tc>
          <w:tcPr>
            <w:tcW w:w="704" w:type="pct"/>
            <w:tcBorders>
              <w:top w:val="single" w:sz="4" w:space="0" w:color="000000"/>
              <w:left w:val="single" w:sz="4" w:space="0" w:color="000000"/>
              <w:bottom w:val="single" w:sz="4" w:space="0" w:color="000000"/>
              <w:right w:val="single" w:sz="4" w:space="0" w:color="000000"/>
            </w:tcBorders>
          </w:tcPr>
          <w:p w14:paraId="7A085EAB" w14:textId="77777777" w:rsidR="002B1F4A" w:rsidRPr="00584FE6" w:rsidRDefault="002B1F4A" w:rsidP="00F3563E">
            <w:pPr>
              <w:spacing w:after="0"/>
              <w:ind w:firstLine="0"/>
              <w:jc w:val="center"/>
              <w:rPr>
                <w:sz w:val="18"/>
              </w:rPr>
            </w:pPr>
            <w:r w:rsidRPr="00584FE6">
              <w:rPr>
                <w:sz w:val="18"/>
              </w:rPr>
              <w:t>332</w:t>
            </w:r>
          </w:p>
        </w:tc>
        <w:tc>
          <w:tcPr>
            <w:tcW w:w="703" w:type="pct"/>
            <w:tcBorders>
              <w:top w:val="single" w:sz="4" w:space="0" w:color="000000"/>
              <w:left w:val="single" w:sz="4" w:space="0" w:color="000000"/>
              <w:bottom w:val="single" w:sz="4" w:space="0" w:color="000000"/>
              <w:right w:val="single" w:sz="4" w:space="0" w:color="000000"/>
            </w:tcBorders>
          </w:tcPr>
          <w:p w14:paraId="2E24AFB2" w14:textId="77777777" w:rsidR="002B1F4A" w:rsidRPr="00584FE6" w:rsidRDefault="002B1F4A" w:rsidP="00F3563E">
            <w:pPr>
              <w:spacing w:after="0"/>
              <w:ind w:firstLine="0"/>
              <w:jc w:val="center"/>
              <w:rPr>
                <w:sz w:val="18"/>
              </w:rPr>
            </w:pPr>
            <w:r w:rsidRPr="00584FE6">
              <w:rPr>
                <w:sz w:val="18"/>
              </w:rPr>
              <w:t>332</w:t>
            </w:r>
          </w:p>
        </w:tc>
        <w:tc>
          <w:tcPr>
            <w:tcW w:w="703" w:type="pct"/>
            <w:tcBorders>
              <w:top w:val="single" w:sz="4" w:space="0" w:color="000000"/>
              <w:left w:val="single" w:sz="4" w:space="0" w:color="000000"/>
              <w:bottom w:val="single" w:sz="4" w:space="0" w:color="000000"/>
              <w:right w:val="single" w:sz="4" w:space="0" w:color="000000"/>
            </w:tcBorders>
          </w:tcPr>
          <w:p w14:paraId="507516F4" w14:textId="77777777" w:rsidR="002B1F4A" w:rsidRPr="00584FE6" w:rsidRDefault="002B1F4A" w:rsidP="00F3563E">
            <w:pPr>
              <w:spacing w:after="0"/>
              <w:ind w:firstLine="0"/>
              <w:jc w:val="center"/>
              <w:rPr>
                <w:sz w:val="18"/>
              </w:rPr>
            </w:pPr>
            <w:r w:rsidRPr="00584FE6">
              <w:rPr>
                <w:sz w:val="18"/>
              </w:rPr>
              <w:t>332</w:t>
            </w:r>
          </w:p>
        </w:tc>
      </w:tr>
      <w:tr w:rsidR="002B1F4A" w:rsidRPr="00584FE6" w14:paraId="15B7216E" w14:textId="77777777" w:rsidTr="00F3563E">
        <w:trPr>
          <w:jc w:val="center"/>
        </w:trPr>
        <w:tc>
          <w:tcPr>
            <w:tcW w:w="1561" w:type="pct"/>
            <w:tcBorders>
              <w:top w:val="single" w:sz="4" w:space="0" w:color="000000"/>
              <w:left w:val="single" w:sz="4" w:space="0" w:color="000000"/>
              <w:bottom w:val="single" w:sz="4" w:space="0" w:color="000000"/>
              <w:right w:val="single" w:sz="4" w:space="0" w:color="000000"/>
            </w:tcBorders>
            <w:hideMark/>
          </w:tcPr>
          <w:p w14:paraId="5C7EBFE0" w14:textId="77777777" w:rsidR="002B1F4A" w:rsidRPr="00584FE6" w:rsidRDefault="002B1F4A" w:rsidP="00F3563E">
            <w:pPr>
              <w:spacing w:after="0"/>
              <w:ind w:firstLine="0"/>
              <w:rPr>
                <w:sz w:val="18"/>
                <w:szCs w:val="18"/>
                <w:vertAlign w:val="superscript"/>
              </w:rPr>
            </w:pPr>
            <w:bookmarkStart w:id="39" w:name="_Hlk178074641"/>
            <w:bookmarkEnd w:id="38"/>
            <w:r w:rsidRPr="00584FE6">
              <w:rPr>
                <w:sz w:val="18"/>
                <w:szCs w:val="18"/>
                <w:lang w:eastAsia="lv-LV"/>
              </w:rPr>
              <w:t>Valsts atbalsts pašvaldībām par personām nodrošinātiem sociāliem pakalpojumiem personu dzīvesvietā (unikālais skaits)</w:t>
            </w:r>
          </w:p>
        </w:tc>
        <w:tc>
          <w:tcPr>
            <w:tcW w:w="625" w:type="pct"/>
            <w:tcBorders>
              <w:top w:val="nil"/>
              <w:left w:val="single" w:sz="4" w:space="0" w:color="auto"/>
              <w:bottom w:val="single" w:sz="4" w:space="0" w:color="auto"/>
              <w:right w:val="single" w:sz="4" w:space="0" w:color="auto"/>
            </w:tcBorders>
            <w:hideMark/>
          </w:tcPr>
          <w:p w14:paraId="0593DC3B" w14:textId="77777777" w:rsidR="002B1F4A" w:rsidRPr="00584FE6" w:rsidRDefault="002B1F4A" w:rsidP="00F3563E">
            <w:pPr>
              <w:spacing w:after="0"/>
              <w:ind w:firstLine="0"/>
              <w:jc w:val="center"/>
              <w:rPr>
                <w:sz w:val="18"/>
                <w:szCs w:val="18"/>
              </w:rPr>
            </w:pPr>
            <w:r w:rsidRPr="00584FE6">
              <w:rPr>
                <w:sz w:val="18"/>
              </w:rPr>
              <w:t>225</w:t>
            </w:r>
          </w:p>
        </w:tc>
        <w:tc>
          <w:tcPr>
            <w:tcW w:w="704" w:type="pct"/>
            <w:tcBorders>
              <w:top w:val="single" w:sz="4" w:space="0" w:color="000000"/>
              <w:left w:val="single" w:sz="4" w:space="0" w:color="000000"/>
              <w:bottom w:val="single" w:sz="4" w:space="0" w:color="000000"/>
              <w:right w:val="single" w:sz="4" w:space="0" w:color="000000"/>
            </w:tcBorders>
            <w:hideMark/>
          </w:tcPr>
          <w:p w14:paraId="14746D79" w14:textId="77777777" w:rsidR="002B1F4A" w:rsidRPr="00584FE6" w:rsidRDefault="002B1F4A" w:rsidP="00F3563E">
            <w:pPr>
              <w:spacing w:after="0"/>
              <w:ind w:firstLine="0"/>
              <w:jc w:val="center"/>
              <w:rPr>
                <w:sz w:val="18"/>
              </w:rPr>
            </w:pPr>
            <w:r w:rsidRPr="00584FE6">
              <w:rPr>
                <w:sz w:val="18"/>
              </w:rPr>
              <w:t>159</w:t>
            </w:r>
          </w:p>
        </w:tc>
        <w:tc>
          <w:tcPr>
            <w:tcW w:w="704" w:type="pct"/>
            <w:tcBorders>
              <w:top w:val="single" w:sz="4" w:space="0" w:color="000000"/>
              <w:left w:val="single" w:sz="4" w:space="0" w:color="000000"/>
              <w:bottom w:val="single" w:sz="4" w:space="0" w:color="000000"/>
              <w:right w:val="single" w:sz="4" w:space="0" w:color="000000"/>
            </w:tcBorders>
            <w:hideMark/>
          </w:tcPr>
          <w:p w14:paraId="51986A9C" w14:textId="77777777" w:rsidR="002B1F4A" w:rsidRPr="00584FE6" w:rsidRDefault="002B1F4A" w:rsidP="00F3563E">
            <w:pPr>
              <w:spacing w:after="0"/>
              <w:ind w:firstLine="0"/>
              <w:jc w:val="center"/>
              <w:rPr>
                <w:sz w:val="18"/>
              </w:rPr>
            </w:pPr>
            <w:r w:rsidRPr="00584FE6">
              <w:rPr>
                <w:sz w:val="18"/>
              </w:rPr>
              <w:t>241</w:t>
            </w:r>
          </w:p>
        </w:tc>
        <w:tc>
          <w:tcPr>
            <w:tcW w:w="703" w:type="pct"/>
            <w:tcBorders>
              <w:top w:val="single" w:sz="4" w:space="0" w:color="000000"/>
              <w:left w:val="single" w:sz="4" w:space="0" w:color="000000"/>
              <w:bottom w:val="single" w:sz="4" w:space="0" w:color="000000"/>
              <w:right w:val="single" w:sz="4" w:space="0" w:color="000000"/>
            </w:tcBorders>
            <w:hideMark/>
          </w:tcPr>
          <w:p w14:paraId="5F3ED097" w14:textId="77777777" w:rsidR="002B1F4A" w:rsidRPr="00584FE6" w:rsidRDefault="002B1F4A" w:rsidP="00F3563E">
            <w:pPr>
              <w:spacing w:after="0"/>
              <w:ind w:firstLine="0"/>
              <w:jc w:val="center"/>
              <w:rPr>
                <w:sz w:val="18"/>
              </w:rPr>
            </w:pPr>
            <w:r w:rsidRPr="00584FE6">
              <w:rPr>
                <w:sz w:val="18"/>
              </w:rPr>
              <w:t>210</w:t>
            </w:r>
          </w:p>
        </w:tc>
        <w:tc>
          <w:tcPr>
            <w:tcW w:w="703" w:type="pct"/>
            <w:tcBorders>
              <w:top w:val="single" w:sz="4" w:space="0" w:color="000000"/>
              <w:left w:val="single" w:sz="4" w:space="0" w:color="000000"/>
              <w:bottom w:val="single" w:sz="4" w:space="0" w:color="000000"/>
              <w:right w:val="single" w:sz="4" w:space="0" w:color="000000"/>
            </w:tcBorders>
          </w:tcPr>
          <w:p w14:paraId="07D51C9B" w14:textId="77777777" w:rsidR="002B1F4A" w:rsidRPr="00584FE6" w:rsidRDefault="002B1F4A" w:rsidP="00F3563E">
            <w:pPr>
              <w:spacing w:after="0"/>
              <w:ind w:firstLine="0"/>
              <w:jc w:val="center"/>
              <w:rPr>
                <w:sz w:val="18"/>
              </w:rPr>
            </w:pPr>
            <w:r w:rsidRPr="00584FE6">
              <w:rPr>
                <w:sz w:val="18"/>
              </w:rPr>
              <w:t>210</w:t>
            </w:r>
          </w:p>
        </w:tc>
      </w:tr>
      <w:bookmarkEnd w:id="39"/>
      <w:tr w:rsidR="002B1F4A" w:rsidRPr="00584FE6" w14:paraId="2AA6618A" w14:textId="77777777" w:rsidTr="00F3563E">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hideMark/>
          </w:tcPr>
          <w:p w14:paraId="2D8A3880" w14:textId="77777777" w:rsidR="002B1F4A" w:rsidRPr="00584FE6" w:rsidRDefault="002B1F4A" w:rsidP="00F3563E">
            <w:pPr>
              <w:spacing w:after="0"/>
              <w:ind w:firstLine="0"/>
              <w:jc w:val="center"/>
              <w:rPr>
                <w:bCs/>
                <w:sz w:val="18"/>
              </w:rPr>
            </w:pPr>
            <w:r w:rsidRPr="00584FE6">
              <w:rPr>
                <w:bCs/>
                <w:sz w:val="18"/>
              </w:rPr>
              <w:t xml:space="preserve">Personām ar smagiem un ļoti smagiem </w:t>
            </w:r>
            <w:r w:rsidRPr="00584FE6">
              <w:rPr>
                <w:sz w:val="18"/>
              </w:rPr>
              <w:t>garīga</w:t>
            </w:r>
            <w:r w:rsidRPr="00584FE6">
              <w:rPr>
                <w:bCs/>
                <w:sz w:val="18"/>
              </w:rPr>
              <w:t xml:space="preserve"> rakstura traucējumiem nodrošināts ilgstošās sociālās aprūpes un sociālās rehabilitācijas pakalpojums</w:t>
            </w:r>
          </w:p>
        </w:tc>
      </w:tr>
      <w:tr w:rsidR="002B1F4A" w:rsidRPr="00584FE6" w14:paraId="7CCBBC4F" w14:textId="77777777" w:rsidTr="00F3563E">
        <w:trPr>
          <w:trHeight w:val="841"/>
          <w:jc w:val="center"/>
        </w:trPr>
        <w:tc>
          <w:tcPr>
            <w:tcW w:w="1561" w:type="pct"/>
            <w:tcBorders>
              <w:top w:val="single" w:sz="4" w:space="0" w:color="000000"/>
              <w:left w:val="single" w:sz="4" w:space="0" w:color="000000"/>
              <w:bottom w:val="single" w:sz="4" w:space="0" w:color="000000"/>
              <w:right w:val="single" w:sz="4" w:space="0" w:color="000000"/>
            </w:tcBorders>
            <w:hideMark/>
          </w:tcPr>
          <w:p w14:paraId="4BF8B935" w14:textId="77777777" w:rsidR="002B1F4A" w:rsidRPr="00584FE6" w:rsidRDefault="002B1F4A" w:rsidP="00F3563E">
            <w:pPr>
              <w:spacing w:after="0"/>
              <w:ind w:firstLine="0"/>
              <w:rPr>
                <w:sz w:val="18"/>
                <w:vertAlign w:val="superscript"/>
              </w:rPr>
            </w:pPr>
            <w:r w:rsidRPr="00584FE6">
              <w:rPr>
                <w:sz w:val="18"/>
              </w:rPr>
              <w:t xml:space="preserve">Personas vidēji gadā, kuras saņēmušas valsts finansēto ilgstošas sociālās aprūpes un sociālās rehabilitācijas pakalpojumu </w:t>
            </w:r>
            <w:proofErr w:type="spellStart"/>
            <w:r w:rsidRPr="00584FE6">
              <w:rPr>
                <w:sz w:val="18"/>
              </w:rPr>
              <w:t>līgumorganizācijās</w:t>
            </w:r>
            <w:proofErr w:type="spellEnd"/>
            <w:r w:rsidRPr="00584FE6">
              <w:rPr>
                <w:sz w:val="18"/>
              </w:rPr>
              <w:t xml:space="preserve"> (skaits)</w:t>
            </w:r>
            <w:r w:rsidRPr="00584FE6">
              <w:rPr>
                <w:sz w:val="18"/>
                <w:vertAlign w:val="superscript"/>
              </w:rPr>
              <w:t>2; 10</w:t>
            </w:r>
          </w:p>
        </w:tc>
        <w:tc>
          <w:tcPr>
            <w:tcW w:w="625" w:type="pct"/>
            <w:tcBorders>
              <w:top w:val="nil"/>
              <w:left w:val="single" w:sz="4" w:space="0" w:color="auto"/>
              <w:bottom w:val="single" w:sz="4" w:space="0" w:color="auto"/>
              <w:right w:val="single" w:sz="4" w:space="0" w:color="auto"/>
            </w:tcBorders>
            <w:hideMark/>
          </w:tcPr>
          <w:p w14:paraId="1FE60A6F" w14:textId="77777777" w:rsidR="002B1F4A" w:rsidRPr="00584FE6" w:rsidRDefault="002B1F4A" w:rsidP="00F3563E">
            <w:pPr>
              <w:spacing w:after="0"/>
              <w:ind w:firstLine="0"/>
              <w:jc w:val="center"/>
              <w:rPr>
                <w:sz w:val="18"/>
                <w:szCs w:val="18"/>
              </w:rPr>
            </w:pPr>
            <w:r w:rsidRPr="00584FE6">
              <w:rPr>
                <w:sz w:val="18"/>
              </w:rPr>
              <w:t>841</w:t>
            </w:r>
          </w:p>
        </w:tc>
        <w:tc>
          <w:tcPr>
            <w:tcW w:w="704" w:type="pct"/>
            <w:tcBorders>
              <w:top w:val="single" w:sz="4" w:space="0" w:color="000000"/>
              <w:left w:val="single" w:sz="4" w:space="0" w:color="000000"/>
              <w:bottom w:val="single" w:sz="4" w:space="0" w:color="000000"/>
              <w:right w:val="single" w:sz="4" w:space="0" w:color="000000"/>
            </w:tcBorders>
            <w:hideMark/>
          </w:tcPr>
          <w:p w14:paraId="572B188B" w14:textId="77777777" w:rsidR="002B1F4A" w:rsidRPr="00584FE6" w:rsidRDefault="002B1F4A" w:rsidP="00F3563E">
            <w:pPr>
              <w:spacing w:after="0"/>
              <w:ind w:firstLine="0"/>
              <w:jc w:val="center"/>
              <w:rPr>
                <w:sz w:val="18"/>
              </w:rPr>
            </w:pPr>
            <w:r w:rsidRPr="00584FE6">
              <w:rPr>
                <w:sz w:val="18"/>
              </w:rPr>
              <w:t>850</w:t>
            </w:r>
          </w:p>
        </w:tc>
        <w:tc>
          <w:tcPr>
            <w:tcW w:w="704" w:type="pct"/>
            <w:tcBorders>
              <w:top w:val="single" w:sz="4" w:space="0" w:color="000000"/>
              <w:left w:val="single" w:sz="4" w:space="0" w:color="000000"/>
              <w:bottom w:val="single" w:sz="4" w:space="0" w:color="000000"/>
              <w:right w:val="single" w:sz="4" w:space="0" w:color="000000"/>
            </w:tcBorders>
          </w:tcPr>
          <w:p w14:paraId="2B596CA1" w14:textId="77777777" w:rsidR="002B1F4A" w:rsidRPr="00584FE6" w:rsidRDefault="002B1F4A" w:rsidP="00F3563E">
            <w:pPr>
              <w:spacing w:after="0"/>
              <w:ind w:firstLine="0"/>
              <w:jc w:val="center"/>
              <w:rPr>
                <w:sz w:val="18"/>
              </w:rPr>
            </w:pPr>
            <w:r w:rsidRPr="00584FE6">
              <w:rPr>
                <w:sz w:val="18"/>
              </w:rPr>
              <w:t>836</w:t>
            </w:r>
          </w:p>
        </w:tc>
        <w:tc>
          <w:tcPr>
            <w:tcW w:w="703" w:type="pct"/>
            <w:tcBorders>
              <w:top w:val="single" w:sz="4" w:space="0" w:color="000000"/>
              <w:left w:val="single" w:sz="4" w:space="0" w:color="000000"/>
              <w:bottom w:val="single" w:sz="4" w:space="0" w:color="000000"/>
              <w:right w:val="single" w:sz="4" w:space="0" w:color="000000"/>
            </w:tcBorders>
          </w:tcPr>
          <w:p w14:paraId="20A9380E" w14:textId="77777777" w:rsidR="002B1F4A" w:rsidRPr="00584FE6" w:rsidRDefault="002B1F4A" w:rsidP="00F3563E">
            <w:pPr>
              <w:spacing w:after="0"/>
              <w:ind w:firstLine="0"/>
              <w:jc w:val="center"/>
              <w:rPr>
                <w:sz w:val="18"/>
              </w:rPr>
            </w:pPr>
            <w:r w:rsidRPr="00584FE6">
              <w:rPr>
                <w:sz w:val="18"/>
              </w:rPr>
              <w:t>836</w:t>
            </w:r>
          </w:p>
        </w:tc>
        <w:tc>
          <w:tcPr>
            <w:tcW w:w="703" w:type="pct"/>
            <w:tcBorders>
              <w:top w:val="single" w:sz="4" w:space="0" w:color="000000"/>
              <w:left w:val="single" w:sz="4" w:space="0" w:color="000000"/>
              <w:bottom w:val="single" w:sz="4" w:space="0" w:color="000000"/>
              <w:right w:val="single" w:sz="4" w:space="0" w:color="000000"/>
            </w:tcBorders>
          </w:tcPr>
          <w:p w14:paraId="16D82337" w14:textId="77777777" w:rsidR="002B1F4A" w:rsidRPr="00584FE6" w:rsidRDefault="002B1F4A" w:rsidP="00F3563E">
            <w:pPr>
              <w:spacing w:after="0"/>
              <w:ind w:firstLine="0"/>
              <w:jc w:val="center"/>
              <w:rPr>
                <w:sz w:val="18"/>
              </w:rPr>
            </w:pPr>
            <w:r w:rsidRPr="00584FE6">
              <w:rPr>
                <w:sz w:val="18"/>
              </w:rPr>
              <w:t>820</w:t>
            </w:r>
          </w:p>
        </w:tc>
      </w:tr>
      <w:tr w:rsidR="002B1F4A" w:rsidRPr="00584FE6" w14:paraId="4C48CED6" w14:textId="77777777" w:rsidTr="00F3563E">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hideMark/>
          </w:tcPr>
          <w:p w14:paraId="2F041FE8" w14:textId="77777777" w:rsidR="002B1F4A" w:rsidRPr="00584FE6" w:rsidRDefault="002B1F4A" w:rsidP="00F3563E">
            <w:pPr>
              <w:spacing w:after="0"/>
              <w:ind w:firstLine="0"/>
              <w:jc w:val="center"/>
              <w:rPr>
                <w:sz w:val="18"/>
              </w:rPr>
            </w:pPr>
            <w:r w:rsidRPr="00584FE6">
              <w:rPr>
                <w:sz w:val="18"/>
              </w:rPr>
              <w:t>Personām ar invaliditāti nodrošināti atbalsta pasākumi saskaņā ar Invaliditātes likumu</w:t>
            </w:r>
          </w:p>
        </w:tc>
      </w:tr>
      <w:tr w:rsidR="002B1F4A" w:rsidRPr="00584FE6" w14:paraId="14F264B7" w14:textId="77777777" w:rsidTr="00F3563E">
        <w:trPr>
          <w:trHeight w:val="750"/>
          <w:jc w:val="center"/>
        </w:trPr>
        <w:tc>
          <w:tcPr>
            <w:tcW w:w="1561" w:type="pct"/>
            <w:tcBorders>
              <w:top w:val="single" w:sz="4" w:space="0" w:color="000000"/>
              <w:left w:val="single" w:sz="4" w:space="0" w:color="000000"/>
              <w:bottom w:val="single" w:sz="4" w:space="0" w:color="000000"/>
              <w:right w:val="single" w:sz="4" w:space="0" w:color="000000"/>
            </w:tcBorders>
            <w:hideMark/>
          </w:tcPr>
          <w:p w14:paraId="2033D37E" w14:textId="77777777" w:rsidR="002B1F4A" w:rsidRPr="00584FE6" w:rsidRDefault="002B1F4A" w:rsidP="00F3563E">
            <w:pPr>
              <w:spacing w:after="0"/>
              <w:ind w:firstLine="0"/>
              <w:rPr>
                <w:sz w:val="18"/>
              </w:rPr>
            </w:pPr>
            <w:r w:rsidRPr="00584FE6">
              <w:rPr>
                <w:sz w:val="18"/>
                <w:szCs w:val="18"/>
              </w:rPr>
              <w:t>Psihologa pakalpojumus saņēmušās personas līdz 18 gadiem, kurām invaliditāte noteikta pirmreizēji un kuras dzīvo ģimenē (skaits)</w:t>
            </w:r>
          </w:p>
        </w:tc>
        <w:tc>
          <w:tcPr>
            <w:tcW w:w="625" w:type="pct"/>
            <w:tcBorders>
              <w:top w:val="single" w:sz="4" w:space="0" w:color="000000"/>
              <w:left w:val="single" w:sz="4" w:space="0" w:color="000000"/>
              <w:bottom w:val="single" w:sz="4" w:space="0" w:color="000000"/>
              <w:right w:val="single" w:sz="4" w:space="0" w:color="000000"/>
            </w:tcBorders>
            <w:hideMark/>
          </w:tcPr>
          <w:p w14:paraId="7F4543E3" w14:textId="77777777" w:rsidR="002B1F4A" w:rsidRPr="00584FE6" w:rsidRDefault="002B1F4A" w:rsidP="00F3563E">
            <w:pPr>
              <w:spacing w:after="0"/>
              <w:ind w:firstLine="0"/>
              <w:jc w:val="center"/>
              <w:rPr>
                <w:sz w:val="18"/>
              </w:rPr>
            </w:pPr>
            <w:r w:rsidRPr="00584FE6">
              <w:rPr>
                <w:sz w:val="18"/>
              </w:rPr>
              <w:t>15</w:t>
            </w:r>
          </w:p>
        </w:tc>
        <w:tc>
          <w:tcPr>
            <w:tcW w:w="704" w:type="pct"/>
            <w:tcBorders>
              <w:top w:val="single" w:sz="4" w:space="0" w:color="000000"/>
              <w:left w:val="single" w:sz="4" w:space="0" w:color="000000"/>
              <w:bottom w:val="single" w:sz="4" w:space="0" w:color="000000"/>
              <w:right w:val="single" w:sz="4" w:space="0" w:color="000000"/>
            </w:tcBorders>
            <w:hideMark/>
          </w:tcPr>
          <w:p w14:paraId="1F4A67BC" w14:textId="77777777" w:rsidR="002B1F4A" w:rsidRPr="00584FE6" w:rsidRDefault="002B1F4A" w:rsidP="00F3563E">
            <w:pPr>
              <w:spacing w:after="0"/>
              <w:ind w:firstLine="0"/>
              <w:jc w:val="center"/>
              <w:rPr>
                <w:sz w:val="18"/>
              </w:rPr>
            </w:pPr>
            <w:r w:rsidRPr="00584FE6">
              <w:rPr>
                <w:sz w:val="18"/>
              </w:rPr>
              <w:t>15</w:t>
            </w:r>
          </w:p>
        </w:tc>
        <w:tc>
          <w:tcPr>
            <w:tcW w:w="704" w:type="pct"/>
            <w:tcBorders>
              <w:top w:val="single" w:sz="4" w:space="0" w:color="000000"/>
              <w:left w:val="single" w:sz="4" w:space="0" w:color="000000"/>
              <w:bottom w:val="single" w:sz="4" w:space="0" w:color="000000"/>
              <w:right w:val="single" w:sz="4" w:space="0" w:color="000000"/>
            </w:tcBorders>
          </w:tcPr>
          <w:p w14:paraId="047A4BFA" w14:textId="77777777" w:rsidR="002B1F4A" w:rsidRPr="00584FE6" w:rsidRDefault="002B1F4A" w:rsidP="00F3563E">
            <w:pPr>
              <w:spacing w:after="0"/>
              <w:ind w:firstLine="0"/>
              <w:jc w:val="center"/>
              <w:rPr>
                <w:sz w:val="18"/>
              </w:rPr>
            </w:pPr>
            <w:r w:rsidRPr="00584FE6">
              <w:rPr>
                <w:sz w:val="18"/>
              </w:rPr>
              <w:t>15</w:t>
            </w:r>
          </w:p>
        </w:tc>
        <w:tc>
          <w:tcPr>
            <w:tcW w:w="703" w:type="pct"/>
            <w:tcBorders>
              <w:top w:val="single" w:sz="4" w:space="0" w:color="000000"/>
              <w:left w:val="single" w:sz="4" w:space="0" w:color="000000"/>
              <w:bottom w:val="single" w:sz="4" w:space="0" w:color="000000"/>
              <w:right w:val="single" w:sz="4" w:space="0" w:color="000000"/>
            </w:tcBorders>
          </w:tcPr>
          <w:p w14:paraId="62C15D88" w14:textId="77777777" w:rsidR="002B1F4A" w:rsidRPr="00584FE6" w:rsidRDefault="002B1F4A" w:rsidP="00F3563E">
            <w:pPr>
              <w:spacing w:after="0"/>
              <w:ind w:firstLine="0"/>
              <w:jc w:val="center"/>
              <w:rPr>
                <w:sz w:val="18"/>
              </w:rPr>
            </w:pPr>
            <w:r w:rsidRPr="00584FE6">
              <w:rPr>
                <w:sz w:val="18"/>
              </w:rPr>
              <w:t>15</w:t>
            </w:r>
          </w:p>
        </w:tc>
        <w:tc>
          <w:tcPr>
            <w:tcW w:w="703" w:type="pct"/>
            <w:tcBorders>
              <w:top w:val="single" w:sz="4" w:space="0" w:color="000000"/>
              <w:left w:val="single" w:sz="4" w:space="0" w:color="000000"/>
              <w:bottom w:val="single" w:sz="4" w:space="0" w:color="000000"/>
              <w:right w:val="single" w:sz="4" w:space="0" w:color="000000"/>
            </w:tcBorders>
          </w:tcPr>
          <w:p w14:paraId="2F2E0E96" w14:textId="77777777" w:rsidR="002B1F4A" w:rsidRPr="00584FE6" w:rsidRDefault="002B1F4A" w:rsidP="00F3563E">
            <w:pPr>
              <w:spacing w:after="0"/>
              <w:ind w:firstLine="0"/>
              <w:jc w:val="center"/>
              <w:rPr>
                <w:sz w:val="18"/>
              </w:rPr>
            </w:pPr>
            <w:r w:rsidRPr="00584FE6">
              <w:rPr>
                <w:sz w:val="18"/>
              </w:rPr>
              <w:t>15</w:t>
            </w:r>
          </w:p>
        </w:tc>
      </w:tr>
      <w:tr w:rsidR="002B1F4A" w:rsidRPr="00584FE6" w14:paraId="2DD7C86D" w14:textId="77777777" w:rsidTr="00F3563E">
        <w:trPr>
          <w:jc w:val="center"/>
        </w:trPr>
        <w:tc>
          <w:tcPr>
            <w:tcW w:w="1561" w:type="pct"/>
            <w:tcBorders>
              <w:top w:val="single" w:sz="4" w:space="0" w:color="000000"/>
              <w:left w:val="single" w:sz="4" w:space="0" w:color="000000"/>
              <w:bottom w:val="single" w:sz="4" w:space="0" w:color="000000"/>
              <w:right w:val="single" w:sz="4" w:space="0" w:color="000000"/>
            </w:tcBorders>
            <w:hideMark/>
          </w:tcPr>
          <w:p w14:paraId="320E7A40" w14:textId="77777777" w:rsidR="002B1F4A" w:rsidRPr="00584FE6" w:rsidRDefault="002B1F4A" w:rsidP="00F3563E">
            <w:pPr>
              <w:spacing w:after="0"/>
              <w:ind w:firstLine="0"/>
              <w:rPr>
                <w:sz w:val="18"/>
              </w:rPr>
            </w:pPr>
            <w:proofErr w:type="spellStart"/>
            <w:r w:rsidRPr="00584FE6">
              <w:rPr>
                <w:sz w:val="18"/>
                <w:szCs w:val="18"/>
              </w:rPr>
              <w:lastRenderedPageBreak/>
              <w:t>Surdotulka</w:t>
            </w:r>
            <w:proofErr w:type="spellEnd"/>
            <w:r w:rsidRPr="00584FE6">
              <w:rPr>
                <w:sz w:val="18"/>
                <w:szCs w:val="18"/>
              </w:rPr>
              <w:t xml:space="preserve"> pakalpojumu izglītības programmas apguvei saņēmušās personas (skaits)</w:t>
            </w:r>
          </w:p>
        </w:tc>
        <w:tc>
          <w:tcPr>
            <w:tcW w:w="625" w:type="pct"/>
            <w:tcBorders>
              <w:top w:val="single" w:sz="4" w:space="0" w:color="000000"/>
              <w:left w:val="single" w:sz="4" w:space="0" w:color="000000"/>
              <w:bottom w:val="single" w:sz="4" w:space="0" w:color="000000"/>
              <w:right w:val="single" w:sz="4" w:space="0" w:color="000000"/>
            </w:tcBorders>
            <w:hideMark/>
          </w:tcPr>
          <w:p w14:paraId="7074C4CF" w14:textId="77777777" w:rsidR="002B1F4A" w:rsidRPr="00584FE6" w:rsidRDefault="002B1F4A" w:rsidP="00F3563E">
            <w:pPr>
              <w:spacing w:after="0"/>
              <w:ind w:firstLine="0"/>
              <w:jc w:val="center"/>
              <w:rPr>
                <w:sz w:val="18"/>
              </w:rPr>
            </w:pPr>
            <w:r w:rsidRPr="00584FE6">
              <w:rPr>
                <w:sz w:val="18"/>
              </w:rPr>
              <w:t>23</w:t>
            </w:r>
          </w:p>
        </w:tc>
        <w:tc>
          <w:tcPr>
            <w:tcW w:w="704" w:type="pct"/>
            <w:tcBorders>
              <w:top w:val="single" w:sz="4" w:space="0" w:color="000000"/>
              <w:left w:val="single" w:sz="4" w:space="0" w:color="000000"/>
              <w:bottom w:val="single" w:sz="4" w:space="0" w:color="000000"/>
              <w:right w:val="single" w:sz="4" w:space="0" w:color="000000"/>
            </w:tcBorders>
            <w:hideMark/>
          </w:tcPr>
          <w:p w14:paraId="4AAF380D" w14:textId="77777777" w:rsidR="002B1F4A" w:rsidRPr="00584FE6" w:rsidRDefault="002B1F4A" w:rsidP="00F3563E">
            <w:pPr>
              <w:spacing w:after="0"/>
              <w:ind w:firstLine="0"/>
              <w:jc w:val="center"/>
              <w:rPr>
                <w:sz w:val="18"/>
              </w:rPr>
            </w:pPr>
            <w:r w:rsidRPr="00584FE6">
              <w:rPr>
                <w:sz w:val="18"/>
              </w:rPr>
              <w:t>25</w:t>
            </w:r>
          </w:p>
        </w:tc>
        <w:tc>
          <w:tcPr>
            <w:tcW w:w="704" w:type="pct"/>
            <w:tcBorders>
              <w:top w:val="single" w:sz="4" w:space="0" w:color="000000"/>
              <w:left w:val="single" w:sz="4" w:space="0" w:color="000000"/>
              <w:bottom w:val="single" w:sz="4" w:space="0" w:color="000000"/>
              <w:right w:val="single" w:sz="4" w:space="0" w:color="000000"/>
            </w:tcBorders>
            <w:hideMark/>
          </w:tcPr>
          <w:p w14:paraId="3F06387E" w14:textId="77777777" w:rsidR="002B1F4A" w:rsidRPr="00584FE6" w:rsidRDefault="002B1F4A" w:rsidP="00F3563E">
            <w:pPr>
              <w:spacing w:after="0"/>
              <w:ind w:firstLine="0"/>
              <w:jc w:val="center"/>
              <w:rPr>
                <w:sz w:val="18"/>
              </w:rPr>
            </w:pPr>
            <w:r w:rsidRPr="00584FE6">
              <w:rPr>
                <w:sz w:val="18"/>
              </w:rPr>
              <w:t>25</w:t>
            </w:r>
          </w:p>
        </w:tc>
        <w:tc>
          <w:tcPr>
            <w:tcW w:w="703" w:type="pct"/>
            <w:tcBorders>
              <w:top w:val="single" w:sz="4" w:space="0" w:color="000000"/>
              <w:left w:val="single" w:sz="4" w:space="0" w:color="000000"/>
              <w:bottom w:val="single" w:sz="4" w:space="0" w:color="000000"/>
              <w:right w:val="single" w:sz="4" w:space="0" w:color="000000"/>
            </w:tcBorders>
            <w:hideMark/>
          </w:tcPr>
          <w:p w14:paraId="6CB21795" w14:textId="77777777" w:rsidR="002B1F4A" w:rsidRPr="00584FE6" w:rsidRDefault="002B1F4A" w:rsidP="00F3563E">
            <w:pPr>
              <w:spacing w:after="0"/>
              <w:ind w:firstLine="0"/>
              <w:jc w:val="center"/>
              <w:rPr>
                <w:sz w:val="18"/>
              </w:rPr>
            </w:pPr>
            <w:r w:rsidRPr="00584FE6">
              <w:rPr>
                <w:sz w:val="18"/>
              </w:rPr>
              <w:t>25</w:t>
            </w:r>
          </w:p>
        </w:tc>
        <w:tc>
          <w:tcPr>
            <w:tcW w:w="703" w:type="pct"/>
            <w:tcBorders>
              <w:top w:val="single" w:sz="4" w:space="0" w:color="000000"/>
              <w:left w:val="single" w:sz="4" w:space="0" w:color="000000"/>
              <w:bottom w:val="single" w:sz="4" w:space="0" w:color="000000"/>
              <w:right w:val="single" w:sz="4" w:space="0" w:color="000000"/>
            </w:tcBorders>
          </w:tcPr>
          <w:p w14:paraId="073F98DB" w14:textId="77777777" w:rsidR="002B1F4A" w:rsidRPr="00584FE6" w:rsidRDefault="002B1F4A" w:rsidP="00F3563E">
            <w:pPr>
              <w:spacing w:after="0"/>
              <w:ind w:firstLine="0"/>
              <w:jc w:val="center"/>
              <w:rPr>
                <w:sz w:val="18"/>
              </w:rPr>
            </w:pPr>
            <w:r w:rsidRPr="00584FE6">
              <w:rPr>
                <w:sz w:val="18"/>
              </w:rPr>
              <w:t>25</w:t>
            </w:r>
          </w:p>
        </w:tc>
      </w:tr>
      <w:tr w:rsidR="002B1F4A" w:rsidRPr="00584FE6" w14:paraId="250D8C80" w14:textId="77777777" w:rsidTr="00F3563E">
        <w:trPr>
          <w:jc w:val="center"/>
        </w:trPr>
        <w:tc>
          <w:tcPr>
            <w:tcW w:w="1561" w:type="pct"/>
            <w:tcBorders>
              <w:top w:val="single" w:sz="4" w:space="0" w:color="000000"/>
              <w:left w:val="single" w:sz="4" w:space="0" w:color="000000"/>
              <w:bottom w:val="single" w:sz="4" w:space="0" w:color="000000"/>
              <w:right w:val="single" w:sz="4" w:space="0" w:color="000000"/>
            </w:tcBorders>
            <w:hideMark/>
          </w:tcPr>
          <w:p w14:paraId="4A30C049" w14:textId="77777777" w:rsidR="002B1F4A" w:rsidRPr="00584FE6" w:rsidRDefault="002B1F4A" w:rsidP="00F3563E">
            <w:pPr>
              <w:spacing w:after="0"/>
              <w:ind w:firstLine="0"/>
              <w:rPr>
                <w:sz w:val="18"/>
              </w:rPr>
            </w:pPr>
            <w:proofErr w:type="spellStart"/>
            <w:r w:rsidRPr="00584FE6">
              <w:rPr>
                <w:sz w:val="18"/>
                <w:szCs w:val="18"/>
              </w:rPr>
              <w:t>Surdotulka</w:t>
            </w:r>
            <w:proofErr w:type="spellEnd"/>
            <w:r w:rsidRPr="00584FE6">
              <w:rPr>
                <w:sz w:val="18"/>
                <w:szCs w:val="18"/>
              </w:rPr>
              <w:t xml:space="preserve"> pakalpojumu saskarsmes nodrošināšanai saņēmušās personas (skaits)</w:t>
            </w:r>
          </w:p>
        </w:tc>
        <w:tc>
          <w:tcPr>
            <w:tcW w:w="625" w:type="pct"/>
            <w:tcBorders>
              <w:top w:val="single" w:sz="4" w:space="0" w:color="000000"/>
              <w:left w:val="single" w:sz="4" w:space="0" w:color="000000"/>
              <w:bottom w:val="single" w:sz="4" w:space="0" w:color="000000"/>
              <w:right w:val="single" w:sz="4" w:space="0" w:color="000000"/>
            </w:tcBorders>
            <w:hideMark/>
          </w:tcPr>
          <w:p w14:paraId="4B4D7D52" w14:textId="77777777" w:rsidR="002B1F4A" w:rsidRPr="00584FE6" w:rsidRDefault="002B1F4A" w:rsidP="00F3563E">
            <w:pPr>
              <w:spacing w:after="0"/>
              <w:ind w:firstLine="0"/>
              <w:jc w:val="center"/>
              <w:rPr>
                <w:sz w:val="18"/>
              </w:rPr>
            </w:pPr>
            <w:r w:rsidRPr="00584FE6">
              <w:rPr>
                <w:sz w:val="18"/>
              </w:rPr>
              <w:t>1 157</w:t>
            </w:r>
          </w:p>
        </w:tc>
        <w:tc>
          <w:tcPr>
            <w:tcW w:w="704" w:type="pct"/>
            <w:tcBorders>
              <w:top w:val="single" w:sz="4" w:space="0" w:color="000000"/>
              <w:left w:val="single" w:sz="4" w:space="0" w:color="000000"/>
              <w:bottom w:val="single" w:sz="4" w:space="0" w:color="000000"/>
              <w:right w:val="single" w:sz="4" w:space="0" w:color="000000"/>
            </w:tcBorders>
            <w:hideMark/>
          </w:tcPr>
          <w:p w14:paraId="76CD9398" w14:textId="77777777" w:rsidR="002B1F4A" w:rsidRPr="00584FE6" w:rsidRDefault="002B1F4A" w:rsidP="00F3563E">
            <w:pPr>
              <w:spacing w:after="0"/>
              <w:ind w:firstLine="0"/>
              <w:jc w:val="center"/>
              <w:rPr>
                <w:sz w:val="18"/>
              </w:rPr>
            </w:pPr>
            <w:r w:rsidRPr="00584FE6">
              <w:rPr>
                <w:sz w:val="18"/>
              </w:rPr>
              <w:t>1 200</w:t>
            </w:r>
          </w:p>
        </w:tc>
        <w:tc>
          <w:tcPr>
            <w:tcW w:w="704" w:type="pct"/>
            <w:tcBorders>
              <w:top w:val="single" w:sz="4" w:space="0" w:color="000000"/>
              <w:left w:val="single" w:sz="4" w:space="0" w:color="000000"/>
              <w:bottom w:val="single" w:sz="4" w:space="0" w:color="000000"/>
              <w:right w:val="single" w:sz="4" w:space="0" w:color="000000"/>
            </w:tcBorders>
            <w:hideMark/>
          </w:tcPr>
          <w:p w14:paraId="47A42222" w14:textId="77777777" w:rsidR="002B1F4A" w:rsidRPr="00584FE6" w:rsidRDefault="002B1F4A" w:rsidP="00F3563E">
            <w:pPr>
              <w:spacing w:after="0"/>
              <w:ind w:firstLine="0"/>
              <w:jc w:val="center"/>
              <w:rPr>
                <w:sz w:val="18"/>
              </w:rPr>
            </w:pPr>
            <w:r w:rsidRPr="00584FE6">
              <w:rPr>
                <w:sz w:val="18"/>
              </w:rPr>
              <w:t>1 200</w:t>
            </w:r>
          </w:p>
        </w:tc>
        <w:tc>
          <w:tcPr>
            <w:tcW w:w="703" w:type="pct"/>
            <w:tcBorders>
              <w:top w:val="single" w:sz="4" w:space="0" w:color="000000"/>
              <w:left w:val="single" w:sz="4" w:space="0" w:color="000000"/>
              <w:bottom w:val="single" w:sz="4" w:space="0" w:color="000000"/>
              <w:right w:val="single" w:sz="4" w:space="0" w:color="000000"/>
            </w:tcBorders>
            <w:hideMark/>
          </w:tcPr>
          <w:p w14:paraId="7EBE4C30" w14:textId="77777777" w:rsidR="002B1F4A" w:rsidRPr="00584FE6" w:rsidRDefault="002B1F4A" w:rsidP="00F3563E">
            <w:pPr>
              <w:spacing w:after="0"/>
              <w:ind w:firstLine="0"/>
              <w:jc w:val="center"/>
              <w:rPr>
                <w:sz w:val="18"/>
              </w:rPr>
            </w:pPr>
            <w:r w:rsidRPr="00584FE6">
              <w:rPr>
                <w:sz w:val="18"/>
              </w:rPr>
              <w:t>1 200</w:t>
            </w:r>
          </w:p>
        </w:tc>
        <w:tc>
          <w:tcPr>
            <w:tcW w:w="703" w:type="pct"/>
            <w:tcBorders>
              <w:top w:val="single" w:sz="4" w:space="0" w:color="000000"/>
              <w:left w:val="single" w:sz="4" w:space="0" w:color="000000"/>
              <w:bottom w:val="single" w:sz="4" w:space="0" w:color="000000"/>
              <w:right w:val="single" w:sz="4" w:space="0" w:color="000000"/>
            </w:tcBorders>
          </w:tcPr>
          <w:p w14:paraId="657DC578" w14:textId="77777777" w:rsidR="002B1F4A" w:rsidRPr="00584FE6" w:rsidRDefault="002B1F4A" w:rsidP="00F3563E">
            <w:pPr>
              <w:spacing w:after="0"/>
              <w:ind w:firstLine="0"/>
              <w:jc w:val="center"/>
              <w:rPr>
                <w:sz w:val="18"/>
              </w:rPr>
            </w:pPr>
            <w:r w:rsidRPr="00584FE6">
              <w:rPr>
                <w:sz w:val="18"/>
              </w:rPr>
              <w:t>1 200</w:t>
            </w:r>
          </w:p>
        </w:tc>
      </w:tr>
      <w:tr w:rsidR="002B1F4A" w:rsidRPr="00584FE6" w14:paraId="7840FA85" w14:textId="77777777" w:rsidTr="00F3563E">
        <w:trPr>
          <w:trHeight w:val="249"/>
          <w:jc w:val="center"/>
        </w:trPr>
        <w:tc>
          <w:tcPr>
            <w:tcW w:w="1561" w:type="pct"/>
            <w:tcBorders>
              <w:top w:val="single" w:sz="4" w:space="0" w:color="000000"/>
              <w:left w:val="single" w:sz="4" w:space="0" w:color="000000"/>
              <w:bottom w:val="single" w:sz="4" w:space="0" w:color="000000"/>
              <w:right w:val="single" w:sz="4" w:space="0" w:color="000000"/>
            </w:tcBorders>
          </w:tcPr>
          <w:p w14:paraId="13D3C04D" w14:textId="77777777" w:rsidR="002B1F4A" w:rsidRPr="00584FE6" w:rsidRDefault="002B1F4A" w:rsidP="00F3563E">
            <w:pPr>
              <w:spacing w:after="0"/>
              <w:ind w:firstLine="0"/>
              <w:rPr>
                <w:sz w:val="18"/>
                <w:vertAlign w:val="superscript"/>
              </w:rPr>
            </w:pPr>
            <w:r w:rsidRPr="00584FE6">
              <w:rPr>
                <w:sz w:val="18"/>
                <w:szCs w:val="18"/>
              </w:rPr>
              <w:t>Asistenta pakalpojumu saņēmušie bērni ar invaliditāti vidēji mēnesī (skaits)</w:t>
            </w:r>
          </w:p>
        </w:tc>
        <w:tc>
          <w:tcPr>
            <w:tcW w:w="625" w:type="pct"/>
            <w:tcBorders>
              <w:top w:val="single" w:sz="4" w:space="0" w:color="000000"/>
              <w:left w:val="single" w:sz="4" w:space="0" w:color="000000"/>
              <w:bottom w:val="single" w:sz="4" w:space="0" w:color="000000"/>
              <w:right w:val="single" w:sz="4" w:space="0" w:color="000000"/>
            </w:tcBorders>
          </w:tcPr>
          <w:p w14:paraId="3D850D7C" w14:textId="77777777" w:rsidR="002B1F4A" w:rsidRPr="00584FE6" w:rsidRDefault="002B1F4A" w:rsidP="00F3563E">
            <w:pPr>
              <w:spacing w:after="0"/>
              <w:ind w:firstLine="0"/>
              <w:jc w:val="center"/>
              <w:rPr>
                <w:sz w:val="18"/>
              </w:rPr>
            </w:pPr>
            <w:r w:rsidRPr="00584FE6">
              <w:rPr>
                <w:sz w:val="18"/>
              </w:rPr>
              <w:t>2 115</w:t>
            </w:r>
          </w:p>
        </w:tc>
        <w:tc>
          <w:tcPr>
            <w:tcW w:w="704" w:type="pct"/>
            <w:tcBorders>
              <w:top w:val="single" w:sz="4" w:space="0" w:color="000000"/>
              <w:left w:val="single" w:sz="4" w:space="0" w:color="000000"/>
              <w:bottom w:val="single" w:sz="4" w:space="0" w:color="000000"/>
              <w:right w:val="single" w:sz="4" w:space="0" w:color="000000"/>
            </w:tcBorders>
          </w:tcPr>
          <w:p w14:paraId="34631AC6" w14:textId="77777777" w:rsidR="002B1F4A" w:rsidRPr="00584FE6" w:rsidRDefault="002B1F4A" w:rsidP="00F3563E">
            <w:pPr>
              <w:spacing w:after="0"/>
              <w:ind w:firstLine="0"/>
              <w:jc w:val="center"/>
              <w:rPr>
                <w:sz w:val="18"/>
              </w:rPr>
            </w:pPr>
            <w:r w:rsidRPr="00584FE6">
              <w:rPr>
                <w:sz w:val="18"/>
              </w:rPr>
              <w:t>2 407</w:t>
            </w:r>
          </w:p>
        </w:tc>
        <w:tc>
          <w:tcPr>
            <w:tcW w:w="704" w:type="pct"/>
            <w:tcBorders>
              <w:top w:val="single" w:sz="4" w:space="0" w:color="000000"/>
              <w:left w:val="single" w:sz="4" w:space="0" w:color="000000"/>
              <w:bottom w:val="single" w:sz="4" w:space="0" w:color="000000"/>
              <w:right w:val="single" w:sz="4" w:space="0" w:color="000000"/>
            </w:tcBorders>
          </w:tcPr>
          <w:p w14:paraId="5906F7C4" w14:textId="77777777" w:rsidR="002B1F4A" w:rsidRPr="00584FE6" w:rsidRDefault="002B1F4A" w:rsidP="00F3563E">
            <w:pPr>
              <w:spacing w:after="0"/>
              <w:ind w:firstLine="0"/>
              <w:jc w:val="center"/>
              <w:rPr>
                <w:sz w:val="18"/>
              </w:rPr>
            </w:pPr>
            <w:r w:rsidRPr="00584FE6">
              <w:rPr>
                <w:sz w:val="18"/>
              </w:rPr>
              <w:t>2 687</w:t>
            </w:r>
          </w:p>
        </w:tc>
        <w:tc>
          <w:tcPr>
            <w:tcW w:w="703" w:type="pct"/>
            <w:tcBorders>
              <w:top w:val="single" w:sz="4" w:space="0" w:color="000000"/>
              <w:left w:val="single" w:sz="4" w:space="0" w:color="000000"/>
              <w:bottom w:val="single" w:sz="4" w:space="0" w:color="000000"/>
              <w:right w:val="single" w:sz="4" w:space="0" w:color="000000"/>
            </w:tcBorders>
          </w:tcPr>
          <w:p w14:paraId="7B5C123C" w14:textId="77777777" w:rsidR="002B1F4A" w:rsidRPr="00584FE6" w:rsidRDefault="002B1F4A" w:rsidP="00F3563E">
            <w:pPr>
              <w:spacing w:after="0"/>
              <w:ind w:firstLine="0"/>
              <w:jc w:val="center"/>
              <w:rPr>
                <w:sz w:val="18"/>
              </w:rPr>
            </w:pPr>
            <w:r w:rsidRPr="00584FE6">
              <w:rPr>
                <w:sz w:val="18"/>
              </w:rPr>
              <w:t>2 969</w:t>
            </w:r>
          </w:p>
        </w:tc>
        <w:tc>
          <w:tcPr>
            <w:tcW w:w="703" w:type="pct"/>
            <w:tcBorders>
              <w:top w:val="single" w:sz="4" w:space="0" w:color="000000"/>
              <w:left w:val="single" w:sz="4" w:space="0" w:color="000000"/>
              <w:bottom w:val="single" w:sz="4" w:space="0" w:color="000000"/>
              <w:right w:val="single" w:sz="4" w:space="0" w:color="000000"/>
            </w:tcBorders>
          </w:tcPr>
          <w:p w14:paraId="1634878D" w14:textId="77777777" w:rsidR="002B1F4A" w:rsidRPr="00584FE6" w:rsidRDefault="002B1F4A" w:rsidP="00F3563E">
            <w:pPr>
              <w:spacing w:after="0"/>
              <w:ind w:firstLine="0"/>
              <w:jc w:val="center"/>
              <w:rPr>
                <w:sz w:val="18"/>
              </w:rPr>
            </w:pPr>
            <w:r w:rsidRPr="00584FE6">
              <w:rPr>
                <w:sz w:val="18"/>
              </w:rPr>
              <w:t>3 251</w:t>
            </w:r>
          </w:p>
        </w:tc>
      </w:tr>
      <w:tr w:rsidR="002B1F4A" w:rsidRPr="00584FE6" w14:paraId="3F576DEE" w14:textId="77777777" w:rsidTr="00F3563E">
        <w:trPr>
          <w:trHeight w:val="249"/>
          <w:jc w:val="center"/>
        </w:trPr>
        <w:tc>
          <w:tcPr>
            <w:tcW w:w="1561" w:type="pct"/>
            <w:tcBorders>
              <w:top w:val="single" w:sz="4" w:space="0" w:color="000000"/>
              <w:left w:val="single" w:sz="4" w:space="0" w:color="000000"/>
              <w:bottom w:val="single" w:sz="4" w:space="0" w:color="000000"/>
              <w:right w:val="single" w:sz="4" w:space="0" w:color="000000"/>
            </w:tcBorders>
          </w:tcPr>
          <w:p w14:paraId="6FD7B966" w14:textId="77777777" w:rsidR="002B1F4A" w:rsidRPr="00584FE6" w:rsidRDefault="002B1F4A" w:rsidP="00F3563E">
            <w:pPr>
              <w:spacing w:after="0"/>
              <w:ind w:firstLine="0"/>
              <w:rPr>
                <w:sz w:val="18"/>
                <w:vertAlign w:val="superscript"/>
              </w:rPr>
            </w:pPr>
            <w:bookmarkStart w:id="40" w:name="_Hlk132375131"/>
            <w:r w:rsidRPr="00584FE6">
              <w:rPr>
                <w:sz w:val="18"/>
                <w:szCs w:val="18"/>
              </w:rPr>
              <w:t>Pavadoņa pakalpojumu saņēmušie bērni ar invaliditāti vidēji mēnesī (skaits)</w:t>
            </w:r>
            <w:bookmarkEnd w:id="40"/>
          </w:p>
        </w:tc>
        <w:tc>
          <w:tcPr>
            <w:tcW w:w="625" w:type="pct"/>
            <w:tcBorders>
              <w:top w:val="single" w:sz="4" w:space="0" w:color="000000"/>
              <w:left w:val="single" w:sz="4" w:space="0" w:color="000000"/>
              <w:bottom w:val="single" w:sz="4" w:space="0" w:color="000000"/>
              <w:right w:val="single" w:sz="4" w:space="0" w:color="000000"/>
            </w:tcBorders>
          </w:tcPr>
          <w:p w14:paraId="41F06C46" w14:textId="77777777" w:rsidR="002B1F4A" w:rsidRPr="00584FE6" w:rsidRDefault="002B1F4A" w:rsidP="00F3563E">
            <w:pPr>
              <w:spacing w:after="0"/>
              <w:ind w:firstLine="0"/>
              <w:jc w:val="center"/>
              <w:rPr>
                <w:sz w:val="18"/>
              </w:rPr>
            </w:pPr>
            <w:r w:rsidRPr="00584FE6">
              <w:rPr>
                <w:sz w:val="18"/>
              </w:rPr>
              <w:t>124</w:t>
            </w:r>
          </w:p>
        </w:tc>
        <w:tc>
          <w:tcPr>
            <w:tcW w:w="704" w:type="pct"/>
            <w:tcBorders>
              <w:top w:val="single" w:sz="4" w:space="0" w:color="000000"/>
              <w:left w:val="single" w:sz="4" w:space="0" w:color="000000"/>
              <w:bottom w:val="single" w:sz="4" w:space="0" w:color="000000"/>
              <w:right w:val="single" w:sz="4" w:space="0" w:color="000000"/>
            </w:tcBorders>
          </w:tcPr>
          <w:p w14:paraId="3F769AC3" w14:textId="77777777" w:rsidR="002B1F4A" w:rsidRPr="00584FE6" w:rsidRDefault="002B1F4A" w:rsidP="00F3563E">
            <w:pPr>
              <w:spacing w:after="0"/>
              <w:ind w:firstLine="0"/>
              <w:jc w:val="center"/>
              <w:rPr>
                <w:sz w:val="18"/>
                <w:szCs w:val="18"/>
                <w:lang w:eastAsia="lv-LV"/>
              </w:rPr>
            </w:pPr>
            <w:r w:rsidRPr="00584FE6">
              <w:rPr>
                <w:sz w:val="18"/>
              </w:rPr>
              <w:t>161</w:t>
            </w:r>
          </w:p>
        </w:tc>
        <w:tc>
          <w:tcPr>
            <w:tcW w:w="704" w:type="pct"/>
            <w:tcBorders>
              <w:top w:val="single" w:sz="4" w:space="0" w:color="000000"/>
              <w:left w:val="single" w:sz="4" w:space="0" w:color="000000"/>
              <w:bottom w:val="single" w:sz="4" w:space="0" w:color="000000"/>
              <w:right w:val="single" w:sz="4" w:space="0" w:color="000000"/>
            </w:tcBorders>
          </w:tcPr>
          <w:p w14:paraId="441C02CE" w14:textId="77777777" w:rsidR="002B1F4A" w:rsidRPr="00584FE6" w:rsidRDefault="002B1F4A" w:rsidP="00F3563E">
            <w:pPr>
              <w:spacing w:after="0"/>
              <w:ind w:firstLine="0"/>
              <w:jc w:val="center"/>
              <w:rPr>
                <w:sz w:val="18"/>
              </w:rPr>
            </w:pPr>
            <w:r w:rsidRPr="00584FE6">
              <w:rPr>
                <w:sz w:val="18"/>
              </w:rPr>
              <w:t>322</w:t>
            </w:r>
          </w:p>
        </w:tc>
        <w:tc>
          <w:tcPr>
            <w:tcW w:w="703" w:type="pct"/>
            <w:tcBorders>
              <w:top w:val="single" w:sz="4" w:space="0" w:color="000000"/>
              <w:left w:val="single" w:sz="4" w:space="0" w:color="000000"/>
              <w:bottom w:val="single" w:sz="4" w:space="0" w:color="000000"/>
              <w:right w:val="single" w:sz="4" w:space="0" w:color="000000"/>
            </w:tcBorders>
          </w:tcPr>
          <w:p w14:paraId="01A47C1F" w14:textId="77777777" w:rsidR="002B1F4A" w:rsidRPr="00584FE6" w:rsidRDefault="002B1F4A" w:rsidP="00F3563E">
            <w:pPr>
              <w:spacing w:after="0"/>
              <w:ind w:firstLine="0"/>
              <w:jc w:val="center"/>
              <w:rPr>
                <w:sz w:val="18"/>
              </w:rPr>
            </w:pPr>
            <w:r w:rsidRPr="00584FE6">
              <w:rPr>
                <w:sz w:val="18"/>
              </w:rPr>
              <w:t>442</w:t>
            </w:r>
          </w:p>
        </w:tc>
        <w:tc>
          <w:tcPr>
            <w:tcW w:w="703" w:type="pct"/>
            <w:tcBorders>
              <w:top w:val="single" w:sz="4" w:space="0" w:color="000000"/>
              <w:left w:val="single" w:sz="4" w:space="0" w:color="000000"/>
              <w:bottom w:val="single" w:sz="4" w:space="0" w:color="000000"/>
              <w:right w:val="single" w:sz="4" w:space="0" w:color="000000"/>
            </w:tcBorders>
          </w:tcPr>
          <w:p w14:paraId="1E3A583A" w14:textId="77777777" w:rsidR="002B1F4A" w:rsidRPr="00584FE6" w:rsidRDefault="002B1F4A" w:rsidP="00F3563E">
            <w:pPr>
              <w:spacing w:after="0"/>
              <w:ind w:firstLine="0"/>
              <w:jc w:val="center"/>
              <w:rPr>
                <w:sz w:val="18"/>
              </w:rPr>
            </w:pPr>
            <w:r w:rsidRPr="00584FE6">
              <w:rPr>
                <w:sz w:val="18"/>
              </w:rPr>
              <w:t>562</w:t>
            </w:r>
          </w:p>
        </w:tc>
      </w:tr>
      <w:tr w:rsidR="002B1F4A" w:rsidRPr="00584FE6" w14:paraId="629FA540" w14:textId="77777777" w:rsidTr="00F3563E">
        <w:trPr>
          <w:trHeight w:val="699"/>
          <w:jc w:val="center"/>
        </w:trPr>
        <w:tc>
          <w:tcPr>
            <w:tcW w:w="1561" w:type="pct"/>
            <w:tcBorders>
              <w:top w:val="single" w:sz="4" w:space="0" w:color="000000"/>
              <w:left w:val="single" w:sz="4" w:space="0" w:color="000000"/>
              <w:bottom w:val="single" w:sz="4" w:space="0" w:color="000000"/>
              <w:right w:val="single" w:sz="4" w:space="0" w:color="000000"/>
            </w:tcBorders>
          </w:tcPr>
          <w:p w14:paraId="18212608" w14:textId="77777777" w:rsidR="002B1F4A" w:rsidRPr="00584FE6" w:rsidRDefault="002B1F4A" w:rsidP="00F3563E">
            <w:pPr>
              <w:spacing w:after="0"/>
              <w:ind w:firstLine="0"/>
              <w:rPr>
                <w:sz w:val="18"/>
                <w:szCs w:val="18"/>
                <w:vertAlign w:val="superscript"/>
              </w:rPr>
            </w:pPr>
            <w:r w:rsidRPr="00584FE6">
              <w:rPr>
                <w:sz w:val="18"/>
                <w:szCs w:val="18"/>
              </w:rPr>
              <w:t xml:space="preserve">Asistenta pakalpojumu saņēmušās personas ar I un II invaliditātes grupu ar pārvietošanās grūtībām vai garīga rakstura traucējumiem </w:t>
            </w:r>
            <w:r w:rsidRPr="00584FE6">
              <w:rPr>
                <w:sz w:val="18"/>
              </w:rPr>
              <w:t>vidēji mēnesī</w:t>
            </w:r>
            <w:r w:rsidRPr="00584FE6">
              <w:rPr>
                <w:sz w:val="18"/>
                <w:szCs w:val="18"/>
              </w:rPr>
              <w:t xml:space="preserve"> (skaits) </w:t>
            </w:r>
          </w:p>
        </w:tc>
        <w:tc>
          <w:tcPr>
            <w:tcW w:w="625" w:type="pct"/>
            <w:tcBorders>
              <w:top w:val="single" w:sz="4" w:space="0" w:color="000000"/>
              <w:left w:val="single" w:sz="4" w:space="0" w:color="000000"/>
              <w:bottom w:val="single" w:sz="4" w:space="0" w:color="000000"/>
              <w:right w:val="single" w:sz="4" w:space="0" w:color="000000"/>
            </w:tcBorders>
          </w:tcPr>
          <w:p w14:paraId="4ABCC58A" w14:textId="77777777" w:rsidR="002B1F4A" w:rsidRPr="00584FE6" w:rsidRDefault="002B1F4A" w:rsidP="00F3563E">
            <w:pPr>
              <w:spacing w:after="0"/>
              <w:ind w:firstLine="0"/>
              <w:jc w:val="center"/>
              <w:rPr>
                <w:sz w:val="18"/>
              </w:rPr>
            </w:pPr>
            <w:r w:rsidRPr="00584FE6">
              <w:rPr>
                <w:sz w:val="18"/>
              </w:rPr>
              <w:t>14 148</w:t>
            </w:r>
          </w:p>
        </w:tc>
        <w:tc>
          <w:tcPr>
            <w:tcW w:w="704" w:type="pct"/>
            <w:tcBorders>
              <w:top w:val="single" w:sz="4" w:space="0" w:color="000000"/>
              <w:left w:val="single" w:sz="4" w:space="0" w:color="000000"/>
              <w:bottom w:val="single" w:sz="4" w:space="0" w:color="000000"/>
              <w:right w:val="single" w:sz="4" w:space="0" w:color="000000"/>
            </w:tcBorders>
          </w:tcPr>
          <w:p w14:paraId="46F327A8" w14:textId="77777777" w:rsidR="002B1F4A" w:rsidRPr="00584FE6" w:rsidRDefault="002B1F4A" w:rsidP="00F3563E">
            <w:pPr>
              <w:spacing w:after="0"/>
              <w:ind w:firstLine="0"/>
              <w:jc w:val="center"/>
              <w:rPr>
                <w:sz w:val="18"/>
              </w:rPr>
            </w:pPr>
            <w:r w:rsidRPr="00584FE6">
              <w:rPr>
                <w:sz w:val="18"/>
              </w:rPr>
              <w:t>16 370</w:t>
            </w:r>
          </w:p>
        </w:tc>
        <w:tc>
          <w:tcPr>
            <w:tcW w:w="704" w:type="pct"/>
            <w:tcBorders>
              <w:top w:val="single" w:sz="4" w:space="0" w:color="000000"/>
              <w:left w:val="single" w:sz="4" w:space="0" w:color="000000"/>
              <w:bottom w:val="single" w:sz="4" w:space="0" w:color="000000"/>
              <w:right w:val="single" w:sz="4" w:space="0" w:color="000000"/>
            </w:tcBorders>
          </w:tcPr>
          <w:p w14:paraId="794540C7" w14:textId="77777777" w:rsidR="002B1F4A" w:rsidRPr="00584FE6" w:rsidRDefault="002B1F4A" w:rsidP="00F3563E">
            <w:pPr>
              <w:spacing w:after="0"/>
              <w:ind w:firstLine="0"/>
              <w:jc w:val="center"/>
              <w:rPr>
                <w:sz w:val="18"/>
              </w:rPr>
            </w:pPr>
            <w:r w:rsidRPr="00584FE6">
              <w:rPr>
                <w:sz w:val="18"/>
              </w:rPr>
              <w:t>18 363</w:t>
            </w:r>
          </w:p>
        </w:tc>
        <w:tc>
          <w:tcPr>
            <w:tcW w:w="703" w:type="pct"/>
            <w:tcBorders>
              <w:top w:val="single" w:sz="4" w:space="0" w:color="000000"/>
              <w:left w:val="single" w:sz="4" w:space="0" w:color="000000"/>
              <w:bottom w:val="single" w:sz="4" w:space="0" w:color="000000"/>
              <w:right w:val="single" w:sz="4" w:space="0" w:color="000000"/>
            </w:tcBorders>
          </w:tcPr>
          <w:p w14:paraId="70D30FF2" w14:textId="77777777" w:rsidR="002B1F4A" w:rsidRPr="00584FE6" w:rsidRDefault="002B1F4A" w:rsidP="00F3563E">
            <w:pPr>
              <w:spacing w:after="0"/>
              <w:ind w:firstLine="0"/>
              <w:jc w:val="center"/>
              <w:rPr>
                <w:sz w:val="18"/>
              </w:rPr>
            </w:pPr>
            <w:r w:rsidRPr="00584FE6">
              <w:rPr>
                <w:sz w:val="18"/>
              </w:rPr>
              <w:t>20 604</w:t>
            </w:r>
          </w:p>
        </w:tc>
        <w:tc>
          <w:tcPr>
            <w:tcW w:w="703" w:type="pct"/>
            <w:tcBorders>
              <w:top w:val="single" w:sz="4" w:space="0" w:color="000000"/>
              <w:left w:val="single" w:sz="4" w:space="0" w:color="000000"/>
              <w:bottom w:val="single" w:sz="4" w:space="0" w:color="000000"/>
              <w:right w:val="single" w:sz="4" w:space="0" w:color="000000"/>
            </w:tcBorders>
          </w:tcPr>
          <w:p w14:paraId="6C17A847" w14:textId="77777777" w:rsidR="002B1F4A" w:rsidRPr="00584FE6" w:rsidRDefault="002B1F4A" w:rsidP="00F3563E">
            <w:pPr>
              <w:spacing w:after="0"/>
              <w:ind w:firstLine="0"/>
              <w:jc w:val="center"/>
              <w:rPr>
                <w:sz w:val="18"/>
              </w:rPr>
            </w:pPr>
            <w:r w:rsidRPr="00584FE6">
              <w:rPr>
                <w:sz w:val="18"/>
              </w:rPr>
              <w:t>22 845</w:t>
            </w:r>
          </w:p>
        </w:tc>
      </w:tr>
      <w:tr w:rsidR="002B1F4A" w:rsidRPr="00584FE6" w14:paraId="01BEA30E" w14:textId="77777777" w:rsidTr="00F3563E">
        <w:trPr>
          <w:jc w:val="center"/>
        </w:trPr>
        <w:tc>
          <w:tcPr>
            <w:tcW w:w="1561" w:type="pct"/>
            <w:tcBorders>
              <w:top w:val="single" w:sz="4" w:space="0" w:color="000000"/>
              <w:left w:val="single" w:sz="4" w:space="0" w:color="000000"/>
              <w:bottom w:val="single" w:sz="4" w:space="0" w:color="000000"/>
              <w:right w:val="single" w:sz="4" w:space="0" w:color="000000"/>
            </w:tcBorders>
            <w:hideMark/>
          </w:tcPr>
          <w:p w14:paraId="21937306" w14:textId="77777777" w:rsidR="002B1F4A" w:rsidRPr="00584FE6" w:rsidRDefault="002B1F4A" w:rsidP="00F3563E">
            <w:pPr>
              <w:spacing w:after="0"/>
              <w:ind w:firstLine="0"/>
              <w:rPr>
                <w:sz w:val="18"/>
                <w:szCs w:val="18"/>
                <w:vertAlign w:val="superscript"/>
              </w:rPr>
            </w:pPr>
            <w:r w:rsidRPr="00584FE6">
              <w:rPr>
                <w:sz w:val="18"/>
                <w:szCs w:val="18"/>
              </w:rPr>
              <w:t>Asistenta pakalpojumam izmantotās stundas (skaits)</w:t>
            </w:r>
          </w:p>
        </w:tc>
        <w:tc>
          <w:tcPr>
            <w:tcW w:w="625" w:type="pct"/>
            <w:tcBorders>
              <w:top w:val="single" w:sz="4" w:space="0" w:color="000000"/>
              <w:left w:val="single" w:sz="4" w:space="0" w:color="000000"/>
              <w:bottom w:val="single" w:sz="4" w:space="0" w:color="000000"/>
              <w:right w:val="single" w:sz="4" w:space="0" w:color="000000"/>
            </w:tcBorders>
            <w:hideMark/>
          </w:tcPr>
          <w:p w14:paraId="30B080CD" w14:textId="77777777" w:rsidR="002B1F4A" w:rsidRPr="00584FE6" w:rsidRDefault="002B1F4A" w:rsidP="00F3563E">
            <w:pPr>
              <w:spacing w:after="0"/>
              <w:ind w:firstLine="0"/>
              <w:jc w:val="center"/>
              <w:rPr>
                <w:sz w:val="18"/>
              </w:rPr>
            </w:pPr>
            <w:r w:rsidRPr="00584FE6">
              <w:rPr>
                <w:sz w:val="18"/>
              </w:rPr>
              <w:t>10 775 532</w:t>
            </w:r>
          </w:p>
        </w:tc>
        <w:tc>
          <w:tcPr>
            <w:tcW w:w="704" w:type="pct"/>
            <w:tcBorders>
              <w:top w:val="single" w:sz="4" w:space="0" w:color="000000"/>
              <w:left w:val="single" w:sz="4" w:space="0" w:color="000000"/>
              <w:bottom w:val="single" w:sz="4" w:space="0" w:color="000000"/>
              <w:right w:val="single" w:sz="4" w:space="0" w:color="000000"/>
            </w:tcBorders>
            <w:hideMark/>
          </w:tcPr>
          <w:p w14:paraId="7E4A0738" w14:textId="77777777" w:rsidR="002B1F4A" w:rsidRPr="00584FE6" w:rsidRDefault="002B1F4A" w:rsidP="00F3563E">
            <w:pPr>
              <w:spacing w:after="0"/>
              <w:ind w:firstLine="0"/>
              <w:jc w:val="center"/>
              <w:rPr>
                <w:sz w:val="18"/>
                <w:szCs w:val="18"/>
                <w:lang w:eastAsia="lv-LV"/>
              </w:rPr>
            </w:pPr>
            <w:r w:rsidRPr="00584FE6">
              <w:rPr>
                <w:sz w:val="18"/>
              </w:rPr>
              <w:t>12 471 328</w:t>
            </w:r>
          </w:p>
        </w:tc>
        <w:tc>
          <w:tcPr>
            <w:tcW w:w="704" w:type="pct"/>
            <w:tcBorders>
              <w:top w:val="single" w:sz="4" w:space="0" w:color="000000"/>
              <w:left w:val="single" w:sz="4" w:space="0" w:color="000000"/>
              <w:bottom w:val="single" w:sz="4" w:space="0" w:color="000000"/>
              <w:right w:val="single" w:sz="4" w:space="0" w:color="000000"/>
            </w:tcBorders>
          </w:tcPr>
          <w:p w14:paraId="7903EBDF" w14:textId="77777777" w:rsidR="002B1F4A" w:rsidRPr="00584FE6" w:rsidRDefault="002B1F4A" w:rsidP="00F3563E">
            <w:pPr>
              <w:spacing w:after="0"/>
              <w:ind w:firstLine="0"/>
              <w:jc w:val="center"/>
              <w:rPr>
                <w:sz w:val="18"/>
              </w:rPr>
            </w:pPr>
            <w:r w:rsidRPr="00584FE6">
              <w:rPr>
                <w:sz w:val="18"/>
              </w:rPr>
              <w:t>13 910 679</w:t>
            </w:r>
          </w:p>
        </w:tc>
        <w:tc>
          <w:tcPr>
            <w:tcW w:w="703" w:type="pct"/>
            <w:tcBorders>
              <w:top w:val="single" w:sz="4" w:space="0" w:color="000000"/>
              <w:left w:val="single" w:sz="4" w:space="0" w:color="000000"/>
              <w:bottom w:val="single" w:sz="4" w:space="0" w:color="000000"/>
              <w:right w:val="single" w:sz="4" w:space="0" w:color="000000"/>
            </w:tcBorders>
          </w:tcPr>
          <w:p w14:paraId="267CC605" w14:textId="77777777" w:rsidR="002B1F4A" w:rsidRPr="00584FE6" w:rsidRDefault="002B1F4A" w:rsidP="00F3563E">
            <w:pPr>
              <w:spacing w:after="0"/>
              <w:ind w:firstLine="0"/>
              <w:jc w:val="center"/>
              <w:rPr>
                <w:sz w:val="18"/>
              </w:rPr>
            </w:pPr>
            <w:r w:rsidRPr="00584FE6">
              <w:rPr>
                <w:sz w:val="18"/>
              </w:rPr>
              <w:t>15 552 464</w:t>
            </w:r>
          </w:p>
        </w:tc>
        <w:tc>
          <w:tcPr>
            <w:tcW w:w="703" w:type="pct"/>
            <w:tcBorders>
              <w:top w:val="single" w:sz="4" w:space="0" w:color="000000"/>
              <w:left w:val="single" w:sz="4" w:space="0" w:color="000000"/>
              <w:bottom w:val="single" w:sz="4" w:space="0" w:color="000000"/>
              <w:right w:val="single" w:sz="4" w:space="0" w:color="000000"/>
            </w:tcBorders>
          </w:tcPr>
          <w:p w14:paraId="1BC578F9" w14:textId="77777777" w:rsidR="002B1F4A" w:rsidRPr="00584FE6" w:rsidRDefault="002B1F4A" w:rsidP="00F3563E">
            <w:pPr>
              <w:spacing w:after="0"/>
              <w:ind w:firstLine="0"/>
              <w:jc w:val="center"/>
              <w:rPr>
                <w:sz w:val="18"/>
              </w:rPr>
            </w:pPr>
            <w:r w:rsidRPr="00584FE6">
              <w:rPr>
                <w:sz w:val="18"/>
              </w:rPr>
              <w:t>17 194 249</w:t>
            </w:r>
          </w:p>
        </w:tc>
      </w:tr>
      <w:tr w:rsidR="002B1F4A" w:rsidRPr="00584FE6" w14:paraId="0AD471FF" w14:textId="77777777" w:rsidTr="00F3563E">
        <w:trPr>
          <w:jc w:val="center"/>
        </w:trPr>
        <w:tc>
          <w:tcPr>
            <w:tcW w:w="1561" w:type="pct"/>
            <w:tcBorders>
              <w:top w:val="single" w:sz="4" w:space="0" w:color="000000"/>
              <w:left w:val="single" w:sz="4" w:space="0" w:color="000000"/>
              <w:bottom w:val="single" w:sz="4" w:space="0" w:color="000000"/>
              <w:right w:val="single" w:sz="4" w:space="0" w:color="000000"/>
            </w:tcBorders>
            <w:hideMark/>
          </w:tcPr>
          <w:p w14:paraId="09820537" w14:textId="77777777" w:rsidR="002B1F4A" w:rsidRPr="00584FE6" w:rsidRDefault="002B1F4A" w:rsidP="00F3563E">
            <w:pPr>
              <w:spacing w:after="0"/>
              <w:ind w:firstLine="0"/>
              <w:rPr>
                <w:sz w:val="18"/>
                <w:szCs w:val="18"/>
                <w:vertAlign w:val="superscript"/>
              </w:rPr>
            </w:pPr>
            <w:r w:rsidRPr="00584FE6">
              <w:rPr>
                <w:sz w:val="18"/>
                <w:szCs w:val="18"/>
              </w:rPr>
              <w:t>Pavadoņa pakalpojumam izmantotās stundas (skaits)</w:t>
            </w:r>
          </w:p>
        </w:tc>
        <w:tc>
          <w:tcPr>
            <w:tcW w:w="625" w:type="pct"/>
            <w:tcBorders>
              <w:top w:val="single" w:sz="4" w:space="0" w:color="000000"/>
              <w:left w:val="single" w:sz="4" w:space="0" w:color="000000"/>
              <w:bottom w:val="single" w:sz="4" w:space="0" w:color="000000"/>
              <w:right w:val="single" w:sz="4" w:space="0" w:color="000000"/>
            </w:tcBorders>
            <w:hideMark/>
          </w:tcPr>
          <w:p w14:paraId="5C0EBA24" w14:textId="77777777" w:rsidR="002B1F4A" w:rsidRPr="00584FE6" w:rsidRDefault="002B1F4A" w:rsidP="00F3563E">
            <w:pPr>
              <w:spacing w:after="0"/>
              <w:ind w:firstLine="0"/>
              <w:jc w:val="center"/>
              <w:rPr>
                <w:sz w:val="18"/>
              </w:rPr>
            </w:pPr>
            <w:r w:rsidRPr="00584FE6">
              <w:rPr>
                <w:sz w:val="18"/>
              </w:rPr>
              <w:t>85 564</w:t>
            </w:r>
          </w:p>
        </w:tc>
        <w:tc>
          <w:tcPr>
            <w:tcW w:w="704" w:type="pct"/>
            <w:tcBorders>
              <w:top w:val="single" w:sz="4" w:space="0" w:color="000000"/>
              <w:left w:val="single" w:sz="4" w:space="0" w:color="000000"/>
              <w:bottom w:val="single" w:sz="4" w:space="0" w:color="000000"/>
              <w:right w:val="single" w:sz="4" w:space="0" w:color="000000"/>
            </w:tcBorders>
            <w:hideMark/>
          </w:tcPr>
          <w:p w14:paraId="3C07D986" w14:textId="77777777" w:rsidR="002B1F4A" w:rsidRPr="00584FE6" w:rsidRDefault="002B1F4A" w:rsidP="00F3563E">
            <w:pPr>
              <w:spacing w:after="0"/>
              <w:ind w:firstLine="0"/>
              <w:jc w:val="center"/>
              <w:rPr>
                <w:sz w:val="18"/>
                <w:szCs w:val="18"/>
                <w:lang w:eastAsia="lv-LV"/>
              </w:rPr>
            </w:pPr>
            <w:r w:rsidRPr="00584FE6">
              <w:rPr>
                <w:sz w:val="18"/>
              </w:rPr>
              <w:t>112 631</w:t>
            </w:r>
          </w:p>
        </w:tc>
        <w:tc>
          <w:tcPr>
            <w:tcW w:w="704" w:type="pct"/>
            <w:tcBorders>
              <w:top w:val="single" w:sz="4" w:space="0" w:color="000000"/>
              <w:left w:val="single" w:sz="4" w:space="0" w:color="000000"/>
              <w:bottom w:val="single" w:sz="4" w:space="0" w:color="000000"/>
              <w:right w:val="single" w:sz="4" w:space="0" w:color="000000"/>
            </w:tcBorders>
          </w:tcPr>
          <w:p w14:paraId="1430CE29" w14:textId="77777777" w:rsidR="002B1F4A" w:rsidRPr="00584FE6" w:rsidRDefault="002B1F4A" w:rsidP="00F3563E">
            <w:pPr>
              <w:spacing w:after="0"/>
              <w:ind w:firstLine="0"/>
              <w:jc w:val="center"/>
              <w:rPr>
                <w:sz w:val="18"/>
              </w:rPr>
            </w:pPr>
            <w:r w:rsidRPr="00584FE6">
              <w:rPr>
                <w:sz w:val="18"/>
              </w:rPr>
              <w:t>224 757</w:t>
            </w:r>
          </w:p>
        </w:tc>
        <w:tc>
          <w:tcPr>
            <w:tcW w:w="703" w:type="pct"/>
            <w:tcBorders>
              <w:top w:val="single" w:sz="4" w:space="0" w:color="000000"/>
              <w:left w:val="single" w:sz="4" w:space="0" w:color="000000"/>
              <w:bottom w:val="single" w:sz="4" w:space="0" w:color="000000"/>
              <w:right w:val="single" w:sz="4" w:space="0" w:color="000000"/>
            </w:tcBorders>
          </w:tcPr>
          <w:p w14:paraId="2F61C4A0" w14:textId="77777777" w:rsidR="002B1F4A" w:rsidRPr="00584FE6" w:rsidRDefault="002B1F4A" w:rsidP="00F3563E">
            <w:pPr>
              <w:spacing w:after="0"/>
              <w:ind w:firstLine="0"/>
              <w:jc w:val="center"/>
              <w:rPr>
                <w:sz w:val="18"/>
              </w:rPr>
            </w:pPr>
            <w:r w:rsidRPr="00584FE6">
              <w:rPr>
                <w:sz w:val="18"/>
              </w:rPr>
              <w:t>308 518</w:t>
            </w:r>
          </w:p>
        </w:tc>
        <w:tc>
          <w:tcPr>
            <w:tcW w:w="703" w:type="pct"/>
            <w:tcBorders>
              <w:top w:val="single" w:sz="4" w:space="0" w:color="000000"/>
              <w:left w:val="single" w:sz="4" w:space="0" w:color="000000"/>
              <w:bottom w:val="single" w:sz="4" w:space="0" w:color="000000"/>
              <w:right w:val="single" w:sz="4" w:space="0" w:color="000000"/>
            </w:tcBorders>
          </w:tcPr>
          <w:p w14:paraId="54C0FDC6" w14:textId="77777777" w:rsidR="002B1F4A" w:rsidRPr="00584FE6" w:rsidRDefault="002B1F4A" w:rsidP="00F3563E">
            <w:pPr>
              <w:spacing w:after="0"/>
              <w:ind w:firstLine="0"/>
              <w:jc w:val="center"/>
              <w:rPr>
                <w:sz w:val="18"/>
              </w:rPr>
            </w:pPr>
            <w:r w:rsidRPr="00584FE6">
              <w:rPr>
                <w:sz w:val="18"/>
              </w:rPr>
              <w:t>392 278</w:t>
            </w:r>
          </w:p>
        </w:tc>
      </w:tr>
      <w:tr w:rsidR="002B1F4A" w:rsidRPr="00584FE6" w14:paraId="3035BFD9" w14:textId="77777777" w:rsidTr="00F3563E">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hideMark/>
          </w:tcPr>
          <w:p w14:paraId="1325E7AE" w14:textId="77777777" w:rsidR="002B1F4A" w:rsidRPr="00584FE6" w:rsidRDefault="002B1F4A" w:rsidP="00F3563E">
            <w:pPr>
              <w:spacing w:after="0"/>
              <w:ind w:firstLine="0"/>
              <w:jc w:val="center"/>
              <w:rPr>
                <w:sz w:val="18"/>
              </w:rPr>
            </w:pPr>
            <w:r w:rsidRPr="00584FE6">
              <w:rPr>
                <w:sz w:val="18"/>
              </w:rPr>
              <w:t>Nodrošināta izdevumu atmaksa pašvaldībām par nepilngadīga patvēruma meklētāja, kurš ir bez vecāku pavadības, izmitināšanu bērnu aprūpes iestādē</w:t>
            </w:r>
          </w:p>
        </w:tc>
      </w:tr>
      <w:tr w:rsidR="002B1F4A" w:rsidRPr="00584FE6" w14:paraId="52BFBB4F" w14:textId="77777777" w:rsidTr="00F3563E">
        <w:trPr>
          <w:jc w:val="center"/>
        </w:trPr>
        <w:tc>
          <w:tcPr>
            <w:tcW w:w="1561" w:type="pct"/>
            <w:tcBorders>
              <w:top w:val="single" w:sz="4" w:space="0" w:color="000000"/>
              <w:left w:val="single" w:sz="4" w:space="0" w:color="000000"/>
              <w:bottom w:val="single" w:sz="4" w:space="0" w:color="000000"/>
              <w:right w:val="single" w:sz="4" w:space="0" w:color="000000"/>
            </w:tcBorders>
            <w:hideMark/>
          </w:tcPr>
          <w:p w14:paraId="190DC62B" w14:textId="77777777" w:rsidR="002B1F4A" w:rsidRPr="00584FE6" w:rsidRDefault="002B1F4A" w:rsidP="00F3563E">
            <w:pPr>
              <w:spacing w:after="0"/>
              <w:ind w:firstLine="0"/>
              <w:rPr>
                <w:sz w:val="18"/>
                <w:vertAlign w:val="superscript"/>
              </w:rPr>
            </w:pPr>
            <w:r w:rsidRPr="00584FE6">
              <w:rPr>
                <w:sz w:val="18"/>
              </w:rPr>
              <w:t>Personas, par kurām atmaksāti izdevumi (skaits)</w:t>
            </w:r>
          </w:p>
        </w:tc>
        <w:tc>
          <w:tcPr>
            <w:tcW w:w="625" w:type="pct"/>
            <w:tcBorders>
              <w:top w:val="single" w:sz="4" w:space="0" w:color="000000"/>
              <w:left w:val="single" w:sz="4" w:space="0" w:color="000000"/>
              <w:bottom w:val="single" w:sz="4" w:space="0" w:color="000000"/>
              <w:right w:val="single" w:sz="4" w:space="0" w:color="000000"/>
            </w:tcBorders>
            <w:hideMark/>
          </w:tcPr>
          <w:p w14:paraId="40782D66" w14:textId="77777777" w:rsidR="002B1F4A" w:rsidRPr="00584FE6" w:rsidRDefault="002B1F4A" w:rsidP="00F3563E">
            <w:pPr>
              <w:spacing w:after="0"/>
              <w:ind w:firstLine="0"/>
              <w:jc w:val="center"/>
              <w:rPr>
                <w:bCs/>
                <w:sz w:val="18"/>
              </w:rPr>
            </w:pPr>
            <w:r w:rsidRPr="00584FE6">
              <w:rPr>
                <w:bCs/>
                <w:sz w:val="18"/>
              </w:rPr>
              <w:t>4</w:t>
            </w:r>
          </w:p>
        </w:tc>
        <w:tc>
          <w:tcPr>
            <w:tcW w:w="704" w:type="pct"/>
            <w:tcBorders>
              <w:top w:val="single" w:sz="4" w:space="0" w:color="000000"/>
              <w:left w:val="single" w:sz="4" w:space="0" w:color="000000"/>
              <w:bottom w:val="single" w:sz="4" w:space="0" w:color="000000"/>
              <w:right w:val="single" w:sz="4" w:space="0" w:color="000000"/>
            </w:tcBorders>
            <w:hideMark/>
          </w:tcPr>
          <w:p w14:paraId="5D726A5C" w14:textId="77777777" w:rsidR="002B1F4A" w:rsidRPr="00584FE6" w:rsidRDefault="002B1F4A" w:rsidP="00F3563E">
            <w:pPr>
              <w:spacing w:after="0"/>
              <w:ind w:firstLine="0"/>
              <w:jc w:val="center"/>
              <w:rPr>
                <w:bCs/>
                <w:sz w:val="18"/>
                <w:szCs w:val="18"/>
              </w:rPr>
            </w:pPr>
            <w:r w:rsidRPr="00584FE6">
              <w:rPr>
                <w:bCs/>
                <w:sz w:val="18"/>
                <w:szCs w:val="18"/>
                <w:lang w:eastAsia="lv-LV"/>
              </w:rPr>
              <w:t>3</w:t>
            </w:r>
          </w:p>
        </w:tc>
        <w:tc>
          <w:tcPr>
            <w:tcW w:w="704" w:type="pct"/>
            <w:tcBorders>
              <w:top w:val="single" w:sz="4" w:space="0" w:color="000000"/>
              <w:left w:val="single" w:sz="4" w:space="0" w:color="000000"/>
              <w:bottom w:val="single" w:sz="4" w:space="0" w:color="000000"/>
              <w:right w:val="single" w:sz="4" w:space="0" w:color="000000"/>
            </w:tcBorders>
            <w:hideMark/>
          </w:tcPr>
          <w:p w14:paraId="09673021" w14:textId="77777777" w:rsidR="002B1F4A" w:rsidRPr="00584FE6" w:rsidRDefault="002B1F4A" w:rsidP="00F3563E">
            <w:pPr>
              <w:spacing w:after="0"/>
              <w:ind w:firstLine="0"/>
              <w:jc w:val="center"/>
              <w:rPr>
                <w:bCs/>
                <w:sz w:val="18"/>
                <w:szCs w:val="18"/>
              </w:rPr>
            </w:pPr>
            <w:r w:rsidRPr="00584FE6">
              <w:rPr>
                <w:bCs/>
                <w:sz w:val="18"/>
                <w:szCs w:val="18"/>
                <w:lang w:eastAsia="lv-LV"/>
              </w:rPr>
              <w:t>3</w:t>
            </w:r>
          </w:p>
        </w:tc>
        <w:tc>
          <w:tcPr>
            <w:tcW w:w="703" w:type="pct"/>
            <w:tcBorders>
              <w:top w:val="single" w:sz="4" w:space="0" w:color="000000"/>
              <w:left w:val="single" w:sz="4" w:space="0" w:color="000000"/>
              <w:bottom w:val="single" w:sz="4" w:space="0" w:color="000000"/>
              <w:right w:val="single" w:sz="4" w:space="0" w:color="000000"/>
            </w:tcBorders>
            <w:hideMark/>
          </w:tcPr>
          <w:p w14:paraId="56AE1A42" w14:textId="77777777" w:rsidR="002B1F4A" w:rsidRPr="00584FE6" w:rsidRDefault="002B1F4A" w:rsidP="00F3563E">
            <w:pPr>
              <w:spacing w:after="0"/>
              <w:ind w:firstLine="0"/>
              <w:jc w:val="center"/>
              <w:rPr>
                <w:bCs/>
                <w:sz w:val="18"/>
                <w:szCs w:val="18"/>
              </w:rPr>
            </w:pPr>
            <w:r w:rsidRPr="00584FE6">
              <w:rPr>
                <w:bCs/>
                <w:sz w:val="18"/>
                <w:szCs w:val="18"/>
              </w:rPr>
              <w:t>3</w:t>
            </w:r>
          </w:p>
        </w:tc>
        <w:tc>
          <w:tcPr>
            <w:tcW w:w="703" w:type="pct"/>
            <w:tcBorders>
              <w:top w:val="single" w:sz="4" w:space="0" w:color="000000"/>
              <w:left w:val="single" w:sz="4" w:space="0" w:color="000000"/>
              <w:bottom w:val="single" w:sz="4" w:space="0" w:color="000000"/>
              <w:right w:val="single" w:sz="4" w:space="0" w:color="000000"/>
            </w:tcBorders>
            <w:hideMark/>
          </w:tcPr>
          <w:p w14:paraId="70323F9F" w14:textId="77777777" w:rsidR="002B1F4A" w:rsidRPr="00584FE6" w:rsidRDefault="002B1F4A" w:rsidP="00F3563E">
            <w:pPr>
              <w:spacing w:after="0"/>
              <w:ind w:firstLine="0"/>
              <w:jc w:val="center"/>
              <w:rPr>
                <w:bCs/>
                <w:sz w:val="18"/>
                <w:szCs w:val="18"/>
              </w:rPr>
            </w:pPr>
            <w:r w:rsidRPr="00584FE6">
              <w:rPr>
                <w:bCs/>
                <w:sz w:val="18"/>
                <w:szCs w:val="18"/>
              </w:rPr>
              <w:t>3</w:t>
            </w:r>
          </w:p>
        </w:tc>
      </w:tr>
      <w:tr w:rsidR="002B1F4A" w:rsidRPr="00584FE6" w14:paraId="29AF6D57" w14:textId="77777777" w:rsidTr="00F3563E">
        <w:trPr>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cPr>
          <w:p w14:paraId="2081ABFB" w14:textId="77777777" w:rsidR="002B1F4A" w:rsidRPr="00584FE6" w:rsidRDefault="002B1F4A" w:rsidP="00F3563E">
            <w:pPr>
              <w:spacing w:after="0"/>
              <w:ind w:firstLine="0"/>
              <w:jc w:val="center"/>
              <w:rPr>
                <w:bCs/>
                <w:sz w:val="18"/>
                <w:szCs w:val="18"/>
              </w:rPr>
            </w:pPr>
            <w:bookmarkStart w:id="41" w:name="_Hlk156568803"/>
            <w:r w:rsidRPr="00584FE6">
              <w:rPr>
                <w:bCs/>
                <w:sz w:val="18"/>
                <w:szCs w:val="18"/>
              </w:rPr>
              <w:t xml:space="preserve">Sniegts atbalsts pašvaldībām GMI un </w:t>
            </w:r>
            <w:r w:rsidRPr="00584FE6">
              <w:rPr>
                <w:bCs/>
                <w:sz w:val="18"/>
                <w:szCs w:val="18"/>
                <w:lang w:eastAsia="lv-LV"/>
              </w:rPr>
              <w:t>mājokļa pabalsta</w:t>
            </w:r>
            <w:r w:rsidRPr="00584FE6">
              <w:rPr>
                <w:bCs/>
                <w:sz w:val="18"/>
                <w:szCs w:val="18"/>
              </w:rPr>
              <w:t xml:space="preserve"> nodrošināšanai</w:t>
            </w:r>
          </w:p>
        </w:tc>
      </w:tr>
      <w:tr w:rsidR="002B1F4A" w:rsidRPr="00584FE6" w14:paraId="37638CA7" w14:textId="77777777" w:rsidTr="00F3563E">
        <w:trPr>
          <w:jc w:val="center"/>
        </w:trPr>
        <w:tc>
          <w:tcPr>
            <w:tcW w:w="1561" w:type="pct"/>
            <w:tcBorders>
              <w:top w:val="single" w:sz="4" w:space="0" w:color="auto"/>
              <w:left w:val="single" w:sz="4" w:space="0" w:color="auto"/>
              <w:bottom w:val="single" w:sz="4" w:space="0" w:color="auto"/>
              <w:right w:val="single" w:sz="4" w:space="0" w:color="auto"/>
            </w:tcBorders>
          </w:tcPr>
          <w:p w14:paraId="4A025C13" w14:textId="77777777" w:rsidR="002B1F4A" w:rsidRPr="00584FE6" w:rsidRDefault="002B1F4A" w:rsidP="00F3563E">
            <w:pPr>
              <w:spacing w:after="0"/>
              <w:ind w:firstLine="0"/>
              <w:rPr>
                <w:sz w:val="18"/>
                <w:vertAlign w:val="superscript"/>
              </w:rPr>
            </w:pPr>
            <w:bookmarkStart w:id="42" w:name="_Hlk174013561"/>
            <w:bookmarkEnd w:id="41"/>
            <w:r w:rsidRPr="00584FE6">
              <w:rPr>
                <w:sz w:val="18"/>
                <w:szCs w:val="18"/>
              </w:rPr>
              <w:t>GMI pabalsta saņēmēji, kuriem nodrošināts valsts līdzfinansējums, vidēji mēnesī (skaits)</w:t>
            </w:r>
          </w:p>
        </w:tc>
        <w:tc>
          <w:tcPr>
            <w:tcW w:w="625" w:type="pct"/>
            <w:tcBorders>
              <w:top w:val="single" w:sz="4" w:space="0" w:color="000000"/>
              <w:left w:val="single" w:sz="4" w:space="0" w:color="000000"/>
              <w:bottom w:val="single" w:sz="4" w:space="0" w:color="000000"/>
              <w:right w:val="single" w:sz="4" w:space="0" w:color="000000"/>
            </w:tcBorders>
          </w:tcPr>
          <w:p w14:paraId="57932AF4" w14:textId="77777777" w:rsidR="002B1F4A" w:rsidRPr="00584FE6" w:rsidRDefault="002B1F4A" w:rsidP="00F3563E">
            <w:pPr>
              <w:spacing w:after="0"/>
              <w:ind w:firstLine="0"/>
              <w:jc w:val="center"/>
              <w:rPr>
                <w:bCs/>
                <w:sz w:val="18"/>
              </w:rPr>
            </w:pPr>
            <w:r w:rsidRPr="00584FE6">
              <w:rPr>
                <w:bCs/>
                <w:sz w:val="18"/>
              </w:rPr>
              <w:t>8 293</w:t>
            </w:r>
          </w:p>
        </w:tc>
        <w:tc>
          <w:tcPr>
            <w:tcW w:w="704" w:type="pct"/>
            <w:tcBorders>
              <w:top w:val="single" w:sz="4" w:space="0" w:color="auto"/>
              <w:left w:val="single" w:sz="4" w:space="0" w:color="auto"/>
              <w:bottom w:val="single" w:sz="4" w:space="0" w:color="auto"/>
              <w:right w:val="single" w:sz="4" w:space="0" w:color="auto"/>
            </w:tcBorders>
          </w:tcPr>
          <w:p w14:paraId="43E3BB9E" w14:textId="77777777" w:rsidR="002B1F4A" w:rsidRPr="00584FE6" w:rsidRDefault="002B1F4A" w:rsidP="00F3563E">
            <w:pPr>
              <w:spacing w:after="0"/>
              <w:ind w:firstLine="0"/>
              <w:jc w:val="center"/>
              <w:rPr>
                <w:bCs/>
                <w:sz w:val="18"/>
                <w:szCs w:val="18"/>
                <w:lang w:eastAsia="lv-LV"/>
              </w:rPr>
            </w:pPr>
            <w:r w:rsidRPr="00584FE6">
              <w:rPr>
                <w:bCs/>
                <w:sz w:val="18"/>
                <w:szCs w:val="18"/>
              </w:rPr>
              <w:t>8 341</w:t>
            </w:r>
          </w:p>
        </w:tc>
        <w:tc>
          <w:tcPr>
            <w:tcW w:w="704" w:type="pct"/>
            <w:tcBorders>
              <w:top w:val="single" w:sz="4" w:space="0" w:color="auto"/>
              <w:left w:val="single" w:sz="4" w:space="0" w:color="auto"/>
              <w:bottom w:val="single" w:sz="4" w:space="0" w:color="auto"/>
              <w:right w:val="single" w:sz="4" w:space="0" w:color="auto"/>
            </w:tcBorders>
          </w:tcPr>
          <w:p w14:paraId="12A1623C" w14:textId="77777777" w:rsidR="002B1F4A" w:rsidRPr="00584FE6" w:rsidRDefault="002B1F4A" w:rsidP="00F3563E">
            <w:pPr>
              <w:spacing w:after="0"/>
              <w:ind w:firstLine="0"/>
              <w:jc w:val="center"/>
              <w:rPr>
                <w:bCs/>
                <w:sz w:val="18"/>
                <w:szCs w:val="18"/>
                <w:lang w:eastAsia="lv-LV"/>
              </w:rPr>
            </w:pPr>
            <w:r w:rsidRPr="00584FE6">
              <w:rPr>
                <w:bCs/>
                <w:sz w:val="18"/>
                <w:szCs w:val="18"/>
              </w:rPr>
              <w:t>9 485</w:t>
            </w:r>
          </w:p>
        </w:tc>
        <w:tc>
          <w:tcPr>
            <w:tcW w:w="703" w:type="pct"/>
            <w:tcBorders>
              <w:top w:val="single" w:sz="4" w:space="0" w:color="auto"/>
              <w:left w:val="single" w:sz="4" w:space="0" w:color="auto"/>
              <w:bottom w:val="single" w:sz="4" w:space="0" w:color="auto"/>
              <w:right w:val="single" w:sz="4" w:space="0" w:color="auto"/>
            </w:tcBorders>
          </w:tcPr>
          <w:p w14:paraId="5442565C" w14:textId="77777777" w:rsidR="002B1F4A" w:rsidRPr="00584FE6" w:rsidRDefault="002B1F4A" w:rsidP="00F3563E">
            <w:pPr>
              <w:spacing w:after="0"/>
              <w:ind w:firstLine="0"/>
              <w:jc w:val="center"/>
              <w:rPr>
                <w:bCs/>
                <w:sz w:val="18"/>
                <w:szCs w:val="18"/>
              </w:rPr>
            </w:pPr>
            <w:r w:rsidRPr="00584FE6">
              <w:rPr>
                <w:bCs/>
                <w:sz w:val="18"/>
                <w:szCs w:val="18"/>
              </w:rPr>
              <w:t>10 144</w:t>
            </w:r>
          </w:p>
        </w:tc>
        <w:tc>
          <w:tcPr>
            <w:tcW w:w="703" w:type="pct"/>
            <w:tcBorders>
              <w:top w:val="single" w:sz="4" w:space="0" w:color="auto"/>
              <w:left w:val="single" w:sz="4" w:space="0" w:color="auto"/>
              <w:bottom w:val="single" w:sz="4" w:space="0" w:color="auto"/>
              <w:right w:val="single" w:sz="4" w:space="0" w:color="auto"/>
            </w:tcBorders>
          </w:tcPr>
          <w:p w14:paraId="0FF7FAF7" w14:textId="77777777" w:rsidR="002B1F4A" w:rsidRPr="00584FE6" w:rsidRDefault="002B1F4A" w:rsidP="00F3563E">
            <w:pPr>
              <w:spacing w:after="0"/>
              <w:ind w:firstLine="0"/>
              <w:jc w:val="center"/>
              <w:rPr>
                <w:bCs/>
                <w:sz w:val="18"/>
                <w:szCs w:val="18"/>
              </w:rPr>
            </w:pPr>
            <w:r w:rsidRPr="00584FE6">
              <w:rPr>
                <w:bCs/>
                <w:sz w:val="18"/>
                <w:szCs w:val="18"/>
              </w:rPr>
              <w:t>10 849</w:t>
            </w:r>
          </w:p>
        </w:tc>
      </w:tr>
      <w:tr w:rsidR="002B1F4A" w:rsidRPr="00584FE6" w14:paraId="2228285D" w14:textId="77777777" w:rsidTr="00F3563E">
        <w:trPr>
          <w:jc w:val="center"/>
        </w:trPr>
        <w:tc>
          <w:tcPr>
            <w:tcW w:w="1561" w:type="pct"/>
            <w:tcBorders>
              <w:top w:val="single" w:sz="2" w:space="0" w:color="auto"/>
              <w:bottom w:val="single" w:sz="2" w:space="0" w:color="auto"/>
              <w:right w:val="single" w:sz="4" w:space="0" w:color="auto"/>
            </w:tcBorders>
          </w:tcPr>
          <w:p w14:paraId="0117C1FB" w14:textId="77777777" w:rsidR="002B1F4A" w:rsidRPr="00584FE6" w:rsidRDefault="002B1F4A" w:rsidP="00F3563E">
            <w:pPr>
              <w:spacing w:after="0"/>
              <w:ind w:firstLine="0"/>
              <w:rPr>
                <w:sz w:val="18"/>
                <w:vertAlign w:val="superscript"/>
              </w:rPr>
            </w:pPr>
            <w:r w:rsidRPr="00584FE6">
              <w:rPr>
                <w:sz w:val="18"/>
                <w:szCs w:val="18"/>
              </w:rPr>
              <w:t>Mājokļa pabalsta saņēmēji, kuriem nodrošināts valsts līdzfinansējums, vidēji mēnesī (skaits)</w:t>
            </w:r>
            <w:r w:rsidRPr="00584FE6">
              <w:rPr>
                <w:sz w:val="18"/>
                <w:szCs w:val="18"/>
                <w:vertAlign w:val="superscript"/>
              </w:rPr>
              <w:t>11</w:t>
            </w:r>
          </w:p>
        </w:tc>
        <w:tc>
          <w:tcPr>
            <w:tcW w:w="625" w:type="pct"/>
            <w:tcBorders>
              <w:top w:val="single" w:sz="4" w:space="0" w:color="000000"/>
              <w:left w:val="single" w:sz="4" w:space="0" w:color="000000"/>
              <w:bottom w:val="single" w:sz="4" w:space="0" w:color="000000"/>
              <w:right w:val="single" w:sz="4" w:space="0" w:color="000000"/>
            </w:tcBorders>
          </w:tcPr>
          <w:p w14:paraId="07796F76" w14:textId="77777777" w:rsidR="002B1F4A" w:rsidRPr="00584FE6" w:rsidRDefault="002B1F4A" w:rsidP="00F3563E">
            <w:pPr>
              <w:spacing w:after="0"/>
              <w:ind w:firstLine="0"/>
              <w:jc w:val="center"/>
              <w:rPr>
                <w:bCs/>
                <w:sz w:val="18"/>
              </w:rPr>
            </w:pPr>
            <w:r w:rsidRPr="00584FE6">
              <w:rPr>
                <w:bCs/>
                <w:sz w:val="18"/>
              </w:rPr>
              <w:t>31 544</w:t>
            </w:r>
          </w:p>
        </w:tc>
        <w:tc>
          <w:tcPr>
            <w:tcW w:w="704" w:type="pct"/>
            <w:tcBorders>
              <w:top w:val="single" w:sz="4" w:space="0" w:color="auto"/>
              <w:left w:val="nil"/>
              <w:bottom w:val="single" w:sz="4" w:space="0" w:color="auto"/>
              <w:right w:val="single" w:sz="4" w:space="0" w:color="auto"/>
            </w:tcBorders>
          </w:tcPr>
          <w:p w14:paraId="58B5BAF6"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32 906</w:t>
            </w:r>
          </w:p>
        </w:tc>
        <w:tc>
          <w:tcPr>
            <w:tcW w:w="704" w:type="pct"/>
            <w:tcBorders>
              <w:top w:val="single" w:sz="4" w:space="0" w:color="auto"/>
              <w:left w:val="nil"/>
              <w:bottom w:val="single" w:sz="4" w:space="0" w:color="auto"/>
              <w:right w:val="single" w:sz="4" w:space="0" w:color="auto"/>
            </w:tcBorders>
          </w:tcPr>
          <w:p w14:paraId="4ED26471"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32 059</w:t>
            </w:r>
          </w:p>
        </w:tc>
        <w:tc>
          <w:tcPr>
            <w:tcW w:w="703" w:type="pct"/>
            <w:tcBorders>
              <w:top w:val="single" w:sz="4" w:space="0" w:color="auto"/>
              <w:left w:val="nil"/>
              <w:bottom w:val="single" w:sz="4" w:space="0" w:color="auto"/>
              <w:right w:val="single" w:sz="4" w:space="0" w:color="auto"/>
            </w:tcBorders>
          </w:tcPr>
          <w:p w14:paraId="786428F3" w14:textId="77777777" w:rsidR="002B1F4A" w:rsidRPr="00584FE6" w:rsidRDefault="002B1F4A" w:rsidP="00F3563E">
            <w:pPr>
              <w:spacing w:after="0"/>
              <w:ind w:firstLine="0"/>
              <w:jc w:val="center"/>
              <w:rPr>
                <w:bCs/>
                <w:sz w:val="18"/>
                <w:szCs w:val="18"/>
              </w:rPr>
            </w:pPr>
            <w:r w:rsidRPr="00584FE6">
              <w:rPr>
                <w:bCs/>
                <w:sz w:val="18"/>
                <w:szCs w:val="18"/>
              </w:rPr>
              <w:t>32 059</w:t>
            </w:r>
          </w:p>
        </w:tc>
        <w:tc>
          <w:tcPr>
            <w:tcW w:w="703" w:type="pct"/>
            <w:tcBorders>
              <w:top w:val="single" w:sz="4" w:space="0" w:color="auto"/>
              <w:left w:val="nil"/>
              <w:bottom w:val="single" w:sz="4" w:space="0" w:color="auto"/>
              <w:right w:val="single" w:sz="4" w:space="0" w:color="auto"/>
            </w:tcBorders>
          </w:tcPr>
          <w:p w14:paraId="3583F3AE" w14:textId="77777777" w:rsidR="002B1F4A" w:rsidRPr="00584FE6" w:rsidRDefault="002B1F4A" w:rsidP="00F3563E">
            <w:pPr>
              <w:spacing w:after="0"/>
              <w:ind w:firstLine="0"/>
              <w:jc w:val="center"/>
              <w:rPr>
                <w:bCs/>
                <w:sz w:val="18"/>
                <w:szCs w:val="18"/>
              </w:rPr>
            </w:pPr>
            <w:r w:rsidRPr="00584FE6">
              <w:rPr>
                <w:bCs/>
                <w:sz w:val="18"/>
                <w:szCs w:val="18"/>
              </w:rPr>
              <w:t>32</w:t>
            </w:r>
            <w:r w:rsidRPr="00584FE6">
              <w:rPr>
                <w:bCs/>
                <w:sz w:val="18"/>
                <w:szCs w:val="18"/>
                <w:lang w:val="en-GB"/>
              </w:rPr>
              <w:t> </w:t>
            </w:r>
            <w:r w:rsidRPr="00584FE6">
              <w:rPr>
                <w:bCs/>
                <w:sz w:val="18"/>
                <w:szCs w:val="18"/>
              </w:rPr>
              <w:t>059</w:t>
            </w:r>
          </w:p>
        </w:tc>
      </w:tr>
      <w:bookmarkEnd w:id="42"/>
      <w:tr w:rsidR="002B1F4A" w:rsidRPr="00584FE6" w14:paraId="399D7D23" w14:textId="77777777" w:rsidTr="00F3563E">
        <w:trPr>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cPr>
          <w:p w14:paraId="79A13C91" w14:textId="77777777" w:rsidR="002B1F4A" w:rsidRPr="00584FE6" w:rsidRDefault="002B1F4A" w:rsidP="00F3563E">
            <w:pPr>
              <w:spacing w:after="0"/>
              <w:ind w:firstLine="0"/>
              <w:jc w:val="center"/>
              <w:rPr>
                <w:bCs/>
                <w:sz w:val="18"/>
                <w:szCs w:val="18"/>
              </w:rPr>
            </w:pPr>
            <w:r w:rsidRPr="00584FE6">
              <w:rPr>
                <w:bCs/>
                <w:sz w:val="18"/>
                <w:szCs w:val="18"/>
              </w:rPr>
              <w:t>Nodrošināts aprūpes mājās pakalpojums bērniem ar invaliditāti, kuriem ir VDEĀVK izsniegts atzinums par īpašas kopšanas nepieciešamību</w:t>
            </w:r>
          </w:p>
        </w:tc>
      </w:tr>
      <w:tr w:rsidR="002B1F4A" w:rsidRPr="00584FE6" w14:paraId="08D3D934" w14:textId="77777777" w:rsidTr="00F3563E">
        <w:trPr>
          <w:jc w:val="center"/>
        </w:trPr>
        <w:tc>
          <w:tcPr>
            <w:tcW w:w="1561" w:type="pct"/>
            <w:tcBorders>
              <w:top w:val="single" w:sz="2" w:space="0" w:color="auto"/>
              <w:bottom w:val="single" w:sz="2" w:space="0" w:color="auto"/>
              <w:right w:val="single" w:sz="4" w:space="0" w:color="auto"/>
            </w:tcBorders>
          </w:tcPr>
          <w:p w14:paraId="69D6884C" w14:textId="77777777" w:rsidR="002B1F4A" w:rsidRPr="00584FE6" w:rsidRDefault="002B1F4A" w:rsidP="00F3563E">
            <w:pPr>
              <w:spacing w:after="0"/>
              <w:ind w:firstLine="0"/>
              <w:rPr>
                <w:sz w:val="18"/>
                <w:szCs w:val="18"/>
                <w:vertAlign w:val="superscript"/>
              </w:rPr>
            </w:pPr>
            <w:r w:rsidRPr="00584FE6">
              <w:rPr>
                <w:sz w:val="18"/>
                <w:szCs w:val="18"/>
              </w:rPr>
              <w:t>Bērni un jaunieši, kuri saņēmuši aprūpes mājās pakalpojumu dzīvesvietā, vidēji mēnesī (skaits)</w:t>
            </w:r>
          </w:p>
        </w:tc>
        <w:tc>
          <w:tcPr>
            <w:tcW w:w="625" w:type="pct"/>
            <w:tcBorders>
              <w:top w:val="single" w:sz="4" w:space="0" w:color="000000"/>
              <w:left w:val="single" w:sz="4" w:space="0" w:color="000000"/>
              <w:bottom w:val="single" w:sz="4" w:space="0" w:color="000000"/>
              <w:right w:val="single" w:sz="4" w:space="0" w:color="000000"/>
            </w:tcBorders>
            <w:shd w:val="clear" w:color="auto" w:fill="FFFFFF"/>
          </w:tcPr>
          <w:p w14:paraId="6637AA9E" w14:textId="77777777" w:rsidR="002B1F4A" w:rsidRPr="00584FE6" w:rsidRDefault="002B1F4A" w:rsidP="00F3563E">
            <w:pPr>
              <w:spacing w:after="0"/>
              <w:ind w:firstLine="0"/>
              <w:jc w:val="center"/>
              <w:rPr>
                <w:bCs/>
                <w:sz w:val="18"/>
              </w:rPr>
            </w:pPr>
            <w:r w:rsidRPr="00584FE6">
              <w:rPr>
                <w:bCs/>
                <w:sz w:val="18"/>
              </w:rPr>
              <w:t>1 041</w:t>
            </w:r>
          </w:p>
        </w:tc>
        <w:tc>
          <w:tcPr>
            <w:tcW w:w="704" w:type="pct"/>
            <w:tcBorders>
              <w:top w:val="single" w:sz="4" w:space="0" w:color="auto"/>
              <w:left w:val="single" w:sz="4" w:space="0" w:color="auto"/>
              <w:bottom w:val="single" w:sz="4" w:space="0" w:color="auto"/>
              <w:right w:val="single" w:sz="4" w:space="0" w:color="auto"/>
            </w:tcBorders>
            <w:shd w:val="clear" w:color="auto" w:fill="FFFFFF"/>
          </w:tcPr>
          <w:p w14:paraId="00995588" w14:textId="77777777" w:rsidR="002B1F4A" w:rsidRPr="00584FE6" w:rsidRDefault="002B1F4A" w:rsidP="00F3563E">
            <w:pPr>
              <w:spacing w:after="0"/>
              <w:ind w:firstLine="0"/>
              <w:jc w:val="center"/>
              <w:rPr>
                <w:sz w:val="18"/>
                <w:szCs w:val="18"/>
              </w:rPr>
            </w:pPr>
            <w:r w:rsidRPr="00584FE6">
              <w:rPr>
                <w:sz w:val="18"/>
                <w:szCs w:val="18"/>
              </w:rPr>
              <w:t>1 200</w:t>
            </w:r>
          </w:p>
        </w:tc>
        <w:tc>
          <w:tcPr>
            <w:tcW w:w="704" w:type="pct"/>
            <w:tcBorders>
              <w:top w:val="single" w:sz="4" w:space="0" w:color="auto"/>
              <w:left w:val="nil"/>
              <w:bottom w:val="single" w:sz="4" w:space="0" w:color="auto"/>
              <w:right w:val="single" w:sz="4" w:space="0" w:color="auto"/>
            </w:tcBorders>
            <w:shd w:val="clear" w:color="auto" w:fill="FFFFFF"/>
          </w:tcPr>
          <w:p w14:paraId="1572E5A0"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1 200</w:t>
            </w:r>
          </w:p>
        </w:tc>
        <w:tc>
          <w:tcPr>
            <w:tcW w:w="703" w:type="pct"/>
            <w:tcBorders>
              <w:top w:val="single" w:sz="4" w:space="0" w:color="auto"/>
              <w:left w:val="nil"/>
              <w:bottom w:val="single" w:sz="4" w:space="0" w:color="auto"/>
              <w:right w:val="single" w:sz="4" w:space="0" w:color="auto"/>
            </w:tcBorders>
            <w:shd w:val="clear" w:color="auto" w:fill="FFFFFF"/>
          </w:tcPr>
          <w:p w14:paraId="73DFECD6" w14:textId="77777777" w:rsidR="002B1F4A" w:rsidRPr="00584FE6" w:rsidRDefault="002B1F4A" w:rsidP="00F3563E">
            <w:pPr>
              <w:spacing w:after="0"/>
              <w:ind w:firstLine="0"/>
              <w:jc w:val="center"/>
              <w:rPr>
                <w:bCs/>
                <w:sz w:val="18"/>
                <w:szCs w:val="18"/>
                <w:highlight w:val="green"/>
              </w:rPr>
            </w:pPr>
            <w:r w:rsidRPr="00584FE6">
              <w:rPr>
                <w:bCs/>
                <w:sz w:val="18"/>
                <w:szCs w:val="18"/>
                <w:lang w:eastAsia="lv-LV"/>
              </w:rPr>
              <w:t>1 200</w:t>
            </w:r>
          </w:p>
        </w:tc>
        <w:tc>
          <w:tcPr>
            <w:tcW w:w="703" w:type="pct"/>
            <w:tcBorders>
              <w:top w:val="single" w:sz="4" w:space="0" w:color="auto"/>
              <w:left w:val="nil"/>
              <w:bottom w:val="single" w:sz="4" w:space="0" w:color="auto"/>
              <w:right w:val="single" w:sz="4" w:space="0" w:color="auto"/>
            </w:tcBorders>
            <w:shd w:val="clear" w:color="auto" w:fill="FFFFFF"/>
          </w:tcPr>
          <w:p w14:paraId="708DBE8B" w14:textId="77777777" w:rsidR="002B1F4A" w:rsidRPr="00584FE6" w:rsidRDefault="002B1F4A" w:rsidP="00F3563E">
            <w:pPr>
              <w:spacing w:after="0"/>
              <w:ind w:firstLine="0"/>
              <w:jc w:val="center"/>
              <w:rPr>
                <w:bCs/>
                <w:sz w:val="18"/>
                <w:szCs w:val="18"/>
                <w:highlight w:val="green"/>
              </w:rPr>
            </w:pPr>
            <w:r w:rsidRPr="00584FE6">
              <w:rPr>
                <w:bCs/>
                <w:sz w:val="18"/>
                <w:szCs w:val="18"/>
              </w:rPr>
              <w:t>1 200</w:t>
            </w:r>
          </w:p>
        </w:tc>
      </w:tr>
    </w:tbl>
    <w:p w14:paraId="4240595C" w14:textId="77777777" w:rsidR="002B1F4A" w:rsidRPr="00584FE6" w:rsidRDefault="002B1F4A" w:rsidP="002B1F4A">
      <w:pPr>
        <w:spacing w:after="0"/>
        <w:ind w:firstLine="425"/>
        <w:jc w:val="left"/>
        <w:rPr>
          <w:sz w:val="18"/>
          <w:szCs w:val="18"/>
          <w:lang w:eastAsia="lv-LV"/>
        </w:rPr>
      </w:pPr>
      <w:bookmarkStart w:id="43" w:name="_Hlk210045331"/>
      <w:r w:rsidRPr="00584FE6">
        <w:rPr>
          <w:sz w:val="18"/>
          <w:szCs w:val="18"/>
          <w:lang w:eastAsia="lv-LV"/>
        </w:rPr>
        <w:t>Piezīmes.</w:t>
      </w:r>
    </w:p>
    <w:p w14:paraId="39B1047A" w14:textId="77777777" w:rsidR="002B1F4A" w:rsidRPr="00584FE6" w:rsidRDefault="002B1F4A" w:rsidP="002B1F4A">
      <w:pPr>
        <w:spacing w:after="0"/>
        <w:ind w:firstLine="426"/>
        <w:rPr>
          <w:sz w:val="18"/>
          <w:szCs w:val="18"/>
        </w:rPr>
      </w:pPr>
      <w:r w:rsidRPr="00584FE6">
        <w:rPr>
          <w:sz w:val="18"/>
          <w:szCs w:val="18"/>
          <w:vertAlign w:val="superscript"/>
        </w:rPr>
        <w:t xml:space="preserve">1 </w:t>
      </w:r>
      <w:r w:rsidRPr="00584FE6">
        <w:rPr>
          <w:sz w:val="18"/>
          <w:szCs w:val="18"/>
        </w:rPr>
        <w:t xml:space="preserve">Ar 2026. gadu tiek samazināta rezultatīvā rādītāja vērtība atbilstoši faktiskajām pakalpojuma pieprasījuma tendencēm. Pakalpojuma faktiskie izpildes dati liecina, ka pavadoņu skaits, kas saņem pakalpojumu kopā ar </w:t>
      </w:r>
      <w:r w:rsidRPr="00584FE6">
        <w:rPr>
          <w:sz w:val="18"/>
        </w:rPr>
        <w:t xml:space="preserve">no prettiesiskām darbībām cietušu bērnu </w:t>
      </w:r>
      <w:r w:rsidRPr="00584FE6">
        <w:rPr>
          <w:sz w:val="18"/>
          <w:szCs w:val="18"/>
        </w:rPr>
        <w:t>institūcijā, samazinās.</w:t>
      </w:r>
    </w:p>
    <w:p w14:paraId="57057EEE" w14:textId="77777777" w:rsidR="002B1F4A" w:rsidRPr="00584FE6" w:rsidRDefault="002B1F4A" w:rsidP="002B1F4A">
      <w:pPr>
        <w:spacing w:after="0"/>
        <w:ind w:firstLine="426"/>
        <w:rPr>
          <w:sz w:val="18"/>
          <w:szCs w:val="18"/>
        </w:rPr>
      </w:pPr>
      <w:r w:rsidRPr="00584FE6">
        <w:rPr>
          <w:sz w:val="18"/>
          <w:szCs w:val="18"/>
          <w:vertAlign w:val="superscript"/>
        </w:rPr>
        <w:t>2</w:t>
      </w:r>
      <w:r w:rsidRPr="00584FE6">
        <w:rPr>
          <w:sz w:val="18"/>
          <w:szCs w:val="18"/>
        </w:rPr>
        <w:t xml:space="preserve"> Rādītāja nosaukums ar 2026. gadu redakcionāli precizēts (būtība nemainās).</w:t>
      </w:r>
    </w:p>
    <w:p w14:paraId="08E35CA9" w14:textId="77777777" w:rsidR="002B1F4A" w:rsidRPr="00584FE6" w:rsidRDefault="002B1F4A" w:rsidP="002B1F4A">
      <w:pPr>
        <w:spacing w:after="0"/>
        <w:ind w:firstLine="426"/>
        <w:rPr>
          <w:sz w:val="18"/>
          <w:szCs w:val="18"/>
        </w:rPr>
      </w:pPr>
      <w:r w:rsidRPr="00584FE6">
        <w:rPr>
          <w:sz w:val="18"/>
          <w:szCs w:val="18"/>
          <w:vertAlign w:val="superscript"/>
        </w:rPr>
        <w:t xml:space="preserve">3 </w:t>
      </w:r>
      <w:r w:rsidRPr="00584FE6">
        <w:rPr>
          <w:sz w:val="18"/>
          <w:szCs w:val="18"/>
        </w:rPr>
        <w:t xml:space="preserve">Ar 2026. gadu rādītājs “Bērni ar </w:t>
      </w:r>
      <w:proofErr w:type="spellStart"/>
      <w:r w:rsidRPr="00584FE6">
        <w:rPr>
          <w:rFonts w:eastAsia="Calibri"/>
          <w:sz w:val="18"/>
          <w:szCs w:val="18"/>
        </w:rPr>
        <w:t>autiskā</w:t>
      </w:r>
      <w:proofErr w:type="spellEnd"/>
      <w:r w:rsidRPr="00584FE6">
        <w:rPr>
          <w:rFonts w:eastAsia="Calibri"/>
          <w:sz w:val="18"/>
          <w:szCs w:val="18"/>
        </w:rPr>
        <w:t xml:space="preserve"> spektra traucējumiem </w:t>
      </w:r>
      <w:r w:rsidRPr="00584FE6">
        <w:rPr>
          <w:sz w:val="18"/>
          <w:szCs w:val="18"/>
        </w:rPr>
        <w:t xml:space="preserve">un viņu ģimenes locekļi, kuri saņēmuši </w:t>
      </w:r>
      <w:proofErr w:type="spellStart"/>
      <w:r w:rsidRPr="00584FE6">
        <w:rPr>
          <w:sz w:val="18"/>
          <w:szCs w:val="18"/>
        </w:rPr>
        <w:t>psihosociālās</w:t>
      </w:r>
      <w:proofErr w:type="spellEnd"/>
      <w:r w:rsidRPr="00584FE6">
        <w:rPr>
          <w:sz w:val="18"/>
          <w:szCs w:val="18"/>
        </w:rPr>
        <w:t xml:space="preserve"> rehabilitācijas pakalpojumu (unikālais skaits)” tiek aizstāts ar rādītāju “Atbalsta grupu nodarbības, kuras </w:t>
      </w:r>
      <w:proofErr w:type="spellStart"/>
      <w:r w:rsidRPr="00584FE6">
        <w:rPr>
          <w:sz w:val="18"/>
          <w:szCs w:val="18"/>
        </w:rPr>
        <w:t>psihosociālās</w:t>
      </w:r>
      <w:proofErr w:type="spellEnd"/>
      <w:r w:rsidRPr="00584FE6">
        <w:rPr>
          <w:sz w:val="18"/>
          <w:szCs w:val="18"/>
        </w:rPr>
        <w:t xml:space="preserve"> rehabilitācijas ietvaros tiek nodrošinātas </w:t>
      </w:r>
      <w:r w:rsidRPr="00584FE6">
        <w:rPr>
          <w:sz w:val="18"/>
          <w:szCs w:val="18"/>
          <w:shd w:val="clear" w:color="auto" w:fill="FFFFFF"/>
        </w:rPr>
        <w:t xml:space="preserve">bērniem ar </w:t>
      </w:r>
      <w:proofErr w:type="spellStart"/>
      <w:r w:rsidRPr="00584FE6">
        <w:rPr>
          <w:sz w:val="18"/>
          <w:szCs w:val="18"/>
          <w:shd w:val="clear" w:color="auto" w:fill="FFFFFF"/>
        </w:rPr>
        <w:t>autiskā</w:t>
      </w:r>
      <w:proofErr w:type="spellEnd"/>
      <w:r w:rsidRPr="00584FE6">
        <w:rPr>
          <w:sz w:val="18"/>
          <w:szCs w:val="18"/>
          <w:shd w:val="clear" w:color="auto" w:fill="FFFFFF"/>
        </w:rPr>
        <w:t xml:space="preserve"> spektra traucējumiem, kuriem noteikta invaliditāte, un viņu ģimenes locekļiem (skaits)</w:t>
      </w:r>
      <w:r w:rsidRPr="00584FE6">
        <w:rPr>
          <w:sz w:val="18"/>
          <w:szCs w:val="18"/>
        </w:rPr>
        <w:t xml:space="preserve">” un rādītāju “Radošās darbnīcas, kuras </w:t>
      </w:r>
      <w:proofErr w:type="spellStart"/>
      <w:r w:rsidRPr="00584FE6">
        <w:rPr>
          <w:sz w:val="18"/>
          <w:szCs w:val="18"/>
        </w:rPr>
        <w:t>psihosociālās</w:t>
      </w:r>
      <w:proofErr w:type="spellEnd"/>
      <w:r w:rsidRPr="00584FE6">
        <w:rPr>
          <w:sz w:val="18"/>
          <w:szCs w:val="18"/>
        </w:rPr>
        <w:t xml:space="preserve"> rehabilitācijas ietvaros tiek nodrošinātas </w:t>
      </w:r>
      <w:r w:rsidRPr="00584FE6">
        <w:rPr>
          <w:sz w:val="18"/>
          <w:szCs w:val="18"/>
          <w:shd w:val="clear" w:color="auto" w:fill="FFFFFF"/>
        </w:rPr>
        <w:t xml:space="preserve">bērniem ar </w:t>
      </w:r>
      <w:proofErr w:type="spellStart"/>
      <w:r w:rsidRPr="00584FE6">
        <w:rPr>
          <w:sz w:val="18"/>
          <w:szCs w:val="18"/>
          <w:shd w:val="clear" w:color="auto" w:fill="FFFFFF"/>
        </w:rPr>
        <w:t>autiskā</w:t>
      </w:r>
      <w:proofErr w:type="spellEnd"/>
      <w:r w:rsidRPr="00584FE6">
        <w:rPr>
          <w:sz w:val="18"/>
          <w:szCs w:val="18"/>
          <w:shd w:val="clear" w:color="auto" w:fill="FFFFFF"/>
        </w:rPr>
        <w:t xml:space="preserve"> spektra traucējumiem, kuriem noteikta invaliditāte, un viņu brāļiem un māsām (skaits)</w:t>
      </w:r>
      <w:r w:rsidRPr="00584FE6">
        <w:rPr>
          <w:sz w:val="18"/>
          <w:szCs w:val="18"/>
        </w:rPr>
        <w:t>”, jo pakalpojums tiek nodrošināts grupu nodarbību veidā, kā arī valsts finansējums tiek nodrošināts atbilstoši gadā noorganizētajam grupu skaitam. Valsts budžeta izpilde ir tiešā veidā atkarīga no noorganizēto grupu nodarbību skaita gadā.</w:t>
      </w:r>
    </w:p>
    <w:p w14:paraId="15667DF6" w14:textId="742E3E50" w:rsidR="002B1F4A" w:rsidRPr="00584FE6" w:rsidRDefault="002B1F4A" w:rsidP="002B1F4A">
      <w:pPr>
        <w:spacing w:after="0"/>
        <w:ind w:firstLine="426"/>
        <w:rPr>
          <w:sz w:val="18"/>
          <w:szCs w:val="18"/>
        </w:rPr>
      </w:pPr>
      <w:r w:rsidRPr="00584FE6">
        <w:rPr>
          <w:sz w:val="18"/>
          <w:szCs w:val="18"/>
          <w:vertAlign w:val="superscript"/>
        </w:rPr>
        <w:t>4</w:t>
      </w:r>
      <w:r w:rsidRPr="00584FE6">
        <w:rPr>
          <w:sz w:val="18"/>
          <w:szCs w:val="18"/>
        </w:rPr>
        <w:t xml:space="preserve"> Ar 2027. gadu tiek samazināts rezultatīvais rādītājs, jo pakalpojumam pieejamais bāzes finansējums apakšprogrammas 05.01.00 </w:t>
      </w:r>
      <w:r w:rsidR="004A1CDE">
        <w:rPr>
          <w:sz w:val="18"/>
          <w:szCs w:val="18"/>
        </w:rPr>
        <w:t>“</w:t>
      </w:r>
      <w:r w:rsidRPr="00584FE6">
        <w:rPr>
          <w:sz w:val="18"/>
          <w:szCs w:val="18"/>
        </w:rPr>
        <w:t>Sociālās rehabilitācijas valsts programmas</w:t>
      </w:r>
      <w:r w:rsidR="004A1CDE">
        <w:rPr>
          <w:sz w:val="18"/>
          <w:szCs w:val="18"/>
        </w:rPr>
        <w:t>”</w:t>
      </w:r>
      <w:r w:rsidRPr="00584FE6">
        <w:rPr>
          <w:sz w:val="18"/>
          <w:szCs w:val="18"/>
        </w:rPr>
        <w:t> ietvaros 2027. gadā un turpmāk ik gadu ir 990 000 </w:t>
      </w:r>
      <w:r w:rsidRPr="00584FE6">
        <w:rPr>
          <w:i/>
          <w:sz w:val="18"/>
          <w:szCs w:val="18"/>
        </w:rPr>
        <w:t>euro</w:t>
      </w:r>
      <w:r w:rsidRPr="00584FE6">
        <w:rPr>
          <w:iCs/>
          <w:sz w:val="18"/>
          <w:szCs w:val="18"/>
        </w:rPr>
        <w:t xml:space="preserve"> (2025. gada bāzes finansējuma līmenī). </w:t>
      </w:r>
      <w:r w:rsidRPr="00584FE6">
        <w:rPr>
          <w:sz w:val="18"/>
          <w:szCs w:val="18"/>
        </w:rPr>
        <w:t xml:space="preserve">2025. gadā plānotais rezultatīvais rādītājs </w:t>
      </w:r>
      <w:r w:rsidR="00594A6A" w:rsidRPr="00584FE6">
        <w:rPr>
          <w:sz w:val="18"/>
          <w:szCs w:val="18"/>
        </w:rPr>
        <w:t>–</w:t>
      </w:r>
      <w:r w:rsidRPr="00584FE6">
        <w:rPr>
          <w:sz w:val="18"/>
          <w:szCs w:val="18"/>
        </w:rPr>
        <w:t xml:space="preserve"> Vardarbību veikušās pilngadīgās personas, kuras saņēmušas pakalpojumu (unikālais skaits) – 855. Pamatojoties uz LM rīkotā iepirkuma Nr. LR LM 2025/15 "Sociālās rehabilitācijas pakalpojumu nodrošināšana vardarbību veikušām pilngadīgām personām" rezultātiem, 2025. gada 30.maijā noslēgts jauns līgums par sociālās rehabilitācijas pakalpojumu nodrošināšanu vardarbību veikušām pilngadīgām personām. Atbilstoši līgumam pakalpojuma sniedzējs 12 mēnešu periodā par 989 968,25 </w:t>
      </w:r>
      <w:r w:rsidRPr="00584FE6">
        <w:rPr>
          <w:i/>
          <w:sz w:val="18"/>
          <w:szCs w:val="18"/>
        </w:rPr>
        <w:t xml:space="preserve">euro </w:t>
      </w:r>
      <w:r w:rsidRPr="00584FE6">
        <w:rPr>
          <w:sz w:val="18"/>
          <w:szCs w:val="18"/>
        </w:rPr>
        <w:t xml:space="preserve">apņemas nodrošināt pakalpojumu 636 personām (vidējās pakalpojuma izmaksas 1 556,55 </w:t>
      </w:r>
      <w:r w:rsidRPr="00584FE6">
        <w:rPr>
          <w:i/>
          <w:sz w:val="18"/>
          <w:szCs w:val="18"/>
        </w:rPr>
        <w:t>euro</w:t>
      </w:r>
      <w:r w:rsidRPr="00584FE6">
        <w:rPr>
          <w:sz w:val="18"/>
          <w:szCs w:val="18"/>
        </w:rPr>
        <w:t xml:space="preserve">/ persona). 2026. gada rezultatīvais rādītājs palielināts, pamatojoties uz </w:t>
      </w:r>
      <w:r w:rsidRPr="00584FE6">
        <w:rPr>
          <w:rFonts w:eastAsia="Calibri"/>
          <w:sz w:val="18"/>
          <w:szCs w:val="18"/>
        </w:rPr>
        <w:t>MK 22.09.2025. sēdes prot. Nr.38 1.§ 2.punktu (papildu finansējums pakalpojuma nodrošināšanai 2026. gadā prioritārā pasākuma “Sociālās rehabilitācijas pakalpojumu nodrošināšana” ietvaros).</w:t>
      </w:r>
    </w:p>
    <w:p w14:paraId="17FB138C" w14:textId="77777777" w:rsidR="002B1F4A" w:rsidRPr="00584FE6" w:rsidRDefault="002B1F4A" w:rsidP="002B1F4A">
      <w:pPr>
        <w:spacing w:after="0"/>
        <w:ind w:firstLine="426"/>
        <w:rPr>
          <w:sz w:val="18"/>
          <w:szCs w:val="18"/>
        </w:rPr>
      </w:pPr>
      <w:r w:rsidRPr="00584FE6">
        <w:rPr>
          <w:sz w:val="18"/>
          <w:szCs w:val="18"/>
          <w:vertAlign w:val="superscript"/>
        </w:rPr>
        <w:t>5</w:t>
      </w:r>
      <w:r w:rsidRPr="00584FE6">
        <w:rPr>
          <w:sz w:val="18"/>
          <w:szCs w:val="18"/>
        </w:rPr>
        <w:t xml:space="preserve"> Rādītāju uzsāka mērīt ar 2025. gadu.</w:t>
      </w:r>
    </w:p>
    <w:p w14:paraId="162998C9" w14:textId="77777777" w:rsidR="002B1F4A" w:rsidRPr="00584FE6" w:rsidRDefault="002B1F4A" w:rsidP="002B1F4A">
      <w:pPr>
        <w:spacing w:after="0"/>
        <w:ind w:firstLine="426"/>
        <w:rPr>
          <w:sz w:val="18"/>
          <w:szCs w:val="18"/>
        </w:rPr>
      </w:pPr>
      <w:r w:rsidRPr="00584FE6">
        <w:rPr>
          <w:sz w:val="18"/>
          <w:szCs w:val="18"/>
          <w:vertAlign w:val="superscript"/>
        </w:rPr>
        <w:t>6</w:t>
      </w:r>
      <w:r w:rsidRPr="00584FE6">
        <w:rPr>
          <w:sz w:val="18"/>
          <w:szCs w:val="18"/>
        </w:rPr>
        <w:t xml:space="preserve"> Ar 2027. gadu tiek samazināts rezultatīvais rādītājs, pamatojoties uz prognozēto preču un pakalpojumu cenu pieaugumu 2026. gadā un turpmāk ik gadu. Nepalielinot tehnisko palīglīdzekļu bāzes finansējumu, turpmākajos gados samazināsies iepirkto un izsniegto tehnisko palīglīdzekļu skaits, attiecīgi samazinot personu skaitu, kuras saņēmušas tehniskos palīglīdzekļus un palielinot personu skaitu rindā pēc pakalpojuma.  </w:t>
      </w:r>
    </w:p>
    <w:p w14:paraId="54D70FF7" w14:textId="00C091E8" w:rsidR="002B1F4A" w:rsidRPr="00584FE6" w:rsidRDefault="002B1F4A" w:rsidP="002B1F4A">
      <w:pPr>
        <w:spacing w:after="0"/>
        <w:ind w:firstLine="426"/>
        <w:rPr>
          <w:sz w:val="18"/>
          <w:szCs w:val="18"/>
        </w:rPr>
      </w:pPr>
      <w:r w:rsidRPr="00584FE6">
        <w:rPr>
          <w:sz w:val="18"/>
          <w:szCs w:val="18"/>
          <w:vertAlign w:val="superscript"/>
        </w:rPr>
        <w:t>7</w:t>
      </w:r>
      <w:r w:rsidRPr="00584FE6">
        <w:rPr>
          <w:sz w:val="18"/>
          <w:szCs w:val="18"/>
        </w:rPr>
        <w:t xml:space="preserve"> Ar 2026. gadu tiek samazināts rezultatīvais rādītājs, jo samazināsies dienas centru skaits, kas saņem valsts līdzfinansējumu. Saskaņā ar Ministru kabineta 2015. gada 16. jūnija noteikumiem Nr. 313 </w:t>
      </w:r>
      <w:r w:rsidR="004A1CDE">
        <w:rPr>
          <w:sz w:val="18"/>
          <w:szCs w:val="18"/>
        </w:rPr>
        <w:t>“</w:t>
      </w:r>
      <w:r w:rsidRPr="00584FE6">
        <w:rPr>
          <w:sz w:val="18"/>
          <w:szCs w:val="18"/>
        </w:rPr>
        <w:t xml:space="preserve">Darbības programmas "Izaugsme </w:t>
      </w:r>
      <w:r w:rsidRPr="00584FE6">
        <w:rPr>
          <w:sz w:val="18"/>
          <w:szCs w:val="18"/>
        </w:rPr>
        <w:lastRenderedPageBreak/>
        <w:t>un nodarbinātība</w:t>
      </w:r>
      <w:r w:rsidR="004A1CDE">
        <w:rPr>
          <w:sz w:val="18"/>
          <w:szCs w:val="18"/>
        </w:rPr>
        <w:t>”</w:t>
      </w:r>
      <w:r w:rsidRPr="00584FE6">
        <w:rPr>
          <w:sz w:val="18"/>
          <w:szCs w:val="18"/>
        </w:rPr>
        <w:t xml:space="preserve"> 9.2.2. specifiskā atbalsta mērķa </w:t>
      </w:r>
      <w:r w:rsidR="004A1CDE">
        <w:rPr>
          <w:sz w:val="18"/>
          <w:szCs w:val="18"/>
        </w:rPr>
        <w:t>“</w:t>
      </w:r>
      <w:r w:rsidRPr="00584FE6">
        <w:rPr>
          <w:sz w:val="18"/>
          <w:szCs w:val="18"/>
        </w:rPr>
        <w:t>Palielināt kvalitatīvu institucionālai aprūpei alternatīvu sociālo pakalpojumu dzīvesvietā un ģimeniskai videi pietuvinātu pakalpojumu pieejamību personām ar invaliditāti un bērniem</w:t>
      </w:r>
      <w:r w:rsidR="004A1CDE">
        <w:rPr>
          <w:sz w:val="18"/>
          <w:szCs w:val="18"/>
        </w:rPr>
        <w:t>”</w:t>
      </w:r>
      <w:r w:rsidRPr="00584FE6">
        <w:rPr>
          <w:sz w:val="18"/>
          <w:szCs w:val="18"/>
        </w:rPr>
        <w:t xml:space="preserve"> 9.2.2.1. pasākuma </w:t>
      </w:r>
      <w:r w:rsidR="004A1CDE">
        <w:rPr>
          <w:sz w:val="18"/>
          <w:szCs w:val="18"/>
        </w:rPr>
        <w:t>“</w:t>
      </w:r>
      <w:proofErr w:type="spellStart"/>
      <w:r w:rsidRPr="00584FE6">
        <w:rPr>
          <w:sz w:val="18"/>
          <w:szCs w:val="18"/>
        </w:rPr>
        <w:t>Deinstitucionalizācija</w:t>
      </w:r>
      <w:proofErr w:type="spellEnd"/>
      <w:r w:rsidR="004A1CDE">
        <w:rPr>
          <w:sz w:val="18"/>
          <w:szCs w:val="18"/>
        </w:rPr>
        <w:t>”</w:t>
      </w:r>
      <w:r w:rsidRPr="00584FE6">
        <w:rPr>
          <w:sz w:val="18"/>
          <w:szCs w:val="18"/>
        </w:rPr>
        <w:t> īstenošanas noteikumi</w:t>
      </w:r>
      <w:r w:rsidR="004A1CDE">
        <w:rPr>
          <w:sz w:val="18"/>
          <w:szCs w:val="18"/>
        </w:rPr>
        <w:t>”</w:t>
      </w:r>
      <w:r w:rsidRPr="00584FE6">
        <w:rPr>
          <w:sz w:val="18"/>
          <w:szCs w:val="18"/>
        </w:rPr>
        <w:t> pasākuma ietvaros izveidotie dienas centru pakalpojumu sniedzēji saņēma kompensāciju par pakalpojumu sniegšanas vietu izveidi un uzturēšanu. Minētais pasākums ir pabeigts 2023. gada nogalē, līdz ar to ir izbeigta arī pakalpojuma finansēšana no projekta līdzekļiem. Tādējādi dienas aprūpes centri, ja nav pagājuši 4 gadi kopš pakalpojuma sniegšanas uzsākšanas brīža, no 2024. gada 1. janvāra bija tiesīgi pieprasīt valsts līdzfinansējumu saskaņā ar Sociālo pakalpojumu un sociālās palīdzības likuma 13. panta trešo un ceturto daļu. Saskaņā ar Sociālo pakalpojumu un sociālās palīdzības likumu un Ministru kabineta 2007. gada 4. decembra noteikumiem Nr. 829 </w:t>
      </w:r>
      <w:r w:rsidR="004A1CDE">
        <w:rPr>
          <w:sz w:val="18"/>
          <w:szCs w:val="18"/>
        </w:rPr>
        <w:t>“</w:t>
      </w:r>
      <w:r w:rsidRPr="00584FE6">
        <w:rPr>
          <w:sz w:val="18"/>
          <w:szCs w:val="18"/>
        </w:rPr>
        <w:t>Noteikumi par dienas centru, grupu māju (dzīvokļu) un pusceļa māju izveidošanas un uzturēšanas izdevumu līdzfinansēšanu</w:t>
      </w:r>
      <w:r w:rsidR="004A1CDE">
        <w:rPr>
          <w:sz w:val="18"/>
          <w:szCs w:val="18"/>
        </w:rPr>
        <w:t>”</w:t>
      </w:r>
      <w:r w:rsidRPr="00584FE6">
        <w:rPr>
          <w:sz w:val="18"/>
          <w:szCs w:val="18"/>
        </w:rPr>
        <w:t> valsts līdzfinansē dienas aprūpes centrus:</w:t>
      </w:r>
    </w:p>
    <w:p w14:paraId="598C525E" w14:textId="77777777" w:rsidR="002B1F4A" w:rsidRPr="00584FE6" w:rsidRDefault="002B1F4A" w:rsidP="002B1F4A">
      <w:pPr>
        <w:spacing w:after="0"/>
        <w:rPr>
          <w:sz w:val="18"/>
          <w:szCs w:val="18"/>
        </w:rPr>
      </w:pPr>
      <w:r w:rsidRPr="00584FE6">
        <w:rPr>
          <w:sz w:val="18"/>
          <w:szCs w:val="18"/>
        </w:rPr>
        <w:t>- 80 procentu apmērā no dienas aprūpes centra uzturēšanas izdevumiem tā izveidošanas gadā;</w:t>
      </w:r>
    </w:p>
    <w:p w14:paraId="7740BF9B" w14:textId="77777777" w:rsidR="002B1F4A" w:rsidRPr="00584FE6" w:rsidRDefault="002B1F4A" w:rsidP="002B1F4A">
      <w:pPr>
        <w:spacing w:after="0"/>
        <w:rPr>
          <w:sz w:val="18"/>
          <w:szCs w:val="18"/>
        </w:rPr>
      </w:pPr>
      <w:r w:rsidRPr="00584FE6">
        <w:rPr>
          <w:sz w:val="18"/>
          <w:szCs w:val="18"/>
        </w:rPr>
        <w:t>- 60 procentu apmērā no dienas aprūpes centra uzturēšanas izdevumiem tā darbības pirmajā gadā;</w:t>
      </w:r>
    </w:p>
    <w:p w14:paraId="0A0386E3" w14:textId="77777777" w:rsidR="002B1F4A" w:rsidRPr="00584FE6" w:rsidRDefault="002B1F4A" w:rsidP="002B1F4A">
      <w:pPr>
        <w:spacing w:after="0"/>
        <w:rPr>
          <w:sz w:val="18"/>
          <w:szCs w:val="18"/>
        </w:rPr>
      </w:pPr>
      <w:r w:rsidRPr="00584FE6">
        <w:rPr>
          <w:sz w:val="18"/>
          <w:szCs w:val="18"/>
        </w:rPr>
        <w:t>- 40 procentu apmērā no dienas aprūpes centra uzturēšanas izdevumiem tā darbības otrajā gadā;</w:t>
      </w:r>
    </w:p>
    <w:p w14:paraId="445A6365" w14:textId="77777777" w:rsidR="002B1F4A" w:rsidRPr="00584FE6" w:rsidRDefault="002B1F4A" w:rsidP="002B1F4A">
      <w:pPr>
        <w:spacing w:after="0"/>
        <w:rPr>
          <w:sz w:val="18"/>
          <w:szCs w:val="18"/>
        </w:rPr>
      </w:pPr>
      <w:r w:rsidRPr="00584FE6">
        <w:rPr>
          <w:sz w:val="18"/>
          <w:szCs w:val="18"/>
        </w:rPr>
        <w:t>- 20 procentu apmērā no dienas aprūpes centra uzturēšanas izdevumiem tā darbības trešajā gadā.</w:t>
      </w:r>
    </w:p>
    <w:p w14:paraId="5AA3E49E" w14:textId="77777777" w:rsidR="002B1F4A" w:rsidRPr="00584FE6" w:rsidRDefault="002B1F4A" w:rsidP="002B1F4A">
      <w:pPr>
        <w:spacing w:after="0"/>
        <w:ind w:firstLine="426"/>
        <w:rPr>
          <w:sz w:val="18"/>
          <w:szCs w:val="18"/>
        </w:rPr>
      </w:pPr>
      <w:r w:rsidRPr="00584FE6">
        <w:rPr>
          <w:sz w:val="18"/>
          <w:szCs w:val="18"/>
          <w:vertAlign w:val="superscript"/>
        </w:rPr>
        <w:t>8</w:t>
      </w:r>
      <w:r w:rsidRPr="00584FE6">
        <w:rPr>
          <w:sz w:val="18"/>
          <w:szCs w:val="18"/>
        </w:rPr>
        <w:t xml:space="preserve"> Ar 2026. gadu tiek samazināts rezultatīvais rādītājs, lai tā apjoms atbilstu pakalpojumam pieejamajam bāzes finansējumam un pakalpojuma cenai. Pēc pakalpojuma sniedzēja pieprasījuma 2024. gada nogalē pārskatītas pakalpojuma cenas. Ar esošajām pakalpojuma cenām, kuras ir spēkā no 2025. gada 1. janvāra, un pakalpojuma bāzes finansējumu apakšprogrammā 05.01.00 “Sociālās rehabilitācijas valsts programmas” rezultatīvo rādītāju 2025. gadā un turpmāk ik gadu apjomā, kas noteikts 2025. gadam (386 personas) nevar sasniegt.</w:t>
      </w:r>
    </w:p>
    <w:p w14:paraId="5C8673D0" w14:textId="77777777" w:rsidR="002B1F4A" w:rsidRPr="00584FE6" w:rsidRDefault="002B1F4A" w:rsidP="002B1F4A">
      <w:pPr>
        <w:spacing w:after="0"/>
        <w:ind w:firstLine="426"/>
        <w:rPr>
          <w:rFonts w:eastAsia="Calibri"/>
          <w:sz w:val="18"/>
          <w:szCs w:val="18"/>
        </w:rPr>
      </w:pPr>
      <w:r w:rsidRPr="00584FE6">
        <w:rPr>
          <w:sz w:val="18"/>
          <w:szCs w:val="18"/>
          <w:vertAlign w:val="superscript"/>
        </w:rPr>
        <w:t>9</w:t>
      </w:r>
      <w:r w:rsidRPr="00584FE6">
        <w:rPr>
          <w:sz w:val="18"/>
          <w:szCs w:val="18"/>
        </w:rPr>
        <w:t xml:space="preserve"> </w:t>
      </w:r>
      <w:bookmarkEnd w:id="43"/>
      <w:r w:rsidRPr="00584FE6">
        <w:rPr>
          <w:sz w:val="18"/>
          <w:szCs w:val="18"/>
        </w:rPr>
        <w:t xml:space="preserve">2026. gada rezultatīvais rādītājs palielināts, pamatojoties uz </w:t>
      </w:r>
      <w:r w:rsidRPr="00584FE6">
        <w:rPr>
          <w:rFonts w:eastAsia="Calibri"/>
          <w:sz w:val="18"/>
          <w:szCs w:val="18"/>
        </w:rPr>
        <w:t>MK 22.09.2025. sēdes prot. Nr.38 1.§ 2.punktu (papildu finansējums pakalpojuma nodrošināšanai 2026. gadā prioritārā pasākuma “Sociālās rehabilitācijas pakalpojumu nodrošināšana” ietvaros).</w:t>
      </w:r>
    </w:p>
    <w:p w14:paraId="2D15DA6A" w14:textId="2D1989B6" w:rsidR="002B1F4A" w:rsidRPr="00584FE6" w:rsidRDefault="002B1F4A" w:rsidP="002B1F4A">
      <w:pPr>
        <w:spacing w:after="0"/>
        <w:ind w:firstLine="426"/>
        <w:rPr>
          <w:rFonts w:eastAsia="Calibri"/>
          <w:sz w:val="18"/>
          <w:szCs w:val="18"/>
        </w:rPr>
      </w:pPr>
      <w:r w:rsidRPr="00584FE6">
        <w:rPr>
          <w:rFonts w:eastAsia="Calibri"/>
          <w:sz w:val="18"/>
          <w:szCs w:val="18"/>
          <w:vertAlign w:val="superscript"/>
        </w:rPr>
        <w:t>10</w:t>
      </w:r>
      <w:r w:rsidRPr="00584FE6">
        <w:rPr>
          <w:rFonts w:eastAsia="Calibri"/>
          <w:sz w:val="18"/>
          <w:szCs w:val="18"/>
        </w:rPr>
        <w:t xml:space="preserve"> Ar 2026. gadu tiek samazināts rezultatīvais rādītājs, jo atbilstoši iepirkuma, kas tika veikts 2024. gadā par ilgstošas sociālās aprūpes pakalpojuma nodrošināšanu 2025.</w:t>
      </w:r>
      <w:r w:rsidR="004A1CDE">
        <w:rPr>
          <w:rFonts w:eastAsia="Calibri"/>
          <w:sz w:val="18"/>
          <w:szCs w:val="18"/>
        </w:rPr>
        <w:t xml:space="preserve"> – </w:t>
      </w:r>
      <w:r w:rsidRPr="00584FE6">
        <w:rPr>
          <w:rFonts w:eastAsia="Calibri"/>
          <w:sz w:val="18"/>
          <w:szCs w:val="18"/>
        </w:rPr>
        <w:t xml:space="preserve">2027. gadā, rezultātiem pakalpojums tiek nodrošināts vidēji 836 personām gadā. Prognozējams, ka bez papildu finansējuma no 2028. gada rezultatīvais rādītājs būs vēl par 16 mazāks, t.i. 820, jo pakalpojuma sniedzēji nākošajā iepirkuma procedūrā, kas notiks 2027. gadā piedāvās pakalpojumu par lielāku cenu nekā tā ir šobrīd līgumā. </w:t>
      </w:r>
    </w:p>
    <w:p w14:paraId="3A68E4E8" w14:textId="0FC013AB" w:rsidR="002B1F4A" w:rsidRPr="00584FE6" w:rsidRDefault="002B1F4A" w:rsidP="002B1F4A">
      <w:pPr>
        <w:spacing w:after="0"/>
        <w:ind w:firstLine="426"/>
        <w:rPr>
          <w:sz w:val="18"/>
          <w:szCs w:val="18"/>
        </w:rPr>
      </w:pPr>
      <w:r w:rsidRPr="00584FE6">
        <w:rPr>
          <w:rFonts w:eastAsia="Calibri"/>
          <w:sz w:val="18"/>
          <w:szCs w:val="18"/>
          <w:vertAlign w:val="superscript"/>
        </w:rPr>
        <w:t>11</w:t>
      </w:r>
      <w:r w:rsidRPr="00584FE6">
        <w:rPr>
          <w:rFonts w:eastAsia="Calibri"/>
          <w:sz w:val="18"/>
          <w:szCs w:val="18"/>
        </w:rPr>
        <w:t xml:space="preserve"> Rezultatīvais rādītājs 2026.</w:t>
      </w:r>
      <w:r w:rsidR="004755E5">
        <w:rPr>
          <w:rFonts w:eastAsia="Calibri"/>
          <w:sz w:val="18"/>
          <w:szCs w:val="18"/>
        </w:rPr>
        <w:t xml:space="preserve"> – </w:t>
      </w:r>
      <w:r w:rsidRPr="00584FE6">
        <w:rPr>
          <w:rFonts w:eastAsia="Calibri"/>
          <w:sz w:val="18"/>
          <w:szCs w:val="18"/>
        </w:rPr>
        <w:t xml:space="preserve">2028. gadam precizēts atbilstoši faktiskajām izmaiņām mājokļa pabalsta saņēmēju skaitā 2025. gadā. </w:t>
      </w:r>
    </w:p>
    <w:p w14:paraId="743AF1C9" w14:textId="77777777" w:rsidR="002B1F4A" w:rsidRPr="00584FE6" w:rsidRDefault="002B1F4A" w:rsidP="002B1F4A">
      <w:pPr>
        <w:spacing w:before="240" w:after="240"/>
        <w:ind w:firstLine="0"/>
        <w:jc w:val="center"/>
        <w:rPr>
          <w:b/>
          <w:lang w:eastAsia="lv-LV"/>
        </w:rPr>
      </w:pPr>
      <w:r w:rsidRPr="00584FE6">
        <w:rPr>
          <w:b/>
          <w:lang w:eastAsia="lv-LV"/>
        </w:rPr>
        <w:t>Finansiālie rādītāji no 2024. līdz 2028. gadam</w:t>
      </w:r>
    </w:p>
    <w:tbl>
      <w:tblPr>
        <w:tblW w:w="50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2B1F4A" w:rsidRPr="00584FE6" w14:paraId="09ABDCEF" w14:textId="77777777" w:rsidTr="004755E5">
        <w:trPr>
          <w:trHeight w:val="283"/>
          <w:tblHeader/>
          <w:jc w:val="right"/>
        </w:trPr>
        <w:tc>
          <w:tcPr>
            <w:tcW w:w="1869" w:type="pct"/>
            <w:tcBorders>
              <w:bottom w:val="single" w:sz="4" w:space="0" w:color="auto"/>
            </w:tcBorders>
            <w:vAlign w:val="center"/>
          </w:tcPr>
          <w:p w14:paraId="145AB404" w14:textId="77777777" w:rsidR="002B1F4A" w:rsidRPr="00584FE6" w:rsidRDefault="002B1F4A" w:rsidP="00F3563E">
            <w:pPr>
              <w:spacing w:after="0"/>
              <w:ind w:firstLine="0"/>
              <w:jc w:val="center"/>
              <w:rPr>
                <w:sz w:val="18"/>
              </w:rPr>
            </w:pPr>
          </w:p>
        </w:tc>
        <w:tc>
          <w:tcPr>
            <w:tcW w:w="626" w:type="pct"/>
          </w:tcPr>
          <w:p w14:paraId="76B8CB00" w14:textId="77777777" w:rsidR="002B1F4A" w:rsidRPr="00584FE6" w:rsidRDefault="002B1F4A" w:rsidP="00F3563E">
            <w:pPr>
              <w:spacing w:after="0"/>
              <w:ind w:firstLine="0"/>
              <w:jc w:val="center"/>
              <w:rPr>
                <w:sz w:val="18"/>
                <w:lang w:eastAsia="lv-LV"/>
              </w:rPr>
            </w:pPr>
            <w:r w:rsidRPr="00584FE6">
              <w:rPr>
                <w:sz w:val="18"/>
                <w:szCs w:val="18"/>
                <w:lang w:eastAsia="lv-LV"/>
              </w:rPr>
              <w:t>2024. gads (izpilde)</w:t>
            </w:r>
          </w:p>
        </w:tc>
        <w:tc>
          <w:tcPr>
            <w:tcW w:w="626" w:type="pct"/>
          </w:tcPr>
          <w:p w14:paraId="2A50BF21" w14:textId="77777777" w:rsidR="002B1F4A" w:rsidRPr="00584FE6" w:rsidRDefault="002B1F4A" w:rsidP="00F3563E">
            <w:pPr>
              <w:spacing w:after="0"/>
              <w:ind w:firstLine="0"/>
              <w:jc w:val="center"/>
              <w:rPr>
                <w:sz w:val="18"/>
                <w:lang w:eastAsia="lv-LV"/>
              </w:rPr>
            </w:pPr>
            <w:r w:rsidRPr="00584FE6">
              <w:rPr>
                <w:sz w:val="18"/>
                <w:szCs w:val="18"/>
                <w:lang w:eastAsia="lv-LV"/>
              </w:rPr>
              <w:t>2025. gada plāns</w:t>
            </w:r>
          </w:p>
        </w:tc>
        <w:tc>
          <w:tcPr>
            <w:tcW w:w="626" w:type="pct"/>
          </w:tcPr>
          <w:p w14:paraId="76C11FD7"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2026. gada projekts</w:t>
            </w:r>
          </w:p>
        </w:tc>
        <w:tc>
          <w:tcPr>
            <w:tcW w:w="626" w:type="pct"/>
          </w:tcPr>
          <w:p w14:paraId="69EF668D"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2027. gada prognoze</w:t>
            </w:r>
          </w:p>
        </w:tc>
        <w:tc>
          <w:tcPr>
            <w:tcW w:w="626" w:type="pct"/>
          </w:tcPr>
          <w:p w14:paraId="203E1B59" w14:textId="77777777" w:rsidR="002B1F4A" w:rsidRPr="00584FE6" w:rsidRDefault="002B1F4A" w:rsidP="00F3563E">
            <w:pPr>
              <w:spacing w:after="0"/>
              <w:ind w:firstLine="2"/>
              <w:jc w:val="center"/>
              <w:rPr>
                <w:sz w:val="18"/>
                <w:szCs w:val="18"/>
              </w:rPr>
            </w:pPr>
            <w:r w:rsidRPr="00584FE6">
              <w:rPr>
                <w:sz w:val="18"/>
                <w:szCs w:val="18"/>
                <w:lang w:eastAsia="lv-LV"/>
              </w:rPr>
              <w:t>2028. gada prognoze</w:t>
            </w:r>
          </w:p>
        </w:tc>
      </w:tr>
      <w:tr w:rsidR="002B1F4A" w:rsidRPr="00584FE6" w14:paraId="5BD1DE1A" w14:textId="77777777" w:rsidTr="004755E5">
        <w:trPr>
          <w:trHeight w:val="119"/>
          <w:jc w:val="right"/>
        </w:trPr>
        <w:tc>
          <w:tcPr>
            <w:tcW w:w="1869" w:type="pct"/>
            <w:tcBorders>
              <w:top w:val="single" w:sz="4" w:space="0" w:color="auto"/>
              <w:left w:val="single" w:sz="4" w:space="0" w:color="auto"/>
              <w:bottom w:val="single" w:sz="4" w:space="0" w:color="auto"/>
              <w:right w:val="single" w:sz="4" w:space="0" w:color="auto"/>
            </w:tcBorders>
            <w:shd w:val="clear" w:color="auto" w:fill="D9D9D9"/>
            <w:vAlign w:val="center"/>
          </w:tcPr>
          <w:p w14:paraId="214767C3" w14:textId="77777777" w:rsidR="002B1F4A" w:rsidRPr="00584FE6" w:rsidRDefault="002B1F4A" w:rsidP="00F3563E">
            <w:pPr>
              <w:spacing w:after="0"/>
              <w:ind w:firstLine="0"/>
              <w:rPr>
                <w:sz w:val="18"/>
                <w:lang w:eastAsia="lv-LV"/>
              </w:rPr>
            </w:pPr>
            <w:r w:rsidRPr="00584FE6">
              <w:rPr>
                <w:sz w:val="18"/>
                <w:lang w:eastAsia="lv-LV"/>
              </w:rPr>
              <w:t xml:space="preserve">Kopējie izdevumi, </w:t>
            </w:r>
            <w:r w:rsidRPr="00584FE6">
              <w:rPr>
                <w:i/>
                <w:sz w:val="18"/>
                <w:szCs w:val="18"/>
              </w:rPr>
              <w:t>euro</w:t>
            </w:r>
          </w:p>
        </w:tc>
        <w:tc>
          <w:tcPr>
            <w:tcW w:w="626" w:type="pct"/>
            <w:tcBorders>
              <w:top w:val="single" w:sz="4" w:space="0" w:color="auto"/>
              <w:left w:val="single" w:sz="4" w:space="0" w:color="auto"/>
              <w:bottom w:val="single" w:sz="4" w:space="0" w:color="auto"/>
              <w:right w:val="single" w:sz="4" w:space="0" w:color="auto"/>
            </w:tcBorders>
            <w:shd w:val="clear" w:color="auto" w:fill="D9D9D9"/>
          </w:tcPr>
          <w:p w14:paraId="4B645A63" w14:textId="77777777" w:rsidR="002B1F4A" w:rsidRPr="00584FE6" w:rsidRDefault="002B1F4A" w:rsidP="00F3563E">
            <w:pPr>
              <w:spacing w:after="0"/>
              <w:ind w:firstLine="0"/>
              <w:jc w:val="right"/>
              <w:rPr>
                <w:sz w:val="18"/>
                <w:szCs w:val="18"/>
              </w:rPr>
            </w:pPr>
            <w:r w:rsidRPr="00584FE6">
              <w:rPr>
                <w:sz w:val="18"/>
                <w:szCs w:val="18"/>
              </w:rPr>
              <w:t>117 100 681</w:t>
            </w:r>
          </w:p>
        </w:tc>
        <w:tc>
          <w:tcPr>
            <w:tcW w:w="626" w:type="pct"/>
            <w:tcBorders>
              <w:top w:val="single" w:sz="4" w:space="0" w:color="auto"/>
              <w:left w:val="nil"/>
              <w:bottom w:val="single" w:sz="4" w:space="0" w:color="auto"/>
              <w:right w:val="single" w:sz="4" w:space="0" w:color="auto"/>
            </w:tcBorders>
            <w:shd w:val="clear" w:color="auto" w:fill="D9D9D9"/>
          </w:tcPr>
          <w:p w14:paraId="63EC6ACB" w14:textId="77777777" w:rsidR="002B1F4A" w:rsidRPr="00584FE6" w:rsidRDefault="002B1F4A" w:rsidP="00F3563E">
            <w:pPr>
              <w:spacing w:after="0"/>
              <w:ind w:firstLine="0"/>
              <w:jc w:val="right"/>
              <w:rPr>
                <w:sz w:val="18"/>
                <w:szCs w:val="18"/>
              </w:rPr>
            </w:pPr>
            <w:r w:rsidRPr="00584FE6">
              <w:rPr>
                <w:sz w:val="18"/>
                <w:szCs w:val="18"/>
              </w:rPr>
              <w:t>137 490 218</w:t>
            </w:r>
          </w:p>
        </w:tc>
        <w:tc>
          <w:tcPr>
            <w:tcW w:w="626" w:type="pct"/>
            <w:tcBorders>
              <w:top w:val="single" w:sz="4" w:space="0" w:color="auto"/>
              <w:left w:val="single" w:sz="4" w:space="0" w:color="auto"/>
              <w:bottom w:val="single" w:sz="4" w:space="0" w:color="auto"/>
              <w:right w:val="single" w:sz="4" w:space="0" w:color="auto"/>
            </w:tcBorders>
            <w:shd w:val="clear" w:color="auto" w:fill="D9D9D9"/>
          </w:tcPr>
          <w:p w14:paraId="7FC9DDFC" w14:textId="77777777" w:rsidR="002B1F4A" w:rsidRPr="00584FE6" w:rsidRDefault="002B1F4A" w:rsidP="00F3563E">
            <w:pPr>
              <w:spacing w:after="0"/>
              <w:ind w:firstLine="0"/>
              <w:jc w:val="right"/>
              <w:rPr>
                <w:sz w:val="18"/>
                <w:szCs w:val="18"/>
              </w:rPr>
            </w:pPr>
            <w:r w:rsidRPr="00584FE6">
              <w:rPr>
                <w:sz w:val="18"/>
                <w:szCs w:val="18"/>
              </w:rPr>
              <w:t>158 836 810</w:t>
            </w:r>
          </w:p>
        </w:tc>
        <w:tc>
          <w:tcPr>
            <w:tcW w:w="626" w:type="pct"/>
            <w:tcBorders>
              <w:top w:val="single" w:sz="4" w:space="0" w:color="auto"/>
              <w:left w:val="nil"/>
              <w:bottom w:val="single" w:sz="4" w:space="0" w:color="auto"/>
              <w:right w:val="single" w:sz="4" w:space="0" w:color="auto"/>
            </w:tcBorders>
            <w:shd w:val="clear" w:color="auto" w:fill="D9D9D9"/>
          </w:tcPr>
          <w:p w14:paraId="7E56107E" w14:textId="77777777" w:rsidR="002B1F4A" w:rsidRPr="00584FE6" w:rsidRDefault="002B1F4A" w:rsidP="00F3563E">
            <w:pPr>
              <w:spacing w:after="0"/>
              <w:ind w:firstLine="0"/>
              <w:jc w:val="right"/>
              <w:rPr>
                <w:sz w:val="18"/>
                <w:szCs w:val="18"/>
              </w:rPr>
            </w:pPr>
            <w:r w:rsidRPr="00584FE6">
              <w:rPr>
                <w:sz w:val="18"/>
                <w:szCs w:val="18"/>
              </w:rPr>
              <w:t>168 625 650</w:t>
            </w:r>
          </w:p>
        </w:tc>
        <w:tc>
          <w:tcPr>
            <w:tcW w:w="626" w:type="pct"/>
            <w:tcBorders>
              <w:top w:val="single" w:sz="4" w:space="0" w:color="auto"/>
              <w:left w:val="nil"/>
              <w:bottom w:val="single" w:sz="4" w:space="0" w:color="auto"/>
              <w:right w:val="single" w:sz="4" w:space="0" w:color="auto"/>
            </w:tcBorders>
            <w:shd w:val="clear" w:color="auto" w:fill="D9D9D9"/>
          </w:tcPr>
          <w:p w14:paraId="46C3AD08" w14:textId="77777777" w:rsidR="002B1F4A" w:rsidRPr="00584FE6" w:rsidRDefault="002B1F4A" w:rsidP="00F3563E">
            <w:pPr>
              <w:spacing w:after="0"/>
              <w:ind w:firstLine="0"/>
              <w:jc w:val="right"/>
              <w:rPr>
                <w:sz w:val="18"/>
                <w:szCs w:val="18"/>
              </w:rPr>
            </w:pPr>
            <w:r w:rsidRPr="00584FE6">
              <w:rPr>
                <w:sz w:val="18"/>
                <w:szCs w:val="18"/>
              </w:rPr>
              <w:t>181 470 486</w:t>
            </w:r>
          </w:p>
        </w:tc>
      </w:tr>
      <w:tr w:rsidR="002B1F4A" w:rsidRPr="00584FE6" w14:paraId="364F10EB" w14:textId="77777777" w:rsidTr="004755E5">
        <w:trPr>
          <w:trHeight w:val="283"/>
          <w:jc w:val="right"/>
        </w:trPr>
        <w:tc>
          <w:tcPr>
            <w:tcW w:w="1869" w:type="pct"/>
            <w:tcBorders>
              <w:top w:val="single" w:sz="4" w:space="0" w:color="auto"/>
            </w:tcBorders>
            <w:vAlign w:val="center"/>
          </w:tcPr>
          <w:p w14:paraId="1D426F41" w14:textId="77777777" w:rsidR="002B1F4A" w:rsidRPr="00584FE6" w:rsidRDefault="002B1F4A" w:rsidP="00F3563E">
            <w:pPr>
              <w:spacing w:after="0"/>
              <w:ind w:firstLine="0"/>
              <w:rPr>
                <w:sz w:val="18"/>
                <w:szCs w:val="18"/>
                <w:lang w:eastAsia="lv-LV"/>
              </w:rPr>
            </w:pPr>
            <w:r w:rsidRPr="00584FE6">
              <w:rPr>
                <w:sz w:val="18"/>
                <w:szCs w:val="18"/>
                <w:lang w:eastAsia="lv-LV"/>
              </w:rPr>
              <w:t xml:space="preserve">Kopējo izdevumu izmaiņas, </w:t>
            </w:r>
            <w:r w:rsidRPr="00584FE6">
              <w:rPr>
                <w:i/>
                <w:sz w:val="18"/>
                <w:szCs w:val="18"/>
                <w:lang w:eastAsia="lv-LV"/>
              </w:rPr>
              <w:t>euro</w:t>
            </w:r>
            <w:r w:rsidRPr="00584FE6">
              <w:rPr>
                <w:sz w:val="18"/>
                <w:szCs w:val="18"/>
                <w:lang w:eastAsia="lv-LV"/>
              </w:rPr>
              <w:t xml:space="preserve"> (+/–) pret iepriekšējo gadu</w:t>
            </w:r>
          </w:p>
        </w:tc>
        <w:tc>
          <w:tcPr>
            <w:tcW w:w="626" w:type="pct"/>
            <w:tcBorders>
              <w:top w:val="single" w:sz="4" w:space="0" w:color="auto"/>
            </w:tcBorders>
          </w:tcPr>
          <w:p w14:paraId="18B2C1FE" w14:textId="77777777" w:rsidR="002B1F4A" w:rsidRPr="00584FE6" w:rsidRDefault="002B1F4A" w:rsidP="00F3563E">
            <w:pPr>
              <w:spacing w:after="0"/>
              <w:ind w:firstLine="0"/>
              <w:jc w:val="center"/>
              <w:rPr>
                <w:sz w:val="18"/>
                <w:szCs w:val="18"/>
              </w:rPr>
            </w:pPr>
            <w:r w:rsidRPr="00584FE6">
              <w:rPr>
                <w:b/>
                <w:bCs/>
                <w:sz w:val="18"/>
              </w:rPr>
              <w:t>×</w:t>
            </w:r>
          </w:p>
        </w:tc>
        <w:tc>
          <w:tcPr>
            <w:tcW w:w="626" w:type="pct"/>
            <w:tcBorders>
              <w:top w:val="single" w:sz="4" w:space="0" w:color="auto"/>
              <w:left w:val="single" w:sz="4" w:space="0" w:color="auto"/>
              <w:bottom w:val="single" w:sz="4" w:space="0" w:color="auto"/>
              <w:right w:val="single" w:sz="4" w:space="0" w:color="auto"/>
            </w:tcBorders>
          </w:tcPr>
          <w:p w14:paraId="1CC8FBA7" w14:textId="77777777" w:rsidR="002B1F4A" w:rsidRPr="00584FE6" w:rsidRDefault="002B1F4A" w:rsidP="00F3563E">
            <w:pPr>
              <w:spacing w:after="0"/>
              <w:ind w:firstLine="0"/>
              <w:jc w:val="right"/>
              <w:rPr>
                <w:sz w:val="18"/>
                <w:szCs w:val="18"/>
              </w:rPr>
            </w:pPr>
            <w:r w:rsidRPr="00584FE6">
              <w:rPr>
                <w:sz w:val="18"/>
                <w:szCs w:val="18"/>
              </w:rPr>
              <w:t>20 389 537</w:t>
            </w:r>
          </w:p>
        </w:tc>
        <w:tc>
          <w:tcPr>
            <w:tcW w:w="626" w:type="pct"/>
            <w:tcBorders>
              <w:top w:val="nil"/>
              <w:left w:val="single" w:sz="4" w:space="0" w:color="auto"/>
              <w:bottom w:val="single" w:sz="4" w:space="0" w:color="auto"/>
              <w:right w:val="single" w:sz="4" w:space="0" w:color="auto"/>
            </w:tcBorders>
            <w:shd w:val="clear" w:color="000000" w:fill="FFFFFF"/>
          </w:tcPr>
          <w:p w14:paraId="656AE8FE" w14:textId="77777777" w:rsidR="002B1F4A" w:rsidRPr="00584FE6" w:rsidRDefault="002B1F4A" w:rsidP="00F3563E">
            <w:pPr>
              <w:spacing w:after="0"/>
              <w:ind w:firstLine="0"/>
              <w:jc w:val="right"/>
              <w:rPr>
                <w:sz w:val="18"/>
                <w:szCs w:val="18"/>
              </w:rPr>
            </w:pPr>
            <w:r w:rsidRPr="00584FE6">
              <w:rPr>
                <w:sz w:val="18"/>
                <w:szCs w:val="18"/>
              </w:rPr>
              <w:t>21 346 592</w:t>
            </w:r>
          </w:p>
        </w:tc>
        <w:tc>
          <w:tcPr>
            <w:tcW w:w="626" w:type="pct"/>
            <w:tcBorders>
              <w:top w:val="nil"/>
              <w:left w:val="nil"/>
              <w:bottom w:val="single" w:sz="4" w:space="0" w:color="auto"/>
              <w:right w:val="single" w:sz="4" w:space="0" w:color="auto"/>
            </w:tcBorders>
          </w:tcPr>
          <w:p w14:paraId="5179425F" w14:textId="77777777" w:rsidR="002B1F4A" w:rsidRPr="00584FE6" w:rsidRDefault="002B1F4A" w:rsidP="00F3563E">
            <w:pPr>
              <w:spacing w:after="0"/>
              <w:ind w:firstLine="0"/>
              <w:jc w:val="right"/>
              <w:rPr>
                <w:sz w:val="18"/>
                <w:szCs w:val="18"/>
              </w:rPr>
            </w:pPr>
            <w:r w:rsidRPr="00584FE6">
              <w:rPr>
                <w:sz w:val="18"/>
                <w:szCs w:val="18"/>
              </w:rPr>
              <w:t>9 788 840</w:t>
            </w:r>
          </w:p>
        </w:tc>
        <w:tc>
          <w:tcPr>
            <w:tcW w:w="626" w:type="pct"/>
            <w:tcBorders>
              <w:top w:val="nil"/>
              <w:left w:val="nil"/>
              <w:bottom w:val="single" w:sz="4" w:space="0" w:color="auto"/>
              <w:right w:val="single" w:sz="4" w:space="0" w:color="auto"/>
            </w:tcBorders>
          </w:tcPr>
          <w:p w14:paraId="33F41825" w14:textId="77777777" w:rsidR="002B1F4A" w:rsidRPr="00584FE6" w:rsidRDefault="002B1F4A" w:rsidP="00F3563E">
            <w:pPr>
              <w:spacing w:after="0"/>
              <w:ind w:firstLine="0"/>
              <w:jc w:val="right"/>
              <w:rPr>
                <w:b/>
                <w:sz w:val="18"/>
                <w:szCs w:val="18"/>
              </w:rPr>
            </w:pPr>
            <w:r w:rsidRPr="00584FE6">
              <w:rPr>
                <w:sz w:val="18"/>
                <w:szCs w:val="18"/>
              </w:rPr>
              <w:t>12 844 836</w:t>
            </w:r>
          </w:p>
        </w:tc>
      </w:tr>
      <w:tr w:rsidR="002B1F4A" w:rsidRPr="00584FE6" w14:paraId="035C5801" w14:textId="77777777" w:rsidTr="004755E5">
        <w:trPr>
          <w:trHeight w:val="283"/>
          <w:jc w:val="right"/>
        </w:trPr>
        <w:tc>
          <w:tcPr>
            <w:tcW w:w="1869" w:type="pct"/>
            <w:tcBorders>
              <w:bottom w:val="single" w:sz="4" w:space="0" w:color="auto"/>
            </w:tcBorders>
            <w:vAlign w:val="center"/>
          </w:tcPr>
          <w:p w14:paraId="1248DA2C" w14:textId="77777777" w:rsidR="002B1F4A" w:rsidRPr="00584FE6" w:rsidRDefault="002B1F4A" w:rsidP="00F3563E">
            <w:pPr>
              <w:spacing w:after="0"/>
              <w:ind w:firstLine="0"/>
              <w:rPr>
                <w:sz w:val="18"/>
              </w:rPr>
            </w:pPr>
            <w:r w:rsidRPr="00584FE6">
              <w:rPr>
                <w:sz w:val="18"/>
                <w:lang w:eastAsia="lv-LV"/>
              </w:rPr>
              <w:t>Kopējie izdevumi</w:t>
            </w:r>
            <w:r w:rsidRPr="00584FE6">
              <w:rPr>
                <w:sz w:val="18"/>
              </w:rPr>
              <w:t>, % (+/–) pret iepriekšējo gadu</w:t>
            </w:r>
          </w:p>
        </w:tc>
        <w:tc>
          <w:tcPr>
            <w:tcW w:w="626" w:type="pct"/>
            <w:tcBorders>
              <w:bottom w:val="single" w:sz="4" w:space="0" w:color="auto"/>
            </w:tcBorders>
          </w:tcPr>
          <w:p w14:paraId="0FE67273" w14:textId="77777777" w:rsidR="002B1F4A" w:rsidRPr="00584FE6" w:rsidRDefault="002B1F4A" w:rsidP="00F3563E">
            <w:pPr>
              <w:spacing w:after="0"/>
              <w:ind w:firstLine="0"/>
              <w:jc w:val="center"/>
              <w:rPr>
                <w:sz w:val="18"/>
                <w:szCs w:val="18"/>
              </w:rPr>
            </w:pPr>
            <w:r w:rsidRPr="00584FE6">
              <w:rPr>
                <w:b/>
                <w:bCs/>
                <w:sz w:val="18"/>
              </w:rPr>
              <w:t>×</w:t>
            </w:r>
          </w:p>
        </w:tc>
        <w:tc>
          <w:tcPr>
            <w:tcW w:w="626" w:type="pct"/>
            <w:tcBorders>
              <w:top w:val="nil"/>
              <w:left w:val="single" w:sz="4" w:space="0" w:color="auto"/>
              <w:bottom w:val="single" w:sz="4" w:space="0" w:color="auto"/>
              <w:right w:val="single" w:sz="4" w:space="0" w:color="auto"/>
            </w:tcBorders>
          </w:tcPr>
          <w:p w14:paraId="16C15C8E" w14:textId="77777777" w:rsidR="002B1F4A" w:rsidRPr="00584FE6" w:rsidRDefault="002B1F4A" w:rsidP="00F3563E">
            <w:pPr>
              <w:spacing w:after="0"/>
              <w:ind w:firstLine="0"/>
              <w:jc w:val="right"/>
              <w:rPr>
                <w:sz w:val="18"/>
                <w:szCs w:val="18"/>
              </w:rPr>
            </w:pPr>
            <w:r w:rsidRPr="00584FE6">
              <w:rPr>
                <w:sz w:val="18"/>
                <w:szCs w:val="18"/>
              </w:rPr>
              <w:t>17,4</w:t>
            </w:r>
          </w:p>
        </w:tc>
        <w:tc>
          <w:tcPr>
            <w:tcW w:w="626" w:type="pct"/>
            <w:tcBorders>
              <w:top w:val="nil"/>
              <w:left w:val="single" w:sz="4" w:space="0" w:color="auto"/>
              <w:bottom w:val="single" w:sz="4" w:space="0" w:color="auto"/>
              <w:right w:val="single" w:sz="4" w:space="0" w:color="auto"/>
            </w:tcBorders>
            <w:shd w:val="clear" w:color="000000" w:fill="FFFFFF"/>
          </w:tcPr>
          <w:p w14:paraId="13085E99" w14:textId="77777777" w:rsidR="002B1F4A" w:rsidRPr="00584FE6" w:rsidRDefault="002B1F4A" w:rsidP="00F3563E">
            <w:pPr>
              <w:spacing w:after="0"/>
              <w:ind w:firstLine="0"/>
              <w:jc w:val="right"/>
              <w:rPr>
                <w:sz w:val="18"/>
                <w:szCs w:val="18"/>
              </w:rPr>
            </w:pPr>
            <w:r w:rsidRPr="00584FE6">
              <w:rPr>
                <w:sz w:val="18"/>
                <w:szCs w:val="18"/>
              </w:rPr>
              <w:t>15,5</w:t>
            </w:r>
          </w:p>
        </w:tc>
        <w:tc>
          <w:tcPr>
            <w:tcW w:w="626" w:type="pct"/>
            <w:tcBorders>
              <w:top w:val="nil"/>
              <w:left w:val="nil"/>
              <w:bottom w:val="single" w:sz="4" w:space="0" w:color="auto"/>
              <w:right w:val="single" w:sz="4" w:space="0" w:color="auto"/>
            </w:tcBorders>
          </w:tcPr>
          <w:p w14:paraId="4321D119" w14:textId="77777777" w:rsidR="002B1F4A" w:rsidRPr="00584FE6" w:rsidRDefault="002B1F4A" w:rsidP="00F3563E">
            <w:pPr>
              <w:spacing w:after="0"/>
              <w:ind w:firstLine="0"/>
              <w:jc w:val="right"/>
              <w:rPr>
                <w:sz w:val="18"/>
                <w:szCs w:val="18"/>
              </w:rPr>
            </w:pPr>
            <w:r w:rsidRPr="00584FE6">
              <w:rPr>
                <w:sz w:val="18"/>
                <w:szCs w:val="18"/>
              </w:rPr>
              <w:t>6,2</w:t>
            </w:r>
          </w:p>
        </w:tc>
        <w:tc>
          <w:tcPr>
            <w:tcW w:w="626" w:type="pct"/>
            <w:tcBorders>
              <w:top w:val="nil"/>
              <w:left w:val="nil"/>
              <w:bottom w:val="single" w:sz="4" w:space="0" w:color="auto"/>
              <w:right w:val="single" w:sz="4" w:space="0" w:color="auto"/>
            </w:tcBorders>
          </w:tcPr>
          <w:p w14:paraId="035F8ACC" w14:textId="77777777" w:rsidR="002B1F4A" w:rsidRPr="00584FE6" w:rsidRDefault="002B1F4A" w:rsidP="00F3563E">
            <w:pPr>
              <w:spacing w:after="0"/>
              <w:ind w:firstLine="0"/>
              <w:jc w:val="right"/>
              <w:rPr>
                <w:b/>
                <w:sz w:val="18"/>
                <w:szCs w:val="18"/>
              </w:rPr>
            </w:pPr>
            <w:r w:rsidRPr="00584FE6">
              <w:rPr>
                <w:sz w:val="18"/>
                <w:szCs w:val="18"/>
              </w:rPr>
              <w:t>7,6</w:t>
            </w:r>
          </w:p>
        </w:tc>
      </w:tr>
    </w:tbl>
    <w:p w14:paraId="08A8D211" w14:textId="77777777" w:rsidR="002B1F4A" w:rsidRPr="00584FE6" w:rsidRDefault="002B1F4A" w:rsidP="002B1F4A">
      <w:pPr>
        <w:spacing w:before="240" w:after="240"/>
        <w:ind w:firstLine="0"/>
        <w:jc w:val="center"/>
        <w:rPr>
          <w:b/>
          <w:lang w:eastAsia="lv-LV"/>
        </w:rPr>
      </w:pPr>
      <w:r w:rsidRPr="00584FE6">
        <w:rPr>
          <w:b/>
          <w:lang w:eastAsia="lv-LV"/>
        </w:rPr>
        <w:t>Izmaiņas izdevumos, salīdzinot 2026. gada projektu ar 2025. gada plānu</w:t>
      </w:r>
    </w:p>
    <w:p w14:paraId="4F8F9664" w14:textId="77777777" w:rsidR="002B1F4A" w:rsidRPr="00584FE6" w:rsidRDefault="002B1F4A" w:rsidP="002B1F4A">
      <w:pPr>
        <w:spacing w:after="0"/>
        <w:ind w:left="7921" w:firstLine="720"/>
        <w:jc w:val="center"/>
        <w:rPr>
          <w:i/>
          <w:sz w:val="18"/>
          <w:szCs w:val="18"/>
        </w:rPr>
      </w:pPr>
      <w:r w:rsidRPr="00584FE6">
        <w:rPr>
          <w:i/>
          <w:sz w:val="18"/>
          <w:szCs w:val="18"/>
        </w:rPr>
        <w:t>Euro</w:t>
      </w:r>
    </w:p>
    <w:tbl>
      <w:tblPr>
        <w:tblW w:w="503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47"/>
        <w:gridCol w:w="1331"/>
        <w:gridCol w:w="1326"/>
        <w:gridCol w:w="1326"/>
      </w:tblGrid>
      <w:tr w:rsidR="002B1F4A" w:rsidRPr="00584FE6" w14:paraId="78C53672" w14:textId="77777777" w:rsidTr="00F3563E">
        <w:trPr>
          <w:trHeight w:val="142"/>
          <w:tblHeader/>
          <w:jc w:val="center"/>
        </w:trPr>
        <w:tc>
          <w:tcPr>
            <w:tcW w:w="2819" w:type="pct"/>
            <w:vAlign w:val="center"/>
          </w:tcPr>
          <w:p w14:paraId="5289475B" w14:textId="77777777" w:rsidR="002B1F4A" w:rsidRPr="00584FE6" w:rsidRDefault="002B1F4A" w:rsidP="00F3563E">
            <w:pPr>
              <w:spacing w:after="0"/>
              <w:ind w:firstLine="0"/>
              <w:jc w:val="center"/>
              <w:rPr>
                <w:sz w:val="18"/>
                <w:szCs w:val="18"/>
              </w:rPr>
            </w:pPr>
            <w:r w:rsidRPr="00584FE6">
              <w:rPr>
                <w:sz w:val="18"/>
                <w:szCs w:val="18"/>
                <w:lang w:eastAsia="lv-LV"/>
              </w:rPr>
              <w:t>Pasākums</w:t>
            </w:r>
          </w:p>
        </w:tc>
        <w:tc>
          <w:tcPr>
            <w:tcW w:w="729" w:type="pct"/>
            <w:vAlign w:val="center"/>
          </w:tcPr>
          <w:p w14:paraId="77833D68" w14:textId="77777777" w:rsidR="002B1F4A" w:rsidRPr="00584FE6" w:rsidRDefault="002B1F4A" w:rsidP="00F3563E">
            <w:pPr>
              <w:spacing w:after="0"/>
              <w:ind w:firstLine="0"/>
              <w:jc w:val="center"/>
              <w:rPr>
                <w:sz w:val="18"/>
                <w:szCs w:val="18"/>
                <w:lang w:eastAsia="lv-LV"/>
              </w:rPr>
            </w:pPr>
            <w:r w:rsidRPr="00584FE6">
              <w:rPr>
                <w:sz w:val="18"/>
                <w:szCs w:val="18"/>
                <w:lang w:eastAsia="lv-LV"/>
              </w:rPr>
              <w:t>Samazinājums</w:t>
            </w:r>
          </w:p>
        </w:tc>
        <w:tc>
          <w:tcPr>
            <w:tcW w:w="726" w:type="pct"/>
            <w:vAlign w:val="center"/>
          </w:tcPr>
          <w:p w14:paraId="00D7A656" w14:textId="77777777" w:rsidR="002B1F4A" w:rsidRPr="00584FE6" w:rsidRDefault="002B1F4A" w:rsidP="00F3563E">
            <w:pPr>
              <w:spacing w:after="0"/>
              <w:ind w:firstLine="0"/>
              <w:jc w:val="center"/>
              <w:rPr>
                <w:sz w:val="18"/>
                <w:szCs w:val="18"/>
                <w:lang w:eastAsia="lv-LV"/>
              </w:rPr>
            </w:pPr>
            <w:r w:rsidRPr="00584FE6">
              <w:rPr>
                <w:sz w:val="18"/>
                <w:szCs w:val="18"/>
                <w:lang w:eastAsia="lv-LV"/>
              </w:rPr>
              <w:t>Palielinājums</w:t>
            </w:r>
          </w:p>
        </w:tc>
        <w:tc>
          <w:tcPr>
            <w:tcW w:w="726" w:type="pct"/>
            <w:vAlign w:val="center"/>
          </w:tcPr>
          <w:p w14:paraId="6C14E5EA" w14:textId="77777777" w:rsidR="002B1F4A" w:rsidRPr="00584FE6" w:rsidRDefault="002B1F4A" w:rsidP="00F3563E">
            <w:pPr>
              <w:spacing w:after="0"/>
              <w:ind w:firstLine="0"/>
              <w:jc w:val="center"/>
              <w:rPr>
                <w:sz w:val="18"/>
                <w:szCs w:val="18"/>
                <w:lang w:eastAsia="lv-LV"/>
              </w:rPr>
            </w:pPr>
            <w:r w:rsidRPr="00584FE6">
              <w:rPr>
                <w:sz w:val="18"/>
                <w:szCs w:val="18"/>
                <w:lang w:eastAsia="lv-LV"/>
              </w:rPr>
              <w:t>Izmaiņas</w:t>
            </w:r>
          </w:p>
        </w:tc>
      </w:tr>
      <w:tr w:rsidR="002B1F4A" w:rsidRPr="00584FE6" w14:paraId="58A4BFB6" w14:textId="77777777" w:rsidTr="00F3563E">
        <w:trPr>
          <w:trHeight w:val="142"/>
          <w:jc w:val="center"/>
        </w:trPr>
        <w:tc>
          <w:tcPr>
            <w:tcW w:w="2819" w:type="pct"/>
            <w:shd w:val="clear" w:color="auto" w:fill="D9D9D9"/>
          </w:tcPr>
          <w:p w14:paraId="40C6A322" w14:textId="77777777" w:rsidR="002B1F4A" w:rsidRPr="00584FE6" w:rsidRDefault="002B1F4A" w:rsidP="00F3563E">
            <w:pPr>
              <w:spacing w:after="0"/>
              <w:ind w:firstLine="0"/>
              <w:jc w:val="left"/>
              <w:rPr>
                <w:sz w:val="18"/>
                <w:szCs w:val="18"/>
              </w:rPr>
            </w:pPr>
            <w:r w:rsidRPr="00584FE6">
              <w:rPr>
                <w:b/>
                <w:bCs/>
                <w:sz w:val="18"/>
                <w:szCs w:val="18"/>
                <w:lang w:eastAsia="lv-LV"/>
              </w:rPr>
              <w:t>Izdevumi – kopā</w:t>
            </w:r>
          </w:p>
        </w:tc>
        <w:tc>
          <w:tcPr>
            <w:tcW w:w="72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6D2299" w14:textId="77777777" w:rsidR="002B1F4A" w:rsidRPr="00584FE6" w:rsidRDefault="002B1F4A" w:rsidP="00F3563E">
            <w:pPr>
              <w:spacing w:after="0"/>
              <w:ind w:firstLine="0"/>
              <w:jc w:val="right"/>
              <w:rPr>
                <w:b/>
                <w:bCs/>
                <w:sz w:val="18"/>
                <w:szCs w:val="18"/>
              </w:rPr>
            </w:pPr>
            <w:r w:rsidRPr="00584FE6">
              <w:rPr>
                <w:b/>
                <w:bCs/>
                <w:sz w:val="18"/>
                <w:szCs w:val="18"/>
              </w:rPr>
              <w:t>858 887</w:t>
            </w:r>
          </w:p>
        </w:tc>
        <w:tc>
          <w:tcPr>
            <w:tcW w:w="726" w:type="pct"/>
            <w:tcBorders>
              <w:top w:val="single" w:sz="4" w:space="0" w:color="auto"/>
              <w:left w:val="nil"/>
              <w:bottom w:val="single" w:sz="4" w:space="0" w:color="auto"/>
              <w:right w:val="single" w:sz="4" w:space="0" w:color="auto"/>
            </w:tcBorders>
            <w:shd w:val="clear" w:color="auto" w:fill="D9D9D9" w:themeFill="background1" w:themeFillShade="D9"/>
          </w:tcPr>
          <w:p w14:paraId="38D519DB" w14:textId="77777777" w:rsidR="002B1F4A" w:rsidRPr="00584FE6" w:rsidRDefault="002B1F4A" w:rsidP="00F3563E">
            <w:pPr>
              <w:spacing w:after="0"/>
              <w:ind w:firstLine="0"/>
              <w:jc w:val="right"/>
              <w:rPr>
                <w:b/>
                <w:bCs/>
                <w:sz w:val="18"/>
                <w:szCs w:val="18"/>
              </w:rPr>
            </w:pPr>
            <w:r w:rsidRPr="00584FE6">
              <w:rPr>
                <w:b/>
                <w:bCs/>
                <w:sz w:val="18"/>
                <w:szCs w:val="18"/>
              </w:rPr>
              <w:t>22 205 479</w:t>
            </w:r>
          </w:p>
        </w:tc>
        <w:tc>
          <w:tcPr>
            <w:tcW w:w="726" w:type="pct"/>
            <w:tcBorders>
              <w:top w:val="single" w:sz="4" w:space="0" w:color="auto"/>
              <w:left w:val="nil"/>
              <w:bottom w:val="single" w:sz="4" w:space="0" w:color="auto"/>
              <w:right w:val="single" w:sz="4" w:space="0" w:color="auto"/>
            </w:tcBorders>
            <w:shd w:val="clear" w:color="auto" w:fill="D9D9D9" w:themeFill="background1" w:themeFillShade="D9"/>
          </w:tcPr>
          <w:p w14:paraId="624DAAF7" w14:textId="77777777" w:rsidR="002B1F4A" w:rsidRPr="00584FE6" w:rsidRDefault="002B1F4A" w:rsidP="00F3563E">
            <w:pPr>
              <w:spacing w:after="0"/>
              <w:ind w:firstLine="0"/>
              <w:jc w:val="right"/>
              <w:rPr>
                <w:b/>
                <w:bCs/>
                <w:sz w:val="18"/>
                <w:szCs w:val="18"/>
              </w:rPr>
            </w:pPr>
            <w:r w:rsidRPr="00584FE6">
              <w:rPr>
                <w:b/>
                <w:bCs/>
                <w:sz w:val="18"/>
                <w:szCs w:val="18"/>
              </w:rPr>
              <w:t>21 346 592</w:t>
            </w:r>
          </w:p>
        </w:tc>
      </w:tr>
      <w:tr w:rsidR="002B1F4A" w:rsidRPr="00584FE6" w14:paraId="2CD2139A" w14:textId="77777777" w:rsidTr="00F3563E">
        <w:trPr>
          <w:trHeight w:val="142"/>
          <w:jc w:val="center"/>
        </w:trPr>
        <w:tc>
          <w:tcPr>
            <w:tcW w:w="5000" w:type="pct"/>
            <w:gridSpan w:val="4"/>
          </w:tcPr>
          <w:p w14:paraId="435B9E3B" w14:textId="77777777" w:rsidR="002B1F4A" w:rsidRPr="00584FE6" w:rsidRDefault="002B1F4A" w:rsidP="00F3563E">
            <w:pPr>
              <w:spacing w:after="0"/>
              <w:ind w:firstLine="313"/>
              <w:jc w:val="left"/>
              <w:rPr>
                <w:sz w:val="18"/>
                <w:szCs w:val="18"/>
              </w:rPr>
            </w:pPr>
            <w:r w:rsidRPr="00584FE6">
              <w:rPr>
                <w:i/>
                <w:sz w:val="18"/>
                <w:szCs w:val="18"/>
                <w:lang w:eastAsia="lv-LV"/>
              </w:rPr>
              <w:t>t. sk.:</w:t>
            </w:r>
          </w:p>
        </w:tc>
      </w:tr>
      <w:tr w:rsidR="002B1F4A" w:rsidRPr="00584FE6" w14:paraId="60F41A64" w14:textId="77777777" w:rsidTr="00F3563E">
        <w:trPr>
          <w:trHeight w:val="125"/>
          <w:jc w:val="center"/>
        </w:trPr>
        <w:tc>
          <w:tcPr>
            <w:tcW w:w="2819" w:type="pct"/>
            <w:shd w:val="clear" w:color="auto" w:fill="F2F2F2"/>
            <w:vAlign w:val="center"/>
          </w:tcPr>
          <w:p w14:paraId="1246D071" w14:textId="77777777" w:rsidR="002B1F4A" w:rsidRPr="00584FE6" w:rsidRDefault="002B1F4A" w:rsidP="00F3563E">
            <w:pPr>
              <w:spacing w:after="0"/>
              <w:ind w:firstLine="0"/>
              <w:jc w:val="left"/>
              <w:rPr>
                <w:iCs/>
                <w:sz w:val="18"/>
                <w:szCs w:val="18"/>
                <w:u w:val="single"/>
                <w:lang w:eastAsia="lv-LV"/>
              </w:rPr>
            </w:pPr>
            <w:r w:rsidRPr="00584FE6">
              <w:rPr>
                <w:iCs/>
                <w:sz w:val="18"/>
                <w:szCs w:val="18"/>
                <w:u w:val="single"/>
                <w:lang w:eastAsia="lv-LV"/>
              </w:rPr>
              <w:t>Prioritāri pasākumi</w:t>
            </w:r>
          </w:p>
        </w:tc>
        <w:tc>
          <w:tcPr>
            <w:tcW w:w="729" w:type="pct"/>
            <w:tcBorders>
              <w:top w:val="single" w:sz="4" w:space="0" w:color="auto"/>
              <w:left w:val="single" w:sz="4" w:space="0" w:color="auto"/>
              <w:bottom w:val="single" w:sz="4" w:space="0" w:color="auto"/>
              <w:right w:val="single" w:sz="4" w:space="0" w:color="auto"/>
            </w:tcBorders>
            <w:shd w:val="clear" w:color="000000" w:fill="F2F2F2"/>
          </w:tcPr>
          <w:p w14:paraId="41B73C31" w14:textId="77777777" w:rsidR="002B1F4A" w:rsidRPr="00584FE6" w:rsidRDefault="002B1F4A" w:rsidP="00F3563E">
            <w:pPr>
              <w:spacing w:after="0"/>
              <w:ind w:firstLine="0"/>
              <w:jc w:val="center"/>
              <w:rPr>
                <w:sz w:val="18"/>
                <w:szCs w:val="18"/>
              </w:rPr>
            </w:pPr>
            <w:r w:rsidRPr="00584FE6">
              <w:rPr>
                <w:sz w:val="18"/>
                <w:szCs w:val="18"/>
              </w:rPr>
              <w:t>-</w:t>
            </w:r>
          </w:p>
        </w:tc>
        <w:tc>
          <w:tcPr>
            <w:tcW w:w="726" w:type="pct"/>
            <w:tcBorders>
              <w:top w:val="single" w:sz="4" w:space="0" w:color="auto"/>
              <w:left w:val="nil"/>
              <w:bottom w:val="single" w:sz="4" w:space="0" w:color="auto"/>
              <w:right w:val="single" w:sz="4" w:space="0" w:color="auto"/>
            </w:tcBorders>
            <w:shd w:val="clear" w:color="000000" w:fill="F2F2F2"/>
          </w:tcPr>
          <w:p w14:paraId="2D8D0609" w14:textId="77777777" w:rsidR="002B1F4A" w:rsidRPr="00584FE6" w:rsidRDefault="002B1F4A" w:rsidP="00F3563E">
            <w:pPr>
              <w:spacing w:after="0"/>
              <w:ind w:firstLine="0"/>
              <w:jc w:val="right"/>
              <w:rPr>
                <w:sz w:val="18"/>
                <w:szCs w:val="18"/>
              </w:rPr>
            </w:pPr>
            <w:r w:rsidRPr="00584FE6">
              <w:rPr>
                <w:sz w:val="18"/>
                <w:szCs w:val="18"/>
              </w:rPr>
              <w:t>8 371 899</w:t>
            </w:r>
          </w:p>
        </w:tc>
        <w:tc>
          <w:tcPr>
            <w:tcW w:w="726" w:type="pct"/>
            <w:tcBorders>
              <w:top w:val="single" w:sz="4" w:space="0" w:color="auto"/>
              <w:left w:val="nil"/>
              <w:bottom w:val="single" w:sz="4" w:space="0" w:color="auto"/>
              <w:right w:val="single" w:sz="4" w:space="0" w:color="auto"/>
            </w:tcBorders>
            <w:shd w:val="clear" w:color="000000" w:fill="F2F2F2"/>
          </w:tcPr>
          <w:p w14:paraId="162D3FC5" w14:textId="77777777" w:rsidR="002B1F4A" w:rsidRPr="00584FE6" w:rsidRDefault="002B1F4A" w:rsidP="00F3563E">
            <w:pPr>
              <w:spacing w:after="0"/>
              <w:ind w:firstLine="0"/>
              <w:jc w:val="right"/>
              <w:rPr>
                <w:sz w:val="18"/>
                <w:szCs w:val="18"/>
              </w:rPr>
            </w:pPr>
            <w:r w:rsidRPr="00584FE6">
              <w:rPr>
                <w:sz w:val="18"/>
                <w:szCs w:val="18"/>
              </w:rPr>
              <w:t>8 371 899</w:t>
            </w:r>
          </w:p>
        </w:tc>
      </w:tr>
      <w:tr w:rsidR="002B1F4A" w:rsidRPr="00584FE6" w14:paraId="05A23F40" w14:textId="77777777" w:rsidTr="00F3563E">
        <w:trPr>
          <w:trHeight w:val="131"/>
          <w:jc w:val="center"/>
        </w:trPr>
        <w:tc>
          <w:tcPr>
            <w:tcW w:w="2819" w:type="pct"/>
            <w:tcBorders>
              <w:top w:val="single" w:sz="4" w:space="0" w:color="auto"/>
              <w:left w:val="single" w:sz="4" w:space="0" w:color="auto"/>
              <w:bottom w:val="single" w:sz="4" w:space="0" w:color="auto"/>
              <w:right w:val="single" w:sz="4" w:space="0" w:color="auto"/>
            </w:tcBorders>
          </w:tcPr>
          <w:p w14:paraId="0FA56684" w14:textId="55634E6F" w:rsidR="002B1F4A" w:rsidRPr="00584FE6" w:rsidRDefault="002B1F4A" w:rsidP="00F3563E">
            <w:pPr>
              <w:spacing w:after="0"/>
              <w:ind w:firstLine="0"/>
              <w:rPr>
                <w:i/>
                <w:iCs/>
                <w:sz w:val="18"/>
                <w:szCs w:val="18"/>
              </w:rPr>
            </w:pPr>
            <w:r w:rsidRPr="00584FE6">
              <w:rPr>
                <w:i/>
                <w:iCs/>
                <w:sz w:val="18"/>
                <w:szCs w:val="18"/>
              </w:rPr>
              <w:t xml:space="preserve">Prioritārā pasākuma </w:t>
            </w:r>
            <w:r w:rsidR="004755E5">
              <w:rPr>
                <w:i/>
                <w:iCs/>
                <w:sz w:val="18"/>
                <w:szCs w:val="18"/>
              </w:rPr>
              <w:t>“</w:t>
            </w:r>
            <w:r w:rsidRPr="00584FE6">
              <w:rPr>
                <w:i/>
                <w:iCs/>
                <w:sz w:val="18"/>
                <w:szCs w:val="18"/>
              </w:rPr>
              <w:t>Paliatīvās aprūpes pakalpojuma nodrošināšana</w:t>
            </w:r>
            <w:r w:rsidR="004755E5">
              <w:rPr>
                <w:i/>
                <w:iCs/>
                <w:sz w:val="18"/>
                <w:szCs w:val="18"/>
              </w:rPr>
              <w:t>”</w:t>
            </w:r>
            <w:r w:rsidRPr="00584FE6">
              <w:rPr>
                <w:i/>
                <w:iCs/>
                <w:sz w:val="18"/>
                <w:szCs w:val="18"/>
              </w:rPr>
              <w:t xml:space="preserve"> īstenošana (MK 22.09.2025. sēdes prot. Nr.38 1.§ 2.punkts)</w:t>
            </w:r>
          </w:p>
        </w:tc>
        <w:tc>
          <w:tcPr>
            <w:tcW w:w="729" w:type="pct"/>
            <w:tcBorders>
              <w:top w:val="single" w:sz="4" w:space="0" w:color="auto"/>
              <w:left w:val="nil"/>
              <w:bottom w:val="single" w:sz="4" w:space="0" w:color="auto"/>
              <w:right w:val="single" w:sz="4" w:space="0" w:color="auto"/>
            </w:tcBorders>
            <w:shd w:val="clear" w:color="000000" w:fill="FFFFFF"/>
          </w:tcPr>
          <w:p w14:paraId="575A96EA" w14:textId="77777777" w:rsidR="002B1F4A" w:rsidRPr="00584FE6" w:rsidRDefault="002B1F4A" w:rsidP="00F3563E">
            <w:pPr>
              <w:spacing w:after="0"/>
              <w:ind w:firstLine="0"/>
              <w:jc w:val="center"/>
              <w:rPr>
                <w:sz w:val="18"/>
                <w:szCs w:val="18"/>
              </w:rPr>
            </w:pPr>
            <w:r w:rsidRPr="00584FE6">
              <w:rPr>
                <w:sz w:val="18"/>
                <w:szCs w:val="18"/>
              </w:rPr>
              <w:t>- </w:t>
            </w:r>
          </w:p>
        </w:tc>
        <w:tc>
          <w:tcPr>
            <w:tcW w:w="726" w:type="pct"/>
            <w:tcBorders>
              <w:top w:val="single" w:sz="4" w:space="0" w:color="auto"/>
              <w:left w:val="nil"/>
              <w:bottom w:val="single" w:sz="4" w:space="0" w:color="auto"/>
              <w:right w:val="single" w:sz="4" w:space="0" w:color="auto"/>
            </w:tcBorders>
            <w:shd w:val="clear" w:color="000000" w:fill="FFFFFF"/>
          </w:tcPr>
          <w:p w14:paraId="495C7B5B" w14:textId="77777777" w:rsidR="002B1F4A" w:rsidRPr="00584FE6" w:rsidRDefault="002B1F4A" w:rsidP="00F3563E">
            <w:pPr>
              <w:spacing w:after="0"/>
              <w:ind w:firstLine="0"/>
              <w:jc w:val="right"/>
              <w:rPr>
                <w:sz w:val="18"/>
                <w:szCs w:val="18"/>
              </w:rPr>
            </w:pPr>
            <w:r w:rsidRPr="00584FE6">
              <w:rPr>
                <w:sz w:val="18"/>
                <w:szCs w:val="18"/>
              </w:rPr>
              <w:t>6 000 000</w:t>
            </w:r>
          </w:p>
        </w:tc>
        <w:tc>
          <w:tcPr>
            <w:tcW w:w="726" w:type="pct"/>
            <w:tcBorders>
              <w:top w:val="single" w:sz="4" w:space="0" w:color="auto"/>
              <w:left w:val="nil"/>
              <w:bottom w:val="single" w:sz="4" w:space="0" w:color="auto"/>
              <w:right w:val="single" w:sz="4" w:space="0" w:color="auto"/>
            </w:tcBorders>
            <w:shd w:val="clear" w:color="000000" w:fill="FFFFFF"/>
          </w:tcPr>
          <w:p w14:paraId="7BF51E8F" w14:textId="77777777" w:rsidR="002B1F4A" w:rsidRPr="00584FE6" w:rsidRDefault="002B1F4A" w:rsidP="00F3563E">
            <w:pPr>
              <w:spacing w:after="0"/>
              <w:ind w:firstLine="0"/>
              <w:jc w:val="right"/>
              <w:rPr>
                <w:sz w:val="18"/>
                <w:szCs w:val="18"/>
              </w:rPr>
            </w:pPr>
            <w:r w:rsidRPr="00584FE6">
              <w:rPr>
                <w:sz w:val="18"/>
                <w:szCs w:val="18"/>
              </w:rPr>
              <w:t>6 000 000</w:t>
            </w:r>
          </w:p>
        </w:tc>
      </w:tr>
      <w:tr w:rsidR="002B1F4A" w:rsidRPr="00584FE6" w14:paraId="7C827615" w14:textId="77777777" w:rsidTr="00F3563E">
        <w:trPr>
          <w:trHeight w:val="131"/>
          <w:jc w:val="center"/>
        </w:trPr>
        <w:tc>
          <w:tcPr>
            <w:tcW w:w="2819" w:type="pct"/>
            <w:tcBorders>
              <w:top w:val="nil"/>
              <w:left w:val="single" w:sz="4" w:space="0" w:color="auto"/>
              <w:bottom w:val="single" w:sz="4" w:space="0" w:color="auto"/>
              <w:right w:val="single" w:sz="4" w:space="0" w:color="auto"/>
            </w:tcBorders>
          </w:tcPr>
          <w:p w14:paraId="3C6131EC" w14:textId="1ABCC03F" w:rsidR="002B1F4A" w:rsidRPr="00584FE6" w:rsidRDefault="002B1F4A" w:rsidP="00F3563E">
            <w:pPr>
              <w:spacing w:after="0"/>
              <w:ind w:firstLine="0"/>
              <w:rPr>
                <w:i/>
                <w:iCs/>
                <w:sz w:val="18"/>
                <w:szCs w:val="18"/>
                <w:lang w:eastAsia="lv-LV"/>
              </w:rPr>
            </w:pPr>
            <w:r w:rsidRPr="00584FE6">
              <w:rPr>
                <w:i/>
                <w:iCs/>
                <w:sz w:val="18"/>
                <w:szCs w:val="18"/>
              </w:rPr>
              <w:t xml:space="preserve">Prioritārā pasākuma </w:t>
            </w:r>
            <w:r w:rsidR="004755E5">
              <w:rPr>
                <w:i/>
                <w:iCs/>
                <w:sz w:val="18"/>
                <w:szCs w:val="18"/>
              </w:rPr>
              <w:t>“</w:t>
            </w:r>
            <w:r w:rsidRPr="00584FE6">
              <w:rPr>
                <w:i/>
                <w:iCs/>
                <w:sz w:val="18"/>
                <w:szCs w:val="18"/>
              </w:rPr>
              <w:t>Sociālās rehabilitācijas pakalpojumu nodrošināšana</w:t>
            </w:r>
            <w:r w:rsidR="004755E5">
              <w:rPr>
                <w:i/>
                <w:iCs/>
                <w:sz w:val="18"/>
                <w:szCs w:val="18"/>
              </w:rPr>
              <w:t>”</w:t>
            </w:r>
            <w:r w:rsidRPr="00584FE6">
              <w:rPr>
                <w:i/>
                <w:iCs/>
                <w:sz w:val="18"/>
                <w:szCs w:val="18"/>
              </w:rPr>
              <w:t xml:space="preserve"> īstenošana 2026. gadam (MK 22.09.2025. sēdes prot. Nr.38 1.§ 2.punkts)</w:t>
            </w:r>
          </w:p>
        </w:tc>
        <w:tc>
          <w:tcPr>
            <w:tcW w:w="729" w:type="pct"/>
            <w:tcBorders>
              <w:top w:val="nil"/>
              <w:left w:val="nil"/>
              <w:bottom w:val="single" w:sz="4" w:space="0" w:color="auto"/>
              <w:right w:val="single" w:sz="4" w:space="0" w:color="auto"/>
            </w:tcBorders>
          </w:tcPr>
          <w:p w14:paraId="77C502FF" w14:textId="77777777" w:rsidR="002B1F4A" w:rsidRPr="00584FE6" w:rsidRDefault="002B1F4A" w:rsidP="00F3563E">
            <w:pPr>
              <w:spacing w:after="0"/>
              <w:ind w:firstLine="0"/>
              <w:jc w:val="center"/>
              <w:rPr>
                <w:sz w:val="18"/>
                <w:szCs w:val="18"/>
              </w:rPr>
            </w:pPr>
            <w:r w:rsidRPr="00584FE6">
              <w:rPr>
                <w:sz w:val="18"/>
                <w:szCs w:val="18"/>
              </w:rPr>
              <w:t>- </w:t>
            </w:r>
          </w:p>
        </w:tc>
        <w:tc>
          <w:tcPr>
            <w:tcW w:w="726" w:type="pct"/>
            <w:tcBorders>
              <w:top w:val="nil"/>
              <w:left w:val="nil"/>
              <w:bottom w:val="single" w:sz="4" w:space="0" w:color="auto"/>
              <w:right w:val="single" w:sz="4" w:space="0" w:color="auto"/>
            </w:tcBorders>
          </w:tcPr>
          <w:p w14:paraId="5C10EFCA" w14:textId="77777777" w:rsidR="002B1F4A" w:rsidRPr="00584FE6" w:rsidRDefault="002B1F4A" w:rsidP="00F3563E">
            <w:pPr>
              <w:spacing w:after="0"/>
              <w:ind w:firstLine="0"/>
              <w:jc w:val="right"/>
              <w:rPr>
                <w:sz w:val="18"/>
                <w:szCs w:val="18"/>
              </w:rPr>
            </w:pPr>
            <w:r w:rsidRPr="00584FE6">
              <w:rPr>
                <w:sz w:val="18"/>
                <w:szCs w:val="18"/>
              </w:rPr>
              <w:t>2 371 899</w:t>
            </w:r>
          </w:p>
        </w:tc>
        <w:tc>
          <w:tcPr>
            <w:tcW w:w="726" w:type="pct"/>
            <w:tcBorders>
              <w:top w:val="nil"/>
              <w:left w:val="nil"/>
              <w:bottom w:val="single" w:sz="4" w:space="0" w:color="auto"/>
              <w:right w:val="single" w:sz="4" w:space="0" w:color="auto"/>
            </w:tcBorders>
            <w:shd w:val="clear" w:color="000000" w:fill="FFFFFF"/>
          </w:tcPr>
          <w:p w14:paraId="10CBFBAA" w14:textId="77777777" w:rsidR="002B1F4A" w:rsidRPr="00584FE6" w:rsidRDefault="002B1F4A" w:rsidP="00F3563E">
            <w:pPr>
              <w:spacing w:after="0"/>
              <w:ind w:firstLine="0"/>
              <w:jc w:val="right"/>
              <w:rPr>
                <w:sz w:val="18"/>
                <w:szCs w:val="18"/>
              </w:rPr>
            </w:pPr>
            <w:r w:rsidRPr="00584FE6">
              <w:rPr>
                <w:sz w:val="18"/>
                <w:szCs w:val="18"/>
              </w:rPr>
              <w:t>2 371 899</w:t>
            </w:r>
          </w:p>
        </w:tc>
      </w:tr>
      <w:tr w:rsidR="002B1F4A" w:rsidRPr="00584FE6" w14:paraId="5FB1A337" w14:textId="77777777" w:rsidTr="00F3563E">
        <w:trPr>
          <w:trHeight w:val="142"/>
          <w:jc w:val="center"/>
        </w:trPr>
        <w:tc>
          <w:tcPr>
            <w:tcW w:w="2819" w:type="pct"/>
            <w:shd w:val="clear" w:color="auto" w:fill="F2F2F2"/>
            <w:vAlign w:val="center"/>
          </w:tcPr>
          <w:p w14:paraId="33F8EEDA" w14:textId="77777777" w:rsidR="002B1F4A" w:rsidRPr="00584FE6" w:rsidRDefault="002B1F4A" w:rsidP="00F3563E">
            <w:pPr>
              <w:spacing w:after="0"/>
              <w:ind w:firstLine="0"/>
              <w:jc w:val="left"/>
              <w:rPr>
                <w:sz w:val="18"/>
                <w:szCs w:val="18"/>
                <w:u w:val="single"/>
                <w:lang w:eastAsia="lv-LV"/>
              </w:rPr>
            </w:pPr>
            <w:r w:rsidRPr="00584FE6">
              <w:rPr>
                <w:sz w:val="18"/>
                <w:szCs w:val="18"/>
                <w:u w:val="single"/>
                <w:lang w:eastAsia="lv-LV"/>
              </w:rPr>
              <w:t>Citas izmaiņas</w:t>
            </w:r>
          </w:p>
        </w:tc>
        <w:tc>
          <w:tcPr>
            <w:tcW w:w="729" w:type="pct"/>
            <w:tcBorders>
              <w:top w:val="single" w:sz="4" w:space="0" w:color="auto"/>
              <w:left w:val="single" w:sz="4" w:space="0" w:color="auto"/>
              <w:bottom w:val="nil"/>
              <w:right w:val="single" w:sz="4" w:space="0" w:color="auto"/>
            </w:tcBorders>
            <w:shd w:val="clear" w:color="000000" w:fill="F2F2F2"/>
          </w:tcPr>
          <w:p w14:paraId="6FEFF856" w14:textId="77777777" w:rsidR="002B1F4A" w:rsidRPr="00584FE6" w:rsidRDefault="002B1F4A" w:rsidP="00F3563E">
            <w:pPr>
              <w:spacing w:after="0"/>
              <w:ind w:firstLine="0"/>
              <w:jc w:val="right"/>
              <w:rPr>
                <w:sz w:val="18"/>
                <w:szCs w:val="18"/>
              </w:rPr>
            </w:pPr>
            <w:r w:rsidRPr="00584FE6">
              <w:rPr>
                <w:sz w:val="18"/>
                <w:szCs w:val="18"/>
              </w:rPr>
              <w:t>858</w:t>
            </w:r>
            <w:r w:rsidRPr="00584FE6">
              <w:rPr>
                <w:sz w:val="18"/>
                <w:szCs w:val="18"/>
                <w:lang w:val="en-GB"/>
              </w:rPr>
              <w:t> </w:t>
            </w:r>
            <w:r w:rsidRPr="00584FE6">
              <w:rPr>
                <w:sz w:val="18"/>
                <w:szCs w:val="18"/>
              </w:rPr>
              <w:t>887</w:t>
            </w:r>
          </w:p>
        </w:tc>
        <w:tc>
          <w:tcPr>
            <w:tcW w:w="726" w:type="pct"/>
            <w:tcBorders>
              <w:top w:val="single" w:sz="4" w:space="0" w:color="auto"/>
              <w:left w:val="nil"/>
              <w:bottom w:val="nil"/>
              <w:right w:val="single" w:sz="4" w:space="0" w:color="auto"/>
            </w:tcBorders>
            <w:shd w:val="clear" w:color="000000" w:fill="F2F2F2"/>
          </w:tcPr>
          <w:p w14:paraId="6416DE98" w14:textId="77777777" w:rsidR="002B1F4A" w:rsidRPr="00584FE6" w:rsidRDefault="002B1F4A" w:rsidP="00F3563E">
            <w:pPr>
              <w:spacing w:after="0"/>
              <w:ind w:firstLine="0"/>
              <w:jc w:val="right"/>
              <w:rPr>
                <w:sz w:val="18"/>
                <w:szCs w:val="18"/>
              </w:rPr>
            </w:pPr>
            <w:r w:rsidRPr="00584FE6">
              <w:rPr>
                <w:sz w:val="18"/>
                <w:szCs w:val="18"/>
              </w:rPr>
              <w:t>13 833 580</w:t>
            </w:r>
          </w:p>
        </w:tc>
        <w:tc>
          <w:tcPr>
            <w:tcW w:w="726" w:type="pct"/>
            <w:tcBorders>
              <w:top w:val="single" w:sz="4" w:space="0" w:color="auto"/>
              <w:left w:val="nil"/>
              <w:bottom w:val="nil"/>
              <w:right w:val="single" w:sz="4" w:space="0" w:color="auto"/>
            </w:tcBorders>
            <w:shd w:val="clear" w:color="000000" w:fill="F2F2F2"/>
          </w:tcPr>
          <w:p w14:paraId="5C666806" w14:textId="77777777" w:rsidR="002B1F4A" w:rsidRPr="00584FE6" w:rsidRDefault="002B1F4A" w:rsidP="00F3563E">
            <w:pPr>
              <w:spacing w:after="0"/>
              <w:ind w:firstLine="0"/>
              <w:jc w:val="right"/>
              <w:rPr>
                <w:sz w:val="18"/>
                <w:szCs w:val="18"/>
              </w:rPr>
            </w:pPr>
            <w:r w:rsidRPr="00584FE6">
              <w:rPr>
                <w:sz w:val="18"/>
                <w:szCs w:val="18"/>
              </w:rPr>
              <w:t>12 974 693</w:t>
            </w:r>
          </w:p>
        </w:tc>
      </w:tr>
      <w:tr w:rsidR="002B1F4A" w:rsidRPr="00584FE6" w14:paraId="36044C9E" w14:textId="77777777" w:rsidTr="00F3563E">
        <w:trPr>
          <w:trHeight w:val="142"/>
          <w:jc w:val="center"/>
        </w:trPr>
        <w:tc>
          <w:tcPr>
            <w:tcW w:w="2819" w:type="pct"/>
            <w:shd w:val="clear" w:color="auto" w:fill="FFFFFF"/>
            <w:vAlign w:val="center"/>
          </w:tcPr>
          <w:p w14:paraId="3CCF6A8B" w14:textId="4AB1B7A6" w:rsidR="002B1F4A" w:rsidRPr="00584FE6" w:rsidRDefault="002B1F4A" w:rsidP="00F3563E">
            <w:pPr>
              <w:spacing w:after="0"/>
              <w:ind w:firstLine="0"/>
              <w:rPr>
                <w:i/>
                <w:iCs/>
                <w:sz w:val="18"/>
                <w:szCs w:val="18"/>
                <w:lang w:eastAsia="lv-LV"/>
              </w:rPr>
            </w:pPr>
            <w:r w:rsidRPr="00584FE6">
              <w:rPr>
                <w:i/>
                <w:iCs/>
                <w:sz w:val="18"/>
                <w:szCs w:val="18"/>
                <w:lang w:eastAsia="lv-LV"/>
              </w:rPr>
              <w:t xml:space="preserve">Izdevumu palielinājums 2025. - 2027. gada prioritārā pasākuma </w:t>
            </w:r>
            <w:r w:rsidR="004755E5">
              <w:rPr>
                <w:i/>
                <w:iCs/>
                <w:sz w:val="18"/>
                <w:szCs w:val="18"/>
                <w:lang w:eastAsia="lv-LV"/>
              </w:rPr>
              <w:t>“</w:t>
            </w:r>
            <w:r w:rsidRPr="00584FE6">
              <w:rPr>
                <w:i/>
                <w:iCs/>
                <w:sz w:val="18"/>
                <w:szCs w:val="18"/>
                <w:lang w:eastAsia="lv-LV"/>
              </w:rPr>
              <w:t>Personu ar invaliditāti asistentu un pavadoņu atlīdzības apmēra paaugstināšana</w:t>
            </w:r>
            <w:r w:rsidR="004755E5">
              <w:rPr>
                <w:i/>
                <w:iCs/>
                <w:sz w:val="18"/>
                <w:szCs w:val="18"/>
                <w:lang w:eastAsia="lv-LV"/>
              </w:rPr>
              <w:t>”</w:t>
            </w:r>
            <w:r w:rsidRPr="00584FE6">
              <w:rPr>
                <w:i/>
                <w:iCs/>
                <w:sz w:val="18"/>
                <w:szCs w:val="18"/>
                <w:lang w:eastAsia="lv-LV"/>
              </w:rPr>
              <w:t xml:space="preserve"> īstenošanai (MK 08.10.2024. sēdes prot. Nr.41 50.§ 2.3.1.apakšpunkts, atbilstoši minētajam MK sēdes protokolam atbalstītā likumprojekta “Grozījumi Sociālo pakalpojumu un sociālās palīdzības likumā” anotācija)</w:t>
            </w:r>
          </w:p>
        </w:tc>
        <w:tc>
          <w:tcPr>
            <w:tcW w:w="729" w:type="pct"/>
            <w:shd w:val="clear" w:color="auto" w:fill="FFFFFF"/>
          </w:tcPr>
          <w:p w14:paraId="7C37301B" w14:textId="77777777" w:rsidR="002B1F4A" w:rsidRPr="002D2523" w:rsidRDefault="002B1F4A" w:rsidP="00F3563E">
            <w:pPr>
              <w:spacing w:after="0"/>
              <w:ind w:firstLine="0"/>
              <w:jc w:val="center"/>
              <w:rPr>
                <w:sz w:val="18"/>
                <w:szCs w:val="18"/>
              </w:rPr>
            </w:pPr>
            <w:r w:rsidRPr="002D2523">
              <w:rPr>
                <w:sz w:val="18"/>
                <w:szCs w:val="18"/>
              </w:rPr>
              <w:t>-</w:t>
            </w:r>
          </w:p>
        </w:tc>
        <w:tc>
          <w:tcPr>
            <w:tcW w:w="726" w:type="pct"/>
            <w:tcBorders>
              <w:top w:val="single" w:sz="4" w:space="0" w:color="auto"/>
              <w:left w:val="single" w:sz="4" w:space="0" w:color="auto"/>
              <w:bottom w:val="single" w:sz="4" w:space="0" w:color="auto"/>
              <w:right w:val="single" w:sz="4" w:space="0" w:color="auto"/>
            </w:tcBorders>
          </w:tcPr>
          <w:p w14:paraId="6C3D854D" w14:textId="77777777" w:rsidR="002B1F4A" w:rsidRPr="00584FE6" w:rsidRDefault="002B1F4A" w:rsidP="00F3563E">
            <w:pPr>
              <w:spacing w:after="0"/>
              <w:ind w:firstLine="0"/>
              <w:jc w:val="right"/>
              <w:rPr>
                <w:i/>
                <w:iCs/>
                <w:sz w:val="18"/>
                <w:szCs w:val="18"/>
              </w:rPr>
            </w:pPr>
            <w:r w:rsidRPr="00584FE6">
              <w:rPr>
                <w:sz w:val="18"/>
                <w:szCs w:val="18"/>
              </w:rPr>
              <w:t>824 479</w:t>
            </w:r>
          </w:p>
        </w:tc>
        <w:tc>
          <w:tcPr>
            <w:tcW w:w="726" w:type="pct"/>
            <w:tcBorders>
              <w:top w:val="single" w:sz="4" w:space="0" w:color="auto"/>
              <w:left w:val="nil"/>
              <w:bottom w:val="single" w:sz="4" w:space="0" w:color="auto"/>
              <w:right w:val="single" w:sz="4" w:space="0" w:color="auto"/>
            </w:tcBorders>
          </w:tcPr>
          <w:p w14:paraId="0F2FC0CE" w14:textId="77777777" w:rsidR="002B1F4A" w:rsidRPr="00584FE6" w:rsidRDefault="002B1F4A" w:rsidP="00F3563E">
            <w:pPr>
              <w:spacing w:after="0"/>
              <w:ind w:firstLine="0"/>
              <w:jc w:val="right"/>
              <w:rPr>
                <w:i/>
                <w:iCs/>
                <w:sz w:val="18"/>
                <w:szCs w:val="18"/>
              </w:rPr>
            </w:pPr>
            <w:r w:rsidRPr="00584FE6">
              <w:rPr>
                <w:sz w:val="18"/>
                <w:szCs w:val="18"/>
              </w:rPr>
              <w:t>824 479</w:t>
            </w:r>
          </w:p>
        </w:tc>
      </w:tr>
      <w:tr w:rsidR="002B1F4A" w:rsidRPr="00584FE6" w14:paraId="4FD30C2D" w14:textId="77777777" w:rsidTr="00F3563E">
        <w:trPr>
          <w:trHeight w:val="142"/>
          <w:jc w:val="center"/>
        </w:trPr>
        <w:tc>
          <w:tcPr>
            <w:tcW w:w="2819" w:type="pct"/>
            <w:vAlign w:val="center"/>
          </w:tcPr>
          <w:p w14:paraId="5DFC2290" w14:textId="77777777" w:rsidR="002B1F4A" w:rsidRPr="00584FE6" w:rsidRDefault="002B1F4A" w:rsidP="00F3563E">
            <w:pPr>
              <w:spacing w:after="0"/>
              <w:ind w:firstLine="0"/>
              <w:rPr>
                <w:i/>
                <w:iCs/>
                <w:sz w:val="18"/>
                <w:szCs w:val="18"/>
                <w:lang w:eastAsia="lv-LV"/>
              </w:rPr>
            </w:pPr>
            <w:bookmarkStart w:id="44" w:name="_Hlk177896321"/>
            <w:r w:rsidRPr="00584FE6">
              <w:rPr>
                <w:i/>
                <w:sz w:val="18"/>
                <w:szCs w:val="18"/>
                <w:lang w:eastAsia="lv-LV"/>
              </w:rPr>
              <w:t xml:space="preserve">Izdevumu palielinājums, lai nodrošinātu ilgstošas sociālās aprūpes un sociālās rehabilitācijas </w:t>
            </w:r>
            <w:proofErr w:type="spellStart"/>
            <w:r w:rsidRPr="00584FE6">
              <w:rPr>
                <w:i/>
                <w:sz w:val="18"/>
                <w:szCs w:val="18"/>
                <w:lang w:eastAsia="lv-LV"/>
              </w:rPr>
              <w:t>līguminstitūciju</w:t>
            </w:r>
            <w:proofErr w:type="spellEnd"/>
            <w:r w:rsidRPr="00584FE6">
              <w:rPr>
                <w:i/>
                <w:sz w:val="18"/>
                <w:szCs w:val="18"/>
                <w:lang w:eastAsia="lv-LV"/>
              </w:rPr>
              <w:t xml:space="preserve"> klientiem pienākošās naudas summas personiskiem izdevumiem izmaksas atbilstoši minimālo ienākumu sliekšņu apmēriem, t.sk. 2025. – 2027. gada starpnozaru prioritārā pasākuma “Atbalsts minimālo ienākumu palielināšanai” ietvaros naudas summas personiskiem izdevumiem </w:t>
            </w:r>
            <w:r w:rsidRPr="00584FE6">
              <w:rPr>
                <w:i/>
                <w:sz w:val="18"/>
                <w:szCs w:val="18"/>
                <w:lang w:eastAsia="lv-LV"/>
              </w:rPr>
              <w:lastRenderedPageBreak/>
              <w:t xml:space="preserve">ilgstošas sociālās aprūpes un sociālās rehabilitācijas </w:t>
            </w:r>
            <w:proofErr w:type="spellStart"/>
            <w:r w:rsidRPr="00584FE6">
              <w:rPr>
                <w:i/>
                <w:sz w:val="18"/>
                <w:szCs w:val="18"/>
                <w:lang w:eastAsia="lv-LV"/>
              </w:rPr>
              <w:t>līguminstitūciju</w:t>
            </w:r>
            <w:proofErr w:type="spellEnd"/>
            <w:r w:rsidRPr="00584FE6">
              <w:rPr>
                <w:i/>
                <w:sz w:val="18"/>
                <w:szCs w:val="18"/>
                <w:lang w:eastAsia="lv-LV"/>
              </w:rPr>
              <w:t xml:space="preserve"> klientiem nodrošināšanai 523 euro apmērā</w:t>
            </w:r>
          </w:p>
        </w:tc>
        <w:tc>
          <w:tcPr>
            <w:tcW w:w="729" w:type="pct"/>
          </w:tcPr>
          <w:p w14:paraId="2CC6CDFF" w14:textId="77777777" w:rsidR="002B1F4A" w:rsidRPr="00584FE6" w:rsidRDefault="002B1F4A" w:rsidP="00F3563E">
            <w:pPr>
              <w:spacing w:after="0"/>
              <w:ind w:firstLine="0"/>
              <w:jc w:val="center"/>
              <w:rPr>
                <w:i/>
                <w:iCs/>
                <w:sz w:val="18"/>
                <w:szCs w:val="18"/>
              </w:rPr>
            </w:pPr>
            <w:r w:rsidRPr="00584FE6">
              <w:rPr>
                <w:sz w:val="18"/>
                <w:szCs w:val="18"/>
              </w:rPr>
              <w:lastRenderedPageBreak/>
              <w:t>-</w:t>
            </w:r>
          </w:p>
        </w:tc>
        <w:tc>
          <w:tcPr>
            <w:tcW w:w="726" w:type="pct"/>
          </w:tcPr>
          <w:p w14:paraId="61D987C0" w14:textId="77777777" w:rsidR="002B1F4A" w:rsidRPr="00584FE6" w:rsidRDefault="002B1F4A" w:rsidP="00F3563E">
            <w:pPr>
              <w:spacing w:after="0"/>
              <w:ind w:firstLine="0"/>
              <w:jc w:val="right"/>
              <w:rPr>
                <w:i/>
                <w:iCs/>
                <w:sz w:val="18"/>
                <w:szCs w:val="18"/>
              </w:rPr>
            </w:pPr>
            <w:r w:rsidRPr="00584FE6">
              <w:rPr>
                <w:sz w:val="18"/>
                <w:szCs w:val="18"/>
              </w:rPr>
              <w:t>17 943</w:t>
            </w:r>
          </w:p>
        </w:tc>
        <w:tc>
          <w:tcPr>
            <w:tcW w:w="726" w:type="pct"/>
          </w:tcPr>
          <w:p w14:paraId="7139C1F7" w14:textId="77777777" w:rsidR="002B1F4A" w:rsidRPr="00584FE6" w:rsidRDefault="002B1F4A" w:rsidP="00F3563E">
            <w:pPr>
              <w:spacing w:after="0"/>
              <w:ind w:firstLine="0"/>
              <w:jc w:val="right"/>
              <w:rPr>
                <w:i/>
                <w:iCs/>
                <w:sz w:val="18"/>
                <w:szCs w:val="18"/>
              </w:rPr>
            </w:pPr>
            <w:r w:rsidRPr="00584FE6">
              <w:rPr>
                <w:sz w:val="18"/>
                <w:szCs w:val="18"/>
              </w:rPr>
              <w:t>17 943</w:t>
            </w:r>
          </w:p>
        </w:tc>
      </w:tr>
      <w:tr w:rsidR="002B1F4A" w:rsidRPr="00584FE6" w14:paraId="749B13D9" w14:textId="77777777" w:rsidTr="00F3563E">
        <w:trPr>
          <w:trHeight w:val="142"/>
          <w:jc w:val="center"/>
        </w:trPr>
        <w:tc>
          <w:tcPr>
            <w:tcW w:w="2819" w:type="pct"/>
            <w:vAlign w:val="center"/>
          </w:tcPr>
          <w:p w14:paraId="6E870677" w14:textId="48B00644" w:rsidR="002B1F4A" w:rsidRPr="00584FE6" w:rsidRDefault="002B1F4A" w:rsidP="00F3563E">
            <w:pPr>
              <w:spacing w:after="0"/>
              <w:ind w:firstLine="0"/>
              <w:rPr>
                <w:i/>
                <w:sz w:val="18"/>
                <w:szCs w:val="18"/>
                <w:lang w:eastAsia="lv-LV"/>
              </w:rPr>
            </w:pPr>
            <w:r w:rsidRPr="00584FE6">
              <w:rPr>
                <w:i/>
                <w:sz w:val="18"/>
                <w:szCs w:val="18"/>
                <w:lang w:eastAsia="lv-LV"/>
              </w:rPr>
              <w:t>Izdevumu palielinājums 2025. </w:t>
            </w:r>
            <w:r w:rsidR="004755E5" w:rsidRPr="00584FE6">
              <w:rPr>
                <w:i/>
                <w:sz w:val="18"/>
                <w:szCs w:val="18"/>
                <w:lang w:eastAsia="lv-LV"/>
              </w:rPr>
              <w:t>–</w:t>
            </w:r>
            <w:r w:rsidRPr="00584FE6">
              <w:rPr>
                <w:i/>
                <w:sz w:val="18"/>
                <w:szCs w:val="18"/>
                <w:lang w:eastAsia="lv-LV"/>
              </w:rPr>
              <w:t xml:space="preserve"> 2027. gada prioritārā pasākuma </w:t>
            </w:r>
            <w:r w:rsidR="004755E5">
              <w:rPr>
                <w:i/>
                <w:sz w:val="18"/>
                <w:szCs w:val="18"/>
                <w:lang w:eastAsia="lv-LV"/>
              </w:rPr>
              <w:t>“</w:t>
            </w:r>
            <w:proofErr w:type="spellStart"/>
            <w:r w:rsidRPr="00584FE6">
              <w:rPr>
                <w:i/>
                <w:sz w:val="18"/>
                <w:szCs w:val="18"/>
                <w:lang w:eastAsia="lv-LV"/>
              </w:rPr>
              <w:t>Psihosociālās</w:t>
            </w:r>
            <w:proofErr w:type="spellEnd"/>
            <w:r w:rsidRPr="00584FE6">
              <w:rPr>
                <w:i/>
                <w:sz w:val="18"/>
                <w:szCs w:val="18"/>
                <w:lang w:eastAsia="lv-LV"/>
              </w:rPr>
              <w:t xml:space="preserve"> rehabilitācijas </w:t>
            </w:r>
            <w:r w:rsidR="004755E5" w:rsidRPr="00584FE6">
              <w:rPr>
                <w:i/>
                <w:sz w:val="18"/>
                <w:szCs w:val="18"/>
                <w:lang w:eastAsia="lv-LV"/>
              </w:rPr>
              <w:t>–</w:t>
            </w:r>
            <w:r w:rsidRPr="00584FE6">
              <w:rPr>
                <w:i/>
                <w:sz w:val="18"/>
                <w:szCs w:val="18"/>
                <w:lang w:eastAsia="lv-LV"/>
              </w:rPr>
              <w:t xml:space="preserve"> uzturošās terapijas nodrošināšana bērniem ar </w:t>
            </w:r>
            <w:proofErr w:type="spellStart"/>
            <w:r w:rsidRPr="00584FE6">
              <w:rPr>
                <w:i/>
                <w:sz w:val="18"/>
                <w:szCs w:val="18"/>
                <w:lang w:eastAsia="lv-LV"/>
              </w:rPr>
              <w:t>autiskā</w:t>
            </w:r>
            <w:proofErr w:type="spellEnd"/>
            <w:r w:rsidRPr="00584FE6">
              <w:rPr>
                <w:i/>
                <w:sz w:val="18"/>
                <w:szCs w:val="18"/>
                <w:lang w:eastAsia="lv-LV"/>
              </w:rPr>
              <w:t xml:space="preserve"> spektra traucējumiem</w:t>
            </w:r>
            <w:r w:rsidR="004755E5">
              <w:rPr>
                <w:i/>
                <w:sz w:val="18"/>
                <w:szCs w:val="18"/>
                <w:lang w:eastAsia="lv-LV"/>
              </w:rPr>
              <w:t>”</w:t>
            </w:r>
            <w:r w:rsidRPr="00584FE6">
              <w:rPr>
                <w:i/>
                <w:sz w:val="18"/>
                <w:szCs w:val="18"/>
                <w:lang w:eastAsia="lv-LV"/>
              </w:rPr>
              <w:t xml:space="preserve"> īstenošanai (MK 08.10.2024. sēdes prot. Nr.41 50.§ 2.3.2.apakšpunkts, priekšlikums Nr.181 likuma “Par valsts budžetu 2025.gadam un budžeta ietvaru 2025., 2026, un 2027. gadam” 2.lasījumam)</w:t>
            </w:r>
          </w:p>
        </w:tc>
        <w:tc>
          <w:tcPr>
            <w:tcW w:w="729" w:type="pct"/>
          </w:tcPr>
          <w:p w14:paraId="4D10078E" w14:textId="77777777" w:rsidR="002B1F4A" w:rsidRPr="00584FE6" w:rsidRDefault="002B1F4A" w:rsidP="00F3563E">
            <w:pPr>
              <w:spacing w:after="0"/>
              <w:ind w:firstLine="0"/>
              <w:jc w:val="center"/>
              <w:rPr>
                <w:sz w:val="18"/>
                <w:szCs w:val="18"/>
              </w:rPr>
            </w:pPr>
            <w:r w:rsidRPr="00584FE6">
              <w:rPr>
                <w:sz w:val="18"/>
                <w:szCs w:val="18"/>
              </w:rPr>
              <w:t>-</w:t>
            </w:r>
          </w:p>
        </w:tc>
        <w:tc>
          <w:tcPr>
            <w:tcW w:w="726" w:type="pct"/>
          </w:tcPr>
          <w:p w14:paraId="7AFEA408" w14:textId="77777777" w:rsidR="002B1F4A" w:rsidRPr="00584FE6" w:rsidRDefault="002B1F4A" w:rsidP="00F3563E">
            <w:pPr>
              <w:spacing w:after="0"/>
              <w:ind w:firstLine="0"/>
              <w:jc w:val="right"/>
              <w:rPr>
                <w:sz w:val="18"/>
                <w:szCs w:val="18"/>
              </w:rPr>
            </w:pPr>
            <w:r w:rsidRPr="00584FE6">
              <w:rPr>
                <w:sz w:val="18"/>
                <w:szCs w:val="18"/>
              </w:rPr>
              <w:t>339 500</w:t>
            </w:r>
          </w:p>
        </w:tc>
        <w:tc>
          <w:tcPr>
            <w:tcW w:w="726" w:type="pct"/>
          </w:tcPr>
          <w:p w14:paraId="15E7B1C2" w14:textId="77777777" w:rsidR="002B1F4A" w:rsidRPr="00584FE6" w:rsidRDefault="002B1F4A" w:rsidP="00F3563E">
            <w:pPr>
              <w:spacing w:after="0"/>
              <w:ind w:firstLine="0"/>
              <w:jc w:val="right"/>
              <w:rPr>
                <w:sz w:val="18"/>
                <w:szCs w:val="18"/>
              </w:rPr>
            </w:pPr>
            <w:r w:rsidRPr="00584FE6">
              <w:rPr>
                <w:sz w:val="18"/>
                <w:szCs w:val="18"/>
              </w:rPr>
              <w:t>339 500</w:t>
            </w:r>
          </w:p>
        </w:tc>
      </w:tr>
      <w:tr w:rsidR="002B1F4A" w:rsidRPr="00584FE6" w14:paraId="625CBE03" w14:textId="77777777" w:rsidTr="00F3563E">
        <w:trPr>
          <w:trHeight w:val="142"/>
          <w:jc w:val="center"/>
        </w:trPr>
        <w:tc>
          <w:tcPr>
            <w:tcW w:w="2819" w:type="pct"/>
            <w:vAlign w:val="center"/>
          </w:tcPr>
          <w:p w14:paraId="7C556AC2" w14:textId="67EFF9FD" w:rsidR="002B1F4A" w:rsidRPr="00584FE6" w:rsidRDefault="002B1F4A" w:rsidP="00F3563E">
            <w:pPr>
              <w:spacing w:after="0"/>
              <w:ind w:firstLine="0"/>
              <w:rPr>
                <w:i/>
                <w:sz w:val="18"/>
                <w:szCs w:val="18"/>
                <w:lang w:eastAsia="lv-LV"/>
              </w:rPr>
            </w:pPr>
            <w:r w:rsidRPr="00584FE6">
              <w:rPr>
                <w:i/>
                <w:sz w:val="18"/>
                <w:szCs w:val="18"/>
                <w:lang w:eastAsia="lv-LV"/>
              </w:rPr>
              <w:t>Izdevumu palielinājums 2025. </w:t>
            </w:r>
            <w:r w:rsidR="004755E5" w:rsidRPr="00584FE6">
              <w:rPr>
                <w:i/>
                <w:sz w:val="18"/>
                <w:szCs w:val="18"/>
                <w:lang w:eastAsia="lv-LV"/>
              </w:rPr>
              <w:t>–</w:t>
            </w:r>
            <w:r w:rsidRPr="00584FE6">
              <w:rPr>
                <w:i/>
                <w:sz w:val="18"/>
                <w:szCs w:val="18"/>
                <w:lang w:eastAsia="lv-LV"/>
              </w:rPr>
              <w:t xml:space="preserve"> 2027. gada prioritārā pasākuma </w:t>
            </w:r>
            <w:r w:rsidR="004A1CDE">
              <w:rPr>
                <w:i/>
                <w:sz w:val="18"/>
                <w:szCs w:val="18"/>
                <w:lang w:eastAsia="lv-LV"/>
              </w:rPr>
              <w:t>“</w:t>
            </w:r>
            <w:r w:rsidRPr="00584FE6">
              <w:rPr>
                <w:i/>
                <w:sz w:val="18"/>
                <w:szCs w:val="18"/>
                <w:lang w:eastAsia="lv-LV"/>
              </w:rPr>
              <w:t>Tehnisko palīglīdzekļu pakalpojuma nodrošināšanai (rindu mazināšanai)</w:t>
            </w:r>
            <w:r w:rsidR="004A1CDE">
              <w:rPr>
                <w:i/>
                <w:sz w:val="18"/>
                <w:szCs w:val="18"/>
                <w:lang w:eastAsia="lv-LV"/>
              </w:rPr>
              <w:t>”</w:t>
            </w:r>
            <w:r w:rsidRPr="00584FE6">
              <w:rPr>
                <w:i/>
                <w:sz w:val="18"/>
                <w:szCs w:val="18"/>
                <w:lang w:eastAsia="lv-LV"/>
              </w:rPr>
              <w:t xml:space="preserve"> īstenošanai (priekšlikums Nr.169 likuma “Par valsts budžetu 2025.gadam un budžeta ietvaru 2025., 2026, un 2027.</w:t>
            </w:r>
            <w:r w:rsidR="004755E5">
              <w:rPr>
                <w:i/>
                <w:sz w:val="18"/>
                <w:szCs w:val="18"/>
                <w:lang w:eastAsia="lv-LV"/>
              </w:rPr>
              <w:t> </w:t>
            </w:r>
            <w:r w:rsidRPr="00584FE6">
              <w:rPr>
                <w:i/>
                <w:sz w:val="18"/>
                <w:szCs w:val="18"/>
                <w:lang w:eastAsia="lv-LV"/>
              </w:rPr>
              <w:t>gadam” 2.lasījumam)</w:t>
            </w:r>
          </w:p>
        </w:tc>
        <w:tc>
          <w:tcPr>
            <w:tcW w:w="729" w:type="pct"/>
          </w:tcPr>
          <w:p w14:paraId="73ED8949" w14:textId="77777777" w:rsidR="002B1F4A" w:rsidRPr="00584FE6" w:rsidRDefault="002B1F4A" w:rsidP="00F3563E">
            <w:pPr>
              <w:spacing w:after="0"/>
              <w:ind w:firstLine="0"/>
              <w:jc w:val="center"/>
              <w:rPr>
                <w:sz w:val="18"/>
                <w:szCs w:val="18"/>
              </w:rPr>
            </w:pPr>
            <w:r w:rsidRPr="00584FE6">
              <w:rPr>
                <w:sz w:val="18"/>
                <w:szCs w:val="18"/>
              </w:rPr>
              <w:t>-</w:t>
            </w:r>
          </w:p>
        </w:tc>
        <w:tc>
          <w:tcPr>
            <w:tcW w:w="726" w:type="pct"/>
          </w:tcPr>
          <w:p w14:paraId="7AB8BC9D" w14:textId="77777777" w:rsidR="002B1F4A" w:rsidRPr="00584FE6" w:rsidRDefault="002B1F4A" w:rsidP="00F3563E">
            <w:pPr>
              <w:spacing w:after="0"/>
              <w:ind w:firstLine="0"/>
              <w:jc w:val="right"/>
              <w:rPr>
                <w:sz w:val="18"/>
                <w:szCs w:val="18"/>
              </w:rPr>
            </w:pPr>
            <w:r w:rsidRPr="00584FE6">
              <w:rPr>
                <w:sz w:val="18"/>
                <w:szCs w:val="18"/>
              </w:rPr>
              <w:t>302 942</w:t>
            </w:r>
          </w:p>
        </w:tc>
        <w:tc>
          <w:tcPr>
            <w:tcW w:w="726" w:type="pct"/>
          </w:tcPr>
          <w:p w14:paraId="1C28C00F" w14:textId="77777777" w:rsidR="002B1F4A" w:rsidRPr="00584FE6" w:rsidRDefault="002B1F4A" w:rsidP="00F3563E">
            <w:pPr>
              <w:spacing w:after="0"/>
              <w:ind w:firstLine="0"/>
              <w:jc w:val="right"/>
              <w:rPr>
                <w:sz w:val="18"/>
                <w:szCs w:val="18"/>
              </w:rPr>
            </w:pPr>
            <w:r w:rsidRPr="00584FE6">
              <w:rPr>
                <w:sz w:val="18"/>
                <w:szCs w:val="18"/>
              </w:rPr>
              <w:t>302 942</w:t>
            </w:r>
          </w:p>
        </w:tc>
      </w:tr>
      <w:tr w:rsidR="002B1F4A" w:rsidRPr="00584FE6" w14:paraId="25C85492" w14:textId="77777777" w:rsidTr="00F3563E">
        <w:trPr>
          <w:trHeight w:val="142"/>
          <w:jc w:val="center"/>
        </w:trPr>
        <w:tc>
          <w:tcPr>
            <w:tcW w:w="2819" w:type="pct"/>
            <w:vAlign w:val="center"/>
          </w:tcPr>
          <w:p w14:paraId="1AF26CA2" w14:textId="2FAA2CCA" w:rsidR="002B1F4A" w:rsidRPr="00584FE6" w:rsidRDefault="002B1F4A" w:rsidP="00F3563E">
            <w:pPr>
              <w:spacing w:after="0"/>
              <w:ind w:firstLine="0"/>
              <w:rPr>
                <w:i/>
                <w:sz w:val="18"/>
                <w:szCs w:val="18"/>
                <w:lang w:eastAsia="lv-LV"/>
              </w:rPr>
            </w:pPr>
            <w:r w:rsidRPr="00584FE6">
              <w:rPr>
                <w:i/>
                <w:sz w:val="18"/>
                <w:szCs w:val="18"/>
                <w:lang w:eastAsia="lv-LV"/>
              </w:rPr>
              <w:t>Izdevumu palielinājums 2024. </w:t>
            </w:r>
            <w:r w:rsidR="004755E5" w:rsidRPr="00584FE6">
              <w:rPr>
                <w:i/>
                <w:sz w:val="18"/>
                <w:szCs w:val="18"/>
                <w:lang w:eastAsia="lv-LV"/>
              </w:rPr>
              <w:t>–</w:t>
            </w:r>
            <w:r w:rsidRPr="00584FE6">
              <w:rPr>
                <w:i/>
                <w:sz w:val="18"/>
                <w:szCs w:val="18"/>
                <w:lang w:eastAsia="lv-LV"/>
              </w:rPr>
              <w:t> 2026. gada prioritārā pasākuma “Paliatīvās aprūpes sistēmas pilnveidošana” īstenošanai (MK 26.09.2023. sēdes prot. Nr.47 43.§ 2.punkts)</w:t>
            </w:r>
          </w:p>
        </w:tc>
        <w:tc>
          <w:tcPr>
            <w:tcW w:w="729" w:type="pct"/>
          </w:tcPr>
          <w:p w14:paraId="613E39C6" w14:textId="77777777" w:rsidR="002B1F4A" w:rsidRPr="00584FE6" w:rsidRDefault="002B1F4A" w:rsidP="00F3563E">
            <w:pPr>
              <w:spacing w:after="0"/>
              <w:ind w:firstLine="0"/>
              <w:jc w:val="center"/>
              <w:rPr>
                <w:sz w:val="18"/>
                <w:szCs w:val="18"/>
              </w:rPr>
            </w:pPr>
            <w:r w:rsidRPr="00584FE6">
              <w:rPr>
                <w:sz w:val="18"/>
                <w:szCs w:val="18"/>
              </w:rPr>
              <w:t>-</w:t>
            </w:r>
          </w:p>
        </w:tc>
        <w:tc>
          <w:tcPr>
            <w:tcW w:w="726" w:type="pct"/>
          </w:tcPr>
          <w:p w14:paraId="2B3B403D" w14:textId="77777777" w:rsidR="002B1F4A" w:rsidRPr="00584FE6" w:rsidRDefault="002B1F4A" w:rsidP="00F3563E">
            <w:pPr>
              <w:spacing w:after="0"/>
              <w:ind w:firstLine="0"/>
              <w:jc w:val="right"/>
              <w:rPr>
                <w:sz w:val="18"/>
                <w:szCs w:val="18"/>
              </w:rPr>
            </w:pPr>
            <w:r w:rsidRPr="00584FE6">
              <w:rPr>
                <w:sz w:val="18"/>
                <w:szCs w:val="18"/>
              </w:rPr>
              <w:t>532 787</w:t>
            </w:r>
          </w:p>
        </w:tc>
        <w:tc>
          <w:tcPr>
            <w:tcW w:w="726" w:type="pct"/>
          </w:tcPr>
          <w:p w14:paraId="1B1C3FCD" w14:textId="77777777" w:rsidR="002B1F4A" w:rsidRPr="00584FE6" w:rsidRDefault="002B1F4A" w:rsidP="00F3563E">
            <w:pPr>
              <w:spacing w:after="0"/>
              <w:ind w:firstLine="0"/>
              <w:jc w:val="right"/>
              <w:rPr>
                <w:sz w:val="18"/>
                <w:szCs w:val="18"/>
              </w:rPr>
            </w:pPr>
            <w:r w:rsidRPr="00584FE6">
              <w:rPr>
                <w:sz w:val="18"/>
                <w:szCs w:val="18"/>
              </w:rPr>
              <w:t>532 787</w:t>
            </w:r>
          </w:p>
        </w:tc>
      </w:tr>
      <w:tr w:rsidR="002B1F4A" w:rsidRPr="00584FE6" w14:paraId="03E71A1B" w14:textId="77777777" w:rsidTr="00F3563E">
        <w:trPr>
          <w:trHeight w:val="142"/>
          <w:jc w:val="center"/>
        </w:trPr>
        <w:tc>
          <w:tcPr>
            <w:tcW w:w="2819" w:type="pct"/>
            <w:shd w:val="clear" w:color="auto" w:fill="FFFFFF"/>
            <w:vAlign w:val="center"/>
          </w:tcPr>
          <w:p w14:paraId="11612841" w14:textId="2E851D06" w:rsidR="002B1F4A" w:rsidRPr="00584FE6" w:rsidRDefault="002B1F4A" w:rsidP="00F3563E">
            <w:pPr>
              <w:spacing w:after="0"/>
              <w:ind w:firstLine="0"/>
              <w:rPr>
                <w:i/>
                <w:iCs/>
                <w:sz w:val="18"/>
                <w:szCs w:val="18"/>
                <w:lang w:eastAsia="lv-LV"/>
              </w:rPr>
            </w:pPr>
            <w:bookmarkStart w:id="45" w:name="_Hlk210910467"/>
            <w:bookmarkStart w:id="46" w:name="_Hlk177897655"/>
            <w:bookmarkEnd w:id="44"/>
            <w:r w:rsidRPr="00584FE6">
              <w:rPr>
                <w:i/>
                <w:sz w:val="18"/>
                <w:szCs w:val="18"/>
                <w:lang w:eastAsia="lv-LV"/>
              </w:rPr>
              <w:t>Izdevumu palielinājums, lai nodrošinātu GMI un mājokļa pabalsta līdzfinansējumu pašvaldībām 30% apmērā atbilstoši minimālo ienākumu sliekšņu apmēriem</w:t>
            </w:r>
          </w:p>
        </w:tc>
        <w:tc>
          <w:tcPr>
            <w:tcW w:w="729" w:type="pct"/>
            <w:shd w:val="clear" w:color="auto" w:fill="FFFFFF"/>
          </w:tcPr>
          <w:p w14:paraId="5751F677" w14:textId="77777777" w:rsidR="002B1F4A" w:rsidRPr="002D2523" w:rsidRDefault="002B1F4A" w:rsidP="00F3563E">
            <w:pPr>
              <w:spacing w:after="0"/>
              <w:ind w:firstLine="0"/>
              <w:jc w:val="center"/>
              <w:rPr>
                <w:sz w:val="18"/>
                <w:szCs w:val="18"/>
              </w:rPr>
            </w:pPr>
            <w:r w:rsidRPr="002D2523">
              <w:rPr>
                <w:sz w:val="18"/>
                <w:szCs w:val="18"/>
              </w:rPr>
              <w:t>-</w:t>
            </w:r>
          </w:p>
        </w:tc>
        <w:tc>
          <w:tcPr>
            <w:tcW w:w="726" w:type="pct"/>
            <w:shd w:val="clear" w:color="auto" w:fill="FFFFFF"/>
          </w:tcPr>
          <w:p w14:paraId="7E691D8D" w14:textId="77777777" w:rsidR="002B1F4A" w:rsidRPr="00584FE6" w:rsidRDefault="002B1F4A" w:rsidP="00F3563E">
            <w:pPr>
              <w:spacing w:after="0"/>
              <w:ind w:firstLine="0"/>
              <w:jc w:val="right"/>
              <w:rPr>
                <w:sz w:val="18"/>
                <w:szCs w:val="18"/>
              </w:rPr>
            </w:pPr>
            <w:r w:rsidRPr="00584FE6">
              <w:rPr>
                <w:sz w:val="18"/>
                <w:szCs w:val="18"/>
              </w:rPr>
              <w:t>2 608 329</w:t>
            </w:r>
          </w:p>
        </w:tc>
        <w:tc>
          <w:tcPr>
            <w:tcW w:w="726" w:type="pct"/>
            <w:shd w:val="clear" w:color="auto" w:fill="FFFFFF"/>
          </w:tcPr>
          <w:p w14:paraId="219FA0C3" w14:textId="77777777" w:rsidR="002B1F4A" w:rsidRPr="00584FE6" w:rsidRDefault="002B1F4A" w:rsidP="00F3563E">
            <w:pPr>
              <w:spacing w:after="0"/>
              <w:ind w:firstLine="0"/>
              <w:jc w:val="right"/>
              <w:rPr>
                <w:sz w:val="18"/>
                <w:szCs w:val="18"/>
              </w:rPr>
            </w:pPr>
            <w:r w:rsidRPr="00584FE6">
              <w:rPr>
                <w:sz w:val="18"/>
                <w:szCs w:val="18"/>
              </w:rPr>
              <w:t>2 608 329</w:t>
            </w:r>
          </w:p>
        </w:tc>
      </w:tr>
      <w:bookmarkEnd w:id="45"/>
      <w:tr w:rsidR="002B1F4A" w:rsidRPr="00584FE6" w14:paraId="20DC05C9" w14:textId="77777777" w:rsidTr="00F3563E">
        <w:trPr>
          <w:trHeight w:val="142"/>
          <w:jc w:val="center"/>
        </w:trPr>
        <w:tc>
          <w:tcPr>
            <w:tcW w:w="2819" w:type="pct"/>
            <w:shd w:val="clear" w:color="auto" w:fill="FFFFFF"/>
            <w:vAlign w:val="center"/>
          </w:tcPr>
          <w:p w14:paraId="53E1394D" w14:textId="77777777" w:rsidR="002B1F4A" w:rsidRPr="00584FE6" w:rsidRDefault="002B1F4A" w:rsidP="00F3563E">
            <w:pPr>
              <w:spacing w:after="0"/>
              <w:ind w:firstLine="0"/>
              <w:rPr>
                <w:i/>
                <w:sz w:val="18"/>
                <w:szCs w:val="18"/>
                <w:lang w:eastAsia="lv-LV"/>
              </w:rPr>
            </w:pPr>
            <w:r w:rsidRPr="00584FE6">
              <w:rPr>
                <w:i/>
                <w:sz w:val="18"/>
                <w:szCs w:val="18"/>
                <w:lang w:eastAsia="lv-LV"/>
              </w:rPr>
              <w:t>Izdevumu palielinājums mērķdotācijai pašvaldībām asistenta un pavadoņa pakalpojuma īstenošanai saistībā ar pakalpojuma saņēmēju skaita palielināšanos</w:t>
            </w:r>
          </w:p>
        </w:tc>
        <w:tc>
          <w:tcPr>
            <w:tcW w:w="729" w:type="pct"/>
            <w:shd w:val="clear" w:color="auto" w:fill="FFFFFF"/>
          </w:tcPr>
          <w:p w14:paraId="0260215C" w14:textId="77777777" w:rsidR="002B1F4A" w:rsidRPr="002D2523" w:rsidRDefault="002B1F4A" w:rsidP="00F3563E">
            <w:pPr>
              <w:spacing w:after="0"/>
              <w:ind w:firstLine="0"/>
              <w:jc w:val="center"/>
              <w:rPr>
                <w:sz w:val="18"/>
                <w:szCs w:val="18"/>
              </w:rPr>
            </w:pPr>
            <w:r w:rsidRPr="002D2523">
              <w:rPr>
                <w:sz w:val="18"/>
                <w:szCs w:val="18"/>
              </w:rPr>
              <w:t>-</w:t>
            </w:r>
          </w:p>
        </w:tc>
        <w:tc>
          <w:tcPr>
            <w:tcW w:w="726" w:type="pct"/>
            <w:shd w:val="clear" w:color="auto" w:fill="FFFFFF"/>
          </w:tcPr>
          <w:p w14:paraId="3CEC667E" w14:textId="77777777" w:rsidR="002B1F4A" w:rsidRPr="00584FE6" w:rsidRDefault="002B1F4A" w:rsidP="00F3563E">
            <w:pPr>
              <w:spacing w:after="0"/>
              <w:ind w:firstLine="0"/>
              <w:jc w:val="right"/>
              <w:rPr>
                <w:sz w:val="18"/>
                <w:szCs w:val="18"/>
              </w:rPr>
            </w:pPr>
            <w:r w:rsidRPr="00584FE6">
              <w:rPr>
                <w:sz w:val="18"/>
                <w:szCs w:val="18"/>
              </w:rPr>
              <w:t>9 207 600</w:t>
            </w:r>
          </w:p>
        </w:tc>
        <w:tc>
          <w:tcPr>
            <w:tcW w:w="726" w:type="pct"/>
            <w:shd w:val="clear" w:color="auto" w:fill="FFFFFF"/>
          </w:tcPr>
          <w:p w14:paraId="5424BFB9" w14:textId="77777777" w:rsidR="002B1F4A" w:rsidRPr="00584FE6" w:rsidRDefault="002B1F4A" w:rsidP="00F3563E">
            <w:pPr>
              <w:spacing w:after="0"/>
              <w:ind w:firstLine="0"/>
              <w:jc w:val="right"/>
              <w:rPr>
                <w:sz w:val="18"/>
                <w:szCs w:val="18"/>
              </w:rPr>
            </w:pPr>
            <w:r w:rsidRPr="00584FE6">
              <w:rPr>
                <w:sz w:val="18"/>
                <w:szCs w:val="18"/>
              </w:rPr>
              <w:t>9 207 600</w:t>
            </w:r>
          </w:p>
        </w:tc>
      </w:tr>
      <w:tr w:rsidR="002B1F4A" w:rsidRPr="00584FE6" w14:paraId="7DBA7077" w14:textId="77777777" w:rsidTr="00F3563E">
        <w:trPr>
          <w:trHeight w:val="142"/>
          <w:jc w:val="center"/>
        </w:trPr>
        <w:tc>
          <w:tcPr>
            <w:tcW w:w="2819" w:type="pct"/>
            <w:shd w:val="clear" w:color="auto" w:fill="FFFFFF"/>
            <w:vAlign w:val="center"/>
          </w:tcPr>
          <w:p w14:paraId="33D6A0E0" w14:textId="46664ED6" w:rsidR="002B1F4A" w:rsidRPr="00584FE6" w:rsidRDefault="002B1F4A" w:rsidP="00F3563E">
            <w:pPr>
              <w:spacing w:after="0"/>
              <w:ind w:firstLine="0"/>
              <w:rPr>
                <w:i/>
                <w:sz w:val="18"/>
                <w:szCs w:val="18"/>
                <w:lang w:eastAsia="lv-LV"/>
              </w:rPr>
            </w:pPr>
            <w:r w:rsidRPr="00584FE6">
              <w:rPr>
                <w:i/>
                <w:sz w:val="18"/>
                <w:szCs w:val="18"/>
                <w:lang w:eastAsia="lv-LV"/>
              </w:rPr>
              <w:t xml:space="preserve">Izdevumu samazinājums LM 2025. </w:t>
            </w:r>
            <w:r w:rsidR="004755E5" w:rsidRPr="00584FE6">
              <w:rPr>
                <w:i/>
                <w:sz w:val="18"/>
                <w:szCs w:val="18"/>
                <w:lang w:eastAsia="lv-LV"/>
              </w:rPr>
              <w:t>–</w:t>
            </w:r>
            <w:r w:rsidR="004755E5">
              <w:rPr>
                <w:i/>
                <w:sz w:val="18"/>
                <w:szCs w:val="18"/>
                <w:lang w:eastAsia="lv-LV"/>
              </w:rPr>
              <w:t xml:space="preserve"> </w:t>
            </w:r>
            <w:r w:rsidRPr="00584FE6">
              <w:rPr>
                <w:i/>
                <w:sz w:val="18"/>
                <w:szCs w:val="18"/>
                <w:lang w:eastAsia="lv-LV"/>
              </w:rPr>
              <w:t xml:space="preserve">2027. gada fiskāli neitrāla pasākuma “Sociālo pakalpojumu pieejamības nodrošināšana” īstenošanai 2025. gadā – sociālo pakalpojumu nodrošināšanai saistībā ar pakalpojumu izmaksu izmaiņām un pakalpojumu pieprasījumu izmaiņām, kā arī sociālo pakalpojumu turpināšanai bērniem ar </w:t>
            </w:r>
            <w:proofErr w:type="spellStart"/>
            <w:r w:rsidRPr="00584FE6">
              <w:rPr>
                <w:i/>
                <w:sz w:val="18"/>
                <w:szCs w:val="18"/>
                <w:lang w:eastAsia="lv-LV"/>
              </w:rPr>
              <w:t>autiskā</w:t>
            </w:r>
            <w:proofErr w:type="spellEnd"/>
            <w:r w:rsidRPr="00584FE6">
              <w:rPr>
                <w:i/>
                <w:sz w:val="18"/>
                <w:szCs w:val="18"/>
                <w:lang w:eastAsia="lv-LV"/>
              </w:rPr>
              <w:t xml:space="preserve"> spektra traucējumiem (MK 19.09.2024. sēdes prot. Nr.38 2.§ 24.1.apakšpunkts)</w:t>
            </w:r>
          </w:p>
        </w:tc>
        <w:tc>
          <w:tcPr>
            <w:tcW w:w="729" w:type="pct"/>
            <w:shd w:val="clear" w:color="auto" w:fill="FFFFFF"/>
          </w:tcPr>
          <w:p w14:paraId="4BE67556" w14:textId="77777777" w:rsidR="002B1F4A" w:rsidRPr="00584FE6" w:rsidRDefault="002B1F4A" w:rsidP="00F3563E">
            <w:pPr>
              <w:spacing w:after="0"/>
              <w:ind w:firstLine="0"/>
              <w:jc w:val="right"/>
              <w:rPr>
                <w:sz w:val="18"/>
                <w:szCs w:val="18"/>
              </w:rPr>
            </w:pPr>
            <w:r w:rsidRPr="00584FE6">
              <w:rPr>
                <w:sz w:val="18"/>
                <w:szCs w:val="18"/>
              </w:rPr>
              <w:t>428 147</w:t>
            </w:r>
          </w:p>
        </w:tc>
        <w:tc>
          <w:tcPr>
            <w:tcW w:w="726" w:type="pct"/>
            <w:shd w:val="clear" w:color="auto" w:fill="FFFFFF"/>
          </w:tcPr>
          <w:p w14:paraId="6330346A" w14:textId="77777777" w:rsidR="002B1F4A" w:rsidRPr="00584FE6" w:rsidRDefault="002B1F4A" w:rsidP="00F3563E">
            <w:pPr>
              <w:spacing w:after="0"/>
              <w:ind w:firstLine="0"/>
              <w:jc w:val="center"/>
              <w:rPr>
                <w:sz w:val="18"/>
                <w:szCs w:val="18"/>
              </w:rPr>
            </w:pPr>
            <w:r w:rsidRPr="00584FE6">
              <w:rPr>
                <w:sz w:val="18"/>
                <w:szCs w:val="18"/>
              </w:rPr>
              <w:t>-</w:t>
            </w:r>
          </w:p>
        </w:tc>
        <w:tc>
          <w:tcPr>
            <w:tcW w:w="726" w:type="pct"/>
            <w:shd w:val="clear" w:color="auto" w:fill="FFFFFF"/>
          </w:tcPr>
          <w:p w14:paraId="4B57ADFC" w14:textId="77777777" w:rsidR="002B1F4A" w:rsidRPr="00584FE6" w:rsidRDefault="002B1F4A" w:rsidP="00F3563E">
            <w:pPr>
              <w:spacing w:after="0"/>
              <w:ind w:firstLine="0"/>
              <w:jc w:val="right"/>
              <w:rPr>
                <w:sz w:val="18"/>
                <w:szCs w:val="18"/>
              </w:rPr>
            </w:pPr>
            <w:r w:rsidRPr="00584FE6">
              <w:rPr>
                <w:sz w:val="18"/>
                <w:szCs w:val="18"/>
              </w:rPr>
              <w:t>-428 147</w:t>
            </w:r>
          </w:p>
        </w:tc>
      </w:tr>
      <w:tr w:rsidR="002B1F4A" w:rsidRPr="00584FE6" w14:paraId="663D3703" w14:textId="77777777" w:rsidTr="00F3563E">
        <w:trPr>
          <w:trHeight w:val="142"/>
          <w:jc w:val="center"/>
        </w:trPr>
        <w:tc>
          <w:tcPr>
            <w:tcW w:w="2819" w:type="pct"/>
            <w:shd w:val="clear" w:color="auto" w:fill="FFFFFF"/>
            <w:vAlign w:val="center"/>
          </w:tcPr>
          <w:p w14:paraId="74796FDA" w14:textId="77777777" w:rsidR="002B1F4A" w:rsidRPr="00584FE6" w:rsidRDefault="002B1F4A" w:rsidP="00F3563E">
            <w:pPr>
              <w:spacing w:after="0"/>
              <w:ind w:firstLine="0"/>
              <w:rPr>
                <w:i/>
                <w:sz w:val="18"/>
                <w:szCs w:val="18"/>
                <w:lang w:eastAsia="lv-LV"/>
              </w:rPr>
            </w:pPr>
            <w:r w:rsidRPr="00584FE6">
              <w:rPr>
                <w:i/>
                <w:sz w:val="18"/>
                <w:szCs w:val="18"/>
                <w:lang w:eastAsia="lv-LV"/>
              </w:rPr>
              <w:t>Izdevumu samazinājums mērķdotācijai pašvaldībām asistenta un pavadoņa pakalpojumam, ņemot vērā prognozēto pakalpojuma saņēmēju skaita izmaiņas</w:t>
            </w:r>
          </w:p>
        </w:tc>
        <w:tc>
          <w:tcPr>
            <w:tcW w:w="729" w:type="pct"/>
            <w:shd w:val="clear" w:color="auto" w:fill="FFFFFF"/>
          </w:tcPr>
          <w:p w14:paraId="71C4EA50" w14:textId="77777777" w:rsidR="002B1F4A" w:rsidRPr="00584FE6" w:rsidRDefault="002B1F4A" w:rsidP="00F3563E">
            <w:pPr>
              <w:spacing w:after="0"/>
              <w:ind w:firstLine="0"/>
              <w:jc w:val="right"/>
              <w:rPr>
                <w:sz w:val="18"/>
                <w:szCs w:val="18"/>
              </w:rPr>
            </w:pPr>
            <w:r w:rsidRPr="00584FE6">
              <w:rPr>
                <w:sz w:val="18"/>
                <w:szCs w:val="18"/>
              </w:rPr>
              <w:t>430 740</w:t>
            </w:r>
          </w:p>
        </w:tc>
        <w:tc>
          <w:tcPr>
            <w:tcW w:w="726" w:type="pct"/>
            <w:shd w:val="clear" w:color="auto" w:fill="FFFFFF"/>
          </w:tcPr>
          <w:p w14:paraId="2A5E0376" w14:textId="77777777" w:rsidR="002B1F4A" w:rsidRPr="00584FE6" w:rsidRDefault="002B1F4A" w:rsidP="00F3563E">
            <w:pPr>
              <w:spacing w:after="0"/>
              <w:ind w:firstLine="0"/>
              <w:jc w:val="center"/>
              <w:rPr>
                <w:sz w:val="18"/>
                <w:szCs w:val="18"/>
              </w:rPr>
            </w:pPr>
            <w:r w:rsidRPr="00584FE6">
              <w:rPr>
                <w:sz w:val="18"/>
                <w:szCs w:val="18"/>
              </w:rPr>
              <w:t>-</w:t>
            </w:r>
          </w:p>
        </w:tc>
        <w:tc>
          <w:tcPr>
            <w:tcW w:w="726" w:type="pct"/>
            <w:shd w:val="clear" w:color="auto" w:fill="FFFFFF"/>
          </w:tcPr>
          <w:p w14:paraId="73B79E34" w14:textId="77777777" w:rsidR="002B1F4A" w:rsidRPr="00584FE6" w:rsidRDefault="002B1F4A" w:rsidP="00F3563E">
            <w:pPr>
              <w:spacing w:after="0"/>
              <w:ind w:firstLine="0"/>
              <w:jc w:val="right"/>
              <w:rPr>
                <w:sz w:val="18"/>
                <w:szCs w:val="18"/>
              </w:rPr>
            </w:pPr>
            <w:r w:rsidRPr="00584FE6">
              <w:rPr>
                <w:sz w:val="18"/>
                <w:szCs w:val="18"/>
              </w:rPr>
              <w:t>-430 740</w:t>
            </w:r>
          </w:p>
        </w:tc>
      </w:tr>
    </w:tbl>
    <w:bookmarkEnd w:id="46"/>
    <w:p w14:paraId="55744D53" w14:textId="77777777" w:rsidR="002B1F4A" w:rsidRPr="00584FE6" w:rsidRDefault="002B1F4A" w:rsidP="002B1F4A">
      <w:pPr>
        <w:widowControl w:val="0"/>
        <w:spacing w:before="240" w:after="240"/>
        <w:ind w:firstLine="0"/>
        <w:jc w:val="center"/>
        <w:rPr>
          <w:b/>
        </w:rPr>
      </w:pPr>
      <w:r w:rsidRPr="00584FE6">
        <w:rPr>
          <w:b/>
        </w:rPr>
        <w:t>05.03.00 Aprūpe valsts sociālās aprūpes institūcijās</w:t>
      </w:r>
    </w:p>
    <w:p w14:paraId="69C73DD2" w14:textId="77777777" w:rsidR="002B1F4A" w:rsidRPr="00584FE6" w:rsidRDefault="002B1F4A" w:rsidP="002B1F4A">
      <w:pPr>
        <w:ind w:firstLine="0"/>
        <w:jc w:val="left"/>
        <w:rPr>
          <w:u w:val="single"/>
        </w:rPr>
      </w:pPr>
      <w:r w:rsidRPr="00584FE6">
        <w:rPr>
          <w:u w:val="single"/>
        </w:rPr>
        <w:t>Apakšprogrammas mērķis:</w:t>
      </w:r>
    </w:p>
    <w:p w14:paraId="1B9B84DF" w14:textId="77777777" w:rsidR="002B1F4A" w:rsidRPr="00584FE6" w:rsidRDefault="002B1F4A" w:rsidP="002B1F4A">
      <w:pPr>
        <w:ind w:firstLine="720"/>
      </w:pPr>
      <w:r w:rsidRPr="00584FE6">
        <w:t>sniegt ilgstošas sociālās aprūpes un sociālās rehabilitācijas pakalpojumu tām sabiedrības grupām, kurām ir objektīvas pašaprūpes problēmas, paplašinot klientu iespējas neatkarīgas dzīves prasmju apguvei.</w:t>
      </w:r>
    </w:p>
    <w:p w14:paraId="384521D9" w14:textId="77777777" w:rsidR="002B1F4A" w:rsidRPr="00584FE6" w:rsidRDefault="002B1F4A" w:rsidP="002B1F4A">
      <w:pPr>
        <w:ind w:firstLine="0"/>
        <w:jc w:val="left"/>
        <w:rPr>
          <w:u w:val="single"/>
        </w:rPr>
      </w:pPr>
      <w:r w:rsidRPr="00584FE6">
        <w:rPr>
          <w:u w:val="single"/>
        </w:rPr>
        <w:t>Galvenās aktivitātes:</w:t>
      </w:r>
    </w:p>
    <w:tbl>
      <w:tblPr>
        <w:tblW w:w="9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9"/>
        <w:gridCol w:w="1275"/>
        <w:gridCol w:w="3119"/>
        <w:gridCol w:w="4252"/>
      </w:tblGrid>
      <w:tr w:rsidR="002B1F4A" w:rsidRPr="00584FE6" w14:paraId="76BB728B" w14:textId="77777777" w:rsidTr="00F3563E">
        <w:trPr>
          <w:tblHeader/>
        </w:trPr>
        <w:tc>
          <w:tcPr>
            <w:tcW w:w="419" w:type="dxa"/>
          </w:tcPr>
          <w:p w14:paraId="4F305C92" w14:textId="77777777" w:rsidR="002B1F4A" w:rsidRPr="00584FE6" w:rsidRDefault="002B1F4A" w:rsidP="00F3563E">
            <w:pPr>
              <w:spacing w:after="0"/>
              <w:ind w:left="-116" w:right="-110" w:firstLine="0"/>
              <w:jc w:val="center"/>
              <w:rPr>
                <w:b/>
                <w:bCs/>
                <w:sz w:val="18"/>
                <w:szCs w:val="18"/>
                <w:lang w:eastAsia="lv-LV"/>
              </w:rPr>
            </w:pPr>
            <w:r w:rsidRPr="00584FE6">
              <w:rPr>
                <w:b/>
                <w:bCs/>
                <w:sz w:val="18"/>
                <w:szCs w:val="18"/>
                <w:lang w:eastAsia="lv-LV"/>
              </w:rPr>
              <w:t>Nr.</w:t>
            </w:r>
          </w:p>
        </w:tc>
        <w:tc>
          <w:tcPr>
            <w:tcW w:w="1275" w:type="dxa"/>
            <w:vAlign w:val="center"/>
          </w:tcPr>
          <w:p w14:paraId="0D5C259C" w14:textId="77777777" w:rsidR="002B1F4A" w:rsidRPr="00584FE6" w:rsidRDefault="002B1F4A" w:rsidP="00F3563E">
            <w:pPr>
              <w:spacing w:after="0"/>
              <w:ind w:firstLine="0"/>
              <w:rPr>
                <w:rFonts w:eastAsia="MS Mincho"/>
                <w:b/>
                <w:bCs/>
                <w:sz w:val="18"/>
                <w:szCs w:val="18"/>
                <w:lang w:eastAsia="ja-JP"/>
              </w:rPr>
            </w:pPr>
            <w:r w:rsidRPr="00584FE6">
              <w:rPr>
                <w:rFonts w:eastAsia="MS Mincho"/>
                <w:b/>
                <w:bCs/>
                <w:sz w:val="18"/>
                <w:szCs w:val="18"/>
                <w:lang w:eastAsia="ja-JP"/>
              </w:rPr>
              <w:t>Pakalpojums</w:t>
            </w:r>
          </w:p>
        </w:tc>
        <w:tc>
          <w:tcPr>
            <w:tcW w:w="3119" w:type="dxa"/>
            <w:vAlign w:val="center"/>
          </w:tcPr>
          <w:p w14:paraId="231B799C" w14:textId="77777777" w:rsidR="002B1F4A" w:rsidRPr="00584FE6" w:rsidRDefault="002B1F4A" w:rsidP="00F3563E">
            <w:pPr>
              <w:spacing w:after="0"/>
              <w:ind w:firstLine="0"/>
              <w:rPr>
                <w:rFonts w:eastAsia="MS Mincho"/>
                <w:b/>
                <w:bCs/>
                <w:sz w:val="18"/>
                <w:szCs w:val="18"/>
                <w:lang w:eastAsia="ja-JP"/>
              </w:rPr>
            </w:pPr>
            <w:r w:rsidRPr="00584FE6">
              <w:rPr>
                <w:rFonts w:eastAsia="MS Mincho"/>
                <w:b/>
                <w:bCs/>
                <w:sz w:val="18"/>
                <w:szCs w:val="18"/>
                <w:lang w:eastAsia="ja-JP"/>
              </w:rPr>
              <w:t>Mērķa grupa</w:t>
            </w:r>
          </w:p>
        </w:tc>
        <w:tc>
          <w:tcPr>
            <w:tcW w:w="4252" w:type="dxa"/>
            <w:vAlign w:val="center"/>
          </w:tcPr>
          <w:p w14:paraId="70152864" w14:textId="77777777" w:rsidR="002B1F4A" w:rsidRPr="00584FE6" w:rsidRDefault="002B1F4A" w:rsidP="00F3563E">
            <w:pPr>
              <w:spacing w:after="0"/>
              <w:ind w:firstLine="0"/>
              <w:rPr>
                <w:rFonts w:eastAsia="MS Mincho"/>
                <w:b/>
                <w:bCs/>
                <w:sz w:val="18"/>
                <w:szCs w:val="18"/>
                <w:lang w:eastAsia="ja-JP"/>
              </w:rPr>
            </w:pPr>
            <w:r w:rsidRPr="00584FE6">
              <w:rPr>
                <w:rFonts w:eastAsia="MS Mincho"/>
                <w:b/>
                <w:bCs/>
                <w:sz w:val="18"/>
                <w:szCs w:val="18"/>
                <w:lang w:eastAsia="ja-JP"/>
              </w:rPr>
              <w:t>Pakalpojuma saturs</w:t>
            </w:r>
          </w:p>
        </w:tc>
      </w:tr>
      <w:tr w:rsidR="002B1F4A" w:rsidRPr="00584FE6" w14:paraId="6D097C57" w14:textId="77777777" w:rsidTr="00F3563E">
        <w:tc>
          <w:tcPr>
            <w:tcW w:w="419" w:type="dxa"/>
            <w:vMerge w:val="restart"/>
            <w:tcBorders>
              <w:top w:val="single" w:sz="4" w:space="0" w:color="000000"/>
              <w:left w:val="single" w:sz="4" w:space="0" w:color="000000"/>
              <w:right w:val="single" w:sz="4" w:space="0" w:color="000000"/>
            </w:tcBorders>
          </w:tcPr>
          <w:p w14:paraId="10264632" w14:textId="77777777" w:rsidR="002B1F4A" w:rsidRPr="00584FE6" w:rsidRDefault="002B1F4A" w:rsidP="00F3563E">
            <w:pPr>
              <w:spacing w:after="0"/>
              <w:ind w:firstLine="0"/>
              <w:jc w:val="left"/>
              <w:rPr>
                <w:sz w:val="18"/>
                <w:szCs w:val="18"/>
                <w:lang w:eastAsia="lv-LV"/>
              </w:rPr>
            </w:pPr>
            <w:r w:rsidRPr="00584FE6">
              <w:rPr>
                <w:sz w:val="18"/>
                <w:szCs w:val="18"/>
                <w:lang w:eastAsia="lv-LV"/>
              </w:rPr>
              <w:t>1.</w:t>
            </w:r>
          </w:p>
        </w:tc>
        <w:tc>
          <w:tcPr>
            <w:tcW w:w="1275" w:type="dxa"/>
            <w:vMerge w:val="restart"/>
            <w:tcBorders>
              <w:top w:val="single" w:sz="4" w:space="0" w:color="000000"/>
              <w:left w:val="single" w:sz="4" w:space="0" w:color="000000"/>
              <w:right w:val="single" w:sz="4" w:space="0" w:color="000000"/>
            </w:tcBorders>
          </w:tcPr>
          <w:p w14:paraId="275F9DD8" w14:textId="77777777" w:rsidR="002B1F4A" w:rsidRPr="00584FE6" w:rsidRDefault="002B1F4A" w:rsidP="00F3563E">
            <w:pPr>
              <w:spacing w:after="0"/>
              <w:ind w:firstLine="0"/>
              <w:rPr>
                <w:rFonts w:eastAsia="MS Mincho"/>
                <w:sz w:val="18"/>
                <w:szCs w:val="18"/>
                <w:lang w:eastAsia="ja-JP"/>
              </w:rPr>
            </w:pPr>
            <w:r w:rsidRPr="00584FE6">
              <w:rPr>
                <w:rFonts w:eastAsia="MS Mincho"/>
                <w:sz w:val="18"/>
                <w:szCs w:val="18"/>
                <w:lang w:eastAsia="ja-JP"/>
              </w:rPr>
              <w:t>Ilgstoša sociālā aprūpe un sociālā rehabilitācija institūcijā</w:t>
            </w:r>
          </w:p>
        </w:tc>
        <w:tc>
          <w:tcPr>
            <w:tcW w:w="3119" w:type="dxa"/>
            <w:tcBorders>
              <w:top w:val="single" w:sz="4" w:space="0" w:color="000000"/>
              <w:left w:val="single" w:sz="4" w:space="0" w:color="000000"/>
              <w:bottom w:val="single" w:sz="4" w:space="0" w:color="000000"/>
              <w:right w:val="single" w:sz="4" w:space="0" w:color="000000"/>
            </w:tcBorders>
          </w:tcPr>
          <w:p w14:paraId="1A372B5B" w14:textId="77777777" w:rsidR="002B1F4A" w:rsidRPr="00584FE6" w:rsidRDefault="002B1F4A" w:rsidP="00F3563E">
            <w:pPr>
              <w:spacing w:after="0"/>
              <w:ind w:firstLine="0"/>
              <w:rPr>
                <w:rFonts w:eastAsia="MS Mincho"/>
                <w:sz w:val="18"/>
                <w:szCs w:val="18"/>
                <w:lang w:eastAsia="ja-JP"/>
              </w:rPr>
            </w:pPr>
            <w:r w:rsidRPr="00584FE6">
              <w:rPr>
                <w:rFonts w:eastAsia="MS Mincho"/>
                <w:sz w:val="18"/>
                <w:szCs w:val="18"/>
                <w:lang w:eastAsia="ja-JP"/>
              </w:rPr>
              <w:t>Bāreņi un bez vecāku gādības palikušie bērni vecumā līdz 2 gadiem — uz laiku, līdz tiek uzsākta aprūpe pie aizbildņa vai audžuģimenē, vai atgriežas ģimenē, bet kopumā ne ilgāk kā sešus mēnešus</w:t>
            </w:r>
          </w:p>
        </w:tc>
        <w:tc>
          <w:tcPr>
            <w:tcW w:w="4252" w:type="dxa"/>
            <w:vMerge w:val="restart"/>
            <w:tcBorders>
              <w:top w:val="single" w:sz="4" w:space="0" w:color="000000"/>
              <w:left w:val="single" w:sz="4" w:space="0" w:color="000000"/>
              <w:right w:val="single" w:sz="4" w:space="0" w:color="000000"/>
            </w:tcBorders>
          </w:tcPr>
          <w:p w14:paraId="51870B43" w14:textId="77777777" w:rsidR="002B1F4A" w:rsidRPr="00584FE6" w:rsidRDefault="002B1F4A" w:rsidP="00F3563E">
            <w:pPr>
              <w:spacing w:after="0"/>
              <w:ind w:firstLine="0"/>
              <w:rPr>
                <w:rFonts w:eastAsia="MS Mincho"/>
                <w:sz w:val="18"/>
                <w:szCs w:val="18"/>
                <w:lang w:eastAsia="ja-JP"/>
              </w:rPr>
            </w:pPr>
            <w:r w:rsidRPr="00584FE6">
              <w:rPr>
                <w:rFonts w:eastAsia="MS Mincho"/>
                <w:sz w:val="18"/>
                <w:szCs w:val="18"/>
                <w:lang w:eastAsia="ja-JP"/>
              </w:rPr>
              <w:t>Pastāvīga dzīvesvieta,</w:t>
            </w:r>
          </w:p>
          <w:p w14:paraId="44C7F4F0" w14:textId="77777777" w:rsidR="002B1F4A" w:rsidRPr="00584FE6" w:rsidRDefault="002B1F4A" w:rsidP="00F3563E">
            <w:pPr>
              <w:spacing w:after="0"/>
              <w:ind w:firstLine="0"/>
              <w:rPr>
                <w:rFonts w:eastAsia="MS Mincho"/>
                <w:sz w:val="18"/>
                <w:szCs w:val="18"/>
                <w:lang w:eastAsia="ja-JP"/>
              </w:rPr>
            </w:pPr>
            <w:r w:rsidRPr="00584FE6">
              <w:rPr>
                <w:rFonts w:eastAsia="MS Mincho"/>
                <w:sz w:val="18"/>
                <w:szCs w:val="18"/>
                <w:lang w:eastAsia="ja-JP"/>
              </w:rPr>
              <w:t>diennakts aprūpe,</w:t>
            </w:r>
          </w:p>
          <w:p w14:paraId="460C6EBC" w14:textId="77777777" w:rsidR="002B1F4A" w:rsidRPr="00584FE6" w:rsidRDefault="002B1F4A" w:rsidP="00F3563E">
            <w:pPr>
              <w:spacing w:after="0"/>
              <w:ind w:firstLine="0"/>
              <w:rPr>
                <w:rFonts w:eastAsia="MS Mincho"/>
                <w:sz w:val="18"/>
                <w:szCs w:val="18"/>
                <w:lang w:eastAsia="ja-JP"/>
              </w:rPr>
            </w:pPr>
            <w:r w:rsidRPr="00584FE6">
              <w:rPr>
                <w:rFonts w:eastAsia="MS Mincho"/>
                <w:sz w:val="18"/>
                <w:szCs w:val="18"/>
                <w:lang w:eastAsia="ja-JP"/>
              </w:rPr>
              <w:t>sociālā rehabilitācija,</w:t>
            </w:r>
          </w:p>
          <w:p w14:paraId="6600EA14" w14:textId="77777777" w:rsidR="002B1F4A" w:rsidRPr="00584FE6" w:rsidRDefault="002B1F4A" w:rsidP="00F3563E">
            <w:pPr>
              <w:spacing w:after="0"/>
              <w:ind w:firstLine="0"/>
              <w:rPr>
                <w:rFonts w:eastAsia="MS Mincho"/>
                <w:sz w:val="18"/>
                <w:szCs w:val="18"/>
                <w:lang w:eastAsia="ja-JP"/>
              </w:rPr>
            </w:pPr>
            <w:r w:rsidRPr="00584FE6">
              <w:rPr>
                <w:rFonts w:eastAsia="MS Mincho"/>
                <w:sz w:val="18"/>
                <w:szCs w:val="18"/>
                <w:lang w:eastAsia="ja-JP"/>
              </w:rPr>
              <w:t>iespējas atpūtai un nodarbībām,</w:t>
            </w:r>
          </w:p>
          <w:p w14:paraId="4C20DB8E" w14:textId="77777777" w:rsidR="002B1F4A" w:rsidRPr="00584FE6" w:rsidRDefault="002B1F4A" w:rsidP="00F3563E">
            <w:pPr>
              <w:spacing w:after="0"/>
              <w:ind w:firstLine="0"/>
              <w:rPr>
                <w:rFonts w:eastAsia="MS Mincho"/>
                <w:sz w:val="18"/>
                <w:szCs w:val="18"/>
                <w:lang w:eastAsia="ja-JP"/>
              </w:rPr>
            </w:pPr>
            <w:r w:rsidRPr="00584FE6">
              <w:rPr>
                <w:rFonts w:eastAsia="MS Mincho"/>
                <w:sz w:val="18"/>
                <w:szCs w:val="18"/>
                <w:lang w:eastAsia="ja-JP"/>
              </w:rPr>
              <w:t>atbalsts klienta problēmu risināšanā,</w:t>
            </w:r>
          </w:p>
          <w:p w14:paraId="2393ABB5" w14:textId="77777777" w:rsidR="002B1F4A" w:rsidRPr="00584FE6" w:rsidRDefault="002B1F4A" w:rsidP="00F3563E">
            <w:pPr>
              <w:spacing w:after="0"/>
              <w:ind w:firstLine="0"/>
              <w:rPr>
                <w:rFonts w:eastAsia="MS Mincho"/>
                <w:sz w:val="18"/>
                <w:szCs w:val="18"/>
                <w:lang w:eastAsia="ja-JP"/>
              </w:rPr>
            </w:pPr>
            <w:r w:rsidRPr="00584FE6">
              <w:rPr>
                <w:rFonts w:eastAsia="MS Mincho"/>
                <w:sz w:val="18"/>
                <w:szCs w:val="18"/>
                <w:lang w:eastAsia="ja-JP"/>
              </w:rPr>
              <w:t>reģistrācija pie ģimenes ārsta,</w:t>
            </w:r>
          </w:p>
          <w:p w14:paraId="732EFF6A" w14:textId="77777777" w:rsidR="002B1F4A" w:rsidRPr="00584FE6" w:rsidRDefault="002B1F4A" w:rsidP="00F3563E">
            <w:pPr>
              <w:spacing w:after="0"/>
              <w:ind w:firstLine="0"/>
              <w:rPr>
                <w:rFonts w:eastAsia="MS Mincho"/>
                <w:sz w:val="18"/>
                <w:szCs w:val="18"/>
                <w:lang w:eastAsia="ja-JP"/>
              </w:rPr>
            </w:pPr>
            <w:r w:rsidRPr="00584FE6">
              <w:rPr>
                <w:rFonts w:eastAsia="MS Mincho"/>
                <w:sz w:val="18"/>
                <w:szCs w:val="18"/>
                <w:lang w:eastAsia="ja-JP"/>
              </w:rPr>
              <w:t>ģimenes ārsta un citu speciālistu nozīmētā ārstēšanas plāna izpilde, u.c.</w:t>
            </w:r>
          </w:p>
        </w:tc>
      </w:tr>
      <w:tr w:rsidR="002B1F4A" w:rsidRPr="00584FE6" w14:paraId="1BB779E0" w14:textId="77777777" w:rsidTr="00F3563E">
        <w:tc>
          <w:tcPr>
            <w:tcW w:w="419" w:type="dxa"/>
            <w:vMerge/>
            <w:tcBorders>
              <w:left w:val="single" w:sz="4" w:space="0" w:color="000000"/>
              <w:right w:val="single" w:sz="4" w:space="0" w:color="000000"/>
            </w:tcBorders>
          </w:tcPr>
          <w:p w14:paraId="1FF4191B" w14:textId="77777777" w:rsidR="002B1F4A" w:rsidRPr="00584FE6" w:rsidRDefault="002B1F4A" w:rsidP="00F3563E">
            <w:pPr>
              <w:spacing w:after="0"/>
              <w:ind w:firstLine="0"/>
              <w:jc w:val="left"/>
              <w:rPr>
                <w:sz w:val="18"/>
                <w:szCs w:val="18"/>
                <w:lang w:eastAsia="lv-LV"/>
              </w:rPr>
            </w:pPr>
          </w:p>
        </w:tc>
        <w:tc>
          <w:tcPr>
            <w:tcW w:w="1275" w:type="dxa"/>
            <w:vMerge/>
            <w:tcBorders>
              <w:left w:val="single" w:sz="4" w:space="0" w:color="000000"/>
              <w:right w:val="single" w:sz="4" w:space="0" w:color="000000"/>
            </w:tcBorders>
          </w:tcPr>
          <w:p w14:paraId="7273F241" w14:textId="77777777" w:rsidR="002B1F4A" w:rsidRPr="00584FE6" w:rsidRDefault="002B1F4A" w:rsidP="00F3563E">
            <w:pPr>
              <w:spacing w:after="0"/>
              <w:ind w:firstLine="0"/>
              <w:rPr>
                <w:rFonts w:eastAsia="MS Mincho"/>
                <w:sz w:val="18"/>
                <w:szCs w:val="18"/>
                <w:lang w:eastAsia="ja-JP"/>
              </w:rPr>
            </w:pPr>
          </w:p>
        </w:tc>
        <w:tc>
          <w:tcPr>
            <w:tcW w:w="3119" w:type="dxa"/>
            <w:tcBorders>
              <w:top w:val="single" w:sz="4" w:space="0" w:color="000000"/>
              <w:left w:val="single" w:sz="4" w:space="0" w:color="000000"/>
              <w:bottom w:val="single" w:sz="4" w:space="0" w:color="000000"/>
              <w:right w:val="single" w:sz="4" w:space="0" w:color="000000"/>
            </w:tcBorders>
          </w:tcPr>
          <w:p w14:paraId="65219276" w14:textId="77777777" w:rsidR="002B1F4A" w:rsidRPr="00584FE6" w:rsidRDefault="002B1F4A" w:rsidP="00F3563E">
            <w:pPr>
              <w:spacing w:after="0"/>
              <w:ind w:firstLine="0"/>
              <w:rPr>
                <w:sz w:val="22"/>
              </w:rPr>
            </w:pPr>
            <w:r w:rsidRPr="00584FE6">
              <w:rPr>
                <w:sz w:val="18"/>
                <w:szCs w:val="18"/>
                <w:shd w:val="clear" w:color="auto" w:fill="FFFFFF"/>
              </w:rPr>
              <w:t>Bērni ar smagiem un ļoti smagiem garīgās attīstības traucējumiem vai bērniem ar smagiem un ļoti smagiem fiziskās attīstības traucējumiem, kā arī bērniem ar kombinētiem smagiem un ļoti smagiem garīgās un fiziskās attīstības traucējumiem vecumā līdz 4 gadiem, kuriem funkcionālo traucējumu dēļ nav iespējams nodrošināt aprūpi ģimenē, pie aizbildņa vai audžuģimenē</w:t>
            </w:r>
          </w:p>
        </w:tc>
        <w:tc>
          <w:tcPr>
            <w:tcW w:w="4252" w:type="dxa"/>
            <w:vMerge/>
            <w:tcBorders>
              <w:left w:val="single" w:sz="4" w:space="0" w:color="000000"/>
              <w:right w:val="single" w:sz="4" w:space="0" w:color="000000"/>
            </w:tcBorders>
          </w:tcPr>
          <w:p w14:paraId="53FC939B" w14:textId="77777777" w:rsidR="002B1F4A" w:rsidRPr="00584FE6" w:rsidRDefault="002B1F4A" w:rsidP="00F3563E">
            <w:pPr>
              <w:spacing w:after="0"/>
              <w:ind w:firstLine="0"/>
              <w:rPr>
                <w:rFonts w:eastAsia="MS Mincho"/>
                <w:sz w:val="18"/>
                <w:szCs w:val="18"/>
                <w:lang w:eastAsia="ja-JP"/>
              </w:rPr>
            </w:pPr>
          </w:p>
        </w:tc>
      </w:tr>
      <w:tr w:rsidR="002B1F4A" w:rsidRPr="00584FE6" w14:paraId="4FB26DC6" w14:textId="77777777" w:rsidTr="00F3563E">
        <w:tc>
          <w:tcPr>
            <w:tcW w:w="419" w:type="dxa"/>
            <w:vMerge/>
            <w:tcBorders>
              <w:left w:val="single" w:sz="4" w:space="0" w:color="000000"/>
              <w:right w:val="single" w:sz="4" w:space="0" w:color="000000"/>
            </w:tcBorders>
          </w:tcPr>
          <w:p w14:paraId="68CB54AC" w14:textId="77777777" w:rsidR="002B1F4A" w:rsidRPr="00584FE6" w:rsidRDefault="002B1F4A" w:rsidP="00F3563E">
            <w:pPr>
              <w:spacing w:after="0"/>
              <w:ind w:firstLine="0"/>
              <w:jc w:val="left"/>
              <w:rPr>
                <w:sz w:val="18"/>
                <w:szCs w:val="18"/>
                <w:lang w:eastAsia="lv-LV"/>
              </w:rPr>
            </w:pPr>
          </w:p>
        </w:tc>
        <w:tc>
          <w:tcPr>
            <w:tcW w:w="1275" w:type="dxa"/>
            <w:vMerge/>
            <w:tcBorders>
              <w:left w:val="single" w:sz="4" w:space="0" w:color="000000"/>
              <w:right w:val="single" w:sz="4" w:space="0" w:color="000000"/>
            </w:tcBorders>
          </w:tcPr>
          <w:p w14:paraId="5B7C4391" w14:textId="77777777" w:rsidR="002B1F4A" w:rsidRPr="00584FE6" w:rsidRDefault="002B1F4A" w:rsidP="00F3563E">
            <w:pPr>
              <w:spacing w:after="0"/>
              <w:ind w:firstLine="0"/>
              <w:rPr>
                <w:rFonts w:eastAsia="MS Mincho"/>
                <w:sz w:val="18"/>
                <w:szCs w:val="18"/>
                <w:lang w:eastAsia="ja-JP"/>
              </w:rPr>
            </w:pPr>
          </w:p>
        </w:tc>
        <w:tc>
          <w:tcPr>
            <w:tcW w:w="3119" w:type="dxa"/>
            <w:tcBorders>
              <w:top w:val="single" w:sz="4" w:space="0" w:color="000000"/>
              <w:left w:val="single" w:sz="4" w:space="0" w:color="000000"/>
              <w:bottom w:val="single" w:sz="4" w:space="0" w:color="000000"/>
              <w:right w:val="single" w:sz="4" w:space="0" w:color="000000"/>
            </w:tcBorders>
          </w:tcPr>
          <w:p w14:paraId="4938FFE5" w14:textId="77777777" w:rsidR="002B1F4A" w:rsidRPr="00584FE6" w:rsidRDefault="002B1F4A" w:rsidP="00F3563E">
            <w:pPr>
              <w:spacing w:after="0"/>
              <w:ind w:firstLine="0"/>
              <w:rPr>
                <w:rFonts w:eastAsia="MS Mincho"/>
                <w:sz w:val="18"/>
                <w:szCs w:val="18"/>
                <w:lang w:eastAsia="ja-JP"/>
              </w:rPr>
            </w:pPr>
            <w:r w:rsidRPr="00584FE6">
              <w:rPr>
                <w:rFonts w:eastAsia="MS Mincho"/>
                <w:sz w:val="18"/>
                <w:szCs w:val="18"/>
                <w:lang w:eastAsia="ja-JP"/>
              </w:rPr>
              <w:t>Bērni ar invaliditāti un smagiem garīga rakstura traucējumiem vecumā no 4 līdz 18 gadiem</w:t>
            </w:r>
          </w:p>
        </w:tc>
        <w:tc>
          <w:tcPr>
            <w:tcW w:w="4252" w:type="dxa"/>
            <w:vMerge/>
            <w:tcBorders>
              <w:left w:val="single" w:sz="4" w:space="0" w:color="000000"/>
              <w:right w:val="single" w:sz="4" w:space="0" w:color="000000"/>
            </w:tcBorders>
          </w:tcPr>
          <w:p w14:paraId="2ABDD573" w14:textId="77777777" w:rsidR="002B1F4A" w:rsidRPr="00584FE6" w:rsidRDefault="002B1F4A" w:rsidP="00F3563E">
            <w:pPr>
              <w:spacing w:after="0"/>
              <w:ind w:firstLine="0"/>
              <w:rPr>
                <w:rFonts w:eastAsia="MS Mincho"/>
                <w:sz w:val="18"/>
                <w:szCs w:val="18"/>
                <w:lang w:eastAsia="ja-JP"/>
              </w:rPr>
            </w:pPr>
          </w:p>
        </w:tc>
      </w:tr>
      <w:tr w:rsidR="002B1F4A" w:rsidRPr="00584FE6" w14:paraId="12F6B623" w14:textId="77777777" w:rsidTr="00F3563E">
        <w:tc>
          <w:tcPr>
            <w:tcW w:w="419" w:type="dxa"/>
            <w:vMerge/>
            <w:tcBorders>
              <w:left w:val="single" w:sz="4" w:space="0" w:color="000000"/>
              <w:bottom w:val="single" w:sz="4" w:space="0" w:color="000000"/>
              <w:right w:val="single" w:sz="4" w:space="0" w:color="000000"/>
            </w:tcBorders>
          </w:tcPr>
          <w:p w14:paraId="0B2A2C56" w14:textId="77777777" w:rsidR="002B1F4A" w:rsidRPr="00584FE6" w:rsidRDefault="002B1F4A" w:rsidP="00F3563E">
            <w:pPr>
              <w:spacing w:after="0"/>
              <w:ind w:firstLine="0"/>
              <w:jc w:val="left"/>
              <w:rPr>
                <w:sz w:val="18"/>
                <w:szCs w:val="18"/>
                <w:lang w:eastAsia="lv-LV"/>
              </w:rPr>
            </w:pPr>
          </w:p>
        </w:tc>
        <w:tc>
          <w:tcPr>
            <w:tcW w:w="1275" w:type="dxa"/>
            <w:vMerge/>
            <w:tcBorders>
              <w:left w:val="single" w:sz="4" w:space="0" w:color="000000"/>
              <w:bottom w:val="single" w:sz="4" w:space="0" w:color="000000"/>
              <w:right w:val="single" w:sz="4" w:space="0" w:color="000000"/>
            </w:tcBorders>
          </w:tcPr>
          <w:p w14:paraId="6BF385D4" w14:textId="77777777" w:rsidR="002B1F4A" w:rsidRPr="00584FE6" w:rsidRDefault="002B1F4A" w:rsidP="00F3563E">
            <w:pPr>
              <w:spacing w:after="0"/>
              <w:ind w:firstLine="0"/>
              <w:rPr>
                <w:rFonts w:eastAsia="MS Mincho"/>
                <w:sz w:val="18"/>
                <w:szCs w:val="18"/>
                <w:lang w:eastAsia="ja-JP"/>
              </w:rPr>
            </w:pPr>
          </w:p>
        </w:tc>
        <w:tc>
          <w:tcPr>
            <w:tcW w:w="3119" w:type="dxa"/>
            <w:tcBorders>
              <w:top w:val="single" w:sz="4" w:space="0" w:color="000000"/>
              <w:left w:val="single" w:sz="4" w:space="0" w:color="000000"/>
              <w:bottom w:val="single" w:sz="4" w:space="0" w:color="000000"/>
              <w:right w:val="single" w:sz="4" w:space="0" w:color="000000"/>
            </w:tcBorders>
          </w:tcPr>
          <w:p w14:paraId="786204C2" w14:textId="77777777" w:rsidR="002B1F4A" w:rsidRPr="00584FE6" w:rsidRDefault="002B1F4A" w:rsidP="00F3563E">
            <w:pPr>
              <w:spacing w:after="0"/>
              <w:ind w:firstLine="0"/>
              <w:rPr>
                <w:rFonts w:eastAsia="MS Mincho"/>
                <w:sz w:val="18"/>
                <w:szCs w:val="18"/>
                <w:lang w:eastAsia="ja-JP"/>
              </w:rPr>
            </w:pPr>
            <w:r w:rsidRPr="00584FE6">
              <w:rPr>
                <w:rFonts w:eastAsia="MS Mincho"/>
                <w:sz w:val="18"/>
                <w:szCs w:val="18"/>
                <w:lang w:eastAsia="ja-JP"/>
              </w:rPr>
              <w:t>Pieaugušas personas ar smagiem un ļoti smagiem garīga rakstura traucējumiem un neredzīgas personas (personas ar I un II grupas invaliditāti)</w:t>
            </w:r>
          </w:p>
        </w:tc>
        <w:tc>
          <w:tcPr>
            <w:tcW w:w="4252" w:type="dxa"/>
            <w:vMerge/>
            <w:tcBorders>
              <w:left w:val="single" w:sz="4" w:space="0" w:color="000000"/>
              <w:bottom w:val="single" w:sz="4" w:space="0" w:color="000000"/>
              <w:right w:val="single" w:sz="4" w:space="0" w:color="000000"/>
            </w:tcBorders>
          </w:tcPr>
          <w:p w14:paraId="635D724C" w14:textId="77777777" w:rsidR="002B1F4A" w:rsidRPr="00584FE6" w:rsidRDefault="002B1F4A" w:rsidP="00F3563E">
            <w:pPr>
              <w:spacing w:after="0"/>
              <w:ind w:firstLine="0"/>
              <w:rPr>
                <w:rFonts w:eastAsia="MS Mincho"/>
                <w:sz w:val="18"/>
                <w:szCs w:val="18"/>
                <w:lang w:eastAsia="ja-JP"/>
              </w:rPr>
            </w:pPr>
          </w:p>
        </w:tc>
      </w:tr>
      <w:tr w:rsidR="002B1F4A" w:rsidRPr="00584FE6" w14:paraId="2258CBC5" w14:textId="77777777" w:rsidTr="004755E5">
        <w:trPr>
          <w:trHeight w:val="2036"/>
        </w:trPr>
        <w:tc>
          <w:tcPr>
            <w:tcW w:w="419" w:type="dxa"/>
            <w:tcBorders>
              <w:top w:val="single" w:sz="4" w:space="0" w:color="000000"/>
              <w:left w:val="single" w:sz="4" w:space="0" w:color="000000"/>
              <w:bottom w:val="single" w:sz="4" w:space="0" w:color="000000"/>
              <w:right w:val="single" w:sz="4" w:space="0" w:color="000000"/>
            </w:tcBorders>
          </w:tcPr>
          <w:p w14:paraId="1DB61F1B" w14:textId="77777777" w:rsidR="002B1F4A" w:rsidRPr="00584FE6" w:rsidRDefault="002B1F4A" w:rsidP="00F3563E">
            <w:pPr>
              <w:spacing w:after="0"/>
              <w:ind w:firstLine="0"/>
              <w:jc w:val="left"/>
              <w:rPr>
                <w:sz w:val="18"/>
                <w:szCs w:val="18"/>
                <w:lang w:eastAsia="lv-LV"/>
              </w:rPr>
            </w:pPr>
            <w:r w:rsidRPr="00584FE6">
              <w:rPr>
                <w:sz w:val="18"/>
                <w:szCs w:val="18"/>
                <w:lang w:eastAsia="lv-LV"/>
              </w:rPr>
              <w:lastRenderedPageBreak/>
              <w:t>2.</w:t>
            </w:r>
          </w:p>
        </w:tc>
        <w:tc>
          <w:tcPr>
            <w:tcW w:w="1275" w:type="dxa"/>
            <w:tcBorders>
              <w:top w:val="single" w:sz="4" w:space="0" w:color="000000"/>
              <w:left w:val="single" w:sz="4" w:space="0" w:color="000000"/>
              <w:bottom w:val="single" w:sz="4" w:space="0" w:color="000000"/>
              <w:right w:val="single" w:sz="4" w:space="0" w:color="000000"/>
            </w:tcBorders>
          </w:tcPr>
          <w:p w14:paraId="6ED3FFBC" w14:textId="77777777" w:rsidR="002B1F4A" w:rsidRPr="00584FE6" w:rsidRDefault="002B1F4A" w:rsidP="00F3563E">
            <w:pPr>
              <w:spacing w:after="0"/>
              <w:ind w:firstLine="0"/>
              <w:rPr>
                <w:rFonts w:eastAsia="MS Mincho"/>
                <w:sz w:val="18"/>
                <w:szCs w:val="18"/>
                <w:lang w:eastAsia="ja-JP"/>
              </w:rPr>
            </w:pPr>
            <w:r w:rsidRPr="00584FE6">
              <w:rPr>
                <w:rFonts w:eastAsia="MS Mincho"/>
                <w:sz w:val="18"/>
                <w:szCs w:val="18"/>
                <w:lang w:eastAsia="ja-JP"/>
              </w:rPr>
              <w:t>“Pusceļa mājas” pakalpojumi</w:t>
            </w:r>
          </w:p>
          <w:p w14:paraId="5606C096" w14:textId="77777777" w:rsidR="002B1F4A" w:rsidRPr="00584FE6" w:rsidRDefault="002B1F4A" w:rsidP="00F3563E">
            <w:pPr>
              <w:spacing w:after="0"/>
              <w:ind w:firstLine="0"/>
              <w:rPr>
                <w:rFonts w:eastAsia="MS Mincho"/>
                <w:sz w:val="18"/>
                <w:szCs w:val="18"/>
                <w:lang w:eastAsia="ja-JP"/>
              </w:rPr>
            </w:pPr>
          </w:p>
        </w:tc>
        <w:tc>
          <w:tcPr>
            <w:tcW w:w="3119" w:type="dxa"/>
            <w:tcBorders>
              <w:top w:val="single" w:sz="4" w:space="0" w:color="000000"/>
              <w:left w:val="single" w:sz="4" w:space="0" w:color="000000"/>
              <w:bottom w:val="single" w:sz="4" w:space="0" w:color="000000"/>
              <w:right w:val="single" w:sz="4" w:space="0" w:color="000000"/>
            </w:tcBorders>
          </w:tcPr>
          <w:p w14:paraId="5C172CE8" w14:textId="77777777" w:rsidR="002B1F4A" w:rsidRPr="00584FE6" w:rsidRDefault="002B1F4A" w:rsidP="00F3563E">
            <w:pPr>
              <w:spacing w:after="0"/>
              <w:ind w:firstLine="0"/>
              <w:rPr>
                <w:rFonts w:eastAsia="MS Mincho"/>
                <w:sz w:val="18"/>
                <w:szCs w:val="18"/>
                <w:lang w:eastAsia="ja-JP"/>
              </w:rPr>
            </w:pPr>
            <w:r w:rsidRPr="00584FE6">
              <w:rPr>
                <w:rFonts w:eastAsia="MS Mincho"/>
                <w:sz w:val="18"/>
                <w:szCs w:val="18"/>
                <w:lang w:eastAsia="ja-JP"/>
              </w:rPr>
              <w:t xml:space="preserve">Personas ar smagiem un ļoti smagiem garīga rakstura traucējumiem (personas ar I un II grupas invaliditāti) </w:t>
            </w:r>
          </w:p>
        </w:tc>
        <w:tc>
          <w:tcPr>
            <w:tcW w:w="4252" w:type="dxa"/>
            <w:tcBorders>
              <w:top w:val="single" w:sz="4" w:space="0" w:color="000000"/>
              <w:left w:val="single" w:sz="4" w:space="0" w:color="000000"/>
              <w:bottom w:val="single" w:sz="4" w:space="0" w:color="000000"/>
              <w:right w:val="single" w:sz="4" w:space="0" w:color="000000"/>
            </w:tcBorders>
          </w:tcPr>
          <w:p w14:paraId="0022A823" w14:textId="77777777" w:rsidR="002B1F4A" w:rsidRPr="00584FE6" w:rsidRDefault="002B1F4A" w:rsidP="00F3563E">
            <w:pPr>
              <w:spacing w:after="0"/>
              <w:ind w:firstLine="0"/>
              <w:rPr>
                <w:rFonts w:eastAsia="MS Mincho"/>
                <w:sz w:val="18"/>
                <w:szCs w:val="18"/>
                <w:lang w:eastAsia="ja-JP"/>
              </w:rPr>
            </w:pPr>
            <w:r w:rsidRPr="00584FE6">
              <w:rPr>
                <w:rFonts w:eastAsia="MS Mincho"/>
                <w:sz w:val="18"/>
                <w:szCs w:val="18"/>
                <w:lang w:eastAsia="ja-JP"/>
              </w:rPr>
              <w:t>“Pusceļa mājas” ir VSAC struktūrvienības, kuras sniedz sociālās rehabilitācijas pakalpojumus centru klientiem.</w:t>
            </w:r>
          </w:p>
          <w:p w14:paraId="4C98F0C0" w14:textId="77777777" w:rsidR="002B1F4A" w:rsidRPr="00584FE6" w:rsidRDefault="002B1F4A" w:rsidP="00F3563E">
            <w:pPr>
              <w:spacing w:after="0"/>
              <w:ind w:firstLine="0"/>
              <w:rPr>
                <w:rFonts w:eastAsia="MS Mincho"/>
                <w:sz w:val="18"/>
                <w:szCs w:val="18"/>
                <w:lang w:eastAsia="ja-JP"/>
              </w:rPr>
            </w:pPr>
            <w:r w:rsidRPr="00584FE6">
              <w:rPr>
                <w:rFonts w:eastAsia="MS Mincho"/>
                <w:sz w:val="18"/>
                <w:szCs w:val="18"/>
                <w:lang w:eastAsia="ja-JP"/>
              </w:rPr>
              <w:t>Pakalpojuma ietvaros klientam tiek nodrošināts mājoklis, pašaprūpes prasmju un sociālo prasmju korekcija, sadarbības prasmju, kas saistītas ar sociālo un nodarbinātības jautājumu risināšanu valsts un pašvaldības institūcijās, veicināšana, klienta individuālā sociālās rehabilitācijas plāna izstrāde un īstenošana, individuāla atbalsta sniegšana darba meklējumos un jaunu darba iemaņu apgūšanā.</w:t>
            </w:r>
          </w:p>
        </w:tc>
      </w:tr>
    </w:tbl>
    <w:p w14:paraId="438E1A82" w14:textId="77777777" w:rsidR="002B1F4A" w:rsidRPr="00584FE6" w:rsidRDefault="002B1F4A" w:rsidP="002B1F4A">
      <w:pPr>
        <w:spacing w:before="120" w:after="240"/>
        <w:ind w:firstLine="0"/>
      </w:pPr>
      <w:r w:rsidRPr="00584FE6">
        <w:rPr>
          <w:u w:val="single"/>
        </w:rPr>
        <w:t>Apakšprogrammas izpildītāji</w:t>
      </w:r>
      <w:r w:rsidRPr="00584FE6">
        <w:t>: 4 VSAC – VSAC “Kurzeme”, VSAC “Latgale”, VSAC “Rīga”, VSAC “Zemgale” (turpmāk – centri), LM.</w:t>
      </w:r>
    </w:p>
    <w:p w14:paraId="3D9BD42E" w14:textId="77777777" w:rsidR="002B1F4A" w:rsidRPr="00584FE6" w:rsidRDefault="002B1F4A" w:rsidP="002B1F4A">
      <w:pPr>
        <w:spacing w:before="240" w:after="240"/>
        <w:ind w:firstLine="0"/>
        <w:jc w:val="center"/>
        <w:rPr>
          <w:b/>
          <w:lang w:eastAsia="lv-LV"/>
        </w:rPr>
      </w:pPr>
      <w:bookmarkStart w:id="47" w:name="_Hlk210332168"/>
      <w:r w:rsidRPr="00584FE6">
        <w:rPr>
          <w:b/>
          <w:lang w:eastAsia="lv-LV"/>
        </w:rPr>
        <w:t>Darbības rezultāti un to rezultatīvie rādītāji no 2024. līdz 2028. gadam</w:t>
      </w:r>
    </w:p>
    <w:tbl>
      <w:tblPr>
        <w:tblW w:w="500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40"/>
        <w:gridCol w:w="1133"/>
        <w:gridCol w:w="1133"/>
        <w:gridCol w:w="1057"/>
        <w:gridCol w:w="1077"/>
        <w:gridCol w:w="1126"/>
      </w:tblGrid>
      <w:tr w:rsidR="002B1F4A" w:rsidRPr="00584FE6" w14:paraId="0EA9468D" w14:textId="77777777" w:rsidTr="00F3563E">
        <w:trPr>
          <w:trHeight w:val="411"/>
          <w:tblHeader/>
          <w:jc w:val="center"/>
        </w:trPr>
        <w:tc>
          <w:tcPr>
            <w:tcW w:w="1952" w:type="pct"/>
          </w:tcPr>
          <w:p w14:paraId="1E27B238" w14:textId="77777777" w:rsidR="002B1F4A" w:rsidRPr="00584FE6" w:rsidRDefault="002B1F4A" w:rsidP="00F3563E">
            <w:pPr>
              <w:spacing w:after="0"/>
              <w:ind w:firstLine="0"/>
              <w:jc w:val="center"/>
              <w:rPr>
                <w:sz w:val="18"/>
                <w:szCs w:val="18"/>
              </w:rPr>
            </w:pPr>
            <w:bookmarkStart w:id="48" w:name="_Hlk210747222"/>
          </w:p>
        </w:tc>
        <w:tc>
          <w:tcPr>
            <w:tcW w:w="625" w:type="pct"/>
          </w:tcPr>
          <w:p w14:paraId="73ECC916"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2024. gads (izpilde)</w:t>
            </w:r>
          </w:p>
        </w:tc>
        <w:tc>
          <w:tcPr>
            <w:tcW w:w="625" w:type="pct"/>
          </w:tcPr>
          <w:p w14:paraId="5DEB3A6A"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2025. gada plāns</w:t>
            </w:r>
          </w:p>
        </w:tc>
        <w:tc>
          <w:tcPr>
            <w:tcW w:w="583" w:type="pct"/>
          </w:tcPr>
          <w:p w14:paraId="242CE43A"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2026. gada projekts</w:t>
            </w:r>
          </w:p>
        </w:tc>
        <w:tc>
          <w:tcPr>
            <w:tcW w:w="594" w:type="pct"/>
          </w:tcPr>
          <w:p w14:paraId="693C583D"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2027. gada prognoze</w:t>
            </w:r>
          </w:p>
        </w:tc>
        <w:tc>
          <w:tcPr>
            <w:tcW w:w="621" w:type="pct"/>
          </w:tcPr>
          <w:p w14:paraId="4B120DD3"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2028. gada prognoze</w:t>
            </w:r>
          </w:p>
        </w:tc>
      </w:tr>
      <w:tr w:rsidR="002B1F4A" w:rsidRPr="00584FE6" w14:paraId="3082AA15" w14:textId="77777777" w:rsidTr="00F3563E">
        <w:trPr>
          <w:trHeight w:val="247"/>
          <w:jc w:val="center"/>
        </w:trPr>
        <w:tc>
          <w:tcPr>
            <w:tcW w:w="5000" w:type="pct"/>
            <w:gridSpan w:val="6"/>
            <w:shd w:val="clear" w:color="auto" w:fill="D9D9D9"/>
            <w:vAlign w:val="center"/>
          </w:tcPr>
          <w:p w14:paraId="0F043C1C" w14:textId="77777777" w:rsidR="002B1F4A" w:rsidRPr="00584FE6" w:rsidRDefault="002B1F4A" w:rsidP="00F3563E">
            <w:pPr>
              <w:spacing w:after="0"/>
              <w:ind w:firstLine="0"/>
              <w:jc w:val="center"/>
              <w:rPr>
                <w:sz w:val="18"/>
                <w:szCs w:val="18"/>
                <w:vertAlign w:val="superscript"/>
              </w:rPr>
            </w:pPr>
            <w:r w:rsidRPr="00584FE6">
              <w:rPr>
                <w:sz w:val="18"/>
                <w:szCs w:val="18"/>
                <w:lang w:eastAsia="lv-LV"/>
              </w:rPr>
              <w:t>Personām ar smagiem un ļoti smagiem garīga rakstura traucējumiem nodrošināts ilgstošas sociālās aprūpes un sociālās rehabilitācijas pakalpojums</w:t>
            </w:r>
            <w:r w:rsidRPr="00584FE6">
              <w:rPr>
                <w:sz w:val="18"/>
                <w:szCs w:val="18"/>
                <w:vertAlign w:val="superscript"/>
                <w:lang w:eastAsia="lv-LV"/>
              </w:rPr>
              <w:t>1</w:t>
            </w:r>
          </w:p>
        </w:tc>
      </w:tr>
      <w:tr w:rsidR="002B1F4A" w:rsidRPr="00584FE6" w14:paraId="754BC0C9" w14:textId="77777777" w:rsidTr="00F3563E">
        <w:trPr>
          <w:trHeight w:val="474"/>
          <w:jc w:val="center"/>
        </w:trPr>
        <w:tc>
          <w:tcPr>
            <w:tcW w:w="1952" w:type="pct"/>
          </w:tcPr>
          <w:p w14:paraId="1FC3AC0A" w14:textId="77777777" w:rsidR="002B1F4A" w:rsidRPr="00584FE6" w:rsidRDefault="002B1F4A" w:rsidP="00F3563E">
            <w:pPr>
              <w:spacing w:after="0"/>
              <w:ind w:firstLine="0"/>
              <w:rPr>
                <w:sz w:val="18"/>
                <w:vertAlign w:val="superscript"/>
              </w:rPr>
            </w:pPr>
            <w:r w:rsidRPr="00584FE6">
              <w:rPr>
                <w:sz w:val="18"/>
                <w:szCs w:val="18"/>
              </w:rPr>
              <w:t>Personas, kuras saņem valsts finansētu ilgstošas sociālās aprūpes un sociālās rehabilitācijas pakalpojumu VSAC, t.sk. “pusceļa mājās”, vidēji gadā (skaits)</w:t>
            </w:r>
            <w:r w:rsidRPr="00584FE6">
              <w:rPr>
                <w:sz w:val="18"/>
                <w:szCs w:val="18"/>
                <w:vertAlign w:val="superscript"/>
              </w:rPr>
              <w:t>1; 2</w:t>
            </w:r>
          </w:p>
        </w:tc>
        <w:tc>
          <w:tcPr>
            <w:tcW w:w="625" w:type="pct"/>
          </w:tcPr>
          <w:p w14:paraId="30ABCF41" w14:textId="77777777" w:rsidR="002B1F4A" w:rsidRPr="00584FE6" w:rsidRDefault="002B1F4A" w:rsidP="00F3563E">
            <w:pPr>
              <w:spacing w:after="0"/>
              <w:ind w:firstLine="0"/>
              <w:jc w:val="center"/>
              <w:rPr>
                <w:sz w:val="18"/>
              </w:rPr>
            </w:pPr>
            <w:r w:rsidRPr="00584FE6">
              <w:rPr>
                <w:sz w:val="18"/>
              </w:rPr>
              <w:t>3 370</w:t>
            </w:r>
          </w:p>
        </w:tc>
        <w:tc>
          <w:tcPr>
            <w:tcW w:w="625" w:type="pct"/>
          </w:tcPr>
          <w:p w14:paraId="4A3ABF5D" w14:textId="77777777" w:rsidR="002B1F4A" w:rsidRPr="00584FE6" w:rsidRDefault="002B1F4A" w:rsidP="00F3563E">
            <w:pPr>
              <w:spacing w:after="0"/>
              <w:ind w:firstLine="0"/>
              <w:jc w:val="center"/>
              <w:rPr>
                <w:sz w:val="18"/>
              </w:rPr>
            </w:pPr>
            <w:r w:rsidRPr="00584FE6">
              <w:rPr>
                <w:sz w:val="18"/>
              </w:rPr>
              <w:t>3 440</w:t>
            </w:r>
          </w:p>
        </w:tc>
        <w:tc>
          <w:tcPr>
            <w:tcW w:w="583" w:type="pct"/>
            <w:tcBorders>
              <w:top w:val="single" w:sz="4" w:space="0" w:color="000000"/>
              <w:left w:val="single" w:sz="4" w:space="0" w:color="000000"/>
              <w:bottom w:val="single" w:sz="4" w:space="0" w:color="000000"/>
              <w:right w:val="single" w:sz="4" w:space="0" w:color="000000"/>
            </w:tcBorders>
          </w:tcPr>
          <w:p w14:paraId="4ACC28F4" w14:textId="77777777" w:rsidR="002B1F4A" w:rsidRPr="00584FE6" w:rsidRDefault="002B1F4A" w:rsidP="00F3563E">
            <w:pPr>
              <w:spacing w:after="0"/>
              <w:ind w:firstLine="0"/>
              <w:jc w:val="center"/>
              <w:rPr>
                <w:sz w:val="18"/>
              </w:rPr>
            </w:pPr>
            <w:r w:rsidRPr="00584FE6">
              <w:rPr>
                <w:sz w:val="18"/>
              </w:rPr>
              <w:t>3 438</w:t>
            </w:r>
          </w:p>
        </w:tc>
        <w:tc>
          <w:tcPr>
            <w:tcW w:w="594" w:type="pct"/>
            <w:tcBorders>
              <w:top w:val="single" w:sz="4" w:space="0" w:color="000000"/>
              <w:left w:val="single" w:sz="4" w:space="0" w:color="000000"/>
              <w:bottom w:val="single" w:sz="4" w:space="0" w:color="000000"/>
              <w:right w:val="single" w:sz="4" w:space="0" w:color="000000"/>
            </w:tcBorders>
          </w:tcPr>
          <w:p w14:paraId="154BEE23" w14:textId="77777777" w:rsidR="002B1F4A" w:rsidRPr="00584FE6" w:rsidRDefault="002B1F4A" w:rsidP="00F3563E">
            <w:pPr>
              <w:spacing w:after="0"/>
              <w:ind w:firstLine="0"/>
              <w:jc w:val="center"/>
              <w:rPr>
                <w:sz w:val="18"/>
              </w:rPr>
            </w:pPr>
            <w:r w:rsidRPr="00584FE6">
              <w:rPr>
                <w:sz w:val="18"/>
              </w:rPr>
              <w:t>3 438</w:t>
            </w:r>
          </w:p>
        </w:tc>
        <w:tc>
          <w:tcPr>
            <w:tcW w:w="621" w:type="pct"/>
            <w:tcBorders>
              <w:top w:val="single" w:sz="4" w:space="0" w:color="000000"/>
              <w:left w:val="single" w:sz="4" w:space="0" w:color="000000"/>
              <w:bottom w:val="single" w:sz="4" w:space="0" w:color="000000"/>
              <w:right w:val="single" w:sz="4" w:space="0" w:color="000000"/>
            </w:tcBorders>
          </w:tcPr>
          <w:p w14:paraId="1CFB71DC" w14:textId="77777777" w:rsidR="002B1F4A" w:rsidRPr="00584FE6" w:rsidRDefault="002B1F4A" w:rsidP="00F3563E">
            <w:pPr>
              <w:spacing w:after="0"/>
              <w:ind w:firstLine="0"/>
              <w:jc w:val="center"/>
              <w:rPr>
                <w:sz w:val="18"/>
              </w:rPr>
            </w:pPr>
            <w:r w:rsidRPr="00584FE6">
              <w:rPr>
                <w:sz w:val="18"/>
              </w:rPr>
              <w:t>3 430</w:t>
            </w:r>
          </w:p>
        </w:tc>
      </w:tr>
      <w:tr w:rsidR="002B1F4A" w:rsidRPr="00584FE6" w14:paraId="2AE68012" w14:textId="77777777" w:rsidTr="00F3563E">
        <w:trPr>
          <w:trHeight w:val="416"/>
          <w:jc w:val="center"/>
        </w:trPr>
        <w:tc>
          <w:tcPr>
            <w:tcW w:w="1952" w:type="pct"/>
            <w:tcBorders>
              <w:top w:val="single" w:sz="4" w:space="0" w:color="000000"/>
              <w:left w:val="single" w:sz="4" w:space="0" w:color="000000"/>
              <w:bottom w:val="single" w:sz="4" w:space="0" w:color="000000"/>
              <w:right w:val="single" w:sz="4" w:space="0" w:color="000000"/>
            </w:tcBorders>
          </w:tcPr>
          <w:p w14:paraId="762FE43D" w14:textId="77777777" w:rsidR="002B1F4A" w:rsidRPr="00584FE6" w:rsidRDefault="002B1F4A" w:rsidP="00F3563E">
            <w:pPr>
              <w:spacing w:after="0"/>
              <w:ind w:firstLine="0"/>
              <w:rPr>
                <w:sz w:val="18"/>
                <w:vertAlign w:val="superscript"/>
              </w:rPr>
            </w:pPr>
            <w:r w:rsidRPr="00584FE6">
              <w:rPr>
                <w:sz w:val="18"/>
                <w:szCs w:val="18"/>
              </w:rPr>
              <w:t>Personas, kas uz pārskata perioda beigām ir pieprasījušas, taču nav nodrošinātas ar valsts finansētu ilgstošas sociālās aprūpes un sociālās rehabilitācijas pakalpojumu (skaits)</w:t>
            </w:r>
            <w:r w:rsidRPr="00584FE6">
              <w:rPr>
                <w:sz w:val="18"/>
                <w:szCs w:val="18"/>
                <w:vertAlign w:val="superscript"/>
              </w:rPr>
              <w:t>1</w:t>
            </w:r>
          </w:p>
        </w:tc>
        <w:tc>
          <w:tcPr>
            <w:tcW w:w="625" w:type="pct"/>
            <w:tcBorders>
              <w:top w:val="single" w:sz="4" w:space="0" w:color="000000"/>
              <w:left w:val="single" w:sz="4" w:space="0" w:color="000000"/>
              <w:bottom w:val="single" w:sz="4" w:space="0" w:color="000000"/>
              <w:right w:val="single" w:sz="4" w:space="0" w:color="000000"/>
            </w:tcBorders>
          </w:tcPr>
          <w:p w14:paraId="2653F6DE" w14:textId="77777777" w:rsidR="002B1F4A" w:rsidRPr="00584FE6" w:rsidRDefault="002B1F4A" w:rsidP="00F3563E">
            <w:pPr>
              <w:spacing w:after="0"/>
              <w:ind w:firstLine="0"/>
              <w:jc w:val="center"/>
              <w:rPr>
                <w:sz w:val="18"/>
              </w:rPr>
            </w:pPr>
            <w:r w:rsidRPr="00584FE6">
              <w:rPr>
                <w:sz w:val="18"/>
                <w:szCs w:val="18"/>
                <w:lang w:eastAsia="lv-LV"/>
              </w:rPr>
              <w:t>526</w:t>
            </w:r>
          </w:p>
        </w:tc>
        <w:tc>
          <w:tcPr>
            <w:tcW w:w="625" w:type="pct"/>
            <w:tcBorders>
              <w:top w:val="single" w:sz="4" w:space="0" w:color="000000"/>
              <w:left w:val="single" w:sz="4" w:space="0" w:color="000000"/>
              <w:bottom w:val="single" w:sz="4" w:space="0" w:color="000000"/>
              <w:right w:val="single" w:sz="4" w:space="0" w:color="000000"/>
            </w:tcBorders>
          </w:tcPr>
          <w:p w14:paraId="7E325C1D" w14:textId="77777777" w:rsidR="002B1F4A" w:rsidRPr="00584FE6" w:rsidRDefault="002B1F4A" w:rsidP="00F3563E">
            <w:pPr>
              <w:spacing w:after="0"/>
              <w:ind w:firstLine="0"/>
              <w:jc w:val="center"/>
              <w:rPr>
                <w:sz w:val="18"/>
              </w:rPr>
            </w:pPr>
            <w:r w:rsidRPr="00584FE6">
              <w:rPr>
                <w:sz w:val="18"/>
                <w:szCs w:val="18"/>
                <w:lang w:eastAsia="lv-LV"/>
              </w:rPr>
              <w:t>450</w:t>
            </w:r>
          </w:p>
        </w:tc>
        <w:tc>
          <w:tcPr>
            <w:tcW w:w="583" w:type="pct"/>
            <w:tcBorders>
              <w:top w:val="single" w:sz="4" w:space="0" w:color="000000"/>
              <w:left w:val="single" w:sz="4" w:space="0" w:color="000000"/>
              <w:bottom w:val="single" w:sz="4" w:space="0" w:color="000000"/>
              <w:right w:val="single" w:sz="4" w:space="0" w:color="000000"/>
            </w:tcBorders>
          </w:tcPr>
          <w:p w14:paraId="6D04D0F3" w14:textId="77777777" w:rsidR="002B1F4A" w:rsidRPr="00584FE6" w:rsidRDefault="002B1F4A" w:rsidP="00F3563E">
            <w:pPr>
              <w:spacing w:after="0"/>
              <w:ind w:firstLine="0"/>
              <w:jc w:val="center"/>
              <w:rPr>
                <w:sz w:val="18"/>
              </w:rPr>
            </w:pPr>
            <w:r w:rsidRPr="00584FE6">
              <w:rPr>
                <w:sz w:val="18"/>
              </w:rPr>
              <w:t>460</w:t>
            </w:r>
          </w:p>
        </w:tc>
        <w:tc>
          <w:tcPr>
            <w:tcW w:w="594" w:type="pct"/>
            <w:tcBorders>
              <w:top w:val="single" w:sz="4" w:space="0" w:color="000000"/>
              <w:left w:val="single" w:sz="4" w:space="0" w:color="000000"/>
              <w:bottom w:val="single" w:sz="4" w:space="0" w:color="000000"/>
              <w:right w:val="single" w:sz="4" w:space="0" w:color="000000"/>
            </w:tcBorders>
          </w:tcPr>
          <w:p w14:paraId="6CD0E366" w14:textId="77777777" w:rsidR="002B1F4A" w:rsidRPr="00584FE6" w:rsidRDefault="002B1F4A" w:rsidP="00F3563E">
            <w:pPr>
              <w:spacing w:after="0"/>
              <w:ind w:firstLine="0"/>
              <w:jc w:val="center"/>
              <w:rPr>
                <w:sz w:val="18"/>
              </w:rPr>
            </w:pPr>
            <w:r w:rsidRPr="00584FE6">
              <w:rPr>
                <w:sz w:val="18"/>
              </w:rPr>
              <w:t>460</w:t>
            </w:r>
          </w:p>
        </w:tc>
        <w:tc>
          <w:tcPr>
            <w:tcW w:w="621" w:type="pct"/>
            <w:tcBorders>
              <w:top w:val="single" w:sz="4" w:space="0" w:color="000000"/>
              <w:left w:val="single" w:sz="4" w:space="0" w:color="000000"/>
              <w:bottom w:val="single" w:sz="4" w:space="0" w:color="000000"/>
              <w:right w:val="single" w:sz="4" w:space="0" w:color="000000"/>
            </w:tcBorders>
          </w:tcPr>
          <w:p w14:paraId="24B0BA44" w14:textId="77777777" w:rsidR="002B1F4A" w:rsidRPr="00584FE6" w:rsidRDefault="002B1F4A" w:rsidP="00F3563E">
            <w:pPr>
              <w:spacing w:after="0"/>
              <w:ind w:firstLine="0"/>
              <w:jc w:val="center"/>
              <w:rPr>
                <w:sz w:val="18"/>
              </w:rPr>
            </w:pPr>
            <w:r w:rsidRPr="00584FE6">
              <w:rPr>
                <w:sz w:val="18"/>
              </w:rPr>
              <w:t>460</w:t>
            </w:r>
          </w:p>
        </w:tc>
      </w:tr>
      <w:tr w:rsidR="002B1F4A" w:rsidRPr="00584FE6" w14:paraId="14AE84CB" w14:textId="77777777" w:rsidTr="00F3563E">
        <w:trPr>
          <w:trHeight w:val="1463"/>
          <w:jc w:val="center"/>
        </w:trPr>
        <w:tc>
          <w:tcPr>
            <w:tcW w:w="1952" w:type="pct"/>
            <w:tcBorders>
              <w:top w:val="single" w:sz="4" w:space="0" w:color="000000"/>
              <w:left w:val="single" w:sz="4" w:space="0" w:color="000000"/>
              <w:bottom w:val="single" w:sz="4" w:space="0" w:color="000000"/>
              <w:right w:val="single" w:sz="4" w:space="0" w:color="000000"/>
            </w:tcBorders>
          </w:tcPr>
          <w:p w14:paraId="67CC034F" w14:textId="77777777" w:rsidR="002B1F4A" w:rsidRPr="00584FE6" w:rsidRDefault="002B1F4A" w:rsidP="00F3563E">
            <w:pPr>
              <w:spacing w:after="0"/>
              <w:ind w:firstLine="0"/>
              <w:rPr>
                <w:sz w:val="18"/>
                <w:vertAlign w:val="superscript"/>
              </w:rPr>
            </w:pPr>
            <w:r w:rsidRPr="00584FE6">
              <w:rPr>
                <w:sz w:val="18"/>
                <w:szCs w:val="18"/>
              </w:rPr>
              <w:t xml:space="preserve">Personu, kuras ilgstošas sociālās aprūpes un sociālās rehabilitācijas pakalpojumu saņem VSAC, īpatsvars ilgstošas sociālās aprūpes un sociālās rehabilitācijas pakalpojuma, kuru finansē no valsts budžeta, saņēmēju kopskaitā, ieskaitot pakalpojuma saņēmējus </w:t>
            </w:r>
            <w:proofErr w:type="spellStart"/>
            <w:r w:rsidRPr="00584FE6">
              <w:rPr>
                <w:sz w:val="18"/>
                <w:szCs w:val="18"/>
              </w:rPr>
              <w:t>līgumorganizācijās</w:t>
            </w:r>
            <w:proofErr w:type="spellEnd"/>
            <w:r w:rsidRPr="00584FE6">
              <w:rPr>
                <w:sz w:val="18"/>
                <w:szCs w:val="18"/>
              </w:rPr>
              <w:t xml:space="preserve"> (%)</w:t>
            </w:r>
            <w:r w:rsidRPr="00584FE6">
              <w:rPr>
                <w:sz w:val="18"/>
                <w:szCs w:val="18"/>
                <w:vertAlign w:val="superscript"/>
              </w:rPr>
              <w:t>1;3</w:t>
            </w:r>
          </w:p>
        </w:tc>
        <w:tc>
          <w:tcPr>
            <w:tcW w:w="625" w:type="pct"/>
            <w:tcBorders>
              <w:top w:val="single" w:sz="4" w:space="0" w:color="000000"/>
              <w:left w:val="single" w:sz="4" w:space="0" w:color="000000"/>
              <w:bottom w:val="single" w:sz="4" w:space="0" w:color="000000"/>
              <w:right w:val="single" w:sz="4" w:space="0" w:color="000000"/>
            </w:tcBorders>
          </w:tcPr>
          <w:p w14:paraId="18A7E690" w14:textId="77777777" w:rsidR="002B1F4A" w:rsidRPr="00584FE6" w:rsidRDefault="002B1F4A" w:rsidP="00F3563E">
            <w:pPr>
              <w:spacing w:after="0"/>
              <w:ind w:firstLine="0"/>
              <w:jc w:val="center"/>
              <w:rPr>
                <w:sz w:val="18"/>
              </w:rPr>
            </w:pPr>
            <w:r w:rsidRPr="00584FE6">
              <w:rPr>
                <w:sz w:val="18"/>
                <w:szCs w:val="18"/>
                <w:lang w:eastAsia="lv-LV"/>
              </w:rPr>
              <w:t>80,1</w:t>
            </w:r>
          </w:p>
        </w:tc>
        <w:tc>
          <w:tcPr>
            <w:tcW w:w="625" w:type="pct"/>
            <w:tcBorders>
              <w:top w:val="single" w:sz="4" w:space="0" w:color="000000"/>
              <w:left w:val="single" w:sz="4" w:space="0" w:color="000000"/>
              <w:bottom w:val="single" w:sz="4" w:space="0" w:color="000000"/>
              <w:right w:val="single" w:sz="4" w:space="0" w:color="000000"/>
            </w:tcBorders>
          </w:tcPr>
          <w:p w14:paraId="7C44D543" w14:textId="77777777" w:rsidR="002B1F4A" w:rsidRPr="00584FE6" w:rsidRDefault="002B1F4A" w:rsidP="00F3563E">
            <w:pPr>
              <w:spacing w:after="0"/>
              <w:ind w:firstLine="0"/>
              <w:jc w:val="center"/>
              <w:rPr>
                <w:sz w:val="18"/>
              </w:rPr>
            </w:pPr>
            <w:r w:rsidRPr="00584FE6">
              <w:rPr>
                <w:sz w:val="18"/>
              </w:rPr>
              <w:t>80,7</w:t>
            </w:r>
          </w:p>
        </w:tc>
        <w:tc>
          <w:tcPr>
            <w:tcW w:w="583" w:type="pct"/>
            <w:tcBorders>
              <w:top w:val="single" w:sz="4" w:space="0" w:color="000000"/>
              <w:left w:val="single" w:sz="4" w:space="0" w:color="000000"/>
              <w:bottom w:val="single" w:sz="4" w:space="0" w:color="000000"/>
              <w:right w:val="single" w:sz="4" w:space="0" w:color="000000"/>
            </w:tcBorders>
          </w:tcPr>
          <w:p w14:paraId="77B658F5" w14:textId="77777777" w:rsidR="002B1F4A" w:rsidRPr="00584FE6" w:rsidRDefault="002B1F4A" w:rsidP="00F3563E">
            <w:pPr>
              <w:spacing w:after="0"/>
              <w:ind w:firstLine="0"/>
              <w:jc w:val="center"/>
              <w:rPr>
                <w:sz w:val="18"/>
              </w:rPr>
            </w:pPr>
            <w:r w:rsidRPr="00584FE6">
              <w:rPr>
                <w:sz w:val="18"/>
              </w:rPr>
              <w:t>80,4</w:t>
            </w:r>
          </w:p>
        </w:tc>
        <w:tc>
          <w:tcPr>
            <w:tcW w:w="594" w:type="pct"/>
            <w:tcBorders>
              <w:top w:val="single" w:sz="4" w:space="0" w:color="000000"/>
              <w:left w:val="single" w:sz="4" w:space="0" w:color="000000"/>
              <w:bottom w:val="single" w:sz="4" w:space="0" w:color="000000"/>
              <w:right w:val="single" w:sz="4" w:space="0" w:color="000000"/>
            </w:tcBorders>
          </w:tcPr>
          <w:p w14:paraId="297FA551" w14:textId="77777777" w:rsidR="002B1F4A" w:rsidRPr="00584FE6" w:rsidRDefault="002B1F4A" w:rsidP="00F3563E">
            <w:pPr>
              <w:spacing w:after="0"/>
              <w:ind w:firstLine="0"/>
              <w:jc w:val="center"/>
              <w:rPr>
                <w:sz w:val="18"/>
              </w:rPr>
            </w:pPr>
            <w:r w:rsidRPr="00584FE6">
              <w:rPr>
                <w:sz w:val="18"/>
              </w:rPr>
              <w:t>80,4</w:t>
            </w:r>
          </w:p>
        </w:tc>
        <w:tc>
          <w:tcPr>
            <w:tcW w:w="621" w:type="pct"/>
            <w:tcBorders>
              <w:top w:val="single" w:sz="4" w:space="0" w:color="000000"/>
              <w:left w:val="single" w:sz="4" w:space="0" w:color="000000"/>
              <w:bottom w:val="single" w:sz="4" w:space="0" w:color="000000"/>
              <w:right w:val="single" w:sz="4" w:space="0" w:color="000000"/>
            </w:tcBorders>
          </w:tcPr>
          <w:p w14:paraId="20F5E713" w14:textId="77777777" w:rsidR="002B1F4A" w:rsidRPr="00584FE6" w:rsidRDefault="002B1F4A" w:rsidP="00F3563E">
            <w:pPr>
              <w:spacing w:after="0"/>
              <w:ind w:firstLine="0"/>
              <w:jc w:val="center"/>
              <w:rPr>
                <w:sz w:val="18"/>
              </w:rPr>
            </w:pPr>
            <w:r w:rsidRPr="00584FE6">
              <w:rPr>
                <w:sz w:val="18"/>
              </w:rPr>
              <w:t>80,7</w:t>
            </w:r>
          </w:p>
        </w:tc>
      </w:tr>
      <w:tr w:rsidR="002B1F4A" w:rsidRPr="00584FE6" w14:paraId="1BD920CE" w14:textId="77777777" w:rsidTr="00F3563E">
        <w:trPr>
          <w:trHeight w:val="625"/>
          <w:jc w:val="center"/>
        </w:trPr>
        <w:tc>
          <w:tcPr>
            <w:tcW w:w="1952" w:type="pct"/>
            <w:tcBorders>
              <w:top w:val="single" w:sz="4" w:space="0" w:color="000000"/>
              <w:left w:val="single" w:sz="4" w:space="0" w:color="000000"/>
              <w:bottom w:val="single" w:sz="4" w:space="0" w:color="000000"/>
              <w:right w:val="single" w:sz="4" w:space="0" w:color="000000"/>
            </w:tcBorders>
          </w:tcPr>
          <w:p w14:paraId="06291EC4" w14:textId="77777777" w:rsidR="002B1F4A" w:rsidRPr="00584FE6" w:rsidRDefault="002B1F4A" w:rsidP="00F3563E">
            <w:pPr>
              <w:spacing w:after="0"/>
              <w:ind w:firstLine="0"/>
              <w:rPr>
                <w:sz w:val="18"/>
              </w:rPr>
            </w:pPr>
            <w:r w:rsidRPr="00584FE6">
              <w:rPr>
                <w:sz w:val="18"/>
                <w:szCs w:val="18"/>
              </w:rPr>
              <w:t>Personu, kuras saņem pusceļa mājas pakalpojumus, īpatsvars VSAC pakalpojumu saņēmēju kopskaitā (%)</w:t>
            </w:r>
            <w:r w:rsidRPr="00584FE6">
              <w:rPr>
                <w:sz w:val="18"/>
                <w:szCs w:val="18"/>
                <w:vertAlign w:val="superscript"/>
              </w:rPr>
              <w:t>4</w:t>
            </w:r>
          </w:p>
        </w:tc>
        <w:tc>
          <w:tcPr>
            <w:tcW w:w="625" w:type="pct"/>
            <w:tcBorders>
              <w:top w:val="single" w:sz="4" w:space="0" w:color="000000"/>
              <w:left w:val="single" w:sz="4" w:space="0" w:color="000000"/>
              <w:bottom w:val="single" w:sz="4" w:space="0" w:color="000000"/>
              <w:right w:val="single" w:sz="4" w:space="0" w:color="000000"/>
            </w:tcBorders>
          </w:tcPr>
          <w:p w14:paraId="728DEF76" w14:textId="77777777" w:rsidR="002B1F4A" w:rsidRPr="00584FE6" w:rsidRDefault="002B1F4A" w:rsidP="00F3563E">
            <w:pPr>
              <w:spacing w:after="0"/>
              <w:ind w:firstLine="0"/>
              <w:jc w:val="center"/>
              <w:rPr>
                <w:sz w:val="18"/>
              </w:rPr>
            </w:pPr>
            <w:r w:rsidRPr="00584FE6">
              <w:rPr>
                <w:sz w:val="18"/>
                <w:szCs w:val="18"/>
                <w:lang w:eastAsia="lv-LV"/>
              </w:rPr>
              <w:t>2,3</w:t>
            </w:r>
          </w:p>
        </w:tc>
        <w:tc>
          <w:tcPr>
            <w:tcW w:w="625" w:type="pct"/>
            <w:tcBorders>
              <w:top w:val="single" w:sz="4" w:space="0" w:color="000000"/>
              <w:left w:val="single" w:sz="4" w:space="0" w:color="000000"/>
              <w:bottom w:val="single" w:sz="4" w:space="0" w:color="000000"/>
              <w:right w:val="single" w:sz="4" w:space="0" w:color="000000"/>
            </w:tcBorders>
          </w:tcPr>
          <w:p w14:paraId="4A286CCA" w14:textId="77777777" w:rsidR="002B1F4A" w:rsidRPr="00584FE6" w:rsidRDefault="002B1F4A" w:rsidP="00F3563E">
            <w:pPr>
              <w:spacing w:after="0"/>
              <w:ind w:firstLine="0"/>
              <w:jc w:val="center"/>
              <w:rPr>
                <w:sz w:val="18"/>
              </w:rPr>
            </w:pPr>
            <w:r w:rsidRPr="00584FE6">
              <w:rPr>
                <w:sz w:val="18"/>
                <w:szCs w:val="18"/>
                <w:lang w:eastAsia="lv-LV"/>
              </w:rPr>
              <w:t>3,1</w:t>
            </w:r>
          </w:p>
        </w:tc>
        <w:tc>
          <w:tcPr>
            <w:tcW w:w="583" w:type="pct"/>
            <w:tcBorders>
              <w:top w:val="single" w:sz="4" w:space="0" w:color="000000"/>
              <w:left w:val="single" w:sz="4" w:space="0" w:color="000000"/>
              <w:bottom w:val="single" w:sz="4" w:space="0" w:color="000000"/>
              <w:right w:val="single" w:sz="4" w:space="0" w:color="000000"/>
            </w:tcBorders>
          </w:tcPr>
          <w:p w14:paraId="0BE26305" w14:textId="77777777" w:rsidR="002B1F4A" w:rsidRPr="00584FE6" w:rsidRDefault="002B1F4A" w:rsidP="00F3563E">
            <w:pPr>
              <w:spacing w:after="0"/>
              <w:ind w:firstLine="0"/>
              <w:jc w:val="center"/>
              <w:rPr>
                <w:sz w:val="18"/>
              </w:rPr>
            </w:pPr>
            <w:r w:rsidRPr="00584FE6">
              <w:rPr>
                <w:sz w:val="18"/>
              </w:rPr>
              <w:t>1,9</w:t>
            </w:r>
          </w:p>
        </w:tc>
        <w:tc>
          <w:tcPr>
            <w:tcW w:w="594" w:type="pct"/>
            <w:tcBorders>
              <w:top w:val="single" w:sz="4" w:space="0" w:color="000000"/>
              <w:left w:val="single" w:sz="4" w:space="0" w:color="000000"/>
              <w:bottom w:val="single" w:sz="4" w:space="0" w:color="000000"/>
              <w:right w:val="single" w:sz="4" w:space="0" w:color="000000"/>
            </w:tcBorders>
          </w:tcPr>
          <w:p w14:paraId="06FD5DEF" w14:textId="77777777" w:rsidR="002B1F4A" w:rsidRPr="00584FE6" w:rsidRDefault="002B1F4A" w:rsidP="00F3563E">
            <w:pPr>
              <w:spacing w:after="0"/>
              <w:ind w:firstLine="0"/>
              <w:jc w:val="center"/>
              <w:rPr>
                <w:sz w:val="18"/>
              </w:rPr>
            </w:pPr>
            <w:r w:rsidRPr="00584FE6">
              <w:rPr>
                <w:sz w:val="18"/>
              </w:rPr>
              <w:t>1,9</w:t>
            </w:r>
          </w:p>
        </w:tc>
        <w:tc>
          <w:tcPr>
            <w:tcW w:w="621" w:type="pct"/>
            <w:tcBorders>
              <w:top w:val="single" w:sz="4" w:space="0" w:color="000000"/>
              <w:left w:val="single" w:sz="4" w:space="0" w:color="000000"/>
              <w:bottom w:val="single" w:sz="4" w:space="0" w:color="000000"/>
              <w:right w:val="single" w:sz="4" w:space="0" w:color="000000"/>
            </w:tcBorders>
          </w:tcPr>
          <w:p w14:paraId="41094642" w14:textId="77777777" w:rsidR="002B1F4A" w:rsidRPr="00584FE6" w:rsidRDefault="002B1F4A" w:rsidP="00F3563E">
            <w:pPr>
              <w:spacing w:after="0"/>
              <w:ind w:firstLine="0"/>
              <w:jc w:val="center"/>
              <w:rPr>
                <w:sz w:val="18"/>
              </w:rPr>
            </w:pPr>
            <w:r w:rsidRPr="00584FE6">
              <w:rPr>
                <w:sz w:val="18"/>
              </w:rPr>
              <w:t>1,7</w:t>
            </w:r>
          </w:p>
        </w:tc>
      </w:tr>
      <w:tr w:rsidR="002B1F4A" w:rsidRPr="00584FE6" w14:paraId="7C31730A" w14:textId="77777777" w:rsidTr="00F3563E">
        <w:trPr>
          <w:trHeight w:val="198"/>
          <w:jc w:val="center"/>
        </w:trPr>
        <w:tc>
          <w:tcPr>
            <w:tcW w:w="5000" w:type="pct"/>
            <w:gridSpan w:val="6"/>
            <w:shd w:val="clear" w:color="auto" w:fill="D9D9D9"/>
            <w:vAlign w:val="center"/>
          </w:tcPr>
          <w:p w14:paraId="73CC359B" w14:textId="77777777" w:rsidR="002B1F4A" w:rsidRPr="00584FE6" w:rsidRDefault="002B1F4A" w:rsidP="00F3563E">
            <w:pPr>
              <w:spacing w:after="0"/>
              <w:ind w:firstLine="0"/>
              <w:jc w:val="center"/>
              <w:rPr>
                <w:sz w:val="18"/>
                <w:szCs w:val="18"/>
              </w:rPr>
            </w:pPr>
            <w:r w:rsidRPr="00584FE6">
              <w:rPr>
                <w:sz w:val="18"/>
                <w:szCs w:val="18"/>
                <w:lang w:eastAsia="lv-LV"/>
              </w:rPr>
              <w:t xml:space="preserve">Nodrošināta efektīva un </w:t>
            </w:r>
            <w:proofErr w:type="spellStart"/>
            <w:r w:rsidRPr="00584FE6">
              <w:rPr>
                <w:sz w:val="18"/>
                <w:szCs w:val="18"/>
                <w:lang w:eastAsia="lv-LV"/>
              </w:rPr>
              <w:t>klientorientēta</w:t>
            </w:r>
            <w:proofErr w:type="spellEnd"/>
            <w:r w:rsidRPr="00584FE6">
              <w:rPr>
                <w:sz w:val="18"/>
                <w:szCs w:val="18"/>
                <w:lang w:eastAsia="lv-LV"/>
              </w:rPr>
              <w:t xml:space="preserve"> VSAC darbība</w:t>
            </w:r>
          </w:p>
        </w:tc>
      </w:tr>
      <w:tr w:rsidR="002B1F4A" w:rsidRPr="00584FE6" w14:paraId="28412B22" w14:textId="77777777" w:rsidTr="00F3563E">
        <w:trPr>
          <w:trHeight w:val="327"/>
          <w:jc w:val="center"/>
        </w:trPr>
        <w:tc>
          <w:tcPr>
            <w:tcW w:w="1952" w:type="pct"/>
          </w:tcPr>
          <w:p w14:paraId="10175107" w14:textId="77777777" w:rsidR="002B1F4A" w:rsidRPr="00584FE6" w:rsidRDefault="002B1F4A" w:rsidP="00F3563E">
            <w:pPr>
              <w:spacing w:after="0"/>
              <w:ind w:firstLine="0"/>
              <w:rPr>
                <w:sz w:val="18"/>
              </w:rPr>
            </w:pPr>
            <w:bookmarkStart w:id="49" w:name="_Hlk210332294"/>
            <w:r w:rsidRPr="00584FE6">
              <w:rPr>
                <w:sz w:val="18"/>
                <w:szCs w:val="18"/>
                <w:lang w:eastAsia="lv-LV"/>
              </w:rPr>
              <w:t>Higiēnas prasībām atbilstošas vietas VSAC (maksimālais skaits)</w:t>
            </w:r>
            <w:r w:rsidRPr="00584FE6">
              <w:rPr>
                <w:sz w:val="18"/>
                <w:szCs w:val="18"/>
                <w:vertAlign w:val="superscript"/>
                <w:lang w:eastAsia="lv-LV"/>
              </w:rPr>
              <w:t>2</w:t>
            </w:r>
          </w:p>
        </w:tc>
        <w:tc>
          <w:tcPr>
            <w:tcW w:w="625" w:type="pct"/>
          </w:tcPr>
          <w:p w14:paraId="698C3FE6" w14:textId="77777777" w:rsidR="002B1F4A" w:rsidRPr="00584FE6" w:rsidRDefault="002B1F4A" w:rsidP="00F3563E">
            <w:pPr>
              <w:spacing w:after="0"/>
              <w:ind w:firstLine="0"/>
              <w:jc w:val="center"/>
              <w:rPr>
                <w:sz w:val="18"/>
              </w:rPr>
            </w:pPr>
            <w:r w:rsidRPr="00584FE6">
              <w:rPr>
                <w:sz w:val="18"/>
                <w:szCs w:val="18"/>
                <w:lang w:eastAsia="lv-LV"/>
              </w:rPr>
              <w:t>3 440</w:t>
            </w:r>
          </w:p>
        </w:tc>
        <w:tc>
          <w:tcPr>
            <w:tcW w:w="625" w:type="pct"/>
          </w:tcPr>
          <w:p w14:paraId="447C49E6" w14:textId="77777777" w:rsidR="002B1F4A" w:rsidRPr="00584FE6" w:rsidRDefault="002B1F4A" w:rsidP="00F3563E">
            <w:pPr>
              <w:spacing w:after="0"/>
              <w:ind w:firstLine="0"/>
              <w:jc w:val="center"/>
              <w:rPr>
                <w:sz w:val="18"/>
              </w:rPr>
            </w:pPr>
            <w:r w:rsidRPr="00584FE6">
              <w:rPr>
                <w:sz w:val="18"/>
                <w:szCs w:val="18"/>
                <w:lang w:eastAsia="lv-LV"/>
              </w:rPr>
              <w:t>3 440</w:t>
            </w:r>
          </w:p>
        </w:tc>
        <w:tc>
          <w:tcPr>
            <w:tcW w:w="583" w:type="pct"/>
            <w:tcBorders>
              <w:top w:val="single" w:sz="4" w:space="0" w:color="000000"/>
              <w:left w:val="single" w:sz="4" w:space="0" w:color="000000"/>
              <w:bottom w:val="single" w:sz="4" w:space="0" w:color="000000"/>
              <w:right w:val="single" w:sz="4" w:space="0" w:color="000000"/>
            </w:tcBorders>
          </w:tcPr>
          <w:p w14:paraId="6F2BD33F" w14:textId="77777777" w:rsidR="002B1F4A" w:rsidRPr="00584FE6" w:rsidRDefault="002B1F4A" w:rsidP="00F3563E">
            <w:pPr>
              <w:spacing w:after="0"/>
              <w:ind w:firstLine="0"/>
              <w:jc w:val="center"/>
              <w:rPr>
                <w:sz w:val="18"/>
              </w:rPr>
            </w:pPr>
            <w:r w:rsidRPr="00584FE6">
              <w:rPr>
                <w:sz w:val="18"/>
                <w:szCs w:val="18"/>
                <w:lang w:eastAsia="lv-LV"/>
              </w:rPr>
              <w:t>3 438</w:t>
            </w:r>
          </w:p>
        </w:tc>
        <w:tc>
          <w:tcPr>
            <w:tcW w:w="594" w:type="pct"/>
            <w:tcBorders>
              <w:top w:val="single" w:sz="4" w:space="0" w:color="000000"/>
              <w:left w:val="single" w:sz="4" w:space="0" w:color="000000"/>
              <w:bottom w:val="single" w:sz="4" w:space="0" w:color="000000"/>
              <w:right w:val="single" w:sz="4" w:space="0" w:color="000000"/>
            </w:tcBorders>
          </w:tcPr>
          <w:p w14:paraId="7F53F7CB" w14:textId="77777777" w:rsidR="002B1F4A" w:rsidRPr="00584FE6" w:rsidRDefault="002B1F4A" w:rsidP="00F3563E">
            <w:pPr>
              <w:spacing w:after="0"/>
              <w:ind w:firstLine="0"/>
              <w:jc w:val="center"/>
              <w:rPr>
                <w:sz w:val="18"/>
                <w:szCs w:val="18"/>
                <w:lang w:eastAsia="lv-LV"/>
              </w:rPr>
            </w:pPr>
            <w:r w:rsidRPr="00584FE6">
              <w:rPr>
                <w:sz w:val="18"/>
                <w:szCs w:val="18"/>
                <w:lang w:eastAsia="lv-LV"/>
              </w:rPr>
              <w:t>3 438</w:t>
            </w:r>
          </w:p>
        </w:tc>
        <w:tc>
          <w:tcPr>
            <w:tcW w:w="621" w:type="pct"/>
            <w:tcBorders>
              <w:top w:val="single" w:sz="4" w:space="0" w:color="000000"/>
              <w:left w:val="single" w:sz="4" w:space="0" w:color="000000"/>
              <w:bottom w:val="single" w:sz="4" w:space="0" w:color="000000"/>
              <w:right w:val="single" w:sz="4" w:space="0" w:color="000000"/>
            </w:tcBorders>
          </w:tcPr>
          <w:p w14:paraId="535613C4" w14:textId="77777777" w:rsidR="002B1F4A" w:rsidRPr="00584FE6" w:rsidRDefault="002B1F4A" w:rsidP="00F3563E">
            <w:pPr>
              <w:spacing w:after="0"/>
              <w:ind w:firstLine="0"/>
              <w:jc w:val="center"/>
              <w:rPr>
                <w:sz w:val="18"/>
                <w:szCs w:val="18"/>
                <w:lang w:eastAsia="lv-LV"/>
              </w:rPr>
            </w:pPr>
            <w:r w:rsidRPr="00584FE6">
              <w:rPr>
                <w:sz w:val="18"/>
                <w:szCs w:val="18"/>
                <w:lang w:eastAsia="lv-LV"/>
              </w:rPr>
              <w:t>3 430</w:t>
            </w:r>
          </w:p>
        </w:tc>
      </w:tr>
      <w:bookmarkEnd w:id="49"/>
      <w:tr w:rsidR="002B1F4A" w:rsidRPr="00584FE6" w14:paraId="65890C54" w14:textId="77777777" w:rsidTr="00F3563E">
        <w:trPr>
          <w:trHeight w:val="567"/>
          <w:jc w:val="center"/>
        </w:trPr>
        <w:tc>
          <w:tcPr>
            <w:tcW w:w="5000" w:type="pct"/>
            <w:gridSpan w:val="6"/>
            <w:tcBorders>
              <w:top w:val="single" w:sz="4" w:space="0" w:color="auto"/>
              <w:bottom w:val="single" w:sz="4" w:space="0" w:color="auto"/>
              <w:right w:val="single" w:sz="4" w:space="0" w:color="auto"/>
            </w:tcBorders>
            <w:shd w:val="clear" w:color="auto" w:fill="D9D9D9"/>
          </w:tcPr>
          <w:p w14:paraId="67208487" w14:textId="77777777" w:rsidR="002B1F4A" w:rsidRPr="00584FE6" w:rsidRDefault="002B1F4A" w:rsidP="00F3563E">
            <w:pPr>
              <w:spacing w:after="0"/>
              <w:ind w:firstLine="0"/>
              <w:jc w:val="center"/>
              <w:rPr>
                <w:sz w:val="18"/>
                <w:szCs w:val="18"/>
                <w:lang w:eastAsia="lv-LV"/>
              </w:rPr>
            </w:pPr>
            <w:r w:rsidRPr="00584FE6">
              <w:rPr>
                <w:sz w:val="18"/>
                <w:szCs w:val="18"/>
              </w:rPr>
              <w:t xml:space="preserve">Nodrošinātas </w:t>
            </w:r>
            <w:proofErr w:type="spellStart"/>
            <w:r w:rsidRPr="00584FE6">
              <w:rPr>
                <w:sz w:val="18"/>
                <w:szCs w:val="18"/>
              </w:rPr>
              <w:t>supervīzijas</w:t>
            </w:r>
            <w:proofErr w:type="spellEnd"/>
            <w:r w:rsidRPr="00584FE6">
              <w:rPr>
                <w:sz w:val="18"/>
                <w:szCs w:val="18"/>
              </w:rPr>
              <w:t xml:space="preserve"> VSAC darbiniekiem, lai uzlabotu ilgstošas sociālās aprūpes un sociālās rehabilitācijas pakalpojumu kvalitāti un klientu drošību, un </w:t>
            </w:r>
            <w:r w:rsidRPr="00584FE6">
              <w:rPr>
                <w:sz w:val="18"/>
                <w:szCs w:val="18"/>
                <w:lang w:eastAsia="lv-LV"/>
              </w:rPr>
              <w:t>atbalsts</w:t>
            </w:r>
            <w:r w:rsidRPr="00584FE6">
              <w:rPr>
                <w:sz w:val="18"/>
                <w:szCs w:val="18"/>
              </w:rPr>
              <w:t xml:space="preserve"> darbiniekiem, kuri strādā ar bērniem un aktīvi iesaistās bāreņu un bez vecāku gādības palikušo bērnu pārejas uz citām </w:t>
            </w:r>
            <w:proofErr w:type="spellStart"/>
            <w:r w:rsidRPr="00584FE6">
              <w:rPr>
                <w:sz w:val="18"/>
                <w:szCs w:val="18"/>
              </w:rPr>
              <w:t>ārpusģimenes</w:t>
            </w:r>
            <w:proofErr w:type="spellEnd"/>
            <w:r w:rsidRPr="00584FE6">
              <w:rPr>
                <w:sz w:val="18"/>
                <w:szCs w:val="18"/>
              </w:rPr>
              <w:t xml:space="preserve"> aprūpes formām vai adopcijas veicināšanā</w:t>
            </w:r>
          </w:p>
        </w:tc>
      </w:tr>
      <w:tr w:rsidR="002B1F4A" w:rsidRPr="00584FE6" w14:paraId="17BCB87C" w14:textId="77777777" w:rsidTr="00F3563E">
        <w:trPr>
          <w:trHeight w:val="426"/>
          <w:jc w:val="center"/>
        </w:trPr>
        <w:tc>
          <w:tcPr>
            <w:tcW w:w="1952" w:type="pct"/>
            <w:tcBorders>
              <w:top w:val="single" w:sz="4" w:space="0" w:color="auto"/>
              <w:bottom w:val="single" w:sz="4" w:space="0" w:color="auto"/>
              <w:right w:val="single" w:sz="4" w:space="0" w:color="auto"/>
            </w:tcBorders>
            <w:shd w:val="clear" w:color="auto" w:fill="FFFFFF"/>
          </w:tcPr>
          <w:p w14:paraId="55AAD1D3" w14:textId="77777777" w:rsidR="002B1F4A" w:rsidRPr="00584FE6" w:rsidRDefault="002B1F4A" w:rsidP="00F3563E">
            <w:pPr>
              <w:spacing w:after="0"/>
              <w:ind w:firstLine="0"/>
              <w:rPr>
                <w:sz w:val="18"/>
                <w:vertAlign w:val="superscript"/>
              </w:rPr>
            </w:pPr>
            <w:bookmarkStart w:id="50" w:name="_Hlk132375361"/>
            <w:proofErr w:type="spellStart"/>
            <w:r w:rsidRPr="00584FE6">
              <w:rPr>
                <w:sz w:val="18"/>
                <w:szCs w:val="18"/>
              </w:rPr>
              <w:t>Supervīzijas</w:t>
            </w:r>
            <w:proofErr w:type="spellEnd"/>
            <w:r w:rsidRPr="00584FE6">
              <w:rPr>
                <w:sz w:val="18"/>
                <w:szCs w:val="18"/>
              </w:rPr>
              <w:t xml:space="preserve"> pakalpojumu saņēmušās personas (skaits)</w:t>
            </w:r>
            <w:bookmarkEnd w:id="50"/>
          </w:p>
        </w:tc>
        <w:tc>
          <w:tcPr>
            <w:tcW w:w="625" w:type="pct"/>
          </w:tcPr>
          <w:p w14:paraId="1540674B" w14:textId="77777777" w:rsidR="002B1F4A" w:rsidRPr="00584FE6" w:rsidRDefault="002B1F4A" w:rsidP="00F3563E">
            <w:pPr>
              <w:spacing w:after="0"/>
              <w:ind w:firstLine="0"/>
              <w:jc w:val="center"/>
              <w:rPr>
                <w:sz w:val="18"/>
              </w:rPr>
            </w:pPr>
            <w:r w:rsidRPr="00584FE6">
              <w:rPr>
                <w:sz w:val="18"/>
                <w:szCs w:val="18"/>
                <w:lang w:eastAsia="lv-LV"/>
              </w:rPr>
              <w:t>454</w:t>
            </w:r>
          </w:p>
        </w:tc>
        <w:tc>
          <w:tcPr>
            <w:tcW w:w="625" w:type="pct"/>
          </w:tcPr>
          <w:p w14:paraId="62C76157" w14:textId="77777777" w:rsidR="002B1F4A" w:rsidRPr="00584FE6" w:rsidRDefault="002B1F4A" w:rsidP="00F3563E">
            <w:pPr>
              <w:spacing w:after="0"/>
              <w:ind w:firstLine="0"/>
              <w:jc w:val="center"/>
              <w:rPr>
                <w:sz w:val="18"/>
                <w:szCs w:val="18"/>
                <w:lang w:eastAsia="lv-LV"/>
              </w:rPr>
            </w:pPr>
            <w:r w:rsidRPr="00584FE6">
              <w:rPr>
                <w:sz w:val="18"/>
                <w:szCs w:val="18"/>
                <w:lang w:eastAsia="lv-LV"/>
              </w:rPr>
              <w:t>454</w:t>
            </w:r>
          </w:p>
        </w:tc>
        <w:tc>
          <w:tcPr>
            <w:tcW w:w="583" w:type="pct"/>
            <w:tcBorders>
              <w:top w:val="single" w:sz="4" w:space="0" w:color="000000"/>
              <w:left w:val="single" w:sz="4" w:space="0" w:color="000000"/>
              <w:bottom w:val="single" w:sz="4" w:space="0" w:color="000000"/>
              <w:right w:val="single" w:sz="4" w:space="0" w:color="000000"/>
            </w:tcBorders>
          </w:tcPr>
          <w:p w14:paraId="15EE302F" w14:textId="77777777" w:rsidR="002B1F4A" w:rsidRPr="00584FE6" w:rsidRDefault="002B1F4A" w:rsidP="00F3563E">
            <w:pPr>
              <w:spacing w:after="0"/>
              <w:ind w:firstLine="0"/>
              <w:jc w:val="center"/>
              <w:rPr>
                <w:sz w:val="18"/>
                <w:szCs w:val="18"/>
                <w:lang w:eastAsia="lv-LV"/>
              </w:rPr>
            </w:pPr>
            <w:r w:rsidRPr="00584FE6">
              <w:rPr>
                <w:sz w:val="18"/>
                <w:szCs w:val="18"/>
                <w:lang w:eastAsia="lv-LV"/>
              </w:rPr>
              <w:t>454</w:t>
            </w:r>
          </w:p>
        </w:tc>
        <w:tc>
          <w:tcPr>
            <w:tcW w:w="594" w:type="pct"/>
            <w:tcBorders>
              <w:top w:val="single" w:sz="4" w:space="0" w:color="000000"/>
              <w:left w:val="single" w:sz="4" w:space="0" w:color="000000"/>
              <w:bottom w:val="single" w:sz="4" w:space="0" w:color="000000"/>
              <w:right w:val="single" w:sz="4" w:space="0" w:color="000000"/>
            </w:tcBorders>
          </w:tcPr>
          <w:p w14:paraId="6DBB2BED" w14:textId="77777777" w:rsidR="002B1F4A" w:rsidRPr="00584FE6" w:rsidRDefault="002B1F4A" w:rsidP="00F3563E">
            <w:pPr>
              <w:spacing w:after="0"/>
              <w:ind w:firstLine="0"/>
              <w:jc w:val="center"/>
              <w:rPr>
                <w:sz w:val="18"/>
                <w:szCs w:val="18"/>
                <w:lang w:eastAsia="lv-LV"/>
              </w:rPr>
            </w:pPr>
            <w:r w:rsidRPr="00584FE6">
              <w:rPr>
                <w:sz w:val="18"/>
                <w:szCs w:val="18"/>
                <w:lang w:eastAsia="lv-LV"/>
              </w:rPr>
              <w:t>454</w:t>
            </w:r>
          </w:p>
        </w:tc>
        <w:tc>
          <w:tcPr>
            <w:tcW w:w="621" w:type="pct"/>
            <w:tcBorders>
              <w:top w:val="single" w:sz="4" w:space="0" w:color="000000"/>
              <w:left w:val="single" w:sz="4" w:space="0" w:color="000000"/>
              <w:bottom w:val="single" w:sz="4" w:space="0" w:color="000000"/>
              <w:right w:val="single" w:sz="4" w:space="0" w:color="000000"/>
            </w:tcBorders>
          </w:tcPr>
          <w:p w14:paraId="40910D6C" w14:textId="77777777" w:rsidR="002B1F4A" w:rsidRPr="00584FE6" w:rsidRDefault="002B1F4A" w:rsidP="00F3563E">
            <w:pPr>
              <w:spacing w:after="0"/>
              <w:ind w:firstLine="0"/>
              <w:jc w:val="center"/>
              <w:rPr>
                <w:sz w:val="18"/>
                <w:szCs w:val="18"/>
                <w:lang w:eastAsia="lv-LV"/>
              </w:rPr>
            </w:pPr>
            <w:r w:rsidRPr="00584FE6">
              <w:rPr>
                <w:sz w:val="18"/>
                <w:szCs w:val="18"/>
                <w:lang w:eastAsia="lv-LV"/>
              </w:rPr>
              <w:t>454</w:t>
            </w:r>
          </w:p>
        </w:tc>
      </w:tr>
    </w:tbl>
    <w:p w14:paraId="3DFE3521" w14:textId="77777777" w:rsidR="002B1F4A" w:rsidRPr="00584FE6" w:rsidRDefault="002B1F4A" w:rsidP="002B1F4A">
      <w:pPr>
        <w:spacing w:after="0"/>
        <w:ind w:firstLine="425"/>
        <w:jc w:val="left"/>
        <w:rPr>
          <w:sz w:val="18"/>
          <w:szCs w:val="18"/>
          <w:lang w:eastAsia="lv-LV"/>
        </w:rPr>
      </w:pPr>
      <w:r w:rsidRPr="00584FE6">
        <w:rPr>
          <w:sz w:val="18"/>
          <w:szCs w:val="18"/>
          <w:lang w:eastAsia="lv-LV"/>
        </w:rPr>
        <w:t>Piezīmes.</w:t>
      </w:r>
    </w:p>
    <w:p w14:paraId="5C4902C9" w14:textId="77777777" w:rsidR="002B1F4A" w:rsidRPr="00584FE6" w:rsidRDefault="002B1F4A" w:rsidP="002B1F4A">
      <w:pPr>
        <w:spacing w:after="0"/>
        <w:ind w:firstLine="426"/>
        <w:rPr>
          <w:sz w:val="18"/>
          <w:szCs w:val="18"/>
        </w:rPr>
      </w:pPr>
      <w:r w:rsidRPr="00584FE6">
        <w:rPr>
          <w:sz w:val="18"/>
          <w:szCs w:val="18"/>
          <w:vertAlign w:val="superscript"/>
        </w:rPr>
        <w:t>1</w:t>
      </w:r>
      <w:r w:rsidRPr="00584FE6">
        <w:rPr>
          <w:sz w:val="18"/>
          <w:szCs w:val="18"/>
        </w:rPr>
        <w:t xml:space="preserve"> Darbības rezultāta un rezultatīvā rādītāja nosaukums ar 2026. gadu redakcionāli precizēts (būtība nemainās).</w:t>
      </w:r>
    </w:p>
    <w:p w14:paraId="77FCC404" w14:textId="77777777" w:rsidR="002B1F4A" w:rsidRPr="00584FE6" w:rsidRDefault="002B1F4A" w:rsidP="002B1F4A">
      <w:pPr>
        <w:spacing w:after="0"/>
        <w:ind w:firstLine="426"/>
        <w:rPr>
          <w:sz w:val="18"/>
          <w:szCs w:val="18"/>
        </w:rPr>
      </w:pPr>
      <w:r w:rsidRPr="00584FE6">
        <w:rPr>
          <w:sz w:val="18"/>
          <w:szCs w:val="18"/>
          <w:vertAlign w:val="superscript"/>
        </w:rPr>
        <w:t>2</w:t>
      </w:r>
      <w:r w:rsidRPr="00584FE6">
        <w:rPr>
          <w:sz w:val="18"/>
          <w:szCs w:val="18"/>
        </w:rPr>
        <w:t xml:space="preserve"> Ar 2026. gadu tiek samazināts rezultatīvais rādītājs “</w:t>
      </w:r>
      <w:r w:rsidRPr="00584FE6">
        <w:rPr>
          <w:sz w:val="18"/>
          <w:szCs w:val="18"/>
          <w:lang w:eastAsia="lv-LV"/>
        </w:rPr>
        <w:t>Higiēnas prasībām atbilstošas vietas VSAC (maksimālais skaits)</w:t>
      </w:r>
      <w:r w:rsidRPr="00584FE6">
        <w:rPr>
          <w:sz w:val="18"/>
          <w:szCs w:val="18"/>
        </w:rPr>
        <w:t>”, attiecīgi samazinās rezultatīvais rādītājs “Personas, kuras saņem valsts finansētu ilgstošas sociālās aprūpes un sociālās rehabilitācijas pakalpojumu VSAC, t.sk. “pusceļa mājās”, vidēji gadā (skaits)”. Vietu skaits VSAC filiālēs ir samazināts saistībā ar to, ka Veselības inspekcijas pārbaudēs par cilvēka veselībai drošu vides apstākļu nodrošināšanu, atbilstoši Ministru kabineta 2000. gada 12. decembra noteikumu Nr. 431 “Higiēnas prasības sociālās aprūpes iestādēm” prasībām, VSAC “Latgale” filiālēs bija konstatēts, ka sanitāro telpu platība (m²) ir nepietiekoša uz filiāles klientu skaitu, līdz ar to tika samazināts klientu vietu skaits dzīvojamās istabās-guļamtelpās un guļamtelpās. Vienlaikus ar vietu skaita samazinājumu šajās filiālēs, tika rasta iespēja palielināt telpu platību (m²) uz vienu klienta vietu dzīvojamā istabā-guļamtelpā, atvieglojot gulošo klientu aprūpi un evakuāciju.</w:t>
      </w:r>
      <w:bookmarkEnd w:id="47"/>
    </w:p>
    <w:p w14:paraId="36F8B5FB" w14:textId="77777777" w:rsidR="002B1F4A" w:rsidRPr="00584FE6" w:rsidRDefault="002B1F4A" w:rsidP="002B1F4A">
      <w:pPr>
        <w:spacing w:after="0"/>
        <w:ind w:firstLine="426"/>
        <w:rPr>
          <w:sz w:val="18"/>
          <w:szCs w:val="18"/>
        </w:rPr>
      </w:pPr>
      <w:r w:rsidRPr="00584FE6">
        <w:rPr>
          <w:sz w:val="18"/>
          <w:szCs w:val="18"/>
          <w:vertAlign w:val="superscript"/>
        </w:rPr>
        <w:t>3</w:t>
      </w:r>
      <w:r w:rsidRPr="00584FE6">
        <w:rPr>
          <w:sz w:val="18"/>
          <w:szCs w:val="18"/>
        </w:rPr>
        <w:t xml:space="preserve"> Rezultatīvā rādītāja vērtība ir atkarīga no valsts finansēto vietu skaita ilgstošas sociālās aprūpes un sociālās rehabilitācijas institūcijās 2026. gadā. Kopumā plānots, ka 2026. gadā valsts finansēs pakalpojumu vidēji gadā 4 274 personām, t.sk. personas, kuras saņem VSAC pakalpojumu būs 3438, bet pakalpojumu LM </w:t>
      </w:r>
      <w:proofErr w:type="spellStart"/>
      <w:r w:rsidRPr="00584FE6">
        <w:rPr>
          <w:sz w:val="18"/>
          <w:szCs w:val="18"/>
        </w:rPr>
        <w:t>līgumorganizācijās</w:t>
      </w:r>
      <w:proofErr w:type="spellEnd"/>
      <w:r w:rsidRPr="00584FE6">
        <w:rPr>
          <w:sz w:val="18"/>
          <w:szCs w:val="18"/>
        </w:rPr>
        <w:t xml:space="preserve"> 836 (3 438 no 4 274 ir 80,4%).</w:t>
      </w:r>
    </w:p>
    <w:p w14:paraId="7E6A20A4" w14:textId="77777777" w:rsidR="002B1F4A" w:rsidRPr="00584FE6" w:rsidRDefault="002B1F4A" w:rsidP="002B1F4A">
      <w:pPr>
        <w:spacing w:after="0"/>
        <w:ind w:firstLine="426"/>
        <w:rPr>
          <w:sz w:val="22"/>
        </w:rPr>
      </w:pPr>
      <w:r w:rsidRPr="00584FE6">
        <w:rPr>
          <w:sz w:val="18"/>
          <w:szCs w:val="18"/>
          <w:vertAlign w:val="superscript"/>
        </w:rPr>
        <w:t>4</w:t>
      </w:r>
      <w:r w:rsidRPr="00584FE6">
        <w:rPr>
          <w:sz w:val="18"/>
          <w:szCs w:val="18"/>
        </w:rPr>
        <w:t xml:space="preserve"> Ar 2026. gadu tiek samazināta rezultatīvā rādītāja vērtība, jo atbilstoši normatīvajam regulējumam jau ar 2019. gada 1.decembri valsts finansēto ilgstošas sociālās aprūpes un sociālās rehabilitācijas pakalpojumu institūcijā var saņemt tikai pilngadīgas personas ar smagiem un ļoti smagiem garīga rakstura traucējumiem (ar 1. vai 2. grupas invaliditāti), kurām ir noteikts 3. vai 4.aprūpes līmenis, kā arī minams fakts, ka DI procesa ietvaros liela daļa personu ar saglabātām pašaprūpes spējām (1. vai 2.aprūpes līmeni) jau ir izstājušās no institūcijas un saņem sociālās aprūpes pakalpojumu dzīvesvietā (daļa ir </w:t>
      </w:r>
      <w:r w:rsidRPr="00584FE6">
        <w:rPr>
          <w:sz w:val="18"/>
          <w:szCs w:val="18"/>
        </w:rPr>
        <w:lastRenderedPageBreak/>
        <w:t xml:space="preserve">NSK saņēmēju skaitā). Ņemot vērā minēto, ir būtiski samazinājies to personu skaits, kuru spējas un prasmes ir atbilstošas pusceļa mājas pakalpojumu saņemšanai. </w:t>
      </w:r>
    </w:p>
    <w:bookmarkEnd w:id="48"/>
    <w:p w14:paraId="073FE9DA" w14:textId="77777777" w:rsidR="002B1F4A" w:rsidRPr="00584FE6" w:rsidRDefault="002B1F4A" w:rsidP="002B1F4A">
      <w:pPr>
        <w:spacing w:before="240" w:after="240"/>
        <w:ind w:firstLine="0"/>
        <w:jc w:val="center"/>
        <w:rPr>
          <w:b/>
          <w:lang w:eastAsia="lv-LV"/>
        </w:rPr>
      </w:pPr>
      <w:r w:rsidRPr="00584FE6">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13"/>
        <w:gridCol w:w="1136"/>
        <w:gridCol w:w="1136"/>
        <w:gridCol w:w="1136"/>
        <w:gridCol w:w="1136"/>
        <w:gridCol w:w="1104"/>
      </w:tblGrid>
      <w:tr w:rsidR="002B1F4A" w:rsidRPr="00584FE6" w14:paraId="1E3F6520" w14:textId="77777777" w:rsidTr="00F3563E">
        <w:trPr>
          <w:trHeight w:val="283"/>
          <w:tblHeader/>
          <w:jc w:val="center"/>
        </w:trPr>
        <w:tc>
          <w:tcPr>
            <w:tcW w:w="1883" w:type="pct"/>
            <w:vAlign w:val="center"/>
          </w:tcPr>
          <w:p w14:paraId="39FB0432" w14:textId="77777777" w:rsidR="002B1F4A" w:rsidRPr="00584FE6" w:rsidRDefault="002B1F4A" w:rsidP="00F3563E">
            <w:pPr>
              <w:spacing w:after="0"/>
              <w:ind w:firstLine="0"/>
              <w:jc w:val="center"/>
              <w:rPr>
                <w:sz w:val="18"/>
              </w:rPr>
            </w:pPr>
          </w:p>
        </w:tc>
        <w:tc>
          <w:tcPr>
            <w:tcW w:w="627" w:type="pct"/>
          </w:tcPr>
          <w:p w14:paraId="6DDCCE40" w14:textId="77777777" w:rsidR="002B1F4A" w:rsidRPr="00584FE6" w:rsidRDefault="002B1F4A" w:rsidP="00F3563E">
            <w:pPr>
              <w:spacing w:after="0"/>
              <w:ind w:firstLine="0"/>
              <w:jc w:val="center"/>
              <w:rPr>
                <w:sz w:val="18"/>
                <w:lang w:eastAsia="lv-LV"/>
              </w:rPr>
            </w:pPr>
            <w:r w:rsidRPr="00584FE6">
              <w:rPr>
                <w:sz w:val="18"/>
                <w:szCs w:val="18"/>
                <w:lang w:eastAsia="lv-LV"/>
              </w:rPr>
              <w:t>2024. gads (izpilde)</w:t>
            </w:r>
          </w:p>
        </w:tc>
        <w:tc>
          <w:tcPr>
            <w:tcW w:w="627" w:type="pct"/>
          </w:tcPr>
          <w:p w14:paraId="4AE15028" w14:textId="77777777" w:rsidR="002B1F4A" w:rsidRPr="00584FE6" w:rsidRDefault="002B1F4A" w:rsidP="00F3563E">
            <w:pPr>
              <w:spacing w:after="0"/>
              <w:ind w:firstLine="0"/>
              <w:jc w:val="center"/>
              <w:rPr>
                <w:sz w:val="18"/>
                <w:lang w:eastAsia="lv-LV"/>
              </w:rPr>
            </w:pPr>
            <w:r w:rsidRPr="00584FE6">
              <w:rPr>
                <w:sz w:val="18"/>
                <w:szCs w:val="18"/>
                <w:lang w:eastAsia="lv-LV"/>
              </w:rPr>
              <w:t>2025. gada plāns</w:t>
            </w:r>
          </w:p>
        </w:tc>
        <w:tc>
          <w:tcPr>
            <w:tcW w:w="627" w:type="pct"/>
          </w:tcPr>
          <w:p w14:paraId="40CCDF61"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2026. gada projekts</w:t>
            </w:r>
          </w:p>
        </w:tc>
        <w:tc>
          <w:tcPr>
            <w:tcW w:w="627" w:type="pct"/>
          </w:tcPr>
          <w:p w14:paraId="0EA265B5"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2027. gada prognoze</w:t>
            </w:r>
          </w:p>
        </w:tc>
        <w:tc>
          <w:tcPr>
            <w:tcW w:w="609" w:type="pct"/>
          </w:tcPr>
          <w:p w14:paraId="07247F96" w14:textId="77777777" w:rsidR="002B1F4A" w:rsidRPr="00584FE6" w:rsidRDefault="002B1F4A" w:rsidP="00F3563E">
            <w:pPr>
              <w:spacing w:after="0"/>
              <w:ind w:firstLine="2"/>
              <w:jc w:val="center"/>
              <w:rPr>
                <w:sz w:val="18"/>
                <w:szCs w:val="18"/>
              </w:rPr>
            </w:pPr>
            <w:r w:rsidRPr="00584FE6">
              <w:rPr>
                <w:sz w:val="18"/>
                <w:szCs w:val="18"/>
                <w:lang w:eastAsia="lv-LV"/>
              </w:rPr>
              <w:t>2028. gada prognoze</w:t>
            </w:r>
          </w:p>
        </w:tc>
      </w:tr>
      <w:tr w:rsidR="002B1F4A" w:rsidRPr="00584FE6" w14:paraId="71CB9D91" w14:textId="77777777" w:rsidTr="00F3563E">
        <w:trPr>
          <w:trHeight w:val="142"/>
          <w:jc w:val="center"/>
        </w:trPr>
        <w:tc>
          <w:tcPr>
            <w:tcW w:w="1883" w:type="pct"/>
            <w:shd w:val="clear" w:color="auto" w:fill="D9D9D9"/>
            <w:vAlign w:val="center"/>
          </w:tcPr>
          <w:p w14:paraId="011748FB" w14:textId="77777777" w:rsidR="002B1F4A" w:rsidRPr="00584FE6" w:rsidRDefault="002B1F4A" w:rsidP="00F3563E">
            <w:pPr>
              <w:spacing w:after="0"/>
              <w:ind w:firstLine="0"/>
              <w:jc w:val="left"/>
              <w:rPr>
                <w:sz w:val="18"/>
                <w:lang w:eastAsia="lv-LV"/>
              </w:rPr>
            </w:pPr>
            <w:r w:rsidRPr="00584FE6">
              <w:rPr>
                <w:sz w:val="18"/>
                <w:lang w:eastAsia="lv-LV"/>
              </w:rPr>
              <w:t xml:space="preserve">Kopējie izdevumi, </w:t>
            </w:r>
            <w:r w:rsidRPr="00584FE6">
              <w:rPr>
                <w:i/>
                <w:sz w:val="18"/>
                <w:szCs w:val="18"/>
              </w:rPr>
              <w:t>euro</w:t>
            </w:r>
          </w:p>
        </w:tc>
        <w:tc>
          <w:tcPr>
            <w:tcW w:w="627" w:type="pct"/>
            <w:tcBorders>
              <w:top w:val="single" w:sz="4" w:space="0" w:color="auto"/>
              <w:left w:val="single" w:sz="4" w:space="0" w:color="auto"/>
              <w:bottom w:val="single" w:sz="4" w:space="0" w:color="auto"/>
              <w:right w:val="single" w:sz="4" w:space="0" w:color="auto"/>
            </w:tcBorders>
            <w:shd w:val="clear" w:color="auto" w:fill="D9D9D9"/>
          </w:tcPr>
          <w:p w14:paraId="75577C2E" w14:textId="77777777" w:rsidR="002B1F4A" w:rsidRPr="00584FE6" w:rsidRDefault="002B1F4A" w:rsidP="00F3563E">
            <w:pPr>
              <w:spacing w:after="0"/>
              <w:ind w:firstLine="0"/>
              <w:jc w:val="right"/>
              <w:rPr>
                <w:sz w:val="18"/>
                <w:szCs w:val="18"/>
              </w:rPr>
            </w:pPr>
            <w:r w:rsidRPr="00584FE6">
              <w:rPr>
                <w:sz w:val="18"/>
                <w:szCs w:val="18"/>
              </w:rPr>
              <w:t>68 812 460</w:t>
            </w:r>
          </w:p>
        </w:tc>
        <w:tc>
          <w:tcPr>
            <w:tcW w:w="627" w:type="pct"/>
            <w:tcBorders>
              <w:top w:val="single" w:sz="4" w:space="0" w:color="auto"/>
              <w:left w:val="nil"/>
              <w:bottom w:val="single" w:sz="4" w:space="0" w:color="auto"/>
              <w:right w:val="single" w:sz="4" w:space="0" w:color="auto"/>
            </w:tcBorders>
            <w:shd w:val="clear" w:color="auto" w:fill="D9D9D9"/>
          </w:tcPr>
          <w:p w14:paraId="3843D6FD" w14:textId="77777777" w:rsidR="002B1F4A" w:rsidRPr="00584FE6" w:rsidRDefault="002B1F4A" w:rsidP="00F3563E">
            <w:pPr>
              <w:spacing w:after="0"/>
              <w:ind w:firstLine="0"/>
              <w:jc w:val="right"/>
              <w:rPr>
                <w:sz w:val="18"/>
                <w:szCs w:val="18"/>
              </w:rPr>
            </w:pPr>
            <w:r w:rsidRPr="00584FE6">
              <w:rPr>
                <w:sz w:val="18"/>
                <w:szCs w:val="18"/>
              </w:rPr>
              <w:t>70 159 220</w:t>
            </w:r>
          </w:p>
        </w:tc>
        <w:tc>
          <w:tcPr>
            <w:tcW w:w="627" w:type="pct"/>
            <w:tcBorders>
              <w:top w:val="single" w:sz="4" w:space="0" w:color="auto"/>
              <w:left w:val="single" w:sz="4" w:space="0" w:color="auto"/>
              <w:bottom w:val="single" w:sz="4" w:space="0" w:color="auto"/>
              <w:right w:val="single" w:sz="4" w:space="0" w:color="auto"/>
            </w:tcBorders>
            <w:shd w:val="clear" w:color="auto" w:fill="D9D9D9"/>
          </w:tcPr>
          <w:p w14:paraId="1D9B8B0B" w14:textId="77777777" w:rsidR="002B1F4A" w:rsidRPr="00584FE6" w:rsidRDefault="002B1F4A" w:rsidP="00F3563E">
            <w:pPr>
              <w:spacing w:after="0"/>
              <w:ind w:firstLine="0"/>
              <w:jc w:val="right"/>
              <w:rPr>
                <w:sz w:val="18"/>
                <w:szCs w:val="18"/>
              </w:rPr>
            </w:pPr>
            <w:r w:rsidRPr="00584FE6">
              <w:rPr>
                <w:sz w:val="18"/>
                <w:szCs w:val="18"/>
              </w:rPr>
              <w:t>72 026 586</w:t>
            </w:r>
          </w:p>
        </w:tc>
        <w:tc>
          <w:tcPr>
            <w:tcW w:w="627" w:type="pct"/>
            <w:tcBorders>
              <w:top w:val="single" w:sz="4" w:space="0" w:color="auto"/>
              <w:left w:val="nil"/>
              <w:bottom w:val="single" w:sz="4" w:space="0" w:color="auto"/>
              <w:right w:val="single" w:sz="4" w:space="0" w:color="auto"/>
            </w:tcBorders>
            <w:shd w:val="clear" w:color="auto" w:fill="D9D9D9"/>
          </w:tcPr>
          <w:p w14:paraId="7331E462" w14:textId="77777777" w:rsidR="002B1F4A" w:rsidRPr="00584FE6" w:rsidRDefault="002B1F4A" w:rsidP="00F3563E">
            <w:pPr>
              <w:spacing w:after="0"/>
              <w:ind w:firstLine="0"/>
              <w:jc w:val="right"/>
              <w:rPr>
                <w:sz w:val="18"/>
                <w:szCs w:val="18"/>
              </w:rPr>
            </w:pPr>
            <w:r w:rsidRPr="00584FE6">
              <w:rPr>
                <w:sz w:val="18"/>
                <w:szCs w:val="18"/>
              </w:rPr>
              <w:t>70 348 446</w:t>
            </w:r>
          </w:p>
        </w:tc>
        <w:tc>
          <w:tcPr>
            <w:tcW w:w="609" w:type="pct"/>
            <w:tcBorders>
              <w:top w:val="single" w:sz="4" w:space="0" w:color="auto"/>
              <w:left w:val="nil"/>
              <w:bottom w:val="single" w:sz="4" w:space="0" w:color="auto"/>
              <w:right w:val="single" w:sz="4" w:space="0" w:color="auto"/>
            </w:tcBorders>
            <w:shd w:val="clear" w:color="auto" w:fill="D9D9D9"/>
          </w:tcPr>
          <w:p w14:paraId="5C137711" w14:textId="77777777" w:rsidR="002B1F4A" w:rsidRPr="00584FE6" w:rsidRDefault="002B1F4A" w:rsidP="00F3563E">
            <w:pPr>
              <w:spacing w:after="0"/>
              <w:ind w:firstLine="0"/>
              <w:jc w:val="right"/>
              <w:rPr>
                <w:sz w:val="18"/>
                <w:szCs w:val="18"/>
              </w:rPr>
            </w:pPr>
            <w:r w:rsidRPr="00584FE6">
              <w:rPr>
                <w:sz w:val="18"/>
                <w:szCs w:val="18"/>
              </w:rPr>
              <w:t>71 293 194</w:t>
            </w:r>
          </w:p>
        </w:tc>
      </w:tr>
      <w:tr w:rsidR="002B1F4A" w:rsidRPr="00584FE6" w14:paraId="1DC9F62A" w14:textId="77777777" w:rsidTr="00F3563E">
        <w:trPr>
          <w:trHeight w:val="283"/>
          <w:jc w:val="center"/>
        </w:trPr>
        <w:tc>
          <w:tcPr>
            <w:tcW w:w="1883" w:type="pct"/>
            <w:vAlign w:val="center"/>
          </w:tcPr>
          <w:p w14:paraId="2B68AE13" w14:textId="77777777" w:rsidR="002B1F4A" w:rsidRPr="00584FE6" w:rsidRDefault="002B1F4A" w:rsidP="00F3563E">
            <w:pPr>
              <w:spacing w:after="0"/>
              <w:ind w:firstLine="0"/>
              <w:rPr>
                <w:sz w:val="18"/>
                <w:szCs w:val="18"/>
                <w:lang w:eastAsia="lv-LV"/>
              </w:rPr>
            </w:pPr>
            <w:r w:rsidRPr="00584FE6">
              <w:rPr>
                <w:sz w:val="18"/>
                <w:szCs w:val="18"/>
                <w:lang w:eastAsia="lv-LV"/>
              </w:rPr>
              <w:t xml:space="preserve">Kopējo izdevumu izmaiņas, </w:t>
            </w:r>
            <w:r w:rsidRPr="00584FE6">
              <w:rPr>
                <w:i/>
                <w:sz w:val="18"/>
                <w:szCs w:val="18"/>
                <w:lang w:eastAsia="lv-LV"/>
              </w:rPr>
              <w:t>euro</w:t>
            </w:r>
            <w:r w:rsidRPr="00584FE6">
              <w:rPr>
                <w:sz w:val="18"/>
                <w:szCs w:val="18"/>
                <w:lang w:eastAsia="lv-LV"/>
              </w:rPr>
              <w:t xml:space="preserve"> (+/–) pret iepriekšējo gadu</w:t>
            </w:r>
          </w:p>
        </w:tc>
        <w:tc>
          <w:tcPr>
            <w:tcW w:w="627" w:type="pct"/>
            <w:tcBorders>
              <w:top w:val="single" w:sz="4" w:space="0" w:color="auto"/>
            </w:tcBorders>
          </w:tcPr>
          <w:p w14:paraId="69EAE60B" w14:textId="77777777" w:rsidR="002B1F4A" w:rsidRPr="00584FE6" w:rsidRDefault="002B1F4A" w:rsidP="00F3563E">
            <w:pPr>
              <w:spacing w:after="0"/>
              <w:ind w:firstLine="0"/>
              <w:jc w:val="center"/>
              <w:rPr>
                <w:sz w:val="18"/>
                <w:szCs w:val="18"/>
              </w:rPr>
            </w:pPr>
            <w:r w:rsidRPr="00584FE6">
              <w:rPr>
                <w:b/>
                <w:bCs/>
                <w:sz w:val="18"/>
              </w:rPr>
              <w:t>×</w:t>
            </w:r>
          </w:p>
        </w:tc>
        <w:tc>
          <w:tcPr>
            <w:tcW w:w="627" w:type="pct"/>
            <w:tcBorders>
              <w:top w:val="single" w:sz="4" w:space="0" w:color="auto"/>
              <w:left w:val="single" w:sz="4" w:space="0" w:color="auto"/>
              <w:bottom w:val="single" w:sz="4" w:space="0" w:color="auto"/>
              <w:right w:val="single" w:sz="4" w:space="0" w:color="auto"/>
            </w:tcBorders>
            <w:shd w:val="clear" w:color="auto" w:fill="FFFFFF"/>
          </w:tcPr>
          <w:p w14:paraId="73881759" w14:textId="77777777" w:rsidR="002B1F4A" w:rsidRPr="00584FE6" w:rsidRDefault="002B1F4A" w:rsidP="00F3563E">
            <w:pPr>
              <w:spacing w:after="0"/>
              <w:ind w:firstLine="0"/>
              <w:jc w:val="right"/>
              <w:rPr>
                <w:sz w:val="18"/>
                <w:szCs w:val="18"/>
              </w:rPr>
            </w:pPr>
            <w:r w:rsidRPr="00584FE6">
              <w:rPr>
                <w:sz w:val="18"/>
                <w:szCs w:val="18"/>
              </w:rPr>
              <w:t>1 346 760</w:t>
            </w:r>
          </w:p>
        </w:tc>
        <w:tc>
          <w:tcPr>
            <w:tcW w:w="627" w:type="pct"/>
            <w:tcBorders>
              <w:top w:val="nil"/>
              <w:left w:val="single" w:sz="4" w:space="0" w:color="auto"/>
              <w:bottom w:val="single" w:sz="4" w:space="0" w:color="auto"/>
              <w:right w:val="single" w:sz="4" w:space="0" w:color="auto"/>
            </w:tcBorders>
            <w:shd w:val="clear" w:color="auto" w:fill="FFFFFF"/>
          </w:tcPr>
          <w:p w14:paraId="46F4ABFD" w14:textId="77777777" w:rsidR="002B1F4A" w:rsidRPr="00584FE6" w:rsidRDefault="002B1F4A" w:rsidP="00F3563E">
            <w:pPr>
              <w:spacing w:after="0"/>
              <w:ind w:firstLine="0"/>
              <w:jc w:val="right"/>
              <w:rPr>
                <w:sz w:val="18"/>
                <w:szCs w:val="18"/>
              </w:rPr>
            </w:pPr>
            <w:r w:rsidRPr="00584FE6">
              <w:rPr>
                <w:sz w:val="18"/>
                <w:szCs w:val="18"/>
              </w:rPr>
              <w:t>1 867 366</w:t>
            </w:r>
          </w:p>
        </w:tc>
        <w:tc>
          <w:tcPr>
            <w:tcW w:w="627" w:type="pct"/>
            <w:tcBorders>
              <w:top w:val="nil"/>
              <w:left w:val="nil"/>
              <w:bottom w:val="single" w:sz="4" w:space="0" w:color="auto"/>
              <w:right w:val="single" w:sz="4" w:space="0" w:color="auto"/>
            </w:tcBorders>
            <w:shd w:val="clear" w:color="auto" w:fill="FFFFFF"/>
          </w:tcPr>
          <w:p w14:paraId="3376F016" w14:textId="77777777" w:rsidR="002B1F4A" w:rsidRPr="00584FE6" w:rsidRDefault="002B1F4A" w:rsidP="00F3563E">
            <w:pPr>
              <w:spacing w:after="0"/>
              <w:ind w:firstLine="0"/>
              <w:jc w:val="right"/>
              <w:rPr>
                <w:sz w:val="18"/>
                <w:szCs w:val="18"/>
              </w:rPr>
            </w:pPr>
            <w:r w:rsidRPr="00584FE6">
              <w:rPr>
                <w:sz w:val="18"/>
                <w:szCs w:val="18"/>
              </w:rPr>
              <w:t>-1 678 140</w:t>
            </w:r>
          </w:p>
        </w:tc>
        <w:tc>
          <w:tcPr>
            <w:tcW w:w="609" w:type="pct"/>
            <w:tcBorders>
              <w:top w:val="nil"/>
              <w:left w:val="nil"/>
              <w:bottom w:val="single" w:sz="4" w:space="0" w:color="auto"/>
              <w:right w:val="single" w:sz="4" w:space="0" w:color="auto"/>
            </w:tcBorders>
            <w:shd w:val="clear" w:color="auto" w:fill="FFFFFF"/>
          </w:tcPr>
          <w:p w14:paraId="74E55A66" w14:textId="77777777" w:rsidR="002B1F4A" w:rsidRPr="00584FE6" w:rsidRDefault="002B1F4A" w:rsidP="00F3563E">
            <w:pPr>
              <w:spacing w:after="0"/>
              <w:ind w:firstLine="0"/>
              <w:jc w:val="right"/>
              <w:rPr>
                <w:b/>
                <w:bCs/>
                <w:sz w:val="18"/>
                <w:szCs w:val="18"/>
              </w:rPr>
            </w:pPr>
            <w:r w:rsidRPr="00584FE6">
              <w:rPr>
                <w:sz w:val="18"/>
                <w:szCs w:val="18"/>
              </w:rPr>
              <w:t>944 748</w:t>
            </w:r>
          </w:p>
        </w:tc>
      </w:tr>
      <w:tr w:rsidR="002B1F4A" w:rsidRPr="00584FE6" w14:paraId="5DF5F934" w14:textId="77777777" w:rsidTr="00F3563E">
        <w:trPr>
          <w:trHeight w:val="283"/>
          <w:jc w:val="center"/>
        </w:trPr>
        <w:tc>
          <w:tcPr>
            <w:tcW w:w="1883" w:type="pct"/>
            <w:vAlign w:val="center"/>
          </w:tcPr>
          <w:p w14:paraId="67F56D84" w14:textId="77777777" w:rsidR="002B1F4A" w:rsidRPr="00584FE6" w:rsidRDefault="002B1F4A" w:rsidP="00F3563E">
            <w:pPr>
              <w:spacing w:after="0"/>
              <w:ind w:firstLine="0"/>
              <w:rPr>
                <w:sz w:val="18"/>
              </w:rPr>
            </w:pPr>
            <w:r w:rsidRPr="00584FE6">
              <w:rPr>
                <w:sz w:val="18"/>
                <w:lang w:eastAsia="lv-LV"/>
              </w:rPr>
              <w:t>Kopējie izdevumi</w:t>
            </w:r>
            <w:r w:rsidRPr="00584FE6">
              <w:rPr>
                <w:sz w:val="18"/>
              </w:rPr>
              <w:t>, % (+/–) pret iepriekšējo gadu</w:t>
            </w:r>
          </w:p>
        </w:tc>
        <w:tc>
          <w:tcPr>
            <w:tcW w:w="627" w:type="pct"/>
            <w:tcBorders>
              <w:bottom w:val="single" w:sz="4" w:space="0" w:color="auto"/>
            </w:tcBorders>
          </w:tcPr>
          <w:p w14:paraId="4D774D00" w14:textId="77777777" w:rsidR="002B1F4A" w:rsidRPr="00584FE6" w:rsidRDefault="002B1F4A" w:rsidP="00F3563E">
            <w:pPr>
              <w:spacing w:after="0"/>
              <w:ind w:firstLine="0"/>
              <w:jc w:val="center"/>
              <w:rPr>
                <w:sz w:val="18"/>
                <w:szCs w:val="18"/>
              </w:rPr>
            </w:pPr>
            <w:r w:rsidRPr="00584FE6">
              <w:rPr>
                <w:b/>
                <w:bCs/>
                <w:sz w:val="18"/>
              </w:rPr>
              <w:t>×</w:t>
            </w:r>
          </w:p>
        </w:tc>
        <w:tc>
          <w:tcPr>
            <w:tcW w:w="627" w:type="pct"/>
            <w:tcBorders>
              <w:top w:val="nil"/>
              <w:left w:val="single" w:sz="4" w:space="0" w:color="auto"/>
              <w:bottom w:val="single" w:sz="4" w:space="0" w:color="auto"/>
              <w:right w:val="single" w:sz="4" w:space="0" w:color="auto"/>
            </w:tcBorders>
            <w:shd w:val="clear" w:color="auto" w:fill="FFFFFF"/>
          </w:tcPr>
          <w:p w14:paraId="74D1CFFD" w14:textId="77777777" w:rsidR="002B1F4A" w:rsidRPr="00584FE6" w:rsidRDefault="002B1F4A" w:rsidP="00F3563E">
            <w:pPr>
              <w:spacing w:after="0"/>
              <w:ind w:firstLine="0"/>
              <w:jc w:val="right"/>
              <w:rPr>
                <w:sz w:val="18"/>
                <w:szCs w:val="18"/>
              </w:rPr>
            </w:pPr>
            <w:r w:rsidRPr="00584FE6">
              <w:rPr>
                <w:sz w:val="18"/>
                <w:szCs w:val="18"/>
              </w:rPr>
              <w:t>2,0</w:t>
            </w:r>
          </w:p>
        </w:tc>
        <w:tc>
          <w:tcPr>
            <w:tcW w:w="627" w:type="pct"/>
            <w:tcBorders>
              <w:top w:val="nil"/>
              <w:left w:val="single" w:sz="4" w:space="0" w:color="auto"/>
              <w:bottom w:val="single" w:sz="4" w:space="0" w:color="auto"/>
              <w:right w:val="single" w:sz="4" w:space="0" w:color="auto"/>
            </w:tcBorders>
            <w:shd w:val="clear" w:color="auto" w:fill="FFFFFF"/>
          </w:tcPr>
          <w:p w14:paraId="302518B1" w14:textId="77777777" w:rsidR="002B1F4A" w:rsidRPr="00584FE6" w:rsidRDefault="002B1F4A" w:rsidP="00F3563E">
            <w:pPr>
              <w:spacing w:after="0"/>
              <w:ind w:firstLine="0"/>
              <w:jc w:val="right"/>
              <w:rPr>
                <w:sz w:val="18"/>
                <w:szCs w:val="18"/>
              </w:rPr>
            </w:pPr>
            <w:r w:rsidRPr="00584FE6">
              <w:rPr>
                <w:sz w:val="18"/>
                <w:szCs w:val="18"/>
              </w:rPr>
              <w:t>2,7</w:t>
            </w:r>
          </w:p>
        </w:tc>
        <w:tc>
          <w:tcPr>
            <w:tcW w:w="627" w:type="pct"/>
            <w:tcBorders>
              <w:top w:val="nil"/>
              <w:left w:val="nil"/>
              <w:bottom w:val="single" w:sz="4" w:space="0" w:color="auto"/>
              <w:right w:val="single" w:sz="4" w:space="0" w:color="auto"/>
            </w:tcBorders>
            <w:shd w:val="clear" w:color="auto" w:fill="FFFFFF"/>
          </w:tcPr>
          <w:p w14:paraId="1A311AD7" w14:textId="77777777" w:rsidR="002B1F4A" w:rsidRPr="00584FE6" w:rsidRDefault="002B1F4A" w:rsidP="00F3563E">
            <w:pPr>
              <w:spacing w:after="0"/>
              <w:ind w:firstLine="0"/>
              <w:jc w:val="right"/>
              <w:rPr>
                <w:sz w:val="18"/>
                <w:szCs w:val="18"/>
              </w:rPr>
            </w:pPr>
            <w:r w:rsidRPr="00584FE6">
              <w:rPr>
                <w:sz w:val="18"/>
                <w:szCs w:val="18"/>
              </w:rPr>
              <w:t>-2,3</w:t>
            </w:r>
          </w:p>
        </w:tc>
        <w:tc>
          <w:tcPr>
            <w:tcW w:w="609" w:type="pct"/>
            <w:tcBorders>
              <w:top w:val="nil"/>
              <w:left w:val="nil"/>
              <w:bottom w:val="single" w:sz="4" w:space="0" w:color="auto"/>
              <w:right w:val="single" w:sz="4" w:space="0" w:color="auto"/>
            </w:tcBorders>
            <w:shd w:val="clear" w:color="auto" w:fill="FFFFFF"/>
          </w:tcPr>
          <w:p w14:paraId="68DF6A18" w14:textId="77777777" w:rsidR="002B1F4A" w:rsidRPr="00584FE6" w:rsidRDefault="002B1F4A" w:rsidP="00F3563E">
            <w:pPr>
              <w:spacing w:after="0"/>
              <w:ind w:firstLine="0"/>
              <w:jc w:val="right"/>
              <w:rPr>
                <w:b/>
                <w:bCs/>
                <w:sz w:val="18"/>
                <w:szCs w:val="18"/>
              </w:rPr>
            </w:pPr>
            <w:r w:rsidRPr="00584FE6">
              <w:rPr>
                <w:sz w:val="18"/>
                <w:szCs w:val="18"/>
              </w:rPr>
              <w:t>1,3</w:t>
            </w:r>
          </w:p>
        </w:tc>
      </w:tr>
      <w:tr w:rsidR="002B1F4A" w:rsidRPr="00584FE6" w14:paraId="51E13F5E" w14:textId="77777777" w:rsidTr="00F3563E">
        <w:trPr>
          <w:trHeight w:val="142"/>
          <w:jc w:val="center"/>
        </w:trPr>
        <w:tc>
          <w:tcPr>
            <w:tcW w:w="1883" w:type="pct"/>
          </w:tcPr>
          <w:p w14:paraId="40661B9A" w14:textId="77777777" w:rsidR="002B1F4A" w:rsidRPr="00584FE6" w:rsidRDefault="002B1F4A" w:rsidP="00F3563E">
            <w:pPr>
              <w:spacing w:after="0"/>
              <w:ind w:firstLine="0"/>
              <w:rPr>
                <w:sz w:val="18"/>
                <w:szCs w:val="18"/>
                <w:lang w:eastAsia="lv-LV"/>
              </w:rPr>
            </w:pPr>
            <w:r w:rsidRPr="00584FE6">
              <w:rPr>
                <w:sz w:val="18"/>
                <w:szCs w:val="18"/>
              </w:rPr>
              <w:t xml:space="preserve">Atlīdzība, </w:t>
            </w:r>
            <w:r w:rsidRPr="00584FE6">
              <w:rPr>
                <w:i/>
                <w:sz w:val="18"/>
                <w:szCs w:val="18"/>
              </w:rPr>
              <w:t>euro</w:t>
            </w:r>
          </w:p>
        </w:tc>
        <w:tc>
          <w:tcPr>
            <w:tcW w:w="627" w:type="pct"/>
            <w:tcBorders>
              <w:top w:val="single" w:sz="4" w:space="0" w:color="auto"/>
              <w:left w:val="single" w:sz="4" w:space="0" w:color="auto"/>
              <w:bottom w:val="single" w:sz="4" w:space="0" w:color="auto"/>
              <w:right w:val="single" w:sz="4" w:space="0" w:color="auto"/>
            </w:tcBorders>
            <w:shd w:val="clear" w:color="auto" w:fill="FFFFFF"/>
          </w:tcPr>
          <w:p w14:paraId="283DC960" w14:textId="77777777" w:rsidR="002B1F4A" w:rsidRPr="00584FE6" w:rsidRDefault="002B1F4A" w:rsidP="00F3563E">
            <w:pPr>
              <w:spacing w:after="0"/>
              <w:ind w:firstLine="0"/>
              <w:jc w:val="right"/>
              <w:rPr>
                <w:sz w:val="18"/>
                <w:szCs w:val="18"/>
              </w:rPr>
            </w:pPr>
            <w:r w:rsidRPr="00584FE6">
              <w:rPr>
                <w:sz w:val="18"/>
                <w:szCs w:val="18"/>
              </w:rPr>
              <w:t>50 958 989</w:t>
            </w:r>
          </w:p>
        </w:tc>
        <w:tc>
          <w:tcPr>
            <w:tcW w:w="627" w:type="pct"/>
            <w:tcBorders>
              <w:top w:val="nil"/>
              <w:left w:val="single" w:sz="4" w:space="0" w:color="auto"/>
              <w:bottom w:val="single" w:sz="4" w:space="0" w:color="auto"/>
              <w:right w:val="single" w:sz="4" w:space="0" w:color="auto"/>
            </w:tcBorders>
            <w:shd w:val="clear" w:color="auto" w:fill="FFFFFF"/>
          </w:tcPr>
          <w:p w14:paraId="656326F6" w14:textId="77777777" w:rsidR="002B1F4A" w:rsidRPr="00584FE6" w:rsidRDefault="002B1F4A" w:rsidP="00F3563E">
            <w:pPr>
              <w:spacing w:after="0"/>
              <w:ind w:firstLine="0"/>
              <w:jc w:val="right"/>
              <w:rPr>
                <w:sz w:val="18"/>
                <w:szCs w:val="18"/>
              </w:rPr>
            </w:pPr>
            <w:r w:rsidRPr="00584FE6">
              <w:rPr>
                <w:sz w:val="18"/>
                <w:szCs w:val="18"/>
              </w:rPr>
              <w:t>52 000 504</w:t>
            </w:r>
          </w:p>
        </w:tc>
        <w:tc>
          <w:tcPr>
            <w:tcW w:w="627" w:type="pct"/>
            <w:tcBorders>
              <w:top w:val="nil"/>
              <w:left w:val="single" w:sz="4" w:space="0" w:color="auto"/>
              <w:bottom w:val="single" w:sz="4" w:space="0" w:color="auto"/>
              <w:right w:val="single" w:sz="4" w:space="0" w:color="auto"/>
            </w:tcBorders>
            <w:shd w:val="clear" w:color="auto" w:fill="FFFFFF"/>
          </w:tcPr>
          <w:p w14:paraId="27DAA953" w14:textId="77777777" w:rsidR="002B1F4A" w:rsidRPr="00584FE6" w:rsidRDefault="002B1F4A" w:rsidP="00F3563E">
            <w:pPr>
              <w:spacing w:after="0"/>
              <w:ind w:firstLine="0"/>
              <w:jc w:val="right"/>
              <w:rPr>
                <w:sz w:val="18"/>
                <w:szCs w:val="18"/>
              </w:rPr>
            </w:pPr>
            <w:r w:rsidRPr="00584FE6">
              <w:rPr>
                <w:sz w:val="18"/>
                <w:szCs w:val="18"/>
              </w:rPr>
              <w:t>52 769 604</w:t>
            </w:r>
          </w:p>
        </w:tc>
        <w:tc>
          <w:tcPr>
            <w:tcW w:w="627" w:type="pct"/>
            <w:tcBorders>
              <w:top w:val="nil"/>
              <w:left w:val="nil"/>
              <w:bottom w:val="single" w:sz="4" w:space="0" w:color="auto"/>
              <w:right w:val="single" w:sz="4" w:space="0" w:color="auto"/>
            </w:tcBorders>
            <w:shd w:val="clear" w:color="auto" w:fill="FFFFFF"/>
          </w:tcPr>
          <w:p w14:paraId="0A9E9598" w14:textId="77777777" w:rsidR="002B1F4A" w:rsidRPr="00584FE6" w:rsidRDefault="002B1F4A" w:rsidP="00F3563E">
            <w:pPr>
              <w:spacing w:after="0"/>
              <w:ind w:firstLine="0"/>
              <w:jc w:val="right"/>
              <w:rPr>
                <w:sz w:val="18"/>
                <w:szCs w:val="18"/>
              </w:rPr>
            </w:pPr>
            <w:r w:rsidRPr="00584FE6">
              <w:rPr>
                <w:sz w:val="18"/>
                <w:szCs w:val="18"/>
              </w:rPr>
              <w:t>52 522 626</w:t>
            </w:r>
          </w:p>
        </w:tc>
        <w:tc>
          <w:tcPr>
            <w:tcW w:w="609" w:type="pct"/>
            <w:tcBorders>
              <w:top w:val="nil"/>
              <w:left w:val="nil"/>
              <w:bottom w:val="single" w:sz="4" w:space="0" w:color="auto"/>
              <w:right w:val="single" w:sz="4" w:space="0" w:color="auto"/>
            </w:tcBorders>
            <w:shd w:val="clear" w:color="auto" w:fill="FFFFFF"/>
          </w:tcPr>
          <w:p w14:paraId="00DDA3CA" w14:textId="77777777" w:rsidR="002B1F4A" w:rsidRPr="00584FE6" w:rsidRDefault="002B1F4A" w:rsidP="00F3563E">
            <w:pPr>
              <w:spacing w:after="0"/>
              <w:ind w:firstLine="0"/>
              <w:jc w:val="right"/>
              <w:rPr>
                <w:sz w:val="18"/>
                <w:szCs w:val="18"/>
              </w:rPr>
            </w:pPr>
            <w:r w:rsidRPr="00584FE6">
              <w:rPr>
                <w:sz w:val="18"/>
                <w:szCs w:val="18"/>
              </w:rPr>
              <w:t>53 395 073</w:t>
            </w:r>
          </w:p>
        </w:tc>
      </w:tr>
      <w:tr w:rsidR="002B1F4A" w:rsidRPr="00584FE6" w14:paraId="2FF8CE4C" w14:textId="77777777" w:rsidTr="00F3563E">
        <w:trPr>
          <w:trHeight w:val="64"/>
          <w:jc w:val="center"/>
        </w:trPr>
        <w:tc>
          <w:tcPr>
            <w:tcW w:w="1883" w:type="pct"/>
          </w:tcPr>
          <w:p w14:paraId="4948E1D3" w14:textId="77777777" w:rsidR="002B1F4A" w:rsidRPr="00584FE6" w:rsidRDefault="002B1F4A" w:rsidP="00F3563E">
            <w:pPr>
              <w:spacing w:after="0"/>
              <w:ind w:firstLine="0"/>
              <w:rPr>
                <w:sz w:val="18"/>
                <w:szCs w:val="18"/>
                <w:lang w:eastAsia="lv-LV"/>
              </w:rPr>
            </w:pPr>
            <w:r w:rsidRPr="00584FE6">
              <w:rPr>
                <w:sz w:val="18"/>
                <w:szCs w:val="18"/>
              </w:rPr>
              <w:t>Vidējais amata vietu skaits gadā</w:t>
            </w:r>
          </w:p>
        </w:tc>
        <w:tc>
          <w:tcPr>
            <w:tcW w:w="627" w:type="pct"/>
            <w:tcBorders>
              <w:top w:val="nil"/>
              <w:left w:val="single" w:sz="4" w:space="0" w:color="auto"/>
              <w:bottom w:val="single" w:sz="4" w:space="0" w:color="auto"/>
              <w:right w:val="single" w:sz="4" w:space="0" w:color="auto"/>
            </w:tcBorders>
            <w:shd w:val="clear" w:color="auto" w:fill="FFFFFF"/>
          </w:tcPr>
          <w:p w14:paraId="0C0C3771" w14:textId="77777777" w:rsidR="002B1F4A" w:rsidRPr="00584FE6" w:rsidRDefault="002B1F4A" w:rsidP="00F3563E">
            <w:pPr>
              <w:spacing w:after="0"/>
              <w:ind w:firstLine="0"/>
              <w:jc w:val="right"/>
              <w:rPr>
                <w:sz w:val="18"/>
                <w:szCs w:val="18"/>
              </w:rPr>
            </w:pPr>
            <w:r w:rsidRPr="00584FE6">
              <w:rPr>
                <w:sz w:val="18"/>
                <w:szCs w:val="18"/>
              </w:rPr>
              <w:t>2 840,3</w:t>
            </w:r>
          </w:p>
        </w:tc>
        <w:tc>
          <w:tcPr>
            <w:tcW w:w="627" w:type="pct"/>
            <w:tcBorders>
              <w:top w:val="nil"/>
              <w:left w:val="single" w:sz="4" w:space="0" w:color="auto"/>
              <w:bottom w:val="single" w:sz="4" w:space="0" w:color="auto"/>
              <w:right w:val="single" w:sz="4" w:space="0" w:color="auto"/>
            </w:tcBorders>
            <w:shd w:val="clear" w:color="auto" w:fill="FFFFFF"/>
          </w:tcPr>
          <w:p w14:paraId="4BB7B115" w14:textId="77777777" w:rsidR="002B1F4A" w:rsidRPr="00584FE6" w:rsidRDefault="002B1F4A" w:rsidP="00F3563E">
            <w:pPr>
              <w:spacing w:after="0"/>
              <w:ind w:firstLine="0"/>
              <w:jc w:val="right"/>
              <w:rPr>
                <w:sz w:val="18"/>
                <w:szCs w:val="18"/>
                <w:vertAlign w:val="superscript"/>
              </w:rPr>
            </w:pPr>
            <w:r w:rsidRPr="00584FE6">
              <w:rPr>
                <w:sz w:val="18"/>
                <w:szCs w:val="18"/>
              </w:rPr>
              <w:t>2 839,7</w:t>
            </w:r>
          </w:p>
        </w:tc>
        <w:tc>
          <w:tcPr>
            <w:tcW w:w="627" w:type="pct"/>
            <w:tcBorders>
              <w:top w:val="nil"/>
              <w:left w:val="single" w:sz="4" w:space="0" w:color="auto"/>
              <w:bottom w:val="single" w:sz="4" w:space="0" w:color="auto"/>
              <w:right w:val="single" w:sz="4" w:space="0" w:color="auto"/>
            </w:tcBorders>
            <w:shd w:val="clear" w:color="auto" w:fill="FFFFFF"/>
          </w:tcPr>
          <w:p w14:paraId="611153F6" w14:textId="77777777" w:rsidR="002B1F4A" w:rsidRPr="00584FE6" w:rsidRDefault="002B1F4A" w:rsidP="00F3563E">
            <w:pPr>
              <w:spacing w:after="0"/>
              <w:ind w:firstLine="0"/>
              <w:jc w:val="right"/>
              <w:rPr>
                <w:sz w:val="18"/>
                <w:szCs w:val="18"/>
                <w:vertAlign w:val="superscript"/>
              </w:rPr>
            </w:pPr>
            <w:r w:rsidRPr="00584FE6">
              <w:rPr>
                <w:sz w:val="18"/>
                <w:szCs w:val="18"/>
              </w:rPr>
              <w:t>2 836,4</w:t>
            </w:r>
            <w:r w:rsidRPr="00584FE6">
              <w:rPr>
                <w:sz w:val="18"/>
                <w:szCs w:val="18"/>
                <w:vertAlign w:val="superscript"/>
              </w:rPr>
              <w:t>1</w:t>
            </w:r>
          </w:p>
        </w:tc>
        <w:tc>
          <w:tcPr>
            <w:tcW w:w="627" w:type="pct"/>
            <w:tcBorders>
              <w:top w:val="nil"/>
              <w:left w:val="nil"/>
              <w:bottom w:val="single" w:sz="4" w:space="0" w:color="auto"/>
              <w:right w:val="single" w:sz="4" w:space="0" w:color="auto"/>
            </w:tcBorders>
            <w:shd w:val="clear" w:color="auto" w:fill="FFFFFF"/>
          </w:tcPr>
          <w:p w14:paraId="70CEDC55" w14:textId="77777777" w:rsidR="002B1F4A" w:rsidRPr="00584FE6" w:rsidRDefault="002B1F4A" w:rsidP="00F3563E">
            <w:pPr>
              <w:spacing w:after="0"/>
              <w:ind w:firstLine="0"/>
              <w:jc w:val="right"/>
              <w:rPr>
                <w:sz w:val="18"/>
                <w:szCs w:val="18"/>
                <w:vertAlign w:val="superscript"/>
              </w:rPr>
            </w:pPr>
            <w:r w:rsidRPr="00584FE6">
              <w:rPr>
                <w:sz w:val="18"/>
                <w:szCs w:val="18"/>
              </w:rPr>
              <w:t>2 816,4</w:t>
            </w:r>
            <w:r w:rsidRPr="00584FE6">
              <w:rPr>
                <w:sz w:val="18"/>
                <w:szCs w:val="18"/>
                <w:vertAlign w:val="superscript"/>
              </w:rPr>
              <w:t>1</w:t>
            </w:r>
          </w:p>
        </w:tc>
        <w:tc>
          <w:tcPr>
            <w:tcW w:w="609" w:type="pct"/>
            <w:tcBorders>
              <w:top w:val="nil"/>
              <w:left w:val="nil"/>
              <w:bottom w:val="single" w:sz="4" w:space="0" w:color="auto"/>
              <w:right w:val="single" w:sz="4" w:space="0" w:color="auto"/>
            </w:tcBorders>
            <w:shd w:val="clear" w:color="auto" w:fill="FFFFFF"/>
          </w:tcPr>
          <w:p w14:paraId="4AE78C29" w14:textId="77777777" w:rsidR="002B1F4A" w:rsidRPr="00584FE6" w:rsidRDefault="002B1F4A" w:rsidP="00F3563E">
            <w:pPr>
              <w:spacing w:after="0"/>
              <w:ind w:firstLine="0"/>
              <w:jc w:val="right"/>
              <w:rPr>
                <w:sz w:val="18"/>
                <w:szCs w:val="18"/>
                <w:vertAlign w:val="superscript"/>
              </w:rPr>
            </w:pPr>
            <w:r w:rsidRPr="00584FE6">
              <w:rPr>
                <w:sz w:val="18"/>
                <w:szCs w:val="18"/>
              </w:rPr>
              <w:t>2 816,4</w:t>
            </w:r>
            <w:r w:rsidRPr="00584FE6">
              <w:rPr>
                <w:sz w:val="18"/>
                <w:szCs w:val="18"/>
                <w:vertAlign w:val="superscript"/>
              </w:rPr>
              <w:t>1</w:t>
            </w:r>
          </w:p>
        </w:tc>
      </w:tr>
      <w:tr w:rsidR="002B1F4A" w:rsidRPr="00584FE6" w14:paraId="6953B8E8" w14:textId="77777777" w:rsidTr="00F3563E">
        <w:trPr>
          <w:trHeight w:val="183"/>
          <w:jc w:val="center"/>
        </w:trPr>
        <w:tc>
          <w:tcPr>
            <w:tcW w:w="1883" w:type="pct"/>
          </w:tcPr>
          <w:p w14:paraId="770F056F" w14:textId="77777777" w:rsidR="002B1F4A" w:rsidRPr="00584FE6" w:rsidRDefault="002B1F4A" w:rsidP="00F3563E">
            <w:pPr>
              <w:spacing w:after="0"/>
              <w:ind w:firstLine="0"/>
              <w:rPr>
                <w:sz w:val="18"/>
                <w:szCs w:val="18"/>
                <w:lang w:eastAsia="lv-LV"/>
              </w:rPr>
            </w:pPr>
            <w:r w:rsidRPr="00584FE6">
              <w:rPr>
                <w:sz w:val="18"/>
                <w:szCs w:val="18"/>
              </w:rPr>
              <w:t xml:space="preserve">Vidējā atlīdzība amata vietai </w:t>
            </w:r>
            <w:r w:rsidRPr="00584FE6">
              <w:rPr>
                <w:sz w:val="18"/>
                <w:szCs w:val="18"/>
                <w:lang w:eastAsia="lv-LV"/>
              </w:rPr>
              <w:t>(mēnesī)</w:t>
            </w:r>
            <w:r w:rsidRPr="00584FE6">
              <w:rPr>
                <w:sz w:val="18"/>
                <w:szCs w:val="18"/>
              </w:rPr>
              <w:t xml:space="preserve">, </w:t>
            </w:r>
            <w:r w:rsidRPr="00584FE6">
              <w:rPr>
                <w:i/>
                <w:sz w:val="18"/>
                <w:szCs w:val="18"/>
              </w:rPr>
              <w:t>euro</w:t>
            </w:r>
          </w:p>
        </w:tc>
        <w:tc>
          <w:tcPr>
            <w:tcW w:w="627" w:type="pct"/>
            <w:tcBorders>
              <w:top w:val="nil"/>
              <w:left w:val="single" w:sz="4" w:space="0" w:color="auto"/>
              <w:bottom w:val="single" w:sz="4" w:space="0" w:color="auto"/>
              <w:right w:val="single" w:sz="4" w:space="0" w:color="auto"/>
            </w:tcBorders>
            <w:shd w:val="clear" w:color="auto" w:fill="FFFFFF"/>
          </w:tcPr>
          <w:p w14:paraId="16506CA3" w14:textId="77777777" w:rsidR="002B1F4A" w:rsidRPr="00584FE6" w:rsidRDefault="002B1F4A" w:rsidP="00F3563E">
            <w:pPr>
              <w:spacing w:after="0"/>
              <w:ind w:firstLine="0"/>
              <w:jc w:val="right"/>
              <w:rPr>
                <w:sz w:val="18"/>
                <w:szCs w:val="18"/>
              </w:rPr>
            </w:pPr>
            <w:r w:rsidRPr="00584FE6">
              <w:rPr>
                <w:sz w:val="18"/>
                <w:szCs w:val="18"/>
              </w:rPr>
              <w:t>1 488,2</w:t>
            </w:r>
          </w:p>
        </w:tc>
        <w:tc>
          <w:tcPr>
            <w:tcW w:w="627" w:type="pct"/>
            <w:tcBorders>
              <w:top w:val="nil"/>
              <w:left w:val="single" w:sz="4" w:space="0" w:color="auto"/>
              <w:bottom w:val="single" w:sz="4" w:space="0" w:color="auto"/>
              <w:right w:val="single" w:sz="4" w:space="0" w:color="auto"/>
            </w:tcBorders>
            <w:shd w:val="clear" w:color="auto" w:fill="FFFFFF"/>
          </w:tcPr>
          <w:p w14:paraId="26645FB1" w14:textId="77777777" w:rsidR="002B1F4A" w:rsidRPr="00584FE6" w:rsidRDefault="002B1F4A" w:rsidP="00F3563E">
            <w:pPr>
              <w:spacing w:after="0"/>
              <w:ind w:firstLine="0"/>
              <w:jc w:val="right"/>
              <w:rPr>
                <w:sz w:val="18"/>
                <w:szCs w:val="18"/>
              </w:rPr>
            </w:pPr>
            <w:r w:rsidRPr="00584FE6">
              <w:rPr>
                <w:sz w:val="18"/>
                <w:szCs w:val="18"/>
              </w:rPr>
              <w:t>1 524</w:t>
            </w:r>
          </w:p>
        </w:tc>
        <w:tc>
          <w:tcPr>
            <w:tcW w:w="627" w:type="pct"/>
            <w:tcBorders>
              <w:top w:val="nil"/>
              <w:left w:val="single" w:sz="4" w:space="0" w:color="auto"/>
              <w:bottom w:val="single" w:sz="4" w:space="0" w:color="auto"/>
              <w:right w:val="single" w:sz="4" w:space="0" w:color="auto"/>
            </w:tcBorders>
            <w:shd w:val="clear" w:color="auto" w:fill="FFFFFF"/>
          </w:tcPr>
          <w:p w14:paraId="73B7BECC" w14:textId="77777777" w:rsidR="002B1F4A" w:rsidRPr="00584FE6" w:rsidRDefault="002B1F4A" w:rsidP="00F3563E">
            <w:pPr>
              <w:spacing w:after="0"/>
              <w:ind w:firstLine="0"/>
              <w:jc w:val="right"/>
              <w:rPr>
                <w:sz w:val="18"/>
                <w:szCs w:val="18"/>
              </w:rPr>
            </w:pPr>
            <w:r w:rsidRPr="00584FE6">
              <w:rPr>
                <w:sz w:val="18"/>
                <w:szCs w:val="18"/>
              </w:rPr>
              <w:t>1 541,2</w:t>
            </w:r>
          </w:p>
        </w:tc>
        <w:tc>
          <w:tcPr>
            <w:tcW w:w="627" w:type="pct"/>
            <w:tcBorders>
              <w:top w:val="nil"/>
              <w:left w:val="nil"/>
              <w:bottom w:val="single" w:sz="4" w:space="0" w:color="auto"/>
              <w:right w:val="single" w:sz="4" w:space="0" w:color="auto"/>
            </w:tcBorders>
            <w:shd w:val="clear" w:color="auto" w:fill="FFFFFF"/>
          </w:tcPr>
          <w:p w14:paraId="6B1F8C79" w14:textId="77777777" w:rsidR="002B1F4A" w:rsidRPr="00584FE6" w:rsidRDefault="002B1F4A" w:rsidP="00F3563E">
            <w:pPr>
              <w:spacing w:after="0"/>
              <w:ind w:firstLine="0"/>
              <w:jc w:val="right"/>
              <w:rPr>
                <w:sz w:val="18"/>
                <w:szCs w:val="18"/>
              </w:rPr>
            </w:pPr>
            <w:r w:rsidRPr="00584FE6">
              <w:rPr>
                <w:sz w:val="18"/>
                <w:szCs w:val="18"/>
              </w:rPr>
              <w:t>1 544,8</w:t>
            </w:r>
          </w:p>
        </w:tc>
        <w:tc>
          <w:tcPr>
            <w:tcW w:w="609" w:type="pct"/>
            <w:tcBorders>
              <w:top w:val="nil"/>
              <w:left w:val="nil"/>
              <w:bottom w:val="single" w:sz="4" w:space="0" w:color="auto"/>
              <w:right w:val="single" w:sz="4" w:space="0" w:color="auto"/>
            </w:tcBorders>
            <w:shd w:val="clear" w:color="auto" w:fill="FFFFFF"/>
          </w:tcPr>
          <w:p w14:paraId="345CDB3E" w14:textId="77777777" w:rsidR="002B1F4A" w:rsidRPr="00584FE6" w:rsidRDefault="002B1F4A" w:rsidP="00F3563E">
            <w:pPr>
              <w:spacing w:after="0"/>
              <w:ind w:firstLine="0"/>
              <w:jc w:val="right"/>
              <w:rPr>
                <w:sz w:val="18"/>
                <w:szCs w:val="18"/>
              </w:rPr>
            </w:pPr>
            <w:r w:rsidRPr="00584FE6">
              <w:rPr>
                <w:sz w:val="18"/>
                <w:szCs w:val="18"/>
              </w:rPr>
              <w:t>1 571,2</w:t>
            </w:r>
          </w:p>
        </w:tc>
      </w:tr>
      <w:tr w:rsidR="002B1F4A" w:rsidRPr="00584FE6" w14:paraId="0675FD3D" w14:textId="77777777" w:rsidTr="00F3563E">
        <w:trPr>
          <w:trHeight w:val="416"/>
          <w:jc w:val="center"/>
        </w:trPr>
        <w:tc>
          <w:tcPr>
            <w:tcW w:w="1883" w:type="pct"/>
            <w:vAlign w:val="center"/>
          </w:tcPr>
          <w:p w14:paraId="4BE97EE3" w14:textId="77777777" w:rsidR="002B1F4A" w:rsidRPr="00584FE6" w:rsidRDefault="002B1F4A" w:rsidP="00F3563E">
            <w:pPr>
              <w:spacing w:after="0"/>
              <w:ind w:firstLine="0"/>
              <w:rPr>
                <w:sz w:val="18"/>
                <w:szCs w:val="18"/>
                <w:lang w:eastAsia="lv-LV"/>
              </w:rPr>
            </w:pPr>
            <w:r w:rsidRPr="00584FE6">
              <w:rPr>
                <w:sz w:val="18"/>
                <w:szCs w:val="18"/>
                <w:lang w:eastAsia="lv-LV"/>
              </w:rPr>
              <w:t xml:space="preserve">Kopējā atlīdzība gadā par ārštata darbinieku un uz līgumattiecību pamata nodarbināto, kas nav amatu sarakstā, pakalpojumiem, </w:t>
            </w:r>
            <w:r w:rsidRPr="00584FE6">
              <w:rPr>
                <w:i/>
                <w:sz w:val="18"/>
                <w:szCs w:val="18"/>
                <w:lang w:eastAsia="lv-LV"/>
              </w:rPr>
              <w:t>euro</w:t>
            </w:r>
          </w:p>
        </w:tc>
        <w:tc>
          <w:tcPr>
            <w:tcW w:w="627" w:type="pct"/>
            <w:tcBorders>
              <w:top w:val="nil"/>
              <w:left w:val="single" w:sz="4" w:space="0" w:color="auto"/>
              <w:bottom w:val="single" w:sz="4" w:space="0" w:color="auto"/>
              <w:right w:val="single" w:sz="4" w:space="0" w:color="auto"/>
            </w:tcBorders>
            <w:shd w:val="clear" w:color="auto" w:fill="FFFFFF"/>
          </w:tcPr>
          <w:p w14:paraId="57B5A5CD" w14:textId="77777777" w:rsidR="002B1F4A" w:rsidRPr="00584FE6" w:rsidRDefault="002B1F4A" w:rsidP="00F3563E">
            <w:pPr>
              <w:spacing w:after="0"/>
              <w:ind w:firstLine="0"/>
              <w:jc w:val="right"/>
              <w:rPr>
                <w:sz w:val="18"/>
                <w:szCs w:val="18"/>
              </w:rPr>
            </w:pPr>
            <w:r w:rsidRPr="00584FE6">
              <w:rPr>
                <w:sz w:val="18"/>
                <w:szCs w:val="18"/>
              </w:rPr>
              <w:t>236 539</w:t>
            </w:r>
          </w:p>
        </w:tc>
        <w:tc>
          <w:tcPr>
            <w:tcW w:w="627" w:type="pct"/>
            <w:tcBorders>
              <w:top w:val="nil"/>
              <w:left w:val="single" w:sz="4" w:space="0" w:color="auto"/>
              <w:bottom w:val="single" w:sz="4" w:space="0" w:color="auto"/>
              <w:right w:val="single" w:sz="4" w:space="0" w:color="auto"/>
            </w:tcBorders>
            <w:shd w:val="clear" w:color="auto" w:fill="FFFFFF"/>
          </w:tcPr>
          <w:p w14:paraId="6EA6936B" w14:textId="77777777" w:rsidR="002B1F4A" w:rsidRPr="00584FE6" w:rsidRDefault="002B1F4A" w:rsidP="00F3563E">
            <w:pPr>
              <w:spacing w:after="0"/>
              <w:ind w:firstLine="0"/>
              <w:jc w:val="right"/>
              <w:rPr>
                <w:sz w:val="18"/>
                <w:szCs w:val="18"/>
              </w:rPr>
            </w:pPr>
            <w:r w:rsidRPr="00584FE6">
              <w:rPr>
                <w:sz w:val="18"/>
                <w:szCs w:val="18"/>
              </w:rPr>
              <w:t>68 138</w:t>
            </w:r>
          </w:p>
        </w:tc>
        <w:tc>
          <w:tcPr>
            <w:tcW w:w="627" w:type="pct"/>
            <w:tcBorders>
              <w:top w:val="nil"/>
              <w:left w:val="single" w:sz="4" w:space="0" w:color="auto"/>
              <w:bottom w:val="single" w:sz="4" w:space="0" w:color="auto"/>
              <w:right w:val="single" w:sz="4" w:space="0" w:color="auto"/>
            </w:tcBorders>
            <w:shd w:val="clear" w:color="auto" w:fill="FFFFFF"/>
          </w:tcPr>
          <w:p w14:paraId="077269EF" w14:textId="77777777" w:rsidR="002B1F4A" w:rsidRPr="00584FE6" w:rsidRDefault="002B1F4A" w:rsidP="00F3563E">
            <w:pPr>
              <w:spacing w:after="0"/>
              <w:ind w:firstLine="0"/>
              <w:jc w:val="right"/>
              <w:rPr>
                <w:sz w:val="18"/>
                <w:szCs w:val="18"/>
              </w:rPr>
            </w:pPr>
            <w:r w:rsidRPr="00584FE6">
              <w:rPr>
                <w:sz w:val="18"/>
                <w:szCs w:val="18"/>
              </w:rPr>
              <w:t>313 405</w:t>
            </w:r>
          </w:p>
        </w:tc>
        <w:tc>
          <w:tcPr>
            <w:tcW w:w="627" w:type="pct"/>
            <w:tcBorders>
              <w:top w:val="nil"/>
              <w:left w:val="nil"/>
              <w:bottom w:val="single" w:sz="4" w:space="0" w:color="auto"/>
              <w:right w:val="single" w:sz="4" w:space="0" w:color="auto"/>
            </w:tcBorders>
            <w:shd w:val="clear" w:color="auto" w:fill="FFFFFF"/>
          </w:tcPr>
          <w:p w14:paraId="4B56A541" w14:textId="77777777" w:rsidR="002B1F4A" w:rsidRPr="00584FE6" w:rsidRDefault="002B1F4A" w:rsidP="00F3563E">
            <w:pPr>
              <w:spacing w:after="0"/>
              <w:ind w:firstLine="0"/>
              <w:jc w:val="right"/>
              <w:rPr>
                <w:sz w:val="18"/>
                <w:szCs w:val="18"/>
              </w:rPr>
            </w:pPr>
            <w:r w:rsidRPr="00584FE6">
              <w:rPr>
                <w:sz w:val="18"/>
                <w:szCs w:val="18"/>
              </w:rPr>
              <w:t>312 787</w:t>
            </w:r>
          </w:p>
        </w:tc>
        <w:tc>
          <w:tcPr>
            <w:tcW w:w="609" w:type="pct"/>
            <w:tcBorders>
              <w:top w:val="nil"/>
              <w:left w:val="nil"/>
              <w:bottom w:val="single" w:sz="4" w:space="0" w:color="auto"/>
              <w:right w:val="single" w:sz="4" w:space="0" w:color="auto"/>
            </w:tcBorders>
            <w:shd w:val="clear" w:color="auto" w:fill="FFFFFF"/>
          </w:tcPr>
          <w:p w14:paraId="560E87A1" w14:textId="77777777" w:rsidR="002B1F4A" w:rsidRPr="00584FE6" w:rsidRDefault="002B1F4A" w:rsidP="00F3563E">
            <w:pPr>
              <w:spacing w:after="0"/>
              <w:ind w:firstLine="0"/>
              <w:jc w:val="right"/>
              <w:rPr>
                <w:sz w:val="18"/>
                <w:szCs w:val="18"/>
              </w:rPr>
            </w:pPr>
            <w:r w:rsidRPr="00584FE6">
              <w:rPr>
                <w:sz w:val="18"/>
                <w:szCs w:val="18"/>
              </w:rPr>
              <w:t>294 781</w:t>
            </w:r>
          </w:p>
        </w:tc>
      </w:tr>
    </w:tbl>
    <w:p w14:paraId="7780C727" w14:textId="77777777" w:rsidR="002B1F4A" w:rsidRPr="00584FE6" w:rsidRDefault="002B1F4A" w:rsidP="002B1F4A">
      <w:pPr>
        <w:spacing w:after="0"/>
        <w:ind w:firstLine="426"/>
        <w:rPr>
          <w:sz w:val="18"/>
          <w:szCs w:val="18"/>
          <w:lang w:eastAsia="lv-LV"/>
        </w:rPr>
      </w:pPr>
      <w:bookmarkStart w:id="51" w:name="_Hlk157077780"/>
      <w:r w:rsidRPr="00584FE6">
        <w:rPr>
          <w:sz w:val="18"/>
          <w:szCs w:val="18"/>
          <w:lang w:eastAsia="lv-LV"/>
        </w:rPr>
        <w:t>Piezīmes.</w:t>
      </w:r>
    </w:p>
    <w:p w14:paraId="226513A3" w14:textId="77777777" w:rsidR="002B1F4A" w:rsidRPr="00584FE6" w:rsidRDefault="002B1F4A" w:rsidP="002B1F4A">
      <w:pPr>
        <w:spacing w:after="0"/>
        <w:ind w:left="567" w:hanging="141"/>
        <w:rPr>
          <w:sz w:val="18"/>
          <w:szCs w:val="18"/>
          <w:lang w:eastAsia="lv-LV"/>
        </w:rPr>
      </w:pPr>
      <w:r w:rsidRPr="00584FE6">
        <w:rPr>
          <w:sz w:val="18"/>
          <w:szCs w:val="18"/>
          <w:vertAlign w:val="superscript"/>
          <w:lang w:eastAsia="lv-LV"/>
        </w:rPr>
        <w:t xml:space="preserve">1 </w:t>
      </w:r>
      <w:r w:rsidRPr="00584FE6">
        <w:rPr>
          <w:sz w:val="18"/>
          <w:szCs w:val="18"/>
          <w:lang w:eastAsia="lv-LV"/>
        </w:rPr>
        <w:t>Veiktas izmaiņas amata vietu skaitā:</w:t>
      </w:r>
    </w:p>
    <w:p w14:paraId="1AAF206B" w14:textId="77777777" w:rsidR="002B1F4A" w:rsidRPr="00584FE6" w:rsidRDefault="002B1F4A" w:rsidP="004755E5">
      <w:pPr>
        <w:pStyle w:val="ListParagraph"/>
        <w:numPr>
          <w:ilvl w:val="0"/>
          <w:numId w:val="35"/>
        </w:numPr>
        <w:ind w:left="709" w:hanging="142"/>
        <w:jc w:val="both"/>
        <w:rPr>
          <w:sz w:val="18"/>
          <w:szCs w:val="18"/>
          <w:lang w:eastAsia="lv-LV"/>
        </w:rPr>
      </w:pPr>
      <w:r w:rsidRPr="00584FE6">
        <w:rPr>
          <w:sz w:val="18"/>
          <w:szCs w:val="18"/>
          <w:lang w:eastAsia="lv-LV"/>
        </w:rPr>
        <w:t>2026. gadam pret 2025. gadu, samazinot 3,3 ilgstoši vakantās amata vietas (nepārdalot finansējumu, bet to novirzot VSAC nodarbināto atlīdzības nodrošināšanai), tās pārdalot uz pamatbudžeta apakšprogrammu 22.01.00 “Bērnu aizsardzības centra darbības nodrošināšana”, lai nodrošinātu 2024. – 2026. gada prioritārā pasākuma ““Bērna mājas” pakalpojuma pastāvīgas darbības nodrošināšana” īstenošanu;</w:t>
      </w:r>
    </w:p>
    <w:p w14:paraId="4B7B784B" w14:textId="4B76A0BA" w:rsidR="002B1F4A" w:rsidRPr="00584FE6" w:rsidRDefault="002B1F4A" w:rsidP="004755E5">
      <w:pPr>
        <w:pStyle w:val="ListParagraph"/>
        <w:numPr>
          <w:ilvl w:val="0"/>
          <w:numId w:val="35"/>
        </w:numPr>
        <w:ind w:hanging="153"/>
        <w:rPr>
          <w:sz w:val="18"/>
          <w:szCs w:val="18"/>
          <w:lang w:eastAsia="lv-LV"/>
        </w:rPr>
      </w:pPr>
      <w:r w:rsidRPr="00584FE6">
        <w:rPr>
          <w:sz w:val="18"/>
          <w:szCs w:val="18"/>
          <w:lang w:eastAsia="lv-LV"/>
        </w:rPr>
        <w:t>2027. un 2028. gadam pret 2026. gadu, samazinot 20 amata vietas saistībā ar MK 22.09.2025. sēdes prot. Nr.38 1.§ 4.punktu.</w:t>
      </w:r>
    </w:p>
    <w:bookmarkEnd w:id="51"/>
    <w:p w14:paraId="5AC2C3C4" w14:textId="77777777" w:rsidR="002B1F4A" w:rsidRPr="00584FE6" w:rsidRDefault="002B1F4A" w:rsidP="004755E5">
      <w:pPr>
        <w:spacing w:before="160" w:after="160"/>
        <w:ind w:firstLine="0"/>
        <w:jc w:val="center"/>
        <w:rPr>
          <w:b/>
          <w:lang w:eastAsia="lv-LV"/>
        </w:rPr>
      </w:pPr>
      <w:r w:rsidRPr="00584FE6">
        <w:rPr>
          <w:b/>
          <w:lang w:eastAsia="lv-LV"/>
        </w:rPr>
        <w:t>Izmaiņas izdevumos, salīdzinot 2026. gada projektu ar 2025. gada plānu</w:t>
      </w:r>
    </w:p>
    <w:p w14:paraId="7CDD0CF7" w14:textId="77777777" w:rsidR="002B1F4A" w:rsidRPr="00584FE6" w:rsidRDefault="002B1F4A" w:rsidP="002B1F4A">
      <w:pPr>
        <w:spacing w:after="0"/>
        <w:ind w:left="7921" w:firstLine="720"/>
        <w:jc w:val="center"/>
        <w:rPr>
          <w:i/>
          <w:sz w:val="18"/>
          <w:szCs w:val="18"/>
        </w:rPr>
      </w:pPr>
      <w:r w:rsidRPr="00584FE6">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2B1F4A" w:rsidRPr="00584FE6" w14:paraId="6B317C3A" w14:textId="77777777" w:rsidTr="00F3563E">
        <w:trPr>
          <w:trHeight w:val="142"/>
          <w:tblHeader/>
          <w:jc w:val="center"/>
        </w:trPr>
        <w:tc>
          <w:tcPr>
            <w:tcW w:w="5241" w:type="dxa"/>
            <w:vAlign w:val="center"/>
          </w:tcPr>
          <w:p w14:paraId="47476CF8" w14:textId="77777777" w:rsidR="002B1F4A" w:rsidRPr="00584FE6" w:rsidRDefault="002B1F4A" w:rsidP="00F3563E">
            <w:pPr>
              <w:spacing w:after="0"/>
              <w:ind w:firstLine="0"/>
              <w:jc w:val="center"/>
              <w:rPr>
                <w:sz w:val="18"/>
                <w:szCs w:val="18"/>
              </w:rPr>
            </w:pPr>
            <w:r w:rsidRPr="00584FE6">
              <w:rPr>
                <w:sz w:val="18"/>
                <w:szCs w:val="18"/>
                <w:lang w:eastAsia="lv-LV"/>
              </w:rPr>
              <w:t>Pasākums</w:t>
            </w:r>
          </w:p>
        </w:tc>
        <w:tc>
          <w:tcPr>
            <w:tcW w:w="1277" w:type="dxa"/>
            <w:vAlign w:val="center"/>
          </w:tcPr>
          <w:p w14:paraId="1A2C4F12" w14:textId="77777777" w:rsidR="002B1F4A" w:rsidRPr="00584FE6" w:rsidRDefault="002B1F4A" w:rsidP="00F3563E">
            <w:pPr>
              <w:spacing w:after="0"/>
              <w:ind w:firstLine="0"/>
              <w:jc w:val="center"/>
              <w:rPr>
                <w:sz w:val="18"/>
                <w:szCs w:val="18"/>
                <w:lang w:eastAsia="lv-LV"/>
              </w:rPr>
            </w:pPr>
            <w:r w:rsidRPr="00584FE6">
              <w:rPr>
                <w:sz w:val="18"/>
                <w:szCs w:val="18"/>
                <w:lang w:eastAsia="lv-LV"/>
              </w:rPr>
              <w:t>Samazinājums</w:t>
            </w:r>
          </w:p>
        </w:tc>
        <w:tc>
          <w:tcPr>
            <w:tcW w:w="1277" w:type="dxa"/>
            <w:vAlign w:val="center"/>
          </w:tcPr>
          <w:p w14:paraId="30E22B60" w14:textId="77777777" w:rsidR="002B1F4A" w:rsidRPr="00584FE6" w:rsidRDefault="002B1F4A" w:rsidP="00F3563E">
            <w:pPr>
              <w:spacing w:after="0"/>
              <w:ind w:firstLine="0"/>
              <w:jc w:val="center"/>
              <w:rPr>
                <w:sz w:val="18"/>
                <w:szCs w:val="18"/>
                <w:lang w:eastAsia="lv-LV"/>
              </w:rPr>
            </w:pPr>
            <w:r w:rsidRPr="00584FE6">
              <w:rPr>
                <w:sz w:val="18"/>
                <w:szCs w:val="18"/>
                <w:lang w:eastAsia="lv-LV"/>
              </w:rPr>
              <w:t>Palielinājums</w:t>
            </w:r>
          </w:p>
        </w:tc>
        <w:tc>
          <w:tcPr>
            <w:tcW w:w="1277" w:type="dxa"/>
            <w:vAlign w:val="center"/>
          </w:tcPr>
          <w:p w14:paraId="6FA6C070" w14:textId="77777777" w:rsidR="002B1F4A" w:rsidRPr="00584FE6" w:rsidRDefault="002B1F4A" w:rsidP="00F3563E">
            <w:pPr>
              <w:spacing w:after="0"/>
              <w:ind w:firstLine="0"/>
              <w:jc w:val="center"/>
              <w:rPr>
                <w:sz w:val="18"/>
                <w:szCs w:val="18"/>
                <w:lang w:eastAsia="lv-LV"/>
              </w:rPr>
            </w:pPr>
            <w:r w:rsidRPr="00584FE6">
              <w:rPr>
                <w:sz w:val="18"/>
                <w:szCs w:val="18"/>
                <w:lang w:eastAsia="lv-LV"/>
              </w:rPr>
              <w:t>Izmaiņas</w:t>
            </w:r>
          </w:p>
        </w:tc>
      </w:tr>
      <w:tr w:rsidR="002B1F4A" w:rsidRPr="00584FE6" w14:paraId="2EC2F3D6" w14:textId="77777777" w:rsidTr="00F3563E">
        <w:trPr>
          <w:trHeight w:val="142"/>
          <w:jc w:val="center"/>
        </w:trPr>
        <w:tc>
          <w:tcPr>
            <w:tcW w:w="5241" w:type="dxa"/>
            <w:shd w:val="clear" w:color="auto" w:fill="D9D9D9"/>
          </w:tcPr>
          <w:p w14:paraId="64779A81" w14:textId="77777777" w:rsidR="002B1F4A" w:rsidRPr="00584FE6" w:rsidRDefault="002B1F4A" w:rsidP="00F3563E">
            <w:pPr>
              <w:spacing w:after="0"/>
              <w:ind w:firstLine="0"/>
              <w:jc w:val="left"/>
              <w:rPr>
                <w:sz w:val="18"/>
                <w:szCs w:val="18"/>
              </w:rPr>
            </w:pPr>
            <w:r w:rsidRPr="00584FE6">
              <w:rPr>
                <w:b/>
                <w:bCs/>
                <w:sz w:val="18"/>
                <w:szCs w:val="18"/>
                <w:lang w:eastAsia="lv-LV"/>
              </w:rPr>
              <w:t>Izdevumi – kopā</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6F342F" w14:textId="77777777" w:rsidR="002B1F4A" w:rsidRPr="00584FE6" w:rsidRDefault="002B1F4A" w:rsidP="00F3563E">
            <w:pPr>
              <w:spacing w:after="0"/>
              <w:ind w:firstLine="0"/>
              <w:jc w:val="right"/>
              <w:rPr>
                <w:b/>
                <w:bCs/>
                <w:sz w:val="18"/>
                <w:szCs w:val="18"/>
              </w:rPr>
            </w:pPr>
            <w:r w:rsidRPr="00584FE6">
              <w:rPr>
                <w:b/>
                <w:bCs/>
                <w:sz w:val="18"/>
                <w:szCs w:val="18"/>
              </w:rPr>
              <w:t>1 115 176</w:t>
            </w:r>
          </w:p>
        </w:tc>
        <w:tc>
          <w:tcPr>
            <w:tcW w:w="1277" w:type="dxa"/>
            <w:tcBorders>
              <w:top w:val="single" w:sz="4" w:space="0" w:color="auto"/>
              <w:left w:val="nil"/>
              <w:bottom w:val="single" w:sz="4" w:space="0" w:color="auto"/>
              <w:right w:val="single" w:sz="4" w:space="0" w:color="auto"/>
            </w:tcBorders>
            <w:shd w:val="clear" w:color="auto" w:fill="D9D9D9" w:themeFill="background1" w:themeFillShade="D9"/>
          </w:tcPr>
          <w:p w14:paraId="5431C970" w14:textId="77777777" w:rsidR="002B1F4A" w:rsidRPr="00584FE6" w:rsidRDefault="002B1F4A" w:rsidP="00F3563E">
            <w:pPr>
              <w:spacing w:after="0"/>
              <w:ind w:firstLine="0"/>
              <w:jc w:val="right"/>
              <w:rPr>
                <w:b/>
                <w:bCs/>
                <w:sz w:val="18"/>
                <w:szCs w:val="18"/>
              </w:rPr>
            </w:pPr>
            <w:r w:rsidRPr="00584FE6">
              <w:rPr>
                <w:b/>
                <w:bCs/>
                <w:sz w:val="18"/>
                <w:szCs w:val="18"/>
              </w:rPr>
              <w:t>2 982 542</w:t>
            </w:r>
          </w:p>
        </w:tc>
        <w:tc>
          <w:tcPr>
            <w:tcW w:w="1277" w:type="dxa"/>
            <w:tcBorders>
              <w:top w:val="single" w:sz="4" w:space="0" w:color="auto"/>
              <w:left w:val="nil"/>
              <w:bottom w:val="single" w:sz="4" w:space="0" w:color="auto"/>
              <w:right w:val="single" w:sz="4" w:space="0" w:color="auto"/>
            </w:tcBorders>
            <w:shd w:val="clear" w:color="auto" w:fill="D9D9D9" w:themeFill="background1" w:themeFillShade="D9"/>
          </w:tcPr>
          <w:p w14:paraId="1509A9C7" w14:textId="77777777" w:rsidR="002B1F4A" w:rsidRPr="00584FE6" w:rsidRDefault="002B1F4A" w:rsidP="00F3563E">
            <w:pPr>
              <w:spacing w:after="0"/>
              <w:ind w:firstLine="0"/>
              <w:jc w:val="right"/>
              <w:rPr>
                <w:b/>
                <w:bCs/>
                <w:sz w:val="18"/>
                <w:szCs w:val="18"/>
              </w:rPr>
            </w:pPr>
            <w:r w:rsidRPr="00584FE6">
              <w:rPr>
                <w:b/>
                <w:bCs/>
                <w:sz w:val="18"/>
                <w:szCs w:val="18"/>
              </w:rPr>
              <w:t>1 867 366</w:t>
            </w:r>
          </w:p>
        </w:tc>
      </w:tr>
      <w:tr w:rsidR="002B1F4A" w:rsidRPr="00584FE6" w14:paraId="1B739911" w14:textId="77777777" w:rsidTr="00F3563E">
        <w:trPr>
          <w:trHeight w:val="142"/>
          <w:jc w:val="center"/>
        </w:trPr>
        <w:tc>
          <w:tcPr>
            <w:tcW w:w="5241" w:type="dxa"/>
          </w:tcPr>
          <w:p w14:paraId="08112998" w14:textId="77777777" w:rsidR="002B1F4A" w:rsidRPr="00584FE6" w:rsidRDefault="002B1F4A" w:rsidP="00F3563E">
            <w:pPr>
              <w:spacing w:after="0"/>
              <w:ind w:firstLine="0"/>
              <w:jc w:val="left"/>
              <w:rPr>
                <w:i/>
                <w:iCs/>
                <w:sz w:val="18"/>
                <w:szCs w:val="18"/>
                <w:lang w:eastAsia="lv-LV"/>
              </w:rPr>
            </w:pPr>
            <w:r w:rsidRPr="00584FE6">
              <w:rPr>
                <w:i/>
                <w:iCs/>
                <w:sz w:val="18"/>
                <w:szCs w:val="18"/>
                <w:lang w:eastAsia="lv-LV"/>
              </w:rPr>
              <w:t>t.sk:</w:t>
            </w:r>
          </w:p>
        </w:tc>
        <w:tc>
          <w:tcPr>
            <w:tcW w:w="1277" w:type="dxa"/>
          </w:tcPr>
          <w:p w14:paraId="15755F53" w14:textId="77777777" w:rsidR="002B1F4A" w:rsidRPr="00584FE6" w:rsidRDefault="002B1F4A" w:rsidP="00F3563E">
            <w:pPr>
              <w:spacing w:after="0"/>
              <w:ind w:firstLine="0"/>
              <w:jc w:val="right"/>
              <w:rPr>
                <w:b/>
                <w:sz w:val="18"/>
                <w:szCs w:val="18"/>
              </w:rPr>
            </w:pPr>
          </w:p>
        </w:tc>
        <w:tc>
          <w:tcPr>
            <w:tcW w:w="1277" w:type="dxa"/>
          </w:tcPr>
          <w:p w14:paraId="52D6A1FB" w14:textId="77777777" w:rsidR="002B1F4A" w:rsidRPr="00584FE6" w:rsidRDefault="002B1F4A" w:rsidP="00F3563E">
            <w:pPr>
              <w:spacing w:after="0"/>
              <w:ind w:firstLine="0"/>
              <w:jc w:val="right"/>
              <w:rPr>
                <w:b/>
                <w:sz w:val="18"/>
                <w:szCs w:val="18"/>
              </w:rPr>
            </w:pPr>
          </w:p>
        </w:tc>
        <w:tc>
          <w:tcPr>
            <w:tcW w:w="1277" w:type="dxa"/>
          </w:tcPr>
          <w:p w14:paraId="0F11082E" w14:textId="77777777" w:rsidR="002B1F4A" w:rsidRPr="00584FE6" w:rsidRDefault="002B1F4A" w:rsidP="00F3563E">
            <w:pPr>
              <w:spacing w:after="0"/>
              <w:ind w:firstLine="0"/>
              <w:jc w:val="right"/>
              <w:rPr>
                <w:b/>
                <w:sz w:val="18"/>
                <w:szCs w:val="18"/>
              </w:rPr>
            </w:pPr>
          </w:p>
        </w:tc>
      </w:tr>
      <w:tr w:rsidR="002B1F4A" w:rsidRPr="00584FE6" w14:paraId="4EABA661" w14:textId="77777777" w:rsidTr="00F3563E">
        <w:trPr>
          <w:trHeight w:val="142"/>
          <w:jc w:val="center"/>
        </w:trPr>
        <w:tc>
          <w:tcPr>
            <w:tcW w:w="5241" w:type="dxa"/>
            <w:shd w:val="clear" w:color="auto" w:fill="F2F2F2"/>
            <w:vAlign w:val="center"/>
          </w:tcPr>
          <w:p w14:paraId="3CC3D82C" w14:textId="77777777" w:rsidR="002B1F4A" w:rsidRPr="00584FE6" w:rsidRDefault="002B1F4A" w:rsidP="00F3563E">
            <w:pPr>
              <w:spacing w:after="0"/>
              <w:ind w:firstLine="0"/>
              <w:rPr>
                <w:iCs/>
                <w:sz w:val="18"/>
                <w:szCs w:val="18"/>
                <w:u w:val="single"/>
                <w:lang w:eastAsia="lv-LV"/>
              </w:rPr>
            </w:pPr>
            <w:r w:rsidRPr="00584FE6">
              <w:rPr>
                <w:iCs/>
                <w:sz w:val="18"/>
                <w:szCs w:val="18"/>
                <w:u w:val="single"/>
                <w:lang w:eastAsia="lv-LV"/>
              </w:rPr>
              <w:t>Prioritāri pasākumi</w:t>
            </w:r>
          </w:p>
        </w:tc>
        <w:tc>
          <w:tcPr>
            <w:tcW w:w="1277" w:type="dxa"/>
            <w:tcBorders>
              <w:top w:val="single" w:sz="4" w:space="0" w:color="auto"/>
              <w:left w:val="single" w:sz="4" w:space="0" w:color="auto"/>
              <w:bottom w:val="single" w:sz="4" w:space="0" w:color="auto"/>
              <w:right w:val="single" w:sz="4" w:space="0" w:color="auto"/>
            </w:tcBorders>
            <w:shd w:val="clear" w:color="000000" w:fill="F2F2F2"/>
          </w:tcPr>
          <w:p w14:paraId="4048F643" w14:textId="77777777" w:rsidR="002B1F4A" w:rsidRPr="00584FE6" w:rsidRDefault="002B1F4A" w:rsidP="00F3563E">
            <w:pPr>
              <w:spacing w:after="0"/>
              <w:ind w:firstLine="0"/>
              <w:jc w:val="center"/>
              <w:rPr>
                <w:iCs/>
                <w:sz w:val="18"/>
                <w:szCs w:val="18"/>
              </w:rPr>
            </w:pPr>
            <w:r w:rsidRPr="00584FE6">
              <w:rPr>
                <w:sz w:val="18"/>
                <w:szCs w:val="18"/>
              </w:rPr>
              <w:t>-</w:t>
            </w:r>
          </w:p>
        </w:tc>
        <w:tc>
          <w:tcPr>
            <w:tcW w:w="1277" w:type="dxa"/>
            <w:tcBorders>
              <w:top w:val="single" w:sz="4" w:space="0" w:color="auto"/>
              <w:left w:val="nil"/>
              <w:bottom w:val="single" w:sz="4" w:space="0" w:color="auto"/>
              <w:right w:val="single" w:sz="4" w:space="0" w:color="auto"/>
            </w:tcBorders>
            <w:shd w:val="clear" w:color="000000" w:fill="F2F2F2"/>
          </w:tcPr>
          <w:p w14:paraId="4A1C3FDB" w14:textId="77777777" w:rsidR="002B1F4A" w:rsidRPr="00584FE6" w:rsidRDefault="002B1F4A" w:rsidP="00F3563E">
            <w:pPr>
              <w:spacing w:after="0"/>
              <w:ind w:firstLine="0"/>
              <w:jc w:val="right"/>
              <w:rPr>
                <w:iCs/>
                <w:sz w:val="18"/>
                <w:szCs w:val="18"/>
              </w:rPr>
            </w:pPr>
            <w:r w:rsidRPr="00584FE6">
              <w:rPr>
                <w:sz w:val="18"/>
                <w:szCs w:val="18"/>
              </w:rPr>
              <w:t>828 214</w:t>
            </w:r>
          </w:p>
        </w:tc>
        <w:tc>
          <w:tcPr>
            <w:tcW w:w="1277" w:type="dxa"/>
            <w:tcBorders>
              <w:top w:val="single" w:sz="4" w:space="0" w:color="auto"/>
              <w:left w:val="nil"/>
              <w:bottom w:val="single" w:sz="4" w:space="0" w:color="auto"/>
              <w:right w:val="single" w:sz="4" w:space="0" w:color="auto"/>
            </w:tcBorders>
            <w:shd w:val="clear" w:color="000000" w:fill="F2F2F2"/>
          </w:tcPr>
          <w:p w14:paraId="38CA9465" w14:textId="77777777" w:rsidR="002B1F4A" w:rsidRPr="00584FE6" w:rsidRDefault="002B1F4A" w:rsidP="00F3563E">
            <w:pPr>
              <w:spacing w:after="0"/>
              <w:ind w:firstLine="0"/>
              <w:jc w:val="right"/>
              <w:rPr>
                <w:iCs/>
                <w:sz w:val="18"/>
                <w:szCs w:val="18"/>
              </w:rPr>
            </w:pPr>
            <w:r w:rsidRPr="00584FE6">
              <w:rPr>
                <w:sz w:val="18"/>
                <w:szCs w:val="18"/>
              </w:rPr>
              <w:t>828 214</w:t>
            </w:r>
          </w:p>
        </w:tc>
      </w:tr>
      <w:tr w:rsidR="002B1F4A" w:rsidRPr="00584FE6" w14:paraId="04C7DC91" w14:textId="77777777" w:rsidTr="00F3563E">
        <w:trPr>
          <w:trHeight w:val="142"/>
          <w:jc w:val="center"/>
        </w:trPr>
        <w:tc>
          <w:tcPr>
            <w:tcW w:w="5241" w:type="dxa"/>
            <w:tcBorders>
              <w:top w:val="nil"/>
              <w:left w:val="single" w:sz="4" w:space="0" w:color="auto"/>
              <w:bottom w:val="single" w:sz="4" w:space="0" w:color="auto"/>
              <w:right w:val="single" w:sz="4" w:space="0" w:color="auto"/>
            </w:tcBorders>
          </w:tcPr>
          <w:p w14:paraId="2A1AC037" w14:textId="77DE02C8" w:rsidR="002B1F4A" w:rsidRPr="00584FE6" w:rsidRDefault="002B1F4A" w:rsidP="00F3563E">
            <w:pPr>
              <w:spacing w:after="0"/>
              <w:ind w:firstLine="0"/>
              <w:rPr>
                <w:i/>
                <w:iCs/>
                <w:sz w:val="18"/>
                <w:szCs w:val="18"/>
                <w:lang w:eastAsia="lv-LV"/>
              </w:rPr>
            </w:pPr>
            <w:r w:rsidRPr="00584FE6">
              <w:rPr>
                <w:i/>
                <w:iCs/>
                <w:sz w:val="18"/>
                <w:szCs w:val="18"/>
              </w:rPr>
              <w:t xml:space="preserve">Prioritārā pasākuma </w:t>
            </w:r>
            <w:r w:rsidR="004755E5">
              <w:rPr>
                <w:i/>
                <w:iCs/>
                <w:sz w:val="18"/>
                <w:szCs w:val="18"/>
              </w:rPr>
              <w:t>“</w:t>
            </w:r>
            <w:r w:rsidRPr="00584FE6">
              <w:rPr>
                <w:i/>
                <w:iCs/>
                <w:sz w:val="18"/>
                <w:szCs w:val="18"/>
              </w:rPr>
              <w:t>Sociālās rehabilitācijas pakalpojumu nodrošināšana</w:t>
            </w:r>
            <w:r w:rsidR="004755E5">
              <w:rPr>
                <w:i/>
                <w:iCs/>
                <w:sz w:val="18"/>
                <w:szCs w:val="18"/>
              </w:rPr>
              <w:t>”</w:t>
            </w:r>
            <w:r w:rsidRPr="00584FE6">
              <w:rPr>
                <w:i/>
                <w:iCs/>
                <w:sz w:val="18"/>
                <w:szCs w:val="18"/>
              </w:rPr>
              <w:t xml:space="preserve"> īstenošana (MK 22.09.2025. sēdes prot. Nr.38 1.§ 2.punkts)</w:t>
            </w:r>
          </w:p>
        </w:tc>
        <w:tc>
          <w:tcPr>
            <w:tcW w:w="1277" w:type="dxa"/>
            <w:tcBorders>
              <w:top w:val="nil"/>
              <w:left w:val="single" w:sz="4" w:space="0" w:color="auto"/>
              <w:bottom w:val="single" w:sz="4" w:space="0" w:color="auto"/>
              <w:right w:val="single" w:sz="4" w:space="0" w:color="auto"/>
            </w:tcBorders>
          </w:tcPr>
          <w:p w14:paraId="5F4CC3D0" w14:textId="77777777" w:rsidR="002B1F4A" w:rsidRPr="00584FE6" w:rsidRDefault="002B1F4A" w:rsidP="00F3563E">
            <w:pPr>
              <w:spacing w:after="0"/>
              <w:ind w:firstLine="0"/>
              <w:jc w:val="center"/>
              <w:rPr>
                <w:sz w:val="18"/>
                <w:szCs w:val="18"/>
              </w:rPr>
            </w:pPr>
            <w:r w:rsidRPr="00584FE6">
              <w:rPr>
                <w:sz w:val="18"/>
                <w:szCs w:val="18"/>
              </w:rPr>
              <w:t>-</w:t>
            </w:r>
          </w:p>
        </w:tc>
        <w:tc>
          <w:tcPr>
            <w:tcW w:w="1277" w:type="dxa"/>
            <w:tcBorders>
              <w:top w:val="nil"/>
              <w:left w:val="nil"/>
              <w:bottom w:val="single" w:sz="4" w:space="0" w:color="auto"/>
              <w:right w:val="single" w:sz="4" w:space="0" w:color="auto"/>
            </w:tcBorders>
          </w:tcPr>
          <w:p w14:paraId="1F00E77E" w14:textId="77777777" w:rsidR="002B1F4A" w:rsidRPr="00584FE6" w:rsidRDefault="002B1F4A" w:rsidP="00F3563E">
            <w:pPr>
              <w:spacing w:after="0"/>
              <w:ind w:firstLine="0"/>
              <w:jc w:val="right"/>
              <w:rPr>
                <w:sz w:val="18"/>
                <w:szCs w:val="18"/>
              </w:rPr>
            </w:pPr>
            <w:r w:rsidRPr="00584FE6">
              <w:rPr>
                <w:sz w:val="18"/>
                <w:szCs w:val="18"/>
              </w:rPr>
              <w:t>828 214</w:t>
            </w:r>
          </w:p>
        </w:tc>
        <w:tc>
          <w:tcPr>
            <w:tcW w:w="1277" w:type="dxa"/>
            <w:tcBorders>
              <w:top w:val="nil"/>
              <w:left w:val="nil"/>
              <w:bottom w:val="single" w:sz="4" w:space="0" w:color="auto"/>
              <w:right w:val="single" w:sz="4" w:space="0" w:color="auto"/>
            </w:tcBorders>
          </w:tcPr>
          <w:p w14:paraId="00BD99F4" w14:textId="77777777" w:rsidR="002B1F4A" w:rsidRPr="00584FE6" w:rsidRDefault="002B1F4A" w:rsidP="00F3563E">
            <w:pPr>
              <w:spacing w:after="0"/>
              <w:ind w:firstLine="0"/>
              <w:jc w:val="right"/>
              <w:rPr>
                <w:sz w:val="18"/>
                <w:szCs w:val="18"/>
              </w:rPr>
            </w:pPr>
            <w:r w:rsidRPr="00584FE6">
              <w:rPr>
                <w:sz w:val="18"/>
                <w:szCs w:val="18"/>
              </w:rPr>
              <w:t>828 214</w:t>
            </w:r>
          </w:p>
        </w:tc>
      </w:tr>
      <w:tr w:rsidR="002B1F4A" w:rsidRPr="00584FE6" w14:paraId="16159FE5" w14:textId="77777777" w:rsidTr="00F3563E">
        <w:trPr>
          <w:trHeight w:val="142"/>
          <w:jc w:val="center"/>
        </w:trPr>
        <w:tc>
          <w:tcPr>
            <w:tcW w:w="5241" w:type="dxa"/>
            <w:shd w:val="clear" w:color="auto" w:fill="F2F2F2"/>
            <w:vAlign w:val="center"/>
          </w:tcPr>
          <w:p w14:paraId="02655FA0" w14:textId="77777777" w:rsidR="002B1F4A" w:rsidRPr="00584FE6" w:rsidRDefault="002B1F4A" w:rsidP="00F3563E">
            <w:pPr>
              <w:spacing w:after="20"/>
              <w:ind w:firstLine="0"/>
              <w:rPr>
                <w:sz w:val="18"/>
                <w:szCs w:val="18"/>
                <w:u w:val="single"/>
                <w:lang w:eastAsia="lv-LV"/>
              </w:rPr>
            </w:pPr>
            <w:r w:rsidRPr="00584FE6">
              <w:rPr>
                <w:sz w:val="18"/>
                <w:szCs w:val="18"/>
                <w:u w:val="single"/>
                <w:lang w:eastAsia="lv-LV"/>
              </w:rPr>
              <w:t>Citas izmaiņas</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6123DE6" w14:textId="77777777" w:rsidR="002B1F4A" w:rsidRPr="00584FE6" w:rsidRDefault="002B1F4A" w:rsidP="00F3563E">
            <w:pPr>
              <w:spacing w:after="0"/>
              <w:ind w:firstLine="0"/>
              <w:jc w:val="right"/>
              <w:rPr>
                <w:iCs/>
                <w:sz w:val="18"/>
                <w:szCs w:val="18"/>
              </w:rPr>
            </w:pPr>
            <w:r w:rsidRPr="00584FE6">
              <w:rPr>
                <w:sz w:val="18"/>
                <w:szCs w:val="18"/>
              </w:rPr>
              <w:t>1 115 176</w:t>
            </w:r>
          </w:p>
        </w:tc>
        <w:tc>
          <w:tcPr>
            <w:tcW w:w="1277" w:type="dxa"/>
            <w:tcBorders>
              <w:top w:val="single" w:sz="4" w:space="0" w:color="auto"/>
              <w:left w:val="nil"/>
              <w:bottom w:val="single" w:sz="4" w:space="0" w:color="auto"/>
              <w:right w:val="single" w:sz="4" w:space="0" w:color="auto"/>
            </w:tcBorders>
            <w:shd w:val="clear" w:color="auto" w:fill="F2F2F2" w:themeFill="background1" w:themeFillShade="F2"/>
          </w:tcPr>
          <w:p w14:paraId="04DD60AD" w14:textId="77777777" w:rsidR="002B1F4A" w:rsidRPr="00584FE6" w:rsidRDefault="002B1F4A" w:rsidP="00F3563E">
            <w:pPr>
              <w:spacing w:after="0"/>
              <w:ind w:firstLine="0"/>
              <w:jc w:val="right"/>
              <w:rPr>
                <w:iCs/>
                <w:sz w:val="18"/>
                <w:szCs w:val="18"/>
              </w:rPr>
            </w:pPr>
            <w:r w:rsidRPr="00584FE6">
              <w:rPr>
                <w:sz w:val="18"/>
                <w:szCs w:val="18"/>
              </w:rPr>
              <w:t>2 154 328</w:t>
            </w:r>
          </w:p>
        </w:tc>
        <w:tc>
          <w:tcPr>
            <w:tcW w:w="1277" w:type="dxa"/>
            <w:tcBorders>
              <w:top w:val="single" w:sz="4" w:space="0" w:color="auto"/>
              <w:left w:val="nil"/>
              <w:bottom w:val="single" w:sz="4" w:space="0" w:color="auto"/>
              <w:right w:val="single" w:sz="4" w:space="0" w:color="auto"/>
            </w:tcBorders>
            <w:shd w:val="clear" w:color="auto" w:fill="F2F2F2" w:themeFill="background1" w:themeFillShade="F2"/>
          </w:tcPr>
          <w:p w14:paraId="3BD283C3" w14:textId="77777777" w:rsidR="002B1F4A" w:rsidRPr="00584FE6" w:rsidRDefault="002B1F4A" w:rsidP="00F3563E">
            <w:pPr>
              <w:spacing w:after="0"/>
              <w:ind w:firstLine="0"/>
              <w:jc w:val="right"/>
              <w:rPr>
                <w:iCs/>
                <w:sz w:val="18"/>
                <w:szCs w:val="18"/>
              </w:rPr>
            </w:pPr>
            <w:r w:rsidRPr="00584FE6">
              <w:rPr>
                <w:sz w:val="18"/>
                <w:szCs w:val="18"/>
              </w:rPr>
              <w:t>1 039 152</w:t>
            </w:r>
          </w:p>
        </w:tc>
      </w:tr>
      <w:tr w:rsidR="002B1F4A" w:rsidRPr="00584FE6" w14:paraId="09F00A5D" w14:textId="77777777" w:rsidTr="00F3563E">
        <w:trPr>
          <w:trHeight w:val="142"/>
          <w:jc w:val="center"/>
        </w:trPr>
        <w:tc>
          <w:tcPr>
            <w:tcW w:w="5241" w:type="dxa"/>
            <w:vAlign w:val="center"/>
          </w:tcPr>
          <w:p w14:paraId="56A3CEC9" w14:textId="56E7F9B4" w:rsidR="002B1F4A" w:rsidRPr="00584FE6" w:rsidRDefault="002B1F4A" w:rsidP="00F3563E">
            <w:pPr>
              <w:spacing w:after="20"/>
              <w:ind w:firstLine="0"/>
              <w:rPr>
                <w:i/>
                <w:sz w:val="18"/>
                <w:szCs w:val="18"/>
                <w:lang w:eastAsia="lv-LV"/>
              </w:rPr>
            </w:pPr>
            <w:bookmarkStart w:id="52" w:name="_Hlk177901240"/>
            <w:r w:rsidRPr="00584FE6">
              <w:rPr>
                <w:i/>
                <w:sz w:val="18"/>
                <w:szCs w:val="18"/>
                <w:lang w:eastAsia="lv-LV"/>
              </w:rPr>
              <w:t>Izdevumu palielinājums, lai nodrošinātu VSAC pakalpojuma saņēmējiem pienākošās naudas summas personiskiem izdevumiem izmaksu atbilstoši minimālo ienākumu sliekšņu apmēriem, t.sk. 2025.</w:t>
            </w:r>
            <w:r w:rsidR="004755E5">
              <w:rPr>
                <w:i/>
                <w:sz w:val="18"/>
                <w:szCs w:val="18"/>
                <w:lang w:eastAsia="lv-LV"/>
              </w:rPr>
              <w:t> </w:t>
            </w:r>
            <w:r w:rsidR="004755E5" w:rsidRPr="00584FE6">
              <w:rPr>
                <w:i/>
                <w:sz w:val="18"/>
                <w:szCs w:val="18"/>
                <w:lang w:eastAsia="lv-LV"/>
              </w:rPr>
              <w:t>–</w:t>
            </w:r>
            <w:r w:rsidR="004755E5">
              <w:rPr>
                <w:i/>
                <w:sz w:val="18"/>
                <w:szCs w:val="18"/>
                <w:lang w:eastAsia="lv-LV"/>
              </w:rPr>
              <w:t> </w:t>
            </w:r>
            <w:r w:rsidRPr="00584FE6">
              <w:rPr>
                <w:i/>
                <w:sz w:val="18"/>
                <w:szCs w:val="18"/>
                <w:lang w:eastAsia="lv-LV"/>
              </w:rPr>
              <w:t>2027. gada starpnozaru prioritārā pasākuma “Atbalsts minimālo ienākumu palielināšanai” ietvaros naudas summas personiskiem izdevumiem VSAC pakalpojuma saņēmējiem nodrošināšanai 1 176 euro apmērā</w:t>
            </w:r>
          </w:p>
        </w:tc>
        <w:tc>
          <w:tcPr>
            <w:tcW w:w="1277" w:type="dxa"/>
            <w:shd w:val="clear" w:color="auto" w:fill="FFFFFF"/>
          </w:tcPr>
          <w:p w14:paraId="6540D081" w14:textId="77777777" w:rsidR="002B1F4A" w:rsidRPr="00584FE6" w:rsidRDefault="002B1F4A" w:rsidP="00F3563E">
            <w:pPr>
              <w:spacing w:after="0"/>
              <w:ind w:firstLine="0"/>
              <w:jc w:val="center"/>
              <w:rPr>
                <w:iCs/>
                <w:sz w:val="18"/>
                <w:szCs w:val="18"/>
              </w:rPr>
            </w:pPr>
            <w:r w:rsidRPr="00584FE6">
              <w:rPr>
                <w:iCs/>
                <w:sz w:val="18"/>
                <w:szCs w:val="18"/>
              </w:rPr>
              <w:t>-</w:t>
            </w:r>
          </w:p>
        </w:tc>
        <w:tc>
          <w:tcPr>
            <w:tcW w:w="1277" w:type="dxa"/>
            <w:shd w:val="clear" w:color="auto" w:fill="FFFFFF"/>
          </w:tcPr>
          <w:p w14:paraId="028BDCC1" w14:textId="77777777" w:rsidR="002B1F4A" w:rsidRPr="00584FE6" w:rsidRDefault="002B1F4A" w:rsidP="00F3563E">
            <w:pPr>
              <w:spacing w:after="0"/>
              <w:ind w:firstLine="0"/>
              <w:jc w:val="right"/>
              <w:rPr>
                <w:iCs/>
                <w:sz w:val="18"/>
                <w:szCs w:val="18"/>
              </w:rPr>
            </w:pPr>
            <w:r w:rsidRPr="00584FE6">
              <w:rPr>
                <w:iCs/>
                <w:sz w:val="18"/>
                <w:szCs w:val="18"/>
              </w:rPr>
              <w:t>115 836</w:t>
            </w:r>
          </w:p>
        </w:tc>
        <w:tc>
          <w:tcPr>
            <w:tcW w:w="1277" w:type="dxa"/>
            <w:shd w:val="clear" w:color="auto" w:fill="FFFFFF"/>
          </w:tcPr>
          <w:p w14:paraId="4AA07D34" w14:textId="77777777" w:rsidR="002B1F4A" w:rsidRPr="00584FE6" w:rsidRDefault="002B1F4A" w:rsidP="00F3563E">
            <w:pPr>
              <w:spacing w:after="0"/>
              <w:ind w:firstLine="0"/>
              <w:jc w:val="right"/>
              <w:rPr>
                <w:iCs/>
                <w:sz w:val="18"/>
                <w:szCs w:val="18"/>
              </w:rPr>
            </w:pPr>
            <w:r w:rsidRPr="00584FE6">
              <w:rPr>
                <w:iCs/>
                <w:sz w:val="18"/>
                <w:szCs w:val="18"/>
              </w:rPr>
              <w:t>115 836</w:t>
            </w:r>
          </w:p>
        </w:tc>
      </w:tr>
      <w:tr w:rsidR="002B1F4A" w:rsidRPr="00584FE6" w14:paraId="63B0829E" w14:textId="77777777" w:rsidTr="00F3563E">
        <w:trPr>
          <w:trHeight w:val="142"/>
          <w:jc w:val="center"/>
        </w:trPr>
        <w:tc>
          <w:tcPr>
            <w:tcW w:w="5241" w:type="dxa"/>
            <w:vAlign w:val="center"/>
          </w:tcPr>
          <w:p w14:paraId="58CA4D6D" w14:textId="344D99B5" w:rsidR="002B1F4A" w:rsidRPr="00584FE6" w:rsidRDefault="002B1F4A" w:rsidP="00F3563E">
            <w:pPr>
              <w:spacing w:after="20"/>
              <w:ind w:firstLine="0"/>
              <w:rPr>
                <w:i/>
                <w:sz w:val="18"/>
                <w:szCs w:val="18"/>
                <w:lang w:eastAsia="lv-LV"/>
              </w:rPr>
            </w:pPr>
            <w:r w:rsidRPr="00584FE6">
              <w:rPr>
                <w:i/>
                <w:sz w:val="18"/>
                <w:szCs w:val="18"/>
                <w:lang w:eastAsia="lv-LV"/>
              </w:rPr>
              <w:t>Izdevumu samazinājums 2025.</w:t>
            </w:r>
            <w:r w:rsidR="004755E5" w:rsidRPr="00584FE6">
              <w:rPr>
                <w:i/>
                <w:sz w:val="18"/>
                <w:szCs w:val="18"/>
                <w:lang w:eastAsia="lv-LV"/>
              </w:rPr>
              <w:t xml:space="preserve"> –</w:t>
            </w:r>
            <w:r w:rsidR="004755E5">
              <w:rPr>
                <w:i/>
                <w:sz w:val="18"/>
                <w:szCs w:val="18"/>
                <w:lang w:eastAsia="lv-LV"/>
              </w:rPr>
              <w:t xml:space="preserve"> </w:t>
            </w:r>
            <w:r w:rsidRPr="00584FE6">
              <w:rPr>
                <w:i/>
                <w:sz w:val="18"/>
                <w:szCs w:val="18"/>
                <w:lang w:eastAsia="lv-LV"/>
              </w:rPr>
              <w:t>2027.</w:t>
            </w:r>
            <w:r w:rsidR="004755E5">
              <w:rPr>
                <w:i/>
                <w:sz w:val="18"/>
                <w:szCs w:val="18"/>
                <w:lang w:eastAsia="lv-LV"/>
              </w:rPr>
              <w:t xml:space="preserve"> </w:t>
            </w:r>
            <w:r w:rsidRPr="00584FE6">
              <w:rPr>
                <w:i/>
                <w:sz w:val="18"/>
                <w:szCs w:val="18"/>
                <w:lang w:eastAsia="lv-LV"/>
              </w:rPr>
              <w:t>gada starpnozaru prioritārā pasākuma “Valsts materiālo rezervju iegāde, atjaunināšana un uzturēšana</w:t>
            </w:r>
            <w:r w:rsidR="004755E5">
              <w:rPr>
                <w:i/>
                <w:sz w:val="18"/>
                <w:szCs w:val="18"/>
                <w:lang w:eastAsia="lv-LV"/>
              </w:rPr>
              <w:t>”</w:t>
            </w:r>
            <w:r w:rsidRPr="00584FE6">
              <w:rPr>
                <w:i/>
                <w:sz w:val="18"/>
                <w:szCs w:val="18"/>
                <w:lang w:eastAsia="lv-LV"/>
              </w:rPr>
              <w:t xml:space="preserve"> īstenošanai (MK 19.09.2024. sēdes prot. Nr.38 2.§ 2.punkts)</w:t>
            </w:r>
          </w:p>
        </w:tc>
        <w:tc>
          <w:tcPr>
            <w:tcW w:w="1277" w:type="dxa"/>
            <w:shd w:val="clear" w:color="auto" w:fill="FFFFFF"/>
          </w:tcPr>
          <w:p w14:paraId="64093EEA" w14:textId="77777777" w:rsidR="002B1F4A" w:rsidRPr="00584FE6" w:rsidRDefault="002B1F4A" w:rsidP="00F3563E">
            <w:pPr>
              <w:spacing w:after="0"/>
              <w:ind w:firstLine="0"/>
              <w:jc w:val="right"/>
              <w:rPr>
                <w:iCs/>
                <w:sz w:val="18"/>
                <w:szCs w:val="18"/>
              </w:rPr>
            </w:pPr>
            <w:r w:rsidRPr="00584FE6">
              <w:rPr>
                <w:iCs/>
                <w:sz w:val="18"/>
                <w:szCs w:val="18"/>
              </w:rPr>
              <w:t>317 500</w:t>
            </w:r>
          </w:p>
        </w:tc>
        <w:tc>
          <w:tcPr>
            <w:tcW w:w="1277" w:type="dxa"/>
            <w:shd w:val="clear" w:color="auto" w:fill="FFFFFF"/>
          </w:tcPr>
          <w:p w14:paraId="51BF7B90" w14:textId="77777777" w:rsidR="002B1F4A" w:rsidRPr="00584FE6" w:rsidRDefault="002B1F4A" w:rsidP="00F3563E">
            <w:pPr>
              <w:spacing w:after="0"/>
              <w:ind w:firstLine="0"/>
              <w:jc w:val="center"/>
              <w:rPr>
                <w:iCs/>
                <w:sz w:val="18"/>
                <w:szCs w:val="18"/>
              </w:rPr>
            </w:pPr>
            <w:r w:rsidRPr="00584FE6">
              <w:rPr>
                <w:iCs/>
                <w:sz w:val="18"/>
                <w:szCs w:val="18"/>
              </w:rPr>
              <w:t>-</w:t>
            </w:r>
          </w:p>
        </w:tc>
        <w:tc>
          <w:tcPr>
            <w:tcW w:w="1277" w:type="dxa"/>
            <w:shd w:val="clear" w:color="auto" w:fill="FFFFFF"/>
          </w:tcPr>
          <w:p w14:paraId="39F41403" w14:textId="77777777" w:rsidR="002B1F4A" w:rsidRPr="00584FE6" w:rsidRDefault="002B1F4A" w:rsidP="00F3563E">
            <w:pPr>
              <w:spacing w:after="0"/>
              <w:ind w:firstLine="0"/>
              <w:jc w:val="right"/>
              <w:rPr>
                <w:iCs/>
                <w:sz w:val="18"/>
                <w:szCs w:val="18"/>
              </w:rPr>
            </w:pPr>
            <w:r w:rsidRPr="00584FE6">
              <w:rPr>
                <w:iCs/>
                <w:sz w:val="18"/>
                <w:szCs w:val="18"/>
              </w:rPr>
              <w:t>-317 500</w:t>
            </w:r>
          </w:p>
        </w:tc>
      </w:tr>
      <w:tr w:rsidR="002B1F4A" w:rsidRPr="00584FE6" w14:paraId="3DBBDE15" w14:textId="77777777" w:rsidTr="00F3563E">
        <w:trPr>
          <w:trHeight w:val="142"/>
          <w:jc w:val="center"/>
        </w:trPr>
        <w:tc>
          <w:tcPr>
            <w:tcW w:w="5241" w:type="dxa"/>
            <w:vAlign w:val="center"/>
          </w:tcPr>
          <w:p w14:paraId="058FC4D7" w14:textId="526978FB" w:rsidR="002B1F4A" w:rsidRPr="00584FE6" w:rsidRDefault="002B1F4A" w:rsidP="00F3563E">
            <w:pPr>
              <w:spacing w:after="20"/>
              <w:ind w:firstLine="0"/>
              <w:rPr>
                <w:i/>
                <w:sz w:val="18"/>
                <w:szCs w:val="18"/>
                <w:lang w:eastAsia="lv-LV"/>
              </w:rPr>
            </w:pPr>
            <w:r w:rsidRPr="00584FE6">
              <w:rPr>
                <w:i/>
                <w:sz w:val="18"/>
                <w:szCs w:val="18"/>
                <w:lang w:eastAsia="lv-LV"/>
              </w:rPr>
              <w:t>Izdevumu izmaiņas 2024.</w:t>
            </w:r>
            <w:r w:rsidR="004755E5" w:rsidRPr="00584FE6">
              <w:rPr>
                <w:i/>
                <w:sz w:val="18"/>
                <w:szCs w:val="18"/>
                <w:lang w:eastAsia="lv-LV"/>
              </w:rPr>
              <w:t xml:space="preserve"> –</w:t>
            </w:r>
            <w:r w:rsidR="004755E5">
              <w:rPr>
                <w:i/>
                <w:sz w:val="18"/>
                <w:szCs w:val="18"/>
                <w:lang w:eastAsia="lv-LV"/>
              </w:rPr>
              <w:t xml:space="preserve"> </w:t>
            </w:r>
            <w:r w:rsidRPr="00584FE6">
              <w:rPr>
                <w:i/>
                <w:sz w:val="18"/>
                <w:szCs w:val="18"/>
                <w:lang w:eastAsia="lv-LV"/>
              </w:rPr>
              <w:t>2026. gada horizontālā prioritārā pasākuma “Valsts tiešās pārvaldes iestādēs nodarbināto atalgojuma palielināšana” īstenošanai, samazinājums veikts, lai nodrošinātu atlīdzības pieauguma iesaldēšanu publiskajā pārvaldē un fiskālās telpas uzlabošanu (MK 26.09.2023. sēdes prot. Nr.47 43.§ 2.punkts un MK 26.08.2025. sēdes prot. Nr.33 53.§ 8.punkts)</w:t>
            </w:r>
          </w:p>
        </w:tc>
        <w:tc>
          <w:tcPr>
            <w:tcW w:w="1277" w:type="dxa"/>
            <w:shd w:val="clear" w:color="auto" w:fill="FFFFFF"/>
          </w:tcPr>
          <w:p w14:paraId="777F0C9F" w14:textId="77777777" w:rsidR="002B1F4A" w:rsidRPr="00584FE6" w:rsidRDefault="002B1F4A" w:rsidP="00F3563E">
            <w:pPr>
              <w:spacing w:after="0"/>
              <w:ind w:firstLine="0"/>
              <w:jc w:val="right"/>
              <w:rPr>
                <w:iCs/>
                <w:sz w:val="18"/>
                <w:szCs w:val="18"/>
              </w:rPr>
            </w:pPr>
            <w:r w:rsidRPr="00584FE6">
              <w:rPr>
                <w:sz w:val="18"/>
                <w:szCs w:val="18"/>
              </w:rPr>
              <w:t>797</w:t>
            </w:r>
            <w:r w:rsidRPr="00584FE6">
              <w:rPr>
                <w:sz w:val="18"/>
                <w:szCs w:val="18"/>
                <w:lang w:val="en-GB"/>
              </w:rPr>
              <w:t> </w:t>
            </w:r>
            <w:r w:rsidRPr="00584FE6">
              <w:rPr>
                <w:sz w:val="18"/>
                <w:szCs w:val="18"/>
              </w:rPr>
              <w:t>676</w:t>
            </w:r>
          </w:p>
        </w:tc>
        <w:tc>
          <w:tcPr>
            <w:tcW w:w="1277" w:type="dxa"/>
            <w:shd w:val="clear" w:color="auto" w:fill="FFFFFF"/>
          </w:tcPr>
          <w:p w14:paraId="60142985" w14:textId="77777777" w:rsidR="002B1F4A" w:rsidRPr="00584FE6" w:rsidRDefault="002B1F4A" w:rsidP="00F3563E">
            <w:pPr>
              <w:spacing w:after="0"/>
              <w:ind w:firstLine="0"/>
              <w:jc w:val="right"/>
              <w:rPr>
                <w:iCs/>
                <w:sz w:val="18"/>
                <w:szCs w:val="18"/>
              </w:rPr>
            </w:pPr>
            <w:r w:rsidRPr="00584FE6">
              <w:rPr>
                <w:sz w:val="18"/>
                <w:szCs w:val="18"/>
              </w:rPr>
              <w:t>797 676</w:t>
            </w:r>
          </w:p>
        </w:tc>
        <w:tc>
          <w:tcPr>
            <w:tcW w:w="1277" w:type="dxa"/>
            <w:shd w:val="clear" w:color="auto" w:fill="FFFFFF"/>
          </w:tcPr>
          <w:p w14:paraId="0089B39A" w14:textId="77777777" w:rsidR="002B1F4A" w:rsidRPr="00584FE6" w:rsidRDefault="002B1F4A" w:rsidP="00F3563E">
            <w:pPr>
              <w:spacing w:after="0"/>
              <w:ind w:firstLine="0"/>
              <w:jc w:val="center"/>
              <w:rPr>
                <w:iCs/>
                <w:sz w:val="18"/>
                <w:szCs w:val="18"/>
              </w:rPr>
            </w:pPr>
            <w:r w:rsidRPr="00584FE6">
              <w:rPr>
                <w:iCs/>
                <w:sz w:val="18"/>
                <w:szCs w:val="18"/>
              </w:rPr>
              <w:t>-</w:t>
            </w:r>
          </w:p>
        </w:tc>
      </w:tr>
      <w:tr w:rsidR="002B1F4A" w:rsidRPr="00584FE6" w14:paraId="2B98575A" w14:textId="77777777" w:rsidTr="004755E5">
        <w:trPr>
          <w:trHeight w:val="345"/>
          <w:jc w:val="center"/>
        </w:trPr>
        <w:tc>
          <w:tcPr>
            <w:tcW w:w="5241" w:type="dxa"/>
            <w:vAlign w:val="center"/>
          </w:tcPr>
          <w:p w14:paraId="6B439BE0" w14:textId="77777777" w:rsidR="002B1F4A" w:rsidRPr="00584FE6" w:rsidRDefault="002B1F4A" w:rsidP="004755E5">
            <w:pPr>
              <w:spacing w:after="0"/>
              <w:ind w:firstLine="0"/>
              <w:rPr>
                <w:i/>
                <w:sz w:val="18"/>
                <w:szCs w:val="18"/>
                <w:lang w:eastAsia="lv-LV"/>
              </w:rPr>
            </w:pPr>
            <w:r w:rsidRPr="00584FE6">
              <w:rPr>
                <w:i/>
                <w:sz w:val="18"/>
                <w:szCs w:val="18"/>
                <w:lang w:eastAsia="lv-LV"/>
              </w:rPr>
              <w:t>Izdevumu palielinājums minimālās mēneša darba algas palielināšanai (MK 19.09.2024. sēdes prot. Nr.38 2.§ 2.punkts)</w:t>
            </w:r>
          </w:p>
        </w:tc>
        <w:tc>
          <w:tcPr>
            <w:tcW w:w="1277" w:type="dxa"/>
            <w:shd w:val="clear" w:color="auto" w:fill="FFFFFF"/>
          </w:tcPr>
          <w:p w14:paraId="1BBFDA49" w14:textId="77777777" w:rsidR="002B1F4A" w:rsidRPr="00584FE6" w:rsidRDefault="002B1F4A" w:rsidP="00F3563E">
            <w:pPr>
              <w:spacing w:after="0"/>
              <w:ind w:firstLine="0"/>
              <w:jc w:val="center"/>
              <w:rPr>
                <w:sz w:val="18"/>
                <w:szCs w:val="18"/>
              </w:rPr>
            </w:pPr>
            <w:r w:rsidRPr="00584FE6">
              <w:rPr>
                <w:sz w:val="18"/>
                <w:szCs w:val="18"/>
              </w:rPr>
              <w:t>-</w:t>
            </w:r>
          </w:p>
        </w:tc>
        <w:tc>
          <w:tcPr>
            <w:tcW w:w="1277" w:type="dxa"/>
            <w:shd w:val="clear" w:color="auto" w:fill="FFFFFF"/>
          </w:tcPr>
          <w:p w14:paraId="2A25EA61" w14:textId="77777777" w:rsidR="002B1F4A" w:rsidRPr="00584FE6" w:rsidRDefault="002B1F4A" w:rsidP="00F3563E">
            <w:pPr>
              <w:spacing w:after="0"/>
              <w:ind w:firstLine="0"/>
              <w:jc w:val="right"/>
              <w:rPr>
                <w:sz w:val="18"/>
                <w:szCs w:val="18"/>
              </w:rPr>
            </w:pPr>
            <w:r w:rsidRPr="00584FE6">
              <w:rPr>
                <w:sz w:val="18"/>
                <w:szCs w:val="18"/>
              </w:rPr>
              <w:t>769 100</w:t>
            </w:r>
          </w:p>
        </w:tc>
        <w:tc>
          <w:tcPr>
            <w:tcW w:w="1277" w:type="dxa"/>
            <w:shd w:val="clear" w:color="auto" w:fill="FFFFFF"/>
          </w:tcPr>
          <w:p w14:paraId="0B9D4623" w14:textId="77777777" w:rsidR="002B1F4A" w:rsidRPr="00584FE6" w:rsidRDefault="002B1F4A" w:rsidP="00F3563E">
            <w:pPr>
              <w:spacing w:after="0"/>
              <w:ind w:firstLine="0"/>
              <w:jc w:val="right"/>
              <w:rPr>
                <w:iCs/>
                <w:sz w:val="18"/>
                <w:szCs w:val="18"/>
              </w:rPr>
            </w:pPr>
            <w:r w:rsidRPr="00584FE6">
              <w:rPr>
                <w:iCs/>
                <w:sz w:val="18"/>
                <w:szCs w:val="18"/>
              </w:rPr>
              <w:t>769 100</w:t>
            </w:r>
          </w:p>
        </w:tc>
      </w:tr>
      <w:bookmarkEnd w:id="52"/>
      <w:tr w:rsidR="002B1F4A" w:rsidRPr="00584FE6" w14:paraId="1341E727" w14:textId="77777777" w:rsidTr="00F3563E">
        <w:trPr>
          <w:trHeight w:val="142"/>
          <w:jc w:val="center"/>
        </w:trPr>
        <w:tc>
          <w:tcPr>
            <w:tcW w:w="5241" w:type="dxa"/>
            <w:vAlign w:val="center"/>
          </w:tcPr>
          <w:p w14:paraId="0E5BD8BD" w14:textId="77777777" w:rsidR="002B1F4A" w:rsidRPr="00584FE6" w:rsidRDefault="002B1F4A" w:rsidP="00F3563E">
            <w:pPr>
              <w:spacing w:after="0"/>
              <w:ind w:firstLine="0"/>
              <w:rPr>
                <w:i/>
                <w:sz w:val="18"/>
                <w:szCs w:val="18"/>
                <w:lang w:eastAsia="lv-LV"/>
              </w:rPr>
            </w:pPr>
            <w:r w:rsidRPr="00584FE6">
              <w:rPr>
                <w:i/>
                <w:sz w:val="18"/>
                <w:szCs w:val="18"/>
                <w:lang w:eastAsia="lv-LV"/>
              </w:rPr>
              <w:t>Izdevumu palielinājums, lai segtu ar maksas pakalpojumu sniegšanu saistītos izdevumus un naudas summas personiskiem izdevumiem izmaksas valsts sociālās aprūpes institūciju klientiem, saistībā ar prognozēto ieņēmumu no klientu pensijām un pabalstiem apmēra pieaugumu</w:t>
            </w:r>
          </w:p>
        </w:tc>
        <w:tc>
          <w:tcPr>
            <w:tcW w:w="1277" w:type="dxa"/>
            <w:shd w:val="clear" w:color="auto" w:fill="FFFFFF"/>
          </w:tcPr>
          <w:p w14:paraId="7496713F" w14:textId="77777777" w:rsidR="002B1F4A" w:rsidRPr="00584FE6" w:rsidRDefault="002B1F4A" w:rsidP="00F3563E">
            <w:pPr>
              <w:spacing w:after="0"/>
              <w:ind w:firstLine="0"/>
              <w:jc w:val="center"/>
              <w:rPr>
                <w:sz w:val="18"/>
                <w:szCs w:val="18"/>
              </w:rPr>
            </w:pPr>
            <w:r w:rsidRPr="00584FE6">
              <w:rPr>
                <w:sz w:val="18"/>
                <w:szCs w:val="18"/>
              </w:rPr>
              <w:t>-</w:t>
            </w:r>
          </w:p>
        </w:tc>
        <w:tc>
          <w:tcPr>
            <w:tcW w:w="1277" w:type="dxa"/>
            <w:shd w:val="clear" w:color="auto" w:fill="FFFFFF"/>
          </w:tcPr>
          <w:p w14:paraId="4A836CA1" w14:textId="77777777" w:rsidR="002B1F4A" w:rsidRPr="00584FE6" w:rsidRDefault="002B1F4A" w:rsidP="00F3563E">
            <w:pPr>
              <w:spacing w:after="0"/>
              <w:ind w:firstLine="0"/>
              <w:jc w:val="right"/>
              <w:rPr>
                <w:sz w:val="18"/>
                <w:szCs w:val="18"/>
              </w:rPr>
            </w:pPr>
            <w:r w:rsidRPr="00584FE6">
              <w:rPr>
                <w:sz w:val="18"/>
                <w:szCs w:val="18"/>
              </w:rPr>
              <w:t>471 716</w:t>
            </w:r>
          </w:p>
        </w:tc>
        <w:tc>
          <w:tcPr>
            <w:tcW w:w="1277" w:type="dxa"/>
            <w:shd w:val="clear" w:color="auto" w:fill="FFFFFF"/>
          </w:tcPr>
          <w:p w14:paraId="2EEB4850" w14:textId="77777777" w:rsidR="002B1F4A" w:rsidRPr="00584FE6" w:rsidRDefault="002B1F4A" w:rsidP="00F3563E">
            <w:pPr>
              <w:spacing w:after="0"/>
              <w:ind w:firstLine="0"/>
              <w:jc w:val="right"/>
              <w:rPr>
                <w:iCs/>
                <w:sz w:val="18"/>
                <w:szCs w:val="18"/>
              </w:rPr>
            </w:pPr>
            <w:r w:rsidRPr="00584FE6">
              <w:rPr>
                <w:iCs/>
                <w:sz w:val="18"/>
                <w:szCs w:val="18"/>
              </w:rPr>
              <w:t>471 716</w:t>
            </w:r>
          </w:p>
        </w:tc>
      </w:tr>
    </w:tbl>
    <w:p w14:paraId="67EE43B7" w14:textId="77777777" w:rsidR="002D2523" w:rsidRDefault="002D2523" w:rsidP="002B1F4A">
      <w:pPr>
        <w:widowControl w:val="0"/>
        <w:spacing w:before="240" w:after="240"/>
        <w:ind w:firstLine="0"/>
        <w:jc w:val="center"/>
        <w:rPr>
          <w:b/>
        </w:rPr>
      </w:pPr>
      <w:bookmarkStart w:id="53" w:name="_Hlk178604501"/>
    </w:p>
    <w:p w14:paraId="624D7E96" w14:textId="0C42561D" w:rsidR="002B1F4A" w:rsidRPr="00584FE6" w:rsidRDefault="002B1F4A" w:rsidP="002B1F4A">
      <w:pPr>
        <w:widowControl w:val="0"/>
        <w:spacing w:before="240" w:after="240"/>
        <w:ind w:firstLine="0"/>
        <w:jc w:val="center"/>
        <w:rPr>
          <w:b/>
        </w:rPr>
      </w:pPr>
      <w:r w:rsidRPr="00584FE6">
        <w:rPr>
          <w:b/>
        </w:rPr>
        <w:lastRenderedPageBreak/>
        <w:t>05.37.00 Sociālās integrācijas valsts aģentūras administrēšana un profesionālās un sociālās rehabilitācijas pakalpojumu nodrošināšana</w:t>
      </w:r>
    </w:p>
    <w:p w14:paraId="51FE1BE7" w14:textId="77777777" w:rsidR="002B1F4A" w:rsidRPr="00584FE6" w:rsidRDefault="002B1F4A" w:rsidP="002B1F4A">
      <w:pPr>
        <w:spacing w:before="120" w:after="0"/>
        <w:ind w:firstLine="0"/>
        <w:jc w:val="left"/>
        <w:rPr>
          <w:u w:val="single"/>
        </w:rPr>
      </w:pPr>
      <w:r w:rsidRPr="00584FE6">
        <w:rPr>
          <w:u w:val="single"/>
        </w:rPr>
        <w:t>Apakšprogrammas mērķis:</w:t>
      </w:r>
    </w:p>
    <w:p w14:paraId="1C815DD6" w14:textId="77777777" w:rsidR="002B1F4A" w:rsidRPr="00584FE6" w:rsidRDefault="002B1F4A" w:rsidP="002B1F4A">
      <w:pPr>
        <w:spacing w:before="120" w:after="0"/>
        <w:ind w:firstLine="720"/>
      </w:pPr>
      <w:r w:rsidRPr="00584FE6">
        <w:t>sniegt profesionālās un sociālās rehabilitācijas pakalpojumus personām ar invaliditāti un personām ar funkcionāliem traucējumiem.</w:t>
      </w:r>
    </w:p>
    <w:p w14:paraId="29F9AA51" w14:textId="77777777" w:rsidR="002B1F4A" w:rsidRPr="00584FE6" w:rsidRDefault="002B1F4A" w:rsidP="002B1F4A">
      <w:pPr>
        <w:spacing w:before="120"/>
        <w:ind w:firstLine="0"/>
        <w:jc w:val="left"/>
        <w:rPr>
          <w:u w:val="single"/>
        </w:rPr>
      </w:pPr>
      <w:r w:rsidRPr="00584FE6">
        <w:rPr>
          <w:u w:val="single"/>
        </w:rPr>
        <w:t>Galvenās aktivitātes: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76"/>
        <w:gridCol w:w="1227"/>
        <w:gridCol w:w="2272"/>
        <w:gridCol w:w="4686"/>
      </w:tblGrid>
      <w:tr w:rsidR="002B1F4A" w:rsidRPr="00584FE6" w14:paraId="6DB1C0C3" w14:textId="77777777" w:rsidTr="00F3563E">
        <w:trPr>
          <w:tblHeader/>
        </w:trPr>
        <w:tc>
          <w:tcPr>
            <w:tcW w:w="483" w:type="pct"/>
            <w:tcBorders>
              <w:top w:val="single" w:sz="4" w:space="0" w:color="000000"/>
              <w:left w:val="single" w:sz="4" w:space="0" w:color="000000"/>
              <w:bottom w:val="single" w:sz="4" w:space="0" w:color="000000"/>
              <w:right w:val="single" w:sz="4" w:space="0" w:color="000000"/>
            </w:tcBorders>
            <w:hideMark/>
          </w:tcPr>
          <w:p w14:paraId="6A07BB84" w14:textId="77777777" w:rsidR="002B1F4A" w:rsidRPr="00584FE6" w:rsidRDefault="002B1F4A" w:rsidP="00F3563E">
            <w:pPr>
              <w:spacing w:after="0"/>
              <w:ind w:firstLine="0"/>
              <w:jc w:val="center"/>
              <w:rPr>
                <w:b/>
                <w:bCs/>
                <w:sz w:val="18"/>
              </w:rPr>
            </w:pPr>
            <w:r w:rsidRPr="00584FE6">
              <w:rPr>
                <w:b/>
                <w:bCs/>
                <w:sz w:val="18"/>
              </w:rPr>
              <w:t>Nr.</w:t>
            </w:r>
          </w:p>
        </w:tc>
        <w:tc>
          <w:tcPr>
            <w:tcW w:w="677" w:type="pct"/>
            <w:tcBorders>
              <w:top w:val="single" w:sz="4" w:space="0" w:color="000000"/>
              <w:left w:val="single" w:sz="4" w:space="0" w:color="000000"/>
              <w:bottom w:val="single" w:sz="4" w:space="0" w:color="000000"/>
              <w:right w:val="single" w:sz="4" w:space="0" w:color="000000"/>
            </w:tcBorders>
            <w:vAlign w:val="center"/>
            <w:hideMark/>
          </w:tcPr>
          <w:p w14:paraId="45B1ABD7" w14:textId="77777777" w:rsidR="002B1F4A" w:rsidRPr="00584FE6" w:rsidRDefault="002B1F4A" w:rsidP="00F3563E">
            <w:pPr>
              <w:spacing w:after="0"/>
              <w:ind w:firstLine="0"/>
              <w:rPr>
                <w:rFonts w:eastAsia="MS Mincho"/>
                <w:b/>
                <w:bCs/>
                <w:sz w:val="18"/>
                <w:lang w:eastAsia="ja-JP"/>
              </w:rPr>
            </w:pPr>
            <w:r w:rsidRPr="00584FE6">
              <w:rPr>
                <w:rFonts w:eastAsia="MS Mincho"/>
                <w:b/>
                <w:bCs/>
                <w:sz w:val="18"/>
                <w:lang w:eastAsia="ja-JP"/>
              </w:rPr>
              <w:t>Pakalpojums</w:t>
            </w:r>
          </w:p>
        </w:tc>
        <w:tc>
          <w:tcPr>
            <w:tcW w:w="1254" w:type="pct"/>
            <w:tcBorders>
              <w:top w:val="single" w:sz="4" w:space="0" w:color="000000"/>
              <w:left w:val="single" w:sz="4" w:space="0" w:color="000000"/>
              <w:bottom w:val="single" w:sz="4" w:space="0" w:color="000000"/>
              <w:right w:val="single" w:sz="4" w:space="0" w:color="000000"/>
            </w:tcBorders>
            <w:vAlign w:val="center"/>
            <w:hideMark/>
          </w:tcPr>
          <w:p w14:paraId="4C1A3EBB" w14:textId="77777777" w:rsidR="002B1F4A" w:rsidRPr="00584FE6" w:rsidRDefault="002B1F4A" w:rsidP="00F3563E">
            <w:pPr>
              <w:spacing w:after="0"/>
              <w:ind w:firstLine="0"/>
              <w:rPr>
                <w:rFonts w:eastAsia="MS Mincho"/>
                <w:b/>
                <w:bCs/>
                <w:sz w:val="18"/>
                <w:lang w:eastAsia="ja-JP"/>
              </w:rPr>
            </w:pPr>
            <w:r w:rsidRPr="00584FE6">
              <w:rPr>
                <w:rFonts w:eastAsia="MS Mincho"/>
                <w:b/>
                <w:bCs/>
                <w:sz w:val="18"/>
                <w:lang w:eastAsia="ja-JP"/>
              </w:rPr>
              <w:t>Mērķa grupa</w:t>
            </w:r>
          </w:p>
        </w:tc>
        <w:tc>
          <w:tcPr>
            <w:tcW w:w="2585" w:type="pct"/>
            <w:tcBorders>
              <w:top w:val="single" w:sz="4" w:space="0" w:color="000000"/>
              <w:left w:val="single" w:sz="4" w:space="0" w:color="000000"/>
              <w:bottom w:val="single" w:sz="4" w:space="0" w:color="000000"/>
              <w:right w:val="single" w:sz="4" w:space="0" w:color="000000"/>
            </w:tcBorders>
            <w:vAlign w:val="center"/>
            <w:hideMark/>
          </w:tcPr>
          <w:p w14:paraId="25E56DCB" w14:textId="77777777" w:rsidR="002B1F4A" w:rsidRPr="00584FE6" w:rsidRDefault="002B1F4A" w:rsidP="00F3563E">
            <w:pPr>
              <w:spacing w:after="0"/>
              <w:ind w:firstLine="0"/>
              <w:rPr>
                <w:rFonts w:eastAsia="MS Mincho"/>
                <w:b/>
                <w:bCs/>
                <w:sz w:val="18"/>
                <w:lang w:eastAsia="ja-JP"/>
              </w:rPr>
            </w:pPr>
            <w:r w:rsidRPr="00584FE6">
              <w:rPr>
                <w:rFonts w:eastAsia="MS Mincho"/>
                <w:b/>
                <w:bCs/>
                <w:sz w:val="18"/>
                <w:lang w:eastAsia="ja-JP"/>
              </w:rPr>
              <w:t>Pakalpojuma saturs</w:t>
            </w:r>
          </w:p>
        </w:tc>
      </w:tr>
      <w:tr w:rsidR="002B1F4A" w:rsidRPr="00584FE6" w14:paraId="06B32422" w14:textId="77777777" w:rsidTr="00F3563E">
        <w:tc>
          <w:tcPr>
            <w:tcW w:w="483" w:type="pct"/>
            <w:tcBorders>
              <w:top w:val="single" w:sz="4" w:space="0" w:color="000000"/>
              <w:left w:val="single" w:sz="4" w:space="0" w:color="000000"/>
              <w:bottom w:val="single" w:sz="4" w:space="0" w:color="000000"/>
              <w:right w:val="single" w:sz="4" w:space="0" w:color="000000"/>
            </w:tcBorders>
            <w:hideMark/>
          </w:tcPr>
          <w:p w14:paraId="573CE5A2" w14:textId="77777777" w:rsidR="002B1F4A" w:rsidRPr="00584FE6" w:rsidRDefault="002B1F4A" w:rsidP="00F3563E">
            <w:pPr>
              <w:spacing w:after="0"/>
              <w:ind w:firstLine="0"/>
              <w:jc w:val="left"/>
              <w:rPr>
                <w:sz w:val="18"/>
              </w:rPr>
            </w:pPr>
            <w:r w:rsidRPr="00584FE6">
              <w:rPr>
                <w:sz w:val="18"/>
              </w:rPr>
              <w:t>1.</w:t>
            </w:r>
          </w:p>
        </w:tc>
        <w:tc>
          <w:tcPr>
            <w:tcW w:w="677" w:type="pct"/>
            <w:tcBorders>
              <w:top w:val="single" w:sz="4" w:space="0" w:color="000000"/>
              <w:left w:val="single" w:sz="4" w:space="0" w:color="000000"/>
              <w:bottom w:val="single" w:sz="4" w:space="0" w:color="000000"/>
              <w:right w:val="single" w:sz="4" w:space="0" w:color="000000"/>
            </w:tcBorders>
            <w:hideMark/>
          </w:tcPr>
          <w:p w14:paraId="56426E2A" w14:textId="77777777" w:rsidR="002B1F4A" w:rsidRPr="00584FE6" w:rsidRDefault="002B1F4A" w:rsidP="00F3563E">
            <w:pPr>
              <w:spacing w:after="0"/>
              <w:ind w:firstLine="0"/>
              <w:rPr>
                <w:rFonts w:eastAsia="MS Mincho"/>
                <w:sz w:val="18"/>
                <w:lang w:eastAsia="ja-JP"/>
              </w:rPr>
            </w:pPr>
            <w:r w:rsidRPr="00584FE6">
              <w:rPr>
                <w:rFonts w:eastAsia="MS Mincho"/>
                <w:sz w:val="18"/>
                <w:lang w:eastAsia="ja-JP"/>
              </w:rPr>
              <w:t>Profesionālā rehabilitācija</w:t>
            </w:r>
          </w:p>
          <w:p w14:paraId="4D8913D4" w14:textId="77777777" w:rsidR="002B1F4A" w:rsidRPr="00584FE6" w:rsidRDefault="002B1F4A" w:rsidP="00F3563E">
            <w:pPr>
              <w:spacing w:after="0"/>
              <w:ind w:firstLine="0"/>
              <w:rPr>
                <w:rFonts w:eastAsia="MS Mincho"/>
                <w:sz w:val="18"/>
                <w:lang w:eastAsia="ja-JP"/>
              </w:rPr>
            </w:pPr>
          </w:p>
        </w:tc>
        <w:tc>
          <w:tcPr>
            <w:tcW w:w="1254" w:type="pct"/>
            <w:tcBorders>
              <w:top w:val="single" w:sz="4" w:space="0" w:color="000000"/>
              <w:left w:val="single" w:sz="4" w:space="0" w:color="000000"/>
              <w:bottom w:val="single" w:sz="4" w:space="0" w:color="000000"/>
              <w:right w:val="single" w:sz="4" w:space="0" w:color="000000"/>
            </w:tcBorders>
            <w:hideMark/>
          </w:tcPr>
          <w:p w14:paraId="1ECA8C4D" w14:textId="77777777" w:rsidR="002B1F4A" w:rsidRPr="00584FE6" w:rsidRDefault="002B1F4A" w:rsidP="00F3563E">
            <w:pPr>
              <w:spacing w:after="0"/>
              <w:ind w:firstLine="0"/>
              <w:rPr>
                <w:rFonts w:eastAsia="MS Mincho"/>
                <w:sz w:val="18"/>
                <w:lang w:eastAsia="ja-JP"/>
              </w:rPr>
            </w:pPr>
            <w:r w:rsidRPr="00584FE6">
              <w:rPr>
                <w:rFonts w:eastAsia="MS Mincho"/>
                <w:sz w:val="18"/>
                <w:lang w:eastAsia="ja-JP"/>
              </w:rPr>
              <w:t xml:space="preserve">Persona darbspējīgā vecumā, ja tai ir noteikta invaliditāte, prognozējama invaliditāte vai funkcionēšanas ierobežojumi </w:t>
            </w:r>
          </w:p>
        </w:tc>
        <w:tc>
          <w:tcPr>
            <w:tcW w:w="2585" w:type="pct"/>
            <w:tcBorders>
              <w:top w:val="single" w:sz="4" w:space="0" w:color="000000"/>
              <w:left w:val="single" w:sz="4" w:space="0" w:color="000000"/>
              <w:bottom w:val="single" w:sz="4" w:space="0" w:color="000000"/>
              <w:right w:val="single" w:sz="4" w:space="0" w:color="000000"/>
            </w:tcBorders>
            <w:hideMark/>
          </w:tcPr>
          <w:p w14:paraId="5B75291B" w14:textId="77777777" w:rsidR="002B1F4A" w:rsidRPr="00584FE6" w:rsidRDefault="002B1F4A" w:rsidP="00F3563E">
            <w:pPr>
              <w:spacing w:after="0"/>
              <w:ind w:firstLine="0"/>
              <w:rPr>
                <w:rFonts w:eastAsia="MS Mincho"/>
                <w:sz w:val="18"/>
                <w:lang w:eastAsia="ja-JP"/>
              </w:rPr>
            </w:pPr>
            <w:r w:rsidRPr="00584FE6">
              <w:rPr>
                <w:rFonts w:eastAsia="MS Mincho"/>
                <w:sz w:val="18"/>
                <w:lang w:eastAsia="ja-JP"/>
              </w:rPr>
              <w:t xml:space="preserve">Profesionālā rehabilitācija ir pasākumu kopums, kas pēc individualizētas funkcionālo ierobežojumu izvērtēšanas un profesionālās piemērotības noteikšanas personai nodrošina jaunas profesijas, profesionālo zināšanu vai prasmju apguvi vai atjaunošanu, tai skaitā profesionālās izglītības programmu apgūšanu un </w:t>
            </w:r>
            <w:proofErr w:type="spellStart"/>
            <w:r w:rsidRPr="00584FE6">
              <w:rPr>
                <w:rFonts w:eastAsia="MS Mincho"/>
                <w:sz w:val="18"/>
                <w:lang w:eastAsia="ja-JP"/>
              </w:rPr>
              <w:t>multidisciplinārus</w:t>
            </w:r>
            <w:proofErr w:type="spellEnd"/>
            <w:r w:rsidRPr="00584FE6">
              <w:rPr>
                <w:rFonts w:eastAsia="MS Mincho"/>
                <w:sz w:val="18"/>
                <w:lang w:eastAsia="ja-JP"/>
              </w:rPr>
              <w:t xml:space="preserve"> pakalpojumus integrācijai darba tirgū. Pirms profesionālās izglītības programmu uzsākšanas SIVA speciālisti – ārsts, psihiatrs, psihologi, </w:t>
            </w:r>
            <w:proofErr w:type="spellStart"/>
            <w:r w:rsidRPr="00584FE6">
              <w:rPr>
                <w:rFonts w:eastAsia="MS Mincho"/>
                <w:sz w:val="18"/>
                <w:lang w:eastAsia="ja-JP"/>
              </w:rPr>
              <w:t>ergoterapeits</w:t>
            </w:r>
            <w:proofErr w:type="spellEnd"/>
            <w:r w:rsidRPr="00584FE6">
              <w:rPr>
                <w:rFonts w:eastAsia="MS Mincho"/>
                <w:sz w:val="18"/>
                <w:lang w:eastAsia="ja-JP"/>
              </w:rPr>
              <w:t>, fizioterapeits, pedagogi, sociālais pedagogs, sociālais darbinieks, karjeras konsultants veic pretendentu profesionālās piemērotības noteikšanu, kuras laikā tiek noskaidrotas personas:</w:t>
            </w:r>
          </w:p>
          <w:p w14:paraId="38B6E76C" w14:textId="77777777" w:rsidR="002B1F4A" w:rsidRPr="00584FE6" w:rsidRDefault="002B1F4A" w:rsidP="00F3563E">
            <w:pPr>
              <w:spacing w:after="0"/>
              <w:ind w:firstLine="0"/>
              <w:rPr>
                <w:rFonts w:eastAsia="MS Mincho"/>
                <w:sz w:val="18"/>
                <w:lang w:eastAsia="ja-JP"/>
              </w:rPr>
            </w:pPr>
            <w:r w:rsidRPr="00584FE6">
              <w:rPr>
                <w:rFonts w:eastAsia="MS Mincho"/>
                <w:sz w:val="18"/>
                <w:lang w:eastAsia="ja-JP"/>
              </w:rPr>
              <w:t>- intereses un motivācija mācīties;</w:t>
            </w:r>
          </w:p>
          <w:p w14:paraId="5BD8E250" w14:textId="77777777" w:rsidR="002B1F4A" w:rsidRPr="00584FE6" w:rsidRDefault="002B1F4A" w:rsidP="00F3563E">
            <w:pPr>
              <w:spacing w:after="0"/>
              <w:ind w:firstLine="0"/>
              <w:rPr>
                <w:rFonts w:eastAsia="MS Mincho"/>
                <w:sz w:val="18"/>
                <w:lang w:eastAsia="ja-JP"/>
              </w:rPr>
            </w:pPr>
            <w:r w:rsidRPr="00584FE6">
              <w:rPr>
                <w:rFonts w:eastAsia="MS Mincho"/>
                <w:sz w:val="18"/>
                <w:lang w:eastAsia="ja-JP"/>
              </w:rPr>
              <w:t>- vispārējās spējas un zināšanas;</w:t>
            </w:r>
          </w:p>
          <w:p w14:paraId="2A6F0D3A" w14:textId="77777777" w:rsidR="002B1F4A" w:rsidRPr="00584FE6" w:rsidRDefault="002B1F4A" w:rsidP="00F3563E">
            <w:pPr>
              <w:spacing w:after="0"/>
              <w:ind w:firstLine="0"/>
              <w:rPr>
                <w:rFonts w:eastAsia="MS Mincho"/>
                <w:sz w:val="18"/>
                <w:lang w:eastAsia="ja-JP"/>
              </w:rPr>
            </w:pPr>
            <w:r w:rsidRPr="00584FE6">
              <w:rPr>
                <w:rFonts w:eastAsia="MS Mincho"/>
                <w:sz w:val="18"/>
                <w:lang w:eastAsia="ja-JP"/>
              </w:rPr>
              <w:t>- prasmes un iemaņas;</w:t>
            </w:r>
          </w:p>
          <w:p w14:paraId="015B2EB5" w14:textId="77777777" w:rsidR="002B1F4A" w:rsidRPr="00584FE6" w:rsidRDefault="002B1F4A" w:rsidP="00F3563E">
            <w:pPr>
              <w:spacing w:after="0"/>
              <w:ind w:firstLine="0"/>
              <w:rPr>
                <w:rFonts w:eastAsia="MS Mincho"/>
                <w:sz w:val="18"/>
                <w:lang w:eastAsia="ja-JP"/>
              </w:rPr>
            </w:pPr>
            <w:r w:rsidRPr="00584FE6">
              <w:rPr>
                <w:rFonts w:eastAsia="MS Mincho"/>
                <w:sz w:val="18"/>
                <w:lang w:eastAsia="ja-JP"/>
              </w:rPr>
              <w:t>- funkcionēšanas spējas un ierobežojumi, kas var ietekmēt izvēlētās profesijas apguvi un praktisko darbu tajā;</w:t>
            </w:r>
          </w:p>
          <w:p w14:paraId="221B97EB" w14:textId="77777777" w:rsidR="002B1F4A" w:rsidRPr="00584FE6" w:rsidRDefault="002B1F4A" w:rsidP="00F3563E">
            <w:pPr>
              <w:spacing w:after="0"/>
              <w:ind w:firstLine="0"/>
              <w:rPr>
                <w:rFonts w:eastAsia="MS Mincho"/>
                <w:sz w:val="18"/>
                <w:lang w:eastAsia="ja-JP"/>
              </w:rPr>
            </w:pPr>
            <w:r w:rsidRPr="00584FE6">
              <w:rPr>
                <w:rFonts w:eastAsia="MS Mincho"/>
                <w:sz w:val="18"/>
                <w:lang w:eastAsia="ja-JP"/>
              </w:rPr>
              <w:t>- intelektuālās spējas, kas ļauj prognozēt izglītojamā spējas apgūt mācību vielu;</w:t>
            </w:r>
          </w:p>
          <w:p w14:paraId="179FD4C3" w14:textId="77777777" w:rsidR="002B1F4A" w:rsidRPr="00584FE6" w:rsidRDefault="002B1F4A" w:rsidP="00F3563E">
            <w:pPr>
              <w:spacing w:after="0"/>
              <w:ind w:firstLine="0"/>
              <w:rPr>
                <w:rFonts w:eastAsia="MS Mincho"/>
                <w:sz w:val="18"/>
                <w:lang w:eastAsia="ja-JP"/>
              </w:rPr>
            </w:pPr>
            <w:r w:rsidRPr="00584FE6">
              <w:rPr>
                <w:rFonts w:eastAsia="MS Mincho"/>
                <w:sz w:val="18"/>
                <w:lang w:eastAsia="ja-JP"/>
              </w:rPr>
              <w:t xml:space="preserve">- cilvēka individuāli </w:t>
            </w:r>
            <w:proofErr w:type="spellStart"/>
            <w:r w:rsidRPr="00584FE6">
              <w:rPr>
                <w:rFonts w:eastAsia="MS Mincho"/>
                <w:sz w:val="18"/>
                <w:lang w:eastAsia="ja-JP"/>
              </w:rPr>
              <w:t>psihofizioloģiskās</w:t>
            </w:r>
            <w:proofErr w:type="spellEnd"/>
            <w:r w:rsidRPr="00584FE6">
              <w:rPr>
                <w:rFonts w:eastAsia="MS Mincho"/>
                <w:sz w:val="18"/>
                <w:lang w:eastAsia="ja-JP"/>
              </w:rPr>
              <w:t xml:space="preserve"> īpašības, to atbilstība izvēlētajai profesijai.</w:t>
            </w:r>
          </w:p>
          <w:p w14:paraId="69B1F944" w14:textId="77777777" w:rsidR="002B1F4A" w:rsidRPr="00584FE6" w:rsidRDefault="002B1F4A" w:rsidP="00F3563E">
            <w:pPr>
              <w:spacing w:after="0"/>
              <w:ind w:firstLine="0"/>
              <w:rPr>
                <w:rFonts w:eastAsia="MS Mincho"/>
                <w:sz w:val="18"/>
                <w:lang w:eastAsia="ja-JP"/>
              </w:rPr>
            </w:pPr>
            <w:r w:rsidRPr="00584FE6">
              <w:rPr>
                <w:rFonts w:eastAsia="MS Mincho"/>
                <w:sz w:val="18"/>
                <w:lang w:eastAsia="ja-JP"/>
              </w:rPr>
              <w:t>Profesionālās piemērotības noteikšanas laikā pretendenti speciālistu vadībā veic teorētiskus un praktiskus uzdevumus, individuālās un grupas pārrunas, kas ļauj prognozēt spējas uztvert, saprast, apgūt jaunu – gan vispārēju, gan profesijai specifisku – informāciju, kā arī profesionāli svarīgo īpašību (piem., uzmanības noturīguma, precizitātes, pirkstu veiklības, roku spēcīgumu u.c.) izpausmes.</w:t>
            </w:r>
          </w:p>
          <w:p w14:paraId="6BB4A5A4" w14:textId="77777777" w:rsidR="002B1F4A" w:rsidRPr="00584FE6" w:rsidRDefault="002B1F4A" w:rsidP="00F3563E">
            <w:pPr>
              <w:spacing w:after="0"/>
              <w:ind w:firstLine="0"/>
              <w:rPr>
                <w:rFonts w:eastAsia="MS Mincho"/>
                <w:sz w:val="18"/>
                <w:lang w:eastAsia="ja-JP"/>
              </w:rPr>
            </w:pPr>
            <w:r w:rsidRPr="00584FE6">
              <w:rPr>
                <w:rFonts w:eastAsia="MS Mincho"/>
                <w:sz w:val="18"/>
                <w:lang w:eastAsia="ja-JP"/>
              </w:rPr>
              <w:t>Profesionālās piemērotības noteikšanas laikā par valsts budžeta līdzekļiem, izvērtējot nepieciešamību, tiek nodrošināta:</w:t>
            </w:r>
          </w:p>
          <w:p w14:paraId="0C43775F" w14:textId="77777777" w:rsidR="002B1F4A" w:rsidRPr="00584FE6" w:rsidRDefault="002B1F4A" w:rsidP="00F3563E">
            <w:pPr>
              <w:spacing w:after="0"/>
              <w:ind w:firstLine="0"/>
              <w:rPr>
                <w:rFonts w:eastAsia="MS Mincho"/>
                <w:sz w:val="18"/>
                <w:lang w:eastAsia="ja-JP"/>
              </w:rPr>
            </w:pPr>
            <w:r w:rsidRPr="00584FE6">
              <w:rPr>
                <w:rFonts w:eastAsia="MS Mincho"/>
                <w:sz w:val="18"/>
                <w:lang w:eastAsia="ja-JP"/>
              </w:rPr>
              <w:t>- dzīvošana dienesta viesnīcā;</w:t>
            </w:r>
          </w:p>
          <w:p w14:paraId="1347357B" w14:textId="77777777" w:rsidR="002B1F4A" w:rsidRPr="00584FE6" w:rsidRDefault="002B1F4A" w:rsidP="00F3563E">
            <w:pPr>
              <w:spacing w:after="0"/>
              <w:ind w:firstLine="0"/>
              <w:rPr>
                <w:rFonts w:eastAsia="MS Mincho"/>
                <w:sz w:val="18"/>
                <w:lang w:eastAsia="ja-JP"/>
              </w:rPr>
            </w:pPr>
            <w:r w:rsidRPr="00584FE6">
              <w:rPr>
                <w:rFonts w:eastAsia="MS Mincho"/>
                <w:sz w:val="18"/>
                <w:lang w:eastAsia="ja-JP"/>
              </w:rPr>
              <w:t>- ēdināšana;</w:t>
            </w:r>
          </w:p>
          <w:p w14:paraId="2DDB6B7A" w14:textId="77777777" w:rsidR="002B1F4A" w:rsidRPr="00584FE6" w:rsidRDefault="002B1F4A" w:rsidP="00F3563E">
            <w:pPr>
              <w:spacing w:after="0"/>
              <w:ind w:firstLine="0"/>
              <w:rPr>
                <w:rFonts w:eastAsia="MS Mincho"/>
                <w:sz w:val="18"/>
                <w:lang w:eastAsia="ja-JP"/>
              </w:rPr>
            </w:pPr>
            <w:r w:rsidRPr="00584FE6">
              <w:rPr>
                <w:rFonts w:eastAsia="MS Mincho"/>
                <w:sz w:val="18"/>
                <w:lang w:eastAsia="ja-JP"/>
              </w:rPr>
              <w:t>- transports no dienesta viesnīcas uz skolu un otrādi u.c.</w:t>
            </w:r>
          </w:p>
          <w:p w14:paraId="55B6FF36" w14:textId="77777777" w:rsidR="002B1F4A" w:rsidRPr="00584FE6" w:rsidRDefault="002B1F4A" w:rsidP="00F3563E">
            <w:pPr>
              <w:spacing w:after="0"/>
              <w:ind w:firstLine="0"/>
              <w:rPr>
                <w:rFonts w:eastAsia="MS Mincho"/>
                <w:sz w:val="18"/>
                <w:lang w:eastAsia="ja-JP"/>
              </w:rPr>
            </w:pPr>
            <w:r w:rsidRPr="00584FE6">
              <w:rPr>
                <w:rFonts w:eastAsia="MS Mincho"/>
                <w:sz w:val="18"/>
                <w:lang w:eastAsia="ja-JP"/>
              </w:rPr>
              <w:t>Pakalpojuma ietvaros profesionālās piemērotības noteikšanas pakalpojuma speciālisti nodrošina potenciālo klientu informēšanu, apzināšanu un motivēšanu.</w:t>
            </w:r>
          </w:p>
          <w:p w14:paraId="686996ED" w14:textId="77777777" w:rsidR="002B1F4A" w:rsidRPr="00584FE6" w:rsidRDefault="002B1F4A" w:rsidP="00F3563E">
            <w:pPr>
              <w:spacing w:after="0"/>
              <w:ind w:firstLine="0"/>
              <w:rPr>
                <w:rFonts w:eastAsia="MS Mincho"/>
                <w:sz w:val="18"/>
                <w:lang w:eastAsia="ja-JP"/>
              </w:rPr>
            </w:pPr>
            <w:r w:rsidRPr="00584FE6">
              <w:rPr>
                <w:rFonts w:eastAsia="MS Mincho"/>
                <w:sz w:val="18"/>
                <w:lang w:eastAsia="ja-JP"/>
              </w:rPr>
              <w:t>SIVA–Koledžā var iegūt profesionālo pamatizglītību, arodizglītību, profesionālo vidējo izglītību, īsā cikla profesionālo augstāko izglītību, pārkvalificēties tālākizglītības un profesionālās pilnveides izglītības programmās, kā arī apgūt prasmes un zināšanas neformālās izglītības programmās.  Profesionālās rehabilitācijas klientiem ir pieejama individuāla sociālā rehabilitācija darbspēju atjaunošanai (</w:t>
            </w:r>
            <w:proofErr w:type="spellStart"/>
            <w:r w:rsidRPr="00584FE6">
              <w:rPr>
                <w:rFonts w:eastAsia="MS Mincho"/>
                <w:sz w:val="18"/>
                <w:lang w:eastAsia="ja-JP"/>
              </w:rPr>
              <w:t>ergoterapeita</w:t>
            </w:r>
            <w:proofErr w:type="spellEnd"/>
            <w:r w:rsidRPr="00584FE6">
              <w:rPr>
                <w:rFonts w:eastAsia="MS Mincho"/>
                <w:sz w:val="18"/>
                <w:lang w:eastAsia="ja-JP"/>
              </w:rPr>
              <w:t>, psihologa, sociālā darbinieka, medicīniskā u.c.  personāla atbalsts), veicinot personas atgriešanos vai noturēšanos darba tirgū. Izvērtējot nepieciešamību, tiek nodrošināta ēdināšana un izmitināšana dienesta viesnīcā, transports no dienesta viesnīcas uz skolu un otrādi, aprūpētāja atbalsts.</w:t>
            </w:r>
          </w:p>
          <w:p w14:paraId="35CFF9E9" w14:textId="77777777" w:rsidR="002B1F4A" w:rsidRPr="00584FE6" w:rsidRDefault="002B1F4A" w:rsidP="00F3563E">
            <w:pPr>
              <w:spacing w:after="0"/>
              <w:ind w:firstLine="0"/>
              <w:rPr>
                <w:rFonts w:eastAsia="MS Mincho"/>
                <w:sz w:val="18"/>
                <w:lang w:eastAsia="ja-JP"/>
              </w:rPr>
            </w:pPr>
            <w:r w:rsidRPr="00584FE6">
              <w:rPr>
                <w:rFonts w:eastAsia="MS Mincho"/>
                <w:sz w:val="18"/>
                <w:lang w:eastAsia="ja-JP"/>
              </w:rPr>
              <w:t>Profesionālās rehabilitācijas klienti SIVA var iegūt “B” kategorijas transportlīdzekļa vadītāja apliecību.</w:t>
            </w:r>
          </w:p>
        </w:tc>
      </w:tr>
      <w:tr w:rsidR="002B1F4A" w:rsidRPr="00584FE6" w14:paraId="45AC6DFE" w14:textId="77777777" w:rsidTr="00F3563E">
        <w:tc>
          <w:tcPr>
            <w:tcW w:w="483" w:type="pct"/>
            <w:tcBorders>
              <w:top w:val="single" w:sz="4" w:space="0" w:color="000000"/>
              <w:left w:val="single" w:sz="4" w:space="0" w:color="000000"/>
              <w:bottom w:val="single" w:sz="4" w:space="0" w:color="000000"/>
              <w:right w:val="single" w:sz="4" w:space="0" w:color="000000"/>
            </w:tcBorders>
            <w:hideMark/>
          </w:tcPr>
          <w:p w14:paraId="217DE094" w14:textId="77777777" w:rsidR="002B1F4A" w:rsidRPr="00584FE6" w:rsidRDefault="002B1F4A" w:rsidP="00F3563E">
            <w:pPr>
              <w:spacing w:after="0"/>
              <w:ind w:firstLine="0"/>
              <w:jc w:val="left"/>
              <w:rPr>
                <w:sz w:val="18"/>
              </w:rPr>
            </w:pPr>
            <w:r w:rsidRPr="00584FE6">
              <w:rPr>
                <w:sz w:val="18"/>
              </w:rPr>
              <w:t>2.</w:t>
            </w:r>
          </w:p>
        </w:tc>
        <w:tc>
          <w:tcPr>
            <w:tcW w:w="677" w:type="pct"/>
            <w:tcBorders>
              <w:top w:val="single" w:sz="4" w:space="0" w:color="000000"/>
              <w:left w:val="single" w:sz="4" w:space="0" w:color="000000"/>
              <w:bottom w:val="single" w:sz="4" w:space="0" w:color="000000"/>
              <w:right w:val="single" w:sz="4" w:space="0" w:color="000000"/>
            </w:tcBorders>
            <w:hideMark/>
          </w:tcPr>
          <w:p w14:paraId="751D5864" w14:textId="77777777" w:rsidR="002B1F4A" w:rsidRPr="00584FE6" w:rsidRDefault="002B1F4A" w:rsidP="00F3563E">
            <w:pPr>
              <w:spacing w:after="0"/>
              <w:ind w:firstLine="0"/>
              <w:rPr>
                <w:rFonts w:eastAsia="MS Mincho"/>
                <w:sz w:val="18"/>
                <w:lang w:eastAsia="ja-JP"/>
              </w:rPr>
            </w:pPr>
            <w:r w:rsidRPr="00584FE6">
              <w:rPr>
                <w:rFonts w:eastAsia="MS Mincho"/>
                <w:sz w:val="18"/>
                <w:lang w:eastAsia="ja-JP"/>
              </w:rPr>
              <w:t>Sociālā rehabilitācija (14 vai 21 dienu kursa veidā)</w:t>
            </w:r>
          </w:p>
        </w:tc>
        <w:tc>
          <w:tcPr>
            <w:tcW w:w="1254" w:type="pct"/>
            <w:tcBorders>
              <w:top w:val="single" w:sz="4" w:space="0" w:color="000000"/>
              <w:left w:val="single" w:sz="4" w:space="0" w:color="000000"/>
              <w:bottom w:val="single" w:sz="4" w:space="0" w:color="000000"/>
              <w:right w:val="single" w:sz="4" w:space="0" w:color="000000"/>
            </w:tcBorders>
            <w:hideMark/>
          </w:tcPr>
          <w:p w14:paraId="01D4F13D" w14:textId="77777777" w:rsidR="002B1F4A" w:rsidRPr="00584FE6" w:rsidRDefault="002B1F4A" w:rsidP="00F3563E">
            <w:pPr>
              <w:spacing w:after="0"/>
              <w:ind w:firstLine="0"/>
              <w:rPr>
                <w:rFonts w:eastAsia="MS Mincho"/>
                <w:sz w:val="18"/>
                <w:szCs w:val="18"/>
                <w:lang w:eastAsia="ja-JP"/>
              </w:rPr>
            </w:pPr>
            <w:r w:rsidRPr="00584FE6">
              <w:rPr>
                <w:sz w:val="18"/>
                <w:szCs w:val="18"/>
              </w:rPr>
              <w:t xml:space="preserve">Personas ar funkcionēšanas ierobežojumiem darbspējīgā vecumā, ČAES avārijas seku likvidēšanas dalībnieki, ČAES avārijas seku </w:t>
            </w:r>
            <w:r w:rsidRPr="00584FE6">
              <w:rPr>
                <w:sz w:val="18"/>
                <w:szCs w:val="18"/>
              </w:rPr>
              <w:lastRenderedPageBreak/>
              <w:t>rezultātā cietušās personas līdz 18 gadu vecumam, politiski represētās personas un nacionālās pretošanās kustības dalībnieki, personas ar funkcionēšanas ierobežojumiem pēc darbspējas vecuma, kuras strādā, kā arī personas ar prognozējamu invaliditāti</w:t>
            </w:r>
          </w:p>
        </w:tc>
        <w:tc>
          <w:tcPr>
            <w:tcW w:w="2585" w:type="pct"/>
            <w:tcBorders>
              <w:top w:val="single" w:sz="4" w:space="0" w:color="000000"/>
              <w:left w:val="single" w:sz="4" w:space="0" w:color="000000"/>
              <w:bottom w:val="single" w:sz="4" w:space="0" w:color="000000"/>
              <w:right w:val="single" w:sz="4" w:space="0" w:color="000000"/>
            </w:tcBorders>
            <w:hideMark/>
          </w:tcPr>
          <w:p w14:paraId="61375CD7" w14:textId="77777777" w:rsidR="002B1F4A" w:rsidRPr="00584FE6" w:rsidRDefault="002B1F4A" w:rsidP="00F3563E">
            <w:pPr>
              <w:spacing w:after="0"/>
              <w:ind w:firstLine="0"/>
              <w:rPr>
                <w:sz w:val="18"/>
                <w:szCs w:val="18"/>
              </w:rPr>
            </w:pPr>
            <w:r w:rsidRPr="00584FE6">
              <w:rPr>
                <w:sz w:val="18"/>
                <w:szCs w:val="18"/>
              </w:rPr>
              <w:lastRenderedPageBreak/>
              <w:t xml:space="preserve">Pasākumu kopums, kas vērsts uz klienta sociālās funkcionēšanas spēju atjaunošanu vai uzlabošanu, novēršot vai mazinot invaliditātes, darbnespējas un citu faktoru izraisītās negatīvās sociālās sekas personas dzīvē. </w:t>
            </w:r>
          </w:p>
          <w:p w14:paraId="23F1A057" w14:textId="77777777" w:rsidR="002B1F4A" w:rsidRPr="00584FE6" w:rsidRDefault="002B1F4A" w:rsidP="00F3563E">
            <w:pPr>
              <w:spacing w:after="0"/>
              <w:ind w:firstLine="0"/>
              <w:rPr>
                <w:sz w:val="18"/>
                <w:szCs w:val="18"/>
              </w:rPr>
            </w:pPr>
            <w:r w:rsidRPr="00584FE6">
              <w:rPr>
                <w:sz w:val="18"/>
                <w:szCs w:val="18"/>
              </w:rPr>
              <w:lastRenderedPageBreak/>
              <w:t xml:space="preserve">Sociālās rehabilitācijas pakalpojumu nodrošina </w:t>
            </w:r>
            <w:proofErr w:type="spellStart"/>
            <w:r w:rsidRPr="00584FE6">
              <w:rPr>
                <w:sz w:val="18"/>
                <w:szCs w:val="18"/>
              </w:rPr>
              <w:t>multiprofesionāla</w:t>
            </w:r>
            <w:proofErr w:type="spellEnd"/>
            <w:r w:rsidRPr="00584FE6">
              <w:rPr>
                <w:sz w:val="18"/>
                <w:szCs w:val="18"/>
              </w:rPr>
              <w:t xml:space="preserve"> speciālistu komanda - sociālais darbinieks, ārsts, funkcionālie speciālisti (fizioterapeits, </w:t>
            </w:r>
            <w:proofErr w:type="spellStart"/>
            <w:r w:rsidRPr="00584FE6">
              <w:rPr>
                <w:sz w:val="18"/>
                <w:szCs w:val="18"/>
              </w:rPr>
              <w:t>ergoterapeits</w:t>
            </w:r>
            <w:proofErr w:type="spellEnd"/>
            <w:r w:rsidRPr="00584FE6">
              <w:rPr>
                <w:sz w:val="18"/>
                <w:szCs w:val="18"/>
              </w:rPr>
              <w:t xml:space="preserve">, uztura speciālists, </w:t>
            </w:r>
            <w:proofErr w:type="spellStart"/>
            <w:r w:rsidRPr="00584FE6">
              <w:rPr>
                <w:sz w:val="18"/>
                <w:szCs w:val="18"/>
              </w:rPr>
              <w:t>audiologopēds</w:t>
            </w:r>
            <w:proofErr w:type="spellEnd"/>
            <w:r w:rsidRPr="00584FE6">
              <w:rPr>
                <w:sz w:val="18"/>
                <w:szCs w:val="18"/>
              </w:rPr>
              <w:t>, mākslas terapeits), psihologs, sociālais rehabilitētājs un atbalsta personāls (medicīnas māsas, aprūpētājs). Sociālā rehabilitācija ietver klienta sociālās funkcionēšanas spēju novērtēšanu un individuāla sociālās rehabilitācijas plāna izveidi un realizāciju.</w:t>
            </w:r>
            <w:r w:rsidRPr="00584FE6">
              <w:t xml:space="preserve"> </w:t>
            </w:r>
            <w:r w:rsidRPr="00584FE6">
              <w:rPr>
                <w:sz w:val="18"/>
                <w:szCs w:val="18"/>
              </w:rPr>
              <w:t>Rehabilitācijas laikā klienti darbojas speciālistu vadītās individuālās vai grupu nodarbībās, uzlabojot pašaprūpes un mobilitātes spējas, kā arī attīstot dažādas sociālās prasmes: saskarsmi un komunikāciju, spēju analizēt situāciju un pieņemt lēmumu, izvirzīt mērķi un plānot darbību tā sasniegšanai, apzināt resursus un prast tos izmantot, kā arī organizēt un mērķtiecīgi pavadīt savu brīvo laiku. Pakalpojumā ir iekļautas arī fizikālās medicīnas procedūras.</w:t>
            </w:r>
          </w:p>
          <w:p w14:paraId="07A0FA3B" w14:textId="77777777" w:rsidR="002B1F4A" w:rsidRPr="00584FE6" w:rsidRDefault="002B1F4A" w:rsidP="00F3563E">
            <w:pPr>
              <w:spacing w:after="0"/>
              <w:ind w:firstLine="0"/>
              <w:rPr>
                <w:rFonts w:eastAsia="MS Mincho"/>
                <w:sz w:val="18"/>
                <w:szCs w:val="18"/>
                <w:lang w:eastAsia="ja-JP"/>
              </w:rPr>
            </w:pPr>
            <w:r w:rsidRPr="00584FE6">
              <w:rPr>
                <w:sz w:val="18"/>
                <w:szCs w:val="18"/>
              </w:rPr>
              <w:t>Pakalpojuma saņēmējam rehabilitācijas kursa laikā ir nodrošināta izmitināšana, ēdināšana, medicīniskā personāla diennakts uzraudzība, aprūpētāja atbalsts un funkcionēšanas spējām piemērota vide, kā arī iespēja aktīvi un saturīgi pavadīt brīvo laiku, iesaistoties kultūras/ brīvā laika un informatīvi-izglītojošās aktivitātēs.</w:t>
            </w:r>
          </w:p>
        </w:tc>
      </w:tr>
      <w:tr w:rsidR="002B1F4A" w:rsidRPr="00584FE6" w14:paraId="400D23AD" w14:textId="77777777" w:rsidTr="00F3563E">
        <w:tc>
          <w:tcPr>
            <w:tcW w:w="483" w:type="pct"/>
            <w:tcBorders>
              <w:top w:val="single" w:sz="4" w:space="0" w:color="000000"/>
              <w:left w:val="single" w:sz="4" w:space="0" w:color="000000"/>
              <w:bottom w:val="single" w:sz="4" w:space="0" w:color="000000"/>
              <w:right w:val="single" w:sz="4" w:space="0" w:color="000000"/>
            </w:tcBorders>
            <w:hideMark/>
          </w:tcPr>
          <w:p w14:paraId="03048AD6" w14:textId="77777777" w:rsidR="002B1F4A" w:rsidRPr="00584FE6" w:rsidRDefault="002B1F4A" w:rsidP="00F3563E">
            <w:pPr>
              <w:spacing w:after="0"/>
              <w:ind w:firstLine="0"/>
              <w:jc w:val="left"/>
              <w:rPr>
                <w:sz w:val="18"/>
              </w:rPr>
            </w:pPr>
            <w:r w:rsidRPr="00584FE6">
              <w:rPr>
                <w:sz w:val="18"/>
              </w:rPr>
              <w:lastRenderedPageBreak/>
              <w:t>3.</w:t>
            </w:r>
          </w:p>
        </w:tc>
        <w:tc>
          <w:tcPr>
            <w:tcW w:w="677" w:type="pct"/>
            <w:tcBorders>
              <w:top w:val="single" w:sz="4" w:space="0" w:color="000000"/>
              <w:left w:val="single" w:sz="4" w:space="0" w:color="000000"/>
              <w:bottom w:val="single" w:sz="4" w:space="0" w:color="000000"/>
              <w:right w:val="single" w:sz="4" w:space="0" w:color="000000"/>
            </w:tcBorders>
            <w:hideMark/>
          </w:tcPr>
          <w:p w14:paraId="604ED3E3" w14:textId="77777777" w:rsidR="002B1F4A" w:rsidRPr="00584FE6" w:rsidRDefault="002B1F4A" w:rsidP="00F3563E">
            <w:pPr>
              <w:spacing w:after="0"/>
              <w:ind w:firstLine="0"/>
              <w:rPr>
                <w:rFonts w:eastAsia="MS Mincho"/>
                <w:sz w:val="18"/>
                <w:lang w:eastAsia="ja-JP"/>
              </w:rPr>
            </w:pPr>
            <w:r w:rsidRPr="00584FE6">
              <w:rPr>
                <w:rFonts w:eastAsia="MS Mincho"/>
                <w:sz w:val="18"/>
                <w:lang w:eastAsia="ja-JP"/>
              </w:rPr>
              <w:t>Vieglo automobiļu pielāgošana</w:t>
            </w:r>
          </w:p>
        </w:tc>
        <w:tc>
          <w:tcPr>
            <w:tcW w:w="1254" w:type="pct"/>
            <w:tcBorders>
              <w:top w:val="single" w:sz="4" w:space="0" w:color="000000"/>
              <w:left w:val="single" w:sz="4" w:space="0" w:color="000000"/>
              <w:bottom w:val="single" w:sz="4" w:space="0" w:color="000000"/>
              <w:right w:val="single" w:sz="4" w:space="0" w:color="000000"/>
            </w:tcBorders>
            <w:hideMark/>
          </w:tcPr>
          <w:p w14:paraId="4B238262" w14:textId="77777777" w:rsidR="002B1F4A" w:rsidRPr="00584FE6" w:rsidRDefault="002B1F4A" w:rsidP="00F3563E">
            <w:pPr>
              <w:spacing w:after="0"/>
              <w:ind w:firstLine="0"/>
              <w:rPr>
                <w:rFonts w:eastAsia="MS Mincho"/>
                <w:sz w:val="18"/>
                <w:szCs w:val="18"/>
                <w:lang w:eastAsia="ja-JP"/>
              </w:rPr>
            </w:pPr>
            <w:r w:rsidRPr="00584FE6">
              <w:rPr>
                <w:sz w:val="18"/>
                <w:szCs w:val="18"/>
              </w:rPr>
              <w:t>Sociālo pakalpojumu un sociālās palīdzības likuma 25. panta pirmajā daļā minētās personas ar ilgstošiem vai nepārejošiem organisma funkciju ierobežojumiem vai anatomiskiem defektiem</w:t>
            </w:r>
          </w:p>
        </w:tc>
        <w:tc>
          <w:tcPr>
            <w:tcW w:w="2585" w:type="pct"/>
            <w:tcBorders>
              <w:top w:val="single" w:sz="4" w:space="0" w:color="000000"/>
              <w:left w:val="single" w:sz="4" w:space="0" w:color="000000"/>
              <w:bottom w:val="single" w:sz="4" w:space="0" w:color="000000"/>
              <w:right w:val="single" w:sz="4" w:space="0" w:color="000000"/>
            </w:tcBorders>
            <w:hideMark/>
          </w:tcPr>
          <w:p w14:paraId="2C4DCF0E" w14:textId="77777777" w:rsidR="002B1F4A" w:rsidRPr="00584FE6" w:rsidRDefault="002B1F4A" w:rsidP="00F3563E">
            <w:pPr>
              <w:spacing w:after="0"/>
              <w:ind w:firstLine="0"/>
              <w:rPr>
                <w:rFonts w:eastAsia="MS Mincho"/>
                <w:sz w:val="18"/>
                <w:szCs w:val="18"/>
                <w:lang w:eastAsia="ja-JP"/>
              </w:rPr>
            </w:pPr>
            <w:r w:rsidRPr="00584FE6">
              <w:rPr>
                <w:sz w:val="18"/>
                <w:szCs w:val="18"/>
              </w:rPr>
              <w:t>Mērķa grupas īpašumā esošo tehnisko palīglīdzekļu – transportlīdzekļu – novērtēšana un pielāgošana atbilstoši personu funkcionālo ierobežojumu veidam. Pakalpojums ietver arī apmācību lietot pielāgoto automobili.</w:t>
            </w:r>
          </w:p>
        </w:tc>
      </w:tr>
    </w:tbl>
    <w:p w14:paraId="531E8AA6" w14:textId="77777777" w:rsidR="002B1F4A" w:rsidRPr="00584FE6" w:rsidRDefault="002B1F4A" w:rsidP="002B1F4A">
      <w:pPr>
        <w:spacing w:before="120"/>
        <w:ind w:firstLine="0"/>
        <w:jc w:val="left"/>
      </w:pPr>
      <w:r w:rsidRPr="00584FE6">
        <w:t>SIVA koordinē šādu valsts finansēto sociālo pakalpojumu nodrošināšanu:</w:t>
      </w:r>
    </w:p>
    <w:p w14:paraId="55B9E43C" w14:textId="77777777" w:rsidR="002B1F4A" w:rsidRPr="00584FE6" w:rsidRDefault="002B1F4A" w:rsidP="002B1F4A">
      <w:pPr>
        <w:numPr>
          <w:ilvl w:val="0"/>
          <w:numId w:val="2"/>
        </w:numPr>
        <w:spacing w:before="120"/>
        <w:ind w:left="1077" w:hanging="357"/>
      </w:pPr>
      <w:r w:rsidRPr="00584FE6">
        <w:t xml:space="preserve">sociālā rehabilitācija no </w:t>
      </w:r>
      <w:proofErr w:type="spellStart"/>
      <w:r w:rsidRPr="00584FE6">
        <w:t>psihoaktīvām</w:t>
      </w:r>
      <w:proofErr w:type="spellEnd"/>
      <w:r w:rsidRPr="00584FE6">
        <w:t xml:space="preserve"> vielām atkarīgiem bērniem;</w:t>
      </w:r>
    </w:p>
    <w:p w14:paraId="5775BB25" w14:textId="77777777" w:rsidR="002B1F4A" w:rsidRPr="00584FE6" w:rsidRDefault="002B1F4A" w:rsidP="002B1F4A">
      <w:pPr>
        <w:numPr>
          <w:ilvl w:val="0"/>
          <w:numId w:val="2"/>
        </w:numPr>
        <w:spacing w:before="120"/>
        <w:ind w:left="1077" w:hanging="357"/>
      </w:pPr>
      <w:r w:rsidRPr="00584FE6">
        <w:t xml:space="preserve">sociālā rehabilitācija no </w:t>
      </w:r>
      <w:proofErr w:type="spellStart"/>
      <w:r w:rsidRPr="00584FE6">
        <w:t>psihoaktīvām</w:t>
      </w:r>
      <w:proofErr w:type="spellEnd"/>
      <w:r w:rsidRPr="00584FE6">
        <w:t xml:space="preserve"> vielām atkarīgām pilngadīgām personām;</w:t>
      </w:r>
    </w:p>
    <w:p w14:paraId="5A99631D" w14:textId="77777777" w:rsidR="002B1F4A" w:rsidRPr="00584FE6" w:rsidRDefault="002B1F4A" w:rsidP="002B1F4A">
      <w:pPr>
        <w:numPr>
          <w:ilvl w:val="0"/>
          <w:numId w:val="2"/>
        </w:numPr>
        <w:spacing w:before="120"/>
        <w:ind w:left="1077" w:hanging="357"/>
      </w:pPr>
      <w:r w:rsidRPr="00584FE6">
        <w:t>sociālā rehabilitācija cilvēku tirdzniecības upuriem;</w:t>
      </w:r>
    </w:p>
    <w:p w14:paraId="497C4639" w14:textId="77777777" w:rsidR="002B1F4A" w:rsidRPr="00584FE6" w:rsidRDefault="002B1F4A" w:rsidP="002B1F4A">
      <w:pPr>
        <w:pStyle w:val="ListParagraph"/>
        <w:numPr>
          <w:ilvl w:val="0"/>
          <w:numId w:val="2"/>
        </w:numPr>
        <w:spacing w:before="120" w:after="120"/>
        <w:ind w:left="1134" w:hanging="425"/>
        <w:contextualSpacing w:val="0"/>
        <w:jc w:val="both"/>
        <w:rPr>
          <w:szCs w:val="20"/>
        </w:rPr>
      </w:pPr>
      <w:r w:rsidRPr="00584FE6">
        <w:rPr>
          <w:szCs w:val="20"/>
        </w:rPr>
        <w:t>ilgstoša sociālā aprūpe un sociālā rehabilitācija bērniem (bāreņiem vai bez vecāku gādības palikušiem bērniem līdz 2 gadu vecumam, bērniem ar smagiem un ļoti smagiem garīgās attīstības traucējumiem vai bērniem ar smagiem un ļoti smagiem fiziskās attīstības traucējumiem, kā arī bērniem ar kombinētiem smagiem un ļoti smagiem garīgās un fiziskās attīstības traucējumiem  līdz 4 gadu vecumam, bērniem ar smagiem un ļoti smagiem garīga rakstura traucējumiem līdz 18 gadu vecumam);</w:t>
      </w:r>
    </w:p>
    <w:p w14:paraId="3F9EC7C2" w14:textId="77777777" w:rsidR="002B1F4A" w:rsidRPr="00584FE6" w:rsidRDefault="002B1F4A" w:rsidP="002B1F4A">
      <w:pPr>
        <w:pStyle w:val="ListParagraph"/>
        <w:numPr>
          <w:ilvl w:val="0"/>
          <w:numId w:val="2"/>
        </w:numPr>
        <w:spacing w:before="120" w:after="120"/>
        <w:ind w:left="1134" w:hanging="425"/>
        <w:jc w:val="both"/>
        <w:rPr>
          <w:szCs w:val="20"/>
        </w:rPr>
      </w:pPr>
      <w:r w:rsidRPr="00584FE6">
        <w:t>ilgstoša sociālā aprūpe un sociālā rehabilitācija pilngadīgām personām ar smagiem un ļoti smagiem garīga rakstura traucējumiem;</w:t>
      </w:r>
    </w:p>
    <w:p w14:paraId="49622927" w14:textId="77777777" w:rsidR="002B1F4A" w:rsidRPr="00584FE6" w:rsidRDefault="002B1F4A" w:rsidP="002B1F4A">
      <w:pPr>
        <w:numPr>
          <w:ilvl w:val="0"/>
          <w:numId w:val="2"/>
        </w:numPr>
        <w:spacing w:before="120"/>
        <w:ind w:left="1077" w:hanging="357"/>
      </w:pPr>
      <w:r w:rsidRPr="00584FE6">
        <w:t>ilgstoša sociālā aprūpe un sociālā rehabilitācija pilngadīgām neredzīgām personām;</w:t>
      </w:r>
    </w:p>
    <w:p w14:paraId="55D1A88A" w14:textId="77777777" w:rsidR="002B1F4A" w:rsidRPr="00584FE6" w:rsidRDefault="002B1F4A" w:rsidP="002B1F4A">
      <w:pPr>
        <w:numPr>
          <w:ilvl w:val="0"/>
          <w:numId w:val="2"/>
        </w:numPr>
        <w:spacing w:before="120"/>
        <w:ind w:left="1077" w:hanging="357"/>
      </w:pPr>
      <w:r w:rsidRPr="00584FE6">
        <w:t xml:space="preserve">sociālā rehabilitācija personām ar funkcionēšanas ierobežojumiem darbspējīgā vecumā, </w:t>
      </w:r>
      <w:r w:rsidRPr="00584FE6">
        <w:rPr>
          <w:rFonts w:eastAsia="MS Mincho"/>
          <w:lang w:eastAsia="ja-JP"/>
        </w:rPr>
        <w:t>personām ar funkcionēšanas traucējumiem pēc darbspējas vecuma, kuras strādā, kā arī personām ar prognozējamu invaliditāti,</w:t>
      </w:r>
      <w:r w:rsidRPr="00584FE6">
        <w:t xml:space="preserve"> politiski represētām personām, ČAES avārijas seku likvidēšanas dalībniekiem un ČAES avārijas seku rezultātā cietušām personām līdz 18 gadu vecumam.</w:t>
      </w:r>
    </w:p>
    <w:p w14:paraId="673B9B22" w14:textId="77777777" w:rsidR="002B1F4A" w:rsidRPr="00584FE6" w:rsidRDefault="002B1F4A" w:rsidP="002B1F4A">
      <w:pPr>
        <w:spacing w:after="240"/>
        <w:ind w:firstLine="0"/>
        <w:jc w:val="left"/>
      </w:pPr>
      <w:r w:rsidRPr="00584FE6">
        <w:rPr>
          <w:u w:val="single"/>
        </w:rPr>
        <w:t>Apakšprogrammas izpildītājs</w:t>
      </w:r>
      <w:r w:rsidRPr="00584FE6">
        <w:t>: SIVA.</w:t>
      </w:r>
    </w:p>
    <w:p w14:paraId="74B32169" w14:textId="77777777" w:rsidR="002D2523" w:rsidRDefault="002D2523" w:rsidP="002B1F4A">
      <w:pPr>
        <w:spacing w:before="240" w:after="240"/>
        <w:ind w:firstLine="0"/>
        <w:jc w:val="center"/>
        <w:rPr>
          <w:b/>
          <w:lang w:eastAsia="lv-LV"/>
        </w:rPr>
      </w:pPr>
    </w:p>
    <w:p w14:paraId="36BF4527" w14:textId="77777777" w:rsidR="002D2523" w:rsidRDefault="002D2523" w:rsidP="002B1F4A">
      <w:pPr>
        <w:spacing w:before="240" w:after="240"/>
        <w:ind w:firstLine="0"/>
        <w:jc w:val="center"/>
        <w:rPr>
          <w:b/>
          <w:lang w:eastAsia="lv-LV"/>
        </w:rPr>
      </w:pPr>
    </w:p>
    <w:p w14:paraId="74BB61DB" w14:textId="1715B4A1" w:rsidR="002B1F4A" w:rsidRPr="00584FE6" w:rsidRDefault="002B1F4A" w:rsidP="002B1F4A">
      <w:pPr>
        <w:spacing w:before="240" w:after="240"/>
        <w:ind w:firstLine="0"/>
        <w:jc w:val="center"/>
        <w:rPr>
          <w:b/>
          <w:lang w:eastAsia="lv-LV"/>
        </w:rPr>
      </w:pPr>
      <w:r w:rsidRPr="00584FE6">
        <w:rPr>
          <w:b/>
          <w:lang w:eastAsia="lv-LV"/>
        </w:rPr>
        <w:lastRenderedPageBreak/>
        <w:t>Darbības rezultāti un to rezultatīvie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2"/>
        <w:gridCol w:w="1136"/>
        <w:gridCol w:w="1134"/>
        <w:gridCol w:w="1134"/>
        <w:gridCol w:w="1169"/>
        <w:gridCol w:w="1086"/>
      </w:tblGrid>
      <w:tr w:rsidR="002B1F4A" w:rsidRPr="00584FE6" w14:paraId="0F69ADB7" w14:textId="77777777" w:rsidTr="00F3563E">
        <w:trPr>
          <w:tblHeader/>
          <w:jc w:val="center"/>
        </w:trPr>
        <w:tc>
          <w:tcPr>
            <w:tcW w:w="1877" w:type="pct"/>
          </w:tcPr>
          <w:p w14:paraId="53A60E16" w14:textId="77777777" w:rsidR="002B1F4A" w:rsidRPr="00584FE6" w:rsidRDefault="002B1F4A" w:rsidP="00F3563E">
            <w:pPr>
              <w:spacing w:after="0"/>
              <w:ind w:firstLine="0"/>
              <w:jc w:val="center"/>
              <w:rPr>
                <w:sz w:val="18"/>
                <w:szCs w:val="18"/>
              </w:rPr>
            </w:pPr>
          </w:p>
        </w:tc>
        <w:tc>
          <w:tcPr>
            <w:tcW w:w="627" w:type="pct"/>
          </w:tcPr>
          <w:p w14:paraId="247741D4"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2024. gads (izpilde)</w:t>
            </w:r>
          </w:p>
        </w:tc>
        <w:tc>
          <w:tcPr>
            <w:tcW w:w="626" w:type="pct"/>
          </w:tcPr>
          <w:p w14:paraId="0E2521B5"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2025. gada plāns</w:t>
            </w:r>
          </w:p>
        </w:tc>
        <w:tc>
          <w:tcPr>
            <w:tcW w:w="626" w:type="pct"/>
          </w:tcPr>
          <w:p w14:paraId="418ADF5E"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2026. gada projekts</w:t>
            </w:r>
          </w:p>
        </w:tc>
        <w:tc>
          <w:tcPr>
            <w:tcW w:w="645" w:type="pct"/>
          </w:tcPr>
          <w:p w14:paraId="07A7DEFC"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2027. gada prognoze</w:t>
            </w:r>
          </w:p>
        </w:tc>
        <w:tc>
          <w:tcPr>
            <w:tcW w:w="599" w:type="pct"/>
          </w:tcPr>
          <w:p w14:paraId="4E22281D"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2028. gada prognoze</w:t>
            </w:r>
          </w:p>
        </w:tc>
      </w:tr>
      <w:tr w:rsidR="002B1F4A" w:rsidRPr="00584FE6" w14:paraId="1F94DABB" w14:textId="77777777" w:rsidTr="00F3563E">
        <w:trPr>
          <w:jc w:val="center"/>
        </w:trPr>
        <w:tc>
          <w:tcPr>
            <w:tcW w:w="5000" w:type="pct"/>
            <w:gridSpan w:val="6"/>
            <w:shd w:val="clear" w:color="auto" w:fill="D9D9D9"/>
            <w:vAlign w:val="center"/>
          </w:tcPr>
          <w:p w14:paraId="6439FC67" w14:textId="77777777" w:rsidR="002B1F4A" w:rsidRPr="00584FE6" w:rsidRDefault="002B1F4A" w:rsidP="00F3563E">
            <w:pPr>
              <w:spacing w:after="0"/>
              <w:ind w:firstLine="0"/>
              <w:jc w:val="center"/>
              <w:rPr>
                <w:sz w:val="18"/>
                <w:szCs w:val="18"/>
                <w:highlight w:val="yellow"/>
              </w:rPr>
            </w:pPr>
            <w:r w:rsidRPr="00584FE6">
              <w:rPr>
                <w:sz w:val="18"/>
                <w:szCs w:val="18"/>
                <w:lang w:eastAsia="lv-LV"/>
              </w:rPr>
              <w:t xml:space="preserve">Nodrošinātas profesionālās izglītības iespējas personām ar </w:t>
            </w:r>
            <w:r w:rsidRPr="00584FE6">
              <w:rPr>
                <w:sz w:val="18"/>
              </w:rPr>
              <w:t>prognozējamu invaliditāti</w:t>
            </w:r>
            <w:r w:rsidRPr="00584FE6">
              <w:rPr>
                <w:sz w:val="18"/>
                <w:szCs w:val="18"/>
                <w:lang w:eastAsia="lv-LV"/>
              </w:rPr>
              <w:t xml:space="preserve">, </w:t>
            </w:r>
            <w:r w:rsidRPr="00584FE6">
              <w:rPr>
                <w:sz w:val="18"/>
              </w:rPr>
              <w:t xml:space="preserve">invaliditāti </w:t>
            </w:r>
            <w:r w:rsidRPr="00584FE6">
              <w:rPr>
                <w:sz w:val="18"/>
                <w:szCs w:val="18"/>
                <w:lang w:eastAsia="lv-LV"/>
              </w:rPr>
              <w:t xml:space="preserve">un funkcionēšanas ierobežojumiem, un personām, kuras nodrošina </w:t>
            </w:r>
            <w:r w:rsidRPr="00584FE6">
              <w:rPr>
                <w:sz w:val="18"/>
              </w:rPr>
              <w:t xml:space="preserve">sociālās aizsardzības </w:t>
            </w:r>
            <w:r w:rsidRPr="00584FE6">
              <w:rPr>
                <w:sz w:val="18"/>
                <w:szCs w:val="18"/>
                <w:lang w:eastAsia="lv-LV"/>
              </w:rPr>
              <w:t>pasākumus</w:t>
            </w:r>
            <w:r w:rsidRPr="00584FE6">
              <w:rPr>
                <w:sz w:val="18"/>
                <w:szCs w:val="18"/>
                <w:vertAlign w:val="superscript"/>
                <w:lang w:eastAsia="lv-LV"/>
              </w:rPr>
              <w:t>4</w:t>
            </w:r>
          </w:p>
        </w:tc>
      </w:tr>
      <w:tr w:rsidR="002B1F4A" w:rsidRPr="00584FE6" w14:paraId="796D5934" w14:textId="77777777" w:rsidTr="00F3563E">
        <w:trPr>
          <w:jc w:val="center"/>
        </w:trPr>
        <w:tc>
          <w:tcPr>
            <w:tcW w:w="1877" w:type="pct"/>
          </w:tcPr>
          <w:p w14:paraId="2C97ED36" w14:textId="77777777" w:rsidR="002B1F4A" w:rsidRPr="00584FE6" w:rsidRDefault="002B1F4A" w:rsidP="00F3563E">
            <w:pPr>
              <w:spacing w:after="0"/>
              <w:ind w:firstLine="0"/>
              <w:rPr>
                <w:sz w:val="18"/>
                <w:szCs w:val="18"/>
                <w:vertAlign w:val="superscript"/>
              </w:rPr>
            </w:pPr>
            <w:r w:rsidRPr="00584FE6">
              <w:rPr>
                <w:sz w:val="18"/>
                <w:szCs w:val="18"/>
              </w:rPr>
              <w:t>Personas ar prognozējamu invaliditāti, invaliditāti un funkcionēšanas ierobežojumiem, kuras saņēmušas profesionālās rehabilitācijas pakalpojumu, t.sk. profesionālās piemērotības noteikšanu (skaits)</w:t>
            </w:r>
            <w:r w:rsidRPr="00584FE6">
              <w:rPr>
                <w:sz w:val="18"/>
                <w:szCs w:val="18"/>
                <w:vertAlign w:val="superscript"/>
              </w:rPr>
              <w:t>1;3</w:t>
            </w:r>
          </w:p>
        </w:tc>
        <w:tc>
          <w:tcPr>
            <w:tcW w:w="627" w:type="pct"/>
            <w:tcBorders>
              <w:top w:val="nil"/>
              <w:left w:val="single" w:sz="4" w:space="0" w:color="auto"/>
              <w:bottom w:val="single" w:sz="4" w:space="0" w:color="auto"/>
              <w:right w:val="single" w:sz="4" w:space="0" w:color="auto"/>
            </w:tcBorders>
          </w:tcPr>
          <w:p w14:paraId="5B73E9B6"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w:t>
            </w:r>
          </w:p>
        </w:tc>
        <w:tc>
          <w:tcPr>
            <w:tcW w:w="626" w:type="pct"/>
          </w:tcPr>
          <w:p w14:paraId="08D9D4B2"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700</w:t>
            </w:r>
          </w:p>
        </w:tc>
        <w:tc>
          <w:tcPr>
            <w:tcW w:w="626" w:type="pct"/>
          </w:tcPr>
          <w:p w14:paraId="27C16185" w14:textId="77777777" w:rsidR="002B1F4A" w:rsidRPr="00584FE6" w:rsidRDefault="002B1F4A" w:rsidP="00F3563E">
            <w:pPr>
              <w:spacing w:after="0"/>
              <w:ind w:firstLine="0"/>
              <w:jc w:val="center"/>
              <w:rPr>
                <w:sz w:val="18"/>
              </w:rPr>
            </w:pPr>
            <w:r w:rsidRPr="00584FE6">
              <w:rPr>
                <w:sz w:val="18"/>
              </w:rPr>
              <w:t>700</w:t>
            </w:r>
          </w:p>
        </w:tc>
        <w:tc>
          <w:tcPr>
            <w:tcW w:w="645" w:type="pct"/>
          </w:tcPr>
          <w:p w14:paraId="40C6EF47" w14:textId="77777777" w:rsidR="002B1F4A" w:rsidRPr="00584FE6" w:rsidRDefault="002B1F4A" w:rsidP="00F3563E">
            <w:pPr>
              <w:spacing w:after="0"/>
              <w:ind w:firstLine="0"/>
              <w:jc w:val="center"/>
              <w:rPr>
                <w:sz w:val="18"/>
              </w:rPr>
            </w:pPr>
            <w:r w:rsidRPr="00584FE6">
              <w:rPr>
                <w:sz w:val="18"/>
              </w:rPr>
              <w:t>700</w:t>
            </w:r>
          </w:p>
        </w:tc>
        <w:tc>
          <w:tcPr>
            <w:tcW w:w="599" w:type="pct"/>
          </w:tcPr>
          <w:p w14:paraId="2AD646F8" w14:textId="77777777" w:rsidR="002B1F4A" w:rsidRPr="00584FE6" w:rsidRDefault="002B1F4A" w:rsidP="00F3563E">
            <w:pPr>
              <w:spacing w:after="0"/>
              <w:ind w:firstLine="0"/>
              <w:jc w:val="center"/>
              <w:rPr>
                <w:sz w:val="18"/>
              </w:rPr>
            </w:pPr>
            <w:r w:rsidRPr="00584FE6">
              <w:rPr>
                <w:sz w:val="18"/>
              </w:rPr>
              <w:t>700</w:t>
            </w:r>
          </w:p>
        </w:tc>
      </w:tr>
      <w:tr w:rsidR="002B1F4A" w:rsidRPr="00584FE6" w14:paraId="1C4B85F6" w14:textId="77777777" w:rsidTr="00F3563E">
        <w:trPr>
          <w:jc w:val="center"/>
        </w:trPr>
        <w:tc>
          <w:tcPr>
            <w:tcW w:w="1877" w:type="pct"/>
          </w:tcPr>
          <w:p w14:paraId="73041A2C" w14:textId="77777777" w:rsidR="002B1F4A" w:rsidRPr="00584FE6" w:rsidRDefault="002B1F4A" w:rsidP="00F3563E">
            <w:pPr>
              <w:spacing w:after="0"/>
              <w:ind w:firstLine="0"/>
              <w:rPr>
                <w:sz w:val="18"/>
              </w:rPr>
            </w:pPr>
            <w:r w:rsidRPr="00584FE6">
              <w:rPr>
                <w:sz w:val="18"/>
                <w:szCs w:val="18"/>
              </w:rPr>
              <w:t>Personas, kuras studējušas profesijās, kuras nepieciešamas personu ar invaliditāti sociālās aizsardzības pasākumu veikšanai (</w:t>
            </w:r>
            <w:proofErr w:type="spellStart"/>
            <w:r w:rsidRPr="00584FE6">
              <w:rPr>
                <w:sz w:val="18"/>
                <w:szCs w:val="18"/>
              </w:rPr>
              <w:t>surdotulki</w:t>
            </w:r>
            <w:proofErr w:type="spellEnd"/>
            <w:r w:rsidRPr="00584FE6">
              <w:rPr>
                <w:sz w:val="18"/>
                <w:szCs w:val="18"/>
              </w:rPr>
              <w:t>) (skaits)</w:t>
            </w:r>
          </w:p>
        </w:tc>
        <w:tc>
          <w:tcPr>
            <w:tcW w:w="627" w:type="pct"/>
            <w:tcBorders>
              <w:top w:val="nil"/>
              <w:left w:val="single" w:sz="4" w:space="0" w:color="auto"/>
              <w:bottom w:val="single" w:sz="4" w:space="0" w:color="auto"/>
              <w:right w:val="single" w:sz="4" w:space="0" w:color="auto"/>
            </w:tcBorders>
          </w:tcPr>
          <w:p w14:paraId="7F6CF49B" w14:textId="77777777" w:rsidR="002B1F4A" w:rsidRPr="00584FE6" w:rsidRDefault="002B1F4A" w:rsidP="00F3563E">
            <w:pPr>
              <w:spacing w:after="0"/>
              <w:ind w:firstLine="0"/>
              <w:jc w:val="center"/>
              <w:rPr>
                <w:sz w:val="18"/>
                <w:szCs w:val="18"/>
              </w:rPr>
            </w:pPr>
            <w:r w:rsidRPr="00584FE6">
              <w:rPr>
                <w:sz w:val="18"/>
                <w:szCs w:val="18"/>
              </w:rPr>
              <w:t>24</w:t>
            </w:r>
          </w:p>
        </w:tc>
        <w:tc>
          <w:tcPr>
            <w:tcW w:w="626" w:type="pct"/>
          </w:tcPr>
          <w:p w14:paraId="11F0CA6F" w14:textId="77777777" w:rsidR="002B1F4A" w:rsidRPr="00584FE6" w:rsidRDefault="002B1F4A" w:rsidP="00F3563E">
            <w:pPr>
              <w:spacing w:after="0"/>
              <w:ind w:firstLine="0"/>
              <w:jc w:val="center"/>
              <w:rPr>
                <w:sz w:val="18"/>
              </w:rPr>
            </w:pPr>
            <w:r w:rsidRPr="00584FE6">
              <w:rPr>
                <w:sz w:val="18"/>
              </w:rPr>
              <w:t>15</w:t>
            </w:r>
          </w:p>
        </w:tc>
        <w:tc>
          <w:tcPr>
            <w:tcW w:w="626" w:type="pct"/>
          </w:tcPr>
          <w:p w14:paraId="5D92BBFF" w14:textId="77777777" w:rsidR="002B1F4A" w:rsidRPr="00584FE6" w:rsidRDefault="002B1F4A" w:rsidP="00F3563E">
            <w:pPr>
              <w:spacing w:after="0"/>
              <w:ind w:firstLine="0"/>
              <w:jc w:val="center"/>
              <w:rPr>
                <w:sz w:val="18"/>
              </w:rPr>
            </w:pPr>
            <w:r w:rsidRPr="00584FE6">
              <w:rPr>
                <w:sz w:val="18"/>
              </w:rPr>
              <w:t>15</w:t>
            </w:r>
          </w:p>
        </w:tc>
        <w:tc>
          <w:tcPr>
            <w:tcW w:w="645" w:type="pct"/>
          </w:tcPr>
          <w:p w14:paraId="6142FDE7" w14:textId="77777777" w:rsidR="002B1F4A" w:rsidRPr="00584FE6" w:rsidRDefault="002B1F4A" w:rsidP="00F3563E">
            <w:pPr>
              <w:spacing w:after="0"/>
              <w:ind w:firstLine="0"/>
              <w:jc w:val="center"/>
              <w:rPr>
                <w:sz w:val="18"/>
              </w:rPr>
            </w:pPr>
            <w:r w:rsidRPr="00584FE6">
              <w:rPr>
                <w:sz w:val="18"/>
              </w:rPr>
              <w:t>15</w:t>
            </w:r>
          </w:p>
        </w:tc>
        <w:tc>
          <w:tcPr>
            <w:tcW w:w="599" w:type="pct"/>
          </w:tcPr>
          <w:p w14:paraId="62135FB5" w14:textId="77777777" w:rsidR="002B1F4A" w:rsidRPr="00584FE6" w:rsidRDefault="002B1F4A" w:rsidP="00F3563E">
            <w:pPr>
              <w:spacing w:after="0"/>
              <w:ind w:firstLine="0"/>
              <w:jc w:val="center"/>
              <w:rPr>
                <w:sz w:val="18"/>
              </w:rPr>
            </w:pPr>
            <w:r w:rsidRPr="00584FE6">
              <w:rPr>
                <w:sz w:val="18"/>
              </w:rPr>
              <w:t>15</w:t>
            </w:r>
          </w:p>
        </w:tc>
      </w:tr>
      <w:tr w:rsidR="002B1F4A" w:rsidRPr="00584FE6" w14:paraId="423E9D22" w14:textId="77777777" w:rsidTr="00F3563E">
        <w:trPr>
          <w:jc w:val="center"/>
        </w:trPr>
        <w:tc>
          <w:tcPr>
            <w:tcW w:w="1877" w:type="pct"/>
          </w:tcPr>
          <w:p w14:paraId="185EF4BA" w14:textId="77777777" w:rsidR="002B1F4A" w:rsidRPr="00584FE6" w:rsidRDefault="002B1F4A" w:rsidP="00F3563E">
            <w:pPr>
              <w:spacing w:after="0"/>
              <w:ind w:firstLine="0"/>
              <w:rPr>
                <w:sz w:val="18"/>
                <w:szCs w:val="18"/>
                <w:vertAlign w:val="superscript"/>
              </w:rPr>
            </w:pPr>
            <w:r w:rsidRPr="00584FE6">
              <w:rPr>
                <w:sz w:val="18"/>
                <w:szCs w:val="18"/>
              </w:rPr>
              <w:t>Personu īpatsvars, kuras pēc īsā cikla profesionālās augstākās izglītības programmas absolvēšanas integrētas nodarbinātībā (%)</w:t>
            </w:r>
            <w:r w:rsidRPr="00584FE6">
              <w:rPr>
                <w:sz w:val="18"/>
                <w:szCs w:val="18"/>
                <w:vertAlign w:val="superscript"/>
              </w:rPr>
              <w:t>2</w:t>
            </w:r>
          </w:p>
        </w:tc>
        <w:tc>
          <w:tcPr>
            <w:tcW w:w="627" w:type="pct"/>
            <w:tcBorders>
              <w:top w:val="nil"/>
              <w:left w:val="single" w:sz="4" w:space="0" w:color="auto"/>
              <w:bottom w:val="single" w:sz="4" w:space="0" w:color="auto"/>
              <w:right w:val="single" w:sz="4" w:space="0" w:color="auto"/>
            </w:tcBorders>
          </w:tcPr>
          <w:p w14:paraId="0DDF4C8E" w14:textId="77777777" w:rsidR="002B1F4A" w:rsidRPr="00584FE6" w:rsidRDefault="002B1F4A" w:rsidP="00F3563E">
            <w:pPr>
              <w:spacing w:after="0"/>
              <w:ind w:firstLine="0"/>
              <w:jc w:val="center"/>
              <w:rPr>
                <w:sz w:val="18"/>
                <w:szCs w:val="18"/>
                <w:lang w:eastAsia="lv-LV"/>
              </w:rPr>
            </w:pPr>
            <w:r w:rsidRPr="00584FE6">
              <w:rPr>
                <w:sz w:val="18"/>
                <w:szCs w:val="18"/>
                <w:lang w:eastAsia="lv-LV"/>
              </w:rPr>
              <w:t>-</w:t>
            </w:r>
          </w:p>
        </w:tc>
        <w:tc>
          <w:tcPr>
            <w:tcW w:w="626" w:type="pct"/>
          </w:tcPr>
          <w:p w14:paraId="4A8893EA" w14:textId="77777777" w:rsidR="002B1F4A" w:rsidRPr="00584FE6" w:rsidRDefault="002B1F4A" w:rsidP="00F3563E">
            <w:pPr>
              <w:spacing w:after="0"/>
              <w:ind w:firstLine="0"/>
              <w:jc w:val="center"/>
              <w:rPr>
                <w:sz w:val="18"/>
                <w:szCs w:val="18"/>
                <w:lang w:eastAsia="lv-LV"/>
              </w:rPr>
            </w:pPr>
            <w:r w:rsidRPr="00584FE6">
              <w:rPr>
                <w:sz w:val="18"/>
                <w:szCs w:val="18"/>
                <w:lang w:eastAsia="lv-LV"/>
              </w:rPr>
              <w:t>40,0</w:t>
            </w:r>
          </w:p>
        </w:tc>
        <w:tc>
          <w:tcPr>
            <w:tcW w:w="626" w:type="pct"/>
          </w:tcPr>
          <w:p w14:paraId="749F57EA" w14:textId="77777777" w:rsidR="002B1F4A" w:rsidRPr="00584FE6" w:rsidRDefault="002B1F4A" w:rsidP="00F3563E">
            <w:pPr>
              <w:spacing w:after="0"/>
              <w:ind w:firstLine="0"/>
              <w:jc w:val="center"/>
              <w:rPr>
                <w:sz w:val="18"/>
                <w:szCs w:val="18"/>
                <w:lang w:eastAsia="lv-LV"/>
              </w:rPr>
            </w:pPr>
            <w:r w:rsidRPr="00584FE6">
              <w:rPr>
                <w:sz w:val="18"/>
                <w:szCs w:val="18"/>
                <w:lang w:eastAsia="lv-LV"/>
              </w:rPr>
              <w:t>40,0</w:t>
            </w:r>
          </w:p>
        </w:tc>
        <w:tc>
          <w:tcPr>
            <w:tcW w:w="645" w:type="pct"/>
          </w:tcPr>
          <w:p w14:paraId="1FFC9908" w14:textId="77777777" w:rsidR="002B1F4A" w:rsidRPr="00584FE6" w:rsidRDefault="002B1F4A" w:rsidP="00F3563E">
            <w:pPr>
              <w:spacing w:after="0"/>
              <w:ind w:firstLine="0"/>
              <w:jc w:val="center"/>
              <w:rPr>
                <w:sz w:val="18"/>
                <w:szCs w:val="18"/>
                <w:lang w:eastAsia="lv-LV"/>
              </w:rPr>
            </w:pPr>
            <w:r w:rsidRPr="00584FE6">
              <w:rPr>
                <w:sz w:val="18"/>
                <w:szCs w:val="18"/>
                <w:lang w:eastAsia="lv-LV"/>
              </w:rPr>
              <w:t>40,0</w:t>
            </w:r>
          </w:p>
        </w:tc>
        <w:tc>
          <w:tcPr>
            <w:tcW w:w="599" w:type="pct"/>
          </w:tcPr>
          <w:p w14:paraId="38878679" w14:textId="77777777" w:rsidR="002B1F4A" w:rsidRPr="00584FE6" w:rsidRDefault="002B1F4A" w:rsidP="00F3563E">
            <w:pPr>
              <w:spacing w:after="0"/>
              <w:ind w:firstLine="0"/>
              <w:jc w:val="center"/>
              <w:rPr>
                <w:sz w:val="18"/>
                <w:szCs w:val="18"/>
                <w:lang w:eastAsia="lv-LV"/>
              </w:rPr>
            </w:pPr>
            <w:r w:rsidRPr="00584FE6">
              <w:rPr>
                <w:sz w:val="18"/>
                <w:szCs w:val="18"/>
                <w:lang w:eastAsia="lv-LV"/>
              </w:rPr>
              <w:t>40,0</w:t>
            </w:r>
          </w:p>
        </w:tc>
      </w:tr>
      <w:tr w:rsidR="002B1F4A" w:rsidRPr="00584FE6" w14:paraId="15B3A13B" w14:textId="77777777" w:rsidTr="00F3563E">
        <w:trPr>
          <w:jc w:val="center"/>
        </w:trPr>
        <w:tc>
          <w:tcPr>
            <w:tcW w:w="1877" w:type="pct"/>
          </w:tcPr>
          <w:p w14:paraId="771EFEA2" w14:textId="77777777" w:rsidR="002B1F4A" w:rsidRPr="00584FE6" w:rsidRDefault="002B1F4A" w:rsidP="00F3563E">
            <w:pPr>
              <w:spacing w:after="0"/>
              <w:ind w:firstLine="0"/>
              <w:rPr>
                <w:sz w:val="18"/>
                <w:szCs w:val="18"/>
                <w:vertAlign w:val="superscript"/>
              </w:rPr>
            </w:pPr>
            <w:r w:rsidRPr="00584FE6">
              <w:rPr>
                <w:sz w:val="18"/>
                <w:szCs w:val="18"/>
              </w:rPr>
              <w:t>Personu īpatsvars, kuras pēc vidējās profesionālās, profesionālās tālākizglītības un profesionālās pamatizglītības programmas absolvēšanas integrētas nodarbinātībā (%)</w:t>
            </w:r>
            <w:r w:rsidRPr="00584FE6">
              <w:rPr>
                <w:sz w:val="18"/>
                <w:szCs w:val="18"/>
                <w:vertAlign w:val="superscript"/>
              </w:rPr>
              <w:t>2</w:t>
            </w:r>
          </w:p>
        </w:tc>
        <w:tc>
          <w:tcPr>
            <w:tcW w:w="627" w:type="pct"/>
            <w:tcBorders>
              <w:top w:val="nil"/>
              <w:left w:val="single" w:sz="4" w:space="0" w:color="auto"/>
              <w:bottom w:val="single" w:sz="4" w:space="0" w:color="auto"/>
              <w:right w:val="single" w:sz="4" w:space="0" w:color="auto"/>
            </w:tcBorders>
          </w:tcPr>
          <w:p w14:paraId="7B1B9285" w14:textId="77777777" w:rsidR="002B1F4A" w:rsidRPr="00584FE6" w:rsidRDefault="002B1F4A" w:rsidP="00F3563E">
            <w:pPr>
              <w:spacing w:after="0"/>
              <w:ind w:firstLine="0"/>
              <w:jc w:val="center"/>
              <w:rPr>
                <w:sz w:val="18"/>
                <w:szCs w:val="18"/>
                <w:lang w:eastAsia="lv-LV"/>
              </w:rPr>
            </w:pPr>
            <w:r w:rsidRPr="00584FE6">
              <w:rPr>
                <w:sz w:val="18"/>
                <w:szCs w:val="18"/>
                <w:lang w:eastAsia="lv-LV"/>
              </w:rPr>
              <w:t>-</w:t>
            </w:r>
          </w:p>
        </w:tc>
        <w:tc>
          <w:tcPr>
            <w:tcW w:w="626" w:type="pct"/>
          </w:tcPr>
          <w:p w14:paraId="6BD0FA51" w14:textId="77777777" w:rsidR="002B1F4A" w:rsidRPr="00584FE6" w:rsidRDefault="002B1F4A" w:rsidP="00F3563E">
            <w:pPr>
              <w:spacing w:after="0"/>
              <w:ind w:firstLine="0"/>
              <w:jc w:val="center"/>
              <w:rPr>
                <w:sz w:val="18"/>
                <w:szCs w:val="18"/>
                <w:lang w:eastAsia="lv-LV"/>
              </w:rPr>
            </w:pPr>
            <w:r w:rsidRPr="00584FE6">
              <w:rPr>
                <w:sz w:val="18"/>
                <w:szCs w:val="18"/>
                <w:lang w:eastAsia="lv-LV"/>
              </w:rPr>
              <w:t>20,0</w:t>
            </w:r>
          </w:p>
        </w:tc>
        <w:tc>
          <w:tcPr>
            <w:tcW w:w="626" w:type="pct"/>
          </w:tcPr>
          <w:p w14:paraId="4B1FD4F6" w14:textId="77777777" w:rsidR="002B1F4A" w:rsidRPr="00584FE6" w:rsidRDefault="002B1F4A" w:rsidP="00F3563E">
            <w:pPr>
              <w:spacing w:after="0"/>
              <w:ind w:firstLine="0"/>
              <w:jc w:val="center"/>
              <w:rPr>
                <w:sz w:val="18"/>
                <w:szCs w:val="18"/>
                <w:lang w:eastAsia="lv-LV"/>
              </w:rPr>
            </w:pPr>
            <w:r w:rsidRPr="00584FE6">
              <w:rPr>
                <w:sz w:val="18"/>
                <w:szCs w:val="18"/>
                <w:lang w:eastAsia="lv-LV"/>
              </w:rPr>
              <w:t>20,0</w:t>
            </w:r>
          </w:p>
        </w:tc>
        <w:tc>
          <w:tcPr>
            <w:tcW w:w="645" w:type="pct"/>
          </w:tcPr>
          <w:p w14:paraId="1F39ABA0" w14:textId="77777777" w:rsidR="002B1F4A" w:rsidRPr="00584FE6" w:rsidRDefault="002B1F4A" w:rsidP="00F3563E">
            <w:pPr>
              <w:spacing w:after="0"/>
              <w:ind w:firstLine="0"/>
              <w:jc w:val="center"/>
              <w:rPr>
                <w:sz w:val="18"/>
                <w:szCs w:val="18"/>
                <w:lang w:eastAsia="lv-LV"/>
              </w:rPr>
            </w:pPr>
            <w:r w:rsidRPr="00584FE6">
              <w:rPr>
                <w:sz w:val="18"/>
                <w:szCs w:val="18"/>
                <w:lang w:eastAsia="lv-LV"/>
              </w:rPr>
              <w:t>20,0</w:t>
            </w:r>
          </w:p>
        </w:tc>
        <w:tc>
          <w:tcPr>
            <w:tcW w:w="599" w:type="pct"/>
          </w:tcPr>
          <w:p w14:paraId="0279CCD4" w14:textId="77777777" w:rsidR="002B1F4A" w:rsidRPr="00584FE6" w:rsidRDefault="002B1F4A" w:rsidP="00F3563E">
            <w:pPr>
              <w:spacing w:after="0"/>
              <w:ind w:firstLine="0"/>
              <w:jc w:val="center"/>
              <w:rPr>
                <w:sz w:val="18"/>
                <w:szCs w:val="18"/>
                <w:lang w:eastAsia="lv-LV"/>
              </w:rPr>
            </w:pPr>
            <w:r w:rsidRPr="00584FE6">
              <w:rPr>
                <w:sz w:val="18"/>
                <w:szCs w:val="18"/>
                <w:lang w:eastAsia="lv-LV"/>
              </w:rPr>
              <w:t>20,0</w:t>
            </w:r>
          </w:p>
        </w:tc>
      </w:tr>
      <w:tr w:rsidR="002B1F4A" w:rsidRPr="00584FE6" w14:paraId="27D59F27" w14:textId="77777777" w:rsidTr="00F3563E">
        <w:trPr>
          <w:jc w:val="center"/>
        </w:trPr>
        <w:tc>
          <w:tcPr>
            <w:tcW w:w="1877" w:type="pct"/>
          </w:tcPr>
          <w:p w14:paraId="273D2177" w14:textId="77777777" w:rsidR="002B1F4A" w:rsidRPr="00584FE6" w:rsidRDefault="002B1F4A" w:rsidP="00F3563E">
            <w:pPr>
              <w:spacing w:after="0"/>
              <w:ind w:firstLine="0"/>
              <w:rPr>
                <w:sz w:val="18"/>
                <w:szCs w:val="18"/>
                <w:vertAlign w:val="superscript"/>
              </w:rPr>
            </w:pPr>
            <w:r w:rsidRPr="00584FE6">
              <w:rPr>
                <w:sz w:val="18"/>
                <w:szCs w:val="18"/>
              </w:rPr>
              <w:t>Personu īpatsvars, kuras pēc profesionālās pilnveides un neformālās izglītības programmas absolvēšanas  integrētas nodarbinātībā (%)</w:t>
            </w:r>
            <w:r w:rsidRPr="00584FE6">
              <w:rPr>
                <w:sz w:val="18"/>
                <w:szCs w:val="18"/>
                <w:vertAlign w:val="superscript"/>
              </w:rPr>
              <w:t>2</w:t>
            </w:r>
          </w:p>
        </w:tc>
        <w:tc>
          <w:tcPr>
            <w:tcW w:w="627" w:type="pct"/>
            <w:tcBorders>
              <w:top w:val="nil"/>
              <w:left w:val="single" w:sz="4" w:space="0" w:color="auto"/>
              <w:bottom w:val="single" w:sz="4" w:space="0" w:color="auto"/>
              <w:right w:val="single" w:sz="4" w:space="0" w:color="auto"/>
            </w:tcBorders>
          </w:tcPr>
          <w:p w14:paraId="6F399237" w14:textId="77777777" w:rsidR="002B1F4A" w:rsidRPr="00584FE6" w:rsidRDefault="002B1F4A" w:rsidP="00F3563E">
            <w:pPr>
              <w:spacing w:after="0"/>
              <w:ind w:firstLine="0"/>
              <w:jc w:val="center"/>
              <w:rPr>
                <w:sz w:val="18"/>
                <w:szCs w:val="18"/>
                <w:lang w:eastAsia="lv-LV"/>
              </w:rPr>
            </w:pPr>
            <w:r w:rsidRPr="00584FE6">
              <w:rPr>
                <w:sz w:val="18"/>
                <w:szCs w:val="18"/>
                <w:lang w:eastAsia="lv-LV"/>
              </w:rPr>
              <w:t>-</w:t>
            </w:r>
          </w:p>
        </w:tc>
        <w:tc>
          <w:tcPr>
            <w:tcW w:w="626" w:type="pct"/>
          </w:tcPr>
          <w:p w14:paraId="0EAB4CD5" w14:textId="77777777" w:rsidR="002B1F4A" w:rsidRPr="00584FE6" w:rsidRDefault="002B1F4A" w:rsidP="00F3563E">
            <w:pPr>
              <w:spacing w:after="0"/>
              <w:ind w:firstLine="0"/>
              <w:jc w:val="center"/>
              <w:rPr>
                <w:sz w:val="18"/>
                <w:szCs w:val="18"/>
                <w:lang w:eastAsia="lv-LV"/>
              </w:rPr>
            </w:pPr>
            <w:r w:rsidRPr="00584FE6">
              <w:rPr>
                <w:sz w:val="18"/>
                <w:szCs w:val="18"/>
                <w:lang w:eastAsia="lv-LV"/>
              </w:rPr>
              <w:t>10,0</w:t>
            </w:r>
          </w:p>
        </w:tc>
        <w:tc>
          <w:tcPr>
            <w:tcW w:w="626" w:type="pct"/>
          </w:tcPr>
          <w:p w14:paraId="5CAF3CCD" w14:textId="77777777" w:rsidR="002B1F4A" w:rsidRPr="00584FE6" w:rsidRDefault="002B1F4A" w:rsidP="00F3563E">
            <w:pPr>
              <w:spacing w:after="0"/>
              <w:ind w:firstLine="0"/>
              <w:jc w:val="center"/>
              <w:rPr>
                <w:sz w:val="18"/>
                <w:szCs w:val="18"/>
                <w:lang w:eastAsia="lv-LV"/>
              </w:rPr>
            </w:pPr>
            <w:r w:rsidRPr="00584FE6">
              <w:rPr>
                <w:sz w:val="18"/>
                <w:szCs w:val="18"/>
                <w:lang w:eastAsia="lv-LV"/>
              </w:rPr>
              <w:t>10,0</w:t>
            </w:r>
          </w:p>
        </w:tc>
        <w:tc>
          <w:tcPr>
            <w:tcW w:w="645" w:type="pct"/>
          </w:tcPr>
          <w:p w14:paraId="49BC71DE" w14:textId="77777777" w:rsidR="002B1F4A" w:rsidRPr="00584FE6" w:rsidRDefault="002B1F4A" w:rsidP="00F3563E">
            <w:pPr>
              <w:spacing w:after="0"/>
              <w:ind w:firstLine="0"/>
              <w:jc w:val="center"/>
              <w:rPr>
                <w:sz w:val="18"/>
                <w:szCs w:val="18"/>
                <w:lang w:eastAsia="lv-LV"/>
              </w:rPr>
            </w:pPr>
            <w:r w:rsidRPr="00584FE6">
              <w:rPr>
                <w:sz w:val="18"/>
                <w:szCs w:val="18"/>
                <w:lang w:eastAsia="lv-LV"/>
              </w:rPr>
              <w:t>10,0</w:t>
            </w:r>
          </w:p>
        </w:tc>
        <w:tc>
          <w:tcPr>
            <w:tcW w:w="599" w:type="pct"/>
          </w:tcPr>
          <w:p w14:paraId="5D6932FB" w14:textId="77777777" w:rsidR="002B1F4A" w:rsidRPr="00584FE6" w:rsidRDefault="002B1F4A" w:rsidP="00F3563E">
            <w:pPr>
              <w:spacing w:after="0"/>
              <w:ind w:firstLine="0"/>
              <w:jc w:val="center"/>
              <w:rPr>
                <w:sz w:val="18"/>
                <w:szCs w:val="18"/>
                <w:lang w:eastAsia="lv-LV"/>
              </w:rPr>
            </w:pPr>
            <w:r w:rsidRPr="00584FE6">
              <w:rPr>
                <w:sz w:val="18"/>
                <w:szCs w:val="18"/>
                <w:lang w:eastAsia="lv-LV"/>
              </w:rPr>
              <w:t>10,0</w:t>
            </w:r>
          </w:p>
        </w:tc>
      </w:tr>
      <w:tr w:rsidR="002B1F4A" w:rsidRPr="00584FE6" w14:paraId="510B1151" w14:textId="77777777" w:rsidTr="00F3563E">
        <w:trPr>
          <w:jc w:val="center"/>
        </w:trPr>
        <w:tc>
          <w:tcPr>
            <w:tcW w:w="5000" w:type="pct"/>
            <w:gridSpan w:val="6"/>
            <w:shd w:val="clear" w:color="auto" w:fill="D9D9D9"/>
          </w:tcPr>
          <w:p w14:paraId="49475816" w14:textId="77777777" w:rsidR="002B1F4A" w:rsidRPr="00584FE6" w:rsidRDefault="002B1F4A" w:rsidP="00F3563E">
            <w:pPr>
              <w:spacing w:after="0"/>
              <w:ind w:firstLine="0"/>
              <w:jc w:val="center"/>
              <w:rPr>
                <w:sz w:val="18"/>
              </w:rPr>
            </w:pPr>
            <w:r w:rsidRPr="00584FE6">
              <w:rPr>
                <w:sz w:val="18"/>
              </w:rPr>
              <w:t>Personām ar prognozējamu invaliditāti un invaliditāti uzlabotas mobilitātes iespējas</w:t>
            </w:r>
          </w:p>
        </w:tc>
      </w:tr>
      <w:tr w:rsidR="002B1F4A" w:rsidRPr="00584FE6" w14:paraId="7E548CB7" w14:textId="77777777" w:rsidTr="00F3563E">
        <w:trPr>
          <w:jc w:val="center"/>
        </w:trPr>
        <w:tc>
          <w:tcPr>
            <w:tcW w:w="1877" w:type="pct"/>
          </w:tcPr>
          <w:p w14:paraId="30A43BA6" w14:textId="77777777" w:rsidR="002B1F4A" w:rsidRPr="00584FE6" w:rsidRDefault="002B1F4A" w:rsidP="00F3563E">
            <w:pPr>
              <w:spacing w:after="0"/>
              <w:ind w:firstLine="0"/>
              <w:rPr>
                <w:sz w:val="18"/>
              </w:rPr>
            </w:pPr>
            <w:r w:rsidRPr="00584FE6">
              <w:rPr>
                <w:bCs/>
                <w:sz w:val="18"/>
                <w:szCs w:val="18"/>
                <w:lang w:eastAsia="lv-LV"/>
              </w:rPr>
              <w:t>Pielāgotie automobiļi (skaits)</w:t>
            </w:r>
          </w:p>
        </w:tc>
        <w:tc>
          <w:tcPr>
            <w:tcW w:w="627" w:type="pct"/>
          </w:tcPr>
          <w:p w14:paraId="27912660" w14:textId="77777777" w:rsidR="002B1F4A" w:rsidRPr="00584FE6" w:rsidRDefault="002B1F4A" w:rsidP="00F3563E">
            <w:pPr>
              <w:spacing w:after="0"/>
              <w:ind w:firstLine="0"/>
              <w:jc w:val="center"/>
              <w:rPr>
                <w:sz w:val="18"/>
              </w:rPr>
            </w:pPr>
            <w:r w:rsidRPr="00584FE6">
              <w:rPr>
                <w:sz w:val="18"/>
              </w:rPr>
              <w:t>28</w:t>
            </w:r>
          </w:p>
        </w:tc>
        <w:tc>
          <w:tcPr>
            <w:tcW w:w="626" w:type="pct"/>
          </w:tcPr>
          <w:p w14:paraId="0679E6E7" w14:textId="77777777" w:rsidR="002B1F4A" w:rsidRPr="00584FE6" w:rsidRDefault="002B1F4A" w:rsidP="00F3563E">
            <w:pPr>
              <w:spacing w:after="0"/>
              <w:ind w:firstLine="0"/>
              <w:jc w:val="center"/>
              <w:rPr>
                <w:sz w:val="18"/>
              </w:rPr>
            </w:pPr>
            <w:r w:rsidRPr="00584FE6">
              <w:rPr>
                <w:bCs/>
                <w:sz w:val="18"/>
                <w:szCs w:val="18"/>
                <w:lang w:eastAsia="lv-LV"/>
              </w:rPr>
              <w:t>30</w:t>
            </w:r>
          </w:p>
        </w:tc>
        <w:tc>
          <w:tcPr>
            <w:tcW w:w="626" w:type="pct"/>
          </w:tcPr>
          <w:p w14:paraId="0D9BDDF9" w14:textId="77777777" w:rsidR="002B1F4A" w:rsidRPr="00584FE6" w:rsidRDefault="002B1F4A" w:rsidP="00F3563E">
            <w:pPr>
              <w:spacing w:after="0"/>
              <w:ind w:firstLine="0"/>
              <w:jc w:val="center"/>
              <w:rPr>
                <w:sz w:val="18"/>
              </w:rPr>
            </w:pPr>
            <w:r w:rsidRPr="00584FE6">
              <w:rPr>
                <w:sz w:val="18"/>
              </w:rPr>
              <w:t>30</w:t>
            </w:r>
          </w:p>
        </w:tc>
        <w:tc>
          <w:tcPr>
            <w:tcW w:w="645" w:type="pct"/>
          </w:tcPr>
          <w:p w14:paraId="2F9F59D2" w14:textId="77777777" w:rsidR="002B1F4A" w:rsidRPr="00584FE6" w:rsidRDefault="002B1F4A" w:rsidP="00F3563E">
            <w:pPr>
              <w:spacing w:after="0"/>
              <w:ind w:firstLine="0"/>
              <w:jc w:val="center"/>
              <w:rPr>
                <w:sz w:val="18"/>
              </w:rPr>
            </w:pPr>
            <w:r w:rsidRPr="00584FE6">
              <w:rPr>
                <w:sz w:val="18"/>
              </w:rPr>
              <w:t>30</w:t>
            </w:r>
          </w:p>
        </w:tc>
        <w:tc>
          <w:tcPr>
            <w:tcW w:w="599" w:type="pct"/>
          </w:tcPr>
          <w:p w14:paraId="0F45A841" w14:textId="77777777" w:rsidR="002B1F4A" w:rsidRPr="00584FE6" w:rsidRDefault="002B1F4A" w:rsidP="00F3563E">
            <w:pPr>
              <w:spacing w:after="0"/>
              <w:ind w:firstLine="0"/>
              <w:jc w:val="center"/>
              <w:rPr>
                <w:sz w:val="18"/>
                <w:vertAlign w:val="superscript"/>
              </w:rPr>
            </w:pPr>
            <w:r w:rsidRPr="00584FE6">
              <w:rPr>
                <w:sz w:val="18"/>
              </w:rPr>
              <w:t>28</w:t>
            </w:r>
            <w:r w:rsidRPr="00584FE6">
              <w:rPr>
                <w:sz w:val="18"/>
                <w:vertAlign w:val="superscript"/>
              </w:rPr>
              <w:t>5</w:t>
            </w:r>
          </w:p>
        </w:tc>
      </w:tr>
      <w:tr w:rsidR="002B1F4A" w:rsidRPr="00584FE6" w14:paraId="0AC6FA4A" w14:textId="77777777" w:rsidTr="00F3563E">
        <w:trPr>
          <w:jc w:val="center"/>
        </w:trPr>
        <w:tc>
          <w:tcPr>
            <w:tcW w:w="5000" w:type="pct"/>
            <w:gridSpan w:val="6"/>
            <w:shd w:val="clear" w:color="auto" w:fill="D9D9D9"/>
          </w:tcPr>
          <w:p w14:paraId="0CA75726" w14:textId="77777777" w:rsidR="002B1F4A" w:rsidRPr="00584FE6" w:rsidRDefault="002B1F4A" w:rsidP="00F3563E">
            <w:pPr>
              <w:spacing w:after="0"/>
              <w:ind w:firstLine="0"/>
              <w:jc w:val="center"/>
              <w:rPr>
                <w:sz w:val="18"/>
              </w:rPr>
            </w:pPr>
            <w:r w:rsidRPr="00584FE6">
              <w:rPr>
                <w:sz w:val="18"/>
              </w:rPr>
              <w:t>Noteiktām personu mērķa grupām nodrošināta sociālā rehabilitācija</w:t>
            </w:r>
          </w:p>
        </w:tc>
      </w:tr>
      <w:tr w:rsidR="002B1F4A" w:rsidRPr="00584FE6" w14:paraId="5C736176" w14:textId="77777777" w:rsidTr="00F3563E">
        <w:trPr>
          <w:jc w:val="center"/>
        </w:trPr>
        <w:tc>
          <w:tcPr>
            <w:tcW w:w="1877" w:type="pct"/>
          </w:tcPr>
          <w:p w14:paraId="0E7CA62D" w14:textId="77777777" w:rsidR="002B1F4A" w:rsidRPr="00584FE6" w:rsidRDefault="002B1F4A" w:rsidP="00F3563E">
            <w:pPr>
              <w:spacing w:after="0"/>
              <w:ind w:firstLine="0"/>
              <w:rPr>
                <w:sz w:val="18"/>
                <w:vertAlign w:val="superscript"/>
              </w:rPr>
            </w:pPr>
            <w:r w:rsidRPr="00584FE6">
              <w:rPr>
                <w:sz w:val="18"/>
                <w:szCs w:val="18"/>
              </w:rPr>
              <w:t>Sociāli rehabilitētās personas ar funkcionēšanas ierobežojumiem darbspējas vecumā, pēc darbspējas vecuma, kuras strādā, ČAES avārijas seku likvidēšanas dalībnieki, ČAES avārijas seku rezultātā cietušās personas, politiski represētās personas un personas ar prognozējamu invaliditāti (skaits)</w:t>
            </w:r>
            <w:r w:rsidRPr="00584FE6">
              <w:rPr>
                <w:sz w:val="18"/>
                <w:szCs w:val="18"/>
                <w:vertAlign w:val="superscript"/>
              </w:rPr>
              <w:t>3</w:t>
            </w:r>
          </w:p>
        </w:tc>
        <w:tc>
          <w:tcPr>
            <w:tcW w:w="627" w:type="pct"/>
          </w:tcPr>
          <w:p w14:paraId="5EFFD627" w14:textId="77777777" w:rsidR="002B1F4A" w:rsidRPr="00584FE6" w:rsidRDefault="002B1F4A" w:rsidP="00F3563E">
            <w:pPr>
              <w:spacing w:after="0"/>
              <w:ind w:firstLine="0"/>
              <w:jc w:val="center"/>
              <w:rPr>
                <w:sz w:val="18"/>
              </w:rPr>
            </w:pPr>
            <w:r w:rsidRPr="00584FE6">
              <w:rPr>
                <w:bCs/>
                <w:sz w:val="18"/>
                <w:szCs w:val="18"/>
                <w:lang w:eastAsia="lv-LV"/>
              </w:rPr>
              <w:t>3 639</w:t>
            </w:r>
          </w:p>
        </w:tc>
        <w:tc>
          <w:tcPr>
            <w:tcW w:w="626" w:type="pct"/>
          </w:tcPr>
          <w:p w14:paraId="17C76CCA" w14:textId="77777777" w:rsidR="002B1F4A" w:rsidRPr="00584FE6" w:rsidRDefault="002B1F4A" w:rsidP="00F3563E">
            <w:pPr>
              <w:spacing w:after="0"/>
              <w:ind w:firstLine="0"/>
              <w:jc w:val="center"/>
              <w:rPr>
                <w:sz w:val="18"/>
              </w:rPr>
            </w:pPr>
            <w:r w:rsidRPr="00584FE6">
              <w:rPr>
                <w:bCs/>
                <w:sz w:val="18"/>
              </w:rPr>
              <w:t>3 060</w:t>
            </w:r>
          </w:p>
        </w:tc>
        <w:tc>
          <w:tcPr>
            <w:tcW w:w="626" w:type="pct"/>
          </w:tcPr>
          <w:p w14:paraId="58A533F5" w14:textId="77777777" w:rsidR="002B1F4A" w:rsidRPr="00584FE6" w:rsidRDefault="002B1F4A" w:rsidP="00F3563E">
            <w:pPr>
              <w:spacing w:after="0"/>
              <w:ind w:firstLine="0"/>
              <w:jc w:val="center"/>
              <w:rPr>
                <w:sz w:val="18"/>
              </w:rPr>
            </w:pPr>
            <w:r w:rsidRPr="00584FE6">
              <w:rPr>
                <w:sz w:val="18"/>
              </w:rPr>
              <w:t>3 060</w:t>
            </w:r>
          </w:p>
        </w:tc>
        <w:tc>
          <w:tcPr>
            <w:tcW w:w="645" w:type="pct"/>
          </w:tcPr>
          <w:p w14:paraId="54C72F25" w14:textId="77777777" w:rsidR="002B1F4A" w:rsidRPr="00584FE6" w:rsidRDefault="002B1F4A" w:rsidP="00F3563E">
            <w:pPr>
              <w:spacing w:after="0"/>
              <w:ind w:firstLine="0"/>
              <w:jc w:val="center"/>
              <w:rPr>
                <w:sz w:val="18"/>
              </w:rPr>
            </w:pPr>
            <w:r w:rsidRPr="00584FE6">
              <w:rPr>
                <w:sz w:val="18"/>
              </w:rPr>
              <w:t>3 060</w:t>
            </w:r>
          </w:p>
        </w:tc>
        <w:tc>
          <w:tcPr>
            <w:tcW w:w="599" w:type="pct"/>
          </w:tcPr>
          <w:p w14:paraId="786882EB" w14:textId="77777777" w:rsidR="002B1F4A" w:rsidRPr="00584FE6" w:rsidRDefault="002B1F4A" w:rsidP="00F3563E">
            <w:pPr>
              <w:spacing w:after="0"/>
              <w:ind w:firstLine="0"/>
              <w:jc w:val="center"/>
              <w:rPr>
                <w:sz w:val="18"/>
              </w:rPr>
            </w:pPr>
            <w:r w:rsidRPr="00584FE6">
              <w:rPr>
                <w:sz w:val="18"/>
              </w:rPr>
              <w:t>3 060</w:t>
            </w:r>
          </w:p>
        </w:tc>
      </w:tr>
      <w:tr w:rsidR="002B1F4A" w:rsidRPr="00584FE6" w14:paraId="25DC51CD" w14:textId="77777777" w:rsidTr="00F3563E">
        <w:trPr>
          <w:jc w:val="center"/>
        </w:trPr>
        <w:tc>
          <w:tcPr>
            <w:tcW w:w="5000" w:type="pct"/>
            <w:gridSpan w:val="6"/>
            <w:shd w:val="clear" w:color="auto" w:fill="D9D9D9"/>
          </w:tcPr>
          <w:p w14:paraId="516EE1E1" w14:textId="77777777" w:rsidR="002B1F4A" w:rsidRPr="00584FE6" w:rsidRDefault="002B1F4A" w:rsidP="00F3563E">
            <w:pPr>
              <w:spacing w:after="0"/>
              <w:ind w:firstLine="0"/>
              <w:jc w:val="center"/>
              <w:rPr>
                <w:sz w:val="18"/>
              </w:rPr>
            </w:pPr>
            <w:r w:rsidRPr="00584FE6">
              <w:rPr>
                <w:sz w:val="18"/>
              </w:rPr>
              <w:t xml:space="preserve">Nodrošināta efektīva un </w:t>
            </w:r>
            <w:proofErr w:type="spellStart"/>
            <w:r w:rsidRPr="00584FE6">
              <w:rPr>
                <w:sz w:val="18"/>
              </w:rPr>
              <w:t>klientorientēta</w:t>
            </w:r>
            <w:proofErr w:type="spellEnd"/>
            <w:r w:rsidRPr="00584FE6">
              <w:rPr>
                <w:sz w:val="18"/>
              </w:rPr>
              <w:t xml:space="preserve"> Sociālās integrācijas valsts aģentūras darbība</w:t>
            </w:r>
          </w:p>
        </w:tc>
      </w:tr>
      <w:tr w:rsidR="002B1F4A" w:rsidRPr="00584FE6" w14:paraId="67712B05" w14:textId="77777777" w:rsidTr="00F3563E">
        <w:trPr>
          <w:trHeight w:val="43"/>
          <w:jc w:val="center"/>
        </w:trPr>
        <w:tc>
          <w:tcPr>
            <w:tcW w:w="1877" w:type="pct"/>
          </w:tcPr>
          <w:p w14:paraId="103AEFE1" w14:textId="77777777" w:rsidR="002B1F4A" w:rsidRPr="00584FE6" w:rsidRDefault="002B1F4A" w:rsidP="00F3563E">
            <w:pPr>
              <w:spacing w:after="0"/>
              <w:ind w:firstLine="0"/>
              <w:rPr>
                <w:sz w:val="18"/>
                <w:szCs w:val="18"/>
                <w:vertAlign w:val="superscript"/>
              </w:rPr>
            </w:pPr>
            <w:r w:rsidRPr="00584FE6">
              <w:rPr>
                <w:sz w:val="18"/>
                <w:szCs w:val="18"/>
              </w:rPr>
              <w:t xml:space="preserve">Personu ar funkcionēšanas ierobežojumiem īpatsvars sociāli rehabilitēto personu skaitā, kurām funkcionēšanas spējas atbilstoši </w:t>
            </w:r>
            <w:proofErr w:type="spellStart"/>
            <w:r w:rsidRPr="00584FE6">
              <w:rPr>
                <w:sz w:val="18"/>
                <w:szCs w:val="18"/>
              </w:rPr>
              <w:t>Bartela</w:t>
            </w:r>
            <w:proofErr w:type="spellEnd"/>
            <w:r w:rsidRPr="00584FE6">
              <w:rPr>
                <w:sz w:val="18"/>
                <w:szCs w:val="18"/>
              </w:rPr>
              <w:t xml:space="preserve"> indeksam un pašnovērtējumam uzlabojušās (%)</w:t>
            </w:r>
            <w:r w:rsidRPr="00584FE6">
              <w:rPr>
                <w:sz w:val="18"/>
                <w:szCs w:val="18"/>
                <w:vertAlign w:val="superscript"/>
              </w:rPr>
              <w:t>3</w:t>
            </w:r>
          </w:p>
        </w:tc>
        <w:tc>
          <w:tcPr>
            <w:tcW w:w="627" w:type="pct"/>
            <w:tcBorders>
              <w:top w:val="single" w:sz="4" w:space="0" w:color="auto"/>
              <w:left w:val="single" w:sz="4" w:space="0" w:color="auto"/>
              <w:bottom w:val="single" w:sz="4" w:space="0" w:color="auto"/>
              <w:right w:val="single" w:sz="4" w:space="0" w:color="auto"/>
            </w:tcBorders>
          </w:tcPr>
          <w:p w14:paraId="40114C60" w14:textId="77777777" w:rsidR="002B1F4A" w:rsidRPr="00584FE6" w:rsidRDefault="002B1F4A" w:rsidP="00F3563E">
            <w:pPr>
              <w:spacing w:after="0"/>
              <w:ind w:firstLine="0"/>
              <w:jc w:val="center"/>
              <w:rPr>
                <w:sz w:val="18"/>
                <w:szCs w:val="18"/>
              </w:rPr>
            </w:pPr>
            <w:r w:rsidRPr="00584FE6">
              <w:rPr>
                <w:bCs/>
                <w:sz w:val="18"/>
                <w:szCs w:val="18"/>
              </w:rPr>
              <w:t>20,0</w:t>
            </w:r>
          </w:p>
        </w:tc>
        <w:tc>
          <w:tcPr>
            <w:tcW w:w="626" w:type="pct"/>
          </w:tcPr>
          <w:p w14:paraId="72ABDD35" w14:textId="77777777" w:rsidR="002B1F4A" w:rsidRPr="00584FE6" w:rsidRDefault="002B1F4A" w:rsidP="00F3563E">
            <w:pPr>
              <w:spacing w:after="0"/>
              <w:ind w:firstLine="0"/>
              <w:jc w:val="center"/>
              <w:rPr>
                <w:bCs/>
                <w:sz w:val="18"/>
                <w:szCs w:val="18"/>
                <w:lang w:eastAsia="lv-LV"/>
              </w:rPr>
            </w:pPr>
            <w:r w:rsidRPr="00584FE6">
              <w:rPr>
                <w:bCs/>
                <w:sz w:val="18"/>
                <w:szCs w:val="18"/>
              </w:rPr>
              <w:t>25,0</w:t>
            </w:r>
          </w:p>
        </w:tc>
        <w:tc>
          <w:tcPr>
            <w:tcW w:w="626" w:type="pct"/>
          </w:tcPr>
          <w:p w14:paraId="46522E65" w14:textId="77777777" w:rsidR="002B1F4A" w:rsidRPr="00584FE6" w:rsidRDefault="002B1F4A" w:rsidP="00F3563E">
            <w:pPr>
              <w:spacing w:after="0"/>
              <w:ind w:firstLine="0"/>
              <w:jc w:val="center"/>
              <w:rPr>
                <w:bCs/>
                <w:sz w:val="18"/>
                <w:szCs w:val="18"/>
              </w:rPr>
            </w:pPr>
            <w:r w:rsidRPr="00584FE6">
              <w:rPr>
                <w:bCs/>
                <w:sz w:val="18"/>
                <w:szCs w:val="18"/>
              </w:rPr>
              <w:t>25,0</w:t>
            </w:r>
          </w:p>
        </w:tc>
        <w:tc>
          <w:tcPr>
            <w:tcW w:w="645" w:type="pct"/>
          </w:tcPr>
          <w:p w14:paraId="59CAA125" w14:textId="77777777" w:rsidR="002B1F4A" w:rsidRPr="00584FE6" w:rsidRDefault="002B1F4A" w:rsidP="00F3563E">
            <w:pPr>
              <w:spacing w:after="0"/>
              <w:ind w:firstLine="0"/>
              <w:jc w:val="center"/>
              <w:rPr>
                <w:bCs/>
                <w:sz w:val="18"/>
                <w:szCs w:val="18"/>
              </w:rPr>
            </w:pPr>
            <w:r w:rsidRPr="00584FE6">
              <w:rPr>
                <w:bCs/>
                <w:sz w:val="18"/>
                <w:szCs w:val="18"/>
              </w:rPr>
              <w:t>25,0</w:t>
            </w:r>
          </w:p>
        </w:tc>
        <w:tc>
          <w:tcPr>
            <w:tcW w:w="599" w:type="pct"/>
          </w:tcPr>
          <w:p w14:paraId="4D94FB15" w14:textId="77777777" w:rsidR="002B1F4A" w:rsidRPr="00584FE6" w:rsidRDefault="002B1F4A" w:rsidP="00F3563E">
            <w:pPr>
              <w:spacing w:after="0"/>
              <w:ind w:firstLine="0"/>
              <w:jc w:val="center"/>
              <w:rPr>
                <w:bCs/>
                <w:sz w:val="18"/>
                <w:szCs w:val="18"/>
              </w:rPr>
            </w:pPr>
            <w:r w:rsidRPr="00584FE6">
              <w:rPr>
                <w:bCs/>
                <w:sz w:val="18"/>
                <w:szCs w:val="18"/>
              </w:rPr>
              <w:t>25,0</w:t>
            </w:r>
          </w:p>
        </w:tc>
      </w:tr>
      <w:tr w:rsidR="002B1F4A" w:rsidRPr="00584FE6" w14:paraId="415FCA28" w14:textId="77777777" w:rsidTr="00F3563E">
        <w:trPr>
          <w:jc w:val="center"/>
        </w:trPr>
        <w:tc>
          <w:tcPr>
            <w:tcW w:w="1877" w:type="pct"/>
          </w:tcPr>
          <w:p w14:paraId="7B8C4936" w14:textId="77777777" w:rsidR="002B1F4A" w:rsidRPr="00584FE6" w:rsidRDefault="002B1F4A" w:rsidP="00F3563E">
            <w:pPr>
              <w:spacing w:after="0"/>
              <w:ind w:firstLine="0"/>
              <w:rPr>
                <w:sz w:val="18"/>
                <w:szCs w:val="18"/>
              </w:rPr>
            </w:pPr>
            <w:r w:rsidRPr="00584FE6">
              <w:rPr>
                <w:sz w:val="18"/>
                <w:szCs w:val="18"/>
              </w:rPr>
              <w:t xml:space="preserve">Personu ar funkcionēšanas ierobežojumiem īpatsvars sociāli rehabilitēto personu skaitā, kurām funkcionēšanas spējas atbilstoši </w:t>
            </w:r>
            <w:proofErr w:type="spellStart"/>
            <w:r w:rsidRPr="00584FE6">
              <w:rPr>
                <w:sz w:val="18"/>
                <w:szCs w:val="18"/>
              </w:rPr>
              <w:t>Bartela</w:t>
            </w:r>
            <w:proofErr w:type="spellEnd"/>
            <w:r w:rsidRPr="00584FE6">
              <w:rPr>
                <w:sz w:val="18"/>
                <w:szCs w:val="18"/>
              </w:rPr>
              <w:t xml:space="preserve"> indeksam un pašnovērtējumam saglabātas esošajā līmenī (%)</w:t>
            </w:r>
            <w:r w:rsidRPr="00584FE6">
              <w:rPr>
                <w:sz w:val="18"/>
                <w:szCs w:val="18"/>
                <w:vertAlign w:val="superscript"/>
              </w:rPr>
              <w:t>3</w:t>
            </w:r>
          </w:p>
        </w:tc>
        <w:tc>
          <w:tcPr>
            <w:tcW w:w="627" w:type="pct"/>
            <w:tcBorders>
              <w:top w:val="single" w:sz="4" w:space="0" w:color="auto"/>
              <w:left w:val="single" w:sz="4" w:space="0" w:color="auto"/>
              <w:bottom w:val="single" w:sz="4" w:space="0" w:color="auto"/>
              <w:right w:val="single" w:sz="4" w:space="0" w:color="auto"/>
            </w:tcBorders>
          </w:tcPr>
          <w:p w14:paraId="4FE19A1F" w14:textId="77777777" w:rsidR="002B1F4A" w:rsidRPr="00584FE6" w:rsidRDefault="002B1F4A" w:rsidP="00F3563E">
            <w:pPr>
              <w:spacing w:after="0"/>
              <w:ind w:firstLine="0"/>
              <w:jc w:val="center"/>
              <w:rPr>
                <w:sz w:val="18"/>
                <w:szCs w:val="18"/>
              </w:rPr>
            </w:pPr>
            <w:r w:rsidRPr="00584FE6">
              <w:rPr>
                <w:bCs/>
                <w:sz w:val="18"/>
                <w:szCs w:val="18"/>
              </w:rPr>
              <w:t>80,0</w:t>
            </w:r>
          </w:p>
        </w:tc>
        <w:tc>
          <w:tcPr>
            <w:tcW w:w="626" w:type="pct"/>
          </w:tcPr>
          <w:p w14:paraId="1CE27AB2" w14:textId="77777777" w:rsidR="002B1F4A" w:rsidRPr="00584FE6" w:rsidRDefault="002B1F4A" w:rsidP="00F3563E">
            <w:pPr>
              <w:spacing w:after="0"/>
              <w:ind w:firstLine="0"/>
              <w:jc w:val="center"/>
              <w:rPr>
                <w:bCs/>
                <w:sz w:val="18"/>
                <w:szCs w:val="18"/>
                <w:lang w:eastAsia="lv-LV"/>
              </w:rPr>
            </w:pPr>
            <w:r w:rsidRPr="00584FE6">
              <w:rPr>
                <w:sz w:val="18"/>
              </w:rPr>
              <w:t>75,0</w:t>
            </w:r>
          </w:p>
        </w:tc>
        <w:tc>
          <w:tcPr>
            <w:tcW w:w="626" w:type="pct"/>
          </w:tcPr>
          <w:p w14:paraId="3789B390" w14:textId="77777777" w:rsidR="002B1F4A" w:rsidRPr="00584FE6" w:rsidRDefault="002B1F4A" w:rsidP="00F3563E">
            <w:pPr>
              <w:spacing w:after="0"/>
              <w:ind w:firstLine="0"/>
              <w:jc w:val="center"/>
              <w:rPr>
                <w:bCs/>
                <w:sz w:val="18"/>
                <w:szCs w:val="18"/>
              </w:rPr>
            </w:pPr>
            <w:r w:rsidRPr="00584FE6">
              <w:rPr>
                <w:bCs/>
                <w:sz w:val="18"/>
                <w:szCs w:val="18"/>
              </w:rPr>
              <w:t>75,0</w:t>
            </w:r>
          </w:p>
        </w:tc>
        <w:tc>
          <w:tcPr>
            <w:tcW w:w="645" w:type="pct"/>
          </w:tcPr>
          <w:p w14:paraId="38BA7E4B" w14:textId="77777777" w:rsidR="002B1F4A" w:rsidRPr="00584FE6" w:rsidRDefault="002B1F4A" w:rsidP="00F3563E">
            <w:pPr>
              <w:spacing w:after="0"/>
              <w:ind w:firstLine="0"/>
              <w:jc w:val="center"/>
              <w:rPr>
                <w:bCs/>
                <w:sz w:val="18"/>
                <w:szCs w:val="18"/>
              </w:rPr>
            </w:pPr>
            <w:r w:rsidRPr="00584FE6">
              <w:rPr>
                <w:bCs/>
                <w:sz w:val="18"/>
                <w:szCs w:val="18"/>
              </w:rPr>
              <w:t>75,0</w:t>
            </w:r>
          </w:p>
        </w:tc>
        <w:tc>
          <w:tcPr>
            <w:tcW w:w="599" w:type="pct"/>
          </w:tcPr>
          <w:p w14:paraId="658BDB0F" w14:textId="77777777" w:rsidR="002B1F4A" w:rsidRPr="00584FE6" w:rsidRDefault="002B1F4A" w:rsidP="00F3563E">
            <w:pPr>
              <w:spacing w:after="0"/>
              <w:ind w:firstLine="0"/>
              <w:jc w:val="center"/>
              <w:rPr>
                <w:bCs/>
                <w:sz w:val="18"/>
                <w:szCs w:val="18"/>
              </w:rPr>
            </w:pPr>
            <w:r w:rsidRPr="00584FE6">
              <w:rPr>
                <w:bCs/>
                <w:sz w:val="18"/>
                <w:szCs w:val="18"/>
              </w:rPr>
              <w:t>75,0</w:t>
            </w:r>
          </w:p>
        </w:tc>
      </w:tr>
      <w:tr w:rsidR="002B1F4A" w:rsidRPr="00584FE6" w14:paraId="426522B8" w14:textId="77777777" w:rsidTr="00F3563E">
        <w:trPr>
          <w:jc w:val="center"/>
        </w:trPr>
        <w:tc>
          <w:tcPr>
            <w:tcW w:w="1877" w:type="pct"/>
            <w:tcBorders>
              <w:bottom w:val="single" w:sz="4" w:space="0" w:color="auto"/>
            </w:tcBorders>
          </w:tcPr>
          <w:p w14:paraId="12DB361A" w14:textId="77777777" w:rsidR="002B1F4A" w:rsidRPr="00584FE6" w:rsidRDefault="002B1F4A" w:rsidP="00F3563E">
            <w:pPr>
              <w:spacing w:after="0"/>
              <w:ind w:firstLine="0"/>
              <w:rPr>
                <w:sz w:val="18"/>
              </w:rPr>
            </w:pPr>
            <w:r w:rsidRPr="00584FE6">
              <w:rPr>
                <w:sz w:val="18"/>
                <w:szCs w:val="18"/>
              </w:rPr>
              <w:t>Personu, kas apmierinātas ar profesionālās rehabilitācijas pakalpojumu, īpatsvars respondentu skaitā (%)</w:t>
            </w:r>
          </w:p>
        </w:tc>
        <w:tc>
          <w:tcPr>
            <w:tcW w:w="627" w:type="pct"/>
            <w:tcBorders>
              <w:top w:val="nil"/>
              <w:left w:val="single" w:sz="4" w:space="0" w:color="auto"/>
              <w:bottom w:val="single" w:sz="4" w:space="0" w:color="auto"/>
              <w:right w:val="single" w:sz="4" w:space="0" w:color="auto"/>
            </w:tcBorders>
          </w:tcPr>
          <w:p w14:paraId="7EB7478D" w14:textId="77777777" w:rsidR="002B1F4A" w:rsidRPr="00584FE6" w:rsidRDefault="002B1F4A" w:rsidP="00F3563E">
            <w:pPr>
              <w:spacing w:after="0"/>
              <w:ind w:firstLine="0"/>
              <w:jc w:val="center"/>
              <w:rPr>
                <w:sz w:val="18"/>
                <w:szCs w:val="18"/>
              </w:rPr>
            </w:pPr>
            <w:r w:rsidRPr="00584FE6">
              <w:rPr>
                <w:sz w:val="18"/>
                <w:szCs w:val="18"/>
              </w:rPr>
              <w:t>94,0</w:t>
            </w:r>
          </w:p>
        </w:tc>
        <w:tc>
          <w:tcPr>
            <w:tcW w:w="626" w:type="pct"/>
            <w:tcBorders>
              <w:bottom w:val="single" w:sz="4" w:space="0" w:color="auto"/>
            </w:tcBorders>
          </w:tcPr>
          <w:p w14:paraId="5840F0B2" w14:textId="77777777" w:rsidR="002B1F4A" w:rsidRPr="00584FE6" w:rsidRDefault="002B1F4A" w:rsidP="00F3563E">
            <w:pPr>
              <w:spacing w:after="0"/>
              <w:ind w:firstLine="0"/>
              <w:jc w:val="center"/>
              <w:rPr>
                <w:sz w:val="18"/>
              </w:rPr>
            </w:pPr>
            <w:r w:rsidRPr="00584FE6">
              <w:rPr>
                <w:sz w:val="18"/>
                <w:szCs w:val="18"/>
              </w:rPr>
              <w:t>90,0</w:t>
            </w:r>
          </w:p>
        </w:tc>
        <w:tc>
          <w:tcPr>
            <w:tcW w:w="626" w:type="pct"/>
            <w:tcBorders>
              <w:bottom w:val="single" w:sz="4" w:space="0" w:color="auto"/>
            </w:tcBorders>
          </w:tcPr>
          <w:p w14:paraId="4E5EBBE6" w14:textId="77777777" w:rsidR="002B1F4A" w:rsidRPr="00584FE6" w:rsidRDefault="002B1F4A" w:rsidP="00F3563E">
            <w:pPr>
              <w:spacing w:after="0"/>
              <w:ind w:firstLine="0"/>
              <w:jc w:val="center"/>
              <w:rPr>
                <w:sz w:val="18"/>
              </w:rPr>
            </w:pPr>
            <w:r w:rsidRPr="00584FE6">
              <w:rPr>
                <w:sz w:val="18"/>
              </w:rPr>
              <w:t>90,0</w:t>
            </w:r>
          </w:p>
        </w:tc>
        <w:tc>
          <w:tcPr>
            <w:tcW w:w="645" w:type="pct"/>
            <w:tcBorders>
              <w:bottom w:val="single" w:sz="4" w:space="0" w:color="auto"/>
            </w:tcBorders>
          </w:tcPr>
          <w:p w14:paraId="235B3B3A" w14:textId="77777777" w:rsidR="002B1F4A" w:rsidRPr="00584FE6" w:rsidRDefault="002B1F4A" w:rsidP="00F3563E">
            <w:pPr>
              <w:spacing w:after="0"/>
              <w:ind w:firstLine="0"/>
              <w:jc w:val="center"/>
              <w:rPr>
                <w:sz w:val="18"/>
              </w:rPr>
            </w:pPr>
            <w:r w:rsidRPr="00584FE6">
              <w:rPr>
                <w:sz w:val="18"/>
              </w:rPr>
              <w:t>90,0</w:t>
            </w:r>
          </w:p>
        </w:tc>
        <w:tc>
          <w:tcPr>
            <w:tcW w:w="599" w:type="pct"/>
            <w:tcBorders>
              <w:bottom w:val="single" w:sz="4" w:space="0" w:color="auto"/>
            </w:tcBorders>
          </w:tcPr>
          <w:p w14:paraId="7DFBDD49" w14:textId="77777777" w:rsidR="002B1F4A" w:rsidRPr="00584FE6" w:rsidRDefault="002B1F4A" w:rsidP="00F3563E">
            <w:pPr>
              <w:spacing w:after="0"/>
              <w:ind w:firstLine="0"/>
              <w:jc w:val="center"/>
              <w:rPr>
                <w:sz w:val="18"/>
              </w:rPr>
            </w:pPr>
            <w:r w:rsidRPr="00584FE6">
              <w:rPr>
                <w:sz w:val="18"/>
              </w:rPr>
              <w:t>90,0</w:t>
            </w:r>
          </w:p>
        </w:tc>
      </w:tr>
      <w:tr w:rsidR="002B1F4A" w:rsidRPr="00584FE6" w14:paraId="0633BD84" w14:textId="77777777" w:rsidTr="00F3563E">
        <w:trPr>
          <w:jc w:val="center"/>
        </w:trPr>
        <w:tc>
          <w:tcPr>
            <w:tcW w:w="1877" w:type="pct"/>
            <w:tcBorders>
              <w:top w:val="single" w:sz="4" w:space="0" w:color="auto"/>
              <w:left w:val="single" w:sz="4" w:space="0" w:color="auto"/>
              <w:bottom w:val="single" w:sz="4" w:space="0" w:color="auto"/>
              <w:right w:val="single" w:sz="4" w:space="0" w:color="auto"/>
            </w:tcBorders>
          </w:tcPr>
          <w:p w14:paraId="3CF1C795" w14:textId="77777777" w:rsidR="002B1F4A" w:rsidRPr="00584FE6" w:rsidRDefault="002B1F4A" w:rsidP="00F3563E">
            <w:pPr>
              <w:spacing w:after="0"/>
              <w:ind w:firstLine="0"/>
              <w:rPr>
                <w:sz w:val="18"/>
              </w:rPr>
            </w:pPr>
            <w:r w:rsidRPr="00584FE6">
              <w:rPr>
                <w:sz w:val="18"/>
                <w:szCs w:val="18"/>
              </w:rPr>
              <w:t>Personu, kas apmierinātas ar sociālās rehabilitācijas pakalpojumu, īpatsvars respondentu skaitā (%)</w:t>
            </w:r>
          </w:p>
        </w:tc>
        <w:tc>
          <w:tcPr>
            <w:tcW w:w="627" w:type="pct"/>
            <w:tcBorders>
              <w:top w:val="single" w:sz="4" w:space="0" w:color="auto"/>
              <w:left w:val="single" w:sz="4" w:space="0" w:color="auto"/>
              <w:bottom w:val="single" w:sz="4" w:space="0" w:color="auto"/>
              <w:right w:val="single" w:sz="4" w:space="0" w:color="auto"/>
            </w:tcBorders>
          </w:tcPr>
          <w:p w14:paraId="228277B2" w14:textId="77777777" w:rsidR="002B1F4A" w:rsidRPr="00584FE6" w:rsidRDefault="002B1F4A" w:rsidP="00F3563E">
            <w:pPr>
              <w:spacing w:after="0"/>
              <w:ind w:firstLine="0"/>
              <w:jc w:val="center"/>
              <w:rPr>
                <w:sz w:val="18"/>
                <w:szCs w:val="18"/>
              </w:rPr>
            </w:pPr>
            <w:r w:rsidRPr="00584FE6">
              <w:rPr>
                <w:sz w:val="18"/>
                <w:szCs w:val="18"/>
              </w:rPr>
              <w:t>99,7</w:t>
            </w:r>
          </w:p>
        </w:tc>
        <w:tc>
          <w:tcPr>
            <w:tcW w:w="626" w:type="pct"/>
            <w:tcBorders>
              <w:top w:val="single" w:sz="4" w:space="0" w:color="auto"/>
              <w:left w:val="single" w:sz="4" w:space="0" w:color="auto"/>
              <w:bottom w:val="single" w:sz="4" w:space="0" w:color="auto"/>
              <w:right w:val="single" w:sz="4" w:space="0" w:color="auto"/>
            </w:tcBorders>
          </w:tcPr>
          <w:p w14:paraId="0236B5F8" w14:textId="77777777" w:rsidR="002B1F4A" w:rsidRPr="00584FE6" w:rsidRDefault="002B1F4A" w:rsidP="00F3563E">
            <w:pPr>
              <w:spacing w:after="0"/>
              <w:ind w:firstLine="0"/>
              <w:jc w:val="center"/>
              <w:rPr>
                <w:sz w:val="18"/>
              </w:rPr>
            </w:pPr>
            <w:r w:rsidRPr="00584FE6">
              <w:rPr>
                <w:sz w:val="18"/>
                <w:szCs w:val="18"/>
              </w:rPr>
              <w:t>95,0</w:t>
            </w:r>
          </w:p>
        </w:tc>
        <w:tc>
          <w:tcPr>
            <w:tcW w:w="626" w:type="pct"/>
            <w:tcBorders>
              <w:top w:val="single" w:sz="4" w:space="0" w:color="auto"/>
              <w:left w:val="single" w:sz="4" w:space="0" w:color="auto"/>
              <w:bottom w:val="single" w:sz="4" w:space="0" w:color="auto"/>
              <w:right w:val="single" w:sz="4" w:space="0" w:color="auto"/>
            </w:tcBorders>
          </w:tcPr>
          <w:p w14:paraId="07EF9774" w14:textId="77777777" w:rsidR="002B1F4A" w:rsidRPr="00584FE6" w:rsidRDefault="002B1F4A" w:rsidP="00F3563E">
            <w:pPr>
              <w:spacing w:after="0"/>
              <w:ind w:firstLine="0"/>
              <w:jc w:val="center"/>
              <w:rPr>
                <w:sz w:val="18"/>
              </w:rPr>
            </w:pPr>
            <w:r w:rsidRPr="00584FE6">
              <w:rPr>
                <w:sz w:val="18"/>
              </w:rPr>
              <w:t>95,0</w:t>
            </w:r>
          </w:p>
        </w:tc>
        <w:tc>
          <w:tcPr>
            <w:tcW w:w="645" w:type="pct"/>
            <w:tcBorders>
              <w:top w:val="single" w:sz="4" w:space="0" w:color="auto"/>
              <w:left w:val="single" w:sz="4" w:space="0" w:color="auto"/>
              <w:bottom w:val="single" w:sz="4" w:space="0" w:color="auto"/>
              <w:right w:val="single" w:sz="4" w:space="0" w:color="auto"/>
            </w:tcBorders>
          </w:tcPr>
          <w:p w14:paraId="0D920501" w14:textId="77777777" w:rsidR="002B1F4A" w:rsidRPr="00584FE6" w:rsidRDefault="002B1F4A" w:rsidP="00F3563E">
            <w:pPr>
              <w:spacing w:after="0"/>
              <w:ind w:firstLine="0"/>
              <w:jc w:val="center"/>
              <w:rPr>
                <w:sz w:val="18"/>
              </w:rPr>
            </w:pPr>
            <w:r w:rsidRPr="00584FE6">
              <w:rPr>
                <w:sz w:val="18"/>
              </w:rPr>
              <w:t>95,0</w:t>
            </w:r>
          </w:p>
        </w:tc>
        <w:tc>
          <w:tcPr>
            <w:tcW w:w="599" w:type="pct"/>
            <w:tcBorders>
              <w:top w:val="single" w:sz="4" w:space="0" w:color="auto"/>
              <w:left w:val="single" w:sz="4" w:space="0" w:color="auto"/>
              <w:bottom w:val="single" w:sz="4" w:space="0" w:color="auto"/>
              <w:right w:val="single" w:sz="4" w:space="0" w:color="auto"/>
            </w:tcBorders>
          </w:tcPr>
          <w:p w14:paraId="35D6A2E3" w14:textId="77777777" w:rsidR="002B1F4A" w:rsidRPr="00584FE6" w:rsidRDefault="002B1F4A" w:rsidP="00F3563E">
            <w:pPr>
              <w:spacing w:after="0"/>
              <w:ind w:firstLine="0"/>
              <w:jc w:val="center"/>
              <w:rPr>
                <w:sz w:val="18"/>
              </w:rPr>
            </w:pPr>
            <w:r w:rsidRPr="00584FE6">
              <w:rPr>
                <w:sz w:val="18"/>
              </w:rPr>
              <w:t>95,0</w:t>
            </w:r>
          </w:p>
        </w:tc>
      </w:tr>
    </w:tbl>
    <w:p w14:paraId="09FA2110" w14:textId="77777777" w:rsidR="002B1F4A" w:rsidRPr="00584FE6" w:rsidRDefault="002B1F4A" w:rsidP="002B1F4A">
      <w:pPr>
        <w:spacing w:after="0"/>
        <w:ind w:firstLine="425"/>
        <w:jc w:val="left"/>
        <w:rPr>
          <w:sz w:val="18"/>
          <w:szCs w:val="18"/>
          <w:lang w:eastAsia="lv-LV"/>
        </w:rPr>
      </w:pPr>
      <w:bookmarkStart w:id="54" w:name="_Hlk178017559"/>
      <w:r w:rsidRPr="00584FE6">
        <w:rPr>
          <w:sz w:val="18"/>
          <w:szCs w:val="18"/>
          <w:lang w:eastAsia="lv-LV"/>
        </w:rPr>
        <w:t>Piezīmes.</w:t>
      </w:r>
    </w:p>
    <w:p w14:paraId="5BD30773" w14:textId="77777777" w:rsidR="002B1F4A" w:rsidRPr="00584FE6" w:rsidRDefault="002B1F4A" w:rsidP="002B1F4A">
      <w:pPr>
        <w:spacing w:after="0"/>
        <w:ind w:firstLine="425"/>
        <w:rPr>
          <w:sz w:val="18"/>
          <w:szCs w:val="18"/>
        </w:rPr>
      </w:pPr>
      <w:r w:rsidRPr="00584FE6">
        <w:rPr>
          <w:sz w:val="18"/>
          <w:szCs w:val="18"/>
          <w:vertAlign w:val="superscript"/>
        </w:rPr>
        <w:t xml:space="preserve">1 </w:t>
      </w:r>
      <w:r w:rsidRPr="00584FE6">
        <w:rPr>
          <w:bCs/>
          <w:iCs/>
          <w:sz w:val="18"/>
          <w:szCs w:val="18"/>
          <w:lang w:eastAsia="lv-LV"/>
        </w:rPr>
        <w:t xml:space="preserve">Rādītāji </w:t>
      </w:r>
      <w:bookmarkEnd w:id="54"/>
      <w:r w:rsidRPr="00584FE6">
        <w:rPr>
          <w:bCs/>
          <w:iCs/>
          <w:sz w:val="18"/>
          <w:szCs w:val="18"/>
          <w:lang w:eastAsia="lv-LV"/>
        </w:rPr>
        <w:t>“</w:t>
      </w:r>
      <w:r w:rsidRPr="00584FE6">
        <w:rPr>
          <w:sz w:val="18"/>
          <w:szCs w:val="18"/>
        </w:rPr>
        <w:t>Personas ar prognozējamu invaliditāti, invaliditāti un funkcionāliem traucējumiem, kurām noteikta profesionālā piemērotība (skaits)</w:t>
      </w:r>
      <w:r w:rsidRPr="00584FE6">
        <w:rPr>
          <w:iCs/>
          <w:sz w:val="18"/>
          <w:szCs w:val="18"/>
          <w:lang w:eastAsia="lv-LV"/>
        </w:rPr>
        <w:t>” un “</w:t>
      </w:r>
      <w:r w:rsidRPr="00584FE6">
        <w:rPr>
          <w:sz w:val="18"/>
          <w:szCs w:val="18"/>
        </w:rPr>
        <w:t xml:space="preserve">Personas ar prognozējamu invaliditāti, invaliditāti un funkcionāliem traucējumiem, kuras saņēmušas profesionālās rehabilitācijas pakalpojumu (skaits)” ar 2025. gadu apvienoti vienā rādītājā “Personas ar prognozējamu invaliditāti, invaliditāti un funkcionēšanas ierobežojumiem, kuras saņēmušas profesionālās rehabilitācijas pakalpojumu, t.sk. profesionālās piemērotības noteikšanu (skaits)”. </w:t>
      </w:r>
    </w:p>
    <w:p w14:paraId="49D1C029" w14:textId="77777777" w:rsidR="002B1F4A" w:rsidRPr="00584FE6" w:rsidRDefault="002B1F4A" w:rsidP="002B1F4A">
      <w:pPr>
        <w:spacing w:after="0"/>
        <w:ind w:firstLine="425"/>
        <w:rPr>
          <w:sz w:val="18"/>
          <w:szCs w:val="18"/>
        </w:rPr>
      </w:pPr>
      <w:r w:rsidRPr="00584FE6">
        <w:rPr>
          <w:sz w:val="18"/>
          <w:szCs w:val="18"/>
          <w:vertAlign w:val="superscript"/>
        </w:rPr>
        <w:t>2</w:t>
      </w:r>
      <w:r w:rsidRPr="00584FE6">
        <w:rPr>
          <w:sz w:val="18"/>
          <w:szCs w:val="18"/>
        </w:rPr>
        <w:t xml:space="preserve"> Rādītājs “Personu īpatsvars, kuras pēc profesionālās rehabilitācijas pakalpojuma saņemšanas iekārtojušās darbā (%)” ar 2025. gadu aizstāts ar rādītājiem: “Personu īpatsvars, kuras pēc īsā cikla profesionālās augstākās izglītības programmas absolvēšanas integrētas nodarbinātībā (%)”, “Personu īpatsvars, kuras pēc vidējās profesionālās, profesionālās tālākizglītības </w:t>
      </w:r>
      <w:r w:rsidRPr="00584FE6">
        <w:rPr>
          <w:sz w:val="18"/>
          <w:szCs w:val="18"/>
        </w:rPr>
        <w:lastRenderedPageBreak/>
        <w:t>un profesionālās pamatizglītības programmas absolvēšanas integrētas nodarbinātībā (%)”, “Personu īpatsvars, kas pēc profesionālās pilnveides un neformālās izglītības programmas absolvēšanas  integrētas nodarbinātībā (%)”.</w:t>
      </w:r>
    </w:p>
    <w:p w14:paraId="0EC5C8A1" w14:textId="77777777" w:rsidR="002B1F4A" w:rsidRPr="00584FE6" w:rsidRDefault="002B1F4A" w:rsidP="002B1F4A">
      <w:pPr>
        <w:spacing w:after="0"/>
        <w:ind w:firstLine="425"/>
        <w:rPr>
          <w:sz w:val="18"/>
          <w:szCs w:val="18"/>
        </w:rPr>
      </w:pPr>
      <w:r w:rsidRPr="00584FE6">
        <w:rPr>
          <w:sz w:val="18"/>
          <w:szCs w:val="18"/>
          <w:vertAlign w:val="superscript"/>
        </w:rPr>
        <w:t>3</w:t>
      </w:r>
      <w:r w:rsidRPr="00584FE6">
        <w:rPr>
          <w:sz w:val="18"/>
          <w:szCs w:val="18"/>
        </w:rPr>
        <w:t xml:space="preserve"> Rādītāja nosaukums ar 2026. gadu redakcionāli precizēts (būtība nemainās).</w:t>
      </w:r>
    </w:p>
    <w:p w14:paraId="54AE72E6" w14:textId="77777777" w:rsidR="002B1F4A" w:rsidRPr="00584FE6" w:rsidRDefault="002B1F4A" w:rsidP="002B1F4A">
      <w:pPr>
        <w:spacing w:after="0"/>
        <w:ind w:firstLine="425"/>
        <w:rPr>
          <w:sz w:val="18"/>
          <w:szCs w:val="18"/>
        </w:rPr>
      </w:pPr>
      <w:r w:rsidRPr="00584FE6">
        <w:rPr>
          <w:sz w:val="18"/>
          <w:szCs w:val="18"/>
          <w:vertAlign w:val="superscript"/>
        </w:rPr>
        <w:t xml:space="preserve">4 </w:t>
      </w:r>
      <w:r w:rsidRPr="00584FE6">
        <w:rPr>
          <w:sz w:val="18"/>
          <w:szCs w:val="18"/>
        </w:rPr>
        <w:t>Darbības rezultāta nosaukums precizēts (būtība nemainās).</w:t>
      </w:r>
    </w:p>
    <w:p w14:paraId="437AB40D" w14:textId="77777777" w:rsidR="002B1F4A" w:rsidRPr="00584FE6" w:rsidRDefault="002B1F4A" w:rsidP="002B1F4A">
      <w:pPr>
        <w:spacing w:after="0"/>
        <w:ind w:firstLine="425"/>
        <w:rPr>
          <w:sz w:val="18"/>
          <w:szCs w:val="18"/>
        </w:rPr>
      </w:pPr>
      <w:r w:rsidRPr="00584FE6">
        <w:rPr>
          <w:sz w:val="18"/>
          <w:szCs w:val="18"/>
          <w:vertAlign w:val="superscript"/>
        </w:rPr>
        <w:t>5</w:t>
      </w:r>
      <w:r w:rsidRPr="00584FE6">
        <w:rPr>
          <w:sz w:val="18"/>
          <w:szCs w:val="18"/>
        </w:rPr>
        <w:t xml:space="preserve"> Ar 2028. gadu tiek samazināts rezultatīvais rādītājs saistībā ar prognozēto pakalpojuma sniegšanas sadārdzināšanos.</w:t>
      </w:r>
    </w:p>
    <w:bookmarkEnd w:id="53"/>
    <w:p w14:paraId="555A3009" w14:textId="77777777" w:rsidR="002B1F4A" w:rsidRPr="00584FE6" w:rsidRDefault="002B1F4A" w:rsidP="002B1F4A">
      <w:pPr>
        <w:spacing w:before="240" w:after="240"/>
        <w:ind w:firstLine="0"/>
        <w:jc w:val="center"/>
        <w:rPr>
          <w:b/>
          <w:lang w:eastAsia="lv-LV"/>
        </w:rPr>
      </w:pPr>
      <w:r w:rsidRPr="00584FE6">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2B1F4A" w:rsidRPr="00584FE6" w14:paraId="0A72DDB3" w14:textId="77777777" w:rsidTr="00F3563E">
        <w:trPr>
          <w:trHeight w:val="283"/>
          <w:tblHeader/>
          <w:jc w:val="center"/>
        </w:trPr>
        <w:tc>
          <w:tcPr>
            <w:tcW w:w="1872" w:type="pct"/>
            <w:vAlign w:val="center"/>
          </w:tcPr>
          <w:p w14:paraId="7FF1B6E3" w14:textId="77777777" w:rsidR="002B1F4A" w:rsidRPr="00584FE6" w:rsidRDefault="002B1F4A" w:rsidP="00F3563E">
            <w:pPr>
              <w:spacing w:after="0"/>
              <w:ind w:firstLine="0"/>
              <w:jc w:val="center"/>
              <w:rPr>
                <w:sz w:val="18"/>
              </w:rPr>
            </w:pPr>
          </w:p>
        </w:tc>
        <w:tc>
          <w:tcPr>
            <w:tcW w:w="626" w:type="pct"/>
          </w:tcPr>
          <w:p w14:paraId="770218B3" w14:textId="77777777" w:rsidR="002B1F4A" w:rsidRPr="00584FE6" w:rsidRDefault="002B1F4A" w:rsidP="00F3563E">
            <w:pPr>
              <w:spacing w:after="0"/>
              <w:ind w:firstLine="0"/>
              <w:jc w:val="center"/>
              <w:rPr>
                <w:sz w:val="18"/>
                <w:lang w:eastAsia="lv-LV"/>
              </w:rPr>
            </w:pPr>
            <w:r w:rsidRPr="00584FE6">
              <w:rPr>
                <w:sz w:val="18"/>
                <w:szCs w:val="18"/>
                <w:lang w:eastAsia="lv-LV"/>
              </w:rPr>
              <w:t>2024. gads (izpilde)</w:t>
            </w:r>
          </w:p>
        </w:tc>
        <w:tc>
          <w:tcPr>
            <w:tcW w:w="626" w:type="pct"/>
          </w:tcPr>
          <w:p w14:paraId="267A7D25" w14:textId="77777777" w:rsidR="002B1F4A" w:rsidRPr="00584FE6" w:rsidRDefault="002B1F4A" w:rsidP="00F3563E">
            <w:pPr>
              <w:spacing w:after="0"/>
              <w:ind w:firstLine="0"/>
              <w:jc w:val="center"/>
              <w:rPr>
                <w:sz w:val="18"/>
                <w:lang w:eastAsia="lv-LV"/>
              </w:rPr>
            </w:pPr>
            <w:r w:rsidRPr="00584FE6">
              <w:rPr>
                <w:sz w:val="18"/>
                <w:szCs w:val="18"/>
                <w:lang w:eastAsia="lv-LV"/>
              </w:rPr>
              <w:t>2025. gada plāns</w:t>
            </w:r>
          </w:p>
        </w:tc>
        <w:tc>
          <w:tcPr>
            <w:tcW w:w="626" w:type="pct"/>
          </w:tcPr>
          <w:p w14:paraId="441FC07E"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2026. gada projekts</w:t>
            </w:r>
          </w:p>
        </w:tc>
        <w:tc>
          <w:tcPr>
            <w:tcW w:w="626" w:type="pct"/>
          </w:tcPr>
          <w:p w14:paraId="112889A1"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2027. gada prognoze</w:t>
            </w:r>
          </w:p>
        </w:tc>
        <w:tc>
          <w:tcPr>
            <w:tcW w:w="624" w:type="pct"/>
          </w:tcPr>
          <w:p w14:paraId="5B348F86" w14:textId="77777777" w:rsidR="002B1F4A" w:rsidRPr="00584FE6" w:rsidRDefault="002B1F4A" w:rsidP="00F3563E">
            <w:pPr>
              <w:spacing w:after="0"/>
              <w:ind w:firstLine="2"/>
              <w:jc w:val="center"/>
              <w:rPr>
                <w:sz w:val="18"/>
                <w:szCs w:val="18"/>
              </w:rPr>
            </w:pPr>
            <w:r w:rsidRPr="00584FE6">
              <w:rPr>
                <w:sz w:val="18"/>
                <w:szCs w:val="18"/>
                <w:lang w:eastAsia="lv-LV"/>
              </w:rPr>
              <w:t>2028. gada prognoze</w:t>
            </w:r>
          </w:p>
        </w:tc>
      </w:tr>
      <w:tr w:rsidR="002B1F4A" w:rsidRPr="00584FE6" w14:paraId="5199D3D8" w14:textId="77777777" w:rsidTr="00F3563E">
        <w:trPr>
          <w:trHeight w:val="142"/>
          <w:jc w:val="center"/>
        </w:trPr>
        <w:tc>
          <w:tcPr>
            <w:tcW w:w="1872" w:type="pct"/>
            <w:tcBorders>
              <w:right w:val="single" w:sz="4" w:space="0" w:color="auto"/>
            </w:tcBorders>
            <w:shd w:val="clear" w:color="auto" w:fill="D9D9D9"/>
            <w:vAlign w:val="center"/>
          </w:tcPr>
          <w:p w14:paraId="73AFE395" w14:textId="77777777" w:rsidR="002B1F4A" w:rsidRPr="00584FE6" w:rsidRDefault="002B1F4A" w:rsidP="00F3563E">
            <w:pPr>
              <w:spacing w:after="0"/>
              <w:ind w:firstLine="0"/>
              <w:rPr>
                <w:sz w:val="18"/>
                <w:lang w:eastAsia="lv-LV"/>
              </w:rPr>
            </w:pPr>
            <w:r w:rsidRPr="00584FE6">
              <w:rPr>
                <w:sz w:val="18"/>
                <w:lang w:eastAsia="lv-LV"/>
              </w:rPr>
              <w:t xml:space="preserve">Kopējie izdevumi, </w:t>
            </w:r>
            <w:r w:rsidRPr="00584FE6">
              <w:rPr>
                <w:i/>
                <w:sz w:val="18"/>
                <w:szCs w:val="18"/>
              </w:rPr>
              <w:t>euro</w:t>
            </w:r>
          </w:p>
        </w:tc>
        <w:tc>
          <w:tcPr>
            <w:tcW w:w="626" w:type="pct"/>
            <w:tcBorders>
              <w:top w:val="single" w:sz="4" w:space="0" w:color="auto"/>
              <w:left w:val="single" w:sz="4" w:space="0" w:color="auto"/>
              <w:bottom w:val="single" w:sz="4" w:space="0" w:color="auto"/>
              <w:right w:val="single" w:sz="4" w:space="0" w:color="auto"/>
            </w:tcBorders>
            <w:shd w:val="clear" w:color="auto" w:fill="D9D9D9"/>
          </w:tcPr>
          <w:p w14:paraId="3DBAB6E0" w14:textId="77777777" w:rsidR="002B1F4A" w:rsidRPr="00584FE6" w:rsidRDefault="002B1F4A" w:rsidP="00F3563E">
            <w:pPr>
              <w:spacing w:after="0"/>
              <w:ind w:firstLine="0"/>
              <w:jc w:val="right"/>
              <w:rPr>
                <w:sz w:val="18"/>
                <w:szCs w:val="18"/>
              </w:rPr>
            </w:pPr>
            <w:r w:rsidRPr="00584FE6">
              <w:rPr>
                <w:sz w:val="18"/>
                <w:szCs w:val="18"/>
              </w:rPr>
              <w:t>7 874 597</w:t>
            </w:r>
          </w:p>
        </w:tc>
        <w:tc>
          <w:tcPr>
            <w:tcW w:w="626" w:type="pct"/>
            <w:tcBorders>
              <w:top w:val="single" w:sz="4" w:space="0" w:color="auto"/>
              <w:left w:val="single" w:sz="4" w:space="0" w:color="auto"/>
              <w:bottom w:val="single" w:sz="4" w:space="0" w:color="auto"/>
              <w:right w:val="single" w:sz="4" w:space="0" w:color="auto"/>
            </w:tcBorders>
            <w:shd w:val="clear" w:color="auto" w:fill="D9D9D9"/>
          </w:tcPr>
          <w:p w14:paraId="3F069102" w14:textId="77777777" w:rsidR="002B1F4A" w:rsidRPr="00584FE6" w:rsidRDefault="002B1F4A" w:rsidP="00F3563E">
            <w:pPr>
              <w:spacing w:after="0"/>
              <w:ind w:firstLine="0"/>
              <w:jc w:val="right"/>
              <w:rPr>
                <w:sz w:val="18"/>
                <w:szCs w:val="18"/>
              </w:rPr>
            </w:pPr>
            <w:r w:rsidRPr="00584FE6">
              <w:rPr>
                <w:sz w:val="18"/>
                <w:szCs w:val="18"/>
              </w:rPr>
              <w:t>7 736 245</w:t>
            </w:r>
          </w:p>
        </w:tc>
        <w:tc>
          <w:tcPr>
            <w:tcW w:w="626" w:type="pct"/>
            <w:tcBorders>
              <w:top w:val="single" w:sz="4" w:space="0" w:color="auto"/>
              <w:left w:val="single" w:sz="4" w:space="0" w:color="auto"/>
              <w:bottom w:val="single" w:sz="4" w:space="0" w:color="auto"/>
              <w:right w:val="single" w:sz="4" w:space="0" w:color="auto"/>
            </w:tcBorders>
            <w:shd w:val="clear" w:color="auto" w:fill="D9D9D9"/>
          </w:tcPr>
          <w:p w14:paraId="79F5C733" w14:textId="77777777" w:rsidR="002B1F4A" w:rsidRPr="00584FE6" w:rsidRDefault="002B1F4A" w:rsidP="00F3563E">
            <w:pPr>
              <w:spacing w:after="0"/>
              <w:ind w:firstLine="0"/>
              <w:jc w:val="right"/>
              <w:rPr>
                <w:sz w:val="18"/>
                <w:szCs w:val="18"/>
              </w:rPr>
            </w:pPr>
            <w:r w:rsidRPr="00584FE6">
              <w:rPr>
                <w:sz w:val="18"/>
                <w:szCs w:val="18"/>
              </w:rPr>
              <w:t>7 848 247</w:t>
            </w:r>
          </w:p>
        </w:tc>
        <w:tc>
          <w:tcPr>
            <w:tcW w:w="626" w:type="pct"/>
            <w:tcBorders>
              <w:top w:val="single" w:sz="4" w:space="0" w:color="auto"/>
              <w:left w:val="nil"/>
              <w:bottom w:val="single" w:sz="4" w:space="0" w:color="auto"/>
              <w:right w:val="single" w:sz="4" w:space="0" w:color="auto"/>
            </w:tcBorders>
            <w:shd w:val="clear" w:color="auto" w:fill="D9D9D9"/>
          </w:tcPr>
          <w:p w14:paraId="64E7E8AF" w14:textId="77777777" w:rsidR="002B1F4A" w:rsidRPr="00584FE6" w:rsidRDefault="002B1F4A" w:rsidP="00F3563E">
            <w:pPr>
              <w:spacing w:after="0"/>
              <w:ind w:firstLine="0"/>
              <w:jc w:val="right"/>
              <w:rPr>
                <w:sz w:val="18"/>
                <w:szCs w:val="18"/>
              </w:rPr>
            </w:pPr>
            <w:r w:rsidRPr="00584FE6">
              <w:rPr>
                <w:sz w:val="18"/>
                <w:szCs w:val="18"/>
              </w:rPr>
              <w:t>7 860 705</w:t>
            </w:r>
          </w:p>
        </w:tc>
        <w:tc>
          <w:tcPr>
            <w:tcW w:w="624" w:type="pct"/>
            <w:tcBorders>
              <w:top w:val="single" w:sz="4" w:space="0" w:color="auto"/>
              <w:left w:val="nil"/>
              <w:bottom w:val="single" w:sz="4" w:space="0" w:color="auto"/>
              <w:right w:val="single" w:sz="4" w:space="0" w:color="auto"/>
            </w:tcBorders>
            <w:shd w:val="clear" w:color="auto" w:fill="D9D9D9"/>
          </w:tcPr>
          <w:p w14:paraId="2FD676D7" w14:textId="77777777" w:rsidR="002B1F4A" w:rsidRPr="00584FE6" w:rsidRDefault="002B1F4A" w:rsidP="00F3563E">
            <w:pPr>
              <w:spacing w:after="0"/>
              <w:ind w:firstLine="0"/>
              <w:jc w:val="right"/>
              <w:rPr>
                <w:sz w:val="18"/>
                <w:szCs w:val="18"/>
              </w:rPr>
            </w:pPr>
            <w:r w:rsidRPr="00584FE6">
              <w:rPr>
                <w:sz w:val="18"/>
                <w:szCs w:val="18"/>
              </w:rPr>
              <w:t>7 876 861</w:t>
            </w:r>
          </w:p>
        </w:tc>
      </w:tr>
      <w:tr w:rsidR="002B1F4A" w:rsidRPr="00584FE6" w14:paraId="53A63C3E" w14:textId="77777777" w:rsidTr="00F3563E">
        <w:trPr>
          <w:trHeight w:val="283"/>
          <w:jc w:val="center"/>
        </w:trPr>
        <w:tc>
          <w:tcPr>
            <w:tcW w:w="1872" w:type="pct"/>
            <w:tcBorders>
              <w:right w:val="single" w:sz="4" w:space="0" w:color="auto"/>
            </w:tcBorders>
            <w:vAlign w:val="center"/>
          </w:tcPr>
          <w:p w14:paraId="1560F916" w14:textId="77777777" w:rsidR="002B1F4A" w:rsidRPr="00584FE6" w:rsidRDefault="002B1F4A" w:rsidP="00F3563E">
            <w:pPr>
              <w:spacing w:after="0"/>
              <w:ind w:firstLine="0"/>
              <w:rPr>
                <w:sz w:val="18"/>
                <w:szCs w:val="18"/>
                <w:lang w:eastAsia="lv-LV"/>
              </w:rPr>
            </w:pPr>
            <w:r w:rsidRPr="00584FE6">
              <w:rPr>
                <w:sz w:val="18"/>
                <w:szCs w:val="18"/>
                <w:lang w:eastAsia="lv-LV"/>
              </w:rPr>
              <w:t xml:space="preserve">Kopējo izdevumu izmaiņas, </w:t>
            </w:r>
            <w:r w:rsidRPr="00584FE6">
              <w:rPr>
                <w:i/>
                <w:sz w:val="18"/>
                <w:szCs w:val="18"/>
                <w:lang w:eastAsia="lv-LV"/>
              </w:rPr>
              <w:t>euro</w:t>
            </w:r>
            <w:r w:rsidRPr="00584FE6">
              <w:rPr>
                <w:sz w:val="18"/>
                <w:szCs w:val="18"/>
                <w:lang w:eastAsia="lv-LV"/>
              </w:rPr>
              <w:t xml:space="preserve"> (+/–) pret iepriekšējo gadu</w:t>
            </w:r>
          </w:p>
        </w:tc>
        <w:tc>
          <w:tcPr>
            <w:tcW w:w="626" w:type="pct"/>
            <w:tcBorders>
              <w:top w:val="single" w:sz="4" w:space="0" w:color="auto"/>
            </w:tcBorders>
          </w:tcPr>
          <w:p w14:paraId="44407EE2" w14:textId="77777777" w:rsidR="002B1F4A" w:rsidRPr="00584FE6" w:rsidRDefault="002B1F4A" w:rsidP="00F3563E">
            <w:pPr>
              <w:spacing w:after="0"/>
              <w:ind w:firstLine="0"/>
              <w:jc w:val="center"/>
              <w:rPr>
                <w:sz w:val="18"/>
                <w:szCs w:val="18"/>
              </w:rPr>
            </w:pPr>
            <w:r w:rsidRPr="00584FE6">
              <w:rPr>
                <w:b/>
                <w:bCs/>
                <w:sz w:val="18"/>
              </w:rPr>
              <w:t>×</w:t>
            </w:r>
          </w:p>
        </w:tc>
        <w:tc>
          <w:tcPr>
            <w:tcW w:w="626" w:type="pct"/>
            <w:tcBorders>
              <w:top w:val="nil"/>
              <w:left w:val="single" w:sz="4" w:space="0" w:color="auto"/>
              <w:bottom w:val="single" w:sz="4" w:space="0" w:color="auto"/>
              <w:right w:val="single" w:sz="4" w:space="0" w:color="auto"/>
            </w:tcBorders>
            <w:shd w:val="clear" w:color="000000" w:fill="FFFFFF"/>
          </w:tcPr>
          <w:p w14:paraId="79507F49" w14:textId="77777777" w:rsidR="002B1F4A" w:rsidRPr="00584FE6" w:rsidRDefault="002B1F4A" w:rsidP="00F3563E">
            <w:pPr>
              <w:spacing w:after="0"/>
              <w:ind w:firstLine="0"/>
              <w:jc w:val="right"/>
              <w:rPr>
                <w:sz w:val="18"/>
                <w:szCs w:val="18"/>
              </w:rPr>
            </w:pPr>
            <w:r w:rsidRPr="00584FE6">
              <w:rPr>
                <w:sz w:val="18"/>
                <w:szCs w:val="18"/>
              </w:rPr>
              <w:t>-138 352</w:t>
            </w:r>
          </w:p>
        </w:tc>
        <w:tc>
          <w:tcPr>
            <w:tcW w:w="626" w:type="pct"/>
            <w:tcBorders>
              <w:top w:val="nil"/>
              <w:left w:val="single" w:sz="4" w:space="0" w:color="auto"/>
              <w:bottom w:val="single" w:sz="4" w:space="0" w:color="auto"/>
              <w:right w:val="single" w:sz="4" w:space="0" w:color="auto"/>
            </w:tcBorders>
            <w:shd w:val="clear" w:color="000000" w:fill="FFFFFF"/>
          </w:tcPr>
          <w:p w14:paraId="203015E6" w14:textId="77777777" w:rsidR="002B1F4A" w:rsidRPr="00584FE6" w:rsidRDefault="002B1F4A" w:rsidP="00F3563E">
            <w:pPr>
              <w:spacing w:after="0"/>
              <w:ind w:firstLine="0"/>
              <w:jc w:val="right"/>
              <w:rPr>
                <w:sz w:val="18"/>
                <w:szCs w:val="18"/>
              </w:rPr>
            </w:pPr>
            <w:r w:rsidRPr="00584FE6">
              <w:rPr>
                <w:sz w:val="18"/>
                <w:szCs w:val="18"/>
              </w:rPr>
              <w:t>112 002</w:t>
            </w:r>
          </w:p>
        </w:tc>
        <w:tc>
          <w:tcPr>
            <w:tcW w:w="626" w:type="pct"/>
            <w:tcBorders>
              <w:top w:val="nil"/>
              <w:left w:val="nil"/>
              <w:bottom w:val="single" w:sz="4" w:space="0" w:color="auto"/>
              <w:right w:val="single" w:sz="4" w:space="0" w:color="auto"/>
            </w:tcBorders>
            <w:shd w:val="clear" w:color="000000" w:fill="FFFFFF"/>
          </w:tcPr>
          <w:p w14:paraId="6FC4CE20" w14:textId="77777777" w:rsidR="002B1F4A" w:rsidRPr="00584FE6" w:rsidRDefault="002B1F4A" w:rsidP="00F3563E">
            <w:pPr>
              <w:spacing w:after="0"/>
              <w:ind w:firstLine="0"/>
              <w:jc w:val="right"/>
              <w:rPr>
                <w:sz w:val="18"/>
                <w:szCs w:val="18"/>
              </w:rPr>
            </w:pPr>
            <w:r w:rsidRPr="00584FE6">
              <w:rPr>
                <w:sz w:val="18"/>
                <w:szCs w:val="18"/>
              </w:rPr>
              <w:t>12 458</w:t>
            </w:r>
          </w:p>
        </w:tc>
        <w:tc>
          <w:tcPr>
            <w:tcW w:w="624" w:type="pct"/>
            <w:tcBorders>
              <w:top w:val="nil"/>
              <w:left w:val="nil"/>
              <w:bottom w:val="single" w:sz="4" w:space="0" w:color="auto"/>
              <w:right w:val="single" w:sz="4" w:space="0" w:color="auto"/>
            </w:tcBorders>
            <w:shd w:val="clear" w:color="000000" w:fill="FFFFFF"/>
          </w:tcPr>
          <w:p w14:paraId="6C249CF4" w14:textId="77777777" w:rsidR="002B1F4A" w:rsidRPr="00584FE6" w:rsidRDefault="002B1F4A" w:rsidP="00F3563E">
            <w:pPr>
              <w:spacing w:after="0"/>
              <w:ind w:firstLine="0"/>
              <w:jc w:val="right"/>
              <w:rPr>
                <w:sz w:val="18"/>
                <w:szCs w:val="18"/>
              </w:rPr>
            </w:pPr>
            <w:r w:rsidRPr="00584FE6">
              <w:rPr>
                <w:sz w:val="18"/>
                <w:szCs w:val="18"/>
              </w:rPr>
              <w:t>16 156</w:t>
            </w:r>
          </w:p>
        </w:tc>
      </w:tr>
      <w:tr w:rsidR="002B1F4A" w:rsidRPr="00584FE6" w14:paraId="29F12BE5" w14:textId="77777777" w:rsidTr="00F3563E">
        <w:trPr>
          <w:trHeight w:val="283"/>
          <w:jc w:val="center"/>
        </w:trPr>
        <w:tc>
          <w:tcPr>
            <w:tcW w:w="1872" w:type="pct"/>
            <w:tcBorders>
              <w:right w:val="single" w:sz="4" w:space="0" w:color="auto"/>
            </w:tcBorders>
            <w:vAlign w:val="center"/>
          </w:tcPr>
          <w:p w14:paraId="2B61FD40" w14:textId="77777777" w:rsidR="002B1F4A" w:rsidRPr="00584FE6" w:rsidRDefault="002B1F4A" w:rsidP="00F3563E">
            <w:pPr>
              <w:spacing w:after="0"/>
              <w:ind w:firstLine="0"/>
              <w:rPr>
                <w:sz w:val="18"/>
              </w:rPr>
            </w:pPr>
            <w:r w:rsidRPr="00584FE6">
              <w:rPr>
                <w:sz w:val="18"/>
                <w:lang w:eastAsia="lv-LV"/>
              </w:rPr>
              <w:t>Kopējie izdevumi</w:t>
            </w:r>
            <w:r w:rsidRPr="00584FE6">
              <w:rPr>
                <w:sz w:val="18"/>
              </w:rPr>
              <w:t>, % (+/–) pret iepriekšējo gadu</w:t>
            </w:r>
          </w:p>
        </w:tc>
        <w:tc>
          <w:tcPr>
            <w:tcW w:w="626" w:type="pct"/>
            <w:tcBorders>
              <w:bottom w:val="single" w:sz="4" w:space="0" w:color="auto"/>
            </w:tcBorders>
          </w:tcPr>
          <w:p w14:paraId="693D5B36" w14:textId="77777777" w:rsidR="002B1F4A" w:rsidRPr="00584FE6" w:rsidRDefault="002B1F4A" w:rsidP="00F3563E">
            <w:pPr>
              <w:spacing w:after="0"/>
              <w:ind w:firstLine="0"/>
              <w:jc w:val="center"/>
              <w:rPr>
                <w:sz w:val="18"/>
                <w:szCs w:val="18"/>
              </w:rPr>
            </w:pPr>
            <w:r w:rsidRPr="00584FE6">
              <w:rPr>
                <w:b/>
                <w:bCs/>
                <w:sz w:val="18"/>
              </w:rPr>
              <w:t>×</w:t>
            </w:r>
          </w:p>
        </w:tc>
        <w:tc>
          <w:tcPr>
            <w:tcW w:w="626" w:type="pct"/>
            <w:tcBorders>
              <w:top w:val="nil"/>
              <w:left w:val="single" w:sz="4" w:space="0" w:color="auto"/>
              <w:bottom w:val="single" w:sz="4" w:space="0" w:color="auto"/>
              <w:right w:val="single" w:sz="4" w:space="0" w:color="auto"/>
            </w:tcBorders>
            <w:shd w:val="clear" w:color="000000" w:fill="FFFFFF"/>
          </w:tcPr>
          <w:p w14:paraId="71E11416" w14:textId="77777777" w:rsidR="002B1F4A" w:rsidRPr="00584FE6" w:rsidRDefault="002B1F4A" w:rsidP="00F3563E">
            <w:pPr>
              <w:spacing w:after="0"/>
              <w:ind w:firstLine="0"/>
              <w:jc w:val="right"/>
              <w:rPr>
                <w:sz w:val="18"/>
                <w:szCs w:val="18"/>
              </w:rPr>
            </w:pPr>
            <w:r w:rsidRPr="00584FE6">
              <w:rPr>
                <w:sz w:val="18"/>
                <w:szCs w:val="18"/>
              </w:rPr>
              <w:t>-1,8</w:t>
            </w:r>
          </w:p>
        </w:tc>
        <w:tc>
          <w:tcPr>
            <w:tcW w:w="626" w:type="pct"/>
            <w:tcBorders>
              <w:top w:val="nil"/>
              <w:left w:val="single" w:sz="4" w:space="0" w:color="auto"/>
              <w:bottom w:val="single" w:sz="4" w:space="0" w:color="auto"/>
              <w:right w:val="single" w:sz="4" w:space="0" w:color="auto"/>
            </w:tcBorders>
            <w:shd w:val="clear" w:color="000000" w:fill="FFFFFF"/>
          </w:tcPr>
          <w:p w14:paraId="62CC784A" w14:textId="77777777" w:rsidR="002B1F4A" w:rsidRPr="00584FE6" w:rsidRDefault="002B1F4A" w:rsidP="00F3563E">
            <w:pPr>
              <w:spacing w:after="0"/>
              <w:ind w:firstLine="0"/>
              <w:jc w:val="right"/>
              <w:rPr>
                <w:sz w:val="18"/>
                <w:szCs w:val="18"/>
              </w:rPr>
            </w:pPr>
            <w:r w:rsidRPr="00584FE6">
              <w:rPr>
                <w:sz w:val="18"/>
                <w:szCs w:val="18"/>
              </w:rPr>
              <w:t>1,4</w:t>
            </w:r>
          </w:p>
        </w:tc>
        <w:tc>
          <w:tcPr>
            <w:tcW w:w="626" w:type="pct"/>
            <w:tcBorders>
              <w:top w:val="nil"/>
              <w:left w:val="nil"/>
              <w:bottom w:val="single" w:sz="4" w:space="0" w:color="auto"/>
              <w:right w:val="single" w:sz="4" w:space="0" w:color="auto"/>
            </w:tcBorders>
            <w:shd w:val="clear" w:color="000000" w:fill="FFFFFF"/>
          </w:tcPr>
          <w:p w14:paraId="592FA917" w14:textId="77777777" w:rsidR="002B1F4A" w:rsidRPr="00584FE6" w:rsidRDefault="002B1F4A" w:rsidP="00F3563E">
            <w:pPr>
              <w:spacing w:after="0"/>
              <w:ind w:firstLine="0"/>
              <w:jc w:val="right"/>
              <w:rPr>
                <w:sz w:val="18"/>
                <w:szCs w:val="18"/>
              </w:rPr>
            </w:pPr>
            <w:r w:rsidRPr="00584FE6">
              <w:rPr>
                <w:sz w:val="18"/>
                <w:szCs w:val="18"/>
              </w:rPr>
              <w:t>0,2</w:t>
            </w:r>
          </w:p>
        </w:tc>
        <w:tc>
          <w:tcPr>
            <w:tcW w:w="624" w:type="pct"/>
            <w:tcBorders>
              <w:top w:val="nil"/>
              <w:left w:val="nil"/>
              <w:bottom w:val="single" w:sz="4" w:space="0" w:color="auto"/>
              <w:right w:val="single" w:sz="4" w:space="0" w:color="auto"/>
            </w:tcBorders>
            <w:shd w:val="clear" w:color="000000" w:fill="FFFFFF"/>
          </w:tcPr>
          <w:p w14:paraId="1476BB03" w14:textId="77777777" w:rsidR="002B1F4A" w:rsidRPr="00584FE6" w:rsidRDefault="002B1F4A" w:rsidP="00F3563E">
            <w:pPr>
              <w:spacing w:after="0"/>
              <w:ind w:firstLine="0"/>
              <w:jc w:val="right"/>
              <w:rPr>
                <w:sz w:val="18"/>
                <w:szCs w:val="18"/>
              </w:rPr>
            </w:pPr>
            <w:r w:rsidRPr="00584FE6">
              <w:rPr>
                <w:sz w:val="18"/>
                <w:szCs w:val="18"/>
              </w:rPr>
              <w:t>0,2</w:t>
            </w:r>
          </w:p>
        </w:tc>
      </w:tr>
      <w:tr w:rsidR="002B1F4A" w:rsidRPr="00584FE6" w14:paraId="121DFC77" w14:textId="77777777" w:rsidTr="00F3563E">
        <w:trPr>
          <w:trHeight w:val="142"/>
          <w:jc w:val="center"/>
        </w:trPr>
        <w:tc>
          <w:tcPr>
            <w:tcW w:w="1872" w:type="pct"/>
            <w:tcBorders>
              <w:right w:val="single" w:sz="4" w:space="0" w:color="auto"/>
            </w:tcBorders>
          </w:tcPr>
          <w:p w14:paraId="242DC6CF" w14:textId="77777777" w:rsidR="002B1F4A" w:rsidRPr="00584FE6" w:rsidRDefault="002B1F4A" w:rsidP="00F3563E">
            <w:pPr>
              <w:spacing w:after="0"/>
              <w:ind w:firstLine="0"/>
              <w:rPr>
                <w:sz w:val="18"/>
                <w:szCs w:val="18"/>
                <w:lang w:eastAsia="lv-LV"/>
              </w:rPr>
            </w:pPr>
            <w:r w:rsidRPr="00584FE6">
              <w:rPr>
                <w:sz w:val="18"/>
                <w:szCs w:val="18"/>
              </w:rPr>
              <w:t xml:space="preserve">Atlīdzība, </w:t>
            </w:r>
            <w:r w:rsidRPr="00584FE6">
              <w:rPr>
                <w:i/>
                <w:sz w:val="18"/>
                <w:szCs w:val="18"/>
              </w:rPr>
              <w:t>euro</w:t>
            </w:r>
          </w:p>
        </w:tc>
        <w:tc>
          <w:tcPr>
            <w:tcW w:w="626" w:type="pct"/>
            <w:tcBorders>
              <w:top w:val="single" w:sz="4" w:space="0" w:color="auto"/>
              <w:left w:val="single" w:sz="4" w:space="0" w:color="auto"/>
              <w:bottom w:val="single" w:sz="4" w:space="0" w:color="auto"/>
              <w:right w:val="single" w:sz="4" w:space="0" w:color="auto"/>
            </w:tcBorders>
            <w:shd w:val="clear" w:color="000000" w:fill="FFFFFF"/>
          </w:tcPr>
          <w:p w14:paraId="0B30CC25" w14:textId="77777777" w:rsidR="002B1F4A" w:rsidRPr="00584FE6" w:rsidRDefault="002B1F4A" w:rsidP="00F3563E">
            <w:pPr>
              <w:spacing w:after="0"/>
              <w:ind w:firstLine="0"/>
              <w:jc w:val="right"/>
              <w:rPr>
                <w:sz w:val="18"/>
                <w:szCs w:val="18"/>
              </w:rPr>
            </w:pPr>
            <w:r w:rsidRPr="00584FE6">
              <w:rPr>
                <w:sz w:val="18"/>
                <w:szCs w:val="18"/>
              </w:rPr>
              <w:t>5 679 263</w:t>
            </w:r>
          </w:p>
        </w:tc>
        <w:tc>
          <w:tcPr>
            <w:tcW w:w="626" w:type="pct"/>
            <w:tcBorders>
              <w:top w:val="nil"/>
              <w:left w:val="single" w:sz="4" w:space="0" w:color="auto"/>
              <w:bottom w:val="single" w:sz="4" w:space="0" w:color="auto"/>
              <w:right w:val="single" w:sz="4" w:space="0" w:color="auto"/>
            </w:tcBorders>
            <w:shd w:val="clear" w:color="000000" w:fill="FFFFFF"/>
          </w:tcPr>
          <w:p w14:paraId="6A144BDB" w14:textId="77777777" w:rsidR="002B1F4A" w:rsidRPr="00584FE6" w:rsidRDefault="002B1F4A" w:rsidP="00F3563E">
            <w:pPr>
              <w:spacing w:after="0"/>
              <w:ind w:firstLine="0"/>
              <w:jc w:val="right"/>
              <w:rPr>
                <w:sz w:val="18"/>
                <w:szCs w:val="18"/>
              </w:rPr>
            </w:pPr>
            <w:r w:rsidRPr="00584FE6">
              <w:rPr>
                <w:sz w:val="18"/>
                <w:szCs w:val="18"/>
              </w:rPr>
              <w:t>5 557 781</w:t>
            </w:r>
          </w:p>
        </w:tc>
        <w:tc>
          <w:tcPr>
            <w:tcW w:w="626" w:type="pct"/>
            <w:tcBorders>
              <w:top w:val="nil"/>
              <w:left w:val="single" w:sz="4" w:space="0" w:color="auto"/>
              <w:bottom w:val="single" w:sz="4" w:space="0" w:color="auto"/>
              <w:right w:val="single" w:sz="4" w:space="0" w:color="auto"/>
            </w:tcBorders>
            <w:shd w:val="clear" w:color="000000" w:fill="FFFFFF"/>
          </w:tcPr>
          <w:p w14:paraId="27AEF50A" w14:textId="77777777" w:rsidR="002B1F4A" w:rsidRPr="00584FE6" w:rsidRDefault="002B1F4A" w:rsidP="00F3563E">
            <w:pPr>
              <w:spacing w:after="0"/>
              <w:ind w:firstLine="0"/>
              <w:jc w:val="right"/>
              <w:rPr>
                <w:sz w:val="18"/>
                <w:szCs w:val="18"/>
              </w:rPr>
            </w:pPr>
            <w:r w:rsidRPr="00584FE6">
              <w:rPr>
                <w:sz w:val="18"/>
                <w:szCs w:val="18"/>
              </w:rPr>
              <w:t>5 652 698</w:t>
            </w:r>
          </w:p>
        </w:tc>
        <w:tc>
          <w:tcPr>
            <w:tcW w:w="626" w:type="pct"/>
            <w:tcBorders>
              <w:top w:val="nil"/>
              <w:left w:val="nil"/>
              <w:bottom w:val="single" w:sz="4" w:space="0" w:color="auto"/>
              <w:right w:val="single" w:sz="4" w:space="0" w:color="auto"/>
            </w:tcBorders>
            <w:shd w:val="clear" w:color="000000" w:fill="FFFFFF"/>
          </w:tcPr>
          <w:p w14:paraId="7DFB4A5C" w14:textId="77777777" w:rsidR="002B1F4A" w:rsidRPr="00584FE6" w:rsidRDefault="002B1F4A" w:rsidP="00F3563E">
            <w:pPr>
              <w:spacing w:after="0"/>
              <w:ind w:firstLine="0"/>
              <w:jc w:val="right"/>
              <w:rPr>
                <w:sz w:val="18"/>
                <w:szCs w:val="18"/>
              </w:rPr>
            </w:pPr>
            <w:r w:rsidRPr="00584FE6">
              <w:rPr>
                <w:sz w:val="18"/>
                <w:szCs w:val="18"/>
              </w:rPr>
              <w:t>5 665 156</w:t>
            </w:r>
          </w:p>
        </w:tc>
        <w:tc>
          <w:tcPr>
            <w:tcW w:w="624" w:type="pct"/>
            <w:tcBorders>
              <w:top w:val="nil"/>
              <w:left w:val="nil"/>
              <w:bottom w:val="single" w:sz="4" w:space="0" w:color="auto"/>
              <w:right w:val="single" w:sz="4" w:space="0" w:color="auto"/>
            </w:tcBorders>
            <w:shd w:val="clear" w:color="000000" w:fill="FFFFFF"/>
          </w:tcPr>
          <w:p w14:paraId="2C60A16F" w14:textId="77777777" w:rsidR="002B1F4A" w:rsidRPr="00584FE6" w:rsidRDefault="002B1F4A" w:rsidP="00F3563E">
            <w:pPr>
              <w:spacing w:after="0"/>
              <w:ind w:firstLine="0"/>
              <w:jc w:val="right"/>
              <w:rPr>
                <w:sz w:val="18"/>
                <w:szCs w:val="18"/>
              </w:rPr>
            </w:pPr>
            <w:r w:rsidRPr="00584FE6">
              <w:rPr>
                <w:sz w:val="18"/>
                <w:szCs w:val="18"/>
              </w:rPr>
              <w:t>5 683 472</w:t>
            </w:r>
          </w:p>
        </w:tc>
      </w:tr>
      <w:tr w:rsidR="002B1F4A" w:rsidRPr="00584FE6" w14:paraId="4F6DC4C4" w14:textId="77777777" w:rsidTr="00F3563E">
        <w:trPr>
          <w:trHeight w:val="283"/>
          <w:jc w:val="center"/>
        </w:trPr>
        <w:tc>
          <w:tcPr>
            <w:tcW w:w="1872" w:type="pct"/>
            <w:tcBorders>
              <w:right w:val="single" w:sz="4" w:space="0" w:color="auto"/>
            </w:tcBorders>
          </w:tcPr>
          <w:p w14:paraId="236B0C3E" w14:textId="77777777" w:rsidR="002B1F4A" w:rsidRPr="00584FE6" w:rsidRDefault="002B1F4A" w:rsidP="00F3563E">
            <w:pPr>
              <w:spacing w:after="0"/>
              <w:ind w:firstLine="0"/>
              <w:rPr>
                <w:sz w:val="18"/>
                <w:szCs w:val="18"/>
                <w:lang w:eastAsia="lv-LV"/>
              </w:rPr>
            </w:pPr>
            <w:r w:rsidRPr="00584FE6">
              <w:rPr>
                <w:sz w:val="18"/>
                <w:szCs w:val="18"/>
              </w:rPr>
              <w:t>Vidējais amata vietu skaits gadā, neskaitot pedagogu amata vietas</w:t>
            </w:r>
          </w:p>
        </w:tc>
        <w:tc>
          <w:tcPr>
            <w:tcW w:w="626" w:type="pct"/>
            <w:tcBorders>
              <w:top w:val="nil"/>
              <w:left w:val="single" w:sz="4" w:space="0" w:color="auto"/>
              <w:bottom w:val="single" w:sz="4" w:space="0" w:color="auto"/>
              <w:right w:val="single" w:sz="4" w:space="0" w:color="auto"/>
            </w:tcBorders>
          </w:tcPr>
          <w:p w14:paraId="5CC1640A" w14:textId="77777777" w:rsidR="002B1F4A" w:rsidRPr="00584FE6" w:rsidRDefault="002B1F4A" w:rsidP="00F3563E">
            <w:pPr>
              <w:spacing w:after="0"/>
              <w:ind w:firstLine="0"/>
              <w:jc w:val="right"/>
              <w:rPr>
                <w:sz w:val="18"/>
                <w:szCs w:val="18"/>
              </w:rPr>
            </w:pPr>
            <w:r w:rsidRPr="00584FE6">
              <w:rPr>
                <w:sz w:val="18"/>
                <w:szCs w:val="18"/>
              </w:rPr>
              <w:t>234,7</w:t>
            </w:r>
          </w:p>
        </w:tc>
        <w:tc>
          <w:tcPr>
            <w:tcW w:w="626" w:type="pct"/>
            <w:tcBorders>
              <w:top w:val="nil"/>
              <w:left w:val="single" w:sz="4" w:space="0" w:color="auto"/>
              <w:bottom w:val="single" w:sz="4" w:space="0" w:color="auto"/>
              <w:right w:val="single" w:sz="4" w:space="0" w:color="auto"/>
            </w:tcBorders>
            <w:shd w:val="clear" w:color="000000" w:fill="FFFFFF"/>
          </w:tcPr>
          <w:p w14:paraId="0227B259" w14:textId="77777777" w:rsidR="002B1F4A" w:rsidRPr="00584FE6" w:rsidRDefault="002B1F4A" w:rsidP="00F3563E">
            <w:pPr>
              <w:spacing w:after="0"/>
              <w:ind w:firstLine="0"/>
              <w:jc w:val="right"/>
              <w:rPr>
                <w:sz w:val="18"/>
                <w:szCs w:val="18"/>
              </w:rPr>
            </w:pPr>
            <w:r w:rsidRPr="00584FE6">
              <w:rPr>
                <w:sz w:val="18"/>
                <w:szCs w:val="18"/>
              </w:rPr>
              <w:t>244</w:t>
            </w:r>
          </w:p>
        </w:tc>
        <w:tc>
          <w:tcPr>
            <w:tcW w:w="626" w:type="pct"/>
            <w:tcBorders>
              <w:top w:val="nil"/>
              <w:left w:val="single" w:sz="4" w:space="0" w:color="auto"/>
              <w:bottom w:val="single" w:sz="4" w:space="0" w:color="auto"/>
              <w:right w:val="single" w:sz="4" w:space="0" w:color="auto"/>
            </w:tcBorders>
            <w:shd w:val="clear" w:color="000000" w:fill="FFFFFF"/>
          </w:tcPr>
          <w:p w14:paraId="47F1A439" w14:textId="77777777" w:rsidR="002B1F4A" w:rsidRPr="00584FE6" w:rsidRDefault="002B1F4A" w:rsidP="00F3563E">
            <w:pPr>
              <w:spacing w:after="0"/>
              <w:ind w:firstLine="0"/>
              <w:jc w:val="right"/>
              <w:rPr>
                <w:sz w:val="18"/>
                <w:szCs w:val="18"/>
              </w:rPr>
            </w:pPr>
            <w:r w:rsidRPr="00584FE6">
              <w:rPr>
                <w:sz w:val="18"/>
                <w:szCs w:val="18"/>
              </w:rPr>
              <w:t>244</w:t>
            </w:r>
          </w:p>
        </w:tc>
        <w:tc>
          <w:tcPr>
            <w:tcW w:w="626" w:type="pct"/>
            <w:tcBorders>
              <w:top w:val="nil"/>
              <w:left w:val="nil"/>
              <w:bottom w:val="single" w:sz="4" w:space="0" w:color="auto"/>
              <w:right w:val="single" w:sz="4" w:space="0" w:color="auto"/>
            </w:tcBorders>
            <w:shd w:val="clear" w:color="000000" w:fill="FFFFFF"/>
          </w:tcPr>
          <w:p w14:paraId="1C35F8C7" w14:textId="77777777" w:rsidR="002B1F4A" w:rsidRPr="00584FE6" w:rsidRDefault="002B1F4A" w:rsidP="00F3563E">
            <w:pPr>
              <w:spacing w:after="0"/>
              <w:ind w:firstLine="0"/>
              <w:jc w:val="right"/>
              <w:rPr>
                <w:sz w:val="18"/>
                <w:szCs w:val="18"/>
              </w:rPr>
            </w:pPr>
            <w:r w:rsidRPr="00584FE6">
              <w:rPr>
                <w:sz w:val="18"/>
                <w:szCs w:val="18"/>
              </w:rPr>
              <w:t>244</w:t>
            </w:r>
          </w:p>
        </w:tc>
        <w:tc>
          <w:tcPr>
            <w:tcW w:w="624" w:type="pct"/>
            <w:tcBorders>
              <w:top w:val="nil"/>
              <w:left w:val="nil"/>
              <w:bottom w:val="single" w:sz="4" w:space="0" w:color="auto"/>
              <w:right w:val="single" w:sz="4" w:space="0" w:color="auto"/>
            </w:tcBorders>
            <w:shd w:val="clear" w:color="000000" w:fill="FFFFFF"/>
          </w:tcPr>
          <w:p w14:paraId="5D959B25" w14:textId="77777777" w:rsidR="002B1F4A" w:rsidRPr="00584FE6" w:rsidRDefault="002B1F4A" w:rsidP="00F3563E">
            <w:pPr>
              <w:spacing w:after="0"/>
              <w:ind w:firstLine="0"/>
              <w:jc w:val="right"/>
              <w:rPr>
                <w:sz w:val="18"/>
                <w:szCs w:val="18"/>
              </w:rPr>
            </w:pPr>
            <w:r w:rsidRPr="00584FE6">
              <w:rPr>
                <w:sz w:val="18"/>
                <w:szCs w:val="18"/>
              </w:rPr>
              <w:t>244</w:t>
            </w:r>
          </w:p>
        </w:tc>
      </w:tr>
      <w:tr w:rsidR="002B1F4A" w:rsidRPr="00584FE6" w14:paraId="660ACA78" w14:textId="77777777" w:rsidTr="00F3563E">
        <w:trPr>
          <w:trHeight w:val="238"/>
          <w:jc w:val="center"/>
        </w:trPr>
        <w:tc>
          <w:tcPr>
            <w:tcW w:w="1872" w:type="pct"/>
            <w:tcBorders>
              <w:right w:val="single" w:sz="4" w:space="0" w:color="auto"/>
            </w:tcBorders>
          </w:tcPr>
          <w:p w14:paraId="41226360" w14:textId="77777777" w:rsidR="002B1F4A" w:rsidRPr="00584FE6" w:rsidRDefault="002B1F4A" w:rsidP="00F3563E">
            <w:pPr>
              <w:spacing w:after="0"/>
              <w:ind w:firstLine="0"/>
              <w:rPr>
                <w:sz w:val="18"/>
                <w:szCs w:val="18"/>
                <w:lang w:eastAsia="lv-LV"/>
              </w:rPr>
            </w:pPr>
            <w:r w:rsidRPr="00584FE6">
              <w:rPr>
                <w:sz w:val="18"/>
                <w:szCs w:val="18"/>
              </w:rPr>
              <w:t xml:space="preserve">Vidējā atlīdzība amata vietai </w:t>
            </w:r>
            <w:r w:rsidRPr="00584FE6">
              <w:rPr>
                <w:sz w:val="18"/>
                <w:szCs w:val="18"/>
                <w:lang w:eastAsia="lv-LV"/>
              </w:rPr>
              <w:t>(mēnesī)</w:t>
            </w:r>
            <w:r w:rsidRPr="00584FE6">
              <w:rPr>
                <w:sz w:val="18"/>
                <w:szCs w:val="18"/>
              </w:rPr>
              <w:t xml:space="preserve">, neskaitot pedagogu amata vietas, </w:t>
            </w:r>
            <w:r w:rsidRPr="00584FE6">
              <w:rPr>
                <w:i/>
                <w:sz w:val="18"/>
                <w:szCs w:val="18"/>
              </w:rPr>
              <w:t>euro</w:t>
            </w:r>
          </w:p>
        </w:tc>
        <w:tc>
          <w:tcPr>
            <w:tcW w:w="626" w:type="pct"/>
            <w:tcBorders>
              <w:top w:val="nil"/>
              <w:left w:val="single" w:sz="4" w:space="0" w:color="auto"/>
              <w:bottom w:val="single" w:sz="4" w:space="0" w:color="auto"/>
              <w:right w:val="single" w:sz="4" w:space="0" w:color="auto"/>
            </w:tcBorders>
            <w:shd w:val="clear" w:color="000000" w:fill="FFFFFF"/>
          </w:tcPr>
          <w:p w14:paraId="5F4B4159" w14:textId="77777777" w:rsidR="002B1F4A" w:rsidRPr="00584FE6" w:rsidRDefault="002B1F4A" w:rsidP="00F3563E">
            <w:pPr>
              <w:spacing w:after="0"/>
              <w:ind w:firstLine="0"/>
              <w:jc w:val="right"/>
              <w:rPr>
                <w:sz w:val="18"/>
                <w:szCs w:val="18"/>
              </w:rPr>
            </w:pPr>
            <w:r w:rsidRPr="00584FE6">
              <w:rPr>
                <w:sz w:val="18"/>
                <w:szCs w:val="18"/>
              </w:rPr>
              <w:t>1 739,9</w:t>
            </w:r>
          </w:p>
        </w:tc>
        <w:tc>
          <w:tcPr>
            <w:tcW w:w="626" w:type="pct"/>
            <w:tcBorders>
              <w:top w:val="single" w:sz="4" w:space="0" w:color="auto"/>
              <w:left w:val="single" w:sz="4" w:space="0" w:color="auto"/>
              <w:bottom w:val="single" w:sz="4" w:space="0" w:color="auto"/>
              <w:right w:val="single" w:sz="4" w:space="0" w:color="auto"/>
            </w:tcBorders>
            <w:shd w:val="clear" w:color="auto" w:fill="FFFFFF"/>
          </w:tcPr>
          <w:p w14:paraId="6516ED9D" w14:textId="77777777" w:rsidR="002B1F4A" w:rsidRPr="00584FE6" w:rsidRDefault="002B1F4A" w:rsidP="00F3563E">
            <w:pPr>
              <w:spacing w:after="0"/>
              <w:ind w:firstLine="0"/>
              <w:jc w:val="right"/>
              <w:rPr>
                <w:sz w:val="18"/>
                <w:szCs w:val="18"/>
              </w:rPr>
            </w:pPr>
            <w:r w:rsidRPr="00584FE6">
              <w:rPr>
                <w:sz w:val="18"/>
                <w:szCs w:val="18"/>
              </w:rPr>
              <w:t>1 595</w:t>
            </w:r>
          </w:p>
        </w:tc>
        <w:tc>
          <w:tcPr>
            <w:tcW w:w="626" w:type="pct"/>
            <w:tcBorders>
              <w:top w:val="nil"/>
              <w:left w:val="single" w:sz="4" w:space="0" w:color="auto"/>
              <w:bottom w:val="single" w:sz="4" w:space="0" w:color="auto"/>
              <w:right w:val="single" w:sz="4" w:space="0" w:color="auto"/>
            </w:tcBorders>
            <w:shd w:val="clear" w:color="000000" w:fill="FFFFFF"/>
          </w:tcPr>
          <w:p w14:paraId="3BA68AA9" w14:textId="77777777" w:rsidR="002B1F4A" w:rsidRPr="00584FE6" w:rsidRDefault="002B1F4A" w:rsidP="00F3563E">
            <w:pPr>
              <w:spacing w:after="0"/>
              <w:ind w:firstLine="0"/>
              <w:jc w:val="right"/>
              <w:rPr>
                <w:sz w:val="18"/>
                <w:szCs w:val="18"/>
              </w:rPr>
            </w:pPr>
            <w:r w:rsidRPr="00584FE6">
              <w:rPr>
                <w:sz w:val="18"/>
                <w:szCs w:val="18"/>
              </w:rPr>
              <w:t>1 597,9</w:t>
            </w:r>
          </w:p>
        </w:tc>
        <w:tc>
          <w:tcPr>
            <w:tcW w:w="626" w:type="pct"/>
            <w:tcBorders>
              <w:top w:val="nil"/>
              <w:left w:val="nil"/>
              <w:bottom w:val="single" w:sz="4" w:space="0" w:color="auto"/>
              <w:right w:val="single" w:sz="4" w:space="0" w:color="auto"/>
            </w:tcBorders>
            <w:shd w:val="clear" w:color="000000" w:fill="FFFFFF"/>
          </w:tcPr>
          <w:p w14:paraId="7F223B13" w14:textId="77777777" w:rsidR="002B1F4A" w:rsidRPr="00584FE6" w:rsidRDefault="002B1F4A" w:rsidP="00F3563E">
            <w:pPr>
              <w:spacing w:after="0"/>
              <w:ind w:firstLine="0"/>
              <w:jc w:val="right"/>
              <w:rPr>
                <w:sz w:val="18"/>
                <w:szCs w:val="18"/>
              </w:rPr>
            </w:pPr>
            <w:r w:rsidRPr="00584FE6">
              <w:rPr>
                <w:sz w:val="18"/>
                <w:szCs w:val="18"/>
              </w:rPr>
              <w:t>1 602,2</w:t>
            </w:r>
          </w:p>
        </w:tc>
        <w:tc>
          <w:tcPr>
            <w:tcW w:w="624" w:type="pct"/>
            <w:tcBorders>
              <w:top w:val="nil"/>
              <w:left w:val="nil"/>
              <w:bottom w:val="single" w:sz="4" w:space="0" w:color="auto"/>
              <w:right w:val="single" w:sz="4" w:space="0" w:color="auto"/>
            </w:tcBorders>
            <w:shd w:val="clear" w:color="000000" w:fill="FFFFFF"/>
          </w:tcPr>
          <w:p w14:paraId="5F414541" w14:textId="77777777" w:rsidR="002B1F4A" w:rsidRPr="00584FE6" w:rsidRDefault="002B1F4A" w:rsidP="00F3563E">
            <w:pPr>
              <w:spacing w:after="0"/>
              <w:ind w:firstLine="0"/>
              <w:jc w:val="right"/>
              <w:rPr>
                <w:sz w:val="18"/>
                <w:szCs w:val="18"/>
              </w:rPr>
            </w:pPr>
            <w:r w:rsidRPr="00584FE6">
              <w:rPr>
                <w:sz w:val="18"/>
                <w:szCs w:val="18"/>
              </w:rPr>
              <w:t>1 608,5</w:t>
            </w:r>
          </w:p>
        </w:tc>
      </w:tr>
      <w:tr w:rsidR="002B1F4A" w:rsidRPr="00584FE6" w14:paraId="6E987602" w14:textId="77777777" w:rsidTr="00F3563E">
        <w:trPr>
          <w:trHeight w:val="416"/>
          <w:jc w:val="center"/>
        </w:trPr>
        <w:tc>
          <w:tcPr>
            <w:tcW w:w="1872" w:type="pct"/>
            <w:tcBorders>
              <w:right w:val="single" w:sz="4" w:space="0" w:color="auto"/>
            </w:tcBorders>
            <w:vAlign w:val="center"/>
          </w:tcPr>
          <w:p w14:paraId="47064119" w14:textId="77777777" w:rsidR="002B1F4A" w:rsidRPr="00584FE6" w:rsidRDefault="002B1F4A" w:rsidP="00F3563E">
            <w:pPr>
              <w:spacing w:after="0"/>
              <w:ind w:firstLine="0"/>
              <w:rPr>
                <w:sz w:val="18"/>
                <w:szCs w:val="18"/>
                <w:lang w:eastAsia="lv-LV"/>
              </w:rPr>
            </w:pPr>
            <w:r w:rsidRPr="00584FE6">
              <w:rPr>
                <w:sz w:val="18"/>
                <w:szCs w:val="18"/>
                <w:lang w:eastAsia="lv-LV"/>
              </w:rPr>
              <w:t xml:space="preserve">Kopējā atlīdzība gadā par ārštata darbinieku un uz līgumattiecību pamata nodarbināto, kas nav amatu sarakstā, pakalpojumiem, </w:t>
            </w:r>
            <w:r w:rsidRPr="00584FE6">
              <w:rPr>
                <w:i/>
                <w:sz w:val="18"/>
                <w:szCs w:val="18"/>
                <w:lang w:eastAsia="lv-LV"/>
              </w:rPr>
              <w:t>euro</w:t>
            </w:r>
          </w:p>
        </w:tc>
        <w:tc>
          <w:tcPr>
            <w:tcW w:w="626" w:type="pct"/>
            <w:tcBorders>
              <w:top w:val="nil"/>
              <w:left w:val="single" w:sz="4" w:space="0" w:color="auto"/>
              <w:bottom w:val="single" w:sz="4" w:space="0" w:color="auto"/>
              <w:right w:val="single" w:sz="4" w:space="0" w:color="auto"/>
            </w:tcBorders>
            <w:shd w:val="clear" w:color="000000" w:fill="FFFFFF"/>
          </w:tcPr>
          <w:p w14:paraId="55FC3E50" w14:textId="77777777" w:rsidR="002B1F4A" w:rsidRPr="00584FE6" w:rsidRDefault="002B1F4A" w:rsidP="00F3563E">
            <w:pPr>
              <w:spacing w:after="0"/>
              <w:ind w:firstLine="0"/>
              <w:jc w:val="right"/>
              <w:rPr>
                <w:sz w:val="18"/>
                <w:szCs w:val="18"/>
              </w:rPr>
            </w:pPr>
            <w:r w:rsidRPr="00584FE6">
              <w:rPr>
                <w:sz w:val="18"/>
                <w:szCs w:val="18"/>
              </w:rPr>
              <w:t>8 160</w:t>
            </w:r>
          </w:p>
        </w:tc>
        <w:tc>
          <w:tcPr>
            <w:tcW w:w="626" w:type="pct"/>
            <w:tcBorders>
              <w:top w:val="nil"/>
              <w:left w:val="single" w:sz="4" w:space="0" w:color="auto"/>
              <w:bottom w:val="single" w:sz="4" w:space="0" w:color="auto"/>
              <w:right w:val="single" w:sz="4" w:space="0" w:color="auto"/>
            </w:tcBorders>
            <w:shd w:val="clear" w:color="000000" w:fill="FFFFFF"/>
          </w:tcPr>
          <w:p w14:paraId="48EF61EC" w14:textId="77777777" w:rsidR="002B1F4A" w:rsidRPr="00584FE6" w:rsidRDefault="002B1F4A" w:rsidP="00F3563E">
            <w:pPr>
              <w:spacing w:after="0"/>
              <w:ind w:firstLine="0"/>
              <w:jc w:val="right"/>
              <w:rPr>
                <w:sz w:val="18"/>
                <w:szCs w:val="18"/>
              </w:rPr>
            </w:pPr>
            <w:r w:rsidRPr="00584FE6">
              <w:rPr>
                <w:sz w:val="18"/>
                <w:szCs w:val="18"/>
              </w:rPr>
              <w:t>6 180</w:t>
            </w:r>
          </w:p>
        </w:tc>
        <w:tc>
          <w:tcPr>
            <w:tcW w:w="626" w:type="pct"/>
            <w:tcBorders>
              <w:top w:val="nil"/>
              <w:left w:val="single" w:sz="4" w:space="0" w:color="auto"/>
              <w:bottom w:val="single" w:sz="4" w:space="0" w:color="auto"/>
              <w:right w:val="single" w:sz="4" w:space="0" w:color="auto"/>
            </w:tcBorders>
            <w:shd w:val="clear" w:color="000000" w:fill="FFFFFF"/>
          </w:tcPr>
          <w:p w14:paraId="228C72ED" w14:textId="77777777" w:rsidR="002B1F4A" w:rsidRPr="00584FE6" w:rsidRDefault="002B1F4A" w:rsidP="00F3563E">
            <w:pPr>
              <w:spacing w:after="0"/>
              <w:ind w:firstLine="0"/>
              <w:jc w:val="right"/>
              <w:rPr>
                <w:sz w:val="18"/>
                <w:szCs w:val="18"/>
              </w:rPr>
            </w:pPr>
            <w:r w:rsidRPr="00584FE6">
              <w:rPr>
                <w:sz w:val="18"/>
                <w:szCs w:val="18"/>
              </w:rPr>
              <w:t>11 742</w:t>
            </w:r>
          </w:p>
        </w:tc>
        <w:tc>
          <w:tcPr>
            <w:tcW w:w="626" w:type="pct"/>
            <w:tcBorders>
              <w:top w:val="nil"/>
              <w:left w:val="nil"/>
              <w:bottom w:val="single" w:sz="4" w:space="0" w:color="auto"/>
              <w:right w:val="single" w:sz="4" w:space="0" w:color="auto"/>
            </w:tcBorders>
            <w:shd w:val="clear" w:color="000000" w:fill="FFFFFF"/>
          </w:tcPr>
          <w:p w14:paraId="0121BFEC" w14:textId="77777777" w:rsidR="002B1F4A" w:rsidRPr="00584FE6" w:rsidRDefault="002B1F4A" w:rsidP="00F3563E">
            <w:pPr>
              <w:spacing w:after="0"/>
              <w:ind w:firstLine="0"/>
              <w:jc w:val="right"/>
              <w:rPr>
                <w:sz w:val="18"/>
                <w:szCs w:val="18"/>
              </w:rPr>
            </w:pPr>
            <w:r w:rsidRPr="00584FE6">
              <w:rPr>
                <w:sz w:val="18"/>
                <w:szCs w:val="18"/>
              </w:rPr>
              <w:t>11 742</w:t>
            </w:r>
          </w:p>
        </w:tc>
        <w:tc>
          <w:tcPr>
            <w:tcW w:w="624" w:type="pct"/>
            <w:tcBorders>
              <w:top w:val="nil"/>
              <w:left w:val="nil"/>
              <w:bottom w:val="single" w:sz="4" w:space="0" w:color="auto"/>
              <w:right w:val="single" w:sz="4" w:space="0" w:color="auto"/>
            </w:tcBorders>
            <w:shd w:val="clear" w:color="000000" w:fill="FFFFFF"/>
          </w:tcPr>
          <w:p w14:paraId="06CC81B3" w14:textId="77777777" w:rsidR="002B1F4A" w:rsidRPr="00584FE6" w:rsidRDefault="002B1F4A" w:rsidP="00F3563E">
            <w:pPr>
              <w:spacing w:after="0"/>
              <w:ind w:firstLine="0"/>
              <w:jc w:val="right"/>
              <w:rPr>
                <w:sz w:val="18"/>
                <w:szCs w:val="18"/>
              </w:rPr>
            </w:pPr>
            <w:r w:rsidRPr="00584FE6">
              <w:rPr>
                <w:sz w:val="18"/>
                <w:szCs w:val="18"/>
              </w:rPr>
              <w:t>11 742</w:t>
            </w:r>
          </w:p>
        </w:tc>
      </w:tr>
      <w:tr w:rsidR="002B1F4A" w:rsidRPr="00584FE6" w14:paraId="024F9A11" w14:textId="77777777" w:rsidTr="00F3563E">
        <w:trPr>
          <w:trHeight w:val="142"/>
          <w:jc w:val="center"/>
        </w:trPr>
        <w:tc>
          <w:tcPr>
            <w:tcW w:w="1872" w:type="pct"/>
            <w:tcBorders>
              <w:right w:val="single" w:sz="4" w:space="0" w:color="auto"/>
            </w:tcBorders>
            <w:vAlign w:val="center"/>
          </w:tcPr>
          <w:p w14:paraId="69F42917" w14:textId="77777777" w:rsidR="002B1F4A" w:rsidRPr="00584FE6" w:rsidRDefault="002B1F4A" w:rsidP="00F3563E">
            <w:pPr>
              <w:spacing w:after="0"/>
              <w:ind w:firstLine="0"/>
              <w:rPr>
                <w:sz w:val="18"/>
                <w:szCs w:val="18"/>
                <w:lang w:eastAsia="lv-LV"/>
              </w:rPr>
            </w:pPr>
            <w:r w:rsidRPr="00584FE6">
              <w:rPr>
                <w:sz w:val="18"/>
                <w:szCs w:val="18"/>
                <w:lang w:eastAsia="lv-LV"/>
              </w:rPr>
              <w:t>Vidējais pedagogu darba slodžu skaits gadā</w:t>
            </w:r>
          </w:p>
        </w:tc>
        <w:tc>
          <w:tcPr>
            <w:tcW w:w="626" w:type="pct"/>
            <w:tcBorders>
              <w:top w:val="nil"/>
              <w:left w:val="single" w:sz="4" w:space="0" w:color="auto"/>
              <w:bottom w:val="single" w:sz="4" w:space="0" w:color="auto"/>
              <w:right w:val="single" w:sz="4" w:space="0" w:color="auto"/>
            </w:tcBorders>
            <w:shd w:val="clear" w:color="000000" w:fill="FFFFFF"/>
          </w:tcPr>
          <w:p w14:paraId="56D9516A" w14:textId="77777777" w:rsidR="002B1F4A" w:rsidRPr="00584FE6" w:rsidRDefault="002B1F4A" w:rsidP="00F3563E">
            <w:pPr>
              <w:spacing w:after="0"/>
              <w:ind w:firstLine="0"/>
              <w:jc w:val="right"/>
              <w:rPr>
                <w:sz w:val="18"/>
                <w:szCs w:val="18"/>
              </w:rPr>
            </w:pPr>
            <w:r w:rsidRPr="00584FE6">
              <w:rPr>
                <w:sz w:val="18"/>
                <w:szCs w:val="18"/>
              </w:rPr>
              <w:t>40,9</w:t>
            </w:r>
          </w:p>
        </w:tc>
        <w:tc>
          <w:tcPr>
            <w:tcW w:w="626" w:type="pct"/>
            <w:tcBorders>
              <w:top w:val="nil"/>
              <w:left w:val="single" w:sz="4" w:space="0" w:color="auto"/>
              <w:bottom w:val="single" w:sz="4" w:space="0" w:color="auto"/>
              <w:right w:val="single" w:sz="4" w:space="0" w:color="auto"/>
            </w:tcBorders>
            <w:shd w:val="clear" w:color="000000" w:fill="FFFFFF"/>
          </w:tcPr>
          <w:p w14:paraId="6A152539" w14:textId="77777777" w:rsidR="002B1F4A" w:rsidRPr="00584FE6" w:rsidRDefault="002B1F4A" w:rsidP="00F3563E">
            <w:pPr>
              <w:spacing w:after="0"/>
              <w:ind w:firstLine="0"/>
              <w:jc w:val="right"/>
              <w:rPr>
                <w:sz w:val="18"/>
                <w:szCs w:val="18"/>
              </w:rPr>
            </w:pPr>
            <w:r w:rsidRPr="00584FE6">
              <w:rPr>
                <w:sz w:val="18"/>
                <w:szCs w:val="18"/>
              </w:rPr>
              <w:t>43,4</w:t>
            </w:r>
          </w:p>
        </w:tc>
        <w:tc>
          <w:tcPr>
            <w:tcW w:w="626" w:type="pct"/>
            <w:tcBorders>
              <w:top w:val="nil"/>
              <w:left w:val="single" w:sz="4" w:space="0" w:color="auto"/>
              <w:bottom w:val="single" w:sz="4" w:space="0" w:color="auto"/>
              <w:right w:val="single" w:sz="4" w:space="0" w:color="auto"/>
            </w:tcBorders>
            <w:shd w:val="clear" w:color="000000" w:fill="FFFFFF"/>
          </w:tcPr>
          <w:p w14:paraId="4841F41E" w14:textId="77777777" w:rsidR="002B1F4A" w:rsidRPr="00584FE6" w:rsidRDefault="002B1F4A" w:rsidP="00F3563E">
            <w:pPr>
              <w:spacing w:after="0"/>
              <w:ind w:firstLine="0"/>
              <w:jc w:val="right"/>
              <w:rPr>
                <w:sz w:val="18"/>
                <w:szCs w:val="18"/>
              </w:rPr>
            </w:pPr>
            <w:r w:rsidRPr="00584FE6">
              <w:rPr>
                <w:sz w:val="18"/>
                <w:szCs w:val="18"/>
              </w:rPr>
              <w:t>43,4</w:t>
            </w:r>
          </w:p>
        </w:tc>
        <w:tc>
          <w:tcPr>
            <w:tcW w:w="626" w:type="pct"/>
            <w:tcBorders>
              <w:top w:val="nil"/>
              <w:left w:val="nil"/>
              <w:bottom w:val="single" w:sz="4" w:space="0" w:color="auto"/>
              <w:right w:val="single" w:sz="4" w:space="0" w:color="auto"/>
            </w:tcBorders>
            <w:shd w:val="clear" w:color="000000" w:fill="FFFFFF"/>
          </w:tcPr>
          <w:p w14:paraId="253EF8C5" w14:textId="77777777" w:rsidR="002B1F4A" w:rsidRPr="00584FE6" w:rsidRDefault="002B1F4A" w:rsidP="00F3563E">
            <w:pPr>
              <w:spacing w:after="0"/>
              <w:ind w:firstLine="0"/>
              <w:jc w:val="right"/>
              <w:rPr>
                <w:sz w:val="18"/>
                <w:szCs w:val="18"/>
              </w:rPr>
            </w:pPr>
            <w:r w:rsidRPr="00584FE6">
              <w:rPr>
                <w:sz w:val="18"/>
                <w:szCs w:val="18"/>
              </w:rPr>
              <w:t>43,4</w:t>
            </w:r>
          </w:p>
        </w:tc>
        <w:tc>
          <w:tcPr>
            <w:tcW w:w="624" w:type="pct"/>
            <w:tcBorders>
              <w:top w:val="nil"/>
              <w:left w:val="nil"/>
              <w:bottom w:val="single" w:sz="4" w:space="0" w:color="auto"/>
              <w:right w:val="single" w:sz="4" w:space="0" w:color="auto"/>
            </w:tcBorders>
            <w:shd w:val="clear" w:color="000000" w:fill="FFFFFF"/>
          </w:tcPr>
          <w:p w14:paraId="7BDA572F" w14:textId="77777777" w:rsidR="002B1F4A" w:rsidRPr="00584FE6" w:rsidRDefault="002B1F4A" w:rsidP="00F3563E">
            <w:pPr>
              <w:spacing w:after="0"/>
              <w:ind w:firstLine="0"/>
              <w:jc w:val="right"/>
              <w:rPr>
                <w:sz w:val="18"/>
                <w:szCs w:val="18"/>
              </w:rPr>
            </w:pPr>
            <w:r w:rsidRPr="00584FE6">
              <w:rPr>
                <w:sz w:val="18"/>
                <w:szCs w:val="18"/>
              </w:rPr>
              <w:t>43,4</w:t>
            </w:r>
          </w:p>
        </w:tc>
      </w:tr>
      <w:tr w:rsidR="002B1F4A" w:rsidRPr="00584FE6" w14:paraId="4935A5C9" w14:textId="77777777" w:rsidTr="00F3563E">
        <w:trPr>
          <w:trHeight w:val="283"/>
          <w:jc w:val="center"/>
        </w:trPr>
        <w:tc>
          <w:tcPr>
            <w:tcW w:w="1872" w:type="pct"/>
            <w:tcBorders>
              <w:right w:val="single" w:sz="4" w:space="0" w:color="auto"/>
            </w:tcBorders>
            <w:vAlign w:val="center"/>
          </w:tcPr>
          <w:p w14:paraId="42D6388C" w14:textId="77777777" w:rsidR="002B1F4A" w:rsidRPr="00584FE6" w:rsidRDefault="002B1F4A" w:rsidP="00F3563E">
            <w:pPr>
              <w:spacing w:after="0"/>
              <w:ind w:firstLine="0"/>
              <w:rPr>
                <w:sz w:val="18"/>
                <w:szCs w:val="18"/>
                <w:lang w:eastAsia="lv-LV"/>
              </w:rPr>
            </w:pPr>
            <w:r w:rsidRPr="00584FE6">
              <w:rPr>
                <w:sz w:val="18"/>
                <w:szCs w:val="18"/>
                <w:lang w:eastAsia="lv-LV"/>
              </w:rPr>
              <w:t xml:space="preserve">Vidējā atlīdzība pedagogu darba slodzei (mēnesī), </w:t>
            </w:r>
            <w:r w:rsidRPr="00584FE6">
              <w:rPr>
                <w:i/>
                <w:sz w:val="18"/>
                <w:szCs w:val="18"/>
              </w:rPr>
              <w:t>euro</w:t>
            </w:r>
          </w:p>
        </w:tc>
        <w:tc>
          <w:tcPr>
            <w:tcW w:w="626" w:type="pct"/>
            <w:tcBorders>
              <w:top w:val="nil"/>
              <w:left w:val="single" w:sz="4" w:space="0" w:color="auto"/>
              <w:bottom w:val="single" w:sz="4" w:space="0" w:color="auto"/>
              <w:right w:val="single" w:sz="4" w:space="0" w:color="auto"/>
            </w:tcBorders>
            <w:shd w:val="clear" w:color="000000" w:fill="FFFFFF"/>
          </w:tcPr>
          <w:p w14:paraId="2F441972" w14:textId="77777777" w:rsidR="002B1F4A" w:rsidRPr="00584FE6" w:rsidRDefault="002B1F4A" w:rsidP="00F3563E">
            <w:pPr>
              <w:spacing w:after="0"/>
              <w:ind w:firstLine="0"/>
              <w:jc w:val="right"/>
              <w:rPr>
                <w:sz w:val="18"/>
                <w:szCs w:val="18"/>
              </w:rPr>
            </w:pPr>
            <w:r w:rsidRPr="00584FE6">
              <w:rPr>
                <w:sz w:val="18"/>
                <w:szCs w:val="18"/>
              </w:rPr>
              <w:t>1 570,5</w:t>
            </w:r>
          </w:p>
        </w:tc>
        <w:tc>
          <w:tcPr>
            <w:tcW w:w="626" w:type="pct"/>
            <w:tcBorders>
              <w:top w:val="nil"/>
              <w:left w:val="single" w:sz="4" w:space="0" w:color="auto"/>
              <w:bottom w:val="single" w:sz="4" w:space="0" w:color="auto"/>
              <w:right w:val="single" w:sz="4" w:space="0" w:color="auto"/>
            </w:tcBorders>
            <w:shd w:val="clear" w:color="000000" w:fill="FFFFFF"/>
          </w:tcPr>
          <w:p w14:paraId="6290F8F0" w14:textId="77777777" w:rsidR="002B1F4A" w:rsidRPr="00584FE6" w:rsidRDefault="002B1F4A" w:rsidP="00F3563E">
            <w:pPr>
              <w:spacing w:after="0"/>
              <w:ind w:firstLine="0"/>
              <w:jc w:val="right"/>
              <w:rPr>
                <w:sz w:val="18"/>
                <w:szCs w:val="18"/>
              </w:rPr>
            </w:pPr>
            <w:r w:rsidRPr="00584FE6">
              <w:rPr>
                <w:sz w:val="18"/>
                <w:szCs w:val="18"/>
              </w:rPr>
              <w:t>1 692,2</w:t>
            </w:r>
          </w:p>
        </w:tc>
        <w:tc>
          <w:tcPr>
            <w:tcW w:w="626" w:type="pct"/>
            <w:tcBorders>
              <w:top w:val="nil"/>
              <w:left w:val="single" w:sz="4" w:space="0" w:color="auto"/>
              <w:bottom w:val="single" w:sz="4" w:space="0" w:color="auto"/>
              <w:right w:val="single" w:sz="4" w:space="0" w:color="auto"/>
            </w:tcBorders>
            <w:shd w:val="clear" w:color="000000" w:fill="FFFFFF"/>
          </w:tcPr>
          <w:p w14:paraId="6EAAF6D0" w14:textId="77777777" w:rsidR="002B1F4A" w:rsidRPr="00584FE6" w:rsidRDefault="002B1F4A" w:rsidP="00F3563E">
            <w:pPr>
              <w:spacing w:after="0"/>
              <w:ind w:firstLine="0"/>
              <w:jc w:val="right"/>
              <w:rPr>
                <w:sz w:val="18"/>
                <w:szCs w:val="18"/>
              </w:rPr>
            </w:pPr>
            <w:r w:rsidRPr="00584FE6">
              <w:rPr>
                <w:sz w:val="18"/>
                <w:szCs w:val="18"/>
              </w:rPr>
              <w:t>1 847,5</w:t>
            </w:r>
          </w:p>
        </w:tc>
        <w:tc>
          <w:tcPr>
            <w:tcW w:w="626" w:type="pct"/>
            <w:tcBorders>
              <w:top w:val="nil"/>
              <w:left w:val="nil"/>
              <w:bottom w:val="single" w:sz="4" w:space="0" w:color="auto"/>
              <w:right w:val="single" w:sz="4" w:space="0" w:color="auto"/>
            </w:tcBorders>
            <w:shd w:val="clear" w:color="000000" w:fill="FFFFFF"/>
          </w:tcPr>
          <w:p w14:paraId="2FCB6B6C" w14:textId="77777777" w:rsidR="002B1F4A" w:rsidRPr="00584FE6" w:rsidRDefault="002B1F4A" w:rsidP="00F3563E">
            <w:pPr>
              <w:spacing w:after="0"/>
              <w:ind w:firstLine="0"/>
              <w:jc w:val="right"/>
              <w:rPr>
                <w:sz w:val="18"/>
                <w:szCs w:val="18"/>
              </w:rPr>
            </w:pPr>
            <w:r w:rsidRPr="00584FE6">
              <w:rPr>
                <w:sz w:val="18"/>
                <w:szCs w:val="18"/>
              </w:rPr>
              <w:t>1 847,5</w:t>
            </w:r>
          </w:p>
        </w:tc>
        <w:tc>
          <w:tcPr>
            <w:tcW w:w="624" w:type="pct"/>
            <w:tcBorders>
              <w:top w:val="nil"/>
              <w:left w:val="nil"/>
              <w:bottom w:val="single" w:sz="4" w:space="0" w:color="auto"/>
              <w:right w:val="single" w:sz="4" w:space="0" w:color="auto"/>
            </w:tcBorders>
            <w:shd w:val="clear" w:color="000000" w:fill="FFFFFF"/>
          </w:tcPr>
          <w:p w14:paraId="29E4CA67" w14:textId="77777777" w:rsidR="002B1F4A" w:rsidRPr="00584FE6" w:rsidRDefault="002B1F4A" w:rsidP="00F3563E">
            <w:pPr>
              <w:spacing w:after="0"/>
              <w:ind w:firstLine="0"/>
              <w:jc w:val="right"/>
              <w:rPr>
                <w:sz w:val="18"/>
                <w:szCs w:val="18"/>
              </w:rPr>
            </w:pPr>
            <w:r w:rsidRPr="00584FE6">
              <w:rPr>
                <w:sz w:val="18"/>
                <w:szCs w:val="18"/>
              </w:rPr>
              <w:t>1 847,5</w:t>
            </w:r>
          </w:p>
        </w:tc>
      </w:tr>
      <w:tr w:rsidR="002B1F4A" w:rsidRPr="00584FE6" w14:paraId="387014A6" w14:textId="77777777" w:rsidTr="00F3563E">
        <w:trPr>
          <w:trHeight w:val="142"/>
          <w:jc w:val="center"/>
        </w:trPr>
        <w:tc>
          <w:tcPr>
            <w:tcW w:w="1872" w:type="pct"/>
            <w:tcBorders>
              <w:right w:val="single" w:sz="4" w:space="0" w:color="auto"/>
            </w:tcBorders>
            <w:vAlign w:val="center"/>
          </w:tcPr>
          <w:p w14:paraId="2A25FE17" w14:textId="77777777" w:rsidR="002B1F4A" w:rsidRPr="00584FE6" w:rsidRDefault="002B1F4A" w:rsidP="00F3563E">
            <w:pPr>
              <w:spacing w:after="0"/>
              <w:ind w:firstLine="0"/>
              <w:rPr>
                <w:sz w:val="18"/>
                <w:szCs w:val="18"/>
                <w:lang w:eastAsia="lv-LV"/>
              </w:rPr>
            </w:pPr>
            <w:r w:rsidRPr="00584FE6">
              <w:rPr>
                <w:sz w:val="18"/>
                <w:szCs w:val="18"/>
                <w:lang w:eastAsia="lv-LV"/>
              </w:rPr>
              <w:t>Vidējais pedagogu amata vietu skaits gadā</w:t>
            </w:r>
          </w:p>
        </w:tc>
        <w:tc>
          <w:tcPr>
            <w:tcW w:w="626" w:type="pct"/>
            <w:tcBorders>
              <w:top w:val="nil"/>
              <w:left w:val="single" w:sz="4" w:space="0" w:color="auto"/>
              <w:bottom w:val="single" w:sz="4" w:space="0" w:color="auto"/>
              <w:right w:val="single" w:sz="4" w:space="0" w:color="auto"/>
            </w:tcBorders>
            <w:shd w:val="clear" w:color="000000" w:fill="FFFFFF"/>
          </w:tcPr>
          <w:p w14:paraId="0E918BAE" w14:textId="77777777" w:rsidR="002B1F4A" w:rsidRPr="00584FE6" w:rsidRDefault="002B1F4A" w:rsidP="00F3563E">
            <w:pPr>
              <w:spacing w:after="0"/>
              <w:ind w:firstLine="0"/>
              <w:jc w:val="right"/>
              <w:rPr>
                <w:sz w:val="18"/>
                <w:szCs w:val="18"/>
              </w:rPr>
            </w:pPr>
            <w:r w:rsidRPr="00584FE6">
              <w:rPr>
                <w:sz w:val="18"/>
                <w:szCs w:val="18"/>
              </w:rPr>
              <w:t>40,9</w:t>
            </w:r>
          </w:p>
        </w:tc>
        <w:tc>
          <w:tcPr>
            <w:tcW w:w="626" w:type="pct"/>
            <w:tcBorders>
              <w:top w:val="nil"/>
              <w:left w:val="single" w:sz="4" w:space="0" w:color="auto"/>
              <w:bottom w:val="single" w:sz="4" w:space="0" w:color="auto"/>
              <w:right w:val="single" w:sz="4" w:space="0" w:color="auto"/>
            </w:tcBorders>
            <w:shd w:val="clear" w:color="000000" w:fill="FFFFFF"/>
          </w:tcPr>
          <w:p w14:paraId="00A84517" w14:textId="77777777" w:rsidR="002B1F4A" w:rsidRPr="00584FE6" w:rsidRDefault="002B1F4A" w:rsidP="00F3563E">
            <w:pPr>
              <w:spacing w:after="0"/>
              <w:ind w:firstLine="0"/>
              <w:jc w:val="right"/>
              <w:rPr>
                <w:sz w:val="18"/>
                <w:szCs w:val="18"/>
              </w:rPr>
            </w:pPr>
            <w:r w:rsidRPr="00584FE6">
              <w:rPr>
                <w:sz w:val="18"/>
                <w:szCs w:val="18"/>
              </w:rPr>
              <w:t>44</w:t>
            </w:r>
          </w:p>
        </w:tc>
        <w:tc>
          <w:tcPr>
            <w:tcW w:w="626" w:type="pct"/>
            <w:tcBorders>
              <w:top w:val="nil"/>
              <w:left w:val="single" w:sz="4" w:space="0" w:color="auto"/>
              <w:bottom w:val="single" w:sz="4" w:space="0" w:color="auto"/>
              <w:right w:val="single" w:sz="4" w:space="0" w:color="auto"/>
            </w:tcBorders>
            <w:shd w:val="clear" w:color="000000" w:fill="FFFFFF"/>
          </w:tcPr>
          <w:p w14:paraId="526F43A5" w14:textId="77777777" w:rsidR="002B1F4A" w:rsidRPr="00584FE6" w:rsidRDefault="002B1F4A" w:rsidP="00F3563E">
            <w:pPr>
              <w:spacing w:after="0"/>
              <w:ind w:firstLine="0"/>
              <w:jc w:val="right"/>
              <w:rPr>
                <w:sz w:val="18"/>
                <w:szCs w:val="18"/>
              </w:rPr>
            </w:pPr>
            <w:r w:rsidRPr="00584FE6">
              <w:rPr>
                <w:sz w:val="18"/>
                <w:szCs w:val="18"/>
              </w:rPr>
              <w:t>44</w:t>
            </w:r>
          </w:p>
        </w:tc>
        <w:tc>
          <w:tcPr>
            <w:tcW w:w="626" w:type="pct"/>
            <w:tcBorders>
              <w:top w:val="nil"/>
              <w:left w:val="nil"/>
              <w:bottom w:val="single" w:sz="4" w:space="0" w:color="auto"/>
              <w:right w:val="single" w:sz="4" w:space="0" w:color="auto"/>
            </w:tcBorders>
            <w:shd w:val="clear" w:color="000000" w:fill="FFFFFF"/>
          </w:tcPr>
          <w:p w14:paraId="1182E4F1" w14:textId="77777777" w:rsidR="002B1F4A" w:rsidRPr="00584FE6" w:rsidRDefault="002B1F4A" w:rsidP="00F3563E">
            <w:pPr>
              <w:spacing w:after="0"/>
              <w:ind w:firstLine="0"/>
              <w:jc w:val="right"/>
              <w:rPr>
                <w:sz w:val="18"/>
                <w:szCs w:val="18"/>
              </w:rPr>
            </w:pPr>
            <w:r w:rsidRPr="00584FE6">
              <w:rPr>
                <w:sz w:val="18"/>
                <w:szCs w:val="18"/>
              </w:rPr>
              <w:t>44</w:t>
            </w:r>
          </w:p>
        </w:tc>
        <w:tc>
          <w:tcPr>
            <w:tcW w:w="624" w:type="pct"/>
            <w:tcBorders>
              <w:top w:val="nil"/>
              <w:left w:val="nil"/>
              <w:bottom w:val="single" w:sz="4" w:space="0" w:color="auto"/>
              <w:right w:val="single" w:sz="4" w:space="0" w:color="auto"/>
            </w:tcBorders>
            <w:shd w:val="clear" w:color="000000" w:fill="FFFFFF"/>
          </w:tcPr>
          <w:p w14:paraId="6595A1E1" w14:textId="77777777" w:rsidR="002B1F4A" w:rsidRPr="00584FE6" w:rsidRDefault="002B1F4A" w:rsidP="00F3563E">
            <w:pPr>
              <w:spacing w:after="0"/>
              <w:ind w:firstLine="0"/>
              <w:jc w:val="right"/>
              <w:rPr>
                <w:sz w:val="18"/>
                <w:szCs w:val="18"/>
              </w:rPr>
            </w:pPr>
            <w:r w:rsidRPr="00584FE6">
              <w:rPr>
                <w:sz w:val="18"/>
                <w:szCs w:val="18"/>
              </w:rPr>
              <w:t>44</w:t>
            </w:r>
          </w:p>
        </w:tc>
      </w:tr>
      <w:tr w:rsidR="002B1F4A" w:rsidRPr="00584FE6" w14:paraId="4D96C251" w14:textId="77777777" w:rsidTr="00F3563E">
        <w:trPr>
          <w:trHeight w:val="283"/>
          <w:jc w:val="center"/>
        </w:trPr>
        <w:tc>
          <w:tcPr>
            <w:tcW w:w="1872" w:type="pct"/>
            <w:tcBorders>
              <w:bottom w:val="single" w:sz="4" w:space="0" w:color="auto"/>
              <w:right w:val="single" w:sz="4" w:space="0" w:color="auto"/>
            </w:tcBorders>
            <w:vAlign w:val="center"/>
          </w:tcPr>
          <w:p w14:paraId="3ED4EAF6" w14:textId="77777777" w:rsidR="002B1F4A" w:rsidRPr="00584FE6" w:rsidRDefault="002B1F4A" w:rsidP="00F3563E">
            <w:pPr>
              <w:spacing w:after="0"/>
              <w:ind w:firstLine="0"/>
              <w:rPr>
                <w:sz w:val="18"/>
                <w:szCs w:val="18"/>
                <w:lang w:eastAsia="lv-LV"/>
              </w:rPr>
            </w:pPr>
            <w:r w:rsidRPr="00584FE6">
              <w:rPr>
                <w:sz w:val="18"/>
                <w:szCs w:val="18"/>
                <w:lang w:eastAsia="lv-LV"/>
              </w:rPr>
              <w:t xml:space="preserve">Vidējā atlīdzība pedagogu amata vietai (mēnesī), </w:t>
            </w:r>
            <w:r w:rsidRPr="00584FE6">
              <w:rPr>
                <w:i/>
                <w:sz w:val="18"/>
                <w:szCs w:val="18"/>
                <w:lang w:eastAsia="lv-LV"/>
              </w:rPr>
              <w:t>euro</w:t>
            </w:r>
          </w:p>
        </w:tc>
        <w:tc>
          <w:tcPr>
            <w:tcW w:w="626" w:type="pct"/>
            <w:tcBorders>
              <w:top w:val="nil"/>
              <w:left w:val="single" w:sz="4" w:space="0" w:color="auto"/>
              <w:bottom w:val="single" w:sz="4" w:space="0" w:color="auto"/>
              <w:right w:val="single" w:sz="4" w:space="0" w:color="auto"/>
            </w:tcBorders>
            <w:shd w:val="clear" w:color="000000" w:fill="FFFFFF"/>
          </w:tcPr>
          <w:p w14:paraId="0946C439" w14:textId="77777777" w:rsidR="002B1F4A" w:rsidRPr="00584FE6" w:rsidRDefault="002B1F4A" w:rsidP="00F3563E">
            <w:pPr>
              <w:spacing w:after="0"/>
              <w:ind w:firstLine="0"/>
              <w:jc w:val="right"/>
              <w:rPr>
                <w:sz w:val="18"/>
                <w:szCs w:val="18"/>
              </w:rPr>
            </w:pPr>
            <w:r w:rsidRPr="00584FE6">
              <w:rPr>
                <w:sz w:val="18"/>
                <w:szCs w:val="18"/>
              </w:rPr>
              <w:t>1 570,5</w:t>
            </w:r>
          </w:p>
        </w:tc>
        <w:tc>
          <w:tcPr>
            <w:tcW w:w="626" w:type="pct"/>
            <w:tcBorders>
              <w:top w:val="nil"/>
              <w:left w:val="single" w:sz="4" w:space="0" w:color="auto"/>
              <w:bottom w:val="single" w:sz="4" w:space="0" w:color="auto"/>
              <w:right w:val="single" w:sz="4" w:space="0" w:color="auto"/>
            </w:tcBorders>
            <w:shd w:val="clear" w:color="000000" w:fill="FFFFFF"/>
          </w:tcPr>
          <w:p w14:paraId="7AE284E9" w14:textId="77777777" w:rsidR="002B1F4A" w:rsidRPr="00584FE6" w:rsidRDefault="002B1F4A" w:rsidP="00F3563E">
            <w:pPr>
              <w:spacing w:after="0"/>
              <w:ind w:firstLine="0"/>
              <w:jc w:val="right"/>
              <w:rPr>
                <w:sz w:val="18"/>
                <w:szCs w:val="18"/>
              </w:rPr>
            </w:pPr>
            <w:r w:rsidRPr="00584FE6">
              <w:rPr>
                <w:sz w:val="18"/>
                <w:szCs w:val="18"/>
              </w:rPr>
              <w:t>1 669,2</w:t>
            </w:r>
          </w:p>
        </w:tc>
        <w:tc>
          <w:tcPr>
            <w:tcW w:w="626" w:type="pct"/>
            <w:tcBorders>
              <w:top w:val="nil"/>
              <w:left w:val="single" w:sz="4" w:space="0" w:color="auto"/>
              <w:bottom w:val="single" w:sz="4" w:space="0" w:color="auto"/>
              <w:right w:val="single" w:sz="4" w:space="0" w:color="auto"/>
            </w:tcBorders>
            <w:shd w:val="clear" w:color="000000" w:fill="FFFFFF"/>
          </w:tcPr>
          <w:p w14:paraId="5F11E66A" w14:textId="77777777" w:rsidR="002B1F4A" w:rsidRPr="00584FE6" w:rsidRDefault="002B1F4A" w:rsidP="00F3563E">
            <w:pPr>
              <w:spacing w:after="0"/>
              <w:ind w:firstLine="0"/>
              <w:jc w:val="right"/>
              <w:rPr>
                <w:sz w:val="18"/>
                <w:szCs w:val="18"/>
              </w:rPr>
            </w:pPr>
            <w:r w:rsidRPr="00584FE6">
              <w:rPr>
                <w:sz w:val="18"/>
                <w:szCs w:val="18"/>
              </w:rPr>
              <w:t>1 822,3</w:t>
            </w:r>
          </w:p>
        </w:tc>
        <w:tc>
          <w:tcPr>
            <w:tcW w:w="626" w:type="pct"/>
            <w:tcBorders>
              <w:top w:val="nil"/>
              <w:left w:val="nil"/>
              <w:bottom w:val="single" w:sz="4" w:space="0" w:color="auto"/>
              <w:right w:val="single" w:sz="4" w:space="0" w:color="auto"/>
            </w:tcBorders>
            <w:shd w:val="clear" w:color="000000" w:fill="FFFFFF"/>
          </w:tcPr>
          <w:p w14:paraId="4CC14F71" w14:textId="77777777" w:rsidR="002B1F4A" w:rsidRPr="00584FE6" w:rsidRDefault="002B1F4A" w:rsidP="00F3563E">
            <w:pPr>
              <w:spacing w:after="0"/>
              <w:ind w:firstLine="0"/>
              <w:jc w:val="right"/>
              <w:rPr>
                <w:sz w:val="18"/>
                <w:szCs w:val="18"/>
              </w:rPr>
            </w:pPr>
            <w:r w:rsidRPr="00584FE6">
              <w:rPr>
                <w:sz w:val="18"/>
                <w:szCs w:val="18"/>
              </w:rPr>
              <w:t>1 822,3</w:t>
            </w:r>
          </w:p>
        </w:tc>
        <w:tc>
          <w:tcPr>
            <w:tcW w:w="624" w:type="pct"/>
            <w:tcBorders>
              <w:top w:val="nil"/>
              <w:left w:val="nil"/>
              <w:bottom w:val="single" w:sz="4" w:space="0" w:color="auto"/>
              <w:right w:val="single" w:sz="4" w:space="0" w:color="auto"/>
            </w:tcBorders>
            <w:shd w:val="clear" w:color="000000" w:fill="FFFFFF"/>
          </w:tcPr>
          <w:p w14:paraId="2F118136" w14:textId="77777777" w:rsidR="002B1F4A" w:rsidRPr="00584FE6" w:rsidRDefault="002B1F4A" w:rsidP="00F3563E">
            <w:pPr>
              <w:spacing w:after="0"/>
              <w:ind w:firstLine="0"/>
              <w:jc w:val="right"/>
              <w:rPr>
                <w:sz w:val="18"/>
                <w:szCs w:val="18"/>
              </w:rPr>
            </w:pPr>
            <w:r w:rsidRPr="00584FE6">
              <w:rPr>
                <w:sz w:val="18"/>
                <w:szCs w:val="18"/>
              </w:rPr>
              <w:t>1 822,3</w:t>
            </w:r>
          </w:p>
        </w:tc>
      </w:tr>
    </w:tbl>
    <w:p w14:paraId="2BA98521" w14:textId="77777777" w:rsidR="002B1F4A" w:rsidRPr="00584FE6" w:rsidRDefault="002B1F4A" w:rsidP="002B1F4A">
      <w:pPr>
        <w:spacing w:before="240" w:after="240"/>
        <w:ind w:firstLine="0"/>
        <w:jc w:val="center"/>
        <w:rPr>
          <w:b/>
          <w:lang w:eastAsia="lv-LV"/>
        </w:rPr>
      </w:pPr>
      <w:bookmarkStart w:id="55" w:name="_Hlk26177367"/>
      <w:bookmarkStart w:id="56" w:name="_Hlk209698438"/>
      <w:r w:rsidRPr="00584FE6">
        <w:rPr>
          <w:b/>
          <w:lang w:eastAsia="lv-LV"/>
        </w:rPr>
        <w:t>Izmaiņas izdevumos, salīdzinot 2026. gada projektu ar 2025. gada plānu</w:t>
      </w:r>
    </w:p>
    <w:p w14:paraId="21650574" w14:textId="77777777" w:rsidR="002B1F4A" w:rsidRPr="00584FE6" w:rsidRDefault="002B1F4A" w:rsidP="002B1F4A">
      <w:pPr>
        <w:spacing w:after="0"/>
        <w:ind w:left="7921" w:firstLine="720"/>
        <w:jc w:val="center"/>
        <w:rPr>
          <w:i/>
          <w:sz w:val="18"/>
          <w:szCs w:val="18"/>
        </w:rPr>
      </w:pPr>
      <w:r w:rsidRPr="00584FE6">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2B1F4A" w:rsidRPr="00584FE6" w14:paraId="3899CA76" w14:textId="77777777" w:rsidTr="00F3563E">
        <w:trPr>
          <w:trHeight w:val="142"/>
          <w:tblHeader/>
          <w:jc w:val="center"/>
        </w:trPr>
        <w:tc>
          <w:tcPr>
            <w:tcW w:w="5241" w:type="dxa"/>
            <w:vAlign w:val="center"/>
          </w:tcPr>
          <w:p w14:paraId="3B8EEB0A" w14:textId="77777777" w:rsidR="002B1F4A" w:rsidRPr="00584FE6" w:rsidRDefault="002B1F4A" w:rsidP="00F3563E">
            <w:pPr>
              <w:spacing w:after="0"/>
              <w:ind w:firstLine="0"/>
              <w:jc w:val="center"/>
              <w:rPr>
                <w:sz w:val="18"/>
                <w:szCs w:val="18"/>
              </w:rPr>
            </w:pPr>
            <w:r w:rsidRPr="00584FE6">
              <w:rPr>
                <w:sz w:val="18"/>
                <w:szCs w:val="18"/>
                <w:lang w:eastAsia="lv-LV"/>
              </w:rPr>
              <w:t>Pasākums</w:t>
            </w:r>
          </w:p>
        </w:tc>
        <w:tc>
          <w:tcPr>
            <w:tcW w:w="1277" w:type="dxa"/>
            <w:vAlign w:val="center"/>
          </w:tcPr>
          <w:p w14:paraId="74DBA570" w14:textId="77777777" w:rsidR="002B1F4A" w:rsidRPr="00584FE6" w:rsidRDefault="002B1F4A" w:rsidP="00F3563E">
            <w:pPr>
              <w:spacing w:after="0"/>
              <w:ind w:firstLine="0"/>
              <w:jc w:val="center"/>
              <w:rPr>
                <w:sz w:val="18"/>
                <w:szCs w:val="18"/>
                <w:lang w:eastAsia="lv-LV"/>
              </w:rPr>
            </w:pPr>
            <w:r w:rsidRPr="00584FE6">
              <w:rPr>
                <w:sz w:val="18"/>
                <w:szCs w:val="18"/>
                <w:lang w:eastAsia="lv-LV"/>
              </w:rPr>
              <w:t>Samazinājums</w:t>
            </w:r>
          </w:p>
        </w:tc>
        <w:tc>
          <w:tcPr>
            <w:tcW w:w="1277" w:type="dxa"/>
            <w:vAlign w:val="center"/>
          </w:tcPr>
          <w:p w14:paraId="2966AC7B" w14:textId="77777777" w:rsidR="002B1F4A" w:rsidRPr="00584FE6" w:rsidRDefault="002B1F4A" w:rsidP="00F3563E">
            <w:pPr>
              <w:spacing w:after="0"/>
              <w:ind w:firstLine="0"/>
              <w:jc w:val="center"/>
              <w:rPr>
                <w:sz w:val="18"/>
                <w:szCs w:val="18"/>
                <w:lang w:eastAsia="lv-LV"/>
              </w:rPr>
            </w:pPr>
            <w:r w:rsidRPr="00584FE6">
              <w:rPr>
                <w:sz w:val="18"/>
                <w:szCs w:val="18"/>
                <w:lang w:eastAsia="lv-LV"/>
              </w:rPr>
              <w:t>Palielinājums</w:t>
            </w:r>
          </w:p>
        </w:tc>
        <w:tc>
          <w:tcPr>
            <w:tcW w:w="1277" w:type="dxa"/>
            <w:vAlign w:val="center"/>
          </w:tcPr>
          <w:p w14:paraId="62F3A8A6" w14:textId="77777777" w:rsidR="002B1F4A" w:rsidRPr="00584FE6" w:rsidRDefault="002B1F4A" w:rsidP="00F3563E">
            <w:pPr>
              <w:spacing w:after="0"/>
              <w:ind w:firstLine="0"/>
              <w:jc w:val="center"/>
              <w:rPr>
                <w:sz w:val="18"/>
                <w:szCs w:val="18"/>
                <w:lang w:eastAsia="lv-LV"/>
              </w:rPr>
            </w:pPr>
            <w:r w:rsidRPr="00584FE6">
              <w:rPr>
                <w:sz w:val="18"/>
                <w:szCs w:val="18"/>
                <w:lang w:eastAsia="lv-LV"/>
              </w:rPr>
              <w:t>Izmaiņas</w:t>
            </w:r>
          </w:p>
        </w:tc>
      </w:tr>
      <w:tr w:rsidR="002B1F4A" w:rsidRPr="00584FE6" w14:paraId="6CC4DFDF" w14:textId="77777777" w:rsidTr="00F3563E">
        <w:trPr>
          <w:trHeight w:val="142"/>
          <w:jc w:val="center"/>
        </w:trPr>
        <w:tc>
          <w:tcPr>
            <w:tcW w:w="5241" w:type="dxa"/>
            <w:shd w:val="clear" w:color="auto" w:fill="D9D9D9"/>
          </w:tcPr>
          <w:p w14:paraId="7EF8E8C1" w14:textId="77777777" w:rsidR="002B1F4A" w:rsidRPr="00584FE6" w:rsidRDefault="002B1F4A" w:rsidP="00F3563E">
            <w:pPr>
              <w:spacing w:after="0"/>
              <w:ind w:firstLine="0"/>
              <w:jc w:val="left"/>
              <w:rPr>
                <w:sz w:val="18"/>
                <w:szCs w:val="18"/>
              </w:rPr>
            </w:pPr>
            <w:r w:rsidRPr="00584FE6">
              <w:rPr>
                <w:b/>
                <w:bCs/>
                <w:sz w:val="18"/>
                <w:szCs w:val="18"/>
                <w:lang w:eastAsia="lv-LV"/>
              </w:rPr>
              <w:t>Izdevumi – kopā</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0636CA" w14:textId="77777777" w:rsidR="002B1F4A" w:rsidRPr="00584FE6" w:rsidRDefault="002B1F4A" w:rsidP="00F3563E">
            <w:pPr>
              <w:spacing w:after="0"/>
              <w:ind w:firstLine="0"/>
              <w:jc w:val="right"/>
              <w:rPr>
                <w:b/>
                <w:bCs/>
                <w:sz w:val="18"/>
                <w:szCs w:val="18"/>
              </w:rPr>
            </w:pPr>
            <w:r w:rsidRPr="00584FE6">
              <w:rPr>
                <w:b/>
                <w:bCs/>
                <w:sz w:val="18"/>
                <w:szCs w:val="18"/>
              </w:rPr>
              <w:t>35 192</w:t>
            </w:r>
          </w:p>
        </w:tc>
        <w:tc>
          <w:tcPr>
            <w:tcW w:w="1277" w:type="dxa"/>
            <w:tcBorders>
              <w:top w:val="single" w:sz="4" w:space="0" w:color="auto"/>
              <w:left w:val="nil"/>
              <w:bottom w:val="single" w:sz="4" w:space="0" w:color="auto"/>
              <w:right w:val="single" w:sz="4" w:space="0" w:color="auto"/>
            </w:tcBorders>
            <w:shd w:val="clear" w:color="auto" w:fill="D9D9D9" w:themeFill="background1" w:themeFillShade="D9"/>
          </w:tcPr>
          <w:p w14:paraId="3F70B4D5" w14:textId="77777777" w:rsidR="002B1F4A" w:rsidRPr="00584FE6" w:rsidRDefault="002B1F4A" w:rsidP="00F3563E">
            <w:pPr>
              <w:spacing w:after="0"/>
              <w:ind w:firstLine="0"/>
              <w:jc w:val="right"/>
              <w:rPr>
                <w:b/>
                <w:bCs/>
                <w:sz w:val="18"/>
                <w:szCs w:val="18"/>
              </w:rPr>
            </w:pPr>
            <w:r w:rsidRPr="00584FE6">
              <w:rPr>
                <w:b/>
                <w:bCs/>
                <w:sz w:val="18"/>
                <w:szCs w:val="18"/>
              </w:rPr>
              <w:t>147 194</w:t>
            </w:r>
          </w:p>
        </w:tc>
        <w:tc>
          <w:tcPr>
            <w:tcW w:w="1277" w:type="dxa"/>
            <w:tcBorders>
              <w:top w:val="single" w:sz="4" w:space="0" w:color="auto"/>
              <w:left w:val="nil"/>
              <w:bottom w:val="single" w:sz="4" w:space="0" w:color="auto"/>
              <w:right w:val="single" w:sz="4" w:space="0" w:color="auto"/>
            </w:tcBorders>
            <w:shd w:val="clear" w:color="auto" w:fill="D9D9D9" w:themeFill="background1" w:themeFillShade="D9"/>
          </w:tcPr>
          <w:p w14:paraId="61D613DD" w14:textId="77777777" w:rsidR="002B1F4A" w:rsidRPr="00584FE6" w:rsidRDefault="002B1F4A" w:rsidP="00F3563E">
            <w:pPr>
              <w:spacing w:after="0"/>
              <w:ind w:firstLine="0"/>
              <w:jc w:val="right"/>
              <w:rPr>
                <w:b/>
                <w:bCs/>
                <w:sz w:val="18"/>
                <w:szCs w:val="18"/>
              </w:rPr>
            </w:pPr>
            <w:r w:rsidRPr="00584FE6">
              <w:rPr>
                <w:b/>
                <w:bCs/>
                <w:sz w:val="18"/>
                <w:szCs w:val="18"/>
              </w:rPr>
              <w:t>112 002</w:t>
            </w:r>
          </w:p>
        </w:tc>
      </w:tr>
      <w:tr w:rsidR="002B1F4A" w:rsidRPr="00584FE6" w14:paraId="7CC27FE7" w14:textId="77777777" w:rsidTr="00F3563E">
        <w:trPr>
          <w:trHeight w:val="142"/>
          <w:jc w:val="center"/>
        </w:trPr>
        <w:tc>
          <w:tcPr>
            <w:tcW w:w="9072" w:type="dxa"/>
            <w:gridSpan w:val="4"/>
          </w:tcPr>
          <w:p w14:paraId="57CD5F01" w14:textId="77777777" w:rsidR="002B1F4A" w:rsidRPr="00584FE6" w:rsidRDefault="002B1F4A" w:rsidP="00F3563E">
            <w:pPr>
              <w:spacing w:after="0"/>
              <w:ind w:firstLine="313"/>
              <w:jc w:val="left"/>
              <w:rPr>
                <w:sz w:val="18"/>
                <w:szCs w:val="18"/>
              </w:rPr>
            </w:pPr>
            <w:r w:rsidRPr="00584FE6">
              <w:rPr>
                <w:i/>
                <w:sz w:val="18"/>
                <w:szCs w:val="18"/>
                <w:lang w:eastAsia="lv-LV"/>
              </w:rPr>
              <w:t>t. sk.:</w:t>
            </w:r>
          </w:p>
        </w:tc>
      </w:tr>
      <w:bookmarkEnd w:id="55"/>
      <w:tr w:rsidR="002B1F4A" w:rsidRPr="00584FE6" w14:paraId="2C26BCAB" w14:textId="77777777" w:rsidTr="00F3563E">
        <w:trPr>
          <w:trHeight w:val="142"/>
          <w:jc w:val="center"/>
        </w:trPr>
        <w:tc>
          <w:tcPr>
            <w:tcW w:w="5241" w:type="dxa"/>
            <w:shd w:val="clear" w:color="auto" w:fill="F2F2F2"/>
          </w:tcPr>
          <w:p w14:paraId="4CB1B941" w14:textId="77777777" w:rsidR="002B1F4A" w:rsidRPr="00584FE6" w:rsidRDefault="002B1F4A" w:rsidP="00F3563E">
            <w:pPr>
              <w:spacing w:after="0"/>
              <w:ind w:firstLine="0"/>
              <w:rPr>
                <w:i/>
                <w:sz w:val="18"/>
                <w:szCs w:val="18"/>
                <w:lang w:eastAsia="lv-LV"/>
              </w:rPr>
            </w:pPr>
            <w:r w:rsidRPr="00584FE6">
              <w:rPr>
                <w:sz w:val="18"/>
                <w:szCs w:val="18"/>
                <w:u w:val="single"/>
                <w:lang w:eastAsia="lv-LV"/>
              </w:rPr>
              <w:t>Ilgtermiņa saistības</w:t>
            </w:r>
          </w:p>
        </w:tc>
        <w:tc>
          <w:tcPr>
            <w:tcW w:w="1277" w:type="dxa"/>
            <w:shd w:val="clear" w:color="auto" w:fill="F2F2F2"/>
          </w:tcPr>
          <w:p w14:paraId="591CC1A9" w14:textId="77777777" w:rsidR="002B1F4A" w:rsidRPr="00584FE6" w:rsidRDefault="002B1F4A" w:rsidP="00F3563E">
            <w:pPr>
              <w:spacing w:after="0"/>
              <w:ind w:firstLine="0"/>
              <w:jc w:val="right"/>
              <w:rPr>
                <w:sz w:val="18"/>
                <w:szCs w:val="18"/>
              </w:rPr>
            </w:pPr>
            <w:r w:rsidRPr="00584FE6">
              <w:rPr>
                <w:sz w:val="18"/>
                <w:szCs w:val="18"/>
              </w:rPr>
              <w:t>5 500</w:t>
            </w:r>
          </w:p>
        </w:tc>
        <w:tc>
          <w:tcPr>
            <w:tcW w:w="1277" w:type="dxa"/>
            <w:shd w:val="clear" w:color="auto" w:fill="F2F2F2"/>
          </w:tcPr>
          <w:p w14:paraId="3F3E6270" w14:textId="77777777" w:rsidR="002B1F4A" w:rsidRPr="00584FE6" w:rsidRDefault="002B1F4A" w:rsidP="00F3563E">
            <w:pPr>
              <w:spacing w:after="0"/>
              <w:ind w:firstLine="0"/>
              <w:jc w:val="right"/>
              <w:rPr>
                <w:sz w:val="18"/>
                <w:szCs w:val="18"/>
              </w:rPr>
            </w:pPr>
            <w:r w:rsidRPr="00584FE6">
              <w:rPr>
                <w:sz w:val="18"/>
                <w:szCs w:val="18"/>
              </w:rPr>
              <w:t>5 500</w:t>
            </w:r>
          </w:p>
        </w:tc>
        <w:tc>
          <w:tcPr>
            <w:tcW w:w="1277" w:type="dxa"/>
            <w:shd w:val="clear" w:color="auto" w:fill="F2F2F2"/>
          </w:tcPr>
          <w:p w14:paraId="575327B2" w14:textId="77777777" w:rsidR="002B1F4A" w:rsidRPr="00584FE6" w:rsidRDefault="002B1F4A" w:rsidP="00F3563E">
            <w:pPr>
              <w:spacing w:after="0"/>
              <w:ind w:firstLine="0"/>
              <w:jc w:val="center"/>
              <w:rPr>
                <w:sz w:val="18"/>
                <w:szCs w:val="18"/>
              </w:rPr>
            </w:pPr>
            <w:r w:rsidRPr="00584FE6">
              <w:rPr>
                <w:sz w:val="18"/>
                <w:szCs w:val="18"/>
              </w:rPr>
              <w:t>-</w:t>
            </w:r>
          </w:p>
        </w:tc>
      </w:tr>
      <w:tr w:rsidR="002B1F4A" w:rsidRPr="00584FE6" w14:paraId="31BBF67E" w14:textId="77777777" w:rsidTr="00F3563E">
        <w:trPr>
          <w:trHeight w:val="142"/>
          <w:jc w:val="center"/>
        </w:trPr>
        <w:tc>
          <w:tcPr>
            <w:tcW w:w="5241" w:type="dxa"/>
            <w:shd w:val="clear" w:color="auto" w:fill="FFFFFF"/>
          </w:tcPr>
          <w:p w14:paraId="6520C043" w14:textId="77777777" w:rsidR="002B1F4A" w:rsidRPr="00584FE6" w:rsidRDefault="002B1F4A" w:rsidP="00F3563E">
            <w:pPr>
              <w:spacing w:after="0"/>
              <w:ind w:firstLine="0"/>
              <w:rPr>
                <w:i/>
                <w:sz w:val="18"/>
                <w:szCs w:val="18"/>
                <w:lang w:eastAsia="lv-LV"/>
              </w:rPr>
            </w:pPr>
            <w:r w:rsidRPr="00584FE6">
              <w:rPr>
                <w:i/>
                <w:sz w:val="18"/>
                <w:szCs w:val="18"/>
                <w:lang w:eastAsia="lv-LV"/>
              </w:rPr>
              <w:t>Dalības maksas nodrošināšana starptautiskajā organizācijā “Eiropas rehabilitācijas platforma”</w:t>
            </w:r>
          </w:p>
        </w:tc>
        <w:tc>
          <w:tcPr>
            <w:tcW w:w="1277" w:type="dxa"/>
            <w:shd w:val="clear" w:color="auto" w:fill="FFFFFF"/>
          </w:tcPr>
          <w:p w14:paraId="347CC9DE" w14:textId="77777777" w:rsidR="002B1F4A" w:rsidRPr="00584FE6" w:rsidRDefault="002B1F4A" w:rsidP="00F3563E">
            <w:pPr>
              <w:spacing w:after="0"/>
              <w:ind w:firstLine="0"/>
              <w:jc w:val="right"/>
              <w:rPr>
                <w:sz w:val="18"/>
                <w:szCs w:val="18"/>
              </w:rPr>
            </w:pPr>
            <w:r w:rsidRPr="00584FE6">
              <w:rPr>
                <w:sz w:val="18"/>
                <w:szCs w:val="18"/>
              </w:rPr>
              <w:t>5 500</w:t>
            </w:r>
          </w:p>
        </w:tc>
        <w:tc>
          <w:tcPr>
            <w:tcW w:w="1277" w:type="dxa"/>
            <w:shd w:val="clear" w:color="auto" w:fill="FFFFFF"/>
          </w:tcPr>
          <w:p w14:paraId="32592955" w14:textId="77777777" w:rsidR="002B1F4A" w:rsidRPr="00584FE6" w:rsidRDefault="002B1F4A" w:rsidP="00F3563E">
            <w:pPr>
              <w:spacing w:after="0"/>
              <w:ind w:firstLine="0"/>
              <w:jc w:val="right"/>
              <w:rPr>
                <w:sz w:val="18"/>
                <w:szCs w:val="18"/>
              </w:rPr>
            </w:pPr>
            <w:r w:rsidRPr="00584FE6">
              <w:rPr>
                <w:sz w:val="18"/>
                <w:szCs w:val="18"/>
              </w:rPr>
              <w:t>5 500</w:t>
            </w:r>
          </w:p>
        </w:tc>
        <w:tc>
          <w:tcPr>
            <w:tcW w:w="1277" w:type="dxa"/>
            <w:shd w:val="clear" w:color="auto" w:fill="FFFFFF"/>
          </w:tcPr>
          <w:p w14:paraId="219379FF" w14:textId="77777777" w:rsidR="002B1F4A" w:rsidRPr="00584FE6" w:rsidRDefault="002B1F4A" w:rsidP="00F3563E">
            <w:pPr>
              <w:spacing w:after="0"/>
              <w:ind w:firstLine="0"/>
              <w:jc w:val="center"/>
              <w:rPr>
                <w:sz w:val="18"/>
                <w:szCs w:val="18"/>
              </w:rPr>
            </w:pPr>
            <w:r w:rsidRPr="00584FE6">
              <w:rPr>
                <w:sz w:val="18"/>
                <w:szCs w:val="18"/>
              </w:rPr>
              <w:t>-</w:t>
            </w:r>
          </w:p>
        </w:tc>
      </w:tr>
      <w:tr w:rsidR="002B1F4A" w:rsidRPr="00584FE6" w14:paraId="1F7A59AA" w14:textId="77777777" w:rsidTr="00F3563E">
        <w:trPr>
          <w:trHeight w:val="142"/>
          <w:jc w:val="center"/>
        </w:trPr>
        <w:tc>
          <w:tcPr>
            <w:tcW w:w="5241" w:type="dxa"/>
            <w:shd w:val="clear" w:color="auto" w:fill="F2F2F2"/>
            <w:vAlign w:val="center"/>
          </w:tcPr>
          <w:p w14:paraId="12EC04DC" w14:textId="77777777" w:rsidR="002B1F4A" w:rsidRPr="00584FE6" w:rsidRDefault="002B1F4A" w:rsidP="00F3563E">
            <w:pPr>
              <w:spacing w:after="0"/>
              <w:ind w:firstLine="0"/>
              <w:rPr>
                <w:i/>
                <w:sz w:val="18"/>
                <w:szCs w:val="18"/>
                <w:lang w:eastAsia="lv-LV"/>
              </w:rPr>
            </w:pPr>
            <w:r w:rsidRPr="00584FE6">
              <w:rPr>
                <w:sz w:val="18"/>
                <w:szCs w:val="18"/>
                <w:u w:val="single"/>
                <w:lang w:eastAsia="lv-LV"/>
              </w:rPr>
              <w:t>Citas izmaiņas</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833189" w14:textId="77777777" w:rsidR="002B1F4A" w:rsidRPr="00584FE6" w:rsidRDefault="002B1F4A" w:rsidP="00F3563E">
            <w:pPr>
              <w:spacing w:after="0"/>
              <w:ind w:firstLine="0"/>
              <w:jc w:val="right"/>
              <w:rPr>
                <w:sz w:val="18"/>
                <w:szCs w:val="18"/>
              </w:rPr>
            </w:pPr>
            <w:r w:rsidRPr="00584FE6">
              <w:rPr>
                <w:sz w:val="18"/>
                <w:szCs w:val="18"/>
              </w:rPr>
              <w:t>29 692</w:t>
            </w:r>
          </w:p>
        </w:tc>
        <w:tc>
          <w:tcPr>
            <w:tcW w:w="1277" w:type="dxa"/>
            <w:tcBorders>
              <w:top w:val="single" w:sz="4" w:space="0" w:color="auto"/>
              <w:left w:val="nil"/>
              <w:bottom w:val="single" w:sz="4" w:space="0" w:color="auto"/>
              <w:right w:val="single" w:sz="4" w:space="0" w:color="auto"/>
            </w:tcBorders>
            <w:shd w:val="clear" w:color="auto" w:fill="F2F2F2" w:themeFill="background1" w:themeFillShade="F2"/>
          </w:tcPr>
          <w:p w14:paraId="5B0FFE6E" w14:textId="77777777" w:rsidR="002B1F4A" w:rsidRPr="00584FE6" w:rsidRDefault="002B1F4A" w:rsidP="00F3563E">
            <w:pPr>
              <w:spacing w:after="0"/>
              <w:ind w:firstLine="0"/>
              <w:jc w:val="right"/>
              <w:rPr>
                <w:sz w:val="18"/>
                <w:szCs w:val="18"/>
              </w:rPr>
            </w:pPr>
            <w:r w:rsidRPr="00584FE6">
              <w:rPr>
                <w:sz w:val="18"/>
                <w:szCs w:val="18"/>
              </w:rPr>
              <w:t>141 694</w:t>
            </w:r>
          </w:p>
        </w:tc>
        <w:tc>
          <w:tcPr>
            <w:tcW w:w="1277" w:type="dxa"/>
            <w:tcBorders>
              <w:top w:val="single" w:sz="4" w:space="0" w:color="auto"/>
              <w:left w:val="nil"/>
              <w:bottom w:val="single" w:sz="4" w:space="0" w:color="auto"/>
              <w:right w:val="single" w:sz="4" w:space="0" w:color="auto"/>
            </w:tcBorders>
            <w:shd w:val="clear" w:color="auto" w:fill="F2F2F2" w:themeFill="background1" w:themeFillShade="F2"/>
          </w:tcPr>
          <w:p w14:paraId="0FA09B81" w14:textId="77777777" w:rsidR="002B1F4A" w:rsidRPr="00584FE6" w:rsidRDefault="002B1F4A" w:rsidP="00F3563E">
            <w:pPr>
              <w:spacing w:after="0"/>
              <w:ind w:firstLine="0"/>
              <w:jc w:val="right"/>
              <w:rPr>
                <w:sz w:val="18"/>
                <w:szCs w:val="18"/>
              </w:rPr>
            </w:pPr>
            <w:r w:rsidRPr="00584FE6">
              <w:rPr>
                <w:sz w:val="18"/>
                <w:szCs w:val="18"/>
              </w:rPr>
              <w:t>112 002</w:t>
            </w:r>
          </w:p>
        </w:tc>
      </w:tr>
      <w:tr w:rsidR="002B1F4A" w:rsidRPr="00584FE6" w14:paraId="1246CECD" w14:textId="77777777" w:rsidTr="00F3563E">
        <w:trPr>
          <w:trHeight w:val="142"/>
          <w:jc w:val="center"/>
        </w:trPr>
        <w:tc>
          <w:tcPr>
            <w:tcW w:w="5241" w:type="dxa"/>
            <w:vAlign w:val="center"/>
          </w:tcPr>
          <w:p w14:paraId="33CE9245" w14:textId="77777777" w:rsidR="002B1F4A" w:rsidRPr="00584FE6" w:rsidRDefault="002B1F4A" w:rsidP="00F3563E">
            <w:pPr>
              <w:spacing w:after="0"/>
              <w:ind w:firstLine="0"/>
              <w:rPr>
                <w:i/>
                <w:sz w:val="18"/>
                <w:szCs w:val="18"/>
                <w:lang w:eastAsia="lv-LV"/>
              </w:rPr>
            </w:pPr>
            <w:r w:rsidRPr="00584FE6">
              <w:rPr>
                <w:i/>
                <w:sz w:val="18"/>
                <w:szCs w:val="18"/>
                <w:lang w:eastAsia="lv-LV"/>
              </w:rPr>
              <w:t>Izdevumu palielinājums, lai SIVA nodrošinātu sociālās stipendijas “</w:t>
            </w:r>
            <w:proofErr w:type="spellStart"/>
            <w:r w:rsidRPr="00584FE6">
              <w:rPr>
                <w:i/>
                <w:sz w:val="18"/>
                <w:szCs w:val="18"/>
                <w:lang w:eastAsia="lv-LV"/>
              </w:rPr>
              <w:t>Studētgods</w:t>
            </w:r>
            <w:proofErr w:type="spellEnd"/>
            <w:r w:rsidRPr="00584FE6">
              <w:rPr>
                <w:i/>
                <w:sz w:val="18"/>
                <w:szCs w:val="18"/>
                <w:lang w:eastAsia="lv-LV"/>
              </w:rPr>
              <w:t xml:space="preserve">” izmaksas SIVA koledžā studējošajiem, saņemot </w:t>
            </w:r>
            <w:proofErr w:type="spellStart"/>
            <w:r w:rsidRPr="00584FE6">
              <w:rPr>
                <w:i/>
                <w:sz w:val="18"/>
                <w:szCs w:val="18"/>
                <w:lang w:eastAsia="lv-LV"/>
              </w:rPr>
              <w:t>transferta</w:t>
            </w:r>
            <w:proofErr w:type="spellEnd"/>
            <w:r w:rsidRPr="00584FE6">
              <w:rPr>
                <w:i/>
                <w:sz w:val="18"/>
                <w:szCs w:val="18"/>
                <w:lang w:eastAsia="lv-LV"/>
              </w:rPr>
              <w:t xml:space="preserve"> pārskaitījumu no Izglītības un zinātnes ministrijas</w:t>
            </w:r>
          </w:p>
        </w:tc>
        <w:tc>
          <w:tcPr>
            <w:tcW w:w="1277" w:type="dxa"/>
          </w:tcPr>
          <w:p w14:paraId="16CE2DCC" w14:textId="77777777" w:rsidR="002B1F4A" w:rsidRPr="00584FE6" w:rsidRDefault="002B1F4A" w:rsidP="00F3563E">
            <w:pPr>
              <w:spacing w:after="0"/>
              <w:ind w:firstLine="0"/>
              <w:jc w:val="center"/>
              <w:rPr>
                <w:sz w:val="18"/>
                <w:szCs w:val="18"/>
              </w:rPr>
            </w:pPr>
            <w:r w:rsidRPr="00584FE6">
              <w:rPr>
                <w:sz w:val="18"/>
                <w:szCs w:val="18"/>
              </w:rPr>
              <w:t>-</w:t>
            </w:r>
          </w:p>
        </w:tc>
        <w:tc>
          <w:tcPr>
            <w:tcW w:w="1277" w:type="dxa"/>
            <w:tcBorders>
              <w:top w:val="single" w:sz="4" w:space="0" w:color="auto"/>
              <w:left w:val="single" w:sz="4" w:space="0" w:color="auto"/>
              <w:bottom w:val="single" w:sz="4" w:space="0" w:color="auto"/>
              <w:right w:val="single" w:sz="4" w:space="0" w:color="auto"/>
            </w:tcBorders>
          </w:tcPr>
          <w:p w14:paraId="7EBF9E95" w14:textId="77777777" w:rsidR="002B1F4A" w:rsidRPr="00584FE6" w:rsidRDefault="002B1F4A" w:rsidP="00F3563E">
            <w:pPr>
              <w:spacing w:after="0"/>
              <w:ind w:firstLine="0"/>
              <w:jc w:val="right"/>
              <w:rPr>
                <w:sz w:val="18"/>
                <w:szCs w:val="18"/>
              </w:rPr>
            </w:pPr>
            <w:r w:rsidRPr="00584FE6">
              <w:rPr>
                <w:sz w:val="18"/>
                <w:szCs w:val="18"/>
              </w:rPr>
              <w:t>2 160</w:t>
            </w:r>
          </w:p>
        </w:tc>
        <w:tc>
          <w:tcPr>
            <w:tcW w:w="1277" w:type="dxa"/>
            <w:tcBorders>
              <w:top w:val="single" w:sz="4" w:space="0" w:color="auto"/>
              <w:left w:val="nil"/>
              <w:bottom w:val="single" w:sz="4" w:space="0" w:color="auto"/>
              <w:right w:val="single" w:sz="4" w:space="0" w:color="auto"/>
            </w:tcBorders>
          </w:tcPr>
          <w:p w14:paraId="1833B22B" w14:textId="77777777" w:rsidR="002B1F4A" w:rsidRPr="00584FE6" w:rsidRDefault="002B1F4A" w:rsidP="00F3563E">
            <w:pPr>
              <w:spacing w:after="0"/>
              <w:ind w:firstLine="0"/>
              <w:jc w:val="right"/>
              <w:rPr>
                <w:sz w:val="18"/>
                <w:szCs w:val="18"/>
              </w:rPr>
            </w:pPr>
            <w:r w:rsidRPr="00584FE6">
              <w:rPr>
                <w:sz w:val="18"/>
                <w:szCs w:val="18"/>
              </w:rPr>
              <w:t>2 160</w:t>
            </w:r>
          </w:p>
        </w:tc>
      </w:tr>
      <w:tr w:rsidR="002B1F4A" w:rsidRPr="00584FE6" w14:paraId="4364FF86" w14:textId="77777777" w:rsidTr="00F3563E">
        <w:trPr>
          <w:trHeight w:val="142"/>
          <w:jc w:val="center"/>
        </w:trPr>
        <w:tc>
          <w:tcPr>
            <w:tcW w:w="5241" w:type="dxa"/>
            <w:vAlign w:val="center"/>
          </w:tcPr>
          <w:p w14:paraId="41784445" w14:textId="77777777" w:rsidR="002B1F4A" w:rsidRPr="00584FE6" w:rsidRDefault="002B1F4A" w:rsidP="00F3563E">
            <w:pPr>
              <w:spacing w:after="0"/>
              <w:ind w:firstLine="0"/>
              <w:rPr>
                <w:i/>
                <w:sz w:val="18"/>
                <w:szCs w:val="18"/>
                <w:lang w:eastAsia="lv-LV"/>
              </w:rPr>
            </w:pPr>
            <w:r w:rsidRPr="00584FE6">
              <w:rPr>
                <w:i/>
                <w:sz w:val="18"/>
                <w:szCs w:val="18"/>
                <w:lang w:eastAsia="lv-LV"/>
              </w:rPr>
              <w:t xml:space="preserve">Izdevumu palielinājums, lai SIVA koledža nodrošinātu zemākās mēneša darba algas likmes paaugstināšanu akadēmiskam personālam, saņemot </w:t>
            </w:r>
            <w:proofErr w:type="spellStart"/>
            <w:r w:rsidRPr="00584FE6">
              <w:rPr>
                <w:i/>
                <w:sz w:val="18"/>
                <w:szCs w:val="18"/>
                <w:lang w:eastAsia="lv-LV"/>
              </w:rPr>
              <w:t>transferta</w:t>
            </w:r>
            <w:proofErr w:type="spellEnd"/>
            <w:r w:rsidRPr="00584FE6">
              <w:rPr>
                <w:i/>
                <w:sz w:val="18"/>
                <w:szCs w:val="18"/>
                <w:lang w:eastAsia="lv-LV"/>
              </w:rPr>
              <w:t xml:space="preserve"> pārskaitījumu no Izglītības un zinātnes ministrijas (MK 18.04.2023. rīkojums Nr. 226 “Par pedagogu zemākās darba samaksas likmes pieauguma grafiku laikposmam no 2023. gada 1. septembra līdz 2025. gada 31. decembrim”)</w:t>
            </w:r>
          </w:p>
        </w:tc>
        <w:tc>
          <w:tcPr>
            <w:tcW w:w="1277" w:type="dxa"/>
          </w:tcPr>
          <w:p w14:paraId="3DDFF4F1" w14:textId="77777777" w:rsidR="002B1F4A" w:rsidRPr="00584FE6" w:rsidRDefault="002B1F4A" w:rsidP="00F3563E">
            <w:pPr>
              <w:spacing w:after="0"/>
              <w:ind w:firstLine="0"/>
              <w:jc w:val="center"/>
              <w:rPr>
                <w:sz w:val="18"/>
                <w:szCs w:val="18"/>
              </w:rPr>
            </w:pPr>
            <w:r w:rsidRPr="00584FE6">
              <w:rPr>
                <w:sz w:val="18"/>
                <w:szCs w:val="18"/>
              </w:rPr>
              <w:t>-</w:t>
            </w:r>
          </w:p>
        </w:tc>
        <w:tc>
          <w:tcPr>
            <w:tcW w:w="1277" w:type="dxa"/>
            <w:tcBorders>
              <w:top w:val="single" w:sz="4" w:space="0" w:color="auto"/>
              <w:left w:val="single" w:sz="4" w:space="0" w:color="auto"/>
              <w:bottom w:val="single" w:sz="4" w:space="0" w:color="auto"/>
              <w:right w:val="single" w:sz="4" w:space="0" w:color="auto"/>
            </w:tcBorders>
          </w:tcPr>
          <w:p w14:paraId="53C48E47" w14:textId="77777777" w:rsidR="002B1F4A" w:rsidRPr="00584FE6" w:rsidRDefault="002B1F4A" w:rsidP="00F3563E">
            <w:pPr>
              <w:spacing w:after="0"/>
              <w:ind w:firstLine="0"/>
              <w:jc w:val="right"/>
              <w:rPr>
                <w:sz w:val="18"/>
                <w:szCs w:val="18"/>
              </w:rPr>
            </w:pPr>
            <w:r w:rsidRPr="00584FE6">
              <w:rPr>
                <w:sz w:val="18"/>
                <w:szCs w:val="18"/>
              </w:rPr>
              <w:t>67 243</w:t>
            </w:r>
          </w:p>
        </w:tc>
        <w:tc>
          <w:tcPr>
            <w:tcW w:w="1277" w:type="dxa"/>
            <w:tcBorders>
              <w:top w:val="single" w:sz="4" w:space="0" w:color="auto"/>
              <w:left w:val="nil"/>
              <w:bottom w:val="single" w:sz="4" w:space="0" w:color="auto"/>
              <w:right w:val="single" w:sz="4" w:space="0" w:color="auto"/>
            </w:tcBorders>
          </w:tcPr>
          <w:p w14:paraId="369313A2" w14:textId="77777777" w:rsidR="002B1F4A" w:rsidRPr="00584FE6" w:rsidRDefault="002B1F4A" w:rsidP="00F3563E">
            <w:pPr>
              <w:spacing w:after="0"/>
              <w:ind w:firstLine="0"/>
              <w:jc w:val="right"/>
              <w:rPr>
                <w:sz w:val="18"/>
                <w:szCs w:val="18"/>
              </w:rPr>
            </w:pPr>
            <w:r w:rsidRPr="00584FE6">
              <w:rPr>
                <w:sz w:val="18"/>
                <w:szCs w:val="18"/>
              </w:rPr>
              <w:t>67 243</w:t>
            </w:r>
          </w:p>
        </w:tc>
      </w:tr>
      <w:tr w:rsidR="002B1F4A" w:rsidRPr="00584FE6" w14:paraId="4B4D9311" w14:textId="77777777" w:rsidTr="00F3563E">
        <w:trPr>
          <w:trHeight w:val="142"/>
          <w:jc w:val="center"/>
        </w:trPr>
        <w:tc>
          <w:tcPr>
            <w:tcW w:w="5241" w:type="dxa"/>
            <w:vAlign w:val="center"/>
          </w:tcPr>
          <w:p w14:paraId="14AB9112" w14:textId="77777777" w:rsidR="002B1F4A" w:rsidRPr="00584FE6" w:rsidRDefault="002B1F4A" w:rsidP="00F3563E">
            <w:pPr>
              <w:spacing w:after="0"/>
              <w:ind w:firstLine="0"/>
              <w:rPr>
                <w:i/>
                <w:sz w:val="18"/>
                <w:szCs w:val="18"/>
                <w:lang w:eastAsia="lv-LV"/>
              </w:rPr>
            </w:pPr>
            <w:r w:rsidRPr="00584FE6">
              <w:rPr>
                <w:i/>
                <w:sz w:val="18"/>
                <w:szCs w:val="18"/>
                <w:lang w:eastAsia="lv-LV"/>
              </w:rPr>
              <w:t xml:space="preserve">Izdevumu palielinājums, lai nodrošinātu pedagogu darba samaksas pieaugumu par 2,6 procentiem, tos pārdalot no budžeta resora “74. Gadskārtējā valsts budžeta izpildes procesā pārdalāmais finansējums” programmas 23.00.00 “Valsts atbalsta programmas un citi valsts nozīmes pasākumi” (MK 18.04.2023. rīkojums Nr. 226, MK 07.01.2025. sēdes prot. Nr.1 14.§ 3.1.11.apakšpunkts) </w:t>
            </w:r>
          </w:p>
        </w:tc>
        <w:tc>
          <w:tcPr>
            <w:tcW w:w="1277" w:type="dxa"/>
          </w:tcPr>
          <w:p w14:paraId="14E92DC4" w14:textId="77777777" w:rsidR="002B1F4A" w:rsidRPr="00584FE6" w:rsidRDefault="002B1F4A" w:rsidP="00F3563E">
            <w:pPr>
              <w:spacing w:after="0"/>
              <w:ind w:firstLine="0"/>
              <w:jc w:val="center"/>
              <w:rPr>
                <w:sz w:val="18"/>
                <w:szCs w:val="18"/>
              </w:rPr>
            </w:pPr>
            <w:r w:rsidRPr="00584FE6">
              <w:rPr>
                <w:sz w:val="18"/>
                <w:szCs w:val="18"/>
              </w:rPr>
              <w:t>-</w:t>
            </w:r>
          </w:p>
        </w:tc>
        <w:tc>
          <w:tcPr>
            <w:tcW w:w="1277" w:type="dxa"/>
            <w:tcBorders>
              <w:top w:val="single" w:sz="4" w:space="0" w:color="auto"/>
              <w:left w:val="single" w:sz="4" w:space="0" w:color="auto"/>
              <w:bottom w:val="single" w:sz="4" w:space="0" w:color="auto"/>
              <w:right w:val="single" w:sz="4" w:space="0" w:color="auto"/>
            </w:tcBorders>
          </w:tcPr>
          <w:p w14:paraId="508D83F4" w14:textId="77777777" w:rsidR="002B1F4A" w:rsidRPr="00584FE6" w:rsidRDefault="002B1F4A" w:rsidP="00F3563E">
            <w:pPr>
              <w:spacing w:after="0"/>
              <w:ind w:firstLine="0"/>
              <w:jc w:val="right"/>
              <w:rPr>
                <w:sz w:val="18"/>
                <w:szCs w:val="18"/>
              </w:rPr>
            </w:pPr>
            <w:r w:rsidRPr="00584FE6">
              <w:rPr>
                <w:sz w:val="18"/>
                <w:szCs w:val="18"/>
              </w:rPr>
              <w:t>13 595</w:t>
            </w:r>
          </w:p>
        </w:tc>
        <w:tc>
          <w:tcPr>
            <w:tcW w:w="1277" w:type="dxa"/>
            <w:tcBorders>
              <w:top w:val="single" w:sz="4" w:space="0" w:color="auto"/>
              <w:left w:val="nil"/>
              <w:bottom w:val="single" w:sz="4" w:space="0" w:color="auto"/>
              <w:right w:val="single" w:sz="4" w:space="0" w:color="auto"/>
            </w:tcBorders>
          </w:tcPr>
          <w:p w14:paraId="600C19FB" w14:textId="77777777" w:rsidR="002B1F4A" w:rsidRPr="00584FE6" w:rsidRDefault="002B1F4A" w:rsidP="00F3563E">
            <w:pPr>
              <w:spacing w:after="0"/>
              <w:ind w:firstLine="0"/>
              <w:jc w:val="right"/>
              <w:rPr>
                <w:sz w:val="18"/>
                <w:szCs w:val="18"/>
              </w:rPr>
            </w:pPr>
            <w:r w:rsidRPr="00584FE6">
              <w:rPr>
                <w:sz w:val="18"/>
                <w:szCs w:val="18"/>
              </w:rPr>
              <w:t>13 595</w:t>
            </w:r>
          </w:p>
        </w:tc>
      </w:tr>
      <w:tr w:rsidR="002B1F4A" w:rsidRPr="00584FE6" w14:paraId="3CE1F9A8" w14:textId="77777777" w:rsidTr="00F3563E">
        <w:trPr>
          <w:trHeight w:val="142"/>
          <w:jc w:val="center"/>
        </w:trPr>
        <w:tc>
          <w:tcPr>
            <w:tcW w:w="5241" w:type="dxa"/>
            <w:vAlign w:val="center"/>
          </w:tcPr>
          <w:p w14:paraId="7A0FC7B1" w14:textId="77777777" w:rsidR="002B1F4A" w:rsidRPr="00584FE6" w:rsidRDefault="002B1F4A" w:rsidP="00F3563E">
            <w:pPr>
              <w:spacing w:after="0"/>
              <w:ind w:firstLine="0"/>
              <w:rPr>
                <w:i/>
                <w:sz w:val="18"/>
                <w:szCs w:val="18"/>
                <w:lang w:eastAsia="lv-LV"/>
              </w:rPr>
            </w:pPr>
            <w:r w:rsidRPr="00584FE6">
              <w:rPr>
                <w:i/>
                <w:sz w:val="18"/>
                <w:szCs w:val="18"/>
                <w:lang w:eastAsia="lv-LV"/>
              </w:rPr>
              <w:t xml:space="preserve">Izdevumu palielinājums, lai nodrošinātu sociālās rehabilitācijas pakalpojumu sniegšanu saistībā ar klientam noteiktās arodslimības ārstēšanu, saņemot </w:t>
            </w:r>
            <w:proofErr w:type="spellStart"/>
            <w:r w:rsidRPr="00584FE6">
              <w:rPr>
                <w:i/>
                <w:sz w:val="18"/>
                <w:szCs w:val="18"/>
                <w:lang w:eastAsia="lv-LV"/>
              </w:rPr>
              <w:t>transferta</w:t>
            </w:r>
            <w:proofErr w:type="spellEnd"/>
            <w:r w:rsidRPr="00584FE6">
              <w:rPr>
                <w:i/>
                <w:sz w:val="18"/>
                <w:szCs w:val="18"/>
                <w:lang w:eastAsia="lv-LV"/>
              </w:rPr>
              <w:t xml:space="preserve"> pārskaitījumu no valsts speciālā budžeta apakšprogrammas 04.03.00 “Darba negadījumu speciālais budžets” </w:t>
            </w:r>
          </w:p>
        </w:tc>
        <w:tc>
          <w:tcPr>
            <w:tcW w:w="1277" w:type="dxa"/>
          </w:tcPr>
          <w:p w14:paraId="4A6CCD4F" w14:textId="77777777" w:rsidR="002B1F4A" w:rsidRPr="00584FE6" w:rsidRDefault="002B1F4A" w:rsidP="00F3563E">
            <w:pPr>
              <w:spacing w:after="0"/>
              <w:ind w:firstLine="0"/>
              <w:jc w:val="center"/>
              <w:rPr>
                <w:sz w:val="18"/>
                <w:szCs w:val="18"/>
              </w:rPr>
            </w:pPr>
            <w:r w:rsidRPr="00584FE6">
              <w:rPr>
                <w:sz w:val="18"/>
                <w:szCs w:val="18"/>
              </w:rPr>
              <w:t>-</w:t>
            </w:r>
          </w:p>
        </w:tc>
        <w:tc>
          <w:tcPr>
            <w:tcW w:w="1277" w:type="dxa"/>
            <w:tcBorders>
              <w:top w:val="single" w:sz="4" w:space="0" w:color="auto"/>
              <w:left w:val="single" w:sz="4" w:space="0" w:color="auto"/>
              <w:bottom w:val="single" w:sz="4" w:space="0" w:color="auto"/>
              <w:right w:val="single" w:sz="4" w:space="0" w:color="auto"/>
            </w:tcBorders>
          </w:tcPr>
          <w:p w14:paraId="4B0D1ADA" w14:textId="77777777" w:rsidR="002B1F4A" w:rsidRPr="00584FE6" w:rsidRDefault="002B1F4A" w:rsidP="00F3563E">
            <w:pPr>
              <w:spacing w:after="0"/>
              <w:ind w:firstLine="0"/>
              <w:jc w:val="right"/>
              <w:rPr>
                <w:sz w:val="18"/>
                <w:szCs w:val="18"/>
              </w:rPr>
            </w:pPr>
            <w:r w:rsidRPr="00584FE6">
              <w:rPr>
                <w:sz w:val="18"/>
                <w:szCs w:val="18"/>
              </w:rPr>
              <w:t>25 000</w:t>
            </w:r>
          </w:p>
        </w:tc>
        <w:tc>
          <w:tcPr>
            <w:tcW w:w="1277" w:type="dxa"/>
            <w:tcBorders>
              <w:top w:val="single" w:sz="4" w:space="0" w:color="auto"/>
              <w:left w:val="nil"/>
              <w:bottom w:val="single" w:sz="4" w:space="0" w:color="auto"/>
              <w:right w:val="single" w:sz="4" w:space="0" w:color="auto"/>
            </w:tcBorders>
          </w:tcPr>
          <w:p w14:paraId="50CBFE27" w14:textId="77777777" w:rsidR="002B1F4A" w:rsidRPr="00584FE6" w:rsidRDefault="002B1F4A" w:rsidP="00F3563E">
            <w:pPr>
              <w:spacing w:after="0"/>
              <w:ind w:firstLine="0"/>
              <w:jc w:val="right"/>
              <w:rPr>
                <w:sz w:val="18"/>
                <w:szCs w:val="18"/>
              </w:rPr>
            </w:pPr>
            <w:r w:rsidRPr="00584FE6">
              <w:rPr>
                <w:sz w:val="18"/>
                <w:szCs w:val="18"/>
              </w:rPr>
              <w:t>25 000</w:t>
            </w:r>
          </w:p>
        </w:tc>
      </w:tr>
      <w:tr w:rsidR="002B1F4A" w:rsidRPr="00584FE6" w14:paraId="78D5C6CB" w14:textId="77777777" w:rsidTr="002D2523">
        <w:trPr>
          <w:trHeight w:val="1050"/>
          <w:jc w:val="center"/>
        </w:trPr>
        <w:tc>
          <w:tcPr>
            <w:tcW w:w="5241" w:type="dxa"/>
            <w:vAlign w:val="center"/>
          </w:tcPr>
          <w:p w14:paraId="4433738E" w14:textId="0ECE4435" w:rsidR="002B1F4A" w:rsidRPr="00584FE6" w:rsidRDefault="002B1F4A" w:rsidP="00F3563E">
            <w:pPr>
              <w:spacing w:after="0"/>
              <w:ind w:firstLine="0"/>
              <w:rPr>
                <w:i/>
                <w:sz w:val="18"/>
                <w:szCs w:val="18"/>
                <w:lang w:eastAsia="lv-LV"/>
              </w:rPr>
            </w:pPr>
            <w:r w:rsidRPr="00584FE6">
              <w:rPr>
                <w:i/>
                <w:sz w:val="18"/>
                <w:szCs w:val="18"/>
                <w:lang w:eastAsia="lv-LV"/>
              </w:rPr>
              <w:lastRenderedPageBreak/>
              <w:t>Izdevumu izmaiņas 2024. </w:t>
            </w:r>
            <w:r w:rsidR="009167C6" w:rsidRPr="009167C6">
              <w:rPr>
                <w:i/>
                <w:sz w:val="18"/>
                <w:szCs w:val="18"/>
                <w:lang w:eastAsia="lv-LV"/>
              </w:rPr>
              <w:t>–</w:t>
            </w:r>
            <w:r w:rsidRPr="00584FE6">
              <w:rPr>
                <w:i/>
                <w:sz w:val="18"/>
                <w:szCs w:val="18"/>
                <w:lang w:eastAsia="lv-LV"/>
              </w:rPr>
              <w:t> 2026. gada horizontālā prioritārā pasākuma “Valsts tiešās pārvaldes iestādēs nodarbināto atalgojuma palielināšana” īstenošanai, samazinājums veikts, lai nodrošinātu atlīdzības pieauguma iesaldēšanu publiskajā pārvaldē un fiskālās telpas uzlabošanu (MK 26.09.2023. sēdes prot. Nr.47 43.§ 2.punkts un MK 26.08.2025. sēdes prot. Nr.33 53.§ 8.punkts)</w:t>
            </w:r>
          </w:p>
        </w:tc>
        <w:tc>
          <w:tcPr>
            <w:tcW w:w="1277" w:type="dxa"/>
          </w:tcPr>
          <w:p w14:paraId="04E4DA0B" w14:textId="77777777" w:rsidR="002B1F4A" w:rsidRPr="00584FE6" w:rsidRDefault="002B1F4A" w:rsidP="00F3563E">
            <w:pPr>
              <w:spacing w:after="0"/>
              <w:ind w:firstLine="0"/>
              <w:jc w:val="right"/>
              <w:rPr>
                <w:sz w:val="18"/>
                <w:szCs w:val="18"/>
              </w:rPr>
            </w:pPr>
            <w:r w:rsidRPr="00584FE6">
              <w:rPr>
                <w:sz w:val="18"/>
                <w:szCs w:val="18"/>
              </w:rPr>
              <w:t>29 692</w:t>
            </w:r>
          </w:p>
        </w:tc>
        <w:tc>
          <w:tcPr>
            <w:tcW w:w="1277" w:type="dxa"/>
            <w:tcBorders>
              <w:top w:val="single" w:sz="4" w:space="0" w:color="auto"/>
              <w:left w:val="single" w:sz="4" w:space="0" w:color="auto"/>
              <w:bottom w:val="single" w:sz="4" w:space="0" w:color="auto"/>
              <w:right w:val="single" w:sz="4" w:space="0" w:color="auto"/>
            </w:tcBorders>
          </w:tcPr>
          <w:p w14:paraId="5A8D8819" w14:textId="77777777" w:rsidR="002B1F4A" w:rsidRPr="00584FE6" w:rsidRDefault="002B1F4A" w:rsidP="00F3563E">
            <w:pPr>
              <w:spacing w:after="0"/>
              <w:ind w:firstLine="0"/>
              <w:jc w:val="right"/>
              <w:rPr>
                <w:sz w:val="18"/>
                <w:szCs w:val="18"/>
              </w:rPr>
            </w:pPr>
            <w:r w:rsidRPr="00584FE6">
              <w:rPr>
                <w:sz w:val="18"/>
                <w:szCs w:val="18"/>
              </w:rPr>
              <w:t>29 692</w:t>
            </w:r>
          </w:p>
        </w:tc>
        <w:tc>
          <w:tcPr>
            <w:tcW w:w="1277" w:type="dxa"/>
            <w:tcBorders>
              <w:top w:val="single" w:sz="4" w:space="0" w:color="auto"/>
              <w:left w:val="nil"/>
              <w:bottom w:val="single" w:sz="4" w:space="0" w:color="auto"/>
              <w:right w:val="single" w:sz="4" w:space="0" w:color="auto"/>
            </w:tcBorders>
          </w:tcPr>
          <w:p w14:paraId="02AB1874" w14:textId="77777777" w:rsidR="002B1F4A" w:rsidRPr="00584FE6" w:rsidRDefault="002B1F4A" w:rsidP="00F3563E">
            <w:pPr>
              <w:spacing w:after="0"/>
              <w:ind w:firstLine="0"/>
              <w:jc w:val="center"/>
              <w:rPr>
                <w:sz w:val="18"/>
                <w:szCs w:val="18"/>
              </w:rPr>
            </w:pPr>
            <w:r w:rsidRPr="00584FE6">
              <w:rPr>
                <w:sz w:val="18"/>
                <w:szCs w:val="18"/>
              </w:rPr>
              <w:t>-</w:t>
            </w:r>
          </w:p>
        </w:tc>
      </w:tr>
      <w:tr w:rsidR="002B1F4A" w:rsidRPr="00584FE6" w14:paraId="55D9BE1D" w14:textId="77777777" w:rsidTr="00F3563E">
        <w:trPr>
          <w:trHeight w:val="142"/>
          <w:jc w:val="center"/>
        </w:trPr>
        <w:tc>
          <w:tcPr>
            <w:tcW w:w="5241" w:type="dxa"/>
            <w:tcBorders>
              <w:top w:val="single" w:sz="4" w:space="0" w:color="auto"/>
              <w:left w:val="single" w:sz="4" w:space="0" w:color="auto"/>
              <w:bottom w:val="single" w:sz="4" w:space="0" w:color="auto"/>
              <w:right w:val="single" w:sz="4" w:space="0" w:color="auto"/>
            </w:tcBorders>
          </w:tcPr>
          <w:p w14:paraId="3C3863D8" w14:textId="77777777" w:rsidR="002B1F4A" w:rsidRPr="00584FE6" w:rsidRDefault="002B1F4A" w:rsidP="00F3563E">
            <w:pPr>
              <w:spacing w:after="0"/>
              <w:ind w:firstLine="0"/>
              <w:rPr>
                <w:i/>
                <w:iCs/>
                <w:sz w:val="18"/>
                <w:szCs w:val="18"/>
              </w:rPr>
            </w:pPr>
            <w:r w:rsidRPr="00584FE6">
              <w:rPr>
                <w:i/>
                <w:iCs/>
                <w:sz w:val="18"/>
                <w:szCs w:val="18"/>
              </w:rPr>
              <w:t>Izdevumu palielinājums minimālās mēneša darba algas palielināšanai (MK 19.09.2024. sēdes prot. Nr.38 2.§ 2.punkts)</w:t>
            </w:r>
          </w:p>
        </w:tc>
        <w:tc>
          <w:tcPr>
            <w:tcW w:w="1277" w:type="dxa"/>
            <w:tcBorders>
              <w:top w:val="nil"/>
              <w:left w:val="nil"/>
              <w:bottom w:val="single" w:sz="4" w:space="0" w:color="auto"/>
              <w:right w:val="single" w:sz="4" w:space="0" w:color="auto"/>
            </w:tcBorders>
          </w:tcPr>
          <w:p w14:paraId="5A5B16E1" w14:textId="77777777" w:rsidR="002B1F4A" w:rsidRPr="00584FE6" w:rsidRDefault="002B1F4A" w:rsidP="00F3563E">
            <w:pPr>
              <w:spacing w:after="0"/>
              <w:ind w:firstLine="0"/>
              <w:jc w:val="center"/>
              <w:rPr>
                <w:sz w:val="18"/>
                <w:szCs w:val="18"/>
              </w:rPr>
            </w:pPr>
            <w:r w:rsidRPr="00584FE6">
              <w:rPr>
                <w:sz w:val="18"/>
                <w:szCs w:val="18"/>
              </w:rPr>
              <w:t>-</w:t>
            </w:r>
          </w:p>
        </w:tc>
        <w:tc>
          <w:tcPr>
            <w:tcW w:w="1277" w:type="dxa"/>
            <w:tcBorders>
              <w:top w:val="nil"/>
              <w:left w:val="nil"/>
              <w:bottom w:val="single" w:sz="4" w:space="0" w:color="auto"/>
              <w:right w:val="single" w:sz="4" w:space="0" w:color="auto"/>
            </w:tcBorders>
          </w:tcPr>
          <w:p w14:paraId="7389A587" w14:textId="77777777" w:rsidR="002B1F4A" w:rsidRPr="00584FE6" w:rsidRDefault="002B1F4A" w:rsidP="00F3563E">
            <w:pPr>
              <w:spacing w:after="0"/>
              <w:ind w:firstLine="0"/>
              <w:jc w:val="right"/>
              <w:rPr>
                <w:sz w:val="18"/>
                <w:szCs w:val="18"/>
              </w:rPr>
            </w:pPr>
            <w:r w:rsidRPr="00584FE6">
              <w:rPr>
                <w:sz w:val="18"/>
                <w:szCs w:val="18"/>
              </w:rPr>
              <w:t>4 004</w:t>
            </w:r>
          </w:p>
        </w:tc>
        <w:tc>
          <w:tcPr>
            <w:tcW w:w="1277" w:type="dxa"/>
            <w:tcBorders>
              <w:top w:val="nil"/>
              <w:left w:val="nil"/>
              <w:bottom w:val="single" w:sz="4" w:space="0" w:color="auto"/>
              <w:right w:val="single" w:sz="4" w:space="0" w:color="auto"/>
            </w:tcBorders>
          </w:tcPr>
          <w:p w14:paraId="02A02C8D" w14:textId="77777777" w:rsidR="002B1F4A" w:rsidRPr="00584FE6" w:rsidRDefault="002B1F4A" w:rsidP="00F3563E">
            <w:pPr>
              <w:spacing w:after="0"/>
              <w:ind w:firstLine="0"/>
              <w:jc w:val="right"/>
              <w:rPr>
                <w:sz w:val="18"/>
                <w:szCs w:val="18"/>
              </w:rPr>
            </w:pPr>
            <w:r w:rsidRPr="00584FE6">
              <w:rPr>
                <w:sz w:val="18"/>
                <w:szCs w:val="18"/>
              </w:rPr>
              <w:t>4 004</w:t>
            </w:r>
          </w:p>
        </w:tc>
      </w:tr>
    </w:tbl>
    <w:bookmarkEnd w:id="56"/>
    <w:p w14:paraId="1D5F54C7" w14:textId="77777777" w:rsidR="002B1F4A" w:rsidRPr="00584FE6" w:rsidRDefault="002B1F4A" w:rsidP="002B1F4A">
      <w:pPr>
        <w:spacing w:before="240" w:after="240"/>
        <w:ind w:firstLine="0"/>
        <w:jc w:val="center"/>
        <w:rPr>
          <w:b/>
        </w:rPr>
      </w:pPr>
      <w:r w:rsidRPr="00584FE6">
        <w:rPr>
          <w:b/>
        </w:rPr>
        <w:t>05.62.00 Invaliditātes ekspertīžu nodrošināšana</w:t>
      </w:r>
    </w:p>
    <w:p w14:paraId="6D441288" w14:textId="77777777" w:rsidR="002B1F4A" w:rsidRPr="00584FE6" w:rsidRDefault="002B1F4A" w:rsidP="002B1F4A">
      <w:pPr>
        <w:spacing w:before="120"/>
        <w:ind w:firstLine="0"/>
        <w:jc w:val="left"/>
        <w:rPr>
          <w:u w:val="single"/>
        </w:rPr>
      </w:pPr>
      <w:r w:rsidRPr="00584FE6">
        <w:rPr>
          <w:u w:val="single"/>
        </w:rPr>
        <w:t>Apakšprogrammas mērķis:</w:t>
      </w:r>
    </w:p>
    <w:p w14:paraId="6787ED1B" w14:textId="77777777" w:rsidR="002B1F4A" w:rsidRPr="00584FE6" w:rsidRDefault="002B1F4A" w:rsidP="002B1F4A">
      <w:pPr>
        <w:spacing w:before="120"/>
        <w:ind w:firstLine="720"/>
      </w:pPr>
      <w:r w:rsidRPr="00584FE6">
        <w:t>nodrošināt prognozējamas invaliditātes un invaliditātes ekspertīzes pakalpojumu.</w:t>
      </w:r>
    </w:p>
    <w:p w14:paraId="64A00ED5" w14:textId="77777777" w:rsidR="002B1F4A" w:rsidRPr="00584FE6" w:rsidRDefault="002B1F4A" w:rsidP="002B1F4A">
      <w:pPr>
        <w:spacing w:before="120"/>
        <w:ind w:firstLine="0"/>
        <w:jc w:val="left"/>
        <w:rPr>
          <w:u w:val="single"/>
          <w:lang w:val="en-US"/>
        </w:rPr>
      </w:pPr>
      <w:r w:rsidRPr="00584FE6">
        <w:rPr>
          <w:u w:val="single"/>
        </w:rPr>
        <w:t>Galvenās aktivitātes:</w:t>
      </w:r>
    </w:p>
    <w:p w14:paraId="6B65DC0A" w14:textId="77777777" w:rsidR="002B1F4A" w:rsidRPr="00584FE6" w:rsidRDefault="002B1F4A" w:rsidP="002B1F4A">
      <w:pPr>
        <w:numPr>
          <w:ilvl w:val="0"/>
          <w:numId w:val="3"/>
        </w:numPr>
        <w:spacing w:before="120" w:after="0"/>
        <w:ind w:left="1077" w:hanging="357"/>
      </w:pPr>
      <w:r w:rsidRPr="00584FE6">
        <w:t>veikt prognozējamas invaliditātes un invaliditātes ekspertīzi, tajā skaitā:</w:t>
      </w:r>
    </w:p>
    <w:p w14:paraId="3DB76398" w14:textId="77777777" w:rsidR="002B1F4A" w:rsidRPr="00584FE6" w:rsidRDefault="002B1F4A" w:rsidP="002B1F4A">
      <w:pPr>
        <w:numPr>
          <w:ilvl w:val="1"/>
          <w:numId w:val="4"/>
        </w:numPr>
        <w:tabs>
          <w:tab w:val="left" w:pos="284"/>
        </w:tabs>
        <w:spacing w:before="120" w:after="0"/>
        <w:ind w:left="1843" w:hanging="283"/>
      </w:pPr>
      <w:r w:rsidRPr="00584FE6">
        <w:t>izvērtēt personu funkcionēšanas ierobežojuma pakāpi;</w:t>
      </w:r>
    </w:p>
    <w:p w14:paraId="3F7490B7" w14:textId="77777777" w:rsidR="002B1F4A" w:rsidRPr="00584FE6" w:rsidRDefault="002B1F4A" w:rsidP="002B1F4A">
      <w:pPr>
        <w:numPr>
          <w:ilvl w:val="1"/>
          <w:numId w:val="4"/>
        </w:numPr>
        <w:tabs>
          <w:tab w:val="left" w:pos="284"/>
        </w:tabs>
        <w:spacing w:before="120" w:after="0"/>
        <w:ind w:left="1843" w:hanging="283"/>
      </w:pPr>
      <w:r w:rsidRPr="00584FE6">
        <w:t>noteikt prognozējamu invaliditāti, invaliditāti un darbspēju zaudējumu procentos;</w:t>
      </w:r>
    </w:p>
    <w:p w14:paraId="75E095CB" w14:textId="77777777" w:rsidR="002B1F4A" w:rsidRPr="00584FE6" w:rsidRDefault="002B1F4A" w:rsidP="002B1F4A">
      <w:pPr>
        <w:numPr>
          <w:ilvl w:val="1"/>
          <w:numId w:val="4"/>
        </w:numPr>
        <w:tabs>
          <w:tab w:val="left" w:pos="284"/>
        </w:tabs>
        <w:spacing w:before="120" w:after="0"/>
        <w:ind w:left="1843" w:hanging="283"/>
      </w:pPr>
      <w:r w:rsidRPr="00584FE6">
        <w:t>izvērtēt medicīniskās indikācijas un sniegt normatīvajos aktos noteiktos atzinumus valsts atbalsta pasākumu saņemšanai;</w:t>
      </w:r>
    </w:p>
    <w:p w14:paraId="43DF7A5E" w14:textId="77777777" w:rsidR="002B1F4A" w:rsidRPr="00584FE6" w:rsidRDefault="002B1F4A" w:rsidP="002B1F4A">
      <w:pPr>
        <w:numPr>
          <w:ilvl w:val="0"/>
          <w:numId w:val="3"/>
        </w:numPr>
        <w:spacing w:before="120" w:after="0"/>
        <w:ind w:left="1077" w:hanging="357"/>
      </w:pPr>
      <w:r w:rsidRPr="00584FE6">
        <w:t>izgatavot un izsniegt invaliditāti apliecinošu dokumentu (invaliditātes apliecību);</w:t>
      </w:r>
    </w:p>
    <w:p w14:paraId="6F663818" w14:textId="77777777" w:rsidR="002B1F4A" w:rsidRPr="00584FE6" w:rsidRDefault="002B1F4A" w:rsidP="002B1F4A">
      <w:pPr>
        <w:numPr>
          <w:ilvl w:val="0"/>
          <w:numId w:val="3"/>
        </w:numPr>
        <w:spacing w:before="120" w:after="0"/>
        <w:ind w:left="1077" w:hanging="357"/>
      </w:pPr>
      <w:r w:rsidRPr="00584FE6">
        <w:t>uzturēt invaliditātes informatīvo sistēmu;</w:t>
      </w:r>
    </w:p>
    <w:p w14:paraId="3F82E9A7" w14:textId="77777777" w:rsidR="002B1F4A" w:rsidRPr="00584FE6" w:rsidRDefault="002B1F4A" w:rsidP="002B1F4A">
      <w:pPr>
        <w:numPr>
          <w:ilvl w:val="0"/>
          <w:numId w:val="3"/>
        </w:numPr>
        <w:spacing w:before="120" w:after="0"/>
        <w:ind w:left="1077" w:hanging="357"/>
      </w:pPr>
      <w:r w:rsidRPr="00584FE6">
        <w:t>konsultēt fiziskās un juridiskās personas invaliditātes un darbspēju zaudējuma noteikšanas jautājumos.</w:t>
      </w:r>
    </w:p>
    <w:p w14:paraId="1C4A8C1A" w14:textId="77777777" w:rsidR="002B1F4A" w:rsidRPr="00584FE6" w:rsidRDefault="002B1F4A" w:rsidP="002B1F4A">
      <w:pPr>
        <w:spacing w:before="120" w:after="240"/>
        <w:ind w:firstLine="0"/>
        <w:jc w:val="left"/>
      </w:pPr>
      <w:r w:rsidRPr="00584FE6">
        <w:rPr>
          <w:u w:val="single"/>
        </w:rPr>
        <w:t>Apakšprogrammas izpildītājs</w:t>
      </w:r>
      <w:r w:rsidRPr="00584FE6">
        <w:t>: VDEĀVK.</w:t>
      </w:r>
      <w:bookmarkStart w:id="57" w:name="_Hlk502741708"/>
    </w:p>
    <w:p w14:paraId="72ED9284" w14:textId="77777777" w:rsidR="002B1F4A" w:rsidRPr="00584FE6" w:rsidRDefault="002B1F4A" w:rsidP="002B1F4A">
      <w:pPr>
        <w:spacing w:before="240" w:after="240"/>
        <w:ind w:firstLine="0"/>
        <w:jc w:val="center"/>
        <w:rPr>
          <w:b/>
          <w:lang w:eastAsia="lv-LV"/>
        </w:rPr>
      </w:pPr>
      <w:r w:rsidRPr="00584FE6">
        <w:rPr>
          <w:b/>
          <w:lang w:eastAsia="lv-LV"/>
        </w:rPr>
        <w:t>Darbības rezultāti un to rezultatīvie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2B1F4A" w:rsidRPr="00584FE6" w14:paraId="6A15AC4C" w14:textId="77777777" w:rsidTr="00F3563E">
        <w:trPr>
          <w:tblHeader/>
          <w:jc w:val="center"/>
        </w:trPr>
        <w:tc>
          <w:tcPr>
            <w:tcW w:w="1871" w:type="pct"/>
          </w:tcPr>
          <w:p w14:paraId="1F1AC053" w14:textId="77777777" w:rsidR="002B1F4A" w:rsidRPr="00584FE6" w:rsidRDefault="002B1F4A" w:rsidP="00F3563E">
            <w:pPr>
              <w:spacing w:after="0"/>
              <w:ind w:firstLine="0"/>
              <w:jc w:val="center"/>
              <w:rPr>
                <w:sz w:val="18"/>
                <w:szCs w:val="18"/>
              </w:rPr>
            </w:pPr>
          </w:p>
        </w:tc>
        <w:tc>
          <w:tcPr>
            <w:tcW w:w="625" w:type="pct"/>
          </w:tcPr>
          <w:p w14:paraId="6050F90E"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2024. gads (izpilde)</w:t>
            </w:r>
          </w:p>
        </w:tc>
        <w:tc>
          <w:tcPr>
            <w:tcW w:w="625" w:type="pct"/>
          </w:tcPr>
          <w:p w14:paraId="1D6F842D"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2025. gada plāns</w:t>
            </w:r>
          </w:p>
        </w:tc>
        <w:tc>
          <w:tcPr>
            <w:tcW w:w="625" w:type="pct"/>
          </w:tcPr>
          <w:p w14:paraId="5A2E7003"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2026. gada projekts</w:t>
            </w:r>
          </w:p>
        </w:tc>
        <w:tc>
          <w:tcPr>
            <w:tcW w:w="625" w:type="pct"/>
          </w:tcPr>
          <w:p w14:paraId="428C0FBC"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2027. gada prognoze</w:t>
            </w:r>
          </w:p>
        </w:tc>
        <w:tc>
          <w:tcPr>
            <w:tcW w:w="629" w:type="pct"/>
          </w:tcPr>
          <w:p w14:paraId="124487AD"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2028. gada prognoze</w:t>
            </w:r>
          </w:p>
        </w:tc>
      </w:tr>
      <w:tr w:rsidR="002B1F4A" w:rsidRPr="00584FE6" w14:paraId="2BD4B89F" w14:textId="77777777" w:rsidTr="00F3563E">
        <w:trPr>
          <w:jc w:val="center"/>
        </w:trPr>
        <w:tc>
          <w:tcPr>
            <w:tcW w:w="5000" w:type="pct"/>
            <w:gridSpan w:val="6"/>
            <w:shd w:val="clear" w:color="auto" w:fill="D9D9D9"/>
            <w:vAlign w:val="center"/>
          </w:tcPr>
          <w:p w14:paraId="5C7FBF24" w14:textId="77777777" w:rsidR="002B1F4A" w:rsidRPr="00584FE6" w:rsidRDefault="002B1F4A" w:rsidP="00F3563E">
            <w:pPr>
              <w:spacing w:after="0"/>
              <w:ind w:firstLine="0"/>
              <w:jc w:val="center"/>
              <w:rPr>
                <w:sz w:val="18"/>
                <w:szCs w:val="18"/>
              </w:rPr>
            </w:pPr>
            <w:r w:rsidRPr="00584FE6">
              <w:rPr>
                <w:sz w:val="18"/>
                <w:szCs w:val="18"/>
                <w:lang w:eastAsia="lv-LV"/>
              </w:rPr>
              <w:t>Nodrošināta uz personas funkcionēšanas spēju un to ierobežojuma izvērtēšanas kritērijiem balstīta prognozējamas invaliditātes un invaliditātes ekspertīze</w:t>
            </w:r>
          </w:p>
        </w:tc>
      </w:tr>
      <w:tr w:rsidR="002B1F4A" w:rsidRPr="00584FE6" w14:paraId="0066A664" w14:textId="77777777" w:rsidTr="00F3563E">
        <w:trPr>
          <w:jc w:val="center"/>
        </w:trPr>
        <w:tc>
          <w:tcPr>
            <w:tcW w:w="1871" w:type="pct"/>
          </w:tcPr>
          <w:p w14:paraId="1ABB7EDC" w14:textId="77777777" w:rsidR="002B1F4A" w:rsidRPr="00584FE6" w:rsidRDefault="002B1F4A" w:rsidP="00F3563E">
            <w:pPr>
              <w:spacing w:after="0"/>
              <w:ind w:firstLine="0"/>
              <w:rPr>
                <w:sz w:val="18"/>
                <w:szCs w:val="18"/>
              </w:rPr>
            </w:pPr>
            <w:r w:rsidRPr="00584FE6">
              <w:rPr>
                <w:sz w:val="18"/>
                <w:szCs w:val="18"/>
              </w:rPr>
              <w:t>Saņemtie iesniegumi invaliditātes ekspertīzei (skaits)</w:t>
            </w:r>
          </w:p>
        </w:tc>
        <w:tc>
          <w:tcPr>
            <w:tcW w:w="625" w:type="pct"/>
          </w:tcPr>
          <w:p w14:paraId="25FE8242" w14:textId="77777777" w:rsidR="002B1F4A" w:rsidRPr="00584FE6" w:rsidRDefault="002B1F4A" w:rsidP="00F3563E">
            <w:pPr>
              <w:spacing w:after="0"/>
              <w:ind w:firstLine="0"/>
              <w:jc w:val="center"/>
              <w:rPr>
                <w:bCs/>
                <w:sz w:val="18"/>
                <w:szCs w:val="18"/>
              </w:rPr>
            </w:pPr>
            <w:r w:rsidRPr="00584FE6">
              <w:rPr>
                <w:bCs/>
                <w:sz w:val="18"/>
                <w:szCs w:val="18"/>
                <w:lang w:eastAsia="lv-LV"/>
              </w:rPr>
              <w:t>72 297</w:t>
            </w:r>
          </w:p>
        </w:tc>
        <w:tc>
          <w:tcPr>
            <w:tcW w:w="625" w:type="pct"/>
          </w:tcPr>
          <w:p w14:paraId="2FD7EAA1" w14:textId="77777777" w:rsidR="002B1F4A" w:rsidRPr="00584FE6" w:rsidRDefault="002B1F4A" w:rsidP="00F3563E">
            <w:pPr>
              <w:spacing w:after="0"/>
              <w:ind w:firstLine="0"/>
              <w:jc w:val="center"/>
              <w:rPr>
                <w:b/>
                <w:sz w:val="18"/>
                <w:szCs w:val="18"/>
              </w:rPr>
            </w:pPr>
            <w:r w:rsidRPr="00584FE6">
              <w:rPr>
                <w:bCs/>
                <w:sz w:val="18"/>
                <w:szCs w:val="18"/>
                <w:lang w:eastAsia="lv-LV"/>
              </w:rPr>
              <w:t>72 000</w:t>
            </w:r>
          </w:p>
        </w:tc>
        <w:tc>
          <w:tcPr>
            <w:tcW w:w="625" w:type="pct"/>
          </w:tcPr>
          <w:p w14:paraId="0950F55D" w14:textId="77777777" w:rsidR="002B1F4A" w:rsidRPr="00584FE6" w:rsidRDefault="002B1F4A" w:rsidP="00F3563E">
            <w:pPr>
              <w:spacing w:after="0"/>
              <w:ind w:firstLine="0"/>
              <w:jc w:val="center"/>
              <w:rPr>
                <w:sz w:val="18"/>
                <w:szCs w:val="18"/>
              </w:rPr>
            </w:pPr>
            <w:r w:rsidRPr="00584FE6">
              <w:rPr>
                <w:bCs/>
                <w:sz w:val="18"/>
                <w:szCs w:val="18"/>
                <w:lang w:eastAsia="lv-LV"/>
              </w:rPr>
              <w:t>73 000</w:t>
            </w:r>
          </w:p>
        </w:tc>
        <w:tc>
          <w:tcPr>
            <w:tcW w:w="625" w:type="pct"/>
          </w:tcPr>
          <w:p w14:paraId="01E1A038" w14:textId="77777777" w:rsidR="002B1F4A" w:rsidRPr="00584FE6" w:rsidRDefault="002B1F4A" w:rsidP="00F3563E">
            <w:pPr>
              <w:spacing w:after="0"/>
              <w:ind w:firstLine="0"/>
              <w:jc w:val="center"/>
              <w:rPr>
                <w:sz w:val="18"/>
                <w:szCs w:val="18"/>
              </w:rPr>
            </w:pPr>
            <w:r w:rsidRPr="00584FE6">
              <w:rPr>
                <w:bCs/>
                <w:sz w:val="18"/>
                <w:szCs w:val="18"/>
              </w:rPr>
              <w:t>73 500</w:t>
            </w:r>
          </w:p>
        </w:tc>
        <w:tc>
          <w:tcPr>
            <w:tcW w:w="629" w:type="pct"/>
          </w:tcPr>
          <w:p w14:paraId="47CC36FF" w14:textId="77777777" w:rsidR="002B1F4A" w:rsidRPr="00584FE6" w:rsidRDefault="002B1F4A" w:rsidP="00F3563E">
            <w:pPr>
              <w:spacing w:after="0"/>
              <w:ind w:firstLine="0"/>
              <w:jc w:val="center"/>
              <w:rPr>
                <w:sz w:val="18"/>
                <w:szCs w:val="18"/>
              </w:rPr>
            </w:pPr>
            <w:r w:rsidRPr="00584FE6">
              <w:rPr>
                <w:bCs/>
                <w:sz w:val="18"/>
                <w:szCs w:val="18"/>
              </w:rPr>
              <w:t>74 000</w:t>
            </w:r>
          </w:p>
        </w:tc>
      </w:tr>
      <w:tr w:rsidR="002B1F4A" w:rsidRPr="00584FE6" w14:paraId="6DD56C2D" w14:textId="77777777" w:rsidTr="00F3563E">
        <w:trPr>
          <w:trHeight w:val="248"/>
          <w:jc w:val="center"/>
        </w:trPr>
        <w:tc>
          <w:tcPr>
            <w:tcW w:w="1871" w:type="pct"/>
            <w:tcBorders>
              <w:top w:val="single" w:sz="4" w:space="0" w:color="000000"/>
              <w:left w:val="single" w:sz="4" w:space="0" w:color="000000"/>
              <w:bottom w:val="single" w:sz="4" w:space="0" w:color="000000"/>
              <w:right w:val="single" w:sz="4" w:space="0" w:color="000000"/>
            </w:tcBorders>
          </w:tcPr>
          <w:p w14:paraId="7D09F4F5" w14:textId="77777777" w:rsidR="002B1F4A" w:rsidRPr="00584FE6" w:rsidRDefault="002B1F4A" w:rsidP="00F3563E">
            <w:pPr>
              <w:spacing w:after="0"/>
              <w:ind w:firstLine="0"/>
              <w:rPr>
                <w:sz w:val="18"/>
                <w:szCs w:val="18"/>
              </w:rPr>
            </w:pPr>
            <w:r w:rsidRPr="00584FE6">
              <w:rPr>
                <w:sz w:val="18"/>
                <w:szCs w:val="18"/>
              </w:rPr>
              <w:t>Pirmreizējās invaliditātes ekspertīze (skaits)</w:t>
            </w:r>
          </w:p>
        </w:tc>
        <w:tc>
          <w:tcPr>
            <w:tcW w:w="625" w:type="pct"/>
            <w:tcBorders>
              <w:top w:val="single" w:sz="4" w:space="0" w:color="000000"/>
              <w:left w:val="single" w:sz="4" w:space="0" w:color="000000"/>
              <w:bottom w:val="single" w:sz="4" w:space="0" w:color="000000"/>
              <w:right w:val="single" w:sz="4" w:space="0" w:color="000000"/>
            </w:tcBorders>
          </w:tcPr>
          <w:p w14:paraId="020768C6" w14:textId="77777777" w:rsidR="002B1F4A" w:rsidRPr="00584FE6" w:rsidRDefault="002B1F4A" w:rsidP="00F3563E">
            <w:pPr>
              <w:spacing w:after="0"/>
              <w:ind w:firstLine="0"/>
              <w:jc w:val="center"/>
              <w:rPr>
                <w:bCs/>
                <w:sz w:val="18"/>
                <w:szCs w:val="18"/>
              </w:rPr>
            </w:pPr>
            <w:r w:rsidRPr="00584FE6">
              <w:rPr>
                <w:bCs/>
                <w:sz w:val="18"/>
                <w:szCs w:val="18"/>
              </w:rPr>
              <w:t>29 557</w:t>
            </w:r>
          </w:p>
        </w:tc>
        <w:tc>
          <w:tcPr>
            <w:tcW w:w="625" w:type="pct"/>
            <w:tcBorders>
              <w:top w:val="single" w:sz="4" w:space="0" w:color="000000"/>
              <w:left w:val="single" w:sz="4" w:space="0" w:color="000000"/>
              <w:bottom w:val="single" w:sz="4" w:space="0" w:color="000000"/>
              <w:right w:val="single" w:sz="4" w:space="0" w:color="000000"/>
            </w:tcBorders>
          </w:tcPr>
          <w:p w14:paraId="714B28E7" w14:textId="77777777" w:rsidR="002B1F4A" w:rsidRPr="00584FE6" w:rsidRDefault="002B1F4A" w:rsidP="00F3563E">
            <w:pPr>
              <w:spacing w:after="0"/>
              <w:ind w:firstLine="0"/>
              <w:jc w:val="center"/>
              <w:rPr>
                <w:bCs/>
                <w:sz w:val="18"/>
                <w:szCs w:val="18"/>
              </w:rPr>
            </w:pPr>
            <w:r w:rsidRPr="00584FE6">
              <w:rPr>
                <w:sz w:val="18"/>
                <w:szCs w:val="18"/>
                <w:lang w:eastAsia="lv-LV"/>
              </w:rPr>
              <w:t>25 000</w:t>
            </w:r>
          </w:p>
        </w:tc>
        <w:tc>
          <w:tcPr>
            <w:tcW w:w="625" w:type="pct"/>
            <w:tcBorders>
              <w:top w:val="single" w:sz="4" w:space="0" w:color="000000"/>
              <w:left w:val="single" w:sz="4" w:space="0" w:color="000000"/>
              <w:bottom w:val="single" w:sz="4" w:space="0" w:color="000000"/>
              <w:right w:val="single" w:sz="4" w:space="0" w:color="000000"/>
            </w:tcBorders>
          </w:tcPr>
          <w:p w14:paraId="6B6D0FDE" w14:textId="77777777" w:rsidR="002B1F4A" w:rsidRPr="00584FE6" w:rsidRDefault="002B1F4A" w:rsidP="00F3563E">
            <w:pPr>
              <w:spacing w:after="0"/>
              <w:ind w:firstLine="0"/>
              <w:jc w:val="center"/>
              <w:rPr>
                <w:sz w:val="18"/>
                <w:szCs w:val="18"/>
              </w:rPr>
            </w:pPr>
            <w:r w:rsidRPr="00584FE6">
              <w:rPr>
                <w:bCs/>
                <w:sz w:val="18"/>
                <w:szCs w:val="18"/>
                <w:lang w:eastAsia="lv-LV"/>
              </w:rPr>
              <w:t>30 000</w:t>
            </w:r>
          </w:p>
        </w:tc>
        <w:tc>
          <w:tcPr>
            <w:tcW w:w="625" w:type="pct"/>
            <w:tcBorders>
              <w:top w:val="single" w:sz="4" w:space="0" w:color="000000"/>
              <w:left w:val="single" w:sz="4" w:space="0" w:color="000000"/>
              <w:bottom w:val="single" w:sz="4" w:space="0" w:color="000000"/>
              <w:right w:val="single" w:sz="4" w:space="0" w:color="000000"/>
            </w:tcBorders>
          </w:tcPr>
          <w:p w14:paraId="5206A26C" w14:textId="77777777" w:rsidR="002B1F4A" w:rsidRPr="00584FE6" w:rsidRDefault="002B1F4A" w:rsidP="00F3563E">
            <w:pPr>
              <w:spacing w:after="0"/>
              <w:ind w:firstLine="0"/>
              <w:jc w:val="center"/>
              <w:rPr>
                <w:sz w:val="18"/>
                <w:szCs w:val="18"/>
              </w:rPr>
            </w:pPr>
            <w:r w:rsidRPr="00584FE6">
              <w:rPr>
                <w:sz w:val="18"/>
                <w:szCs w:val="18"/>
              </w:rPr>
              <w:t>30 870</w:t>
            </w:r>
          </w:p>
        </w:tc>
        <w:tc>
          <w:tcPr>
            <w:tcW w:w="629" w:type="pct"/>
            <w:tcBorders>
              <w:top w:val="single" w:sz="4" w:space="0" w:color="000000"/>
              <w:left w:val="single" w:sz="4" w:space="0" w:color="000000"/>
              <w:bottom w:val="single" w:sz="4" w:space="0" w:color="000000"/>
              <w:right w:val="single" w:sz="4" w:space="0" w:color="000000"/>
            </w:tcBorders>
          </w:tcPr>
          <w:p w14:paraId="6391DCED" w14:textId="77777777" w:rsidR="002B1F4A" w:rsidRPr="00584FE6" w:rsidRDefault="002B1F4A" w:rsidP="00F3563E">
            <w:pPr>
              <w:spacing w:after="0"/>
              <w:ind w:firstLine="0"/>
              <w:jc w:val="center"/>
              <w:rPr>
                <w:sz w:val="18"/>
                <w:szCs w:val="18"/>
              </w:rPr>
            </w:pPr>
            <w:r w:rsidRPr="00584FE6">
              <w:rPr>
                <w:sz w:val="18"/>
                <w:szCs w:val="18"/>
              </w:rPr>
              <w:t>32 560</w:t>
            </w:r>
          </w:p>
        </w:tc>
      </w:tr>
      <w:tr w:rsidR="002B1F4A" w:rsidRPr="00584FE6" w14:paraId="5DA242DB" w14:textId="77777777" w:rsidTr="00F3563E">
        <w:trPr>
          <w:jc w:val="center"/>
        </w:trPr>
        <w:tc>
          <w:tcPr>
            <w:tcW w:w="1871" w:type="pct"/>
            <w:tcBorders>
              <w:top w:val="single" w:sz="4" w:space="0" w:color="000000"/>
              <w:left w:val="single" w:sz="4" w:space="0" w:color="000000"/>
              <w:bottom w:val="single" w:sz="4" w:space="0" w:color="000000"/>
              <w:right w:val="single" w:sz="4" w:space="0" w:color="000000"/>
            </w:tcBorders>
          </w:tcPr>
          <w:p w14:paraId="2FA3F2C2" w14:textId="77777777" w:rsidR="002B1F4A" w:rsidRPr="00584FE6" w:rsidRDefault="002B1F4A" w:rsidP="00F3563E">
            <w:pPr>
              <w:spacing w:after="0"/>
              <w:ind w:firstLine="0"/>
              <w:rPr>
                <w:sz w:val="18"/>
                <w:szCs w:val="18"/>
              </w:rPr>
            </w:pPr>
            <w:r w:rsidRPr="00584FE6">
              <w:rPr>
                <w:sz w:val="18"/>
                <w:szCs w:val="18"/>
              </w:rPr>
              <w:t>Atkārtotās invaliditātes ekspertīze (skaits)</w:t>
            </w:r>
          </w:p>
        </w:tc>
        <w:tc>
          <w:tcPr>
            <w:tcW w:w="625" w:type="pct"/>
            <w:tcBorders>
              <w:top w:val="single" w:sz="4" w:space="0" w:color="000000"/>
              <w:left w:val="single" w:sz="4" w:space="0" w:color="000000"/>
              <w:bottom w:val="single" w:sz="4" w:space="0" w:color="000000"/>
              <w:right w:val="single" w:sz="4" w:space="0" w:color="000000"/>
            </w:tcBorders>
          </w:tcPr>
          <w:p w14:paraId="3FA4D26B" w14:textId="77777777" w:rsidR="002B1F4A" w:rsidRPr="00584FE6" w:rsidRDefault="002B1F4A" w:rsidP="00F3563E">
            <w:pPr>
              <w:spacing w:after="0"/>
              <w:ind w:firstLine="0"/>
              <w:jc w:val="center"/>
              <w:rPr>
                <w:bCs/>
                <w:sz w:val="18"/>
                <w:szCs w:val="18"/>
              </w:rPr>
            </w:pPr>
            <w:r w:rsidRPr="00584FE6">
              <w:rPr>
                <w:bCs/>
                <w:sz w:val="18"/>
                <w:szCs w:val="18"/>
              </w:rPr>
              <w:t>43 519</w:t>
            </w:r>
          </w:p>
        </w:tc>
        <w:tc>
          <w:tcPr>
            <w:tcW w:w="625" w:type="pct"/>
            <w:tcBorders>
              <w:top w:val="single" w:sz="4" w:space="0" w:color="000000"/>
              <w:left w:val="single" w:sz="4" w:space="0" w:color="000000"/>
              <w:bottom w:val="single" w:sz="4" w:space="0" w:color="000000"/>
              <w:right w:val="single" w:sz="4" w:space="0" w:color="000000"/>
            </w:tcBorders>
          </w:tcPr>
          <w:p w14:paraId="312939D3" w14:textId="77777777" w:rsidR="002B1F4A" w:rsidRPr="00584FE6" w:rsidRDefault="002B1F4A" w:rsidP="00F3563E">
            <w:pPr>
              <w:spacing w:after="0"/>
              <w:ind w:firstLine="0"/>
              <w:jc w:val="center"/>
              <w:rPr>
                <w:bCs/>
                <w:sz w:val="18"/>
                <w:szCs w:val="18"/>
              </w:rPr>
            </w:pPr>
            <w:r w:rsidRPr="00584FE6">
              <w:rPr>
                <w:sz w:val="18"/>
                <w:szCs w:val="18"/>
              </w:rPr>
              <w:t>43 500</w:t>
            </w:r>
          </w:p>
        </w:tc>
        <w:tc>
          <w:tcPr>
            <w:tcW w:w="625" w:type="pct"/>
            <w:tcBorders>
              <w:top w:val="single" w:sz="4" w:space="0" w:color="000000"/>
              <w:left w:val="single" w:sz="4" w:space="0" w:color="000000"/>
              <w:bottom w:val="single" w:sz="4" w:space="0" w:color="000000"/>
              <w:right w:val="single" w:sz="4" w:space="0" w:color="000000"/>
            </w:tcBorders>
          </w:tcPr>
          <w:p w14:paraId="159C1D29" w14:textId="77777777" w:rsidR="002B1F4A" w:rsidRPr="00584FE6" w:rsidRDefault="002B1F4A" w:rsidP="00F3563E">
            <w:pPr>
              <w:spacing w:after="0"/>
              <w:ind w:firstLine="0"/>
              <w:jc w:val="center"/>
              <w:rPr>
                <w:sz w:val="18"/>
                <w:szCs w:val="18"/>
                <w:vertAlign w:val="superscript"/>
              </w:rPr>
            </w:pPr>
            <w:r w:rsidRPr="00584FE6">
              <w:rPr>
                <w:sz w:val="18"/>
                <w:szCs w:val="18"/>
              </w:rPr>
              <w:t>43 000</w:t>
            </w:r>
            <w:r w:rsidRPr="00584FE6">
              <w:rPr>
                <w:sz w:val="18"/>
                <w:szCs w:val="18"/>
                <w:vertAlign w:val="superscript"/>
              </w:rPr>
              <w:t>1</w:t>
            </w:r>
          </w:p>
        </w:tc>
        <w:tc>
          <w:tcPr>
            <w:tcW w:w="625" w:type="pct"/>
            <w:tcBorders>
              <w:top w:val="single" w:sz="4" w:space="0" w:color="000000"/>
              <w:left w:val="single" w:sz="4" w:space="0" w:color="000000"/>
              <w:bottom w:val="single" w:sz="4" w:space="0" w:color="000000"/>
              <w:right w:val="single" w:sz="4" w:space="0" w:color="000000"/>
            </w:tcBorders>
          </w:tcPr>
          <w:p w14:paraId="211768A4" w14:textId="77777777" w:rsidR="002B1F4A" w:rsidRPr="00584FE6" w:rsidRDefault="002B1F4A" w:rsidP="00F3563E">
            <w:pPr>
              <w:spacing w:after="0"/>
              <w:ind w:firstLine="0"/>
              <w:jc w:val="center"/>
              <w:rPr>
                <w:sz w:val="18"/>
                <w:szCs w:val="18"/>
                <w:vertAlign w:val="superscript"/>
              </w:rPr>
            </w:pPr>
            <w:r w:rsidRPr="00584FE6">
              <w:rPr>
                <w:sz w:val="18"/>
                <w:szCs w:val="18"/>
              </w:rPr>
              <w:t>42 630</w:t>
            </w:r>
            <w:r w:rsidRPr="00584FE6">
              <w:rPr>
                <w:sz w:val="18"/>
                <w:szCs w:val="18"/>
                <w:vertAlign w:val="superscript"/>
              </w:rPr>
              <w:t>1</w:t>
            </w:r>
          </w:p>
        </w:tc>
        <w:tc>
          <w:tcPr>
            <w:tcW w:w="629" w:type="pct"/>
            <w:tcBorders>
              <w:top w:val="single" w:sz="4" w:space="0" w:color="000000"/>
              <w:left w:val="single" w:sz="4" w:space="0" w:color="000000"/>
              <w:bottom w:val="single" w:sz="4" w:space="0" w:color="000000"/>
              <w:right w:val="single" w:sz="4" w:space="0" w:color="000000"/>
            </w:tcBorders>
          </w:tcPr>
          <w:p w14:paraId="1A161EA4" w14:textId="77777777" w:rsidR="002B1F4A" w:rsidRPr="00584FE6" w:rsidRDefault="002B1F4A" w:rsidP="00F3563E">
            <w:pPr>
              <w:spacing w:after="0"/>
              <w:ind w:firstLine="0"/>
              <w:jc w:val="center"/>
              <w:rPr>
                <w:sz w:val="18"/>
                <w:szCs w:val="18"/>
                <w:vertAlign w:val="superscript"/>
              </w:rPr>
            </w:pPr>
            <w:r w:rsidRPr="00584FE6">
              <w:rPr>
                <w:sz w:val="18"/>
                <w:szCs w:val="18"/>
              </w:rPr>
              <w:t>41 440</w:t>
            </w:r>
            <w:r w:rsidRPr="00584FE6">
              <w:rPr>
                <w:sz w:val="18"/>
                <w:szCs w:val="18"/>
                <w:vertAlign w:val="superscript"/>
              </w:rPr>
              <w:t>1</w:t>
            </w:r>
          </w:p>
        </w:tc>
      </w:tr>
      <w:tr w:rsidR="002B1F4A" w:rsidRPr="00584FE6" w14:paraId="2BF6C22E" w14:textId="77777777" w:rsidTr="00F3563E">
        <w:trPr>
          <w:jc w:val="center"/>
        </w:trPr>
        <w:tc>
          <w:tcPr>
            <w:tcW w:w="1871" w:type="pct"/>
            <w:tcBorders>
              <w:top w:val="single" w:sz="4" w:space="0" w:color="000000"/>
              <w:left w:val="single" w:sz="4" w:space="0" w:color="000000"/>
              <w:bottom w:val="single" w:sz="4" w:space="0" w:color="000000"/>
              <w:right w:val="single" w:sz="4" w:space="0" w:color="000000"/>
            </w:tcBorders>
          </w:tcPr>
          <w:p w14:paraId="34EBBE20" w14:textId="77777777" w:rsidR="002B1F4A" w:rsidRPr="00584FE6" w:rsidRDefault="002B1F4A" w:rsidP="00F3563E">
            <w:pPr>
              <w:spacing w:after="0"/>
              <w:ind w:firstLine="0"/>
              <w:rPr>
                <w:sz w:val="18"/>
                <w:szCs w:val="18"/>
              </w:rPr>
            </w:pPr>
            <w:r w:rsidRPr="00584FE6">
              <w:rPr>
                <w:sz w:val="18"/>
                <w:szCs w:val="18"/>
              </w:rPr>
              <w:t>Pieņemtie lēmumi (skaits), t.sk.:</w:t>
            </w:r>
          </w:p>
        </w:tc>
        <w:tc>
          <w:tcPr>
            <w:tcW w:w="625" w:type="pct"/>
            <w:tcBorders>
              <w:top w:val="single" w:sz="4" w:space="0" w:color="000000"/>
              <w:left w:val="single" w:sz="4" w:space="0" w:color="000000"/>
              <w:bottom w:val="single" w:sz="4" w:space="0" w:color="000000"/>
              <w:right w:val="single" w:sz="4" w:space="0" w:color="000000"/>
            </w:tcBorders>
          </w:tcPr>
          <w:p w14:paraId="52E9A10C" w14:textId="77777777" w:rsidR="002B1F4A" w:rsidRPr="00584FE6" w:rsidRDefault="002B1F4A" w:rsidP="00F3563E">
            <w:pPr>
              <w:spacing w:after="0"/>
              <w:ind w:firstLine="0"/>
              <w:jc w:val="center"/>
              <w:rPr>
                <w:bCs/>
                <w:sz w:val="18"/>
                <w:szCs w:val="18"/>
              </w:rPr>
            </w:pPr>
            <w:r w:rsidRPr="00584FE6">
              <w:rPr>
                <w:bCs/>
                <w:sz w:val="18"/>
                <w:szCs w:val="18"/>
              </w:rPr>
              <w:t>115 112</w:t>
            </w:r>
          </w:p>
        </w:tc>
        <w:tc>
          <w:tcPr>
            <w:tcW w:w="625" w:type="pct"/>
            <w:tcBorders>
              <w:top w:val="single" w:sz="4" w:space="0" w:color="000000"/>
              <w:left w:val="single" w:sz="4" w:space="0" w:color="000000"/>
              <w:bottom w:val="single" w:sz="4" w:space="0" w:color="000000"/>
              <w:right w:val="single" w:sz="4" w:space="0" w:color="000000"/>
            </w:tcBorders>
          </w:tcPr>
          <w:p w14:paraId="67D437E0" w14:textId="77777777" w:rsidR="002B1F4A" w:rsidRPr="00584FE6" w:rsidRDefault="002B1F4A" w:rsidP="00F3563E">
            <w:pPr>
              <w:spacing w:after="0"/>
              <w:ind w:firstLine="0"/>
              <w:jc w:val="center"/>
              <w:rPr>
                <w:bCs/>
                <w:sz w:val="18"/>
                <w:szCs w:val="18"/>
              </w:rPr>
            </w:pPr>
            <w:r w:rsidRPr="00584FE6">
              <w:rPr>
                <w:sz w:val="18"/>
                <w:szCs w:val="18"/>
              </w:rPr>
              <w:t>110 951</w:t>
            </w:r>
          </w:p>
        </w:tc>
        <w:tc>
          <w:tcPr>
            <w:tcW w:w="625" w:type="pct"/>
            <w:tcBorders>
              <w:top w:val="single" w:sz="4" w:space="0" w:color="000000"/>
              <w:left w:val="single" w:sz="4" w:space="0" w:color="000000"/>
              <w:bottom w:val="single" w:sz="4" w:space="0" w:color="000000"/>
              <w:right w:val="single" w:sz="4" w:space="0" w:color="000000"/>
            </w:tcBorders>
          </w:tcPr>
          <w:p w14:paraId="53708981" w14:textId="77777777" w:rsidR="002B1F4A" w:rsidRPr="00584FE6" w:rsidRDefault="002B1F4A" w:rsidP="00F3563E">
            <w:pPr>
              <w:spacing w:after="0"/>
              <w:ind w:firstLine="0"/>
              <w:jc w:val="center"/>
              <w:rPr>
                <w:sz w:val="18"/>
                <w:szCs w:val="18"/>
              </w:rPr>
            </w:pPr>
            <w:r w:rsidRPr="00584FE6">
              <w:rPr>
                <w:sz w:val="18"/>
                <w:szCs w:val="18"/>
              </w:rPr>
              <w:t>116 800</w:t>
            </w:r>
          </w:p>
        </w:tc>
        <w:tc>
          <w:tcPr>
            <w:tcW w:w="625" w:type="pct"/>
            <w:tcBorders>
              <w:top w:val="single" w:sz="4" w:space="0" w:color="000000"/>
              <w:left w:val="single" w:sz="4" w:space="0" w:color="000000"/>
              <w:bottom w:val="single" w:sz="4" w:space="0" w:color="000000"/>
              <w:right w:val="single" w:sz="4" w:space="0" w:color="000000"/>
            </w:tcBorders>
          </w:tcPr>
          <w:p w14:paraId="1F5800BE" w14:textId="77777777" w:rsidR="002B1F4A" w:rsidRPr="00584FE6" w:rsidRDefault="002B1F4A" w:rsidP="00F3563E">
            <w:pPr>
              <w:spacing w:after="0"/>
              <w:ind w:firstLine="0"/>
              <w:jc w:val="center"/>
              <w:rPr>
                <w:sz w:val="18"/>
                <w:szCs w:val="18"/>
              </w:rPr>
            </w:pPr>
            <w:r w:rsidRPr="00584FE6">
              <w:rPr>
                <w:sz w:val="18"/>
                <w:szCs w:val="18"/>
              </w:rPr>
              <w:t>116 900</w:t>
            </w:r>
          </w:p>
        </w:tc>
        <w:tc>
          <w:tcPr>
            <w:tcW w:w="629" w:type="pct"/>
            <w:tcBorders>
              <w:top w:val="single" w:sz="4" w:space="0" w:color="000000"/>
              <w:left w:val="single" w:sz="4" w:space="0" w:color="000000"/>
              <w:bottom w:val="single" w:sz="4" w:space="0" w:color="000000"/>
              <w:right w:val="single" w:sz="4" w:space="0" w:color="000000"/>
            </w:tcBorders>
          </w:tcPr>
          <w:p w14:paraId="0E213B90" w14:textId="77777777" w:rsidR="002B1F4A" w:rsidRPr="00584FE6" w:rsidRDefault="002B1F4A" w:rsidP="00F3563E">
            <w:pPr>
              <w:spacing w:after="0"/>
              <w:ind w:firstLine="0"/>
              <w:jc w:val="center"/>
              <w:rPr>
                <w:sz w:val="18"/>
                <w:szCs w:val="18"/>
              </w:rPr>
            </w:pPr>
            <w:r w:rsidRPr="00584FE6">
              <w:rPr>
                <w:sz w:val="18"/>
                <w:szCs w:val="18"/>
              </w:rPr>
              <w:t>117 000</w:t>
            </w:r>
          </w:p>
        </w:tc>
      </w:tr>
      <w:tr w:rsidR="002B1F4A" w:rsidRPr="00584FE6" w14:paraId="67E42E49" w14:textId="77777777" w:rsidTr="00F3563E">
        <w:trPr>
          <w:jc w:val="center"/>
        </w:trPr>
        <w:tc>
          <w:tcPr>
            <w:tcW w:w="1871" w:type="pct"/>
            <w:tcBorders>
              <w:top w:val="single" w:sz="4" w:space="0" w:color="000000"/>
              <w:left w:val="single" w:sz="4" w:space="0" w:color="000000"/>
              <w:bottom w:val="single" w:sz="4" w:space="0" w:color="000000"/>
              <w:right w:val="single" w:sz="4" w:space="0" w:color="000000"/>
            </w:tcBorders>
          </w:tcPr>
          <w:p w14:paraId="34842166" w14:textId="77777777" w:rsidR="002B1F4A" w:rsidRPr="00584FE6" w:rsidRDefault="002B1F4A" w:rsidP="00F3563E">
            <w:pPr>
              <w:spacing w:after="0"/>
              <w:ind w:left="311" w:firstLine="0"/>
              <w:rPr>
                <w:i/>
                <w:iCs/>
                <w:sz w:val="18"/>
                <w:szCs w:val="18"/>
              </w:rPr>
            </w:pPr>
            <w:r w:rsidRPr="00584FE6">
              <w:rPr>
                <w:i/>
                <w:iCs/>
                <w:sz w:val="18"/>
                <w:szCs w:val="18"/>
              </w:rPr>
              <w:t>lēmumi par invaliditāti (skaits)</w:t>
            </w:r>
          </w:p>
        </w:tc>
        <w:tc>
          <w:tcPr>
            <w:tcW w:w="625" w:type="pct"/>
            <w:tcBorders>
              <w:top w:val="single" w:sz="4" w:space="0" w:color="000000"/>
              <w:left w:val="single" w:sz="4" w:space="0" w:color="000000"/>
              <w:bottom w:val="single" w:sz="4" w:space="0" w:color="000000"/>
              <w:right w:val="single" w:sz="4" w:space="0" w:color="000000"/>
            </w:tcBorders>
          </w:tcPr>
          <w:p w14:paraId="4C0212DB" w14:textId="77777777" w:rsidR="002B1F4A" w:rsidRPr="00584FE6" w:rsidRDefault="002B1F4A" w:rsidP="00F3563E">
            <w:pPr>
              <w:spacing w:after="0"/>
              <w:ind w:firstLine="0"/>
              <w:jc w:val="center"/>
              <w:rPr>
                <w:bCs/>
                <w:i/>
                <w:iCs/>
                <w:sz w:val="18"/>
                <w:szCs w:val="18"/>
              </w:rPr>
            </w:pPr>
            <w:r w:rsidRPr="00584FE6">
              <w:rPr>
                <w:bCs/>
                <w:i/>
                <w:iCs/>
                <w:sz w:val="18"/>
                <w:szCs w:val="18"/>
              </w:rPr>
              <w:t>73 591</w:t>
            </w:r>
          </w:p>
        </w:tc>
        <w:tc>
          <w:tcPr>
            <w:tcW w:w="625" w:type="pct"/>
            <w:tcBorders>
              <w:top w:val="single" w:sz="4" w:space="0" w:color="000000"/>
              <w:left w:val="single" w:sz="4" w:space="0" w:color="000000"/>
              <w:bottom w:val="single" w:sz="4" w:space="0" w:color="000000"/>
              <w:right w:val="single" w:sz="4" w:space="0" w:color="000000"/>
            </w:tcBorders>
          </w:tcPr>
          <w:p w14:paraId="069A3C5F" w14:textId="77777777" w:rsidR="002B1F4A" w:rsidRPr="00584FE6" w:rsidRDefault="002B1F4A" w:rsidP="00F3563E">
            <w:pPr>
              <w:spacing w:after="0"/>
              <w:ind w:firstLine="0"/>
              <w:jc w:val="center"/>
              <w:rPr>
                <w:bCs/>
                <w:i/>
                <w:iCs/>
                <w:sz w:val="18"/>
                <w:szCs w:val="18"/>
              </w:rPr>
            </w:pPr>
            <w:r w:rsidRPr="00584FE6">
              <w:rPr>
                <w:i/>
                <w:iCs/>
                <w:sz w:val="18"/>
                <w:szCs w:val="18"/>
              </w:rPr>
              <w:t>72 950</w:t>
            </w:r>
          </w:p>
        </w:tc>
        <w:tc>
          <w:tcPr>
            <w:tcW w:w="625" w:type="pct"/>
            <w:tcBorders>
              <w:top w:val="single" w:sz="4" w:space="0" w:color="000000"/>
              <w:left w:val="single" w:sz="4" w:space="0" w:color="000000"/>
              <w:bottom w:val="single" w:sz="4" w:space="0" w:color="000000"/>
              <w:right w:val="single" w:sz="4" w:space="0" w:color="000000"/>
            </w:tcBorders>
          </w:tcPr>
          <w:p w14:paraId="660AAFB2" w14:textId="77777777" w:rsidR="002B1F4A" w:rsidRPr="00584FE6" w:rsidRDefault="002B1F4A" w:rsidP="00F3563E">
            <w:pPr>
              <w:spacing w:after="0"/>
              <w:ind w:firstLine="0"/>
              <w:jc w:val="center"/>
              <w:rPr>
                <w:i/>
                <w:iCs/>
                <w:sz w:val="18"/>
                <w:szCs w:val="18"/>
              </w:rPr>
            </w:pPr>
            <w:r w:rsidRPr="00584FE6">
              <w:rPr>
                <w:i/>
                <w:iCs/>
                <w:sz w:val="18"/>
                <w:szCs w:val="18"/>
              </w:rPr>
              <w:t>73 600</w:t>
            </w:r>
          </w:p>
        </w:tc>
        <w:tc>
          <w:tcPr>
            <w:tcW w:w="625" w:type="pct"/>
            <w:tcBorders>
              <w:top w:val="single" w:sz="4" w:space="0" w:color="000000"/>
              <w:left w:val="single" w:sz="4" w:space="0" w:color="000000"/>
              <w:bottom w:val="single" w:sz="4" w:space="0" w:color="000000"/>
              <w:right w:val="single" w:sz="4" w:space="0" w:color="000000"/>
            </w:tcBorders>
          </w:tcPr>
          <w:p w14:paraId="43033FCB" w14:textId="77777777" w:rsidR="002B1F4A" w:rsidRPr="00584FE6" w:rsidRDefault="002B1F4A" w:rsidP="00F3563E">
            <w:pPr>
              <w:spacing w:after="0"/>
              <w:ind w:firstLine="0"/>
              <w:jc w:val="center"/>
              <w:rPr>
                <w:i/>
                <w:iCs/>
                <w:sz w:val="18"/>
                <w:szCs w:val="18"/>
              </w:rPr>
            </w:pPr>
            <w:r w:rsidRPr="00584FE6">
              <w:rPr>
                <w:i/>
                <w:iCs/>
                <w:sz w:val="18"/>
                <w:szCs w:val="18"/>
              </w:rPr>
              <w:t>73 650</w:t>
            </w:r>
          </w:p>
        </w:tc>
        <w:tc>
          <w:tcPr>
            <w:tcW w:w="629" w:type="pct"/>
            <w:tcBorders>
              <w:top w:val="single" w:sz="4" w:space="0" w:color="000000"/>
              <w:left w:val="single" w:sz="4" w:space="0" w:color="000000"/>
              <w:bottom w:val="single" w:sz="4" w:space="0" w:color="000000"/>
              <w:right w:val="single" w:sz="4" w:space="0" w:color="000000"/>
            </w:tcBorders>
          </w:tcPr>
          <w:p w14:paraId="6EB31972" w14:textId="77777777" w:rsidR="002B1F4A" w:rsidRPr="00584FE6" w:rsidRDefault="002B1F4A" w:rsidP="00F3563E">
            <w:pPr>
              <w:spacing w:after="0"/>
              <w:ind w:firstLine="0"/>
              <w:jc w:val="center"/>
              <w:rPr>
                <w:i/>
                <w:iCs/>
                <w:sz w:val="18"/>
                <w:szCs w:val="18"/>
              </w:rPr>
            </w:pPr>
            <w:r w:rsidRPr="00584FE6">
              <w:rPr>
                <w:i/>
                <w:iCs/>
                <w:sz w:val="18"/>
                <w:szCs w:val="18"/>
              </w:rPr>
              <w:t>73 700</w:t>
            </w:r>
          </w:p>
        </w:tc>
      </w:tr>
      <w:tr w:rsidR="002B1F4A" w:rsidRPr="00584FE6" w14:paraId="43D16778" w14:textId="77777777" w:rsidTr="00F3563E">
        <w:trPr>
          <w:jc w:val="center"/>
        </w:trPr>
        <w:tc>
          <w:tcPr>
            <w:tcW w:w="1871" w:type="pct"/>
            <w:tcBorders>
              <w:top w:val="single" w:sz="4" w:space="0" w:color="000000"/>
              <w:left w:val="single" w:sz="4" w:space="0" w:color="000000"/>
              <w:bottom w:val="single" w:sz="4" w:space="0" w:color="000000"/>
              <w:right w:val="single" w:sz="4" w:space="0" w:color="000000"/>
            </w:tcBorders>
          </w:tcPr>
          <w:p w14:paraId="37D09ABC" w14:textId="77777777" w:rsidR="002B1F4A" w:rsidRPr="00584FE6" w:rsidRDefault="002B1F4A" w:rsidP="00F3563E">
            <w:pPr>
              <w:spacing w:after="0"/>
              <w:ind w:left="311" w:firstLine="0"/>
              <w:rPr>
                <w:i/>
                <w:iCs/>
                <w:sz w:val="18"/>
                <w:szCs w:val="18"/>
                <w:vertAlign w:val="superscript"/>
              </w:rPr>
            </w:pPr>
            <w:r w:rsidRPr="00584FE6">
              <w:rPr>
                <w:i/>
                <w:iCs/>
                <w:sz w:val="18"/>
                <w:szCs w:val="18"/>
              </w:rPr>
              <w:t>lēmumi par prognozējamo invaliditāti (skaits)</w:t>
            </w:r>
            <w:r w:rsidRPr="00584FE6">
              <w:rPr>
                <w:i/>
                <w:iCs/>
                <w:sz w:val="18"/>
                <w:szCs w:val="18"/>
                <w:vertAlign w:val="superscript"/>
              </w:rPr>
              <w:t>3</w:t>
            </w:r>
          </w:p>
        </w:tc>
        <w:tc>
          <w:tcPr>
            <w:tcW w:w="625" w:type="pct"/>
            <w:tcBorders>
              <w:top w:val="single" w:sz="4" w:space="0" w:color="000000"/>
              <w:left w:val="single" w:sz="4" w:space="0" w:color="000000"/>
              <w:bottom w:val="single" w:sz="4" w:space="0" w:color="000000"/>
              <w:right w:val="single" w:sz="4" w:space="0" w:color="000000"/>
            </w:tcBorders>
          </w:tcPr>
          <w:p w14:paraId="58CCED92" w14:textId="77777777" w:rsidR="002B1F4A" w:rsidRPr="00584FE6" w:rsidRDefault="002B1F4A" w:rsidP="00F3563E">
            <w:pPr>
              <w:spacing w:after="0"/>
              <w:ind w:firstLine="0"/>
              <w:jc w:val="center"/>
              <w:rPr>
                <w:bCs/>
                <w:i/>
                <w:iCs/>
                <w:sz w:val="18"/>
                <w:szCs w:val="18"/>
              </w:rPr>
            </w:pPr>
            <w:r w:rsidRPr="00584FE6">
              <w:rPr>
                <w:bCs/>
                <w:i/>
                <w:iCs/>
                <w:sz w:val="18"/>
                <w:szCs w:val="18"/>
              </w:rPr>
              <w:t>3</w:t>
            </w:r>
          </w:p>
        </w:tc>
        <w:tc>
          <w:tcPr>
            <w:tcW w:w="625" w:type="pct"/>
            <w:tcBorders>
              <w:top w:val="single" w:sz="4" w:space="0" w:color="000000"/>
              <w:left w:val="single" w:sz="4" w:space="0" w:color="000000"/>
              <w:bottom w:val="single" w:sz="4" w:space="0" w:color="000000"/>
              <w:right w:val="single" w:sz="4" w:space="0" w:color="000000"/>
            </w:tcBorders>
          </w:tcPr>
          <w:p w14:paraId="48C2DA9F" w14:textId="77777777" w:rsidR="002B1F4A" w:rsidRPr="00584FE6" w:rsidRDefault="002B1F4A" w:rsidP="00F3563E">
            <w:pPr>
              <w:spacing w:after="0"/>
              <w:ind w:firstLine="0"/>
              <w:jc w:val="center"/>
              <w:rPr>
                <w:bCs/>
                <w:i/>
                <w:iCs/>
                <w:sz w:val="18"/>
                <w:szCs w:val="18"/>
              </w:rPr>
            </w:pPr>
            <w:r w:rsidRPr="00584FE6">
              <w:rPr>
                <w:bCs/>
                <w:i/>
                <w:iCs/>
                <w:sz w:val="18"/>
                <w:szCs w:val="18"/>
              </w:rPr>
              <w:t>1</w:t>
            </w:r>
          </w:p>
        </w:tc>
        <w:tc>
          <w:tcPr>
            <w:tcW w:w="625" w:type="pct"/>
            <w:tcBorders>
              <w:top w:val="single" w:sz="4" w:space="0" w:color="000000"/>
              <w:left w:val="single" w:sz="4" w:space="0" w:color="000000"/>
              <w:bottom w:val="single" w:sz="4" w:space="0" w:color="000000"/>
              <w:right w:val="single" w:sz="4" w:space="0" w:color="000000"/>
            </w:tcBorders>
          </w:tcPr>
          <w:p w14:paraId="7649E4C5" w14:textId="77777777" w:rsidR="002B1F4A" w:rsidRPr="00584FE6" w:rsidRDefault="002B1F4A" w:rsidP="00F3563E">
            <w:pPr>
              <w:spacing w:after="0"/>
              <w:ind w:firstLine="0"/>
              <w:jc w:val="center"/>
              <w:rPr>
                <w:i/>
                <w:iCs/>
                <w:sz w:val="18"/>
                <w:szCs w:val="18"/>
              </w:rPr>
            </w:pPr>
            <w:r w:rsidRPr="00584FE6">
              <w:rPr>
                <w:i/>
                <w:iCs/>
                <w:sz w:val="18"/>
                <w:szCs w:val="18"/>
              </w:rPr>
              <w:t>-</w:t>
            </w:r>
          </w:p>
        </w:tc>
        <w:tc>
          <w:tcPr>
            <w:tcW w:w="625" w:type="pct"/>
            <w:tcBorders>
              <w:top w:val="single" w:sz="4" w:space="0" w:color="000000"/>
              <w:left w:val="single" w:sz="4" w:space="0" w:color="000000"/>
              <w:bottom w:val="single" w:sz="4" w:space="0" w:color="000000"/>
              <w:right w:val="single" w:sz="4" w:space="0" w:color="000000"/>
            </w:tcBorders>
          </w:tcPr>
          <w:p w14:paraId="0BDA3FB2" w14:textId="77777777" w:rsidR="002B1F4A" w:rsidRPr="00584FE6" w:rsidRDefault="002B1F4A" w:rsidP="00F3563E">
            <w:pPr>
              <w:spacing w:after="0"/>
              <w:ind w:firstLine="0"/>
              <w:jc w:val="center"/>
              <w:rPr>
                <w:i/>
                <w:iCs/>
                <w:sz w:val="18"/>
                <w:szCs w:val="18"/>
              </w:rPr>
            </w:pPr>
            <w:r w:rsidRPr="00584FE6">
              <w:rPr>
                <w:i/>
                <w:iCs/>
                <w:sz w:val="18"/>
                <w:szCs w:val="18"/>
              </w:rPr>
              <w:t>-</w:t>
            </w:r>
          </w:p>
        </w:tc>
        <w:tc>
          <w:tcPr>
            <w:tcW w:w="629" w:type="pct"/>
            <w:tcBorders>
              <w:top w:val="single" w:sz="4" w:space="0" w:color="000000"/>
              <w:left w:val="single" w:sz="4" w:space="0" w:color="000000"/>
              <w:bottom w:val="single" w:sz="4" w:space="0" w:color="000000"/>
              <w:right w:val="single" w:sz="4" w:space="0" w:color="000000"/>
            </w:tcBorders>
          </w:tcPr>
          <w:p w14:paraId="4ECA5951" w14:textId="77777777" w:rsidR="002B1F4A" w:rsidRPr="00584FE6" w:rsidRDefault="002B1F4A" w:rsidP="00F3563E">
            <w:pPr>
              <w:spacing w:after="0"/>
              <w:ind w:firstLine="0"/>
              <w:jc w:val="center"/>
              <w:rPr>
                <w:i/>
                <w:iCs/>
                <w:sz w:val="18"/>
                <w:szCs w:val="18"/>
              </w:rPr>
            </w:pPr>
            <w:r w:rsidRPr="00584FE6">
              <w:rPr>
                <w:i/>
                <w:iCs/>
                <w:sz w:val="18"/>
                <w:szCs w:val="18"/>
              </w:rPr>
              <w:t>-</w:t>
            </w:r>
          </w:p>
        </w:tc>
      </w:tr>
      <w:tr w:rsidR="002B1F4A" w:rsidRPr="00584FE6" w14:paraId="02D3123A" w14:textId="77777777" w:rsidTr="00F3563E">
        <w:trPr>
          <w:jc w:val="center"/>
        </w:trPr>
        <w:tc>
          <w:tcPr>
            <w:tcW w:w="1871" w:type="pct"/>
            <w:tcBorders>
              <w:top w:val="single" w:sz="4" w:space="0" w:color="000000"/>
              <w:left w:val="single" w:sz="4" w:space="0" w:color="000000"/>
              <w:bottom w:val="single" w:sz="4" w:space="0" w:color="000000"/>
              <w:right w:val="single" w:sz="4" w:space="0" w:color="000000"/>
            </w:tcBorders>
          </w:tcPr>
          <w:p w14:paraId="537B47C6" w14:textId="77777777" w:rsidR="002B1F4A" w:rsidRPr="00584FE6" w:rsidRDefault="002B1F4A" w:rsidP="00F3563E">
            <w:pPr>
              <w:spacing w:after="0"/>
              <w:ind w:left="311" w:firstLine="0"/>
              <w:rPr>
                <w:i/>
                <w:iCs/>
                <w:sz w:val="18"/>
                <w:szCs w:val="18"/>
                <w:vertAlign w:val="superscript"/>
              </w:rPr>
            </w:pPr>
            <w:r w:rsidRPr="00584FE6">
              <w:rPr>
                <w:i/>
                <w:iCs/>
                <w:sz w:val="18"/>
                <w:szCs w:val="18"/>
              </w:rPr>
              <w:t>lēmumi par darbspējas zaudējumu procentos (ar speciālajiem cēloņiem) (skaits</w:t>
            </w:r>
            <w:r w:rsidRPr="00584FE6">
              <w:rPr>
                <w:i/>
                <w:iCs/>
                <w:sz w:val="18"/>
                <w:szCs w:val="18"/>
                <w:vertAlign w:val="superscript"/>
              </w:rPr>
              <w:t>2</w:t>
            </w:r>
          </w:p>
        </w:tc>
        <w:tc>
          <w:tcPr>
            <w:tcW w:w="625" w:type="pct"/>
            <w:tcBorders>
              <w:top w:val="single" w:sz="4" w:space="0" w:color="000000"/>
              <w:left w:val="single" w:sz="4" w:space="0" w:color="000000"/>
              <w:bottom w:val="single" w:sz="4" w:space="0" w:color="000000"/>
              <w:right w:val="single" w:sz="4" w:space="0" w:color="000000"/>
            </w:tcBorders>
          </w:tcPr>
          <w:p w14:paraId="3B7D6753" w14:textId="77777777" w:rsidR="002B1F4A" w:rsidRPr="00584FE6" w:rsidRDefault="002B1F4A" w:rsidP="00F3563E">
            <w:pPr>
              <w:spacing w:after="0"/>
              <w:ind w:firstLine="0"/>
              <w:jc w:val="center"/>
              <w:rPr>
                <w:bCs/>
                <w:i/>
                <w:iCs/>
                <w:sz w:val="18"/>
                <w:szCs w:val="18"/>
              </w:rPr>
            </w:pPr>
            <w:r w:rsidRPr="00584FE6">
              <w:rPr>
                <w:bCs/>
                <w:i/>
                <w:iCs/>
                <w:sz w:val="18"/>
                <w:szCs w:val="18"/>
              </w:rPr>
              <w:t>-</w:t>
            </w:r>
          </w:p>
        </w:tc>
        <w:tc>
          <w:tcPr>
            <w:tcW w:w="625" w:type="pct"/>
            <w:tcBorders>
              <w:top w:val="single" w:sz="4" w:space="0" w:color="000000"/>
              <w:left w:val="single" w:sz="4" w:space="0" w:color="000000"/>
              <w:bottom w:val="single" w:sz="4" w:space="0" w:color="000000"/>
              <w:right w:val="single" w:sz="4" w:space="0" w:color="000000"/>
            </w:tcBorders>
          </w:tcPr>
          <w:p w14:paraId="54F1A04F" w14:textId="77777777" w:rsidR="002B1F4A" w:rsidRPr="00584FE6" w:rsidRDefault="002B1F4A" w:rsidP="00F3563E">
            <w:pPr>
              <w:spacing w:after="0"/>
              <w:ind w:firstLine="0"/>
              <w:jc w:val="center"/>
              <w:rPr>
                <w:i/>
                <w:iCs/>
                <w:sz w:val="18"/>
                <w:szCs w:val="18"/>
              </w:rPr>
            </w:pPr>
            <w:r w:rsidRPr="00584FE6">
              <w:rPr>
                <w:i/>
                <w:iCs/>
                <w:sz w:val="18"/>
                <w:szCs w:val="18"/>
              </w:rPr>
              <w:t>1 000</w:t>
            </w:r>
          </w:p>
        </w:tc>
        <w:tc>
          <w:tcPr>
            <w:tcW w:w="625" w:type="pct"/>
            <w:tcBorders>
              <w:top w:val="single" w:sz="4" w:space="0" w:color="000000"/>
              <w:left w:val="single" w:sz="4" w:space="0" w:color="000000"/>
              <w:bottom w:val="single" w:sz="4" w:space="0" w:color="000000"/>
              <w:right w:val="single" w:sz="4" w:space="0" w:color="000000"/>
            </w:tcBorders>
          </w:tcPr>
          <w:p w14:paraId="549FE9A3" w14:textId="77777777" w:rsidR="002B1F4A" w:rsidRPr="00584FE6" w:rsidRDefault="002B1F4A" w:rsidP="00F3563E">
            <w:pPr>
              <w:spacing w:after="0"/>
              <w:ind w:firstLine="0"/>
              <w:jc w:val="center"/>
              <w:rPr>
                <w:i/>
                <w:iCs/>
                <w:sz w:val="18"/>
                <w:szCs w:val="18"/>
              </w:rPr>
            </w:pPr>
            <w:r w:rsidRPr="00584FE6">
              <w:rPr>
                <w:i/>
                <w:iCs/>
                <w:sz w:val="18"/>
                <w:szCs w:val="18"/>
              </w:rPr>
              <w:t>1 000</w:t>
            </w:r>
          </w:p>
        </w:tc>
        <w:tc>
          <w:tcPr>
            <w:tcW w:w="625" w:type="pct"/>
            <w:tcBorders>
              <w:top w:val="single" w:sz="4" w:space="0" w:color="000000"/>
              <w:left w:val="single" w:sz="4" w:space="0" w:color="000000"/>
              <w:bottom w:val="single" w:sz="4" w:space="0" w:color="000000"/>
              <w:right w:val="single" w:sz="4" w:space="0" w:color="000000"/>
            </w:tcBorders>
          </w:tcPr>
          <w:p w14:paraId="15D3047C" w14:textId="77777777" w:rsidR="002B1F4A" w:rsidRPr="00584FE6" w:rsidRDefault="002B1F4A" w:rsidP="00F3563E">
            <w:pPr>
              <w:spacing w:after="0"/>
              <w:ind w:firstLine="0"/>
              <w:jc w:val="center"/>
              <w:rPr>
                <w:i/>
                <w:iCs/>
                <w:sz w:val="18"/>
                <w:szCs w:val="18"/>
              </w:rPr>
            </w:pPr>
            <w:r w:rsidRPr="00584FE6">
              <w:rPr>
                <w:i/>
                <w:iCs/>
                <w:sz w:val="18"/>
                <w:szCs w:val="18"/>
              </w:rPr>
              <w:t>1 000</w:t>
            </w:r>
          </w:p>
        </w:tc>
        <w:tc>
          <w:tcPr>
            <w:tcW w:w="629" w:type="pct"/>
            <w:tcBorders>
              <w:top w:val="single" w:sz="4" w:space="0" w:color="000000"/>
              <w:left w:val="single" w:sz="4" w:space="0" w:color="000000"/>
              <w:bottom w:val="single" w:sz="4" w:space="0" w:color="000000"/>
              <w:right w:val="single" w:sz="4" w:space="0" w:color="000000"/>
            </w:tcBorders>
          </w:tcPr>
          <w:p w14:paraId="5B5FBC99" w14:textId="77777777" w:rsidR="002B1F4A" w:rsidRPr="00584FE6" w:rsidRDefault="002B1F4A" w:rsidP="00F3563E">
            <w:pPr>
              <w:spacing w:after="0"/>
              <w:ind w:firstLine="0"/>
              <w:jc w:val="center"/>
              <w:rPr>
                <w:i/>
                <w:iCs/>
                <w:sz w:val="18"/>
                <w:szCs w:val="18"/>
              </w:rPr>
            </w:pPr>
            <w:r w:rsidRPr="00584FE6">
              <w:rPr>
                <w:i/>
                <w:iCs/>
                <w:sz w:val="18"/>
                <w:szCs w:val="18"/>
              </w:rPr>
              <w:t>1 000</w:t>
            </w:r>
          </w:p>
        </w:tc>
      </w:tr>
      <w:tr w:rsidR="002B1F4A" w:rsidRPr="00584FE6" w14:paraId="7C2690C6" w14:textId="77777777" w:rsidTr="00F3563E">
        <w:trPr>
          <w:jc w:val="center"/>
        </w:trPr>
        <w:tc>
          <w:tcPr>
            <w:tcW w:w="1871" w:type="pct"/>
            <w:tcBorders>
              <w:top w:val="single" w:sz="4" w:space="0" w:color="000000"/>
              <w:left w:val="single" w:sz="4" w:space="0" w:color="000000"/>
              <w:bottom w:val="single" w:sz="4" w:space="0" w:color="000000"/>
              <w:right w:val="single" w:sz="4" w:space="0" w:color="000000"/>
            </w:tcBorders>
          </w:tcPr>
          <w:p w14:paraId="766EE9F9" w14:textId="77777777" w:rsidR="002B1F4A" w:rsidRPr="00584FE6" w:rsidRDefault="002B1F4A" w:rsidP="00F3563E">
            <w:pPr>
              <w:spacing w:after="0"/>
              <w:ind w:left="311" w:firstLine="0"/>
              <w:rPr>
                <w:i/>
                <w:iCs/>
                <w:sz w:val="18"/>
                <w:szCs w:val="18"/>
              </w:rPr>
            </w:pPr>
            <w:r w:rsidRPr="00584FE6">
              <w:rPr>
                <w:i/>
                <w:iCs/>
                <w:sz w:val="18"/>
                <w:szCs w:val="18"/>
              </w:rPr>
              <w:t>citi ar invaliditāti saistītie lēmumi (atzinumi) (skaits)</w:t>
            </w:r>
          </w:p>
        </w:tc>
        <w:tc>
          <w:tcPr>
            <w:tcW w:w="625" w:type="pct"/>
            <w:tcBorders>
              <w:top w:val="single" w:sz="4" w:space="0" w:color="000000"/>
              <w:left w:val="single" w:sz="4" w:space="0" w:color="000000"/>
              <w:bottom w:val="single" w:sz="4" w:space="0" w:color="000000"/>
              <w:right w:val="single" w:sz="4" w:space="0" w:color="000000"/>
            </w:tcBorders>
          </w:tcPr>
          <w:p w14:paraId="1812EA6D" w14:textId="77777777" w:rsidR="002B1F4A" w:rsidRPr="00584FE6" w:rsidRDefault="002B1F4A" w:rsidP="00F3563E">
            <w:pPr>
              <w:spacing w:after="0"/>
              <w:ind w:firstLine="0"/>
              <w:jc w:val="center"/>
              <w:rPr>
                <w:bCs/>
                <w:i/>
                <w:iCs/>
                <w:sz w:val="18"/>
                <w:szCs w:val="18"/>
              </w:rPr>
            </w:pPr>
            <w:r w:rsidRPr="00584FE6">
              <w:rPr>
                <w:bCs/>
                <w:i/>
                <w:iCs/>
                <w:sz w:val="18"/>
                <w:szCs w:val="18"/>
              </w:rPr>
              <w:t>42 724</w:t>
            </w:r>
          </w:p>
        </w:tc>
        <w:tc>
          <w:tcPr>
            <w:tcW w:w="625" w:type="pct"/>
            <w:tcBorders>
              <w:top w:val="single" w:sz="4" w:space="0" w:color="000000"/>
              <w:left w:val="single" w:sz="4" w:space="0" w:color="000000"/>
              <w:bottom w:val="single" w:sz="4" w:space="0" w:color="000000"/>
              <w:right w:val="single" w:sz="4" w:space="0" w:color="000000"/>
            </w:tcBorders>
          </w:tcPr>
          <w:p w14:paraId="28B81078" w14:textId="77777777" w:rsidR="002B1F4A" w:rsidRPr="00584FE6" w:rsidRDefault="002B1F4A" w:rsidP="00F3563E">
            <w:pPr>
              <w:spacing w:after="0"/>
              <w:ind w:firstLine="0"/>
              <w:jc w:val="center"/>
              <w:rPr>
                <w:b/>
                <w:i/>
                <w:iCs/>
                <w:sz w:val="18"/>
                <w:szCs w:val="18"/>
              </w:rPr>
            </w:pPr>
            <w:r w:rsidRPr="00584FE6">
              <w:rPr>
                <w:i/>
                <w:iCs/>
                <w:sz w:val="18"/>
                <w:szCs w:val="18"/>
              </w:rPr>
              <w:t>37 000</w:t>
            </w:r>
          </w:p>
        </w:tc>
        <w:tc>
          <w:tcPr>
            <w:tcW w:w="625" w:type="pct"/>
            <w:tcBorders>
              <w:top w:val="single" w:sz="4" w:space="0" w:color="000000"/>
              <w:left w:val="single" w:sz="4" w:space="0" w:color="000000"/>
              <w:bottom w:val="single" w:sz="4" w:space="0" w:color="000000"/>
              <w:right w:val="single" w:sz="4" w:space="0" w:color="000000"/>
            </w:tcBorders>
          </w:tcPr>
          <w:p w14:paraId="385CA043" w14:textId="77777777" w:rsidR="002B1F4A" w:rsidRPr="00584FE6" w:rsidRDefault="002B1F4A" w:rsidP="00F3563E">
            <w:pPr>
              <w:spacing w:after="0"/>
              <w:ind w:firstLine="0"/>
              <w:jc w:val="center"/>
              <w:rPr>
                <w:i/>
                <w:iCs/>
                <w:sz w:val="18"/>
                <w:szCs w:val="18"/>
              </w:rPr>
            </w:pPr>
            <w:r w:rsidRPr="00584FE6">
              <w:rPr>
                <w:i/>
                <w:iCs/>
                <w:sz w:val="18"/>
                <w:szCs w:val="18"/>
              </w:rPr>
              <w:t>42 200</w:t>
            </w:r>
          </w:p>
        </w:tc>
        <w:tc>
          <w:tcPr>
            <w:tcW w:w="625" w:type="pct"/>
            <w:tcBorders>
              <w:top w:val="single" w:sz="4" w:space="0" w:color="000000"/>
              <w:left w:val="single" w:sz="4" w:space="0" w:color="000000"/>
              <w:bottom w:val="single" w:sz="4" w:space="0" w:color="000000"/>
              <w:right w:val="single" w:sz="4" w:space="0" w:color="000000"/>
            </w:tcBorders>
          </w:tcPr>
          <w:p w14:paraId="547D0DEB" w14:textId="77777777" w:rsidR="002B1F4A" w:rsidRPr="00584FE6" w:rsidRDefault="002B1F4A" w:rsidP="00F3563E">
            <w:pPr>
              <w:spacing w:after="0"/>
              <w:ind w:firstLine="0"/>
              <w:jc w:val="center"/>
              <w:rPr>
                <w:i/>
                <w:iCs/>
                <w:sz w:val="18"/>
                <w:szCs w:val="18"/>
              </w:rPr>
            </w:pPr>
            <w:r w:rsidRPr="00584FE6">
              <w:rPr>
                <w:i/>
                <w:iCs/>
                <w:sz w:val="18"/>
                <w:szCs w:val="18"/>
              </w:rPr>
              <w:t>42 250</w:t>
            </w:r>
          </w:p>
        </w:tc>
        <w:tc>
          <w:tcPr>
            <w:tcW w:w="629" w:type="pct"/>
            <w:tcBorders>
              <w:top w:val="single" w:sz="4" w:space="0" w:color="000000"/>
              <w:left w:val="single" w:sz="4" w:space="0" w:color="000000"/>
              <w:bottom w:val="single" w:sz="4" w:space="0" w:color="000000"/>
              <w:right w:val="single" w:sz="4" w:space="0" w:color="000000"/>
            </w:tcBorders>
          </w:tcPr>
          <w:p w14:paraId="5C8BD992" w14:textId="77777777" w:rsidR="002B1F4A" w:rsidRPr="00584FE6" w:rsidRDefault="002B1F4A" w:rsidP="00F3563E">
            <w:pPr>
              <w:spacing w:after="0"/>
              <w:ind w:firstLine="0"/>
              <w:jc w:val="center"/>
              <w:rPr>
                <w:i/>
                <w:iCs/>
                <w:sz w:val="18"/>
                <w:szCs w:val="18"/>
              </w:rPr>
            </w:pPr>
            <w:r w:rsidRPr="00584FE6">
              <w:rPr>
                <w:i/>
                <w:iCs/>
                <w:sz w:val="18"/>
                <w:szCs w:val="18"/>
              </w:rPr>
              <w:t>42 300</w:t>
            </w:r>
          </w:p>
        </w:tc>
      </w:tr>
      <w:tr w:rsidR="002B1F4A" w:rsidRPr="00584FE6" w14:paraId="0529E220" w14:textId="77777777" w:rsidTr="00F3563E">
        <w:trPr>
          <w:jc w:val="center"/>
        </w:trPr>
        <w:tc>
          <w:tcPr>
            <w:tcW w:w="1871" w:type="pct"/>
            <w:tcBorders>
              <w:top w:val="single" w:sz="4" w:space="0" w:color="000000"/>
              <w:left w:val="single" w:sz="4" w:space="0" w:color="000000"/>
              <w:bottom w:val="single" w:sz="4" w:space="0" w:color="000000"/>
              <w:right w:val="single" w:sz="4" w:space="0" w:color="000000"/>
            </w:tcBorders>
          </w:tcPr>
          <w:p w14:paraId="6E8CFADB" w14:textId="77777777" w:rsidR="002B1F4A" w:rsidRPr="00584FE6" w:rsidRDefault="002B1F4A" w:rsidP="00F3563E">
            <w:pPr>
              <w:spacing w:after="0"/>
              <w:ind w:firstLine="0"/>
              <w:rPr>
                <w:sz w:val="18"/>
                <w:szCs w:val="18"/>
              </w:rPr>
            </w:pPr>
            <w:r w:rsidRPr="00584FE6">
              <w:rPr>
                <w:sz w:val="18"/>
                <w:szCs w:val="18"/>
              </w:rPr>
              <w:t>Pārējie pakalpojumi (skaits), t.sk.:</w:t>
            </w:r>
          </w:p>
        </w:tc>
        <w:tc>
          <w:tcPr>
            <w:tcW w:w="625" w:type="pct"/>
            <w:tcBorders>
              <w:top w:val="single" w:sz="4" w:space="0" w:color="000000"/>
              <w:left w:val="single" w:sz="4" w:space="0" w:color="000000"/>
              <w:bottom w:val="single" w:sz="4" w:space="0" w:color="000000"/>
              <w:right w:val="single" w:sz="4" w:space="0" w:color="000000"/>
            </w:tcBorders>
          </w:tcPr>
          <w:p w14:paraId="3180985F" w14:textId="77777777" w:rsidR="002B1F4A" w:rsidRPr="00584FE6" w:rsidRDefault="002B1F4A" w:rsidP="00F3563E">
            <w:pPr>
              <w:spacing w:after="0"/>
              <w:ind w:firstLine="0"/>
              <w:jc w:val="center"/>
              <w:rPr>
                <w:bCs/>
                <w:sz w:val="18"/>
                <w:szCs w:val="18"/>
              </w:rPr>
            </w:pPr>
            <w:r w:rsidRPr="00584FE6">
              <w:rPr>
                <w:sz w:val="18"/>
                <w:szCs w:val="18"/>
              </w:rPr>
              <w:t>70 847</w:t>
            </w:r>
          </w:p>
        </w:tc>
        <w:tc>
          <w:tcPr>
            <w:tcW w:w="625" w:type="pct"/>
            <w:tcBorders>
              <w:top w:val="single" w:sz="4" w:space="0" w:color="000000"/>
              <w:left w:val="single" w:sz="4" w:space="0" w:color="000000"/>
              <w:bottom w:val="single" w:sz="4" w:space="0" w:color="000000"/>
              <w:right w:val="single" w:sz="4" w:space="0" w:color="000000"/>
            </w:tcBorders>
          </w:tcPr>
          <w:p w14:paraId="2D62553F" w14:textId="77777777" w:rsidR="002B1F4A" w:rsidRPr="00584FE6" w:rsidRDefault="002B1F4A" w:rsidP="00F3563E">
            <w:pPr>
              <w:spacing w:after="0"/>
              <w:ind w:firstLine="0"/>
              <w:jc w:val="center"/>
              <w:rPr>
                <w:sz w:val="18"/>
                <w:szCs w:val="18"/>
              </w:rPr>
            </w:pPr>
            <w:r w:rsidRPr="00584FE6">
              <w:rPr>
                <w:sz w:val="18"/>
                <w:szCs w:val="18"/>
              </w:rPr>
              <w:t>50 930</w:t>
            </w:r>
          </w:p>
        </w:tc>
        <w:tc>
          <w:tcPr>
            <w:tcW w:w="625" w:type="pct"/>
            <w:tcBorders>
              <w:top w:val="single" w:sz="4" w:space="0" w:color="000000"/>
              <w:left w:val="single" w:sz="4" w:space="0" w:color="000000"/>
              <w:bottom w:val="single" w:sz="4" w:space="0" w:color="000000"/>
              <w:right w:val="single" w:sz="4" w:space="0" w:color="000000"/>
            </w:tcBorders>
          </w:tcPr>
          <w:p w14:paraId="306D1878" w14:textId="77777777" w:rsidR="002B1F4A" w:rsidRPr="00584FE6" w:rsidRDefault="002B1F4A" w:rsidP="00F3563E">
            <w:pPr>
              <w:spacing w:after="0"/>
              <w:ind w:firstLine="0"/>
              <w:jc w:val="center"/>
              <w:rPr>
                <w:sz w:val="18"/>
                <w:szCs w:val="18"/>
              </w:rPr>
            </w:pPr>
            <w:r w:rsidRPr="00584FE6">
              <w:rPr>
                <w:sz w:val="18"/>
                <w:szCs w:val="18"/>
              </w:rPr>
              <w:t>68 930</w:t>
            </w:r>
          </w:p>
        </w:tc>
        <w:tc>
          <w:tcPr>
            <w:tcW w:w="625" w:type="pct"/>
            <w:tcBorders>
              <w:top w:val="single" w:sz="4" w:space="0" w:color="000000"/>
              <w:left w:val="single" w:sz="4" w:space="0" w:color="000000"/>
              <w:bottom w:val="single" w:sz="4" w:space="0" w:color="000000"/>
              <w:right w:val="single" w:sz="4" w:space="0" w:color="000000"/>
            </w:tcBorders>
          </w:tcPr>
          <w:p w14:paraId="6450917A" w14:textId="77777777" w:rsidR="002B1F4A" w:rsidRPr="00584FE6" w:rsidRDefault="002B1F4A" w:rsidP="00F3563E">
            <w:pPr>
              <w:spacing w:after="0"/>
              <w:ind w:firstLine="0"/>
              <w:jc w:val="center"/>
              <w:rPr>
                <w:sz w:val="18"/>
                <w:szCs w:val="18"/>
              </w:rPr>
            </w:pPr>
            <w:r w:rsidRPr="00584FE6">
              <w:rPr>
                <w:sz w:val="18"/>
                <w:szCs w:val="18"/>
              </w:rPr>
              <w:t>68 930</w:t>
            </w:r>
          </w:p>
        </w:tc>
        <w:tc>
          <w:tcPr>
            <w:tcW w:w="629" w:type="pct"/>
            <w:tcBorders>
              <w:top w:val="single" w:sz="4" w:space="0" w:color="000000"/>
              <w:left w:val="single" w:sz="4" w:space="0" w:color="000000"/>
              <w:bottom w:val="single" w:sz="4" w:space="0" w:color="000000"/>
              <w:right w:val="single" w:sz="4" w:space="0" w:color="000000"/>
            </w:tcBorders>
          </w:tcPr>
          <w:p w14:paraId="01E9E604" w14:textId="77777777" w:rsidR="002B1F4A" w:rsidRPr="00584FE6" w:rsidRDefault="002B1F4A" w:rsidP="00F3563E">
            <w:pPr>
              <w:spacing w:after="0"/>
              <w:ind w:firstLine="0"/>
              <w:jc w:val="center"/>
              <w:rPr>
                <w:sz w:val="18"/>
                <w:szCs w:val="18"/>
              </w:rPr>
            </w:pPr>
            <w:r w:rsidRPr="00584FE6">
              <w:rPr>
                <w:sz w:val="18"/>
                <w:szCs w:val="18"/>
              </w:rPr>
              <w:t>70 930</w:t>
            </w:r>
          </w:p>
        </w:tc>
      </w:tr>
      <w:tr w:rsidR="002B1F4A" w:rsidRPr="00584FE6" w14:paraId="1BA2A99B" w14:textId="77777777" w:rsidTr="00F3563E">
        <w:trPr>
          <w:jc w:val="center"/>
        </w:trPr>
        <w:tc>
          <w:tcPr>
            <w:tcW w:w="1871" w:type="pct"/>
            <w:tcBorders>
              <w:top w:val="single" w:sz="4" w:space="0" w:color="000000"/>
              <w:left w:val="single" w:sz="4" w:space="0" w:color="000000"/>
              <w:bottom w:val="single" w:sz="4" w:space="0" w:color="000000"/>
              <w:right w:val="single" w:sz="4" w:space="0" w:color="000000"/>
            </w:tcBorders>
          </w:tcPr>
          <w:p w14:paraId="32D4A1B9" w14:textId="77777777" w:rsidR="002B1F4A" w:rsidRPr="00584FE6" w:rsidRDefault="002B1F4A" w:rsidP="00F3563E">
            <w:pPr>
              <w:spacing w:after="0"/>
              <w:ind w:left="311" w:firstLine="0"/>
              <w:rPr>
                <w:i/>
                <w:iCs/>
                <w:sz w:val="18"/>
                <w:szCs w:val="18"/>
              </w:rPr>
            </w:pPr>
            <w:r w:rsidRPr="00584FE6">
              <w:rPr>
                <w:i/>
                <w:iCs/>
                <w:sz w:val="18"/>
                <w:szCs w:val="18"/>
              </w:rPr>
              <w:t>izsniegtas invaliditātes apliecības (skaits)</w:t>
            </w:r>
            <w:r w:rsidRPr="00584FE6">
              <w:rPr>
                <w:i/>
                <w:iCs/>
                <w:sz w:val="18"/>
                <w:szCs w:val="18"/>
                <w:vertAlign w:val="superscript"/>
              </w:rPr>
              <w:t xml:space="preserve"> </w:t>
            </w:r>
          </w:p>
        </w:tc>
        <w:tc>
          <w:tcPr>
            <w:tcW w:w="625" w:type="pct"/>
            <w:tcBorders>
              <w:top w:val="single" w:sz="4" w:space="0" w:color="000000"/>
              <w:left w:val="single" w:sz="4" w:space="0" w:color="000000"/>
              <w:bottom w:val="single" w:sz="4" w:space="0" w:color="000000"/>
              <w:right w:val="single" w:sz="4" w:space="0" w:color="000000"/>
            </w:tcBorders>
          </w:tcPr>
          <w:p w14:paraId="224CF43E" w14:textId="77777777" w:rsidR="002B1F4A" w:rsidRPr="00584FE6" w:rsidRDefault="002B1F4A" w:rsidP="00F3563E">
            <w:pPr>
              <w:spacing w:after="0"/>
              <w:ind w:firstLine="0"/>
              <w:jc w:val="center"/>
              <w:rPr>
                <w:bCs/>
                <w:i/>
                <w:iCs/>
                <w:sz w:val="18"/>
                <w:szCs w:val="18"/>
              </w:rPr>
            </w:pPr>
            <w:r w:rsidRPr="00584FE6">
              <w:rPr>
                <w:i/>
                <w:iCs/>
                <w:sz w:val="18"/>
                <w:szCs w:val="18"/>
              </w:rPr>
              <w:t>69 586</w:t>
            </w:r>
          </w:p>
        </w:tc>
        <w:tc>
          <w:tcPr>
            <w:tcW w:w="625" w:type="pct"/>
            <w:tcBorders>
              <w:top w:val="single" w:sz="4" w:space="0" w:color="000000"/>
              <w:left w:val="single" w:sz="4" w:space="0" w:color="000000"/>
              <w:bottom w:val="single" w:sz="4" w:space="0" w:color="000000"/>
              <w:right w:val="single" w:sz="4" w:space="0" w:color="000000"/>
            </w:tcBorders>
          </w:tcPr>
          <w:p w14:paraId="7D42A209" w14:textId="77777777" w:rsidR="002B1F4A" w:rsidRPr="00584FE6" w:rsidRDefault="002B1F4A" w:rsidP="00F3563E">
            <w:pPr>
              <w:spacing w:after="0"/>
              <w:ind w:firstLine="0"/>
              <w:jc w:val="center"/>
              <w:rPr>
                <w:i/>
                <w:iCs/>
                <w:sz w:val="18"/>
                <w:szCs w:val="18"/>
              </w:rPr>
            </w:pPr>
            <w:r w:rsidRPr="00584FE6">
              <w:rPr>
                <w:i/>
                <w:iCs/>
                <w:sz w:val="18"/>
                <w:szCs w:val="18"/>
              </w:rPr>
              <w:t>50 000</w:t>
            </w:r>
          </w:p>
        </w:tc>
        <w:tc>
          <w:tcPr>
            <w:tcW w:w="625" w:type="pct"/>
            <w:tcBorders>
              <w:top w:val="single" w:sz="4" w:space="0" w:color="000000"/>
              <w:left w:val="single" w:sz="4" w:space="0" w:color="000000"/>
              <w:bottom w:val="single" w:sz="4" w:space="0" w:color="000000"/>
              <w:right w:val="single" w:sz="4" w:space="0" w:color="000000"/>
            </w:tcBorders>
          </w:tcPr>
          <w:p w14:paraId="004F1B9D" w14:textId="77777777" w:rsidR="002B1F4A" w:rsidRPr="00584FE6" w:rsidRDefault="002B1F4A" w:rsidP="00F3563E">
            <w:pPr>
              <w:spacing w:after="0"/>
              <w:ind w:firstLine="0"/>
              <w:jc w:val="center"/>
              <w:rPr>
                <w:i/>
                <w:iCs/>
                <w:sz w:val="18"/>
                <w:szCs w:val="18"/>
              </w:rPr>
            </w:pPr>
            <w:r w:rsidRPr="00584FE6">
              <w:rPr>
                <w:i/>
                <w:iCs/>
                <w:sz w:val="18"/>
                <w:szCs w:val="18"/>
              </w:rPr>
              <w:t>67 930</w:t>
            </w:r>
          </w:p>
        </w:tc>
        <w:tc>
          <w:tcPr>
            <w:tcW w:w="625" w:type="pct"/>
            <w:tcBorders>
              <w:top w:val="single" w:sz="4" w:space="0" w:color="000000"/>
              <w:left w:val="single" w:sz="4" w:space="0" w:color="000000"/>
              <w:bottom w:val="single" w:sz="4" w:space="0" w:color="000000"/>
              <w:right w:val="single" w:sz="4" w:space="0" w:color="000000"/>
            </w:tcBorders>
          </w:tcPr>
          <w:p w14:paraId="75E2F3EE" w14:textId="77777777" w:rsidR="002B1F4A" w:rsidRPr="00584FE6" w:rsidRDefault="002B1F4A" w:rsidP="00F3563E">
            <w:pPr>
              <w:spacing w:after="0"/>
              <w:ind w:firstLine="0"/>
              <w:jc w:val="center"/>
              <w:rPr>
                <w:i/>
                <w:iCs/>
                <w:sz w:val="18"/>
                <w:szCs w:val="18"/>
              </w:rPr>
            </w:pPr>
            <w:r w:rsidRPr="00584FE6">
              <w:rPr>
                <w:i/>
                <w:iCs/>
                <w:sz w:val="18"/>
                <w:szCs w:val="18"/>
              </w:rPr>
              <w:t>67 930</w:t>
            </w:r>
          </w:p>
        </w:tc>
        <w:tc>
          <w:tcPr>
            <w:tcW w:w="629" w:type="pct"/>
            <w:tcBorders>
              <w:top w:val="single" w:sz="4" w:space="0" w:color="000000"/>
              <w:left w:val="single" w:sz="4" w:space="0" w:color="000000"/>
              <w:bottom w:val="single" w:sz="4" w:space="0" w:color="000000"/>
              <w:right w:val="single" w:sz="4" w:space="0" w:color="000000"/>
            </w:tcBorders>
          </w:tcPr>
          <w:p w14:paraId="1EB4DD83" w14:textId="77777777" w:rsidR="002B1F4A" w:rsidRPr="00584FE6" w:rsidRDefault="002B1F4A" w:rsidP="00F3563E">
            <w:pPr>
              <w:spacing w:after="0"/>
              <w:ind w:firstLine="0"/>
              <w:jc w:val="center"/>
              <w:rPr>
                <w:i/>
                <w:iCs/>
                <w:sz w:val="18"/>
                <w:szCs w:val="18"/>
              </w:rPr>
            </w:pPr>
            <w:r w:rsidRPr="00584FE6">
              <w:rPr>
                <w:i/>
                <w:iCs/>
                <w:sz w:val="18"/>
                <w:szCs w:val="18"/>
              </w:rPr>
              <w:t>69 930</w:t>
            </w:r>
          </w:p>
        </w:tc>
      </w:tr>
      <w:tr w:rsidR="002B1F4A" w:rsidRPr="00584FE6" w14:paraId="2445B3B9" w14:textId="77777777" w:rsidTr="00F3563E">
        <w:trPr>
          <w:jc w:val="center"/>
        </w:trPr>
        <w:tc>
          <w:tcPr>
            <w:tcW w:w="1871" w:type="pct"/>
            <w:tcBorders>
              <w:top w:val="single" w:sz="4" w:space="0" w:color="000000"/>
              <w:left w:val="single" w:sz="4" w:space="0" w:color="000000"/>
              <w:bottom w:val="single" w:sz="4" w:space="0" w:color="000000"/>
              <w:right w:val="single" w:sz="4" w:space="0" w:color="000000"/>
            </w:tcBorders>
          </w:tcPr>
          <w:p w14:paraId="4A516FEE" w14:textId="77777777" w:rsidR="002B1F4A" w:rsidRPr="00584FE6" w:rsidRDefault="002B1F4A" w:rsidP="00F3563E">
            <w:pPr>
              <w:spacing w:after="0"/>
              <w:ind w:left="311" w:firstLine="0"/>
              <w:rPr>
                <w:i/>
                <w:iCs/>
                <w:sz w:val="18"/>
                <w:szCs w:val="18"/>
              </w:rPr>
            </w:pPr>
            <w:r w:rsidRPr="00584FE6">
              <w:rPr>
                <w:i/>
                <w:iCs/>
                <w:sz w:val="18"/>
                <w:szCs w:val="18"/>
              </w:rPr>
              <w:t>pakalpojumi saskaņā ar Regulu (EK) Nr.883/2004 par sociālā nodrošinājuma sistēmu koordinēšanu (ES) vai starpvalstu līgumiem (Krievija, Baltkrievija) (skaits)</w:t>
            </w:r>
          </w:p>
        </w:tc>
        <w:tc>
          <w:tcPr>
            <w:tcW w:w="625" w:type="pct"/>
            <w:tcBorders>
              <w:top w:val="single" w:sz="4" w:space="0" w:color="000000"/>
              <w:left w:val="single" w:sz="4" w:space="0" w:color="000000"/>
              <w:bottom w:val="single" w:sz="4" w:space="0" w:color="000000"/>
              <w:right w:val="single" w:sz="4" w:space="0" w:color="000000"/>
            </w:tcBorders>
          </w:tcPr>
          <w:p w14:paraId="313FE863" w14:textId="77777777" w:rsidR="002B1F4A" w:rsidRPr="00584FE6" w:rsidRDefault="002B1F4A" w:rsidP="00F3563E">
            <w:pPr>
              <w:spacing w:after="0"/>
              <w:ind w:firstLine="0"/>
              <w:jc w:val="center"/>
              <w:rPr>
                <w:bCs/>
                <w:i/>
                <w:iCs/>
                <w:sz w:val="18"/>
                <w:szCs w:val="18"/>
              </w:rPr>
            </w:pPr>
            <w:r w:rsidRPr="00584FE6">
              <w:rPr>
                <w:i/>
                <w:iCs/>
                <w:sz w:val="18"/>
                <w:szCs w:val="18"/>
              </w:rPr>
              <w:t>1 261</w:t>
            </w:r>
          </w:p>
        </w:tc>
        <w:tc>
          <w:tcPr>
            <w:tcW w:w="625" w:type="pct"/>
            <w:tcBorders>
              <w:top w:val="single" w:sz="4" w:space="0" w:color="000000"/>
              <w:left w:val="single" w:sz="4" w:space="0" w:color="000000"/>
              <w:bottom w:val="single" w:sz="4" w:space="0" w:color="000000"/>
              <w:right w:val="single" w:sz="4" w:space="0" w:color="000000"/>
            </w:tcBorders>
          </w:tcPr>
          <w:p w14:paraId="7BC2D928" w14:textId="77777777" w:rsidR="002B1F4A" w:rsidRPr="00584FE6" w:rsidRDefault="002B1F4A" w:rsidP="00F3563E">
            <w:pPr>
              <w:spacing w:after="0"/>
              <w:ind w:firstLine="0"/>
              <w:jc w:val="center"/>
              <w:rPr>
                <w:i/>
                <w:iCs/>
                <w:sz w:val="18"/>
                <w:szCs w:val="18"/>
              </w:rPr>
            </w:pPr>
            <w:r w:rsidRPr="00584FE6">
              <w:rPr>
                <w:i/>
                <w:iCs/>
                <w:sz w:val="18"/>
                <w:szCs w:val="18"/>
              </w:rPr>
              <w:t>930</w:t>
            </w:r>
          </w:p>
        </w:tc>
        <w:tc>
          <w:tcPr>
            <w:tcW w:w="625" w:type="pct"/>
            <w:tcBorders>
              <w:top w:val="single" w:sz="4" w:space="0" w:color="000000"/>
              <w:left w:val="single" w:sz="4" w:space="0" w:color="000000"/>
              <w:bottom w:val="single" w:sz="4" w:space="0" w:color="000000"/>
              <w:right w:val="single" w:sz="4" w:space="0" w:color="000000"/>
            </w:tcBorders>
          </w:tcPr>
          <w:p w14:paraId="7D11C066" w14:textId="77777777" w:rsidR="002B1F4A" w:rsidRPr="00584FE6" w:rsidRDefault="002B1F4A" w:rsidP="00F3563E">
            <w:pPr>
              <w:spacing w:after="0"/>
              <w:ind w:firstLine="0"/>
              <w:jc w:val="center"/>
              <w:rPr>
                <w:i/>
                <w:iCs/>
                <w:sz w:val="18"/>
                <w:szCs w:val="18"/>
              </w:rPr>
            </w:pPr>
            <w:r w:rsidRPr="00584FE6">
              <w:rPr>
                <w:i/>
                <w:iCs/>
                <w:sz w:val="18"/>
                <w:szCs w:val="18"/>
              </w:rPr>
              <w:t>1 000</w:t>
            </w:r>
          </w:p>
        </w:tc>
        <w:tc>
          <w:tcPr>
            <w:tcW w:w="625" w:type="pct"/>
            <w:tcBorders>
              <w:top w:val="single" w:sz="4" w:space="0" w:color="000000"/>
              <w:left w:val="single" w:sz="4" w:space="0" w:color="000000"/>
              <w:bottom w:val="single" w:sz="4" w:space="0" w:color="000000"/>
              <w:right w:val="single" w:sz="4" w:space="0" w:color="000000"/>
            </w:tcBorders>
          </w:tcPr>
          <w:p w14:paraId="2D0F0669" w14:textId="77777777" w:rsidR="002B1F4A" w:rsidRPr="00584FE6" w:rsidRDefault="002B1F4A" w:rsidP="00F3563E">
            <w:pPr>
              <w:spacing w:after="0"/>
              <w:ind w:firstLine="0"/>
              <w:jc w:val="center"/>
              <w:rPr>
                <w:i/>
                <w:iCs/>
                <w:sz w:val="18"/>
                <w:szCs w:val="18"/>
              </w:rPr>
            </w:pPr>
            <w:r w:rsidRPr="00584FE6">
              <w:rPr>
                <w:i/>
                <w:iCs/>
                <w:sz w:val="18"/>
                <w:szCs w:val="18"/>
              </w:rPr>
              <w:t>1 000</w:t>
            </w:r>
          </w:p>
        </w:tc>
        <w:tc>
          <w:tcPr>
            <w:tcW w:w="629" w:type="pct"/>
            <w:tcBorders>
              <w:top w:val="single" w:sz="4" w:space="0" w:color="000000"/>
              <w:left w:val="single" w:sz="4" w:space="0" w:color="000000"/>
              <w:bottom w:val="single" w:sz="4" w:space="0" w:color="000000"/>
              <w:right w:val="single" w:sz="4" w:space="0" w:color="000000"/>
            </w:tcBorders>
          </w:tcPr>
          <w:p w14:paraId="3475BFA4" w14:textId="77777777" w:rsidR="002B1F4A" w:rsidRPr="00584FE6" w:rsidRDefault="002B1F4A" w:rsidP="00F3563E">
            <w:pPr>
              <w:spacing w:after="0"/>
              <w:ind w:firstLine="0"/>
              <w:jc w:val="center"/>
              <w:rPr>
                <w:i/>
                <w:iCs/>
                <w:sz w:val="18"/>
                <w:szCs w:val="18"/>
              </w:rPr>
            </w:pPr>
            <w:r w:rsidRPr="00584FE6">
              <w:rPr>
                <w:i/>
                <w:iCs/>
                <w:sz w:val="18"/>
                <w:szCs w:val="18"/>
              </w:rPr>
              <w:t>1 000</w:t>
            </w:r>
          </w:p>
        </w:tc>
      </w:tr>
      <w:tr w:rsidR="002B1F4A" w:rsidRPr="00584FE6" w14:paraId="7700C3C2" w14:textId="77777777" w:rsidTr="00F3563E">
        <w:trPr>
          <w:jc w:val="center"/>
        </w:trPr>
        <w:tc>
          <w:tcPr>
            <w:tcW w:w="5000" w:type="pct"/>
            <w:gridSpan w:val="6"/>
            <w:shd w:val="clear" w:color="auto" w:fill="D9D9D9"/>
            <w:vAlign w:val="center"/>
          </w:tcPr>
          <w:p w14:paraId="210C7C14" w14:textId="77777777" w:rsidR="002B1F4A" w:rsidRPr="00584FE6" w:rsidRDefault="002B1F4A" w:rsidP="00F3563E">
            <w:pPr>
              <w:spacing w:after="0"/>
              <w:ind w:firstLine="0"/>
              <w:jc w:val="center"/>
              <w:rPr>
                <w:sz w:val="18"/>
                <w:szCs w:val="18"/>
              </w:rPr>
            </w:pPr>
            <w:r w:rsidRPr="00584FE6">
              <w:rPr>
                <w:sz w:val="18"/>
                <w:szCs w:val="18"/>
                <w:lang w:eastAsia="lv-LV"/>
              </w:rPr>
              <w:t xml:space="preserve">Nodrošināta efektīva un </w:t>
            </w:r>
            <w:proofErr w:type="spellStart"/>
            <w:r w:rsidRPr="00584FE6">
              <w:rPr>
                <w:sz w:val="18"/>
                <w:szCs w:val="18"/>
                <w:lang w:eastAsia="lv-LV"/>
              </w:rPr>
              <w:t>klientorientēta</w:t>
            </w:r>
            <w:proofErr w:type="spellEnd"/>
            <w:r w:rsidRPr="00584FE6">
              <w:rPr>
                <w:sz w:val="18"/>
                <w:szCs w:val="18"/>
                <w:lang w:eastAsia="lv-LV"/>
              </w:rPr>
              <w:t xml:space="preserve"> VDEĀVK darbība</w:t>
            </w:r>
          </w:p>
        </w:tc>
      </w:tr>
      <w:tr w:rsidR="002B1F4A" w:rsidRPr="00584FE6" w14:paraId="18FDD11E" w14:textId="77777777" w:rsidTr="00F3563E">
        <w:trPr>
          <w:jc w:val="center"/>
        </w:trPr>
        <w:tc>
          <w:tcPr>
            <w:tcW w:w="1871" w:type="pct"/>
          </w:tcPr>
          <w:p w14:paraId="7362E807" w14:textId="77777777" w:rsidR="002B1F4A" w:rsidRPr="00584FE6" w:rsidRDefault="002B1F4A" w:rsidP="00F3563E">
            <w:pPr>
              <w:spacing w:after="0"/>
              <w:ind w:firstLine="0"/>
              <w:rPr>
                <w:sz w:val="18"/>
                <w:szCs w:val="18"/>
              </w:rPr>
            </w:pPr>
            <w:r w:rsidRPr="00584FE6">
              <w:rPr>
                <w:sz w:val="18"/>
                <w:szCs w:val="18"/>
              </w:rPr>
              <w:lastRenderedPageBreak/>
              <w:t>Iesnieguma par invaliditātes ekspertīzi vidējais izskatīšanas ilgums (dienas)</w:t>
            </w:r>
          </w:p>
        </w:tc>
        <w:tc>
          <w:tcPr>
            <w:tcW w:w="625" w:type="pct"/>
          </w:tcPr>
          <w:p w14:paraId="346C4CCE" w14:textId="77777777" w:rsidR="002B1F4A" w:rsidRPr="00584FE6" w:rsidRDefault="002B1F4A" w:rsidP="00F3563E">
            <w:pPr>
              <w:spacing w:after="0"/>
              <w:ind w:firstLine="0"/>
              <w:jc w:val="center"/>
              <w:rPr>
                <w:bCs/>
                <w:sz w:val="18"/>
                <w:szCs w:val="18"/>
              </w:rPr>
            </w:pPr>
            <w:r w:rsidRPr="00584FE6">
              <w:rPr>
                <w:bCs/>
                <w:sz w:val="18"/>
                <w:szCs w:val="18"/>
                <w:lang w:eastAsia="lv-LV"/>
              </w:rPr>
              <w:t>28,7</w:t>
            </w:r>
          </w:p>
        </w:tc>
        <w:tc>
          <w:tcPr>
            <w:tcW w:w="625" w:type="pct"/>
          </w:tcPr>
          <w:p w14:paraId="39CB42D8" w14:textId="77777777" w:rsidR="002B1F4A" w:rsidRPr="00584FE6" w:rsidRDefault="002B1F4A" w:rsidP="00F3563E">
            <w:pPr>
              <w:spacing w:after="0"/>
              <w:ind w:firstLine="0"/>
              <w:jc w:val="center"/>
              <w:rPr>
                <w:b/>
                <w:sz w:val="18"/>
                <w:szCs w:val="18"/>
              </w:rPr>
            </w:pPr>
            <w:r w:rsidRPr="00584FE6">
              <w:rPr>
                <w:bCs/>
                <w:sz w:val="18"/>
                <w:szCs w:val="18"/>
                <w:lang w:eastAsia="lv-LV"/>
              </w:rPr>
              <w:t>22</w:t>
            </w:r>
          </w:p>
        </w:tc>
        <w:tc>
          <w:tcPr>
            <w:tcW w:w="625" w:type="pct"/>
          </w:tcPr>
          <w:p w14:paraId="45D0214D" w14:textId="77777777" w:rsidR="002B1F4A" w:rsidRPr="00584FE6" w:rsidRDefault="002B1F4A" w:rsidP="00F3563E">
            <w:pPr>
              <w:spacing w:after="0"/>
              <w:ind w:firstLine="0"/>
              <w:jc w:val="center"/>
              <w:rPr>
                <w:sz w:val="18"/>
                <w:szCs w:val="18"/>
              </w:rPr>
            </w:pPr>
            <w:r w:rsidRPr="00584FE6">
              <w:rPr>
                <w:bCs/>
                <w:sz w:val="18"/>
                <w:szCs w:val="18"/>
                <w:lang w:eastAsia="lv-LV"/>
              </w:rPr>
              <w:t>25</w:t>
            </w:r>
          </w:p>
        </w:tc>
        <w:tc>
          <w:tcPr>
            <w:tcW w:w="625" w:type="pct"/>
          </w:tcPr>
          <w:p w14:paraId="5C9A4FBA" w14:textId="77777777" w:rsidR="002B1F4A" w:rsidRPr="00584FE6" w:rsidRDefault="002B1F4A" w:rsidP="00F3563E">
            <w:pPr>
              <w:spacing w:after="0"/>
              <w:ind w:firstLine="0"/>
              <w:jc w:val="center"/>
              <w:rPr>
                <w:sz w:val="18"/>
                <w:szCs w:val="18"/>
              </w:rPr>
            </w:pPr>
            <w:r w:rsidRPr="00584FE6">
              <w:rPr>
                <w:sz w:val="18"/>
                <w:szCs w:val="18"/>
              </w:rPr>
              <w:t>26</w:t>
            </w:r>
          </w:p>
        </w:tc>
        <w:tc>
          <w:tcPr>
            <w:tcW w:w="629" w:type="pct"/>
          </w:tcPr>
          <w:p w14:paraId="26F17AB9" w14:textId="77777777" w:rsidR="002B1F4A" w:rsidRPr="00584FE6" w:rsidRDefault="002B1F4A" w:rsidP="00F3563E">
            <w:pPr>
              <w:spacing w:after="0"/>
              <w:ind w:firstLine="0"/>
              <w:jc w:val="center"/>
              <w:rPr>
                <w:sz w:val="18"/>
                <w:szCs w:val="18"/>
              </w:rPr>
            </w:pPr>
            <w:r w:rsidRPr="00584FE6">
              <w:rPr>
                <w:sz w:val="18"/>
                <w:szCs w:val="18"/>
              </w:rPr>
              <w:t>28</w:t>
            </w:r>
          </w:p>
        </w:tc>
      </w:tr>
      <w:tr w:rsidR="002B1F4A" w:rsidRPr="00584FE6" w14:paraId="3AC19E53" w14:textId="77777777" w:rsidTr="00F3563E">
        <w:trPr>
          <w:jc w:val="center"/>
        </w:trPr>
        <w:tc>
          <w:tcPr>
            <w:tcW w:w="1871" w:type="pct"/>
          </w:tcPr>
          <w:p w14:paraId="5C4C316E" w14:textId="77777777" w:rsidR="002B1F4A" w:rsidRPr="00584FE6" w:rsidRDefault="002B1F4A" w:rsidP="00F3563E">
            <w:pPr>
              <w:spacing w:after="0"/>
              <w:ind w:firstLine="0"/>
              <w:rPr>
                <w:sz w:val="18"/>
                <w:szCs w:val="18"/>
                <w:vertAlign w:val="superscript"/>
              </w:rPr>
            </w:pPr>
            <w:r w:rsidRPr="00584FE6">
              <w:rPr>
                <w:sz w:val="18"/>
                <w:szCs w:val="18"/>
              </w:rPr>
              <w:t>E</w:t>
            </w:r>
            <w:r w:rsidRPr="00584FE6">
              <w:rPr>
                <w:sz w:val="18"/>
                <w:szCs w:val="18"/>
                <w:lang w:eastAsia="lv-LV"/>
              </w:rPr>
              <w:t>lektroniski saņemto iesniegumu invaliditātes ekspertīzei  un invaliditātes ekspertīzes lēmumu apstrīdēšanas iesniegumu īpatsvars no kopējā iesniegumu skaita (%)</w:t>
            </w:r>
          </w:p>
        </w:tc>
        <w:tc>
          <w:tcPr>
            <w:tcW w:w="625" w:type="pct"/>
          </w:tcPr>
          <w:p w14:paraId="72113860" w14:textId="77777777" w:rsidR="002B1F4A" w:rsidRPr="00584FE6" w:rsidRDefault="002B1F4A" w:rsidP="00F3563E">
            <w:pPr>
              <w:spacing w:after="0"/>
              <w:ind w:firstLine="0"/>
              <w:jc w:val="center"/>
              <w:rPr>
                <w:bCs/>
                <w:sz w:val="18"/>
                <w:szCs w:val="18"/>
              </w:rPr>
            </w:pPr>
            <w:r w:rsidRPr="00584FE6">
              <w:rPr>
                <w:sz w:val="18"/>
                <w:szCs w:val="18"/>
              </w:rPr>
              <w:t>1,7</w:t>
            </w:r>
          </w:p>
        </w:tc>
        <w:tc>
          <w:tcPr>
            <w:tcW w:w="625" w:type="pct"/>
          </w:tcPr>
          <w:p w14:paraId="19ACBEE7" w14:textId="77777777" w:rsidR="002B1F4A" w:rsidRPr="00584FE6" w:rsidRDefault="002B1F4A" w:rsidP="00F3563E">
            <w:pPr>
              <w:spacing w:after="0"/>
              <w:ind w:firstLine="0"/>
              <w:jc w:val="center"/>
              <w:rPr>
                <w:sz w:val="18"/>
                <w:szCs w:val="18"/>
              </w:rPr>
            </w:pPr>
            <w:r w:rsidRPr="00584FE6">
              <w:rPr>
                <w:sz w:val="18"/>
                <w:szCs w:val="18"/>
              </w:rPr>
              <w:t>4,3</w:t>
            </w:r>
          </w:p>
        </w:tc>
        <w:tc>
          <w:tcPr>
            <w:tcW w:w="625" w:type="pct"/>
          </w:tcPr>
          <w:p w14:paraId="1324597F" w14:textId="77777777" w:rsidR="002B1F4A" w:rsidRPr="00584FE6" w:rsidRDefault="002B1F4A" w:rsidP="00F3563E">
            <w:pPr>
              <w:spacing w:after="0"/>
              <w:ind w:firstLine="0"/>
              <w:jc w:val="center"/>
              <w:rPr>
                <w:sz w:val="18"/>
                <w:szCs w:val="18"/>
              </w:rPr>
            </w:pPr>
            <w:r w:rsidRPr="00584FE6">
              <w:rPr>
                <w:sz w:val="18"/>
                <w:szCs w:val="18"/>
              </w:rPr>
              <w:t>4,5</w:t>
            </w:r>
          </w:p>
        </w:tc>
        <w:tc>
          <w:tcPr>
            <w:tcW w:w="625" w:type="pct"/>
          </w:tcPr>
          <w:p w14:paraId="748A0BBD" w14:textId="77777777" w:rsidR="002B1F4A" w:rsidRPr="00584FE6" w:rsidRDefault="002B1F4A" w:rsidP="00F3563E">
            <w:pPr>
              <w:spacing w:after="0"/>
              <w:ind w:firstLine="0"/>
              <w:jc w:val="center"/>
              <w:rPr>
                <w:sz w:val="18"/>
                <w:szCs w:val="18"/>
              </w:rPr>
            </w:pPr>
            <w:r w:rsidRPr="00584FE6">
              <w:rPr>
                <w:sz w:val="18"/>
                <w:szCs w:val="18"/>
              </w:rPr>
              <w:t>4,7</w:t>
            </w:r>
          </w:p>
        </w:tc>
        <w:tc>
          <w:tcPr>
            <w:tcW w:w="629" w:type="pct"/>
          </w:tcPr>
          <w:p w14:paraId="6EF1511C" w14:textId="77777777" w:rsidR="002B1F4A" w:rsidRPr="00584FE6" w:rsidRDefault="002B1F4A" w:rsidP="00F3563E">
            <w:pPr>
              <w:spacing w:after="0"/>
              <w:ind w:firstLine="0"/>
              <w:jc w:val="center"/>
              <w:rPr>
                <w:sz w:val="18"/>
                <w:szCs w:val="18"/>
              </w:rPr>
            </w:pPr>
            <w:r w:rsidRPr="00584FE6">
              <w:rPr>
                <w:sz w:val="18"/>
                <w:szCs w:val="18"/>
              </w:rPr>
              <w:t>4,7</w:t>
            </w:r>
          </w:p>
        </w:tc>
      </w:tr>
    </w:tbl>
    <w:bookmarkEnd w:id="57"/>
    <w:p w14:paraId="30E3B96F" w14:textId="77777777" w:rsidR="002B1F4A" w:rsidRPr="00584FE6" w:rsidRDefault="002B1F4A" w:rsidP="002B1F4A">
      <w:pPr>
        <w:spacing w:after="0"/>
        <w:ind w:firstLine="425"/>
        <w:jc w:val="left"/>
        <w:rPr>
          <w:sz w:val="18"/>
          <w:szCs w:val="18"/>
          <w:lang w:eastAsia="lv-LV"/>
        </w:rPr>
      </w:pPr>
      <w:r w:rsidRPr="00584FE6">
        <w:rPr>
          <w:sz w:val="18"/>
          <w:szCs w:val="18"/>
          <w:lang w:eastAsia="lv-LV"/>
        </w:rPr>
        <w:t>Piezīmes.</w:t>
      </w:r>
    </w:p>
    <w:p w14:paraId="2B4DA4A7" w14:textId="77777777" w:rsidR="002B1F4A" w:rsidRPr="00584FE6" w:rsidRDefault="002B1F4A" w:rsidP="002B1F4A">
      <w:pPr>
        <w:spacing w:after="0"/>
        <w:ind w:firstLine="425"/>
        <w:rPr>
          <w:sz w:val="18"/>
          <w:szCs w:val="18"/>
          <w:lang w:eastAsia="lv-LV"/>
        </w:rPr>
      </w:pPr>
      <w:r w:rsidRPr="00584FE6">
        <w:rPr>
          <w:sz w:val="18"/>
          <w:szCs w:val="18"/>
          <w:vertAlign w:val="superscript"/>
          <w:lang w:eastAsia="lv-LV"/>
        </w:rPr>
        <w:t xml:space="preserve">1 </w:t>
      </w:r>
      <w:r w:rsidRPr="00584FE6">
        <w:rPr>
          <w:sz w:val="18"/>
          <w:szCs w:val="18"/>
        </w:rPr>
        <w:t>Rezultatīvais rādītājs ar 2026. gadu un turpmāk tiek samazināts, jo saskaņā ar grozījumiem Invaliditātes likumā no 2025.gada 1.janvāra mainījās kārtība, kas ierobežo dokumentu iesniegšanas biežumu VDEĀVK.</w:t>
      </w:r>
    </w:p>
    <w:p w14:paraId="5CB25F87" w14:textId="77777777" w:rsidR="002B1F4A" w:rsidRPr="00584FE6" w:rsidRDefault="002B1F4A" w:rsidP="002B1F4A">
      <w:pPr>
        <w:spacing w:after="0"/>
        <w:ind w:firstLine="425"/>
        <w:jc w:val="left"/>
        <w:rPr>
          <w:sz w:val="18"/>
          <w:szCs w:val="18"/>
          <w:lang w:eastAsia="lv-LV"/>
        </w:rPr>
      </w:pPr>
      <w:r w:rsidRPr="00584FE6">
        <w:rPr>
          <w:sz w:val="18"/>
          <w:szCs w:val="18"/>
          <w:vertAlign w:val="superscript"/>
          <w:lang w:eastAsia="lv-LV"/>
        </w:rPr>
        <w:t>2</w:t>
      </w:r>
      <w:r w:rsidRPr="00584FE6">
        <w:rPr>
          <w:sz w:val="18"/>
          <w:szCs w:val="18"/>
          <w:lang w:eastAsia="lv-LV"/>
        </w:rPr>
        <w:t xml:space="preserve"> Rādītāju uzsāka mērīt ar 2025. gadu.</w:t>
      </w:r>
    </w:p>
    <w:p w14:paraId="4207951C" w14:textId="77777777" w:rsidR="002B1F4A" w:rsidRPr="00584FE6" w:rsidRDefault="002B1F4A" w:rsidP="002B1F4A">
      <w:pPr>
        <w:spacing w:after="0"/>
        <w:ind w:firstLine="425"/>
        <w:jc w:val="left"/>
        <w:rPr>
          <w:sz w:val="18"/>
          <w:szCs w:val="18"/>
          <w:lang w:eastAsia="lv-LV"/>
        </w:rPr>
      </w:pPr>
      <w:bookmarkStart w:id="58" w:name="_Hlk178780921"/>
      <w:r w:rsidRPr="00584FE6">
        <w:rPr>
          <w:sz w:val="18"/>
          <w:szCs w:val="18"/>
          <w:vertAlign w:val="superscript"/>
          <w:lang w:eastAsia="lv-LV"/>
        </w:rPr>
        <w:t>3</w:t>
      </w:r>
      <w:r w:rsidRPr="00584FE6">
        <w:rPr>
          <w:sz w:val="18"/>
          <w:szCs w:val="18"/>
          <w:lang w:eastAsia="lv-LV"/>
        </w:rPr>
        <w:t xml:space="preserve"> </w:t>
      </w:r>
      <w:bookmarkStart w:id="59" w:name="_Hlk207962004"/>
      <w:r w:rsidRPr="00584FE6">
        <w:rPr>
          <w:sz w:val="18"/>
          <w:szCs w:val="18"/>
          <w:lang w:eastAsia="lv-LV"/>
        </w:rPr>
        <w:t>Rādītāju mēra līdz 2025. gadam.</w:t>
      </w:r>
      <w:bookmarkEnd w:id="59"/>
    </w:p>
    <w:bookmarkEnd w:id="58"/>
    <w:p w14:paraId="37F02F8F" w14:textId="77777777" w:rsidR="002B1F4A" w:rsidRPr="00584FE6" w:rsidRDefault="002B1F4A" w:rsidP="002B1F4A">
      <w:pPr>
        <w:spacing w:before="240" w:after="240"/>
        <w:ind w:firstLine="0"/>
        <w:jc w:val="center"/>
        <w:rPr>
          <w:b/>
          <w:lang w:eastAsia="lv-LV"/>
        </w:rPr>
      </w:pPr>
      <w:r w:rsidRPr="00584FE6">
        <w:rPr>
          <w:b/>
          <w:lang w:eastAsia="lv-LV"/>
        </w:rPr>
        <w:t>Finansiālie rādītāji no 2024. līdz 2028.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2B1F4A" w:rsidRPr="00584FE6" w14:paraId="031CC30B" w14:textId="77777777" w:rsidTr="004755E5">
        <w:trPr>
          <w:trHeight w:val="283"/>
          <w:tblHeader/>
          <w:jc w:val="center"/>
        </w:trPr>
        <w:tc>
          <w:tcPr>
            <w:tcW w:w="3378" w:type="dxa"/>
            <w:vAlign w:val="center"/>
          </w:tcPr>
          <w:p w14:paraId="145D595E" w14:textId="77777777" w:rsidR="002B1F4A" w:rsidRPr="00584FE6" w:rsidRDefault="002B1F4A" w:rsidP="00F3563E">
            <w:pPr>
              <w:spacing w:after="0"/>
              <w:ind w:firstLine="0"/>
              <w:jc w:val="center"/>
              <w:rPr>
                <w:sz w:val="18"/>
              </w:rPr>
            </w:pPr>
          </w:p>
        </w:tc>
        <w:tc>
          <w:tcPr>
            <w:tcW w:w="1131" w:type="dxa"/>
          </w:tcPr>
          <w:p w14:paraId="5C3A2B83" w14:textId="77777777" w:rsidR="002B1F4A" w:rsidRPr="00584FE6" w:rsidRDefault="002B1F4A" w:rsidP="00F3563E">
            <w:pPr>
              <w:spacing w:after="0"/>
              <w:ind w:firstLine="0"/>
              <w:jc w:val="center"/>
              <w:rPr>
                <w:sz w:val="18"/>
                <w:lang w:eastAsia="lv-LV"/>
              </w:rPr>
            </w:pPr>
            <w:r w:rsidRPr="00584FE6">
              <w:rPr>
                <w:sz w:val="18"/>
                <w:szCs w:val="18"/>
                <w:lang w:eastAsia="lv-LV"/>
              </w:rPr>
              <w:t>2024. gads (izpilde)</w:t>
            </w:r>
          </w:p>
        </w:tc>
        <w:tc>
          <w:tcPr>
            <w:tcW w:w="1132" w:type="dxa"/>
          </w:tcPr>
          <w:p w14:paraId="3EA41B8E" w14:textId="77777777" w:rsidR="002B1F4A" w:rsidRPr="00584FE6" w:rsidRDefault="002B1F4A" w:rsidP="00F3563E">
            <w:pPr>
              <w:spacing w:after="0"/>
              <w:ind w:firstLine="0"/>
              <w:jc w:val="center"/>
              <w:rPr>
                <w:sz w:val="18"/>
                <w:lang w:eastAsia="lv-LV"/>
              </w:rPr>
            </w:pPr>
            <w:r w:rsidRPr="00584FE6">
              <w:rPr>
                <w:sz w:val="18"/>
                <w:szCs w:val="18"/>
                <w:lang w:eastAsia="lv-LV"/>
              </w:rPr>
              <w:t>2025. gada plāns</w:t>
            </w:r>
          </w:p>
        </w:tc>
        <w:tc>
          <w:tcPr>
            <w:tcW w:w="1132" w:type="dxa"/>
          </w:tcPr>
          <w:p w14:paraId="38C1DDB2"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2026. gada projekts</w:t>
            </w:r>
          </w:p>
        </w:tc>
        <w:tc>
          <w:tcPr>
            <w:tcW w:w="1132" w:type="dxa"/>
          </w:tcPr>
          <w:p w14:paraId="0062B79B"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2027. gada prognoze</w:t>
            </w:r>
          </w:p>
        </w:tc>
        <w:tc>
          <w:tcPr>
            <w:tcW w:w="1132" w:type="dxa"/>
          </w:tcPr>
          <w:p w14:paraId="662A62CA" w14:textId="77777777" w:rsidR="002B1F4A" w:rsidRPr="00584FE6" w:rsidRDefault="002B1F4A" w:rsidP="00F3563E">
            <w:pPr>
              <w:spacing w:after="0"/>
              <w:ind w:firstLine="2"/>
              <w:jc w:val="center"/>
              <w:rPr>
                <w:sz w:val="18"/>
                <w:szCs w:val="18"/>
              </w:rPr>
            </w:pPr>
            <w:r w:rsidRPr="00584FE6">
              <w:rPr>
                <w:sz w:val="18"/>
                <w:szCs w:val="18"/>
                <w:lang w:eastAsia="lv-LV"/>
              </w:rPr>
              <w:t>2028. gada prognoze</w:t>
            </w:r>
          </w:p>
        </w:tc>
      </w:tr>
      <w:tr w:rsidR="002B1F4A" w:rsidRPr="00584FE6" w14:paraId="7FC78B6C" w14:textId="77777777" w:rsidTr="004755E5">
        <w:trPr>
          <w:trHeight w:val="142"/>
          <w:jc w:val="center"/>
        </w:trPr>
        <w:tc>
          <w:tcPr>
            <w:tcW w:w="3378" w:type="dxa"/>
            <w:shd w:val="clear" w:color="auto" w:fill="D9D9D9"/>
            <w:vAlign w:val="center"/>
          </w:tcPr>
          <w:p w14:paraId="01732ED4" w14:textId="77777777" w:rsidR="002B1F4A" w:rsidRPr="00584FE6" w:rsidRDefault="002B1F4A" w:rsidP="00F3563E">
            <w:pPr>
              <w:spacing w:after="0"/>
              <w:ind w:firstLine="0"/>
              <w:rPr>
                <w:sz w:val="18"/>
                <w:lang w:eastAsia="lv-LV"/>
              </w:rPr>
            </w:pPr>
            <w:r w:rsidRPr="00584FE6">
              <w:rPr>
                <w:sz w:val="18"/>
                <w:lang w:eastAsia="lv-LV"/>
              </w:rPr>
              <w:t xml:space="preserve">Kopējie izdevumi, </w:t>
            </w:r>
            <w:r w:rsidRPr="00584FE6">
              <w:rPr>
                <w:i/>
                <w:sz w:val="18"/>
                <w:szCs w:val="18"/>
              </w:rPr>
              <w:t>euro</w:t>
            </w:r>
          </w:p>
        </w:tc>
        <w:tc>
          <w:tcPr>
            <w:tcW w:w="1131" w:type="dxa"/>
            <w:shd w:val="clear" w:color="auto" w:fill="D9D9D9"/>
          </w:tcPr>
          <w:p w14:paraId="3AD8267A" w14:textId="77777777" w:rsidR="002B1F4A" w:rsidRPr="00584FE6" w:rsidRDefault="002B1F4A" w:rsidP="00F3563E">
            <w:pPr>
              <w:spacing w:after="0"/>
              <w:ind w:firstLine="0"/>
              <w:jc w:val="right"/>
              <w:rPr>
                <w:sz w:val="18"/>
                <w:szCs w:val="18"/>
              </w:rPr>
            </w:pPr>
            <w:r w:rsidRPr="00584FE6">
              <w:rPr>
                <w:sz w:val="18"/>
                <w:szCs w:val="18"/>
              </w:rPr>
              <w:t>4 163 323</w:t>
            </w:r>
          </w:p>
        </w:tc>
        <w:tc>
          <w:tcPr>
            <w:tcW w:w="1132" w:type="dxa"/>
            <w:shd w:val="clear" w:color="auto" w:fill="D9D9D9"/>
          </w:tcPr>
          <w:p w14:paraId="1148EE49" w14:textId="77777777" w:rsidR="002B1F4A" w:rsidRPr="00584FE6" w:rsidRDefault="002B1F4A" w:rsidP="00F3563E">
            <w:pPr>
              <w:spacing w:after="0"/>
              <w:ind w:firstLine="0"/>
              <w:jc w:val="right"/>
              <w:rPr>
                <w:sz w:val="18"/>
                <w:szCs w:val="18"/>
              </w:rPr>
            </w:pPr>
            <w:r w:rsidRPr="00584FE6">
              <w:rPr>
                <w:sz w:val="18"/>
                <w:szCs w:val="18"/>
              </w:rPr>
              <w:t>4 233 477</w:t>
            </w:r>
          </w:p>
        </w:tc>
        <w:tc>
          <w:tcPr>
            <w:tcW w:w="1132" w:type="dxa"/>
            <w:shd w:val="clear" w:color="auto" w:fill="D9D9D9"/>
          </w:tcPr>
          <w:p w14:paraId="35EA1055" w14:textId="77777777" w:rsidR="002B1F4A" w:rsidRPr="00584FE6" w:rsidRDefault="002B1F4A" w:rsidP="00F3563E">
            <w:pPr>
              <w:spacing w:after="0"/>
              <w:ind w:firstLine="0"/>
              <w:jc w:val="right"/>
              <w:rPr>
                <w:sz w:val="18"/>
                <w:szCs w:val="18"/>
              </w:rPr>
            </w:pPr>
            <w:r w:rsidRPr="00584FE6">
              <w:rPr>
                <w:sz w:val="18"/>
                <w:szCs w:val="18"/>
              </w:rPr>
              <w:t>4 233 477</w:t>
            </w:r>
          </w:p>
        </w:tc>
        <w:tc>
          <w:tcPr>
            <w:tcW w:w="1132" w:type="dxa"/>
            <w:shd w:val="clear" w:color="auto" w:fill="D9D9D9"/>
          </w:tcPr>
          <w:p w14:paraId="6F814DFD" w14:textId="77777777" w:rsidR="002B1F4A" w:rsidRPr="00584FE6" w:rsidRDefault="002B1F4A" w:rsidP="00F3563E">
            <w:pPr>
              <w:spacing w:after="0"/>
              <w:ind w:firstLine="0"/>
              <w:jc w:val="right"/>
              <w:rPr>
                <w:sz w:val="18"/>
                <w:szCs w:val="18"/>
                <w:lang w:val="en-GB"/>
              </w:rPr>
            </w:pPr>
            <w:r w:rsidRPr="00584FE6">
              <w:rPr>
                <w:sz w:val="18"/>
                <w:szCs w:val="18"/>
              </w:rPr>
              <w:t>4 233 699</w:t>
            </w:r>
          </w:p>
        </w:tc>
        <w:tc>
          <w:tcPr>
            <w:tcW w:w="1132" w:type="dxa"/>
            <w:shd w:val="clear" w:color="auto" w:fill="D9D9D9"/>
          </w:tcPr>
          <w:p w14:paraId="4E99DD31" w14:textId="77777777" w:rsidR="002B1F4A" w:rsidRPr="00584FE6" w:rsidRDefault="002B1F4A" w:rsidP="00F3563E">
            <w:pPr>
              <w:spacing w:after="0"/>
              <w:ind w:firstLine="0"/>
              <w:jc w:val="right"/>
              <w:rPr>
                <w:sz w:val="18"/>
                <w:szCs w:val="18"/>
              </w:rPr>
            </w:pPr>
            <w:r w:rsidRPr="00584FE6">
              <w:rPr>
                <w:sz w:val="18"/>
                <w:szCs w:val="18"/>
              </w:rPr>
              <w:t>4 234 486</w:t>
            </w:r>
          </w:p>
        </w:tc>
      </w:tr>
      <w:tr w:rsidR="002B1F4A" w:rsidRPr="00584FE6" w14:paraId="38A9AD73" w14:textId="77777777" w:rsidTr="004755E5">
        <w:trPr>
          <w:trHeight w:val="283"/>
          <w:jc w:val="center"/>
        </w:trPr>
        <w:tc>
          <w:tcPr>
            <w:tcW w:w="3378" w:type="dxa"/>
            <w:vAlign w:val="center"/>
          </w:tcPr>
          <w:p w14:paraId="253C9A48" w14:textId="77777777" w:rsidR="002B1F4A" w:rsidRPr="00584FE6" w:rsidRDefault="002B1F4A" w:rsidP="00F3563E">
            <w:pPr>
              <w:spacing w:after="0"/>
              <w:ind w:firstLine="0"/>
              <w:rPr>
                <w:sz w:val="18"/>
                <w:szCs w:val="18"/>
                <w:lang w:eastAsia="lv-LV"/>
              </w:rPr>
            </w:pPr>
            <w:r w:rsidRPr="00584FE6">
              <w:rPr>
                <w:sz w:val="18"/>
                <w:szCs w:val="18"/>
                <w:lang w:eastAsia="lv-LV"/>
              </w:rPr>
              <w:t xml:space="preserve">Kopējo izdevumu izmaiņas, </w:t>
            </w:r>
            <w:r w:rsidRPr="00584FE6">
              <w:rPr>
                <w:i/>
                <w:sz w:val="18"/>
                <w:szCs w:val="18"/>
                <w:lang w:eastAsia="lv-LV"/>
              </w:rPr>
              <w:t>euro</w:t>
            </w:r>
            <w:r w:rsidRPr="00584FE6">
              <w:rPr>
                <w:sz w:val="18"/>
                <w:szCs w:val="18"/>
                <w:lang w:eastAsia="lv-LV"/>
              </w:rPr>
              <w:t xml:space="preserve"> (+/–) pret iepriekšējo gadu</w:t>
            </w:r>
          </w:p>
        </w:tc>
        <w:tc>
          <w:tcPr>
            <w:tcW w:w="1131" w:type="dxa"/>
          </w:tcPr>
          <w:p w14:paraId="20F7934D" w14:textId="77777777" w:rsidR="002B1F4A" w:rsidRPr="00584FE6" w:rsidRDefault="002B1F4A" w:rsidP="00F3563E">
            <w:pPr>
              <w:spacing w:after="0"/>
              <w:ind w:firstLine="0"/>
              <w:jc w:val="center"/>
              <w:rPr>
                <w:sz w:val="18"/>
                <w:szCs w:val="18"/>
              </w:rPr>
            </w:pPr>
            <w:r w:rsidRPr="00584FE6">
              <w:rPr>
                <w:b/>
                <w:bCs/>
                <w:sz w:val="18"/>
              </w:rPr>
              <w:t>×</w:t>
            </w:r>
          </w:p>
        </w:tc>
        <w:tc>
          <w:tcPr>
            <w:tcW w:w="1132" w:type="dxa"/>
          </w:tcPr>
          <w:p w14:paraId="54DAADF7" w14:textId="77777777" w:rsidR="002B1F4A" w:rsidRPr="00584FE6" w:rsidRDefault="002B1F4A" w:rsidP="00F3563E">
            <w:pPr>
              <w:spacing w:after="0"/>
              <w:ind w:firstLine="0"/>
              <w:jc w:val="right"/>
              <w:rPr>
                <w:sz w:val="18"/>
                <w:szCs w:val="18"/>
              </w:rPr>
            </w:pPr>
            <w:r w:rsidRPr="00584FE6">
              <w:rPr>
                <w:sz w:val="18"/>
                <w:szCs w:val="18"/>
              </w:rPr>
              <w:t>70 154</w:t>
            </w:r>
          </w:p>
        </w:tc>
        <w:tc>
          <w:tcPr>
            <w:tcW w:w="1132" w:type="dxa"/>
            <w:shd w:val="clear" w:color="000000" w:fill="FFFFFF"/>
          </w:tcPr>
          <w:p w14:paraId="6450B106"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Pr>
          <w:p w14:paraId="06A41A49" w14:textId="77777777" w:rsidR="002B1F4A" w:rsidRPr="00584FE6" w:rsidRDefault="002B1F4A" w:rsidP="00F3563E">
            <w:pPr>
              <w:spacing w:after="0"/>
              <w:ind w:firstLine="0"/>
              <w:jc w:val="right"/>
              <w:rPr>
                <w:sz w:val="18"/>
                <w:szCs w:val="18"/>
              </w:rPr>
            </w:pPr>
            <w:r w:rsidRPr="00584FE6">
              <w:rPr>
                <w:sz w:val="18"/>
                <w:szCs w:val="18"/>
              </w:rPr>
              <w:t>222</w:t>
            </w:r>
          </w:p>
        </w:tc>
        <w:tc>
          <w:tcPr>
            <w:tcW w:w="1132" w:type="dxa"/>
          </w:tcPr>
          <w:p w14:paraId="60911399" w14:textId="77777777" w:rsidR="002B1F4A" w:rsidRPr="00584FE6" w:rsidRDefault="002B1F4A" w:rsidP="00F3563E">
            <w:pPr>
              <w:spacing w:after="0"/>
              <w:ind w:firstLine="0"/>
              <w:jc w:val="right"/>
              <w:rPr>
                <w:sz w:val="18"/>
                <w:szCs w:val="18"/>
              </w:rPr>
            </w:pPr>
            <w:r w:rsidRPr="00584FE6">
              <w:rPr>
                <w:sz w:val="18"/>
                <w:szCs w:val="18"/>
              </w:rPr>
              <w:t>787</w:t>
            </w:r>
          </w:p>
        </w:tc>
      </w:tr>
      <w:tr w:rsidR="002B1F4A" w:rsidRPr="00584FE6" w14:paraId="0EE5E824" w14:textId="77777777" w:rsidTr="004755E5">
        <w:trPr>
          <w:trHeight w:val="283"/>
          <w:jc w:val="center"/>
        </w:trPr>
        <w:tc>
          <w:tcPr>
            <w:tcW w:w="3378" w:type="dxa"/>
            <w:vAlign w:val="center"/>
          </w:tcPr>
          <w:p w14:paraId="606FD896" w14:textId="77777777" w:rsidR="002B1F4A" w:rsidRPr="00584FE6" w:rsidRDefault="002B1F4A" w:rsidP="00F3563E">
            <w:pPr>
              <w:spacing w:after="0"/>
              <w:ind w:firstLine="0"/>
              <w:rPr>
                <w:sz w:val="18"/>
              </w:rPr>
            </w:pPr>
            <w:r w:rsidRPr="00584FE6">
              <w:rPr>
                <w:sz w:val="18"/>
                <w:lang w:eastAsia="lv-LV"/>
              </w:rPr>
              <w:t>Kopējie izdevumi</w:t>
            </w:r>
            <w:r w:rsidRPr="00584FE6">
              <w:rPr>
                <w:sz w:val="18"/>
              </w:rPr>
              <w:t>, % (+/–) pret iepriekšējo gadu</w:t>
            </w:r>
          </w:p>
        </w:tc>
        <w:tc>
          <w:tcPr>
            <w:tcW w:w="1131" w:type="dxa"/>
          </w:tcPr>
          <w:p w14:paraId="3DD4DB18" w14:textId="77777777" w:rsidR="002B1F4A" w:rsidRPr="00584FE6" w:rsidRDefault="002B1F4A" w:rsidP="00F3563E">
            <w:pPr>
              <w:spacing w:after="0"/>
              <w:ind w:firstLine="0"/>
              <w:jc w:val="center"/>
              <w:rPr>
                <w:sz w:val="18"/>
                <w:szCs w:val="18"/>
              </w:rPr>
            </w:pPr>
            <w:r w:rsidRPr="00584FE6">
              <w:rPr>
                <w:b/>
                <w:bCs/>
                <w:sz w:val="18"/>
              </w:rPr>
              <w:t>×</w:t>
            </w:r>
          </w:p>
        </w:tc>
        <w:tc>
          <w:tcPr>
            <w:tcW w:w="1132" w:type="dxa"/>
          </w:tcPr>
          <w:p w14:paraId="29E5F113" w14:textId="77777777" w:rsidR="002B1F4A" w:rsidRPr="00584FE6" w:rsidRDefault="002B1F4A" w:rsidP="00F3563E">
            <w:pPr>
              <w:spacing w:after="0"/>
              <w:ind w:firstLine="0"/>
              <w:jc w:val="right"/>
              <w:rPr>
                <w:sz w:val="18"/>
                <w:szCs w:val="18"/>
              </w:rPr>
            </w:pPr>
            <w:r w:rsidRPr="00584FE6">
              <w:rPr>
                <w:sz w:val="18"/>
                <w:szCs w:val="18"/>
              </w:rPr>
              <w:t>1,7</w:t>
            </w:r>
          </w:p>
        </w:tc>
        <w:tc>
          <w:tcPr>
            <w:tcW w:w="1132" w:type="dxa"/>
            <w:shd w:val="clear" w:color="000000" w:fill="FFFFFF"/>
          </w:tcPr>
          <w:p w14:paraId="755E3912"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Pr>
          <w:p w14:paraId="3AC05935"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Pr>
          <w:p w14:paraId="002B0EDD" w14:textId="77777777" w:rsidR="002B1F4A" w:rsidRPr="00584FE6" w:rsidRDefault="002B1F4A" w:rsidP="00F3563E">
            <w:pPr>
              <w:spacing w:after="0"/>
              <w:ind w:firstLine="0"/>
              <w:jc w:val="center"/>
              <w:rPr>
                <w:sz w:val="18"/>
                <w:szCs w:val="18"/>
              </w:rPr>
            </w:pPr>
            <w:r w:rsidRPr="00584FE6">
              <w:rPr>
                <w:sz w:val="18"/>
                <w:szCs w:val="18"/>
              </w:rPr>
              <w:t>-</w:t>
            </w:r>
          </w:p>
        </w:tc>
      </w:tr>
      <w:tr w:rsidR="002B1F4A" w:rsidRPr="00584FE6" w14:paraId="43A6FB0F" w14:textId="77777777" w:rsidTr="004755E5">
        <w:trPr>
          <w:trHeight w:val="142"/>
          <w:jc w:val="center"/>
        </w:trPr>
        <w:tc>
          <w:tcPr>
            <w:tcW w:w="3378" w:type="dxa"/>
          </w:tcPr>
          <w:p w14:paraId="250754DE" w14:textId="77777777" w:rsidR="002B1F4A" w:rsidRPr="00584FE6" w:rsidRDefault="002B1F4A" w:rsidP="00F3563E">
            <w:pPr>
              <w:spacing w:after="0"/>
              <w:ind w:firstLine="0"/>
              <w:rPr>
                <w:sz w:val="18"/>
                <w:szCs w:val="18"/>
                <w:lang w:eastAsia="lv-LV"/>
              </w:rPr>
            </w:pPr>
            <w:r w:rsidRPr="00584FE6">
              <w:rPr>
                <w:sz w:val="18"/>
                <w:szCs w:val="18"/>
              </w:rPr>
              <w:t xml:space="preserve">Atlīdzība, </w:t>
            </w:r>
            <w:r w:rsidRPr="00584FE6">
              <w:rPr>
                <w:i/>
                <w:sz w:val="18"/>
                <w:szCs w:val="18"/>
              </w:rPr>
              <w:t>euro</w:t>
            </w:r>
          </w:p>
        </w:tc>
        <w:tc>
          <w:tcPr>
            <w:tcW w:w="1131" w:type="dxa"/>
            <w:shd w:val="clear" w:color="auto" w:fill="FFFFFF"/>
          </w:tcPr>
          <w:p w14:paraId="254F9BCD" w14:textId="77777777" w:rsidR="002B1F4A" w:rsidRPr="00584FE6" w:rsidRDefault="002B1F4A" w:rsidP="00F3563E">
            <w:pPr>
              <w:spacing w:after="0"/>
              <w:ind w:firstLine="0"/>
              <w:jc w:val="right"/>
              <w:rPr>
                <w:sz w:val="18"/>
                <w:szCs w:val="18"/>
              </w:rPr>
            </w:pPr>
            <w:r w:rsidRPr="00584FE6">
              <w:rPr>
                <w:sz w:val="18"/>
                <w:szCs w:val="18"/>
              </w:rPr>
              <w:t>3 542 998</w:t>
            </w:r>
          </w:p>
        </w:tc>
        <w:tc>
          <w:tcPr>
            <w:tcW w:w="1132" w:type="dxa"/>
            <w:shd w:val="clear" w:color="auto" w:fill="FFFFFF"/>
          </w:tcPr>
          <w:p w14:paraId="7A18DAA4" w14:textId="77777777" w:rsidR="002B1F4A" w:rsidRPr="00584FE6" w:rsidRDefault="002B1F4A" w:rsidP="00F3563E">
            <w:pPr>
              <w:spacing w:after="0"/>
              <w:ind w:firstLine="0"/>
              <w:jc w:val="right"/>
              <w:rPr>
                <w:sz w:val="18"/>
                <w:szCs w:val="18"/>
              </w:rPr>
            </w:pPr>
            <w:r w:rsidRPr="00584FE6">
              <w:rPr>
                <w:sz w:val="18"/>
                <w:szCs w:val="18"/>
              </w:rPr>
              <w:t>3 620 575</w:t>
            </w:r>
          </w:p>
        </w:tc>
        <w:tc>
          <w:tcPr>
            <w:tcW w:w="1132" w:type="dxa"/>
            <w:shd w:val="clear" w:color="auto" w:fill="FFFFFF"/>
          </w:tcPr>
          <w:p w14:paraId="2688B73F" w14:textId="77777777" w:rsidR="002B1F4A" w:rsidRPr="00584FE6" w:rsidRDefault="002B1F4A" w:rsidP="00F3563E">
            <w:pPr>
              <w:spacing w:after="0"/>
              <w:ind w:firstLine="0"/>
              <w:jc w:val="right"/>
              <w:rPr>
                <w:sz w:val="18"/>
                <w:szCs w:val="18"/>
              </w:rPr>
            </w:pPr>
            <w:r w:rsidRPr="00584FE6">
              <w:rPr>
                <w:sz w:val="18"/>
                <w:szCs w:val="18"/>
              </w:rPr>
              <w:t>3 620 575</w:t>
            </w:r>
          </w:p>
        </w:tc>
        <w:tc>
          <w:tcPr>
            <w:tcW w:w="1132" w:type="dxa"/>
            <w:shd w:val="clear" w:color="auto" w:fill="FFFFFF"/>
          </w:tcPr>
          <w:p w14:paraId="65EAB47E" w14:textId="77777777" w:rsidR="002B1F4A" w:rsidRPr="00584FE6" w:rsidRDefault="002B1F4A" w:rsidP="00F3563E">
            <w:pPr>
              <w:spacing w:after="0"/>
              <w:ind w:firstLine="0"/>
              <w:jc w:val="right"/>
              <w:rPr>
                <w:sz w:val="18"/>
                <w:szCs w:val="18"/>
              </w:rPr>
            </w:pPr>
            <w:r w:rsidRPr="00584FE6">
              <w:rPr>
                <w:sz w:val="18"/>
                <w:szCs w:val="18"/>
              </w:rPr>
              <w:t>3 620 797</w:t>
            </w:r>
          </w:p>
        </w:tc>
        <w:tc>
          <w:tcPr>
            <w:tcW w:w="1132" w:type="dxa"/>
            <w:shd w:val="clear" w:color="auto" w:fill="FFFFFF"/>
          </w:tcPr>
          <w:p w14:paraId="781B1FFC" w14:textId="77777777" w:rsidR="002B1F4A" w:rsidRPr="00584FE6" w:rsidRDefault="002B1F4A" w:rsidP="00F3563E">
            <w:pPr>
              <w:spacing w:after="0"/>
              <w:ind w:firstLine="0"/>
              <w:jc w:val="right"/>
              <w:rPr>
                <w:sz w:val="18"/>
                <w:szCs w:val="18"/>
              </w:rPr>
            </w:pPr>
            <w:r w:rsidRPr="00584FE6">
              <w:rPr>
                <w:sz w:val="18"/>
                <w:szCs w:val="18"/>
              </w:rPr>
              <w:t>3 621 584</w:t>
            </w:r>
          </w:p>
        </w:tc>
      </w:tr>
      <w:tr w:rsidR="002B1F4A" w:rsidRPr="00584FE6" w14:paraId="5C820A0B" w14:textId="77777777" w:rsidTr="004755E5">
        <w:trPr>
          <w:trHeight w:val="204"/>
          <w:jc w:val="center"/>
        </w:trPr>
        <w:tc>
          <w:tcPr>
            <w:tcW w:w="3378" w:type="dxa"/>
          </w:tcPr>
          <w:p w14:paraId="77FA59AB" w14:textId="77777777" w:rsidR="002B1F4A" w:rsidRPr="00584FE6" w:rsidRDefault="002B1F4A" w:rsidP="00F3563E">
            <w:pPr>
              <w:spacing w:after="0"/>
              <w:ind w:firstLine="0"/>
              <w:rPr>
                <w:sz w:val="18"/>
                <w:szCs w:val="18"/>
                <w:lang w:eastAsia="lv-LV"/>
              </w:rPr>
            </w:pPr>
            <w:r w:rsidRPr="00584FE6">
              <w:rPr>
                <w:sz w:val="18"/>
                <w:szCs w:val="18"/>
              </w:rPr>
              <w:t>Vidējais amata vietu skaits gadā</w:t>
            </w:r>
          </w:p>
        </w:tc>
        <w:tc>
          <w:tcPr>
            <w:tcW w:w="1131" w:type="dxa"/>
            <w:shd w:val="clear" w:color="auto" w:fill="FFFFFF"/>
          </w:tcPr>
          <w:p w14:paraId="5A4EF28D" w14:textId="77777777" w:rsidR="002B1F4A" w:rsidRPr="00584FE6" w:rsidRDefault="002B1F4A" w:rsidP="00F3563E">
            <w:pPr>
              <w:spacing w:after="0"/>
              <w:ind w:firstLine="0"/>
              <w:jc w:val="right"/>
              <w:rPr>
                <w:sz w:val="18"/>
                <w:szCs w:val="18"/>
              </w:rPr>
            </w:pPr>
            <w:r w:rsidRPr="00584FE6">
              <w:rPr>
                <w:sz w:val="18"/>
                <w:szCs w:val="18"/>
              </w:rPr>
              <w:t>128,2</w:t>
            </w:r>
          </w:p>
        </w:tc>
        <w:tc>
          <w:tcPr>
            <w:tcW w:w="1132" w:type="dxa"/>
            <w:shd w:val="clear" w:color="auto" w:fill="FFFFFF"/>
          </w:tcPr>
          <w:p w14:paraId="21BBE7C3" w14:textId="77777777" w:rsidR="002B1F4A" w:rsidRPr="00584FE6" w:rsidRDefault="002B1F4A" w:rsidP="00F3563E">
            <w:pPr>
              <w:spacing w:after="0"/>
              <w:ind w:firstLine="0"/>
              <w:jc w:val="right"/>
              <w:rPr>
                <w:sz w:val="18"/>
                <w:szCs w:val="18"/>
              </w:rPr>
            </w:pPr>
            <w:r w:rsidRPr="00584FE6">
              <w:rPr>
                <w:sz w:val="18"/>
                <w:szCs w:val="18"/>
              </w:rPr>
              <w:t>130,2</w:t>
            </w:r>
          </w:p>
        </w:tc>
        <w:tc>
          <w:tcPr>
            <w:tcW w:w="1132" w:type="dxa"/>
            <w:shd w:val="clear" w:color="auto" w:fill="FFFFFF"/>
          </w:tcPr>
          <w:p w14:paraId="40B6E3D4" w14:textId="77777777" w:rsidR="002B1F4A" w:rsidRPr="00584FE6" w:rsidRDefault="002B1F4A" w:rsidP="00F3563E">
            <w:pPr>
              <w:spacing w:after="0"/>
              <w:ind w:firstLine="0"/>
              <w:jc w:val="right"/>
              <w:rPr>
                <w:sz w:val="18"/>
                <w:szCs w:val="18"/>
                <w:vertAlign w:val="superscript"/>
              </w:rPr>
            </w:pPr>
            <w:r w:rsidRPr="00584FE6">
              <w:rPr>
                <w:sz w:val="18"/>
                <w:szCs w:val="18"/>
              </w:rPr>
              <w:t>130,2</w:t>
            </w:r>
          </w:p>
        </w:tc>
        <w:tc>
          <w:tcPr>
            <w:tcW w:w="1132" w:type="dxa"/>
            <w:shd w:val="clear" w:color="auto" w:fill="FFFFFF"/>
          </w:tcPr>
          <w:p w14:paraId="434F1A80" w14:textId="77777777" w:rsidR="002B1F4A" w:rsidRPr="00584FE6" w:rsidRDefault="002B1F4A" w:rsidP="00F3563E">
            <w:pPr>
              <w:spacing w:after="0"/>
              <w:ind w:firstLine="0"/>
              <w:jc w:val="right"/>
              <w:rPr>
                <w:sz w:val="18"/>
                <w:szCs w:val="18"/>
                <w:vertAlign w:val="superscript"/>
              </w:rPr>
            </w:pPr>
            <w:r w:rsidRPr="00584FE6">
              <w:rPr>
                <w:sz w:val="18"/>
                <w:szCs w:val="18"/>
              </w:rPr>
              <w:t>130,2</w:t>
            </w:r>
          </w:p>
        </w:tc>
        <w:tc>
          <w:tcPr>
            <w:tcW w:w="1132" w:type="dxa"/>
            <w:shd w:val="clear" w:color="auto" w:fill="FFFFFF"/>
          </w:tcPr>
          <w:p w14:paraId="4CB87C36" w14:textId="77777777" w:rsidR="002B1F4A" w:rsidRPr="00584FE6" w:rsidRDefault="002B1F4A" w:rsidP="00F3563E">
            <w:pPr>
              <w:spacing w:after="0"/>
              <w:ind w:firstLine="0"/>
              <w:jc w:val="right"/>
              <w:rPr>
                <w:sz w:val="18"/>
                <w:szCs w:val="18"/>
                <w:vertAlign w:val="superscript"/>
              </w:rPr>
            </w:pPr>
            <w:r w:rsidRPr="00584FE6">
              <w:rPr>
                <w:sz w:val="18"/>
                <w:szCs w:val="18"/>
              </w:rPr>
              <w:t>130,2</w:t>
            </w:r>
          </w:p>
        </w:tc>
      </w:tr>
      <w:tr w:rsidR="002B1F4A" w:rsidRPr="00584FE6" w14:paraId="479A8E29" w14:textId="77777777" w:rsidTr="004755E5">
        <w:trPr>
          <w:trHeight w:val="135"/>
          <w:jc w:val="center"/>
        </w:trPr>
        <w:tc>
          <w:tcPr>
            <w:tcW w:w="3378" w:type="dxa"/>
          </w:tcPr>
          <w:p w14:paraId="03C82D74" w14:textId="77777777" w:rsidR="002B1F4A" w:rsidRPr="00584FE6" w:rsidRDefault="002B1F4A" w:rsidP="00F3563E">
            <w:pPr>
              <w:spacing w:after="0"/>
              <w:ind w:firstLine="0"/>
              <w:rPr>
                <w:sz w:val="18"/>
                <w:szCs w:val="18"/>
                <w:lang w:eastAsia="lv-LV"/>
              </w:rPr>
            </w:pPr>
            <w:r w:rsidRPr="00584FE6">
              <w:rPr>
                <w:sz w:val="18"/>
                <w:szCs w:val="18"/>
              </w:rPr>
              <w:t xml:space="preserve">Vidējā atlīdzība amata vietai </w:t>
            </w:r>
            <w:r w:rsidRPr="00584FE6">
              <w:rPr>
                <w:sz w:val="18"/>
                <w:szCs w:val="18"/>
                <w:lang w:eastAsia="lv-LV"/>
              </w:rPr>
              <w:t>(mēnesī)</w:t>
            </w:r>
            <w:r w:rsidRPr="00584FE6">
              <w:rPr>
                <w:sz w:val="18"/>
                <w:szCs w:val="18"/>
              </w:rPr>
              <w:t xml:space="preserve">, </w:t>
            </w:r>
            <w:r w:rsidRPr="00584FE6">
              <w:rPr>
                <w:i/>
                <w:sz w:val="18"/>
                <w:szCs w:val="18"/>
              </w:rPr>
              <w:t>euro</w:t>
            </w:r>
          </w:p>
        </w:tc>
        <w:tc>
          <w:tcPr>
            <w:tcW w:w="1131" w:type="dxa"/>
            <w:shd w:val="clear" w:color="auto" w:fill="FFFFFF"/>
          </w:tcPr>
          <w:p w14:paraId="31846C5F" w14:textId="77777777" w:rsidR="002B1F4A" w:rsidRPr="00584FE6" w:rsidRDefault="002B1F4A" w:rsidP="00F3563E">
            <w:pPr>
              <w:spacing w:after="0"/>
              <w:ind w:firstLine="0"/>
              <w:jc w:val="right"/>
              <w:rPr>
                <w:sz w:val="18"/>
                <w:szCs w:val="18"/>
              </w:rPr>
            </w:pPr>
            <w:r w:rsidRPr="00584FE6">
              <w:rPr>
                <w:sz w:val="18"/>
                <w:szCs w:val="18"/>
              </w:rPr>
              <w:t>2 285,7</w:t>
            </w:r>
          </w:p>
        </w:tc>
        <w:tc>
          <w:tcPr>
            <w:tcW w:w="1132" w:type="dxa"/>
            <w:shd w:val="clear" w:color="auto" w:fill="FFFFFF"/>
          </w:tcPr>
          <w:p w14:paraId="403E38F3" w14:textId="77777777" w:rsidR="002B1F4A" w:rsidRPr="00584FE6" w:rsidRDefault="002B1F4A" w:rsidP="00F3563E">
            <w:pPr>
              <w:spacing w:after="0"/>
              <w:ind w:firstLine="0"/>
              <w:jc w:val="right"/>
              <w:rPr>
                <w:sz w:val="18"/>
                <w:szCs w:val="18"/>
              </w:rPr>
            </w:pPr>
            <w:r w:rsidRPr="00584FE6">
              <w:rPr>
                <w:sz w:val="18"/>
                <w:szCs w:val="18"/>
              </w:rPr>
              <w:t>2 317,3</w:t>
            </w:r>
          </w:p>
        </w:tc>
        <w:tc>
          <w:tcPr>
            <w:tcW w:w="1132" w:type="dxa"/>
            <w:shd w:val="clear" w:color="000000" w:fill="FFFFFF"/>
          </w:tcPr>
          <w:p w14:paraId="2E1BA436" w14:textId="77777777" w:rsidR="002B1F4A" w:rsidRPr="00584FE6" w:rsidRDefault="002B1F4A" w:rsidP="00F3563E">
            <w:pPr>
              <w:spacing w:after="0"/>
              <w:ind w:firstLine="0"/>
              <w:jc w:val="right"/>
              <w:rPr>
                <w:sz w:val="18"/>
                <w:szCs w:val="18"/>
              </w:rPr>
            </w:pPr>
            <w:r w:rsidRPr="00584FE6">
              <w:rPr>
                <w:sz w:val="18"/>
                <w:szCs w:val="18"/>
              </w:rPr>
              <w:t>2 317,3</w:t>
            </w:r>
          </w:p>
        </w:tc>
        <w:tc>
          <w:tcPr>
            <w:tcW w:w="1132" w:type="dxa"/>
            <w:shd w:val="clear" w:color="000000" w:fill="FFFFFF"/>
          </w:tcPr>
          <w:p w14:paraId="75776E9A" w14:textId="77777777" w:rsidR="002B1F4A" w:rsidRPr="00584FE6" w:rsidRDefault="002B1F4A" w:rsidP="00F3563E">
            <w:pPr>
              <w:spacing w:after="0"/>
              <w:ind w:firstLine="0"/>
              <w:jc w:val="right"/>
              <w:rPr>
                <w:sz w:val="18"/>
                <w:szCs w:val="18"/>
              </w:rPr>
            </w:pPr>
            <w:r w:rsidRPr="00584FE6">
              <w:rPr>
                <w:sz w:val="18"/>
                <w:szCs w:val="18"/>
              </w:rPr>
              <w:t>2 317,5</w:t>
            </w:r>
          </w:p>
        </w:tc>
        <w:tc>
          <w:tcPr>
            <w:tcW w:w="1132" w:type="dxa"/>
            <w:shd w:val="clear" w:color="000000" w:fill="FFFFFF"/>
          </w:tcPr>
          <w:p w14:paraId="01DAF2A0" w14:textId="77777777" w:rsidR="002B1F4A" w:rsidRPr="00584FE6" w:rsidRDefault="002B1F4A" w:rsidP="00F3563E">
            <w:pPr>
              <w:spacing w:after="0"/>
              <w:ind w:firstLine="0"/>
              <w:jc w:val="right"/>
              <w:rPr>
                <w:sz w:val="18"/>
                <w:szCs w:val="18"/>
              </w:rPr>
            </w:pPr>
            <w:r w:rsidRPr="00584FE6">
              <w:rPr>
                <w:sz w:val="18"/>
                <w:szCs w:val="18"/>
              </w:rPr>
              <w:t>2 318</w:t>
            </w:r>
          </w:p>
        </w:tc>
      </w:tr>
      <w:tr w:rsidR="002B1F4A" w:rsidRPr="00584FE6" w14:paraId="465522E0" w14:textId="77777777" w:rsidTr="004755E5">
        <w:trPr>
          <w:trHeight w:val="567"/>
          <w:jc w:val="center"/>
        </w:trPr>
        <w:tc>
          <w:tcPr>
            <w:tcW w:w="3378" w:type="dxa"/>
            <w:vAlign w:val="center"/>
          </w:tcPr>
          <w:p w14:paraId="0F4C90EB" w14:textId="77777777" w:rsidR="002B1F4A" w:rsidRPr="00584FE6" w:rsidRDefault="002B1F4A" w:rsidP="00F3563E">
            <w:pPr>
              <w:spacing w:after="0"/>
              <w:ind w:firstLine="0"/>
              <w:rPr>
                <w:sz w:val="18"/>
                <w:szCs w:val="18"/>
                <w:lang w:eastAsia="lv-LV"/>
              </w:rPr>
            </w:pPr>
            <w:r w:rsidRPr="00584FE6">
              <w:rPr>
                <w:sz w:val="18"/>
                <w:szCs w:val="18"/>
                <w:lang w:eastAsia="lv-LV"/>
              </w:rPr>
              <w:t xml:space="preserve">Kopējā atlīdzība gadā par ārštata darbinieku un uz līgumattiecību pamata nodarbināto, kas nav amatu sarakstā, pakalpojumiem, </w:t>
            </w:r>
            <w:r w:rsidRPr="00584FE6">
              <w:rPr>
                <w:i/>
                <w:sz w:val="18"/>
                <w:szCs w:val="18"/>
                <w:lang w:eastAsia="lv-LV"/>
              </w:rPr>
              <w:t>euro</w:t>
            </w:r>
          </w:p>
        </w:tc>
        <w:tc>
          <w:tcPr>
            <w:tcW w:w="1131" w:type="dxa"/>
            <w:shd w:val="clear" w:color="auto" w:fill="FFFFFF"/>
          </w:tcPr>
          <w:p w14:paraId="07603F92" w14:textId="77777777" w:rsidR="002B1F4A" w:rsidRPr="00584FE6" w:rsidRDefault="002B1F4A" w:rsidP="00F3563E">
            <w:pPr>
              <w:spacing w:after="0"/>
              <w:ind w:firstLine="0"/>
              <w:jc w:val="right"/>
              <w:rPr>
                <w:sz w:val="18"/>
                <w:szCs w:val="18"/>
              </w:rPr>
            </w:pPr>
            <w:r w:rsidRPr="00584FE6">
              <w:rPr>
                <w:sz w:val="18"/>
                <w:szCs w:val="18"/>
              </w:rPr>
              <w:t>26 750</w:t>
            </w:r>
          </w:p>
        </w:tc>
        <w:tc>
          <w:tcPr>
            <w:tcW w:w="1132" w:type="dxa"/>
          </w:tcPr>
          <w:p w14:paraId="1273805C"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Pr>
          <w:p w14:paraId="7410055D"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Pr>
          <w:p w14:paraId="25AAA69D"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Pr>
          <w:p w14:paraId="1EC6A92F" w14:textId="77777777" w:rsidR="002B1F4A" w:rsidRPr="00584FE6" w:rsidRDefault="002B1F4A" w:rsidP="00F3563E">
            <w:pPr>
              <w:spacing w:after="0"/>
              <w:ind w:firstLine="0"/>
              <w:jc w:val="center"/>
              <w:rPr>
                <w:sz w:val="18"/>
                <w:szCs w:val="18"/>
              </w:rPr>
            </w:pPr>
            <w:r w:rsidRPr="00584FE6">
              <w:rPr>
                <w:sz w:val="18"/>
                <w:szCs w:val="18"/>
              </w:rPr>
              <w:t>-</w:t>
            </w:r>
          </w:p>
        </w:tc>
      </w:tr>
    </w:tbl>
    <w:p w14:paraId="4B27CB0F" w14:textId="77777777" w:rsidR="002B1F4A" w:rsidRPr="00584FE6" w:rsidRDefault="002B1F4A" w:rsidP="002B1F4A">
      <w:pPr>
        <w:spacing w:before="240" w:after="240"/>
        <w:ind w:firstLine="0"/>
        <w:jc w:val="center"/>
        <w:rPr>
          <w:b/>
          <w:lang w:eastAsia="lv-LV"/>
        </w:rPr>
      </w:pPr>
      <w:bookmarkStart w:id="60" w:name="_Hlk81916453"/>
      <w:r w:rsidRPr="00584FE6">
        <w:rPr>
          <w:b/>
          <w:lang w:eastAsia="lv-LV"/>
        </w:rPr>
        <w:t>Izmaiņas izdevumos, salīdzinot 2026. gada projektu ar 2025. gada plānu</w:t>
      </w:r>
    </w:p>
    <w:p w14:paraId="50A5D690" w14:textId="77777777" w:rsidR="002B1F4A" w:rsidRPr="00584FE6" w:rsidRDefault="002B1F4A" w:rsidP="002B1F4A">
      <w:pPr>
        <w:spacing w:after="0"/>
        <w:ind w:left="7921" w:firstLine="720"/>
        <w:jc w:val="center"/>
        <w:rPr>
          <w:i/>
          <w:sz w:val="18"/>
          <w:szCs w:val="18"/>
        </w:rPr>
      </w:pPr>
      <w:r w:rsidRPr="00584FE6">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2B1F4A" w:rsidRPr="00584FE6" w14:paraId="1CD79235" w14:textId="77777777" w:rsidTr="00F3563E">
        <w:trPr>
          <w:trHeight w:val="142"/>
          <w:tblHeader/>
          <w:jc w:val="center"/>
        </w:trPr>
        <w:tc>
          <w:tcPr>
            <w:tcW w:w="5241" w:type="dxa"/>
            <w:vAlign w:val="center"/>
          </w:tcPr>
          <w:p w14:paraId="05254388" w14:textId="77777777" w:rsidR="002B1F4A" w:rsidRPr="00584FE6" w:rsidRDefault="002B1F4A" w:rsidP="00F3563E">
            <w:pPr>
              <w:spacing w:after="0"/>
              <w:ind w:firstLine="0"/>
              <w:jc w:val="center"/>
              <w:rPr>
                <w:sz w:val="18"/>
                <w:szCs w:val="18"/>
              </w:rPr>
            </w:pPr>
            <w:r w:rsidRPr="00584FE6">
              <w:rPr>
                <w:sz w:val="18"/>
                <w:szCs w:val="18"/>
                <w:lang w:eastAsia="lv-LV"/>
              </w:rPr>
              <w:t>Pasākums</w:t>
            </w:r>
          </w:p>
        </w:tc>
        <w:tc>
          <w:tcPr>
            <w:tcW w:w="1277" w:type="dxa"/>
            <w:vAlign w:val="center"/>
          </w:tcPr>
          <w:p w14:paraId="019C7D7F" w14:textId="77777777" w:rsidR="002B1F4A" w:rsidRPr="00584FE6" w:rsidRDefault="002B1F4A" w:rsidP="00F3563E">
            <w:pPr>
              <w:spacing w:after="0"/>
              <w:ind w:firstLine="0"/>
              <w:jc w:val="center"/>
              <w:rPr>
                <w:sz w:val="18"/>
                <w:szCs w:val="18"/>
                <w:lang w:eastAsia="lv-LV"/>
              </w:rPr>
            </w:pPr>
            <w:r w:rsidRPr="00584FE6">
              <w:rPr>
                <w:sz w:val="18"/>
                <w:szCs w:val="18"/>
                <w:lang w:eastAsia="lv-LV"/>
              </w:rPr>
              <w:t>Samazinājums</w:t>
            </w:r>
          </w:p>
        </w:tc>
        <w:tc>
          <w:tcPr>
            <w:tcW w:w="1277" w:type="dxa"/>
            <w:vAlign w:val="center"/>
          </w:tcPr>
          <w:p w14:paraId="6B871061" w14:textId="77777777" w:rsidR="002B1F4A" w:rsidRPr="00584FE6" w:rsidRDefault="002B1F4A" w:rsidP="00F3563E">
            <w:pPr>
              <w:spacing w:after="0"/>
              <w:ind w:firstLine="0"/>
              <w:jc w:val="center"/>
              <w:rPr>
                <w:sz w:val="18"/>
                <w:szCs w:val="18"/>
                <w:lang w:eastAsia="lv-LV"/>
              </w:rPr>
            </w:pPr>
            <w:r w:rsidRPr="00584FE6">
              <w:rPr>
                <w:sz w:val="18"/>
                <w:szCs w:val="18"/>
                <w:lang w:eastAsia="lv-LV"/>
              </w:rPr>
              <w:t>Palielinājums</w:t>
            </w:r>
          </w:p>
        </w:tc>
        <w:tc>
          <w:tcPr>
            <w:tcW w:w="1277" w:type="dxa"/>
            <w:vAlign w:val="center"/>
          </w:tcPr>
          <w:p w14:paraId="378C4FA1" w14:textId="77777777" w:rsidR="002B1F4A" w:rsidRPr="00584FE6" w:rsidRDefault="002B1F4A" w:rsidP="00F3563E">
            <w:pPr>
              <w:spacing w:after="0"/>
              <w:ind w:firstLine="0"/>
              <w:jc w:val="center"/>
              <w:rPr>
                <w:sz w:val="18"/>
                <w:szCs w:val="18"/>
                <w:lang w:eastAsia="lv-LV"/>
              </w:rPr>
            </w:pPr>
            <w:r w:rsidRPr="00584FE6">
              <w:rPr>
                <w:sz w:val="18"/>
                <w:szCs w:val="18"/>
                <w:lang w:eastAsia="lv-LV"/>
              </w:rPr>
              <w:t>Izmaiņas</w:t>
            </w:r>
          </w:p>
        </w:tc>
      </w:tr>
      <w:tr w:rsidR="002B1F4A" w:rsidRPr="00584FE6" w14:paraId="36CE7FA4" w14:textId="77777777" w:rsidTr="00F3563E">
        <w:trPr>
          <w:trHeight w:val="142"/>
          <w:jc w:val="center"/>
        </w:trPr>
        <w:tc>
          <w:tcPr>
            <w:tcW w:w="5241" w:type="dxa"/>
            <w:shd w:val="clear" w:color="auto" w:fill="D9D9D9"/>
          </w:tcPr>
          <w:p w14:paraId="1510B002" w14:textId="77777777" w:rsidR="002B1F4A" w:rsidRPr="00584FE6" w:rsidRDefault="002B1F4A" w:rsidP="00F3563E">
            <w:pPr>
              <w:spacing w:after="0"/>
              <w:ind w:firstLine="0"/>
              <w:jc w:val="left"/>
              <w:rPr>
                <w:sz w:val="18"/>
                <w:szCs w:val="18"/>
              </w:rPr>
            </w:pPr>
            <w:r w:rsidRPr="00584FE6">
              <w:rPr>
                <w:b/>
                <w:bCs/>
                <w:sz w:val="18"/>
                <w:szCs w:val="18"/>
                <w:lang w:eastAsia="lv-LV"/>
              </w:rPr>
              <w:t>Izdevumi – kopā</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3CEB68" w14:textId="77777777" w:rsidR="002B1F4A" w:rsidRPr="00584FE6" w:rsidRDefault="002B1F4A" w:rsidP="00F3563E">
            <w:pPr>
              <w:spacing w:after="0"/>
              <w:ind w:firstLine="0"/>
              <w:jc w:val="right"/>
              <w:rPr>
                <w:b/>
                <w:bCs/>
                <w:sz w:val="18"/>
                <w:szCs w:val="18"/>
              </w:rPr>
            </w:pPr>
            <w:r w:rsidRPr="00584FE6">
              <w:rPr>
                <w:b/>
                <w:bCs/>
                <w:sz w:val="18"/>
                <w:szCs w:val="18"/>
              </w:rPr>
              <w:t>21 208</w:t>
            </w:r>
          </w:p>
        </w:tc>
        <w:tc>
          <w:tcPr>
            <w:tcW w:w="1277" w:type="dxa"/>
            <w:tcBorders>
              <w:top w:val="single" w:sz="4" w:space="0" w:color="auto"/>
              <w:left w:val="nil"/>
              <w:bottom w:val="single" w:sz="4" w:space="0" w:color="auto"/>
              <w:right w:val="single" w:sz="4" w:space="0" w:color="auto"/>
            </w:tcBorders>
            <w:shd w:val="clear" w:color="auto" w:fill="D9D9D9" w:themeFill="background1" w:themeFillShade="D9"/>
          </w:tcPr>
          <w:p w14:paraId="081FD4D8" w14:textId="77777777" w:rsidR="002B1F4A" w:rsidRPr="00584FE6" w:rsidRDefault="002B1F4A" w:rsidP="00F3563E">
            <w:pPr>
              <w:spacing w:after="0"/>
              <w:ind w:firstLine="0"/>
              <w:jc w:val="right"/>
              <w:rPr>
                <w:b/>
                <w:bCs/>
                <w:sz w:val="18"/>
                <w:szCs w:val="18"/>
              </w:rPr>
            </w:pPr>
            <w:r w:rsidRPr="00584FE6">
              <w:rPr>
                <w:b/>
                <w:bCs/>
                <w:sz w:val="18"/>
                <w:szCs w:val="18"/>
              </w:rPr>
              <w:t>21 208</w:t>
            </w:r>
          </w:p>
        </w:tc>
        <w:tc>
          <w:tcPr>
            <w:tcW w:w="1277" w:type="dxa"/>
            <w:tcBorders>
              <w:top w:val="single" w:sz="4" w:space="0" w:color="auto"/>
              <w:left w:val="nil"/>
              <w:bottom w:val="single" w:sz="4" w:space="0" w:color="auto"/>
              <w:right w:val="single" w:sz="4" w:space="0" w:color="auto"/>
            </w:tcBorders>
            <w:shd w:val="clear" w:color="auto" w:fill="D9D9D9" w:themeFill="background1" w:themeFillShade="D9"/>
          </w:tcPr>
          <w:p w14:paraId="483510B3" w14:textId="02D54256" w:rsidR="002B1F4A" w:rsidRPr="00584FE6" w:rsidRDefault="004755E5" w:rsidP="00F3563E">
            <w:pPr>
              <w:spacing w:after="0"/>
              <w:ind w:firstLine="0"/>
              <w:jc w:val="center"/>
              <w:rPr>
                <w:b/>
                <w:bCs/>
                <w:sz w:val="18"/>
                <w:szCs w:val="18"/>
              </w:rPr>
            </w:pPr>
            <w:r w:rsidRPr="00584FE6">
              <w:rPr>
                <w:sz w:val="18"/>
                <w:szCs w:val="18"/>
              </w:rPr>
              <w:t>-</w:t>
            </w:r>
          </w:p>
        </w:tc>
      </w:tr>
      <w:tr w:rsidR="002B1F4A" w:rsidRPr="00584FE6" w14:paraId="3FF3CB22" w14:textId="77777777" w:rsidTr="00F3563E">
        <w:trPr>
          <w:trHeight w:val="142"/>
          <w:jc w:val="center"/>
        </w:trPr>
        <w:tc>
          <w:tcPr>
            <w:tcW w:w="9072" w:type="dxa"/>
            <w:gridSpan w:val="4"/>
          </w:tcPr>
          <w:p w14:paraId="2B037D89" w14:textId="77777777" w:rsidR="002B1F4A" w:rsidRPr="00584FE6" w:rsidRDefault="002B1F4A" w:rsidP="00F3563E">
            <w:pPr>
              <w:spacing w:after="0"/>
              <w:ind w:firstLine="313"/>
              <w:jc w:val="left"/>
              <w:rPr>
                <w:sz w:val="18"/>
                <w:szCs w:val="18"/>
              </w:rPr>
            </w:pPr>
            <w:r w:rsidRPr="00584FE6">
              <w:rPr>
                <w:i/>
                <w:sz w:val="18"/>
                <w:szCs w:val="18"/>
                <w:lang w:eastAsia="lv-LV"/>
              </w:rPr>
              <w:t>t. sk.:</w:t>
            </w:r>
          </w:p>
        </w:tc>
      </w:tr>
      <w:tr w:rsidR="002B1F4A" w:rsidRPr="00584FE6" w14:paraId="67ACEBEB" w14:textId="77777777" w:rsidTr="00F3563E">
        <w:trPr>
          <w:trHeight w:val="142"/>
          <w:jc w:val="center"/>
        </w:trPr>
        <w:tc>
          <w:tcPr>
            <w:tcW w:w="5241" w:type="dxa"/>
            <w:shd w:val="clear" w:color="auto" w:fill="F2F2F2"/>
            <w:vAlign w:val="center"/>
          </w:tcPr>
          <w:p w14:paraId="06C4B371" w14:textId="77777777" w:rsidR="002B1F4A" w:rsidRPr="00584FE6" w:rsidRDefault="002B1F4A" w:rsidP="00F3563E">
            <w:pPr>
              <w:spacing w:after="0"/>
              <w:ind w:firstLine="0"/>
              <w:rPr>
                <w:i/>
                <w:sz w:val="18"/>
                <w:szCs w:val="18"/>
                <w:lang w:eastAsia="lv-LV"/>
              </w:rPr>
            </w:pPr>
            <w:r w:rsidRPr="00584FE6">
              <w:rPr>
                <w:sz w:val="18"/>
                <w:szCs w:val="18"/>
                <w:u w:val="single"/>
                <w:lang w:eastAsia="lv-LV"/>
              </w:rPr>
              <w:t>Citas izmaiņas</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324B298" w14:textId="77777777" w:rsidR="002B1F4A" w:rsidRPr="00584FE6" w:rsidRDefault="002B1F4A" w:rsidP="00F3563E">
            <w:pPr>
              <w:spacing w:after="0"/>
              <w:ind w:firstLine="0"/>
              <w:jc w:val="right"/>
              <w:rPr>
                <w:sz w:val="18"/>
                <w:szCs w:val="18"/>
              </w:rPr>
            </w:pPr>
            <w:r w:rsidRPr="00584FE6">
              <w:rPr>
                <w:sz w:val="18"/>
                <w:szCs w:val="18"/>
              </w:rPr>
              <w:t>21 208</w:t>
            </w:r>
          </w:p>
        </w:tc>
        <w:tc>
          <w:tcPr>
            <w:tcW w:w="1277" w:type="dxa"/>
            <w:tcBorders>
              <w:top w:val="single" w:sz="4" w:space="0" w:color="auto"/>
              <w:left w:val="nil"/>
              <w:bottom w:val="single" w:sz="4" w:space="0" w:color="auto"/>
              <w:right w:val="single" w:sz="4" w:space="0" w:color="auto"/>
            </w:tcBorders>
            <w:shd w:val="clear" w:color="auto" w:fill="F2F2F2" w:themeFill="background1" w:themeFillShade="F2"/>
          </w:tcPr>
          <w:p w14:paraId="71E44210" w14:textId="77777777" w:rsidR="002B1F4A" w:rsidRPr="00584FE6" w:rsidRDefault="002B1F4A" w:rsidP="00F3563E">
            <w:pPr>
              <w:spacing w:after="0"/>
              <w:ind w:firstLine="0"/>
              <w:jc w:val="right"/>
              <w:rPr>
                <w:sz w:val="18"/>
                <w:szCs w:val="18"/>
              </w:rPr>
            </w:pPr>
            <w:r w:rsidRPr="00584FE6">
              <w:rPr>
                <w:sz w:val="18"/>
                <w:szCs w:val="18"/>
              </w:rPr>
              <w:t>21 208</w:t>
            </w:r>
          </w:p>
        </w:tc>
        <w:tc>
          <w:tcPr>
            <w:tcW w:w="1277" w:type="dxa"/>
            <w:tcBorders>
              <w:top w:val="single" w:sz="4" w:space="0" w:color="auto"/>
              <w:left w:val="nil"/>
              <w:bottom w:val="single" w:sz="4" w:space="0" w:color="auto"/>
              <w:right w:val="single" w:sz="4" w:space="0" w:color="auto"/>
            </w:tcBorders>
            <w:shd w:val="clear" w:color="auto" w:fill="F2F2F2" w:themeFill="background1" w:themeFillShade="F2"/>
          </w:tcPr>
          <w:p w14:paraId="5CC75FA4" w14:textId="77777777" w:rsidR="002B1F4A" w:rsidRPr="00584FE6" w:rsidRDefault="002B1F4A" w:rsidP="00F3563E">
            <w:pPr>
              <w:spacing w:after="0"/>
              <w:ind w:firstLine="0"/>
              <w:jc w:val="center"/>
              <w:rPr>
                <w:sz w:val="18"/>
                <w:szCs w:val="18"/>
              </w:rPr>
            </w:pPr>
            <w:r w:rsidRPr="00584FE6">
              <w:rPr>
                <w:sz w:val="18"/>
                <w:szCs w:val="18"/>
              </w:rPr>
              <w:t>-</w:t>
            </w:r>
          </w:p>
        </w:tc>
      </w:tr>
      <w:tr w:rsidR="002B1F4A" w:rsidRPr="00584FE6" w14:paraId="630DD791" w14:textId="77777777" w:rsidTr="00F3563E">
        <w:trPr>
          <w:trHeight w:val="142"/>
          <w:jc w:val="center"/>
        </w:trPr>
        <w:tc>
          <w:tcPr>
            <w:tcW w:w="5241" w:type="dxa"/>
            <w:vAlign w:val="center"/>
          </w:tcPr>
          <w:p w14:paraId="6FE3924D" w14:textId="2DEBCA33" w:rsidR="002B1F4A" w:rsidRPr="00584FE6" w:rsidRDefault="002B1F4A" w:rsidP="00F3563E">
            <w:pPr>
              <w:spacing w:after="0"/>
              <w:ind w:firstLine="0"/>
              <w:rPr>
                <w:i/>
                <w:sz w:val="18"/>
                <w:szCs w:val="18"/>
                <w:lang w:eastAsia="lv-LV"/>
              </w:rPr>
            </w:pPr>
            <w:r w:rsidRPr="00584FE6">
              <w:rPr>
                <w:i/>
                <w:sz w:val="18"/>
                <w:szCs w:val="18"/>
                <w:lang w:eastAsia="lv-LV"/>
              </w:rPr>
              <w:t>Izdevumu izmaiņas  2024. </w:t>
            </w:r>
            <w:r w:rsidR="009167C6" w:rsidRPr="009167C6">
              <w:rPr>
                <w:i/>
                <w:sz w:val="18"/>
                <w:szCs w:val="18"/>
                <w:lang w:eastAsia="lv-LV"/>
              </w:rPr>
              <w:t>–</w:t>
            </w:r>
            <w:r w:rsidR="009167C6">
              <w:rPr>
                <w:i/>
                <w:sz w:val="18"/>
                <w:szCs w:val="18"/>
                <w:lang w:eastAsia="lv-LV"/>
              </w:rPr>
              <w:t xml:space="preserve"> </w:t>
            </w:r>
            <w:r w:rsidRPr="00584FE6">
              <w:rPr>
                <w:i/>
                <w:sz w:val="18"/>
                <w:szCs w:val="18"/>
                <w:lang w:eastAsia="lv-LV"/>
              </w:rPr>
              <w:t>2026. gada horizontālā prioritārā pasākuma “Valsts tiešās pārvaldes iestādēs nodarbināto atalgojuma palielināšana” īstenošanai, lai nodrošinātu atlīdzības pieauguma iesaldēšanu publiskajā pārvaldē un fiskālās telpas uzlabošanu (MK 26.09.2023. sēdes prot. Nr.47 43.§ 2.punkts un MK 26.08.2025. sēdes prot. Nr.33 53.§ 8.punkts)</w:t>
            </w:r>
          </w:p>
        </w:tc>
        <w:tc>
          <w:tcPr>
            <w:tcW w:w="1277" w:type="dxa"/>
          </w:tcPr>
          <w:p w14:paraId="08707E73" w14:textId="77777777" w:rsidR="002B1F4A" w:rsidRPr="00584FE6" w:rsidRDefault="002B1F4A" w:rsidP="00F3563E">
            <w:pPr>
              <w:spacing w:after="0"/>
              <w:ind w:firstLine="0"/>
              <w:jc w:val="right"/>
              <w:rPr>
                <w:sz w:val="18"/>
                <w:szCs w:val="18"/>
              </w:rPr>
            </w:pPr>
            <w:r w:rsidRPr="00584FE6">
              <w:rPr>
                <w:sz w:val="18"/>
                <w:szCs w:val="18"/>
              </w:rPr>
              <w:t>21 208</w:t>
            </w:r>
          </w:p>
        </w:tc>
        <w:tc>
          <w:tcPr>
            <w:tcW w:w="1277" w:type="dxa"/>
            <w:tcBorders>
              <w:top w:val="single" w:sz="4" w:space="0" w:color="auto"/>
              <w:left w:val="single" w:sz="4" w:space="0" w:color="auto"/>
              <w:bottom w:val="single" w:sz="4" w:space="0" w:color="auto"/>
              <w:right w:val="single" w:sz="4" w:space="0" w:color="auto"/>
            </w:tcBorders>
          </w:tcPr>
          <w:p w14:paraId="5EAFB999" w14:textId="77777777" w:rsidR="002B1F4A" w:rsidRPr="00584FE6" w:rsidRDefault="002B1F4A" w:rsidP="00F3563E">
            <w:pPr>
              <w:spacing w:after="0"/>
              <w:ind w:firstLine="0"/>
              <w:jc w:val="right"/>
              <w:rPr>
                <w:sz w:val="18"/>
                <w:szCs w:val="18"/>
              </w:rPr>
            </w:pPr>
            <w:r w:rsidRPr="00584FE6">
              <w:rPr>
                <w:sz w:val="18"/>
                <w:szCs w:val="18"/>
              </w:rPr>
              <w:t>21 208</w:t>
            </w:r>
          </w:p>
        </w:tc>
        <w:tc>
          <w:tcPr>
            <w:tcW w:w="1277" w:type="dxa"/>
            <w:tcBorders>
              <w:top w:val="single" w:sz="4" w:space="0" w:color="auto"/>
              <w:left w:val="nil"/>
              <w:bottom w:val="single" w:sz="4" w:space="0" w:color="auto"/>
              <w:right w:val="single" w:sz="4" w:space="0" w:color="auto"/>
            </w:tcBorders>
          </w:tcPr>
          <w:p w14:paraId="167008C9" w14:textId="77777777" w:rsidR="002B1F4A" w:rsidRPr="00584FE6" w:rsidRDefault="002B1F4A" w:rsidP="00F3563E">
            <w:pPr>
              <w:spacing w:after="0"/>
              <w:ind w:firstLine="0"/>
              <w:jc w:val="center"/>
              <w:rPr>
                <w:sz w:val="18"/>
                <w:szCs w:val="18"/>
              </w:rPr>
            </w:pPr>
            <w:r w:rsidRPr="00584FE6">
              <w:rPr>
                <w:sz w:val="18"/>
                <w:szCs w:val="18"/>
              </w:rPr>
              <w:t>-</w:t>
            </w:r>
          </w:p>
        </w:tc>
      </w:tr>
    </w:tbl>
    <w:p w14:paraId="2513B9A2" w14:textId="77777777" w:rsidR="002B1F4A" w:rsidRPr="00584FE6" w:rsidRDefault="002B1F4A" w:rsidP="002B1F4A">
      <w:pPr>
        <w:widowControl w:val="0"/>
        <w:spacing w:before="240" w:after="240"/>
        <w:ind w:firstLine="0"/>
        <w:jc w:val="center"/>
        <w:rPr>
          <w:b/>
        </w:rPr>
      </w:pPr>
      <w:r w:rsidRPr="00584FE6">
        <w:rPr>
          <w:b/>
        </w:rPr>
        <w:t xml:space="preserve">05.63.00 </w:t>
      </w:r>
      <w:r w:rsidRPr="00584FE6">
        <w:rPr>
          <w:b/>
          <w:shd w:val="clear" w:color="auto" w:fill="FFFFFF"/>
        </w:rPr>
        <w:t>Dotācija biedrībām, nodibinājumiem un reliģiskām organizācijām</w:t>
      </w:r>
    </w:p>
    <w:p w14:paraId="00C53B2C" w14:textId="77777777" w:rsidR="002B1F4A" w:rsidRPr="00584FE6" w:rsidRDefault="002B1F4A" w:rsidP="002B1F4A">
      <w:pPr>
        <w:spacing w:before="120"/>
        <w:ind w:firstLine="0"/>
        <w:jc w:val="left"/>
        <w:rPr>
          <w:u w:val="single"/>
        </w:rPr>
      </w:pPr>
      <w:r w:rsidRPr="00584FE6">
        <w:rPr>
          <w:u w:val="single"/>
        </w:rPr>
        <w:t xml:space="preserve">Apakšprogrammas mērķis: </w:t>
      </w:r>
    </w:p>
    <w:p w14:paraId="297BA6C1" w14:textId="77777777" w:rsidR="002B1F4A" w:rsidRPr="00584FE6" w:rsidRDefault="002B1F4A" w:rsidP="002B1F4A">
      <w:pPr>
        <w:spacing w:before="120"/>
        <w:ind w:firstLine="720"/>
      </w:pPr>
      <w:r w:rsidRPr="00584FE6">
        <w:t>sniegt atbalstu sociālās jomas NVO (biedrībām, nodibinājumiem un reliģiskām organizācijām).</w:t>
      </w:r>
    </w:p>
    <w:p w14:paraId="07B9148F" w14:textId="77777777" w:rsidR="002B1F4A" w:rsidRPr="00584FE6" w:rsidRDefault="002B1F4A" w:rsidP="002B1F4A">
      <w:pPr>
        <w:spacing w:before="120"/>
        <w:ind w:firstLine="0"/>
        <w:jc w:val="left"/>
        <w:rPr>
          <w:u w:val="single"/>
        </w:rPr>
      </w:pPr>
      <w:r w:rsidRPr="00584FE6">
        <w:rPr>
          <w:u w:val="single"/>
        </w:rPr>
        <w:t xml:space="preserve">Galvenās aktivitātes: </w:t>
      </w:r>
    </w:p>
    <w:p w14:paraId="625653C7" w14:textId="77777777" w:rsidR="002B1F4A" w:rsidRPr="00584FE6" w:rsidRDefault="002B1F4A" w:rsidP="002B1F4A">
      <w:pPr>
        <w:spacing w:before="120"/>
        <w:ind w:left="1077" w:hanging="357"/>
      </w:pPr>
      <w:r w:rsidRPr="00584FE6">
        <w:t>1)</w:t>
      </w:r>
      <w:r w:rsidRPr="00584FE6">
        <w:tab/>
        <w:t>finansējuma nodrošināšana labklājības jomas NVO pasākumu īstenošanai;</w:t>
      </w:r>
    </w:p>
    <w:p w14:paraId="24D8E6BA" w14:textId="77777777" w:rsidR="002B1F4A" w:rsidRPr="00584FE6" w:rsidRDefault="002B1F4A" w:rsidP="002B1F4A">
      <w:pPr>
        <w:spacing w:before="120"/>
        <w:ind w:left="1077" w:hanging="357"/>
      </w:pPr>
      <w:r w:rsidRPr="00584FE6">
        <w:t>2)</w:t>
      </w:r>
      <w:r w:rsidRPr="00584FE6">
        <w:tab/>
        <w:t>finansējuma nodrošinājums NVO, kas sniedz kvalitatīvu ekspertīzi nozares politikas plānošanai, stiprina sabiedrības savstarpējo komunikāciju un izpratni par labklājības jomas jautājumiem.</w:t>
      </w:r>
    </w:p>
    <w:p w14:paraId="30183F3E" w14:textId="77777777" w:rsidR="002B1F4A" w:rsidRPr="00584FE6" w:rsidRDefault="002B1F4A" w:rsidP="002B1F4A">
      <w:pPr>
        <w:spacing w:before="120" w:after="240"/>
        <w:ind w:firstLine="0"/>
        <w:jc w:val="left"/>
      </w:pPr>
      <w:r w:rsidRPr="00584FE6">
        <w:rPr>
          <w:u w:val="single"/>
        </w:rPr>
        <w:t>Apakšprogrammas izpildītājs</w:t>
      </w:r>
      <w:r w:rsidRPr="00584FE6">
        <w:t xml:space="preserve">: LM. </w:t>
      </w:r>
    </w:p>
    <w:p w14:paraId="4BCABAF8" w14:textId="77777777" w:rsidR="002D2523" w:rsidRDefault="002D2523" w:rsidP="002B1F4A">
      <w:pPr>
        <w:spacing w:before="240" w:after="240"/>
        <w:ind w:firstLine="0"/>
        <w:jc w:val="center"/>
        <w:rPr>
          <w:b/>
          <w:lang w:eastAsia="lv-LV"/>
        </w:rPr>
      </w:pPr>
    </w:p>
    <w:p w14:paraId="2D3F06EA" w14:textId="345569DB" w:rsidR="002B1F4A" w:rsidRPr="00584FE6" w:rsidRDefault="002B1F4A" w:rsidP="002B1F4A">
      <w:pPr>
        <w:spacing w:before="240" w:after="240"/>
        <w:ind w:firstLine="0"/>
        <w:jc w:val="center"/>
        <w:rPr>
          <w:b/>
          <w:lang w:eastAsia="lv-LV"/>
        </w:rPr>
      </w:pPr>
      <w:r w:rsidRPr="00584FE6">
        <w:rPr>
          <w:b/>
          <w:lang w:eastAsia="lv-LV"/>
        </w:rPr>
        <w:lastRenderedPageBreak/>
        <w:t>Darbības rezultāti un to rezultatīvie rādītāji no 2024. līdz 2028.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2B1F4A" w:rsidRPr="00584FE6" w14:paraId="54836D92" w14:textId="77777777" w:rsidTr="00F3563E">
        <w:trPr>
          <w:tblHeader/>
          <w:jc w:val="center"/>
        </w:trPr>
        <w:tc>
          <w:tcPr>
            <w:tcW w:w="3397" w:type="dxa"/>
          </w:tcPr>
          <w:p w14:paraId="65F90D3B" w14:textId="77777777" w:rsidR="002B1F4A" w:rsidRPr="00584FE6" w:rsidRDefault="002B1F4A" w:rsidP="00F3563E">
            <w:pPr>
              <w:spacing w:after="0"/>
              <w:ind w:firstLine="0"/>
              <w:jc w:val="center"/>
              <w:rPr>
                <w:sz w:val="18"/>
                <w:szCs w:val="18"/>
              </w:rPr>
            </w:pPr>
          </w:p>
        </w:tc>
        <w:tc>
          <w:tcPr>
            <w:tcW w:w="1134" w:type="dxa"/>
          </w:tcPr>
          <w:p w14:paraId="1E7D828D"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2024. gads (izpilde)</w:t>
            </w:r>
          </w:p>
        </w:tc>
        <w:tc>
          <w:tcPr>
            <w:tcW w:w="1134" w:type="dxa"/>
          </w:tcPr>
          <w:p w14:paraId="50062733"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2025. gada plāns</w:t>
            </w:r>
          </w:p>
        </w:tc>
        <w:tc>
          <w:tcPr>
            <w:tcW w:w="1134" w:type="dxa"/>
          </w:tcPr>
          <w:p w14:paraId="171AB06A"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2026. gada plāns</w:t>
            </w:r>
          </w:p>
        </w:tc>
        <w:tc>
          <w:tcPr>
            <w:tcW w:w="1134" w:type="dxa"/>
          </w:tcPr>
          <w:p w14:paraId="75EE80A9"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2027. gada prognoze</w:t>
            </w:r>
          </w:p>
        </w:tc>
        <w:tc>
          <w:tcPr>
            <w:tcW w:w="1139" w:type="dxa"/>
          </w:tcPr>
          <w:p w14:paraId="59CACF66"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2028. gada prognoze</w:t>
            </w:r>
          </w:p>
        </w:tc>
      </w:tr>
      <w:tr w:rsidR="002B1F4A" w:rsidRPr="00584FE6" w14:paraId="5522C420" w14:textId="77777777" w:rsidTr="00F3563E">
        <w:trPr>
          <w:jc w:val="center"/>
        </w:trPr>
        <w:tc>
          <w:tcPr>
            <w:tcW w:w="9072" w:type="dxa"/>
            <w:gridSpan w:val="6"/>
            <w:tcBorders>
              <w:top w:val="single" w:sz="4" w:space="0" w:color="auto"/>
              <w:bottom w:val="single" w:sz="4" w:space="0" w:color="auto"/>
            </w:tcBorders>
            <w:shd w:val="clear" w:color="auto" w:fill="D9D9D9"/>
          </w:tcPr>
          <w:p w14:paraId="510F5AFF" w14:textId="77777777" w:rsidR="002B1F4A" w:rsidRPr="00584FE6" w:rsidRDefault="002B1F4A" w:rsidP="00F3563E">
            <w:pPr>
              <w:spacing w:after="0"/>
              <w:ind w:firstLine="0"/>
              <w:jc w:val="center"/>
              <w:rPr>
                <w:sz w:val="18"/>
                <w:szCs w:val="18"/>
              </w:rPr>
            </w:pPr>
            <w:r w:rsidRPr="00584FE6">
              <w:rPr>
                <w:bCs/>
                <w:sz w:val="18"/>
                <w:szCs w:val="18"/>
              </w:rPr>
              <w:t xml:space="preserve"> Nodrošināts atbalsts labklājības jomas NVO pasākumu īstenošanai</w:t>
            </w:r>
          </w:p>
        </w:tc>
      </w:tr>
      <w:tr w:rsidR="002B1F4A" w:rsidRPr="00584FE6" w14:paraId="386D0D9D" w14:textId="77777777" w:rsidTr="00F3563E">
        <w:trPr>
          <w:jc w:val="center"/>
        </w:trPr>
        <w:tc>
          <w:tcPr>
            <w:tcW w:w="3397" w:type="dxa"/>
            <w:tcBorders>
              <w:top w:val="single" w:sz="4" w:space="0" w:color="auto"/>
              <w:bottom w:val="single" w:sz="4" w:space="0" w:color="auto"/>
              <w:right w:val="single" w:sz="4" w:space="0" w:color="auto"/>
            </w:tcBorders>
            <w:shd w:val="clear" w:color="auto" w:fill="FFFFFF"/>
          </w:tcPr>
          <w:p w14:paraId="31CAD126" w14:textId="77777777" w:rsidR="002B1F4A" w:rsidRPr="00584FE6" w:rsidRDefault="002B1F4A" w:rsidP="00F3563E">
            <w:pPr>
              <w:spacing w:after="0"/>
              <w:ind w:firstLine="0"/>
              <w:rPr>
                <w:sz w:val="18"/>
                <w:szCs w:val="18"/>
                <w:vertAlign w:val="superscript"/>
              </w:rPr>
            </w:pPr>
            <w:r w:rsidRPr="00584FE6">
              <w:rPr>
                <w:bCs/>
                <w:iCs/>
                <w:sz w:val="18"/>
                <w:szCs w:val="18"/>
              </w:rPr>
              <w:t>Atbalstu saņēmušās NVO (skaits)</w:t>
            </w:r>
          </w:p>
        </w:tc>
        <w:tc>
          <w:tcPr>
            <w:tcW w:w="1134" w:type="dxa"/>
          </w:tcPr>
          <w:p w14:paraId="4CC66A42" w14:textId="77777777" w:rsidR="002B1F4A" w:rsidRPr="00584FE6" w:rsidRDefault="002B1F4A" w:rsidP="00F3563E">
            <w:pPr>
              <w:spacing w:after="0"/>
              <w:ind w:firstLine="0"/>
              <w:jc w:val="center"/>
              <w:rPr>
                <w:bCs/>
                <w:sz w:val="18"/>
                <w:szCs w:val="18"/>
              </w:rPr>
            </w:pPr>
            <w:r w:rsidRPr="00584FE6">
              <w:rPr>
                <w:bCs/>
                <w:sz w:val="18"/>
                <w:szCs w:val="18"/>
              </w:rPr>
              <w:t>19</w:t>
            </w:r>
          </w:p>
        </w:tc>
        <w:tc>
          <w:tcPr>
            <w:tcW w:w="1134" w:type="dxa"/>
          </w:tcPr>
          <w:p w14:paraId="72E73C71" w14:textId="77777777" w:rsidR="002B1F4A" w:rsidRPr="00584FE6" w:rsidRDefault="002B1F4A" w:rsidP="00F3563E">
            <w:pPr>
              <w:spacing w:after="0"/>
              <w:ind w:firstLine="0"/>
              <w:jc w:val="center"/>
              <w:rPr>
                <w:sz w:val="18"/>
                <w:szCs w:val="18"/>
              </w:rPr>
            </w:pPr>
            <w:r w:rsidRPr="00584FE6">
              <w:rPr>
                <w:sz w:val="18"/>
                <w:szCs w:val="18"/>
              </w:rPr>
              <w:t>21</w:t>
            </w:r>
          </w:p>
        </w:tc>
        <w:tc>
          <w:tcPr>
            <w:tcW w:w="1134" w:type="dxa"/>
          </w:tcPr>
          <w:p w14:paraId="2C06AC6B" w14:textId="77777777" w:rsidR="002B1F4A" w:rsidRPr="00584FE6" w:rsidRDefault="002B1F4A" w:rsidP="00F3563E">
            <w:pPr>
              <w:spacing w:after="0"/>
              <w:ind w:firstLine="0"/>
              <w:jc w:val="center"/>
              <w:rPr>
                <w:sz w:val="18"/>
                <w:szCs w:val="18"/>
              </w:rPr>
            </w:pPr>
            <w:r w:rsidRPr="00584FE6">
              <w:rPr>
                <w:sz w:val="18"/>
                <w:szCs w:val="18"/>
              </w:rPr>
              <w:t>20</w:t>
            </w:r>
          </w:p>
        </w:tc>
        <w:tc>
          <w:tcPr>
            <w:tcW w:w="1134" w:type="dxa"/>
          </w:tcPr>
          <w:p w14:paraId="171157F8" w14:textId="77777777" w:rsidR="002B1F4A" w:rsidRPr="00584FE6" w:rsidRDefault="002B1F4A" w:rsidP="00F3563E">
            <w:pPr>
              <w:spacing w:after="0"/>
              <w:ind w:firstLine="0"/>
              <w:jc w:val="center"/>
              <w:rPr>
                <w:sz w:val="18"/>
                <w:szCs w:val="18"/>
              </w:rPr>
            </w:pPr>
            <w:r w:rsidRPr="00584FE6">
              <w:rPr>
                <w:sz w:val="18"/>
                <w:szCs w:val="18"/>
              </w:rPr>
              <w:t>20</w:t>
            </w:r>
          </w:p>
        </w:tc>
        <w:tc>
          <w:tcPr>
            <w:tcW w:w="1139" w:type="dxa"/>
          </w:tcPr>
          <w:p w14:paraId="0F68896F" w14:textId="77777777" w:rsidR="002B1F4A" w:rsidRPr="00584FE6" w:rsidRDefault="002B1F4A" w:rsidP="00F3563E">
            <w:pPr>
              <w:spacing w:after="0"/>
              <w:ind w:firstLine="0"/>
              <w:jc w:val="center"/>
              <w:rPr>
                <w:sz w:val="18"/>
                <w:szCs w:val="18"/>
              </w:rPr>
            </w:pPr>
            <w:r w:rsidRPr="00584FE6">
              <w:rPr>
                <w:sz w:val="18"/>
                <w:szCs w:val="18"/>
              </w:rPr>
              <w:t>20</w:t>
            </w:r>
          </w:p>
        </w:tc>
      </w:tr>
    </w:tbl>
    <w:p w14:paraId="4AB012E8" w14:textId="77777777" w:rsidR="002B1F4A" w:rsidRPr="00584FE6" w:rsidRDefault="002B1F4A" w:rsidP="002B1F4A">
      <w:pPr>
        <w:spacing w:before="240" w:after="240"/>
        <w:ind w:firstLine="0"/>
        <w:jc w:val="center"/>
        <w:rPr>
          <w:b/>
          <w:lang w:eastAsia="lv-LV"/>
        </w:rPr>
      </w:pPr>
      <w:r w:rsidRPr="00584FE6">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2B1F4A" w:rsidRPr="00584FE6" w14:paraId="5F646738" w14:textId="77777777" w:rsidTr="00F3563E">
        <w:trPr>
          <w:trHeight w:val="246"/>
          <w:tblHeader/>
          <w:jc w:val="center"/>
        </w:trPr>
        <w:tc>
          <w:tcPr>
            <w:tcW w:w="1872" w:type="pct"/>
            <w:vAlign w:val="center"/>
          </w:tcPr>
          <w:p w14:paraId="5FD22413" w14:textId="77777777" w:rsidR="002B1F4A" w:rsidRPr="00584FE6" w:rsidRDefault="002B1F4A" w:rsidP="00F3563E">
            <w:pPr>
              <w:spacing w:after="0"/>
              <w:ind w:firstLine="0"/>
              <w:jc w:val="center"/>
              <w:rPr>
                <w:sz w:val="18"/>
              </w:rPr>
            </w:pPr>
          </w:p>
        </w:tc>
        <w:tc>
          <w:tcPr>
            <w:tcW w:w="626" w:type="pct"/>
          </w:tcPr>
          <w:p w14:paraId="1BBEC5EB" w14:textId="77777777" w:rsidR="002B1F4A" w:rsidRPr="00584FE6" w:rsidRDefault="002B1F4A" w:rsidP="00F3563E">
            <w:pPr>
              <w:spacing w:after="0"/>
              <w:ind w:firstLine="0"/>
              <w:jc w:val="center"/>
              <w:rPr>
                <w:sz w:val="18"/>
                <w:lang w:eastAsia="lv-LV"/>
              </w:rPr>
            </w:pPr>
            <w:r w:rsidRPr="00584FE6">
              <w:rPr>
                <w:sz w:val="18"/>
                <w:szCs w:val="18"/>
                <w:lang w:eastAsia="lv-LV"/>
              </w:rPr>
              <w:t>2024. gads (izpilde)</w:t>
            </w:r>
          </w:p>
        </w:tc>
        <w:tc>
          <w:tcPr>
            <w:tcW w:w="626" w:type="pct"/>
          </w:tcPr>
          <w:p w14:paraId="00BB9A1F" w14:textId="77777777" w:rsidR="002B1F4A" w:rsidRPr="00584FE6" w:rsidRDefault="002B1F4A" w:rsidP="00F3563E">
            <w:pPr>
              <w:spacing w:after="0"/>
              <w:ind w:firstLine="0"/>
              <w:jc w:val="center"/>
              <w:rPr>
                <w:sz w:val="18"/>
                <w:lang w:eastAsia="lv-LV"/>
              </w:rPr>
            </w:pPr>
            <w:r w:rsidRPr="00584FE6">
              <w:rPr>
                <w:sz w:val="18"/>
                <w:szCs w:val="18"/>
                <w:lang w:eastAsia="lv-LV"/>
              </w:rPr>
              <w:t>2025. gada plāns</w:t>
            </w:r>
          </w:p>
        </w:tc>
        <w:tc>
          <w:tcPr>
            <w:tcW w:w="626" w:type="pct"/>
          </w:tcPr>
          <w:p w14:paraId="38145142"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2026. gada projekts</w:t>
            </w:r>
          </w:p>
        </w:tc>
        <w:tc>
          <w:tcPr>
            <w:tcW w:w="626" w:type="pct"/>
          </w:tcPr>
          <w:p w14:paraId="7E7E1B14"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2027. gada prognoze</w:t>
            </w:r>
          </w:p>
        </w:tc>
        <w:tc>
          <w:tcPr>
            <w:tcW w:w="624" w:type="pct"/>
          </w:tcPr>
          <w:p w14:paraId="46E1CC38" w14:textId="77777777" w:rsidR="002B1F4A" w:rsidRPr="00584FE6" w:rsidRDefault="002B1F4A" w:rsidP="00F3563E">
            <w:pPr>
              <w:spacing w:after="0"/>
              <w:ind w:firstLine="2"/>
              <w:jc w:val="center"/>
              <w:rPr>
                <w:sz w:val="18"/>
                <w:szCs w:val="18"/>
              </w:rPr>
            </w:pPr>
            <w:r w:rsidRPr="00584FE6">
              <w:rPr>
                <w:sz w:val="18"/>
                <w:szCs w:val="18"/>
                <w:lang w:eastAsia="lv-LV"/>
              </w:rPr>
              <w:t>2028. gada prognoze</w:t>
            </w:r>
          </w:p>
        </w:tc>
      </w:tr>
      <w:tr w:rsidR="002B1F4A" w:rsidRPr="00584FE6" w14:paraId="4EC03D49" w14:textId="77777777" w:rsidTr="00F3563E">
        <w:trPr>
          <w:trHeight w:val="142"/>
          <w:jc w:val="center"/>
        </w:trPr>
        <w:tc>
          <w:tcPr>
            <w:tcW w:w="1872" w:type="pct"/>
            <w:shd w:val="clear" w:color="auto" w:fill="D9D9D9"/>
            <w:vAlign w:val="center"/>
          </w:tcPr>
          <w:p w14:paraId="29D8B83F" w14:textId="77777777" w:rsidR="002B1F4A" w:rsidRPr="00584FE6" w:rsidRDefault="002B1F4A" w:rsidP="00F3563E">
            <w:pPr>
              <w:spacing w:after="0"/>
              <w:ind w:firstLine="0"/>
              <w:rPr>
                <w:sz w:val="18"/>
                <w:lang w:eastAsia="lv-LV"/>
              </w:rPr>
            </w:pPr>
            <w:r w:rsidRPr="00584FE6">
              <w:rPr>
                <w:sz w:val="18"/>
                <w:lang w:eastAsia="lv-LV"/>
              </w:rPr>
              <w:t xml:space="preserve">Kopējie izdevumi, </w:t>
            </w:r>
            <w:r w:rsidRPr="00584FE6">
              <w:rPr>
                <w:i/>
                <w:sz w:val="18"/>
                <w:szCs w:val="18"/>
              </w:rPr>
              <w:t>euro</w:t>
            </w:r>
          </w:p>
        </w:tc>
        <w:tc>
          <w:tcPr>
            <w:tcW w:w="626" w:type="pct"/>
            <w:tcBorders>
              <w:top w:val="single" w:sz="4" w:space="0" w:color="auto"/>
              <w:left w:val="single" w:sz="4" w:space="0" w:color="auto"/>
              <w:bottom w:val="single" w:sz="4" w:space="0" w:color="auto"/>
              <w:right w:val="single" w:sz="4" w:space="0" w:color="auto"/>
            </w:tcBorders>
            <w:shd w:val="clear" w:color="auto" w:fill="D9D9D9"/>
          </w:tcPr>
          <w:p w14:paraId="7A2107C0" w14:textId="77777777" w:rsidR="002B1F4A" w:rsidRPr="00584FE6" w:rsidRDefault="002B1F4A" w:rsidP="00F3563E">
            <w:pPr>
              <w:spacing w:after="0"/>
              <w:ind w:firstLine="0"/>
              <w:jc w:val="right"/>
              <w:rPr>
                <w:sz w:val="18"/>
                <w:szCs w:val="18"/>
              </w:rPr>
            </w:pPr>
            <w:r w:rsidRPr="00584FE6">
              <w:rPr>
                <w:sz w:val="18"/>
                <w:szCs w:val="18"/>
              </w:rPr>
              <w:t>197 834</w:t>
            </w:r>
          </w:p>
        </w:tc>
        <w:tc>
          <w:tcPr>
            <w:tcW w:w="626" w:type="pct"/>
            <w:tcBorders>
              <w:top w:val="single" w:sz="4" w:space="0" w:color="auto"/>
              <w:left w:val="nil"/>
              <w:bottom w:val="single" w:sz="4" w:space="0" w:color="auto"/>
              <w:right w:val="single" w:sz="4" w:space="0" w:color="auto"/>
            </w:tcBorders>
            <w:shd w:val="clear" w:color="auto" w:fill="D9D9D9"/>
          </w:tcPr>
          <w:p w14:paraId="603339CC" w14:textId="77777777" w:rsidR="002B1F4A" w:rsidRPr="00584FE6" w:rsidRDefault="002B1F4A" w:rsidP="00F3563E">
            <w:pPr>
              <w:spacing w:after="0"/>
              <w:ind w:firstLine="0"/>
              <w:jc w:val="right"/>
              <w:rPr>
                <w:sz w:val="18"/>
                <w:szCs w:val="18"/>
              </w:rPr>
            </w:pPr>
            <w:r w:rsidRPr="00584FE6">
              <w:rPr>
                <w:sz w:val="18"/>
                <w:szCs w:val="18"/>
              </w:rPr>
              <w:t>316 500</w:t>
            </w:r>
          </w:p>
        </w:tc>
        <w:tc>
          <w:tcPr>
            <w:tcW w:w="626" w:type="pct"/>
            <w:tcBorders>
              <w:top w:val="single" w:sz="4" w:space="0" w:color="auto"/>
              <w:left w:val="nil"/>
              <w:bottom w:val="single" w:sz="4" w:space="0" w:color="auto"/>
              <w:right w:val="single" w:sz="4" w:space="0" w:color="auto"/>
            </w:tcBorders>
            <w:shd w:val="clear" w:color="auto" w:fill="D9D9D9"/>
          </w:tcPr>
          <w:p w14:paraId="283D3A6D" w14:textId="77777777" w:rsidR="002B1F4A" w:rsidRPr="00584FE6" w:rsidRDefault="002B1F4A" w:rsidP="00F3563E">
            <w:pPr>
              <w:spacing w:after="0"/>
              <w:ind w:firstLine="0"/>
              <w:jc w:val="right"/>
              <w:rPr>
                <w:sz w:val="18"/>
                <w:szCs w:val="18"/>
              </w:rPr>
            </w:pPr>
            <w:r w:rsidRPr="00584FE6">
              <w:rPr>
                <w:sz w:val="18"/>
                <w:szCs w:val="18"/>
              </w:rPr>
              <w:t>150 000</w:t>
            </w:r>
          </w:p>
        </w:tc>
        <w:tc>
          <w:tcPr>
            <w:tcW w:w="626" w:type="pct"/>
            <w:tcBorders>
              <w:top w:val="single" w:sz="4" w:space="0" w:color="auto"/>
              <w:left w:val="nil"/>
              <w:bottom w:val="single" w:sz="4" w:space="0" w:color="auto"/>
              <w:right w:val="single" w:sz="4" w:space="0" w:color="auto"/>
            </w:tcBorders>
            <w:shd w:val="clear" w:color="auto" w:fill="D9D9D9"/>
          </w:tcPr>
          <w:p w14:paraId="4FF72FFA" w14:textId="77777777" w:rsidR="002B1F4A" w:rsidRPr="00584FE6" w:rsidRDefault="002B1F4A" w:rsidP="00F3563E">
            <w:pPr>
              <w:spacing w:after="0"/>
              <w:ind w:firstLine="0"/>
              <w:jc w:val="right"/>
              <w:rPr>
                <w:sz w:val="18"/>
                <w:szCs w:val="18"/>
              </w:rPr>
            </w:pPr>
            <w:r w:rsidRPr="00584FE6">
              <w:rPr>
                <w:sz w:val="18"/>
                <w:szCs w:val="18"/>
              </w:rPr>
              <w:t>150 000</w:t>
            </w:r>
          </w:p>
        </w:tc>
        <w:tc>
          <w:tcPr>
            <w:tcW w:w="624" w:type="pct"/>
            <w:tcBorders>
              <w:top w:val="single" w:sz="4" w:space="0" w:color="auto"/>
              <w:left w:val="nil"/>
              <w:bottom w:val="single" w:sz="4" w:space="0" w:color="auto"/>
              <w:right w:val="single" w:sz="4" w:space="0" w:color="auto"/>
            </w:tcBorders>
            <w:shd w:val="clear" w:color="auto" w:fill="D9D9D9"/>
          </w:tcPr>
          <w:p w14:paraId="58F8757E" w14:textId="77777777" w:rsidR="002B1F4A" w:rsidRPr="00584FE6" w:rsidRDefault="002B1F4A" w:rsidP="00F3563E">
            <w:pPr>
              <w:spacing w:after="0"/>
              <w:ind w:firstLine="0"/>
              <w:jc w:val="right"/>
              <w:rPr>
                <w:sz w:val="18"/>
                <w:szCs w:val="18"/>
              </w:rPr>
            </w:pPr>
            <w:r w:rsidRPr="00584FE6">
              <w:rPr>
                <w:sz w:val="18"/>
                <w:szCs w:val="18"/>
              </w:rPr>
              <w:t>150 000</w:t>
            </w:r>
          </w:p>
        </w:tc>
      </w:tr>
      <w:tr w:rsidR="002B1F4A" w:rsidRPr="00584FE6" w14:paraId="3976AD98" w14:textId="77777777" w:rsidTr="00F3563E">
        <w:trPr>
          <w:trHeight w:val="283"/>
          <w:jc w:val="center"/>
        </w:trPr>
        <w:tc>
          <w:tcPr>
            <w:tcW w:w="1872" w:type="pct"/>
            <w:vAlign w:val="center"/>
          </w:tcPr>
          <w:p w14:paraId="3FFC038B" w14:textId="77777777" w:rsidR="002B1F4A" w:rsidRPr="00584FE6" w:rsidRDefault="002B1F4A" w:rsidP="00F3563E">
            <w:pPr>
              <w:spacing w:after="0"/>
              <w:ind w:firstLine="0"/>
              <w:rPr>
                <w:sz w:val="18"/>
                <w:szCs w:val="18"/>
                <w:lang w:eastAsia="lv-LV"/>
              </w:rPr>
            </w:pPr>
            <w:r w:rsidRPr="00584FE6">
              <w:rPr>
                <w:sz w:val="18"/>
                <w:szCs w:val="18"/>
                <w:lang w:eastAsia="lv-LV"/>
              </w:rPr>
              <w:t xml:space="preserve">Kopējo izdevumu izmaiņas, </w:t>
            </w:r>
            <w:r w:rsidRPr="00584FE6">
              <w:rPr>
                <w:i/>
                <w:sz w:val="18"/>
                <w:szCs w:val="18"/>
                <w:lang w:eastAsia="lv-LV"/>
              </w:rPr>
              <w:t>euro</w:t>
            </w:r>
            <w:r w:rsidRPr="00584FE6">
              <w:rPr>
                <w:sz w:val="18"/>
                <w:szCs w:val="18"/>
                <w:lang w:eastAsia="lv-LV"/>
              </w:rPr>
              <w:t xml:space="preserve"> (+/–) pret iepriekšējo gadu</w:t>
            </w:r>
          </w:p>
        </w:tc>
        <w:tc>
          <w:tcPr>
            <w:tcW w:w="626" w:type="pct"/>
            <w:tcBorders>
              <w:top w:val="single" w:sz="4" w:space="0" w:color="auto"/>
            </w:tcBorders>
          </w:tcPr>
          <w:p w14:paraId="4220C629" w14:textId="77777777" w:rsidR="002B1F4A" w:rsidRPr="00584FE6" w:rsidRDefault="002B1F4A" w:rsidP="00F3563E">
            <w:pPr>
              <w:spacing w:after="0"/>
              <w:ind w:firstLine="0"/>
              <w:jc w:val="center"/>
              <w:rPr>
                <w:sz w:val="18"/>
                <w:szCs w:val="18"/>
              </w:rPr>
            </w:pPr>
            <w:r w:rsidRPr="00584FE6">
              <w:rPr>
                <w:b/>
                <w:bCs/>
                <w:sz w:val="18"/>
              </w:rPr>
              <w:t>×</w:t>
            </w:r>
          </w:p>
        </w:tc>
        <w:tc>
          <w:tcPr>
            <w:tcW w:w="626" w:type="pct"/>
            <w:tcBorders>
              <w:top w:val="nil"/>
              <w:left w:val="nil"/>
              <w:bottom w:val="single" w:sz="4" w:space="0" w:color="auto"/>
              <w:right w:val="single" w:sz="4" w:space="0" w:color="auto"/>
            </w:tcBorders>
            <w:shd w:val="clear" w:color="000000" w:fill="FFFFFF"/>
          </w:tcPr>
          <w:p w14:paraId="7E5EE47D" w14:textId="77777777" w:rsidR="002B1F4A" w:rsidRPr="00584FE6" w:rsidRDefault="002B1F4A" w:rsidP="00F3563E">
            <w:pPr>
              <w:spacing w:after="0"/>
              <w:ind w:firstLine="0"/>
              <w:jc w:val="right"/>
              <w:rPr>
                <w:sz w:val="18"/>
                <w:szCs w:val="18"/>
              </w:rPr>
            </w:pPr>
            <w:r w:rsidRPr="00584FE6">
              <w:rPr>
                <w:sz w:val="18"/>
                <w:szCs w:val="18"/>
              </w:rPr>
              <w:t>118 666</w:t>
            </w:r>
          </w:p>
        </w:tc>
        <w:tc>
          <w:tcPr>
            <w:tcW w:w="626" w:type="pct"/>
            <w:tcBorders>
              <w:top w:val="nil"/>
              <w:left w:val="nil"/>
              <w:bottom w:val="single" w:sz="4" w:space="0" w:color="auto"/>
              <w:right w:val="single" w:sz="4" w:space="0" w:color="auto"/>
            </w:tcBorders>
            <w:shd w:val="clear" w:color="000000" w:fill="FFFFFF"/>
          </w:tcPr>
          <w:p w14:paraId="19708832" w14:textId="77777777" w:rsidR="002B1F4A" w:rsidRPr="00584FE6" w:rsidRDefault="002B1F4A" w:rsidP="00F3563E">
            <w:pPr>
              <w:spacing w:after="0"/>
              <w:ind w:firstLine="0"/>
              <w:jc w:val="right"/>
              <w:rPr>
                <w:sz w:val="18"/>
                <w:szCs w:val="18"/>
              </w:rPr>
            </w:pPr>
            <w:r w:rsidRPr="00584FE6">
              <w:rPr>
                <w:sz w:val="18"/>
                <w:szCs w:val="18"/>
              </w:rPr>
              <w:t>-166 500</w:t>
            </w:r>
          </w:p>
        </w:tc>
        <w:tc>
          <w:tcPr>
            <w:tcW w:w="626" w:type="pct"/>
            <w:tcBorders>
              <w:top w:val="nil"/>
              <w:left w:val="nil"/>
              <w:bottom w:val="single" w:sz="4" w:space="0" w:color="auto"/>
              <w:right w:val="single" w:sz="4" w:space="0" w:color="auto"/>
            </w:tcBorders>
            <w:shd w:val="clear" w:color="000000" w:fill="FFFFFF"/>
          </w:tcPr>
          <w:p w14:paraId="0D25B884" w14:textId="77777777" w:rsidR="002B1F4A" w:rsidRPr="00584FE6" w:rsidRDefault="002B1F4A" w:rsidP="00F3563E">
            <w:pPr>
              <w:spacing w:after="0"/>
              <w:ind w:firstLine="0"/>
              <w:jc w:val="center"/>
              <w:rPr>
                <w:sz w:val="18"/>
                <w:szCs w:val="18"/>
              </w:rPr>
            </w:pPr>
            <w:r w:rsidRPr="00584FE6">
              <w:rPr>
                <w:sz w:val="18"/>
                <w:szCs w:val="18"/>
              </w:rPr>
              <w:t>-</w:t>
            </w:r>
          </w:p>
        </w:tc>
        <w:tc>
          <w:tcPr>
            <w:tcW w:w="624" w:type="pct"/>
            <w:tcBorders>
              <w:top w:val="nil"/>
              <w:left w:val="nil"/>
              <w:bottom w:val="single" w:sz="4" w:space="0" w:color="auto"/>
              <w:right w:val="single" w:sz="4" w:space="0" w:color="auto"/>
            </w:tcBorders>
          </w:tcPr>
          <w:p w14:paraId="7B2444F7" w14:textId="77777777" w:rsidR="002B1F4A" w:rsidRPr="00584FE6" w:rsidRDefault="002B1F4A" w:rsidP="00F3563E">
            <w:pPr>
              <w:spacing w:after="0"/>
              <w:ind w:firstLine="0"/>
              <w:jc w:val="center"/>
              <w:rPr>
                <w:bCs/>
                <w:sz w:val="18"/>
                <w:szCs w:val="18"/>
              </w:rPr>
            </w:pPr>
            <w:r w:rsidRPr="00584FE6">
              <w:rPr>
                <w:sz w:val="18"/>
                <w:szCs w:val="18"/>
              </w:rPr>
              <w:t>-</w:t>
            </w:r>
          </w:p>
        </w:tc>
      </w:tr>
      <w:tr w:rsidR="002B1F4A" w:rsidRPr="00584FE6" w14:paraId="76918DC6" w14:textId="77777777" w:rsidTr="00F3563E">
        <w:trPr>
          <w:trHeight w:val="283"/>
          <w:jc w:val="center"/>
        </w:trPr>
        <w:tc>
          <w:tcPr>
            <w:tcW w:w="1872" w:type="pct"/>
            <w:tcBorders>
              <w:bottom w:val="single" w:sz="4" w:space="0" w:color="auto"/>
            </w:tcBorders>
            <w:vAlign w:val="center"/>
          </w:tcPr>
          <w:p w14:paraId="18EE6F6C" w14:textId="77777777" w:rsidR="002B1F4A" w:rsidRPr="00584FE6" w:rsidRDefault="002B1F4A" w:rsidP="00F3563E">
            <w:pPr>
              <w:spacing w:after="0"/>
              <w:ind w:firstLine="0"/>
              <w:rPr>
                <w:sz w:val="18"/>
              </w:rPr>
            </w:pPr>
            <w:r w:rsidRPr="00584FE6">
              <w:rPr>
                <w:sz w:val="18"/>
                <w:lang w:eastAsia="lv-LV"/>
              </w:rPr>
              <w:t>Kopējie izdevumi</w:t>
            </w:r>
            <w:r w:rsidRPr="00584FE6">
              <w:rPr>
                <w:sz w:val="18"/>
              </w:rPr>
              <w:t>, % (+/–) pret iepriekšējo gadu</w:t>
            </w:r>
          </w:p>
        </w:tc>
        <w:tc>
          <w:tcPr>
            <w:tcW w:w="626" w:type="pct"/>
            <w:tcBorders>
              <w:bottom w:val="single" w:sz="4" w:space="0" w:color="auto"/>
            </w:tcBorders>
          </w:tcPr>
          <w:p w14:paraId="0E35357D" w14:textId="77777777" w:rsidR="002B1F4A" w:rsidRPr="00584FE6" w:rsidRDefault="002B1F4A" w:rsidP="00F3563E">
            <w:pPr>
              <w:spacing w:after="0"/>
              <w:ind w:firstLine="0"/>
              <w:jc w:val="center"/>
              <w:rPr>
                <w:sz w:val="18"/>
                <w:szCs w:val="18"/>
              </w:rPr>
            </w:pPr>
            <w:r w:rsidRPr="00584FE6">
              <w:rPr>
                <w:b/>
                <w:bCs/>
                <w:sz w:val="18"/>
              </w:rPr>
              <w:t>×</w:t>
            </w:r>
          </w:p>
        </w:tc>
        <w:tc>
          <w:tcPr>
            <w:tcW w:w="626" w:type="pct"/>
            <w:tcBorders>
              <w:top w:val="nil"/>
              <w:left w:val="nil"/>
              <w:bottom w:val="single" w:sz="4" w:space="0" w:color="auto"/>
              <w:right w:val="single" w:sz="4" w:space="0" w:color="auto"/>
            </w:tcBorders>
            <w:shd w:val="clear" w:color="000000" w:fill="FFFFFF"/>
          </w:tcPr>
          <w:p w14:paraId="2A51B92E" w14:textId="77777777" w:rsidR="002B1F4A" w:rsidRPr="00584FE6" w:rsidRDefault="002B1F4A" w:rsidP="00F3563E">
            <w:pPr>
              <w:spacing w:after="0"/>
              <w:ind w:firstLine="0"/>
              <w:jc w:val="right"/>
              <w:rPr>
                <w:sz w:val="18"/>
                <w:szCs w:val="18"/>
              </w:rPr>
            </w:pPr>
            <w:r w:rsidRPr="00584FE6">
              <w:rPr>
                <w:sz w:val="18"/>
                <w:szCs w:val="18"/>
              </w:rPr>
              <w:t>60,0</w:t>
            </w:r>
          </w:p>
        </w:tc>
        <w:tc>
          <w:tcPr>
            <w:tcW w:w="626" w:type="pct"/>
            <w:tcBorders>
              <w:top w:val="nil"/>
              <w:left w:val="nil"/>
              <w:bottom w:val="single" w:sz="4" w:space="0" w:color="auto"/>
              <w:right w:val="single" w:sz="4" w:space="0" w:color="auto"/>
            </w:tcBorders>
            <w:shd w:val="clear" w:color="000000" w:fill="FFFFFF"/>
          </w:tcPr>
          <w:p w14:paraId="1C39D91A" w14:textId="77777777" w:rsidR="002B1F4A" w:rsidRPr="00584FE6" w:rsidRDefault="002B1F4A" w:rsidP="00F3563E">
            <w:pPr>
              <w:spacing w:after="0"/>
              <w:ind w:firstLine="0"/>
              <w:jc w:val="right"/>
              <w:rPr>
                <w:sz w:val="18"/>
                <w:szCs w:val="18"/>
              </w:rPr>
            </w:pPr>
            <w:r w:rsidRPr="00584FE6">
              <w:rPr>
                <w:sz w:val="18"/>
                <w:szCs w:val="18"/>
              </w:rPr>
              <w:t>-52,6</w:t>
            </w:r>
          </w:p>
        </w:tc>
        <w:tc>
          <w:tcPr>
            <w:tcW w:w="626" w:type="pct"/>
            <w:tcBorders>
              <w:top w:val="nil"/>
              <w:left w:val="nil"/>
              <w:bottom w:val="single" w:sz="4" w:space="0" w:color="auto"/>
              <w:right w:val="single" w:sz="4" w:space="0" w:color="auto"/>
            </w:tcBorders>
            <w:shd w:val="clear" w:color="000000" w:fill="FFFFFF"/>
          </w:tcPr>
          <w:p w14:paraId="724A878B" w14:textId="77777777" w:rsidR="002B1F4A" w:rsidRPr="00584FE6" w:rsidRDefault="002B1F4A" w:rsidP="00F3563E">
            <w:pPr>
              <w:spacing w:after="0"/>
              <w:ind w:firstLine="0"/>
              <w:jc w:val="center"/>
              <w:rPr>
                <w:sz w:val="18"/>
                <w:szCs w:val="18"/>
              </w:rPr>
            </w:pPr>
            <w:r w:rsidRPr="00584FE6">
              <w:rPr>
                <w:sz w:val="18"/>
                <w:szCs w:val="18"/>
              </w:rPr>
              <w:t>-</w:t>
            </w:r>
          </w:p>
        </w:tc>
        <w:tc>
          <w:tcPr>
            <w:tcW w:w="624" w:type="pct"/>
            <w:tcBorders>
              <w:top w:val="nil"/>
              <w:left w:val="nil"/>
              <w:bottom w:val="single" w:sz="4" w:space="0" w:color="auto"/>
              <w:right w:val="single" w:sz="4" w:space="0" w:color="auto"/>
            </w:tcBorders>
          </w:tcPr>
          <w:p w14:paraId="303EDC2E" w14:textId="77777777" w:rsidR="002B1F4A" w:rsidRPr="00584FE6" w:rsidRDefault="002B1F4A" w:rsidP="00F3563E">
            <w:pPr>
              <w:spacing w:after="0"/>
              <w:ind w:firstLine="0"/>
              <w:jc w:val="center"/>
              <w:rPr>
                <w:bCs/>
                <w:sz w:val="18"/>
                <w:szCs w:val="18"/>
              </w:rPr>
            </w:pPr>
            <w:r w:rsidRPr="00584FE6">
              <w:rPr>
                <w:sz w:val="18"/>
                <w:szCs w:val="18"/>
              </w:rPr>
              <w:t>-</w:t>
            </w:r>
          </w:p>
        </w:tc>
      </w:tr>
    </w:tbl>
    <w:bookmarkEnd w:id="60"/>
    <w:p w14:paraId="48F8E68E" w14:textId="77777777" w:rsidR="002B1F4A" w:rsidRPr="00584FE6" w:rsidRDefault="002B1F4A" w:rsidP="002B1F4A">
      <w:pPr>
        <w:spacing w:before="240" w:after="240"/>
        <w:ind w:firstLine="0"/>
        <w:jc w:val="center"/>
        <w:rPr>
          <w:b/>
          <w:lang w:eastAsia="lv-LV"/>
        </w:rPr>
      </w:pPr>
      <w:r w:rsidRPr="00584FE6">
        <w:rPr>
          <w:b/>
          <w:lang w:eastAsia="lv-LV"/>
        </w:rPr>
        <w:t>Izmaiņas izdevumos, salīdzinot 2026. gada projektu ar 2025. gada plānu</w:t>
      </w:r>
    </w:p>
    <w:p w14:paraId="0FB1B8B8" w14:textId="77777777" w:rsidR="002B1F4A" w:rsidRPr="00584FE6" w:rsidRDefault="002B1F4A" w:rsidP="002B1F4A">
      <w:pPr>
        <w:spacing w:after="0"/>
        <w:ind w:left="7921" w:firstLine="720"/>
        <w:jc w:val="center"/>
        <w:rPr>
          <w:i/>
          <w:sz w:val="18"/>
          <w:szCs w:val="18"/>
        </w:rPr>
      </w:pPr>
      <w:r w:rsidRPr="00584FE6">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2B1F4A" w:rsidRPr="00584FE6" w14:paraId="5C4DD150" w14:textId="77777777" w:rsidTr="00F3563E">
        <w:trPr>
          <w:trHeight w:val="142"/>
          <w:tblHeader/>
          <w:jc w:val="center"/>
        </w:trPr>
        <w:tc>
          <w:tcPr>
            <w:tcW w:w="5241" w:type="dxa"/>
            <w:vAlign w:val="center"/>
          </w:tcPr>
          <w:p w14:paraId="30082A3C" w14:textId="77777777" w:rsidR="002B1F4A" w:rsidRPr="00584FE6" w:rsidRDefault="002B1F4A" w:rsidP="00F3563E">
            <w:pPr>
              <w:spacing w:after="0"/>
              <w:ind w:firstLine="0"/>
              <w:jc w:val="center"/>
              <w:rPr>
                <w:sz w:val="18"/>
                <w:szCs w:val="18"/>
              </w:rPr>
            </w:pPr>
            <w:r w:rsidRPr="00584FE6">
              <w:rPr>
                <w:sz w:val="18"/>
                <w:szCs w:val="18"/>
                <w:lang w:eastAsia="lv-LV"/>
              </w:rPr>
              <w:t>Pasākums</w:t>
            </w:r>
          </w:p>
        </w:tc>
        <w:tc>
          <w:tcPr>
            <w:tcW w:w="1277" w:type="dxa"/>
            <w:vAlign w:val="center"/>
          </w:tcPr>
          <w:p w14:paraId="44490CE6" w14:textId="77777777" w:rsidR="002B1F4A" w:rsidRPr="00584FE6" w:rsidRDefault="002B1F4A" w:rsidP="00F3563E">
            <w:pPr>
              <w:spacing w:after="0"/>
              <w:ind w:firstLine="0"/>
              <w:jc w:val="center"/>
              <w:rPr>
                <w:sz w:val="18"/>
                <w:szCs w:val="18"/>
                <w:lang w:eastAsia="lv-LV"/>
              </w:rPr>
            </w:pPr>
            <w:r w:rsidRPr="00584FE6">
              <w:rPr>
                <w:sz w:val="18"/>
                <w:szCs w:val="18"/>
                <w:lang w:eastAsia="lv-LV"/>
              </w:rPr>
              <w:t>Samazinājums</w:t>
            </w:r>
          </w:p>
        </w:tc>
        <w:tc>
          <w:tcPr>
            <w:tcW w:w="1277" w:type="dxa"/>
            <w:vAlign w:val="center"/>
          </w:tcPr>
          <w:p w14:paraId="4180A9DF" w14:textId="77777777" w:rsidR="002B1F4A" w:rsidRPr="00584FE6" w:rsidRDefault="002B1F4A" w:rsidP="00F3563E">
            <w:pPr>
              <w:spacing w:after="0"/>
              <w:ind w:firstLine="0"/>
              <w:jc w:val="center"/>
              <w:rPr>
                <w:sz w:val="18"/>
                <w:szCs w:val="18"/>
                <w:lang w:eastAsia="lv-LV"/>
              </w:rPr>
            </w:pPr>
            <w:r w:rsidRPr="00584FE6">
              <w:rPr>
                <w:sz w:val="18"/>
                <w:szCs w:val="18"/>
                <w:lang w:eastAsia="lv-LV"/>
              </w:rPr>
              <w:t>Palielinājums</w:t>
            </w:r>
          </w:p>
        </w:tc>
        <w:tc>
          <w:tcPr>
            <w:tcW w:w="1277" w:type="dxa"/>
            <w:vAlign w:val="center"/>
          </w:tcPr>
          <w:p w14:paraId="0001B372" w14:textId="77777777" w:rsidR="002B1F4A" w:rsidRPr="00584FE6" w:rsidRDefault="002B1F4A" w:rsidP="00F3563E">
            <w:pPr>
              <w:spacing w:after="0"/>
              <w:ind w:firstLine="0"/>
              <w:jc w:val="center"/>
              <w:rPr>
                <w:sz w:val="18"/>
                <w:szCs w:val="18"/>
                <w:lang w:eastAsia="lv-LV"/>
              </w:rPr>
            </w:pPr>
            <w:r w:rsidRPr="00584FE6">
              <w:rPr>
                <w:sz w:val="18"/>
                <w:szCs w:val="18"/>
                <w:lang w:eastAsia="lv-LV"/>
              </w:rPr>
              <w:t>Izmaiņas</w:t>
            </w:r>
          </w:p>
        </w:tc>
      </w:tr>
      <w:tr w:rsidR="002B1F4A" w:rsidRPr="00584FE6" w14:paraId="68C5C7D1" w14:textId="77777777" w:rsidTr="00F3563E">
        <w:trPr>
          <w:trHeight w:val="142"/>
          <w:jc w:val="center"/>
        </w:trPr>
        <w:tc>
          <w:tcPr>
            <w:tcW w:w="5241" w:type="dxa"/>
            <w:shd w:val="clear" w:color="auto" w:fill="D9D9D9"/>
          </w:tcPr>
          <w:p w14:paraId="3063CD0C" w14:textId="77777777" w:rsidR="002B1F4A" w:rsidRPr="00584FE6" w:rsidRDefault="002B1F4A" w:rsidP="00F3563E">
            <w:pPr>
              <w:spacing w:after="0"/>
              <w:ind w:firstLine="0"/>
              <w:jc w:val="left"/>
              <w:rPr>
                <w:sz w:val="18"/>
                <w:szCs w:val="18"/>
              </w:rPr>
            </w:pPr>
            <w:r w:rsidRPr="00584FE6">
              <w:rPr>
                <w:b/>
                <w:bCs/>
                <w:sz w:val="18"/>
                <w:szCs w:val="18"/>
                <w:lang w:eastAsia="lv-LV"/>
              </w:rPr>
              <w:t>Izdevumi – kopā</w:t>
            </w:r>
          </w:p>
        </w:tc>
        <w:tc>
          <w:tcPr>
            <w:tcW w:w="1277" w:type="dxa"/>
            <w:shd w:val="clear" w:color="auto" w:fill="D9D9D9"/>
          </w:tcPr>
          <w:p w14:paraId="7FBE04AC" w14:textId="77777777" w:rsidR="002B1F4A" w:rsidRPr="00584FE6" w:rsidRDefault="002B1F4A" w:rsidP="00F3563E">
            <w:pPr>
              <w:spacing w:after="0"/>
              <w:ind w:firstLine="0"/>
              <w:jc w:val="right"/>
              <w:rPr>
                <w:b/>
                <w:sz w:val="18"/>
                <w:szCs w:val="18"/>
              </w:rPr>
            </w:pPr>
            <w:r w:rsidRPr="00584FE6">
              <w:rPr>
                <w:b/>
                <w:sz w:val="18"/>
                <w:szCs w:val="18"/>
              </w:rPr>
              <w:t>166 500</w:t>
            </w:r>
          </w:p>
        </w:tc>
        <w:tc>
          <w:tcPr>
            <w:tcW w:w="1277" w:type="dxa"/>
            <w:shd w:val="clear" w:color="auto" w:fill="D9D9D9"/>
          </w:tcPr>
          <w:p w14:paraId="37C626FB" w14:textId="77777777" w:rsidR="002B1F4A" w:rsidRPr="00584FE6" w:rsidRDefault="002B1F4A" w:rsidP="00F3563E">
            <w:pPr>
              <w:spacing w:after="0"/>
              <w:ind w:firstLine="0"/>
              <w:jc w:val="center"/>
              <w:rPr>
                <w:b/>
                <w:sz w:val="18"/>
                <w:szCs w:val="18"/>
              </w:rPr>
            </w:pPr>
            <w:r w:rsidRPr="00584FE6">
              <w:rPr>
                <w:b/>
                <w:sz w:val="18"/>
                <w:szCs w:val="18"/>
              </w:rPr>
              <w:t>-</w:t>
            </w:r>
          </w:p>
        </w:tc>
        <w:tc>
          <w:tcPr>
            <w:tcW w:w="1277" w:type="dxa"/>
            <w:shd w:val="clear" w:color="auto" w:fill="D9D9D9"/>
          </w:tcPr>
          <w:p w14:paraId="47D2459F" w14:textId="77777777" w:rsidR="002B1F4A" w:rsidRPr="00584FE6" w:rsidRDefault="002B1F4A" w:rsidP="00F3563E">
            <w:pPr>
              <w:spacing w:after="0"/>
              <w:ind w:firstLine="0"/>
              <w:jc w:val="right"/>
              <w:rPr>
                <w:b/>
                <w:sz w:val="18"/>
                <w:szCs w:val="18"/>
              </w:rPr>
            </w:pPr>
            <w:r w:rsidRPr="00584FE6">
              <w:rPr>
                <w:b/>
                <w:sz w:val="18"/>
                <w:szCs w:val="18"/>
              </w:rPr>
              <w:t>-166 500</w:t>
            </w:r>
          </w:p>
        </w:tc>
      </w:tr>
      <w:tr w:rsidR="002B1F4A" w:rsidRPr="00584FE6" w14:paraId="4989C657" w14:textId="77777777" w:rsidTr="00F3563E">
        <w:trPr>
          <w:trHeight w:val="142"/>
          <w:jc w:val="center"/>
        </w:trPr>
        <w:tc>
          <w:tcPr>
            <w:tcW w:w="9072" w:type="dxa"/>
            <w:gridSpan w:val="4"/>
          </w:tcPr>
          <w:p w14:paraId="068F7BB7" w14:textId="77777777" w:rsidR="002B1F4A" w:rsidRPr="00584FE6" w:rsidRDefault="002B1F4A" w:rsidP="00F3563E">
            <w:pPr>
              <w:spacing w:after="0"/>
              <w:ind w:firstLine="313"/>
              <w:jc w:val="left"/>
              <w:rPr>
                <w:sz w:val="18"/>
                <w:szCs w:val="18"/>
              </w:rPr>
            </w:pPr>
            <w:r w:rsidRPr="00584FE6">
              <w:rPr>
                <w:i/>
                <w:sz w:val="18"/>
                <w:szCs w:val="18"/>
                <w:lang w:eastAsia="lv-LV"/>
              </w:rPr>
              <w:t>t. sk.:</w:t>
            </w:r>
          </w:p>
        </w:tc>
      </w:tr>
      <w:tr w:rsidR="002B1F4A" w:rsidRPr="00584FE6" w14:paraId="7F854B73" w14:textId="77777777" w:rsidTr="00F3563E">
        <w:trPr>
          <w:trHeight w:val="142"/>
          <w:jc w:val="center"/>
        </w:trPr>
        <w:tc>
          <w:tcPr>
            <w:tcW w:w="5241" w:type="dxa"/>
            <w:shd w:val="clear" w:color="auto" w:fill="F2F2F2"/>
            <w:vAlign w:val="center"/>
          </w:tcPr>
          <w:p w14:paraId="458ACD8C" w14:textId="77777777" w:rsidR="002B1F4A" w:rsidRPr="00584FE6" w:rsidRDefault="002B1F4A" w:rsidP="00F3563E">
            <w:pPr>
              <w:spacing w:after="0"/>
              <w:ind w:firstLine="0"/>
              <w:jc w:val="left"/>
              <w:rPr>
                <w:sz w:val="18"/>
                <w:szCs w:val="18"/>
                <w:u w:val="single"/>
                <w:lang w:eastAsia="lv-LV"/>
              </w:rPr>
            </w:pPr>
            <w:r w:rsidRPr="00584FE6">
              <w:rPr>
                <w:iCs/>
                <w:sz w:val="18"/>
                <w:szCs w:val="18"/>
                <w:u w:val="single"/>
                <w:lang w:eastAsia="lv-LV"/>
              </w:rPr>
              <w:t>Vienreizēji pasākumi</w:t>
            </w:r>
          </w:p>
        </w:tc>
        <w:tc>
          <w:tcPr>
            <w:tcW w:w="1277" w:type="dxa"/>
            <w:shd w:val="clear" w:color="auto" w:fill="F2F2F2"/>
          </w:tcPr>
          <w:p w14:paraId="78FC5ACF" w14:textId="77777777" w:rsidR="002B1F4A" w:rsidRPr="00584FE6" w:rsidRDefault="002B1F4A" w:rsidP="00F3563E">
            <w:pPr>
              <w:spacing w:after="0"/>
              <w:ind w:firstLine="0"/>
              <w:jc w:val="right"/>
              <w:rPr>
                <w:sz w:val="18"/>
                <w:szCs w:val="18"/>
              </w:rPr>
            </w:pPr>
            <w:r w:rsidRPr="00584FE6">
              <w:rPr>
                <w:sz w:val="18"/>
                <w:szCs w:val="18"/>
              </w:rPr>
              <w:t>166 500</w:t>
            </w:r>
          </w:p>
        </w:tc>
        <w:tc>
          <w:tcPr>
            <w:tcW w:w="1277" w:type="dxa"/>
            <w:shd w:val="clear" w:color="auto" w:fill="F2F2F2"/>
          </w:tcPr>
          <w:p w14:paraId="0434A712" w14:textId="77777777" w:rsidR="002B1F4A" w:rsidRPr="00584FE6" w:rsidRDefault="002B1F4A" w:rsidP="00F3563E">
            <w:pPr>
              <w:spacing w:after="0"/>
              <w:ind w:firstLine="0"/>
              <w:jc w:val="center"/>
              <w:rPr>
                <w:bCs/>
                <w:sz w:val="18"/>
                <w:szCs w:val="18"/>
              </w:rPr>
            </w:pPr>
            <w:r w:rsidRPr="00584FE6">
              <w:rPr>
                <w:bCs/>
                <w:sz w:val="18"/>
                <w:szCs w:val="18"/>
              </w:rPr>
              <w:t>-</w:t>
            </w:r>
          </w:p>
        </w:tc>
        <w:tc>
          <w:tcPr>
            <w:tcW w:w="1277" w:type="dxa"/>
            <w:shd w:val="clear" w:color="auto" w:fill="F2F2F2"/>
          </w:tcPr>
          <w:p w14:paraId="72FA185B" w14:textId="77777777" w:rsidR="002B1F4A" w:rsidRPr="00584FE6" w:rsidRDefault="002B1F4A" w:rsidP="00F3563E">
            <w:pPr>
              <w:spacing w:after="0"/>
              <w:ind w:firstLine="0"/>
              <w:jc w:val="right"/>
              <w:rPr>
                <w:bCs/>
                <w:sz w:val="18"/>
                <w:szCs w:val="18"/>
              </w:rPr>
            </w:pPr>
            <w:r w:rsidRPr="00584FE6">
              <w:rPr>
                <w:sz w:val="18"/>
                <w:szCs w:val="18"/>
              </w:rPr>
              <w:t>-166 500</w:t>
            </w:r>
          </w:p>
        </w:tc>
      </w:tr>
      <w:tr w:rsidR="002B1F4A" w:rsidRPr="00584FE6" w14:paraId="3C6990B8" w14:textId="77777777" w:rsidTr="00F3563E">
        <w:trPr>
          <w:trHeight w:val="142"/>
          <w:jc w:val="center"/>
        </w:trPr>
        <w:tc>
          <w:tcPr>
            <w:tcW w:w="5241" w:type="dxa"/>
            <w:shd w:val="clear" w:color="auto" w:fill="FFFFFF"/>
            <w:vAlign w:val="center"/>
          </w:tcPr>
          <w:p w14:paraId="37AC664D" w14:textId="49B8D31B" w:rsidR="002B1F4A" w:rsidRPr="00584FE6" w:rsidRDefault="002B1F4A" w:rsidP="00F3563E">
            <w:pPr>
              <w:spacing w:after="0"/>
              <w:ind w:firstLine="0"/>
              <w:rPr>
                <w:i/>
                <w:sz w:val="18"/>
                <w:szCs w:val="18"/>
                <w:lang w:eastAsia="lv-LV"/>
              </w:rPr>
            </w:pPr>
            <w:r w:rsidRPr="00584FE6">
              <w:rPr>
                <w:i/>
                <w:sz w:val="18"/>
                <w:szCs w:val="18"/>
                <w:lang w:eastAsia="lv-LV"/>
              </w:rPr>
              <w:t>Izdevumu samazinājums 2025.</w:t>
            </w:r>
            <w:r w:rsidR="009167C6">
              <w:rPr>
                <w:i/>
                <w:sz w:val="18"/>
                <w:szCs w:val="18"/>
                <w:lang w:eastAsia="lv-LV"/>
              </w:rPr>
              <w:t xml:space="preserve"> </w:t>
            </w:r>
            <w:r w:rsidRPr="00584FE6">
              <w:rPr>
                <w:i/>
                <w:sz w:val="18"/>
                <w:szCs w:val="18"/>
                <w:lang w:eastAsia="lv-LV"/>
              </w:rPr>
              <w:t>gada prioritārā pasākuma “Atbalsts labklājības jomas NVO pasākumu īstenošanai” īstenošanai, tai skaitā:</w:t>
            </w:r>
          </w:p>
        </w:tc>
        <w:tc>
          <w:tcPr>
            <w:tcW w:w="1277" w:type="dxa"/>
          </w:tcPr>
          <w:p w14:paraId="6BDD649F" w14:textId="77777777" w:rsidR="002B1F4A" w:rsidRPr="00584FE6" w:rsidRDefault="002B1F4A" w:rsidP="00F3563E">
            <w:pPr>
              <w:spacing w:after="0"/>
              <w:ind w:firstLine="0"/>
              <w:jc w:val="right"/>
              <w:rPr>
                <w:sz w:val="18"/>
                <w:szCs w:val="18"/>
              </w:rPr>
            </w:pPr>
            <w:r w:rsidRPr="00584FE6">
              <w:rPr>
                <w:sz w:val="18"/>
                <w:szCs w:val="18"/>
              </w:rPr>
              <w:t>166 500</w:t>
            </w:r>
          </w:p>
        </w:tc>
        <w:tc>
          <w:tcPr>
            <w:tcW w:w="1277" w:type="dxa"/>
          </w:tcPr>
          <w:p w14:paraId="276A20FF" w14:textId="77777777" w:rsidR="002B1F4A" w:rsidRPr="00584FE6" w:rsidRDefault="002B1F4A" w:rsidP="00F3563E">
            <w:pPr>
              <w:spacing w:after="0"/>
              <w:ind w:firstLine="0"/>
              <w:jc w:val="center"/>
              <w:rPr>
                <w:sz w:val="18"/>
                <w:szCs w:val="18"/>
              </w:rPr>
            </w:pPr>
            <w:r w:rsidRPr="00584FE6">
              <w:rPr>
                <w:sz w:val="18"/>
                <w:szCs w:val="18"/>
              </w:rPr>
              <w:t>-</w:t>
            </w:r>
          </w:p>
        </w:tc>
        <w:tc>
          <w:tcPr>
            <w:tcW w:w="1277" w:type="dxa"/>
          </w:tcPr>
          <w:p w14:paraId="2D80AC95" w14:textId="77777777" w:rsidR="002B1F4A" w:rsidRPr="00584FE6" w:rsidRDefault="002B1F4A" w:rsidP="00F3563E">
            <w:pPr>
              <w:spacing w:after="0"/>
              <w:ind w:firstLine="0"/>
              <w:jc w:val="right"/>
              <w:rPr>
                <w:sz w:val="18"/>
                <w:szCs w:val="18"/>
              </w:rPr>
            </w:pPr>
            <w:r w:rsidRPr="00584FE6">
              <w:rPr>
                <w:sz w:val="18"/>
                <w:szCs w:val="18"/>
              </w:rPr>
              <w:t>-166 500</w:t>
            </w:r>
          </w:p>
        </w:tc>
      </w:tr>
      <w:tr w:rsidR="002B1F4A" w:rsidRPr="00584FE6" w14:paraId="13F25C48" w14:textId="77777777" w:rsidTr="00F3563E">
        <w:trPr>
          <w:trHeight w:val="142"/>
          <w:jc w:val="center"/>
        </w:trPr>
        <w:tc>
          <w:tcPr>
            <w:tcW w:w="5241" w:type="dxa"/>
            <w:shd w:val="clear" w:color="auto" w:fill="FFFFFF"/>
            <w:vAlign w:val="center"/>
          </w:tcPr>
          <w:p w14:paraId="38E1AC59" w14:textId="77777777" w:rsidR="002B1F4A" w:rsidRPr="00584FE6" w:rsidRDefault="002B1F4A" w:rsidP="00F3563E">
            <w:pPr>
              <w:spacing w:after="0"/>
              <w:ind w:firstLine="0"/>
              <w:rPr>
                <w:i/>
                <w:sz w:val="18"/>
                <w:szCs w:val="18"/>
                <w:lang w:eastAsia="lv-LV"/>
              </w:rPr>
            </w:pPr>
            <w:r w:rsidRPr="00584FE6">
              <w:rPr>
                <w:i/>
                <w:sz w:val="18"/>
                <w:szCs w:val="18"/>
                <w:lang w:eastAsia="lv-LV"/>
              </w:rPr>
              <w:t>1. nodibinājumam “Bērnu slimnīcas fonds” aktivitāšu īstenošanai</w:t>
            </w:r>
          </w:p>
        </w:tc>
        <w:tc>
          <w:tcPr>
            <w:tcW w:w="1277" w:type="dxa"/>
          </w:tcPr>
          <w:p w14:paraId="449DB370" w14:textId="77777777" w:rsidR="002B1F4A" w:rsidRPr="00584FE6" w:rsidRDefault="002B1F4A" w:rsidP="00F3563E">
            <w:pPr>
              <w:spacing w:after="0"/>
              <w:ind w:firstLine="0"/>
              <w:jc w:val="right"/>
              <w:rPr>
                <w:sz w:val="18"/>
                <w:szCs w:val="18"/>
              </w:rPr>
            </w:pPr>
            <w:r w:rsidRPr="00584FE6">
              <w:rPr>
                <w:sz w:val="18"/>
                <w:szCs w:val="18"/>
              </w:rPr>
              <w:t>57 600</w:t>
            </w:r>
          </w:p>
        </w:tc>
        <w:tc>
          <w:tcPr>
            <w:tcW w:w="1277" w:type="dxa"/>
          </w:tcPr>
          <w:p w14:paraId="70F9B91C" w14:textId="77777777" w:rsidR="002B1F4A" w:rsidRPr="00584FE6" w:rsidRDefault="002B1F4A" w:rsidP="00F3563E">
            <w:pPr>
              <w:spacing w:after="0"/>
              <w:ind w:firstLine="0"/>
              <w:jc w:val="center"/>
              <w:rPr>
                <w:sz w:val="18"/>
                <w:szCs w:val="18"/>
              </w:rPr>
            </w:pPr>
            <w:r w:rsidRPr="00584FE6">
              <w:rPr>
                <w:sz w:val="18"/>
                <w:szCs w:val="18"/>
              </w:rPr>
              <w:t>-</w:t>
            </w:r>
          </w:p>
        </w:tc>
        <w:tc>
          <w:tcPr>
            <w:tcW w:w="1277" w:type="dxa"/>
          </w:tcPr>
          <w:p w14:paraId="373F56D1" w14:textId="77777777" w:rsidR="002B1F4A" w:rsidRPr="00584FE6" w:rsidRDefault="002B1F4A" w:rsidP="00F3563E">
            <w:pPr>
              <w:spacing w:after="0"/>
              <w:ind w:firstLine="0"/>
              <w:jc w:val="right"/>
              <w:rPr>
                <w:sz w:val="18"/>
                <w:szCs w:val="18"/>
              </w:rPr>
            </w:pPr>
            <w:r w:rsidRPr="00584FE6">
              <w:rPr>
                <w:sz w:val="18"/>
                <w:szCs w:val="18"/>
              </w:rPr>
              <w:t>-57 600</w:t>
            </w:r>
          </w:p>
        </w:tc>
      </w:tr>
      <w:tr w:rsidR="002B1F4A" w:rsidRPr="00584FE6" w14:paraId="19C4C44D" w14:textId="77777777" w:rsidTr="00F3563E">
        <w:trPr>
          <w:trHeight w:val="142"/>
          <w:jc w:val="center"/>
        </w:trPr>
        <w:tc>
          <w:tcPr>
            <w:tcW w:w="5241" w:type="dxa"/>
            <w:shd w:val="clear" w:color="auto" w:fill="FFFFFF"/>
            <w:vAlign w:val="center"/>
          </w:tcPr>
          <w:p w14:paraId="53CAED27" w14:textId="77777777" w:rsidR="002B1F4A" w:rsidRPr="00584FE6" w:rsidRDefault="002B1F4A" w:rsidP="00F3563E">
            <w:pPr>
              <w:spacing w:after="0"/>
              <w:ind w:firstLine="0"/>
              <w:rPr>
                <w:i/>
                <w:sz w:val="18"/>
                <w:szCs w:val="18"/>
                <w:lang w:eastAsia="lv-LV"/>
              </w:rPr>
            </w:pPr>
            <w:r w:rsidRPr="00584FE6">
              <w:rPr>
                <w:i/>
                <w:sz w:val="18"/>
                <w:szCs w:val="18"/>
                <w:lang w:eastAsia="lv-LV"/>
              </w:rPr>
              <w:t>2. biedrībai “Latvijas Pensionāru federācija” aktivitāšu īstenošanai</w:t>
            </w:r>
          </w:p>
        </w:tc>
        <w:tc>
          <w:tcPr>
            <w:tcW w:w="1277" w:type="dxa"/>
          </w:tcPr>
          <w:p w14:paraId="2AF8D772" w14:textId="77777777" w:rsidR="002B1F4A" w:rsidRPr="00584FE6" w:rsidRDefault="002B1F4A" w:rsidP="00F3563E">
            <w:pPr>
              <w:spacing w:after="0"/>
              <w:ind w:firstLine="0"/>
              <w:jc w:val="right"/>
              <w:rPr>
                <w:sz w:val="18"/>
                <w:szCs w:val="18"/>
              </w:rPr>
            </w:pPr>
            <w:r w:rsidRPr="00584FE6">
              <w:rPr>
                <w:sz w:val="18"/>
                <w:szCs w:val="18"/>
              </w:rPr>
              <w:t>56 500</w:t>
            </w:r>
          </w:p>
        </w:tc>
        <w:tc>
          <w:tcPr>
            <w:tcW w:w="1277" w:type="dxa"/>
          </w:tcPr>
          <w:p w14:paraId="276E07EF" w14:textId="77777777" w:rsidR="002B1F4A" w:rsidRPr="00584FE6" w:rsidRDefault="002B1F4A" w:rsidP="00F3563E">
            <w:pPr>
              <w:spacing w:after="0"/>
              <w:ind w:firstLine="0"/>
              <w:jc w:val="center"/>
              <w:rPr>
                <w:sz w:val="18"/>
                <w:szCs w:val="18"/>
              </w:rPr>
            </w:pPr>
            <w:r w:rsidRPr="00584FE6">
              <w:rPr>
                <w:sz w:val="18"/>
                <w:szCs w:val="18"/>
              </w:rPr>
              <w:t>-</w:t>
            </w:r>
          </w:p>
        </w:tc>
        <w:tc>
          <w:tcPr>
            <w:tcW w:w="1277" w:type="dxa"/>
          </w:tcPr>
          <w:p w14:paraId="4333154B" w14:textId="77777777" w:rsidR="002B1F4A" w:rsidRPr="00584FE6" w:rsidRDefault="002B1F4A" w:rsidP="00F3563E">
            <w:pPr>
              <w:spacing w:after="0"/>
              <w:ind w:firstLine="0"/>
              <w:jc w:val="right"/>
              <w:rPr>
                <w:sz w:val="18"/>
                <w:szCs w:val="18"/>
              </w:rPr>
            </w:pPr>
            <w:r w:rsidRPr="00584FE6">
              <w:rPr>
                <w:sz w:val="18"/>
                <w:szCs w:val="18"/>
              </w:rPr>
              <w:t>-56 500</w:t>
            </w:r>
          </w:p>
        </w:tc>
      </w:tr>
      <w:tr w:rsidR="002B1F4A" w:rsidRPr="00584FE6" w14:paraId="7DBB231E" w14:textId="77777777" w:rsidTr="00F3563E">
        <w:trPr>
          <w:trHeight w:val="142"/>
          <w:jc w:val="center"/>
        </w:trPr>
        <w:tc>
          <w:tcPr>
            <w:tcW w:w="5241" w:type="dxa"/>
            <w:shd w:val="clear" w:color="auto" w:fill="FFFFFF"/>
            <w:vAlign w:val="center"/>
          </w:tcPr>
          <w:p w14:paraId="2CAB8096" w14:textId="77777777" w:rsidR="002B1F4A" w:rsidRPr="00584FE6" w:rsidRDefault="002B1F4A" w:rsidP="00F3563E">
            <w:pPr>
              <w:spacing w:after="0"/>
              <w:ind w:firstLine="0"/>
              <w:rPr>
                <w:i/>
                <w:sz w:val="18"/>
                <w:szCs w:val="18"/>
                <w:lang w:eastAsia="lv-LV"/>
              </w:rPr>
            </w:pPr>
            <w:r w:rsidRPr="00584FE6">
              <w:rPr>
                <w:i/>
                <w:sz w:val="18"/>
                <w:szCs w:val="18"/>
                <w:lang w:eastAsia="lv-LV"/>
              </w:rPr>
              <w:t>3. Daugavpils pensionāru biedrībai “KRONA” aktivitāšu īstenošanai</w:t>
            </w:r>
          </w:p>
        </w:tc>
        <w:tc>
          <w:tcPr>
            <w:tcW w:w="1277" w:type="dxa"/>
          </w:tcPr>
          <w:p w14:paraId="4A70C053" w14:textId="77777777" w:rsidR="002B1F4A" w:rsidRPr="00584FE6" w:rsidRDefault="002B1F4A" w:rsidP="00F3563E">
            <w:pPr>
              <w:spacing w:after="0"/>
              <w:ind w:firstLine="0"/>
              <w:jc w:val="right"/>
              <w:rPr>
                <w:sz w:val="18"/>
                <w:szCs w:val="18"/>
              </w:rPr>
            </w:pPr>
            <w:r w:rsidRPr="00584FE6">
              <w:rPr>
                <w:sz w:val="18"/>
                <w:szCs w:val="18"/>
              </w:rPr>
              <w:t>52 400</w:t>
            </w:r>
          </w:p>
        </w:tc>
        <w:tc>
          <w:tcPr>
            <w:tcW w:w="1277" w:type="dxa"/>
          </w:tcPr>
          <w:p w14:paraId="628F1514" w14:textId="77777777" w:rsidR="002B1F4A" w:rsidRPr="00584FE6" w:rsidRDefault="002B1F4A" w:rsidP="00F3563E">
            <w:pPr>
              <w:spacing w:after="0"/>
              <w:ind w:firstLine="0"/>
              <w:jc w:val="center"/>
              <w:rPr>
                <w:sz w:val="18"/>
                <w:szCs w:val="18"/>
              </w:rPr>
            </w:pPr>
            <w:r w:rsidRPr="00584FE6">
              <w:rPr>
                <w:sz w:val="18"/>
                <w:szCs w:val="18"/>
              </w:rPr>
              <w:t>-</w:t>
            </w:r>
          </w:p>
        </w:tc>
        <w:tc>
          <w:tcPr>
            <w:tcW w:w="1277" w:type="dxa"/>
          </w:tcPr>
          <w:p w14:paraId="262893CF" w14:textId="77777777" w:rsidR="002B1F4A" w:rsidRPr="00584FE6" w:rsidRDefault="002B1F4A" w:rsidP="00F3563E">
            <w:pPr>
              <w:spacing w:after="0"/>
              <w:ind w:firstLine="0"/>
              <w:jc w:val="right"/>
              <w:rPr>
                <w:sz w:val="18"/>
                <w:szCs w:val="18"/>
              </w:rPr>
            </w:pPr>
            <w:r w:rsidRPr="00584FE6">
              <w:rPr>
                <w:sz w:val="18"/>
                <w:szCs w:val="18"/>
              </w:rPr>
              <w:t>-52 400</w:t>
            </w:r>
          </w:p>
        </w:tc>
      </w:tr>
    </w:tbl>
    <w:p w14:paraId="0F3F3B93" w14:textId="77777777" w:rsidR="002B1F4A" w:rsidRPr="00584FE6" w:rsidRDefault="002B1F4A" w:rsidP="002B1F4A">
      <w:pPr>
        <w:widowControl w:val="0"/>
        <w:spacing w:before="240" w:after="240"/>
        <w:ind w:firstLine="0"/>
        <w:jc w:val="center"/>
        <w:rPr>
          <w:b/>
        </w:rPr>
      </w:pPr>
      <w:r w:rsidRPr="00584FE6">
        <w:rPr>
          <w:b/>
        </w:rPr>
        <w:t>07.00.00 Darba tirgus attīstība</w:t>
      </w:r>
    </w:p>
    <w:p w14:paraId="07DD2BAE" w14:textId="77777777" w:rsidR="002B1F4A" w:rsidRPr="00584FE6" w:rsidRDefault="002B1F4A" w:rsidP="002B1F4A">
      <w:pPr>
        <w:widowControl w:val="0"/>
        <w:spacing w:before="240" w:after="240"/>
        <w:ind w:firstLine="0"/>
        <w:jc w:val="left"/>
      </w:pPr>
      <w:bookmarkStart w:id="61" w:name="_Hlk1562473"/>
      <w:r w:rsidRPr="00584FE6">
        <w:t>Budžeta programmai ir viena apakšprogramma.</w:t>
      </w:r>
    </w:p>
    <w:p w14:paraId="4AE16B4E" w14:textId="77777777" w:rsidR="002B1F4A" w:rsidRPr="00584FE6" w:rsidRDefault="002B1F4A" w:rsidP="002B1F4A">
      <w:pPr>
        <w:widowControl w:val="0"/>
        <w:spacing w:before="240" w:after="240"/>
        <w:ind w:firstLine="0"/>
        <w:jc w:val="center"/>
        <w:rPr>
          <w:b/>
        </w:rPr>
      </w:pPr>
      <w:r w:rsidRPr="00584FE6">
        <w:rPr>
          <w:b/>
        </w:rPr>
        <w:t xml:space="preserve">07.01.00 </w:t>
      </w:r>
      <w:bookmarkStart w:id="62" w:name="_Hlk1402746"/>
      <w:r w:rsidRPr="00584FE6">
        <w:rPr>
          <w:b/>
        </w:rPr>
        <w:t>Nodarbinātības valsts aģentūras darbības nodrošināšana</w:t>
      </w:r>
      <w:bookmarkEnd w:id="62"/>
    </w:p>
    <w:p w14:paraId="44DE78E9" w14:textId="77777777" w:rsidR="002B1F4A" w:rsidRPr="00584FE6" w:rsidRDefault="002B1F4A" w:rsidP="002B1F4A">
      <w:pPr>
        <w:spacing w:before="120"/>
        <w:ind w:firstLine="0"/>
        <w:jc w:val="left"/>
        <w:rPr>
          <w:u w:val="single"/>
        </w:rPr>
      </w:pPr>
      <w:r w:rsidRPr="00584FE6">
        <w:rPr>
          <w:u w:val="single"/>
        </w:rPr>
        <w:t>Apakšprogrammas mērķis:</w:t>
      </w:r>
    </w:p>
    <w:p w14:paraId="25D159DD" w14:textId="77777777" w:rsidR="002B1F4A" w:rsidRPr="00584FE6" w:rsidRDefault="002B1F4A" w:rsidP="002B1F4A">
      <w:pPr>
        <w:spacing w:before="120"/>
        <w:ind w:firstLine="720"/>
      </w:pPr>
      <w:r w:rsidRPr="00584FE6">
        <w:t>īstenot bezdarba mazināšanas un bezdarbnieku, darba meklētāju un bezdarba riskam pakļauto personu atbalsta politiku, nodrošinot kvalitatīvus pakalpojumus.</w:t>
      </w:r>
    </w:p>
    <w:p w14:paraId="6B71373E" w14:textId="77777777" w:rsidR="002B1F4A" w:rsidRPr="00584FE6" w:rsidRDefault="002B1F4A" w:rsidP="002B1F4A">
      <w:pPr>
        <w:spacing w:before="120"/>
        <w:ind w:firstLine="0"/>
        <w:jc w:val="left"/>
        <w:rPr>
          <w:u w:val="single"/>
        </w:rPr>
      </w:pPr>
      <w:r w:rsidRPr="00584FE6">
        <w:rPr>
          <w:u w:val="single"/>
        </w:rPr>
        <w:t>Galvenās aktivitātes:</w:t>
      </w:r>
    </w:p>
    <w:p w14:paraId="71613C0F" w14:textId="77777777" w:rsidR="002B1F4A" w:rsidRPr="00584FE6" w:rsidRDefault="002B1F4A" w:rsidP="002B1F4A">
      <w:pPr>
        <w:numPr>
          <w:ilvl w:val="0"/>
          <w:numId w:val="5"/>
        </w:numPr>
        <w:spacing w:before="120" w:after="0"/>
        <w:ind w:left="1077" w:hanging="357"/>
      </w:pPr>
      <w:r w:rsidRPr="00584FE6">
        <w:t>atbilstoši bezdarbnieku, darba meklētāju un bezdarba riskam pakļauto personu vajadzībām, spējām un vēlmēm, nodrošināt šīm personām operatīvu un kvalitatīvu palīdzību, lai veicinātu to konkurētspēju darba tirgū;</w:t>
      </w:r>
    </w:p>
    <w:p w14:paraId="3A49F313" w14:textId="77777777" w:rsidR="002B1F4A" w:rsidRPr="00584FE6" w:rsidRDefault="002B1F4A" w:rsidP="002B1F4A">
      <w:pPr>
        <w:numPr>
          <w:ilvl w:val="0"/>
          <w:numId w:val="5"/>
        </w:numPr>
        <w:spacing w:before="120" w:after="0"/>
        <w:ind w:left="1077" w:hanging="357"/>
      </w:pPr>
      <w:r w:rsidRPr="00584FE6">
        <w:t xml:space="preserve">reģistrēt un uzskaitīt bezdarbniekus; </w:t>
      </w:r>
    </w:p>
    <w:p w14:paraId="41FF01D5" w14:textId="77777777" w:rsidR="002B1F4A" w:rsidRPr="00584FE6" w:rsidRDefault="002B1F4A" w:rsidP="002B1F4A">
      <w:pPr>
        <w:numPr>
          <w:ilvl w:val="0"/>
          <w:numId w:val="5"/>
        </w:numPr>
        <w:spacing w:before="120" w:after="0"/>
        <w:ind w:left="1077" w:hanging="357"/>
      </w:pPr>
      <w:r w:rsidRPr="00584FE6">
        <w:t>organizēt NVA un darba devēju sadarbību un savstarpēju informācijas apmaiņu, uzskaitīt darba devēju pieteiktās darba vietas un informēt par tām;</w:t>
      </w:r>
    </w:p>
    <w:p w14:paraId="6EF631BA" w14:textId="77777777" w:rsidR="002B1F4A" w:rsidRPr="00584FE6" w:rsidRDefault="002B1F4A" w:rsidP="002B1F4A">
      <w:pPr>
        <w:numPr>
          <w:ilvl w:val="0"/>
          <w:numId w:val="5"/>
        </w:numPr>
        <w:spacing w:before="120" w:after="0"/>
        <w:ind w:left="1077" w:hanging="357"/>
      </w:pPr>
      <w:r w:rsidRPr="00584FE6">
        <w:t>organizēt un īstenot aktīvos nodarbinātības pasākumus un preventīvos bezdarba samazināšanas pasākumus;</w:t>
      </w:r>
    </w:p>
    <w:p w14:paraId="75DE953E" w14:textId="77777777" w:rsidR="002B1F4A" w:rsidRPr="00584FE6" w:rsidRDefault="002B1F4A" w:rsidP="002B1F4A">
      <w:pPr>
        <w:numPr>
          <w:ilvl w:val="0"/>
          <w:numId w:val="5"/>
        </w:numPr>
        <w:spacing w:before="120" w:after="0"/>
        <w:ind w:left="1077" w:hanging="357"/>
      </w:pPr>
      <w:r w:rsidRPr="00584FE6">
        <w:t>sagatavot priekšlikumus valsts politikas izstrādei un īstenošanai bezdarba samazināšanas un bezdarbnieku, darba meklētāju un bezdarba riskam pakļauto personu atbalsta jomā;</w:t>
      </w:r>
    </w:p>
    <w:p w14:paraId="77106248" w14:textId="77777777" w:rsidR="002B1F4A" w:rsidRPr="00584FE6" w:rsidRDefault="002B1F4A" w:rsidP="002B1F4A">
      <w:pPr>
        <w:numPr>
          <w:ilvl w:val="0"/>
          <w:numId w:val="5"/>
        </w:numPr>
        <w:spacing w:before="120" w:after="0"/>
        <w:ind w:left="1077" w:hanging="357"/>
      </w:pPr>
      <w:r w:rsidRPr="00584FE6">
        <w:t>licencēt un uzraudzīt komersantus, kuri sniedz darbiekārtošanas pakalpojumus (izņemot kuģa apkalpes komplektēšanu);</w:t>
      </w:r>
    </w:p>
    <w:p w14:paraId="4A97609D" w14:textId="77777777" w:rsidR="002B1F4A" w:rsidRPr="00584FE6" w:rsidRDefault="002B1F4A" w:rsidP="002B1F4A">
      <w:pPr>
        <w:numPr>
          <w:ilvl w:val="0"/>
          <w:numId w:val="5"/>
        </w:numPr>
        <w:spacing w:before="120" w:after="0"/>
        <w:ind w:left="1077" w:hanging="357"/>
      </w:pPr>
      <w:r w:rsidRPr="00584FE6">
        <w:lastRenderedPageBreak/>
        <w:t>sniegt karjeras konsultācijas bezdarbniekiem, darba meklētājiem, bezdarba riskam pakļautām personām un citām personām, regulāri pilnveidot informatīvi metodisko bāzi karjeras konsultāciju pakalpojumu sniegšanai;</w:t>
      </w:r>
    </w:p>
    <w:p w14:paraId="2C6235A3" w14:textId="77777777" w:rsidR="002B1F4A" w:rsidRPr="00584FE6" w:rsidRDefault="002B1F4A" w:rsidP="002B1F4A">
      <w:pPr>
        <w:numPr>
          <w:ilvl w:val="0"/>
          <w:numId w:val="5"/>
        </w:numPr>
        <w:spacing w:before="120" w:after="0"/>
        <w:ind w:left="1077" w:hanging="357"/>
      </w:pPr>
      <w:r w:rsidRPr="00584FE6">
        <w:t>nodrošināt informāciju par bezdarba situāciju valstī;</w:t>
      </w:r>
    </w:p>
    <w:p w14:paraId="4EB07672" w14:textId="77777777" w:rsidR="002B1F4A" w:rsidRPr="00584FE6" w:rsidRDefault="002B1F4A" w:rsidP="002B1F4A">
      <w:pPr>
        <w:numPr>
          <w:ilvl w:val="0"/>
          <w:numId w:val="5"/>
        </w:numPr>
        <w:spacing w:before="120" w:after="0"/>
        <w:ind w:left="1077" w:hanging="357"/>
      </w:pPr>
      <w:r w:rsidRPr="00584FE6">
        <w:t>sadarboties ar ārvalstu un starptautiskajām institūcijām bezdarba samazināšanas, nodarbinātības veicināšanas un karjeras konsultēšanas jomā, kā arī veikt pasākumus informācijas apmaiņas nodrošināšanai darbaspēka kustības jautājumos, nodrošināt Latvijas Republikas darbību Eiropas Nodarbinātības dienestu tīklā (EURES);</w:t>
      </w:r>
    </w:p>
    <w:p w14:paraId="62BCD126" w14:textId="77777777" w:rsidR="002B1F4A" w:rsidRPr="00584FE6" w:rsidRDefault="002B1F4A" w:rsidP="002B1F4A">
      <w:pPr>
        <w:numPr>
          <w:ilvl w:val="0"/>
          <w:numId w:val="5"/>
        </w:numPr>
        <w:spacing w:before="120" w:after="0"/>
        <w:ind w:left="1077" w:hanging="357"/>
      </w:pPr>
      <w:r w:rsidRPr="00584FE6">
        <w:t>koordinēt informācijas apmaiņu starp personām, kuras vēlas veikt brīvprātīgo darbu, un brīvprātīgā darba organizētājiem.</w:t>
      </w:r>
    </w:p>
    <w:p w14:paraId="00B08190" w14:textId="77777777" w:rsidR="002B1F4A" w:rsidRPr="00584FE6" w:rsidRDefault="002B1F4A" w:rsidP="002B1F4A">
      <w:pPr>
        <w:spacing w:before="120" w:after="240"/>
        <w:ind w:firstLine="0"/>
        <w:jc w:val="left"/>
      </w:pPr>
      <w:r w:rsidRPr="00584FE6">
        <w:rPr>
          <w:u w:val="single"/>
        </w:rPr>
        <w:t>Apakšprogrammas izpildītājs</w:t>
      </w:r>
      <w:r w:rsidRPr="00584FE6">
        <w:t>: NVA.</w:t>
      </w:r>
      <w:bookmarkEnd w:id="61"/>
    </w:p>
    <w:p w14:paraId="0E67343A" w14:textId="77777777" w:rsidR="002B1F4A" w:rsidRPr="00584FE6" w:rsidRDefault="002B1F4A" w:rsidP="002B1F4A">
      <w:pPr>
        <w:spacing w:before="240" w:after="240"/>
        <w:ind w:firstLine="0"/>
        <w:jc w:val="center"/>
        <w:rPr>
          <w:b/>
          <w:lang w:eastAsia="lv-LV"/>
        </w:rPr>
      </w:pPr>
      <w:r w:rsidRPr="00584FE6">
        <w:rPr>
          <w:b/>
          <w:lang w:eastAsia="lv-LV"/>
        </w:rPr>
        <w:t>Darbības rezultāti un to rezultatīvie rādītāji no 2024. līdz 2028.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2B1F4A" w:rsidRPr="00584FE6" w14:paraId="2D54F460" w14:textId="77777777" w:rsidTr="00F3563E">
        <w:trPr>
          <w:tblHeader/>
          <w:jc w:val="center"/>
        </w:trPr>
        <w:tc>
          <w:tcPr>
            <w:tcW w:w="3397" w:type="dxa"/>
          </w:tcPr>
          <w:p w14:paraId="284B506B" w14:textId="77777777" w:rsidR="002B1F4A" w:rsidRPr="00584FE6" w:rsidRDefault="002B1F4A" w:rsidP="00F3563E">
            <w:pPr>
              <w:spacing w:after="0"/>
              <w:ind w:firstLine="0"/>
              <w:jc w:val="center"/>
              <w:rPr>
                <w:sz w:val="18"/>
                <w:szCs w:val="18"/>
              </w:rPr>
            </w:pPr>
          </w:p>
        </w:tc>
        <w:tc>
          <w:tcPr>
            <w:tcW w:w="1134" w:type="dxa"/>
          </w:tcPr>
          <w:p w14:paraId="6C58D273"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2024. gads (izpilde)</w:t>
            </w:r>
          </w:p>
        </w:tc>
        <w:tc>
          <w:tcPr>
            <w:tcW w:w="1134" w:type="dxa"/>
          </w:tcPr>
          <w:p w14:paraId="268E8977"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2025. gada plāns</w:t>
            </w:r>
          </w:p>
        </w:tc>
        <w:tc>
          <w:tcPr>
            <w:tcW w:w="1134" w:type="dxa"/>
          </w:tcPr>
          <w:p w14:paraId="453C69E1"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2026. gada projekts</w:t>
            </w:r>
          </w:p>
        </w:tc>
        <w:tc>
          <w:tcPr>
            <w:tcW w:w="1134" w:type="dxa"/>
          </w:tcPr>
          <w:p w14:paraId="39B6B9CD"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2027. gada prognoze</w:t>
            </w:r>
          </w:p>
        </w:tc>
        <w:tc>
          <w:tcPr>
            <w:tcW w:w="1139" w:type="dxa"/>
          </w:tcPr>
          <w:p w14:paraId="3202B7E1"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2028. gada prognoze</w:t>
            </w:r>
          </w:p>
        </w:tc>
      </w:tr>
      <w:tr w:rsidR="002B1F4A" w:rsidRPr="00584FE6" w14:paraId="5B791664" w14:textId="77777777" w:rsidTr="00F3563E">
        <w:trPr>
          <w:jc w:val="center"/>
        </w:trPr>
        <w:tc>
          <w:tcPr>
            <w:tcW w:w="9072" w:type="dxa"/>
            <w:gridSpan w:val="6"/>
            <w:shd w:val="clear" w:color="auto" w:fill="D9D9D9"/>
            <w:vAlign w:val="center"/>
          </w:tcPr>
          <w:p w14:paraId="2F2FE536" w14:textId="77777777" w:rsidR="002B1F4A" w:rsidRPr="00584FE6" w:rsidRDefault="002B1F4A" w:rsidP="00F3563E">
            <w:pPr>
              <w:spacing w:after="0"/>
              <w:ind w:firstLine="0"/>
              <w:jc w:val="center"/>
              <w:rPr>
                <w:sz w:val="18"/>
                <w:szCs w:val="18"/>
              </w:rPr>
            </w:pPr>
            <w:r w:rsidRPr="00584FE6">
              <w:rPr>
                <w:bCs/>
                <w:sz w:val="18"/>
                <w:szCs w:val="18"/>
                <w:lang w:eastAsia="lv-LV"/>
              </w:rPr>
              <w:t xml:space="preserve">Nodrošināta efektīva un </w:t>
            </w:r>
            <w:proofErr w:type="spellStart"/>
            <w:r w:rsidRPr="00584FE6">
              <w:rPr>
                <w:bCs/>
                <w:sz w:val="18"/>
                <w:szCs w:val="18"/>
                <w:lang w:eastAsia="lv-LV"/>
              </w:rPr>
              <w:t>klientorientēta</w:t>
            </w:r>
            <w:proofErr w:type="spellEnd"/>
            <w:r w:rsidRPr="00584FE6">
              <w:rPr>
                <w:bCs/>
                <w:sz w:val="18"/>
                <w:szCs w:val="18"/>
                <w:lang w:eastAsia="lv-LV"/>
              </w:rPr>
              <w:t xml:space="preserve"> NVA darbība</w:t>
            </w:r>
          </w:p>
        </w:tc>
      </w:tr>
      <w:tr w:rsidR="002B1F4A" w:rsidRPr="00584FE6" w14:paraId="7F265B61" w14:textId="77777777" w:rsidTr="00F3563E">
        <w:trPr>
          <w:trHeight w:val="351"/>
          <w:jc w:val="center"/>
        </w:trPr>
        <w:tc>
          <w:tcPr>
            <w:tcW w:w="3397" w:type="dxa"/>
          </w:tcPr>
          <w:p w14:paraId="4F5CE8FF" w14:textId="77777777" w:rsidR="002B1F4A" w:rsidRPr="00584FE6" w:rsidRDefault="002B1F4A" w:rsidP="00F3563E">
            <w:pPr>
              <w:spacing w:after="0"/>
              <w:ind w:firstLine="0"/>
              <w:rPr>
                <w:sz w:val="18"/>
              </w:rPr>
            </w:pPr>
            <w:r w:rsidRPr="00584FE6">
              <w:rPr>
                <w:sz w:val="18"/>
                <w:szCs w:val="18"/>
              </w:rPr>
              <w:t>Klātienē apkalpotie klienti vidēji mēnesī (skaits)</w:t>
            </w:r>
            <w:r w:rsidRPr="00584FE6">
              <w:rPr>
                <w:sz w:val="18"/>
                <w:szCs w:val="18"/>
                <w:vertAlign w:val="superscript"/>
              </w:rPr>
              <w:t>1;3</w:t>
            </w:r>
          </w:p>
        </w:tc>
        <w:tc>
          <w:tcPr>
            <w:tcW w:w="1134" w:type="dxa"/>
          </w:tcPr>
          <w:p w14:paraId="3A636357" w14:textId="77777777" w:rsidR="002B1F4A" w:rsidRPr="00584FE6" w:rsidRDefault="002B1F4A" w:rsidP="00F3563E">
            <w:pPr>
              <w:spacing w:after="0"/>
              <w:ind w:firstLine="0"/>
              <w:jc w:val="center"/>
              <w:rPr>
                <w:sz w:val="18"/>
              </w:rPr>
            </w:pPr>
            <w:r w:rsidRPr="00584FE6">
              <w:rPr>
                <w:sz w:val="18"/>
                <w:szCs w:val="18"/>
              </w:rPr>
              <w:t>37 991</w:t>
            </w:r>
          </w:p>
        </w:tc>
        <w:tc>
          <w:tcPr>
            <w:tcW w:w="1134" w:type="dxa"/>
          </w:tcPr>
          <w:p w14:paraId="11E6DF3E" w14:textId="77777777" w:rsidR="002B1F4A" w:rsidRPr="00584FE6" w:rsidRDefault="002B1F4A" w:rsidP="00F3563E">
            <w:pPr>
              <w:spacing w:after="0"/>
              <w:ind w:firstLine="0"/>
              <w:jc w:val="center"/>
              <w:rPr>
                <w:sz w:val="18"/>
              </w:rPr>
            </w:pPr>
            <w:r w:rsidRPr="00584FE6">
              <w:rPr>
                <w:sz w:val="18"/>
                <w:szCs w:val="18"/>
              </w:rPr>
              <w:t>37 494</w:t>
            </w:r>
          </w:p>
        </w:tc>
        <w:tc>
          <w:tcPr>
            <w:tcW w:w="1134" w:type="dxa"/>
          </w:tcPr>
          <w:p w14:paraId="610F10CF" w14:textId="77777777" w:rsidR="002B1F4A" w:rsidRPr="00584FE6" w:rsidRDefault="002B1F4A" w:rsidP="00F3563E">
            <w:pPr>
              <w:spacing w:after="0"/>
              <w:ind w:firstLine="0"/>
              <w:jc w:val="center"/>
              <w:rPr>
                <w:sz w:val="18"/>
              </w:rPr>
            </w:pPr>
            <w:r w:rsidRPr="00584FE6">
              <w:rPr>
                <w:sz w:val="18"/>
                <w:szCs w:val="18"/>
              </w:rPr>
              <w:t>34 800</w:t>
            </w:r>
          </w:p>
        </w:tc>
        <w:tc>
          <w:tcPr>
            <w:tcW w:w="1134" w:type="dxa"/>
          </w:tcPr>
          <w:p w14:paraId="1A04B363" w14:textId="77777777" w:rsidR="002B1F4A" w:rsidRPr="00584FE6" w:rsidRDefault="002B1F4A" w:rsidP="00F3563E">
            <w:pPr>
              <w:spacing w:after="0"/>
              <w:ind w:firstLine="0"/>
              <w:jc w:val="center"/>
              <w:rPr>
                <w:sz w:val="18"/>
              </w:rPr>
            </w:pPr>
            <w:r w:rsidRPr="00584FE6">
              <w:rPr>
                <w:sz w:val="18"/>
                <w:szCs w:val="18"/>
              </w:rPr>
              <w:t>34 800</w:t>
            </w:r>
          </w:p>
        </w:tc>
        <w:tc>
          <w:tcPr>
            <w:tcW w:w="1139" w:type="dxa"/>
          </w:tcPr>
          <w:p w14:paraId="41629CCE" w14:textId="77777777" w:rsidR="002B1F4A" w:rsidRPr="00584FE6" w:rsidRDefault="002B1F4A" w:rsidP="00F3563E">
            <w:pPr>
              <w:spacing w:after="0"/>
              <w:ind w:firstLine="0"/>
              <w:jc w:val="center"/>
              <w:rPr>
                <w:sz w:val="18"/>
              </w:rPr>
            </w:pPr>
            <w:r w:rsidRPr="00584FE6">
              <w:rPr>
                <w:sz w:val="18"/>
                <w:szCs w:val="18"/>
              </w:rPr>
              <w:t>34 800</w:t>
            </w:r>
          </w:p>
        </w:tc>
      </w:tr>
      <w:tr w:rsidR="002B1F4A" w:rsidRPr="00584FE6" w14:paraId="6595288C" w14:textId="77777777" w:rsidTr="00F3563E">
        <w:trPr>
          <w:jc w:val="center"/>
        </w:trPr>
        <w:tc>
          <w:tcPr>
            <w:tcW w:w="3397" w:type="dxa"/>
            <w:tcBorders>
              <w:top w:val="single" w:sz="4" w:space="0" w:color="000000"/>
              <w:left w:val="single" w:sz="4" w:space="0" w:color="000000"/>
              <w:bottom w:val="single" w:sz="4" w:space="0" w:color="000000"/>
              <w:right w:val="single" w:sz="4" w:space="0" w:color="000000"/>
            </w:tcBorders>
          </w:tcPr>
          <w:p w14:paraId="7D8CA28D" w14:textId="77777777" w:rsidR="002B1F4A" w:rsidRPr="00584FE6" w:rsidRDefault="002B1F4A" w:rsidP="00F3563E">
            <w:pPr>
              <w:spacing w:after="0"/>
              <w:ind w:firstLine="0"/>
              <w:rPr>
                <w:sz w:val="18"/>
                <w:vertAlign w:val="superscript"/>
              </w:rPr>
            </w:pPr>
            <w:r w:rsidRPr="00584FE6">
              <w:rPr>
                <w:sz w:val="18"/>
                <w:szCs w:val="18"/>
              </w:rPr>
              <w:t>Attālināti apkalpotie klienti vidēji mēnesī (skaits)</w:t>
            </w:r>
            <w:r w:rsidRPr="00584FE6">
              <w:rPr>
                <w:sz w:val="18"/>
                <w:szCs w:val="18"/>
                <w:vertAlign w:val="superscript"/>
              </w:rPr>
              <w:t>2;3</w:t>
            </w:r>
          </w:p>
        </w:tc>
        <w:tc>
          <w:tcPr>
            <w:tcW w:w="1134" w:type="dxa"/>
            <w:tcBorders>
              <w:top w:val="single" w:sz="4" w:space="0" w:color="000000"/>
              <w:left w:val="single" w:sz="4" w:space="0" w:color="000000"/>
              <w:bottom w:val="single" w:sz="4" w:space="0" w:color="000000"/>
              <w:right w:val="single" w:sz="4" w:space="0" w:color="000000"/>
            </w:tcBorders>
          </w:tcPr>
          <w:p w14:paraId="1745076B" w14:textId="77777777" w:rsidR="002B1F4A" w:rsidRPr="00584FE6" w:rsidRDefault="002B1F4A" w:rsidP="00F3563E">
            <w:pPr>
              <w:spacing w:after="0"/>
              <w:ind w:firstLine="0"/>
              <w:jc w:val="center"/>
              <w:rPr>
                <w:sz w:val="18"/>
              </w:rPr>
            </w:pPr>
            <w:r w:rsidRPr="00584FE6">
              <w:rPr>
                <w:sz w:val="18"/>
              </w:rPr>
              <w:t>100 497</w:t>
            </w:r>
          </w:p>
        </w:tc>
        <w:tc>
          <w:tcPr>
            <w:tcW w:w="1134" w:type="dxa"/>
            <w:tcBorders>
              <w:top w:val="single" w:sz="4" w:space="0" w:color="000000"/>
              <w:left w:val="single" w:sz="4" w:space="0" w:color="000000"/>
              <w:bottom w:val="single" w:sz="4" w:space="0" w:color="000000"/>
              <w:right w:val="single" w:sz="4" w:space="0" w:color="000000"/>
            </w:tcBorders>
          </w:tcPr>
          <w:p w14:paraId="4E3A41A7" w14:textId="77777777" w:rsidR="002B1F4A" w:rsidRPr="00584FE6" w:rsidRDefault="002B1F4A" w:rsidP="00F3563E">
            <w:pPr>
              <w:spacing w:after="0"/>
              <w:ind w:firstLine="0"/>
              <w:jc w:val="center"/>
              <w:rPr>
                <w:sz w:val="18"/>
              </w:rPr>
            </w:pPr>
            <w:r w:rsidRPr="00584FE6">
              <w:rPr>
                <w:sz w:val="18"/>
                <w:szCs w:val="18"/>
              </w:rPr>
              <w:t>103 180</w:t>
            </w:r>
          </w:p>
        </w:tc>
        <w:tc>
          <w:tcPr>
            <w:tcW w:w="1134" w:type="dxa"/>
            <w:tcBorders>
              <w:top w:val="single" w:sz="4" w:space="0" w:color="000000"/>
              <w:left w:val="single" w:sz="4" w:space="0" w:color="000000"/>
              <w:bottom w:val="single" w:sz="4" w:space="0" w:color="000000"/>
              <w:right w:val="single" w:sz="4" w:space="0" w:color="000000"/>
            </w:tcBorders>
          </w:tcPr>
          <w:p w14:paraId="2BF57CD6" w14:textId="77777777" w:rsidR="002B1F4A" w:rsidRPr="00584FE6" w:rsidRDefault="002B1F4A" w:rsidP="00F3563E">
            <w:pPr>
              <w:spacing w:after="0"/>
              <w:ind w:firstLine="0"/>
              <w:jc w:val="center"/>
              <w:rPr>
                <w:sz w:val="18"/>
                <w:szCs w:val="18"/>
              </w:rPr>
            </w:pPr>
            <w:r w:rsidRPr="00584FE6">
              <w:rPr>
                <w:sz w:val="18"/>
                <w:szCs w:val="18"/>
              </w:rPr>
              <w:t>91 800</w:t>
            </w:r>
          </w:p>
          <w:p w14:paraId="03C2D711" w14:textId="77777777" w:rsidR="002B1F4A" w:rsidRPr="00584FE6" w:rsidRDefault="002B1F4A" w:rsidP="00F3563E">
            <w:pPr>
              <w:spacing w:after="0"/>
              <w:ind w:firstLine="0"/>
              <w:jc w:val="center"/>
              <w:rPr>
                <w:sz w:val="18"/>
              </w:rPr>
            </w:pPr>
          </w:p>
        </w:tc>
        <w:tc>
          <w:tcPr>
            <w:tcW w:w="1134" w:type="dxa"/>
            <w:tcBorders>
              <w:top w:val="single" w:sz="4" w:space="0" w:color="000000"/>
              <w:left w:val="single" w:sz="4" w:space="0" w:color="000000"/>
              <w:bottom w:val="single" w:sz="4" w:space="0" w:color="000000"/>
              <w:right w:val="single" w:sz="4" w:space="0" w:color="000000"/>
            </w:tcBorders>
          </w:tcPr>
          <w:p w14:paraId="64C158ED" w14:textId="77777777" w:rsidR="002B1F4A" w:rsidRPr="00584FE6" w:rsidRDefault="002B1F4A" w:rsidP="00F3563E">
            <w:pPr>
              <w:spacing w:after="0"/>
              <w:ind w:firstLine="0"/>
              <w:jc w:val="center"/>
              <w:rPr>
                <w:sz w:val="18"/>
                <w:szCs w:val="18"/>
              </w:rPr>
            </w:pPr>
            <w:r w:rsidRPr="00584FE6">
              <w:rPr>
                <w:sz w:val="18"/>
                <w:szCs w:val="18"/>
              </w:rPr>
              <w:t>91 800</w:t>
            </w:r>
          </w:p>
          <w:p w14:paraId="687D6D50" w14:textId="77777777" w:rsidR="002B1F4A" w:rsidRPr="00584FE6" w:rsidRDefault="002B1F4A" w:rsidP="00F3563E">
            <w:pPr>
              <w:spacing w:after="0"/>
              <w:ind w:firstLine="0"/>
              <w:jc w:val="center"/>
              <w:rPr>
                <w:sz w:val="18"/>
              </w:rPr>
            </w:pPr>
          </w:p>
        </w:tc>
        <w:tc>
          <w:tcPr>
            <w:tcW w:w="1139" w:type="dxa"/>
            <w:tcBorders>
              <w:top w:val="single" w:sz="4" w:space="0" w:color="000000"/>
              <w:left w:val="single" w:sz="4" w:space="0" w:color="000000"/>
              <w:bottom w:val="single" w:sz="4" w:space="0" w:color="000000"/>
              <w:right w:val="single" w:sz="4" w:space="0" w:color="000000"/>
            </w:tcBorders>
          </w:tcPr>
          <w:p w14:paraId="2ED78183" w14:textId="77777777" w:rsidR="002B1F4A" w:rsidRPr="00584FE6" w:rsidRDefault="002B1F4A" w:rsidP="00F3563E">
            <w:pPr>
              <w:spacing w:after="0"/>
              <w:ind w:firstLine="0"/>
              <w:jc w:val="center"/>
              <w:rPr>
                <w:sz w:val="18"/>
                <w:szCs w:val="18"/>
              </w:rPr>
            </w:pPr>
            <w:r w:rsidRPr="00584FE6">
              <w:rPr>
                <w:sz w:val="18"/>
                <w:szCs w:val="18"/>
              </w:rPr>
              <w:t>91 800</w:t>
            </w:r>
          </w:p>
          <w:p w14:paraId="1C904433" w14:textId="77777777" w:rsidR="002B1F4A" w:rsidRPr="00584FE6" w:rsidRDefault="002B1F4A" w:rsidP="00F3563E">
            <w:pPr>
              <w:spacing w:after="0"/>
              <w:ind w:firstLine="0"/>
              <w:jc w:val="center"/>
              <w:rPr>
                <w:sz w:val="18"/>
              </w:rPr>
            </w:pPr>
          </w:p>
        </w:tc>
      </w:tr>
      <w:tr w:rsidR="002B1F4A" w:rsidRPr="00584FE6" w14:paraId="0DB5B410" w14:textId="77777777" w:rsidTr="00F3563E">
        <w:trPr>
          <w:jc w:val="center"/>
        </w:trPr>
        <w:tc>
          <w:tcPr>
            <w:tcW w:w="3397" w:type="dxa"/>
            <w:tcBorders>
              <w:top w:val="single" w:sz="4" w:space="0" w:color="000000"/>
              <w:left w:val="single" w:sz="4" w:space="0" w:color="000000"/>
              <w:bottom w:val="single" w:sz="4" w:space="0" w:color="000000"/>
              <w:right w:val="single" w:sz="4" w:space="0" w:color="000000"/>
            </w:tcBorders>
          </w:tcPr>
          <w:p w14:paraId="264182C4" w14:textId="77777777" w:rsidR="002B1F4A" w:rsidRPr="00584FE6" w:rsidRDefault="002B1F4A" w:rsidP="00F3563E">
            <w:pPr>
              <w:spacing w:after="0"/>
              <w:ind w:firstLine="0"/>
              <w:rPr>
                <w:sz w:val="18"/>
                <w:szCs w:val="18"/>
              </w:rPr>
            </w:pPr>
            <w:r w:rsidRPr="00584FE6">
              <w:rPr>
                <w:sz w:val="18"/>
                <w:szCs w:val="18"/>
              </w:rPr>
              <w:t>Apkalpotie klienti uz vienu klientu apkalpošanā nodarbināto vidēji mēnesī (skaits)</w:t>
            </w:r>
          </w:p>
        </w:tc>
        <w:tc>
          <w:tcPr>
            <w:tcW w:w="1134" w:type="dxa"/>
            <w:tcBorders>
              <w:top w:val="single" w:sz="4" w:space="0" w:color="000000"/>
              <w:left w:val="single" w:sz="4" w:space="0" w:color="000000"/>
              <w:bottom w:val="single" w:sz="4" w:space="0" w:color="000000"/>
              <w:right w:val="single" w:sz="4" w:space="0" w:color="000000"/>
            </w:tcBorders>
          </w:tcPr>
          <w:p w14:paraId="3A424F01" w14:textId="77777777" w:rsidR="002B1F4A" w:rsidRPr="00584FE6" w:rsidRDefault="002B1F4A" w:rsidP="00F3563E">
            <w:pPr>
              <w:spacing w:after="0"/>
              <w:ind w:firstLine="0"/>
              <w:jc w:val="center"/>
              <w:rPr>
                <w:sz w:val="18"/>
              </w:rPr>
            </w:pPr>
            <w:r w:rsidRPr="00584FE6">
              <w:rPr>
                <w:bCs/>
                <w:sz w:val="18"/>
              </w:rPr>
              <w:t>428</w:t>
            </w:r>
          </w:p>
        </w:tc>
        <w:tc>
          <w:tcPr>
            <w:tcW w:w="1134" w:type="dxa"/>
            <w:tcBorders>
              <w:top w:val="single" w:sz="4" w:space="0" w:color="000000"/>
              <w:left w:val="single" w:sz="4" w:space="0" w:color="000000"/>
              <w:bottom w:val="single" w:sz="4" w:space="0" w:color="000000"/>
              <w:right w:val="single" w:sz="4" w:space="0" w:color="000000"/>
            </w:tcBorders>
          </w:tcPr>
          <w:p w14:paraId="1CDD9CE0" w14:textId="77777777" w:rsidR="002B1F4A" w:rsidRPr="00584FE6" w:rsidRDefault="002B1F4A" w:rsidP="00F3563E">
            <w:pPr>
              <w:spacing w:after="0"/>
              <w:ind w:firstLine="0"/>
              <w:jc w:val="center"/>
              <w:rPr>
                <w:bCs/>
                <w:sz w:val="18"/>
                <w:szCs w:val="18"/>
                <w:lang w:eastAsia="lv-LV"/>
              </w:rPr>
            </w:pPr>
            <w:r w:rsidRPr="00584FE6">
              <w:rPr>
                <w:bCs/>
                <w:sz w:val="18"/>
              </w:rPr>
              <w:t>398</w:t>
            </w:r>
          </w:p>
        </w:tc>
        <w:tc>
          <w:tcPr>
            <w:tcW w:w="1134" w:type="dxa"/>
            <w:tcBorders>
              <w:top w:val="single" w:sz="4" w:space="0" w:color="000000"/>
              <w:left w:val="single" w:sz="4" w:space="0" w:color="000000"/>
              <w:bottom w:val="single" w:sz="4" w:space="0" w:color="000000"/>
              <w:right w:val="single" w:sz="4" w:space="0" w:color="000000"/>
            </w:tcBorders>
          </w:tcPr>
          <w:p w14:paraId="7CD80A19" w14:textId="77777777" w:rsidR="002B1F4A" w:rsidRPr="00584FE6" w:rsidRDefault="002B1F4A" w:rsidP="00F3563E">
            <w:pPr>
              <w:spacing w:after="0"/>
              <w:ind w:firstLine="0"/>
              <w:jc w:val="center"/>
              <w:rPr>
                <w:sz w:val="18"/>
                <w:szCs w:val="18"/>
              </w:rPr>
            </w:pPr>
            <w:r w:rsidRPr="00584FE6">
              <w:rPr>
                <w:sz w:val="18"/>
                <w:szCs w:val="18"/>
              </w:rPr>
              <w:t>430</w:t>
            </w:r>
          </w:p>
        </w:tc>
        <w:tc>
          <w:tcPr>
            <w:tcW w:w="1134" w:type="dxa"/>
            <w:tcBorders>
              <w:top w:val="single" w:sz="4" w:space="0" w:color="000000"/>
              <w:left w:val="single" w:sz="4" w:space="0" w:color="000000"/>
              <w:bottom w:val="single" w:sz="4" w:space="0" w:color="000000"/>
              <w:right w:val="single" w:sz="4" w:space="0" w:color="000000"/>
            </w:tcBorders>
          </w:tcPr>
          <w:p w14:paraId="0708614A" w14:textId="77777777" w:rsidR="002B1F4A" w:rsidRPr="00584FE6" w:rsidRDefault="002B1F4A" w:rsidP="00F3563E">
            <w:pPr>
              <w:spacing w:after="0"/>
              <w:ind w:firstLine="0"/>
              <w:jc w:val="center"/>
              <w:rPr>
                <w:sz w:val="18"/>
                <w:szCs w:val="18"/>
              </w:rPr>
            </w:pPr>
            <w:r w:rsidRPr="00584FE6">
              <w:rPr>
                <w:sz w:val="18"/>
                <w:szCs w:val="18"/>
              </w:rPr>
              <w:t>430</w:t>
            </w:r>
          </w:p>
        </w:tc>
        <w:tc>
          <w:tcPr>
            <w:tcW w:w="1139" w:type="dxa"/>
            <w:tcBorders>
              <w:top w:val="single" w:sz="4" w:space="0" w:color="000000"/>
              <w:left w:val="single" w:sz="4" w:space="0" w:color="000000"/>
              <w:bottom w:val="single" w:sz="4" w:space="0" w:color="000000"/>
              <w:right w:val="single" w:sz="4" w:space="0" w:color="000000"/>
            </w:tcBorders>
          </w:tcPr>
          <w:p w14:paraId="6788FF44" w14:textId="77777777" w:rsidR="002B1F4A" w:rsidRPr="00584FE6" w:rsidRDefault="002B1F4A" w:rsidP="00F3563E">
            <w:pPr>
              <w:spacing w:after="0"/>
              <w:ind w:firstLine="0"/>
              <w:jc w:val="center"/>
              <w:rPr>
                <w:sz w:val="18"/>
                <w:szCs w:val="18"/>
              </w:rPr>
            </w:pPr>
            <w:r w:rsidRPr="00584FE6">
              <w:rPr>
                <w:sz w:val="18"/>
                <w:szCs w:val="18"/>
              </w:rPr>
              <w:t>430</w:t>
            </w:r>
          </w:p>
        </w:tc>
      </w:tr>
      <w:tr w:rsidR="002B1F4A" w:rsidRPr="00584FE6" w14:paraId="1539131F" w14:textId="77777777" w:rsidTr="00F3563E">
        <w:trPr>
          <w:jc w:val="center"/>
        </w:trPr>
        <w:tc>
          <w:tcPr>
            <w:tcW w:w="3397" w:type="dxa"/>
            <w:tcBorders>
              <w:top w:val="single" w:sz="4" w:space="0" w:color="000000"/>
              <w:left w:val="single" w:sz="4" w:space="0" w:color="000000"/>
              <w:bottom w:val="single" w:sz="4" w:space="0" w:color="000000"/>
              <w:right w:val="single" w:sz="4" w:space="0" w:color="000000"/>
            </w:tcBorders>
          </w:tcPr>
          <w:p w14:paraId="0EC993EB" w14:textId="77777777" w:rsidR="002B1F4A" w:rsidRPr="00584FE6" w:rsidRDefault="002B1F4A" w:rsidP="00F3563E">
            <w:pPr>
              <w:spacing w:after="0"/>
              <w:ind w:firstLine="0"/>
              <w:rPr>
                <w:sz w:val="18"/>
                <w:vertAlign w:val="superscript"/>
              </w:rPr>
            </w:pPr>
            <w:r w:rsidRPr="00584FE6">
              <w:rPr>
                <w:sz w:val="18"/>
                <w:szCs w:val="18"/>
              </w:rPr>
              <w:t>Bezdarbnieku un darba meklētāju īpatsvars, kuri sešu mēnešu laikā pēc bezdarbnieka vai darba meklētāja statusa iegūšanas iesaistīti aktīvajos nodarbinātības pasākumos vai iekārtojušies darbā (%)</w:t>
            </w:r>
          </w:p>
        </w:tc>
        <w:tc>
          <w:tcPr>
            <w:tcW w:w="1134" w:type="dxa"/>
            <w:tcBorders>
              <w:top w:val="single" w:sz="4" w:space="0" w:color="000000"/>
              <w:left w:val="single" w:sz="4" w:space="0" w:color="000000"/>
              <w:bottom w:val="single" w:sz="4" w:space="0" w:color="000000"/>
              <w:right w:val="single" w:sz="4" w:space="0" w:color="000000"/>
            </w:tcBorders>
          </w:tcPr>
          <w:p w14:paraId="663C6A7F" w14:textId="77777777" w:rsidR="002B1F4A" w:rsidRPr="00584FE6" w:rsidRDefault="002B1F4A" w:rsidP="00F3563E">
            <w:pPr>
              <w:spacing w:after="0"/>
              <w:ind w:firstLine="0"/>
              <w:jc w:val="center"/>
              <w:rPr>
                <w:bCs/>
                <w:sz w:val="18"/>
              </w:rPr>
            </w:pPr>
            <w:r w:rsidRPr="00584FE6">
              <w:rPr>
                <w:bCs/>
                <w:sz w:val="18"/>
              </w:rPr>
              <w:t>49,0</w:t>
            </w:r>
          </w:p>
        </w:tc>
        <w:tc>
          <w:tcPr>
            <w:tcW w:w="1134" w:type="dxa"/>
            <w:tcBorders>
              <w:top w:val="single" w:sz="4" w:space="0" w:color="000000"/>
              <w:left w:val="single" w:sz="4" w:space="0" w:color="000000"/>
              <w:bottom w:val="single" w:sz="4" w:space="0" w:color="000000"/>
              <w:right w:val="single" w:sz="4" w:space="0" w:color="000000"/>
            </w:tcBorders>
          </w:tcPr>
          <w:p w14:paraId="36CE78F5" w14:textId="77777777" w:rsidR="002B1F4A" w:rsidRPr="00584FE6" w:rsidRDefault="002B1F4A" w:rsidP="00F3563E">
            <w:pPr>
              <w:spacing w:after="0"/>
              <w:ind w:firstLine="0"/>
              <w:jc w:val="center"/>
              <w:rPr>
                <w:b/>
                <w:sz w:val="18"/>
              </w:rPr>
            </w:pPr>
            <w:r w:rsidRPr="00584FE6">
              <w:rPr>
                <w:sz w:val="18"/>
                <w:szCs w:val="18"/>
              </w:rPr>
              <w:t>50,0</w:t>
            </w:r>
          </w:p>
        </w:tc>
        <w:tc>
          <w:tcPr>
            <w:tcW w:w="1134" w:type="dxa"/>
            <w:tcBorders>
              <w:top w:val="single" w:sz="4" w:space="0" w:color="000000"/>
              <w:left w:val="single" w:sz="4" w:space="0" w:color="000000"/>
              <w:bottom w:val="single" w:sz="4" w:space="0" w:color="000000"/>
              <w:right w:val="single" w:sz="4" w:space="0" w:color="000000"/>
            </w:tcBorders>
          </w:tcPr>
          <w:p w14:paraId="2A031B48" w14:textId="77777777" w:rsidR="002B1F4A" w:rsidRPr="00584FE6" w:rsidRDefault="002B1F4A" w:rsidP="00F3563E">
            <w:pPr>
              <w:spacing w:after="0"/>
              <w:ind w:firstLine="0"/>
              <w:jc w:val="center"/>
              <w:rPr>
                <w:sz w:val="18"/>
              </w:rPr>
            </w:pPr>
            <w:r w:rsidRPr="00584FE6">
              <w:rPr>
                <w:sz w:val="18"/>
                <w:szCs w:val="18"/>
              </w:rPr>
              <w:t>50,0</w:t>
            </w:r>
          </w:p>
        </w:tc>
        <w:tc>
          <w:tcPr>
            <w:tcW w:w="1134" w:type="dxa"/>
            <w:tcBorders>
              <w:top w:val="single" w:sz="4" w:space="0" w:color="000000"/>
              <w:left w:val="single" w:sz="4" w:space="0" w:color="000000"/>
              <w:bottom w:val="single" w:sz="4" w:space="0" w:color="000000"/>
              <w:right w:val="single" w:sz="4" w:space="0" w:color="000000"/>
            </w:tcBorders>
          </w:tcPr>
          <w:p w14:paraId="543A6F8C" w14:textId="77777777" w:rsidR="002B1F4A" w:rsidRPr="00584FE6" w:rsidRDefault="002B1F4A" w:rsidP="00F3563E">
            <w:pPr>
              <w:spacing w:after="0"/>
              <w:ind w:firstLine="0"/>
              <w:jc w:val="center"/>
              <w:rPr>
                <w:sz w:val="18"/>
              </w:rPr>
            </w:pPr>
            <w:r w:rsidRPr="00584FE6">
              <w:rPr>
                <w:sz w:val="18"/>
                <w:szCs w:val="18"/>
              </w:rPr>
              <w:t>50,0</w:t>
            </w:r>
          </w:p>
        </w:tc>
        <w:tc>
          <w:tcPr>
            <w:tcW w:w="1139" w:type="dxa"/>
            <w:tcBorders>
              <w:top w:val="single" w:sz="4" w:space="0" w:color="000000"/>
              <w:left w:val="single" w:sz="4" w:space="0" w:color="000000"/>
              <w:bottom w:val="single" w:sz="4" w:space="0" w:color="000000"/>
              <w:right w:val="single" w:sz="4" w:space="0" w:color="000000"/>
            </w:tcBorders>
          </w:tcPr>
          <w:p w14:paraId="60D63842" w14:textId="77777777" w:rsidR="002B1F4A" w:rsidRPr="00584FE6" w:rsidRDefault="002B1F4A" w:rsidP="00F3563E">
            <w:pPr>
              <w:spacing w:after="0"/>
              <w:ind w:firstLine="0"/>
              <w:jc w:val="center"/>
              <w:rPr>
                <w:sz w:val="18"/>
              </w:rPr>
            </w:pPr>
            <w:r w:rsidRPr="00584FE6">
              <w:rPr>
                <w:sz w:val="18"/>
                <w:szCs w:val="18"/>
              </w:rPr>
              <w:t>50,0</w:t>
            </w:r>
          </w:p>
        </w:tc>
      </w:tr>
    </w:tbl>
    <w:p w14:paraId="499F4941" w14:textId="77777777" w:rsidR="002B1F4A" w:rsidRPr="00584FE6" w:rsidRDefault="002B1F4A" w:rsidP="002B1F4A">
      <w:pPr>
        <w:spacing w:after="0"/>
        <w:ind w:firstLine="425"/>
        <w:rPr>
          <w:sz w:val="18"/>
          <w:szCs w:val="18"/>
          <w:lang w:eastAsia="lv-LV"/>
        </w:rPr>
      </w:pPr>
      <w:r w:rsidRPr="00584FE6">
        <w:rPr>
          <w:sz w:val="18"/>
          <w:szCs w:val="18"/>
          <w:lang w:eastAsia="lv-LV"/>
        </w:rPr>
        <w:t>Piezīmes.</w:t>
      </w:r>
    </w:p>
    <w:p w14:paraId="7ECA16E7" w14:textId="77777777" w:rsidR="002B1F4A" w:rsidRPr="00584FE6" w:rsidRDefault="002B1F4A" w:rsidP="002B1F4A">
      <w:pPr>
        <w:spacing w:after="0"/>
        <w:ind w:firstLine="425"/>
        <w:rPr>
          <w:sz w:val="18"/>
          <w:szCs w:val="18"/>
          <w:lang w:eastAsia="lv-LV"/>
        </w:rPr>
      </w:pPr>
      <w:bookmarkStart w:id="63" w:name="_Hlk178782060"/>
      <w:r w:rsidRPr="00584FE6">
        <w:rPr>
          <w:sz w:val="18"/>
          <w:szCs w:val="18"/>
          <w:vertAlign w:val="superscript"/>
        </w:rPr>
        <w:t>1</w:t>
      </w:r>
      <w:r w:rsidRPr="00584FE6">
        <w:t xml:space="preserve"> </w:t>
      </w:r>
      <w:bookmarkStart w:id="64" w:name="_Hlk209723120"/>
      <w:r w:rsidRPr="00584FE6">
        <w:rPr>
          <w:sz w:val="18"/>
          <w:szCs w:val="18"/>
          <w:lang w:eastAsia="lv-LV"/>
        </w:rPr>
        <w:t>Uzskaita klātienes vizīšu un konsultāciju skaitu NVA klientiem, t.sk. iesaisti NVA pasākumos, kā arī uzskaita sadarbību ar darba devējiem un NVA organizēto atlašu skaitu vakanču aizpildīšanai.</w:t>
      </w:r>
      <w:bookmarkEnd w:id="64"/>
    </w:p>
    <w:bookmarkEnd w:id="63"/>
    <w:p w14:paraId="29DDA962" w14:textId="77777777" w:rsidR="002B1F4A" w:rsidRPr="00584FE6" w:rsidRDefault="002B1F4A" w:rsidP="002B1F4A">
      <w:pPr>
        <w:spacing w:after="0"/>
        <w:ind w:firstLine="425"/>
        <w:rPr>
          <w:sz w:val="18"/>
          <w:szCs w:val="18"/>
          <w:lang w:eastAsia="lv-LV"/>
        </w:rPr>
      </w:pPr>
      <w:r w:rsidRPr="00584FE6">
        <w:rPr>
          <w:sz w:val="18"/>
          <w:szCs w:val="18"/>
          <w:vertAlign w:val="superscript"/>
          <w:lang w:eastAsia="lv-LV"/>
        </w:rPr>
        <w:t xml:space="preserve">2 </w:t>
      </w:r>
      <w:r w:rsidRPr="00584FE6">
        <w:rPr>
          <w:sz w:val="18"/>
          <w:szCs w:val="18"/>
          <w:lang w:eastAsia="lv-LV"/>
        </w:rPr>
        <w:t>Uzskaita klientus, kas izmanto šādus NVA nodrošinātos pakalpojumus vai tiek apkalpoti attālināti: apstrādāti e–iesniegumi statusa piešķiršanai, apstrādātas darba devēju pieteiktās vakances, veiktas klientu atlases darba devēju pieteiktajām darba vietām, uzskaita ienākošos un izejošos telefona zvanus un e-pastus, sniegtās karjeras konsultācijas tiešsaistē un bezdarbnieku kārtējā apmeklējuma konsultācijas tiešsaistē, informatīvās dienas tiešsaistē, izdotos norīkojumus uz aktīvajiem pasākumiem, apstrādātos lēmumus par statusa noņemšanu, kā arī NVA zvanu centra atbildētos zvanus.</w:t>
      </w:r>
    </w:p>
    <w:p w14:paraId="37B7EC0B" w14:textId="77777777" w:rsidR="002B1F4A" w:rsidRPr="00584FE6" w:rsidRDefault="002B1F4A" w:rsidP="002B1F4A">
      <w:pPr>
        <w:spacing w:after="0"/>
        <w:ind w:firstLine="425"/>
        <w:rPr>
          <w:sz w:val="18"/>
          <w:szCs w:val="18"/>
          <w:lang w:eastAsia="lv-LV"/>
        </w:rPr>
      </w:pPr>
      <w:r w:rsidRPr="00584FE6">
        <w:rPr>
          <w:sz w:val="18"/>
          <w:szCs w:val="18"/>
          <w:vertAlign w:val="superscript"/>
          <w:lang w:eastAsia="lv-LV"/>
        </w:rPr>
        <w:t>3</w:t>
      </w:r>
      <w:r w:rsidRPr="00584FE6">
        <w:rPr>
          <w:sz w:val="18"/>
          <w:szCs w:val="18"/>
          <w:lang w:eastAsia="lv-LV"/>
        </w:rPr>
        <w:t xml:space="preserve"> Rādītājs ar 2026. gadu tiek samazināts, ņemot vērā bezdarbnieku skaita samazināšanos un nodalot pakalpojumus, ko nodrošinās nodarbinātie, kuru atlīdzība tiek finansēta no ES fondu projektu īstenošanai piešķirtā finansējuma.</w:t>
      </w:r>
    </w:p>
    <w:p w14:paraId="25E73ADD" w14:textId="77777777" w:rsidR="002B1F4A" w:rsidRPr="00584FE6" w:rsidRDefault="002B1F4A" w:rsidP="002B1F4A">
      <w:pPr>
        <w:spacing w:before="240" w:after="240"/>
        <w:ind w:firstLine="0"/>
        <w:jc w:val="center"/>
        <w:rPr>
          <w:b/>
          <w:lang w:eastAsia="lv-LV"/>
        </w:rPr>
      </w:pPr>
      <w:r w:rsidRPr="00584FE6">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2B1F4A" w:rsidRPr="00584FE6" w14:paraId="329357F6" w14:textId="77777777" w:rsidTr="00F3563E">
        <w:trPr>
          <w:trHeight w:val="283"/>
          <w:tblHeader/>
          <w:jc w:val="center"/>
        </w:trPr>
        <w:tc>
          <w:tcPr>
            <w:tcW w:w="3378" w:type="dxa"/>
            <w:vAlign w:val="center"/>
          </w:tcPr>
          <w:p w14:paraId="32C9F419" w14:textId="77777777" w:rsidR="002B1F4A" w:rsidRPr="00584FE6" w:rsidRDefault="002B1F4A" w:rsidP="00F3563E">
            <w:pPr>
              <w:spacing w:after="0"/>
              <w:ind w:firstLine="0"/>
              <w:jc w:val="center"/>
              <w:rPr>
                <w:sz w:val="18"/>
              </w:rPr>
            </w:pPr>
            <w:bookmarkStart w:id="65" w:name="_Hlk126130271"/>
          </w:p>
        </w:tc>
        <w:tc>
          <w:tcPr>
            <w:tcW w:w="1131" w:type="dxa"/>
          </w:tcPr>
          <w:p w14:paraId="08A62553" w14:textId="77777777" w:rsidR="002B1F4A" w:rsidRPr="00584FE6" w:rsidRDefault="002B1F4A" w:rsidP="00F3563E">
            <w:pPr>
              <w:spacing w:after="0"/>
              <w:ind w:firstLine="0"/>
              <w:jc w:val="center"/>
              <w:rPr>
                <w:sz w:val="18"/>
                <w:lang w:eastAsia="lv-LV"/>
              </w:rPr>
            </w:pPr>
            <w:r w:rsidRPr="00584FE6">
              <w:rPr>
                <w:sz w:val="18"/>
                <w:szCs w:val="18"/>
                <w:lang w:eastAsia="lv-LV"/>
              </w:rPr>
              <w:t>2024. gads (izpilde)</w:t>
            </w:r>
          </w:p>
        </w:tc>
        <w:tc>
          <w:tcPr>
            <w:tcW w:w="1132" w:type="dxa"/>
          </w:tcPr>
          <w:p w14:paraId="68F28424" w14:textId="77777777" w:rsidR="002B1F4A" w:rsidRPr="00584FE6" w:rsidRDefault="002B1F4A" w:rsidP="00F3563E">
            <w:pPr>
              <w:spacing w:after="0"/>
              <w:ind w:firstLine="0"/>
              <w:jc w:val="center"/>
              <w:rPr>
                <w:sz w:val="18"/>
                <w:lang w:eastAsia="lv-LV"/>
              </w:rPr>
            </w:pPr>
            <w:r w:rsidRPr="00584FE6">
              <w:rPr>
                <w:sz w:val="18"/>
                <w:szCs w:val="18"/>
                <w:lang w:eastAsia="lv-LV"/>
              </w:rPr>
              <w:t>2025. gada plāns</w:t>
            </w:r>
          </w:p>
        </w:tc>
        <w:tc>
          <w:tcPr>
            <w:tcW w:w="1132" w:type="dxa"/>
          </w:tcPr>
          <w:p w14:paraId="3AC4529D"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2026. gada projekts</w:t>
            </w:r>
          </w:p>
        </w:tc>
        <w:tc>
          <w:tcPr>
            <w:tcW w:w="1132" w:type="dxa"/>
          </w:tcPr>
          <w:p w14:paraId="18A21C57"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2027. gada prognoze</w:t>
            </w:r>
          </w:p>
        </w:tc>
        <w:tc>
          <w:tcPr>
            <w:tcW w:w="1132" w:type="dxa"/>
          </w:tcPr>
          <w:p w14:paraId="1E25FE23" w14:textId="77777777" w:rsidR="002B1F4A" w:rsidRPr="00584FE6" w:rsidRDefault="002B1F4A" w:rsidP="00F3563E">
            <w:pPr>
              <w:spacing w:after="0"/>
              <w:ind w:firstLine="2"/>
              <w:jc w:val="center"/>
              <w:rPr>
                <w:sz w:val="18"/>
                <w:szCs w:val="18"/>
              </w:rPr>
            </w:pPr>
            <w:r w:rsidRPr="00584FE6">
              <w:rPr>
                <w:sz w:val="18"/>
                <w:szCs w:val="18"/>
                <w:lang w:eastAsia="lv-LV"/>
              </w:rPr>
              <w:t>2028. gada prognoze</w:t>
            </w:r>
          </w:p>
        </w:tc>
      </w:tr>
      <w:tr w:rsidR="002B1F4A" w:rsidRPr="00584FE6" w14:paraId="31D14FD3" w14:textId="77777777" w:rsidTr="00F3563E">
        <w:trPr>
          <w:trHeight w:val="142"/>
          <w:jc w:val="center"/>
        </w:trPr>
        <w:tc>
          <w:tcPr>
            <w:tcW w:w="3378" w:type="dxa"/>
            <w:shd w:val="clear" w:color="auto" w:fill="D9D9D9"/>
            <w:vAlign w:val="center"/>
          </w:tcPr>
          <w:p w14:paraId="59A24AA3" w14:textId="77777777" w:rsidR="002B1F4A" w:rsidRPr="00584FE6" w:rsidRDefault="002B1F4A" w:rsidP="00F3563E">
            <w:pPr>
              <w:spacing w:after="0"/>
              <w:ind w:firstLine="0"/>
              <w:rPr>
                <w:sz w:val="18"/>
                <w:lang w:eastAsia="lv-LV"/>
              </w:rPr>
            </w:pPr>
            <w:r w:rsidRPr="00584FE6">
              <w:rPr>
                <w:sz w:val="18"/>
                <w:lang w:eastAsia="lv-LV"/>
              </w:rPr>
              <w:t xml:space="preserve">Kopējie izdevumi, </w:t>
            </w:r>
            <w:r w:rsidRPr="00584FE6">
              <w:rPr>
                <w:i/>
                <w:sz w:val="18"/>
                <w:szCs w:val="18"/>
              </w:rPr>
              <w:t>euro</w:t>
            </w:r>
          </w:p>
        </w:tc>
        <w:tc>
          <w:tcPr>
            <w:tcW w:w="1131" w:type="dxa"/>
            <w:tcBorders>
              <w:top w:val="single" w:sz="4" w:space="0" w:color="auto"/>
              <w:left w:val="single" w:sz="4" w:space="0" w:color="auto"/>
              <w:bottom w:val="single" w:sz="4" w:space="0" w:color="auto"/>
              <w:right w:val="single" w:sz="4" w:space="0" w:color="auto"/>
            </w:tcBorders>
            <w:shd w:val="clear" w:color="auto" w:fill="D9D9D9"/>
          </w:tcPr>
          <w:p w14:paraId="421639FD" w14:textId="77777777" w:rsidR="002B1F4A" w:rsidRPr="00584FE6" w:rsidRDefault="002B1F4A" w:rsidP="00F3563E">
            <w:pPr>
              <w:spacing w:after="0"/>
              <w:ind w:firstLine="0"/>
              <w:jc w:val="right"/>
              <w:rPr>
                <w:sz w:val="18"/>
                <w:szCs w:val="18"/>
              </w:rPr>
            </w:pPr>
            <w:r w:rsidRPr="00584FE6">
              <w:rPr>
                <w:sz w:val="18"/>
                <w:szCs w:val="18"/>
              </w:rPr>
              <w:t>10 448 348</w:t>
            </w:r>
          </w:p>
        </w:tc>
        <w:tc>
          <w:tcPr>
            <w:tcW w:w="1132" w:type="dxa"/>
            <w:tcBorders>
              <w:top w:val="single" w:sz="4" w:space="0" w:color="auto"/>
              <w:left w:val="nil"/>
              <w:bottom w:val="single" w:sz="4" w:space="0" w:color="auto"/>
              <w:right w:val="single" w:sz="4" w:space="0" w:color="auto"/>
            </w:tcBorders>
            <w:shd w:val="clear" w:color="auto" w:fill="D9D9D9"/>
          </w:tcPr>
          <w:p w14:paraId="69BB7287" w14:textId="77777777" w:rsidR="002B1F4A" w:rsidRPr="00584FE6" w:rsidRDefault="002B1F4A" w:rsidP="00F3563E">
            <w:pPr>
              <w:spacing w:after="0"/>
              <w:ind w:firstLine="0"/>
              <w:jc w:val="right"/>
              <w:rPr>
                <w:sz w:val="18"/>
                <w:szCs w:val="18"/>
              </w:rPr>
            </w:pPr>
            <w:r w:rsidRPr="00584FE6">
              <w:rPr>
                <w:sz w:val="18"/>
                <w:szCs w:val="18"/>
              </w:rPr>
              <w:t>8 656 701</w:t>
            </w:r>
          </w:p>
        </w:tc>
        <w:tc>
          <w:tcPr>
            <w:tcW w:w="1132" w:type="dxa"/>
            <w:tcBorders>
              <w:top w:val="single" w:sz="4" w:space="0" w:color="auto"/>
              <w:left w:val="single" w:sz="4" w:space="0" w:color="auto"/>
              <w:bottom w:val="single" w:sz="4" w:space="0" w:color="auto"/>
              <w:right w:val="single" w:sz="4" w:space="0" w:color="auto"/>
            </w:tcBorders>
            <w:shd w:val="clear" w:color="auto" w:fill="D9D9D9"/>
          </w:tcPr>
          <w:p w14:paraId="57259A28" w14:textId="77777777" w:rsidR="002B1F4A" w:rsidRPr="00584FE6" w:rsidRDefault="002B1F4A" w:rsidP="00F3563E">
            <w:pPr>
              <w:spacing w:after="0"/>
              <w:ind w:firstLine="0"/>
              <w:jc w:val="right"/>
              <w:rPr>
                <w:sz w:val="18"/>
                <w:szCs w:val="18"/>
              </w:rPr>
            </w:pPr>
            <w:r w:rsidRPr="00584FE6">
              <w:rPr>
                <w:sz w:val="18"/>
                <w:szCs w:val="18"/>
              </w:rPr>
              <w:t>8 516 718</w:t>
            </w:r>
          </w:p>
        </w:tc>
        <w:tc>
          <w:tcPr>
            <w:tcW w:w="1132" w:type="dxa"/>
            <w:tcBorders>
              <w:top w:val="single" w:sz="4" w:space="0" w:color="auto"/>
              <w:left w:val="nil"/>
              <w:bottom w:val="single" w:sz="4" w:space="0" w:color="auto"/>
              <w:right w:val="single" w:sz="4" w:space="0" w:color="auto"/>
            </w:tcBorders>
            <w:shd w:val="clear" w:color="auto" w:fill="D9D9D9"/>
          </w:tcPr>
          <w:p w14:paraId="5897C6B3" w14:textId="77777777" w:rsidR="002B1F4A" w:rsidRPr="00584FE6" w:rsidRDefault="002B1F4A" w:rsidP="00F3563E">
            <w:pPr>
              <w:spacing w:after="0"/>
              <w:ind w:firstLine="0"/>
              <w:jc w:val="right"/>
              <w:rPr>
                <w:sz w:val="18"/>
                <w:szCs w:val="18"/>
              </w:rPr>
            </w:pPr>
            <w:r w:rsidRPr="00584FE6">
              <w:rPr>
                <w:sz w:val="18"/>
                <w:szCs w:val="18"/>
              </w:rPr>
              <w:t>8 264 879</w:t>
            </w:r>
          </w:p>
        </w:tc>
        <w:tc>
          <w:tcPr>
            <w:tcW w:w="1132" w:type="dxa"/>
            <w:tcBorders>
              <w:top w:val="single" w:sz="4" w:space="0" w:color="auto"/>
              <w:left w:val="nil"/>
              <w:bottom w:val="single" w:sz="4" w:space="0" w:color="auto"/>
              <w:right w:val="single" w:sz="4" w:space="0" w:color="auto"/>
            </w:tcBorders>
            <w:shd w:val="clear" w:color="auto" w:fill="D9D9D9"/>
          </w:tcPr>
          <w:p w14:paraId="51AE9685" w14:textId="77777777" w:rsidR="002B1F4A" w:rsidRPr="00584FE6" w:rsidRDefault="002B1F4A" w:rsidP="00F3563E">
            <w:pPr>
              <w:spacing w:after="0"/>
              <w:ind w:firstLine="0"/>
              <w:jc w:val="right"/>
              <w:rPr>
                <w:sz w:val="18"/>
                <w:szCs w:val="18"/>
              </w:rPr>
            </w:pPr>
            <w:r w:rsidRPr="00584FE6">
              <w:rPr>
                <w:sz w:val="18"/>
                <w:szCs w:val="18"/>
              </w:rPr>
              <w:t>8 264 879</w:t>
            </w:r>
          </w:p>
        </w:tc>
      </w:tr>
      <w:tr w:rsidR="002B1F4A" w:rsidRPr="00584FE6" w14:paraId="53AA49B6" w14:textId="77777777" w:rsidTr="00F3563E">
        <w:trPr>
          <w:trHeight w:val="283"/>
          <w:jc w:val="center"/>
        </w:trPr>
        <w:tc>
          <w:tcPr>
            <w:tcW w:w="3378" w:type="dxa"/>
            <w:vAlign w:val="center"/>
          </w:tcPr>
          <w:p w14:paraId="45F00D85" w14:textId="77777777" w:rsidR="002B1F4A" w:rsidRPr="00584FE6" w:rsidRDefault="002B1F4A" w:rsidP="00F3563E">
            <w:pPr>
              <w:spacing w:after="0"/>
              <w:ind w:firstLine="0"/>
              <w:rPr>
                <w:sz w:val="18"/>
                <w:szCs w:val="18"/>
                <w:lang w:eastAsia="lv-LV"/>
              </w:rPr>
            </w:pPr>
            <w:r w:rsidRPr="00584FE6">
              <w:rPr>
                <w:sz w:val="18"/>
                <w:szCs w:val="18"/>
                <w:lang w:eastAsia="lv-LV"/>
              </w:rPr>
              <w:t xml:space="preserve">Kopējo izdevumu izmaiņas, </w:t>
            </w:r>
            <w:r w:rsidRPr="00584FE6">
              <w:rPr>
                <w:i/>
                <w:sz w:val="18"/>
                <w:szCs w:val="18"/>
                <w:lang w:eastAsia="lv-LV"/>
              </w:rPr>
              <w:t>euro</w:t>
            </w:r>
            <w:r w:rsidRPr="00584FE6">
              <w:rPr>
                <w:sz w:val="18"/>
                <w:szCs w:val="18"/>
                <w:lang w:eastAsia="lv-LV"/>
              </w:rPr>
              <w:t xml:space="preserve"> (+/–) pret iepriekšējo gadu</w:t>
            </w:r>
          </w:p>
        </w:tc>
        <w:tc>
          <w:tcPr>
            <w:tcW w:w="1131" w:type="dxa"/>
            <w:tcBorders>
              <w:top w:val="single" w:sz="4" w:space="0" w:color="auto"/>
            </w:tcBorders>
          </w:tcPr>
          <w:p w14:paraId="2543862D" w14:textId="77777777" w:rsidR="002B1F4A" w:rsidRPr="00584FE6" w:rsidRDefault="002B1F4A" w:rsidP="00F3563E">
            <w:pPr>
              <w:spacing w:after="0"/>
              <w:ind w:firstLine="0"/>
              <w:jc w:val="center"/>
              <w:rPr>
                <w:sz w:val="18"/>
                <w:szCs w:val="18"/>
              </w:rPr>
            </w:pPr>
            <w:r w:rsidRPr="00584FE6">
              <w:rPr>
                <w:b/>
                <w:bCs/>
                <w:sz w:val="18"/>
              </w:rPr>
              <w:t>×</w:t>
            </w:r>
          </w:p>
        </w:tc>
        <w:tc>
          <w:tcPr>
            <w:tcW w:w="1132" w:type="dxa"/>
            <w:tcBorders>
              <w:top w:val="nil"/>
              <w:left w:val="nil"/>
              <w:bottom w:val="single" w:sz="4" w:space="0" w:color="auto"/>
              <w:right w:val="single" w:sz="4" w:space="0" w:color="auto"/>
            </w:tcBorders>
          </w:tcPr>
          <w:p w14:paraId="2A7F448A" w14:textId="77777777" w:rsidR="002B1F4A" w:rsidRPr="00584FE6" w:rsidRDefault="002B1F4A" w:rsidP="00F3563E">
            <w:pPr>
              <w:spacing w:after="0"/>
              <w:ind w:firstLine="0"/>
              <w:jc w:val="right"/>
              <w:rPr>
                <w:sz w:val="18"/>
                <w:szCs w:val="18"/>
              </w:rPr>
            </w:pPr>
            <w:r w:rsidRPr="00584FE6">
              <w:rPr>
                <w:sz w:val="18"/>
                <w:szCs w:val="18"/>
              </w:rPr>
              <w:t>-1 791 647</w:t>
            </w:r>
          </w:p>
        </w:tc>
        <w:tc>
          <w:tcPr>
            <w:tcW w:w="1132" w:type="dxa"/>
            <w:tcBorders>
              <w:top w:val="nil"/>
              <w:left w:val="single" w:sz="4" w:space="0" w:color="auto"/>
              <w:bottom w:val="single" w:sz="4" w:space="0" w:color="auto"/>
              <w:right w:val="single" w:sz="4" w:space="0" w:color="auto"/>
            </w:tcBorders>
            <w:shd w:val="clear" w:color="auto" w:fill="FFFFFF"/>
          </w:tcPr>
          <w:p w14:paraId="6F7533F4" w14:textId="77777777" w:rsidR="002B1F4A" w:rsidRPr="00584FE6" w:rsidRDefault="002B1F4A" w:rsidP="00F3563E">
            <w:pPr>
              <w:spacing w:after="0"/>
              <w:ind w:firstLine="0"/>
              <w:jc w:val="right"/>
              <w:rPr>
                <w:sz w:val="18"/>
                <w:szCs w:val="18"/>
              </w:rPr>
            </w:pPr>
            <w:r w:rsidRPr="00584FE6">
              <w:rPr>
                <w:sz w:val="18"/>
                <w:szCs w:val="18"/>
              </w:rPr>
              <w:t>-139 983</w:t>
            </w:r>
          </w:p>
        </w:tc>
        <w:tc>
          <w:tcPr>
            <w:tcW w:w="1132" w:type="dxa"/>
            <w:tcBorders>
              <w:top w:val="nil"/>
              <w:left w:val="nil"/>
              <w:bottom w:val="single" w:sz="4" w:space="0" w:color="auto"/>
              <w:right w:val="single" w:sz="4" w:space="0" w:color="auto"/>
            </w:tcBorders>
            <w:shd w:val="clear" w:color="auto" w:fill="FFFFFF"/>
          </w:tcPr>
          <w:p w14:paraId="7E56FEF7" w14:textId="77777777" w:rsidR="002B1F4A" w:rsidRPr="00584FE6" w:rsidRDefault="002B1F4A" w:rsidP="00F3563E">
            <w:pPr>
              <w:spacing w:after="0"/>
              <w:ind w:firstLine="0"/>
              <w:jc w:val="right"/>
              <w:rPr>
                <w:sz w:val="18"/>
                <w:szCs w:val="18"/>
              </w:rPr>
            </w:pPr>
            <w:r w:rsidRPr="00584FE6">
              <w:rPr>
                <w:sz w:val="18"/>
                <w:szCs w:val="18"/>
              </w:rPr>
              <w:t>-251 839</w:t>
            </w:r>
          </w:p>
        </w:tc>
        <w:tc>
          <w:tcPr>
            <w:tcW w:w="1132" w:type="dxa"/>
            <w:tcBorders>
              <w:top w:val="nil"/>
              <w:left w:val="nil"/>
              <w:bottom w:val="single" w:sz="4" w:space="0" w:color="auto"/>
              <w:right w:val="single" w:sz="4" w:space="0" w:color="auto"/>
            </w:tcBorders>
            <w:shd w:val="clear" w:color="auto" w:fill="FFFFFF"/>
          </w:tcPr>
          <w:p w14:paraId="6A803626" w14:textId="77777777" w:rsidR="002B1F4A" w:rsidRPr="00584FE6" w:rsidRDefault="002B1F4A" w:rsidP="00F3563E">
            <w:pPr>
              <w:spacing w:after="0"/>
              <w:ind w:firstLine="0"/>
              <w:jc w:val="center"/>
              <w:rPr>
                <w:sz w:val="18"/>
                <w:szCs w:val="18"/>
              </w:rPr>
            </w:pPr>
            <w:r w:rsidRPr="00584FE6">
              <w:rPr>
                <w:sz w:val="18"/>
                <w:szCs w:val="18"/>
              </w:rPr>
              <w:t>-</w:t>
            </w:r>
          </w:p>
        </w:tc>
      </w:tr>
      <w:tr w:rsidR="002B1F4A" w:rsidRPr="00584FE6" w14:paraId="65BDE7CA" w14:textId="77777777" w:rsidTr="00F3563E">
        <w:trPr>
          <w:trHeight w:val="283"/>
          <w:jc w:val="center"/>
        </w:trPr>
        <w:tc>
          <w:tcPr>
            <w:tcW w:w="3378" w:type="dxa"/>
            <w:vAlign w:val="center"/>
          </w:tcPr>
          <w:p w14:paraId="46DAB943" w14:textId="77777777" w:rsidR="002B1F4A" w:rsidRPr="00584FE6" w:rsidRDefault="002B1F4A" w:rsidP="00F3563E">
            <w:pPr>
              <w:spacing w:after="0"/>
              <w:ind w:firstLine="0"/>
              <w:rPr>
                <w:sz w:val="18"/>
              </w:rPr>
            </w:pPr>
            <w:r w:rsidRPr="00584FE6">
              <w:rPr>
                <w:sz w:val="18"/>
                <w:lang w:eastAsia="lv-LV"/>
              </w:rPr>
              <w:t>Kopējie izdevumi</w:t>
            </w:r>
            <w:r w:rsidRPr="00584FE6">
              <w:rPr>
                <w:sz w:val="18"/>
              </w:rPr>
              <w:t>, % (+/–) pret iepriekšējo gadu</w:t>
            </w:r>
          </w:p>
        </w:tc>
        <w:tc>
          <w:tcPr>
            <w:tcW w:w="1131" w:type="dxa"/>
            <w:tcBorders>
              <w:bottom w:val="single" w:sz="4" w:space="0" w:color="auto"/>
            </w:tcBorders>
          </w:tcPr>
          <w:p w14:paraId="500219A1" w14:textId="77777777" w:rsidR="002B1F4A" w:rsidRPr="00584FE6" w:rsidRDefault="002B1F4A" w:rsidP="00F3563E">
            <w:pPr>
              <w:spacing w:after="0"/>
              <w:ind w:firstLine="0"/>
              <w:jc w:val="center"/>
              <w:rPr>
                <w:sz w:val="18"/>
                <w:szCs w:val="18"/>
              </w:rPr>
            </w:pPr>
            <w:r w:rsidRPr="00584FE6">
              <w:rPr>
                <w:b/>
                <w:bCs/>
                <w:sz w:val="18"/>
              </w:rPr>
              <w:t>×</w:t>
            </w:r>
          </w:p>
        </w:tc>
        <w:tc>
          <w:tcPr>
            <w:tcW w:w="1132" w:type="dxa"/>
            <w:tcBorders>
              <w:top w:val="nil"/>
              <w:left w:val="nil"/>
              <w:bottom w:val="single" w:sz="4" w:space="0" w:color="auto"/>
              <w:right w:val="single" w:sz="4" w:space="0" w:color="auto"/>
            </w:tcBorders>
          </w:tcPr>
          <w:p w14:paraId="7B9E0A9A" w14:textId="77777777" w:rsidR="002B1F4A" w:rsidRPr="00584FE6" w:rsidRDefault="002B1F4A" w:rsidP="00F3563E">
            <w:pPr>
              <w:spacing w:after="0"/>
              <w:ind w:firstLine="0"/>
              <w:jc w:val="right"/>
              <w:rPr>
                <w:sz w:val="18"/>
                <w:szCs w:val="18"/>
              </w:rPr>
            </w:pPr>
            <w:r w:rsidRPr="00584FE6">
              <w:rPr>
                <w:sz w:val="18"/>
                <w:szCs w:val="18"/>
              </w:rPr>
              <w:t>-17,1</w:t>
            </w:r>
          </w:p>
        </w:tc>
        <w:tc>
          <w:tcPr>
            <w:tcW w:w="1132" w:type="dxa"/>
            <w:tcBorders>
              <w:top w:val="nil"/>
              <w:left w:val="single" w:sz="4" w:space="0" w:color="auto"/>
              <w:bottom w:val="single" w:sz="4" w:space="0" w:color="auto"/>
              <w:right w:val="single" w:sz="4" w:space="0" w:color="auto"/>
            </w:tcBorders>
            <w:shd w:val="clear" w:color="auto" w:fill="FFFFFF"/>
          </w:tcPr>
          <w:p w14:paraId="7909C355" w14:textId="77777777" w:rsidR="002B1F4A" w:rsidRPr="00584FE6" w:rsidRDefault="002B1F4A" w:rsidP="00F3563E">
            <w:pPr>
              <w:spacing w:after="0"/>
              <w:ind w:firstLine="0"/>
              <w:jc w:val="right"/>
              <w:rPr>
                <w:sz w:val="18"/>
                <w:szCs w:val="18"/>
              </w:rPr>
            </w:pPr>
            <w:r w:rsidRPr="00584FE6">
              <w:rPr>
                <w:sz w:val="18"/>
                <w:szCs w:val="18"/>
              </w:rPr>
              <w:t>-1,6</w:t>
            </w:r>
          </w:p>
        </w:tc>
        <w:tc>
          <w:tcPr>
            <w:tcW w:w="1132" w:type="dxa"/>
            <w:tcBorders>
              <w:top w:val="nil"/>
              <w:left w:val="nil"/>
              <w:bottom w:val="single" w:sz="4" w:space="0" w:color="auto"/>
              <w:right w:val="single" w:sz="4" w:space="0" w:color="auto"/>
            </w:tcBorders>
            <w:shd w:val="clear" w:color="auto" w:fill="FFFFFF"/>
          </w:tcPr>
          <w:p w14:paraId="06978ACB" w14:textId="77777777" w:rsidR="002B1F4A" w:rsidRPr="00584FE6" w:rsidRDefault="002B1F4A" w:rsidP="00F3563E">
            <w:pPr>
              <w:spacing w:after="0"/>
              <w:ind w:firstLine="0"/>
              <w:jc w:val="right"/>
              <w:rPr>
                <w:sz w:val="18"/>
                <w:szCs w:val="18"/>
              </w:rPr>
            </w:pPr>
            <w:r w:rsidRPr="00584FE6">
              <w:rPr>
                <w:sz w:val="18"/>
                <w:szCs w:val="18"/>
              </w:rPr>
              <w:t>-3,0</w:t>
            </w:r>
          </w:p>
        </w:tc>
        <w:tc>
          <w:tcPr>
            <w:tcW w:w="1132" w:type="dxa"/>
            <w:tcBorders>
              <w:top w:val="nil"/>
              <w:left w:val="nil"/>
              <w:bottom w:val="single" w:sz="4" w:space="0" w:color="auto"/>
              <w:right w:val="single" w:sz="4" w:space="0" w:color="auto"/>
            </w:tcBorders>
            <w:shd w:val="clear" w:color="auto" w:fill="FFFFFF"/>
          </w:tcPr>
          <w:p w14:paraId="7EB44B69" w14:textId="77777777" w:rsidR="002B1F4A" w:rsidRPr="00584FE6" w:rsidRDefault="002B1F4A" w:rsidP="00F3563E">
            <w:pPr>
              <w:spacing w:after="0"/>
              <w:ind w:firstLine="0"/>
              <w:jc w:val="center"/>
              <w:rPr>
                <w:sz w:val="18"/>
                <w:szCs w:val="18"/>
              </w:rPr>
            </w:pPr>
            <w:r w:rsidRPr="00584FE6">
              <w:rPr>
                <w:sz w:val="18"/>
                <w:szCs w:val="18"/>
              </w:rPr>
              <w:t>-</w:t>
            </w:r>
          </w:p>
        </w:tc>
      </w:tr>
      <w:tr w:rsidR="002B1F4A" w:rsidRPr="00584FE6" w14:paraId="2FC47616" w14:textId="77777777" w:rsidTr="00F3563E">
        <w:trPr>
          <w:trHeight w:val="142"/>
          <w:jc w:val="center"/>
        </w:trPr>
        <w:tc>
          <w:tcPr>
            <w:tcW w:w="3378" w:type="dxa"/>
          </w:tcPr>
          <w:p w14:paraId="417218E8" w14:textId="77777777" w:rsidR="002B1F4A" w:rsidRPr="00584FE6" w:rsidRDefault="002B1F4A" w:rsidP="00F3563E">
            <w:pPr>
              <w:spacing w:after="0"/>
              <w:ind w:firstLine="0"/>
              <w:rPr>
                <w:sz w:val="18"/>
                <w:szCs w:val="18"/>
                <w:lang w:eastAsia="lv-LV"/>
              </w:rPr>
            </w:pPr>
            <w:r w:rsidRPr="00584FE6">
              <w:rPr>
                <w:sz w:val="18"/>
                <w:szCs w:val="18"/>
              </w:rPr>
              <w:t xml:space="preserve">Atlīdzība, </w:t>
            </w:r>
            <w:r w:rsidRPr="00584FE6">
              <w:rPr>
                <w:i/>
                <w:sz w:val="18"/>
                <w:szCs w:val="18"/>
              </w:rPr>
              <w:t>euro</w:t>
            </w:r>
          </w:p>
        </w:tc>
        <w:tc>
          <w:tcPr>
            <w:tcW w:w="1131" w:type="dxa"/>
            <w:tcBorders>
              <w:top w:val="nil"/>
              <w:left w:val="single" w:sz="4" w:space="0" w:color="auto"/>
              <w:bottom w:val="single" w:sz="4" w:space="0" w:color="auto"/>
              <w:right w:val="single" w:sz="4" w:space="0" w:color="auto"/>
            </w:tcBorders>
            <w:shd w:val="clear" w:color="auto" w:fill="FFFFFF"/>
          </w:tcPr>
          <w:p w14:paraId="51326508" w14:textId="77777777" w:rsidR="002B1F4A" w:rsidRPr="00584FE6" w:rsidRDefault="002B1F4A" w:rsidP="00F3563E">
            <w:pPr>
              <w:spacing w:after="0"/>
              <w:ind w:firstLine="0"/>
              <w:jc w:val="right"/>
              <w:rPr>
                <w:sz w:val="18"/>
                <w:szCs w:val="18"/>
              </w:rPr>
            </w:pPr>
            <w:r w:rsidRPr="00584FE6">
              <w:rPr>
                <w:sz w:val="18"/>
                <w:szCs w:val="18"/>
              </w:rPr>
              <w:t>6 941 914</w:t>
            </w:r>
          </w:p>
        </w:tc>
        <w:tc>
          <w:tcPr>
            <w:tcW w:w="1132" w:type="dxa"/>
            <w:tcBorders>
              <w:top w:val="nil"/>
              <w:left w:val="nil"/>
              <w:bottom w:val="single" w:sz="4" w:space="0" w:color="auto"/>
              <w:right w:val="single" w:sz="4" w:space="0" w:color="auto"/>
            </w:tcBorders>
            <w:shd w:val="clear" w:color="auto" w:fill="FFFFFF"/>
          </w:tcPr>
          <w:p w14:paraId="155ABB33" w14:textId="77777777" w:rsidR="002B1F4A" w:rsidRPr="00584FE6" w:rsidRDefault="002B1F4A" w:rsidP="00F3563E">
            <w:pPr>
              <w:spacing w:after="0"/>
              <w:ind w:firstLine="0"/>
              <w:jc w:val="right"/>
              <w:rPr>
                <w:sz w:val="18"/>
                <w:szCs w:val="18"/>
              </w:rPr>
            </w:pPr>
            <w:r w:rsidRPr="00584FE6">
              <w:rPr>
                <w:sz w:val="18"/>
                <w:szCs w:val="18"/>
              </w:rPr>
              <w:t>7 048 176</w:t>
            </w:r>
          </w:p>
        </w:tc>
        <w:tc>
          <w:tcPr>
            <w:tcW w:w="1132" w:type="dxa"/>
            <w:tcBorders>
              <w:top w:val="nil"/>
              <w:left w:val="single" w:sz="4" w:space="0" w:color="auto"/>
              <w:bottom w:val="single" w:sz="4" w:space="0" w:color="auto"/>
              <w:right w:val="single" w:sz="4" w:space="0" w:color="auto"/>
            </w:tcBorders>
            <w:shd w:val="clear" w:color="auto" w:fill="FFFFFF"/>
          </w:tcPr>
          <w:p w14:paraId="54CC5E74" w14:textId="77777777" w:rsidR="002B1F4A" w:rsidRPr="00584FE6" w:rsidRDefault="002B1F4A" w:rsidP="00F3563E">
            <w:pPr>
              <w:spacing w:after="0"/>
              <w:ind w:firstLine="0"/>
              <w:jc w:val="right"/>
              <w:rPr>
                <w:sz w:val="18"/>
                <w:szCs w:val="18"/>
              </w:rPr>
            </w:pPr>
            <w:r w:rsidRPr="00584FE6">
              <w:rPr>
                <w:sz w:val="18"/>
                <w:szCs w:val="18"/>
              </w:rPr>
              <w:t>7 068 396</w:t>
            </w:r>
          </w:p>
        </w:tc>
        <w:tc>
          <w:tcPr>
            <w:tcW w:w="1132" w:type="dxa"/>
            <w:tcBorders>
              <w:top w:val="nil"/>
              <w:left w:val="nil"/>
              <w:bottom w:val="single" w:sz="4" w:space="0" w:color="auto"/>
              <w:right w:val="single" w:sz="4" w:space="0" w:color="auto"/>
            </w:tcBorders>
            <w:shd w:val="clear" w:color="auto" w:fill="FFFFFF"/>
          </w:tcPr>
          <w:p w14:paraId="3F507A8E" w14:textId="77777777" w:rsidR="002B1F4A" w:rsidRPr="00584FE6" w:rsidRDefault="002B1F4A" w:rsidP="00F3563E">
            <w:pPr>
              <w:spacing w:after="0"/>
              <w:ind w:firstLine="0"/>
              <w:jc w:val="right"/>
              <w:rPr>
                <w:sz w:val="18"/>
                <w:szCs w:val="18"/>
              </w:rPr>
            </w:pPr>
            <w:r w:rsidRPr="00584FE6">
              <w:rPr>
                <w:sz w:val="18"/>
                <w:szCs w:val="18"/>
              </w:rPr>
              <w:t>6 656 354</w:t>
            </w:r>
          </w:p>
        </w:tc>
        <w:tc>
          <w:tcPr>
            <w:tcW w:w="1132" w:type="dxa"/>
            <w:tcBorders>
              <w:top w:val="nil"/>
              <w:left w:val="nil"/>
              <w:bottom w:val="single" w:sz="4" w:space="0" w:color="auto"/>
              <w:right w:val="single" w:sz="4" w:space="0" w:color="auto"/>
            </w:tcBorders>
            <w:shd w:val="clear" w:color="auto" w:fill="FFFFFF"/>
          </w:tcPr>
          <w:p w14:paraId="0D7A8171" w14:textId="77777777" w:rsidR="002B1F4A" w:rsidRPr="00584FE6" w:rsidRDefault="002B1F4A" w:rsidP="00F3563E">
            <w:pPr>
              <w:spacing w:after="0"/>
              <w:ind w:firstLine="0"/>
              <w:jc w:val="right"/>
              <w:rPr>
                <w:sz w:val="18"/>
                <w:szCs w:val="18"/>
              </w:rPr>
            </w:pPr>
            <w:r w:rsidRPr="00584FE6">
              <w:rPr>
                <w:sz w:val="18"/>
                <w:szCs w:val="18"/>
              </w:rPr>
              <w:t>6 656 354</w:t>
            </w:r>
          </w:p>
        </w:tc>
      </w:tr>
      <w:tr w:rsidR="002B1F4A" w:rsidRPr="00584FE6" w14:paraId="5FCAD093" w14:textId="77777777" w:rsidTr="00F3563E">
        <w:trPr>
          <w:trHeight w:val="142"/>
          <w:jc w:val="center"/>
        </w:trPr>
        <w:tc>
          <w:tcPr>
            <w:tcW w:w="3378" w:type="dxa"/>
          </w:tcPr>
          <w:p w14:paraId="1EF30003" w14:textId="77777777" w:rsidR="002B1F4A" w:rsidRPr="00584FE6" w:rsidRDefault="002B1F4A" w:rsidP="00F3563E">
            <w:pPr>
              <w:spacing w:after="0"/>
              <w:ind w:firstLine="0"/>
              <w:rPr>
                <w:sz w:val="18"/>
                <w:szCs w:val="18"/>
              </w:rPr>
            </w:pPr>
            <w:r w:rsidRPr="00584FE6">
              <w:rPr>
                <w:sz w:val="18"/>
                <w:szCs w:val="18"/>
              </w:rPr>
              <w:t>Vidējais amata vietu skaits gadā</w:t>
            </w:r>
          </w:p>
        </w:tc>
        <w:tc>
          <w:tcPr>
            <w:tcW w:w="1131" w:type="dxa"/>
            <w:tcBorders>
              <w:top w:val="nil"/>
              <w:left w:val="single" w:sz="4" w:space="0" w:color="auto"/>
              <w:bottom w:val="single" w:sz="4" w:space="0" w:color="auto"/>
              <w:right w:val="single" w:sz="4" w:space="0" w:color="auto"/>
            </w:tcBorders>
            <w:shd w:val="clear" w:color="auto" w:fill="FFFFFF"/>
          </w:tcPr>
          <w:p w14:paraId="6B543AA5" w14:textId="77777777" w:rsidR="002B1F4A" w:rsidRPr="00584FE6" w:rsidRDefault="002B1F4A" w:rsidP="00F3563E">
            <w:pPr>
              <w:spacing w:after="0"/>
              <w:ind w:firstLine="0"/>
              <w:jc w:val="right"/>
              <w:rPr>
                <w:sz w:val="18"/>
                <w:szCs w:val="18"/>
              </w:rPr>
            </w:pPr>
            <w:r w:rsidRPr="00584FE6">
              <w:rPr>
                <w:sz w:val="18"/>
                <w:szCs w:val="18"/>
              </w:rPr>
              <w:t>337,6</w:t>
            </w:r>
          </w:p>
        </w:tc>
        <w:tc>
          <w:tcPr>
            <w:tcW w:w="1132" w:type="dxa"/>
            <w:tcBorders>
              <w:top w:val="nil"/>
              <w:left w:val="nil"/>
              <w:bottom w:val="single" w:sz="4" w:space="0" w:color="auto"/>
              <w:right w:val="single" w:sz="4" w:space="0" w:color="auto"/>
            </w:tcBorders>
            <w:shd w:val="clear" w:color="auto" w:fill="FFFFFF"/>
          </w:tcPr>
          <w:p w14:paraId="195AB7B1" w14:textId="77777777" w:rsidR="002B1F4A" w:rsidRPr="00584FE6" w:rsidRDefault="002B1F4A" w:rsidP="00F3563E">
            <w:pPr>
              <w:spacing w:after="0"/>
              <w:ind w:firstLine="0"/>
              <w:jc w:val="right"/>
              <w:rPr>
                <w:sz w:val="18"/>
                <w:szCs w:val="18"/>
              </w:rPr>
            </w:pPr>
            <w:r w:rsidRPr="00584FE6">
              <w:rPr>
                <w:sz w:val="18"/>
                <w:szCs w:val="18"/>
              </w:rPr>
              <w:t>353</w:t>
            </w:r>
          </w:p>
        </w:tc>
        <w:tc>
          <w:tcPr>
            <w:tcW w:w="1132" w:type="dxa"/>
            <w:tcBorders>
              <w:top w:val="nil"/>
              <w:left w:val="single" w:sz="4" w:space="0" w:color="auto"/>
              <w:bottom w:val="single" w:sz="4" w:space="0" w:color="auto"/>
              <w:right w:val="single" w:sz="4" w:space="0" w:color="auto"/>
            </w:tcBorders>
            <w:shd w:val="clear" w:color="auto" w:fill="FFFFFF"/>
          </w:tcPr>
          <w:p w14:paraId="4845BC92" w14:textId="77777777" w:rsidR="002B1F4A" w:rsidRPr="00584FE6" w:rsidRDefault="002B1F4A" w:rsidP="00F3563E">
            <w:pPr>
              <w:spacing w:after="0"/>
              <w:ind w:firstLine="0"/>
              <w:jc w:val="right"/>
              <w:rPr>
                <w:sz w:val="18"/>
                <w:szCs w:val="18"/>
              </w:rPr>
            </w:pPr>
            <w:r w:rsidRPr="00584FE6">
              <w:rPr>
                <w:sz w:val="18"/>
                <w:szCs w:val="18"/>
              </w:rPr>
              <w:t>353</w:t>
            </w:r>
          </w:p>
        </w:tc>
        <w:tc>
          <w:tcPr>
            <w:tcW w:w="1132" w:type="dxa"/>
            <w:tcBorders>
              <w:top w:val="nil"/>
              <w:left w:val="nil"/>
              <w:bottom w:val="single" w:sz="4" w:space="0" w:color="auto"/>
              <w:right w:val="single" w:sz="4" w:space="0" w:color="auto"/>
            </w:tcBorders>
            <w:shd w:val="clear" w:color="auto" w:fill="FFFFFF"/>
          </w:tcPr>
          <w:p w14:paraId="365FFA84" w14:textId="77777777" w:rsidR="002B1F4A" w:rsidRPr="00584FE6" w:rsidRDefault="002B1F4A" w:rsidP="00F3563E">
            <w:pPr>
              <w:spacing w:after="0"/>
              <w:ind w:firstLine="0"/>
              <w:jc w:val="right"/>
              <w:rPr>
                <w:sz w:val="18"/>
                <w:szCs w:val="18"/>
                <w:vertAlign w:val="superscript"/>
              </w:rPr>
            </w:pPr>
            <w:r w:rsidRPr="00584FE6">
              <w:rPr>
                <w:sz w:val="18"/>
                <w:szCs w:val="18"/>
              </w:rPr>
              <w:t>330</w:t>
            </w:r>
            <w:r w:rsidRPr="00584FE6">
              <w:rPr>
                <w:sz w:val="18"/>
                <w:szCs w:val="18"/>
                <w:vertAlign w:val="superscript"/>
              </w:rPr>
              <w:t>1</w:t>
            </w:r>
          </w:p>
        </w:tc>
        <w:tc>
          <w:tcPr>
            <w:tcW w:w="1132" w:type="dxa"/>
            <w:tcBorders>
              <w:top w:val="nil"/>
              <w:left w:val="nil"/>
              <w:bottom w:val="single" w:sz="4" w:space="0" w:color="auto"/>
              <w:right w:val="single" w:sz="4" w:space="0" w:color="auto"/>
            </w:tcBorders>
            <w:shd w:val="clear" w:color="auto" w:fill="FFFFFF"/>
          </w:tcPr>
          <w:p w14:paraId="1B1A6CC0" w14:textId="77777777" w:rsidR="002B1F4A" w:rsidRPr="00584FE6" w:rsidRDefault="002B1F4A" w:rsidP="00F3563E">
            <w:pPr>
              <w:spacing w:after="0"/>
              <w:ind w:firstLine="0"/>
              <w:jc w:val="right"/>
              <w:rPr>
                <w:sz w:val="18"/>
                <w:szCs w:val="18"/>
              </w:rPr>
            </w:pPr>
            <w:r w:rsidRPr="00584FE6">
              <w:rPr>
                <w:sz w:val="18"/>
                <w:szCs w:val="18"/>
              </w:rPr>
              <w:t>330</w:t>
            </w:r>
          </w:p>
        </w:tc>
      </w:tr>
      <w:tr w:rsidR="002B1F4A" w:rsidRPr="00584FE6" w14:paraId="245BAC59" w14:textId="77777777" w:rsidTr="00F3563E">
        <w:trPr>
          <w:trHeight w:val="206"/>
          <w:jc w:val="center"/>
        </w:trPr>
        <w:tc>
          <w:tcPr>
            <w:tcW w:w="3378" w:type="dxa"/>
          </w:tcPr>
          <w:p w14:paraId="02B0748B" w14:textId="77777777" w:rsidR="002B1F4A" w:rsidRPr="00584FE6" w:rsidRDefault="002B1F4A" w:rsidP="00F3563E">
            <w:pPr>
              <w:spacing w:after="0"/>
              <w:ind w:firstLine="0"/>
              <w:rPr>
                <w:sz w:val="18"/>
                <w:szCs w:val="18"/>
                <w:lang w:eastAsia="lv-LV"/>
              </w:rPr>
            </w:pPr>
            <w:r w:rsidRPr="00584FE6">
              <w:rPr>
                <w:sz w:val="18"/>
                <w:szCs w:val="18"/>
              </w:rPr>
              <w:t xml:space="preserve">Vidējā atlīdzība amata vietai </w:t>
            </w:r>
            <w:r w:rsidRPr="00584FE6">
              <w:rPr>
                <w:sz w:val="18"/>
                <w:szCs w:val="18"/>
                <w:lang w:eastAsia="lv-LV"/>
              </w:rPr>
              <w:t>(mēnesī)</w:t>
            </w:r>
            <w:r w:rsidRPr="00584FE6">
              <w:rPr>
                <w:sz w:val="18"/>
                <w:szCs w:val="18"/>
              </w:rPr>
              <w:t xml:space="preserve">, </w:t>
            </w:r>
            <w:r w:rsidRPr="00584FE6">
              <w:rPr>
                <w:i/>
                <w:sz w:val="18"/>
                <w:szCs w:val="18"/>
              </w:rPr>
              <w:t>euro</w:t>
            </w:r>
          </w:p>
        </w:tc>
        <w:tc>
          <w:tcPr>
            <w:tcW w:w="1131" w:type="dxa"/>
            <w:tcBorders>
              <w:top w:val="single" w:sz="4" w:space="0" w:color="auto"/>
              <w:left w:val="single" w:sz="4" w:space="0" w:color="auto"/>
              <w:bottom w:val="single" w:sz="4" w:space="0" w:color="auto"/>
              <w:right w:val="single" w:sz="4" w:space="0" w:color="auto"/>
            </w:tcBorders>
            <w:shd w:val="clear" w:color="auto" w:fill="FFFFFF"/>
          </w:tcPr>
          <w:p w14:paraId="4673A381" w14:textId="77777777" w:rsidR="002B1F4A" w:rsidRPr="00584FE6" w:rsidRDefault="002B1F4A" w:rsidP="00F3563E">
            <w:pPr>
              <w:spacing w:after="0"/>
              <w:ind w:firstLine="0"/>
              <w:jc w:val="right"/>
              <w:rPr>
                <w:sz w:val="18"/>
                <w:szCs w:val="18"/>
              </w:rPr>
            </w:pPr>
            <w:r w:rsidRPr="00584FE6">
              <w:rPr>
                <w:sz w:val="18"/>
                <w:szCs w:val="18"/>
              </w:rPr>
              <w:t>1 711,5</w:t>
            </w:r>
          </w:p>
        </w:tc>
        <w:tc>
          <w:tcPr>
            <w:tcW w:w="1132" w:type="dxa"/>
            <w:tcBorders>
              <w:top w:val="single" w:sz="4" w:space="0" w:color="auto"/>
              <w:left w:val="nil"/>
              <w:bottom w:val="single" w:sz="4" w:space="0" w:color="auto"/>
              <w:right w:val="single" w:sz="4" w:space="0" w:color="auto"/>
            </w:tcBorders>
            <w:shd w:val="clear" w:color="auto" w:fill="FFFFFF"/>
          </w:tcPr>
          <w:p w14:paraId="5D546FBE" w14:textId="77777777" w:rsidR="002B1F4A" w:rsidRPr="00584FE6" w:rsidRDefault="002B1F4A" w:rsidP="00F3563E">
            <w:pPr>
              <w:spacing w:after="0"/>
              <w:ind w:firstLine="0"/>
              <w:jc w:val="right"/>
              <w:rPr>
                <w:sz w:val="18"/>
                <w:szCs w:val="18"/>
                <w:vertAlign w:val="superscript"/>
              </w:rPr>
            </w:pPr>
            <w:r w:rsidRPr="00584FE6">
              <w:rPr>
                <w:sz w:val="18"/>
                <w:szCs w:val="18"/>
              </w:rPr>
              <w:t>1 663,9</w:t>
            </w:r>
          </w:p>
        </w:tc>
        <w:tc>
          <w:tcPr>
            <w:tcW w:w="1132" w:type="dxa"/>
            <w:tcBorders>
              <w:top w:val="nil"/>
              <w:left w:val="single" w:sz="4" w:space="0" w:color="auto"/>
              <w:bottom w:val="single" w:sz="4" w:space="0" w:color="auto"/>
              <w:right w:val="single" w:sz="4" w:space="0" w:color="auto"/>
            </w:tcBorders>
            <w:shd w:val="clear" w:color="auto" w:fill="FFFFFF"/>
          </w:tcPr>
          <w:p w14:paraId="0B4FC1BD" w14:textId="77777777" w:rsidR="002B1F4A" w:rsidRPr="00584FE6" w:rsidRDefault="002B1F4A" w:rsidP="00F3563E">
            <w:pPr>
              <w:spacing w:after="0"/>
              <w:ind w:firstLine="0"/>
              <w:jc w:val="right"/>
              <w:rPr>
                <w:sz w:val="18"/>
                <w:szCs w:val="18"/>
                <w:vertAlign w:val="superscript"/>
              </w:rPr>
            </w:pPr>
            <w:r w:rsidRPr="00584FE6">
              <w:rPr>
                <w:sz w:val="18"/>
                <w:szCs w:val="18"/>
              </w:rPr>
              <w:t>1 668,6</w:t>
            </w:r>
          </w:p>
        </w:tc>
        <w:tc>
          <w:tcPr>
            <w:tcW w:w="1132" w:type="dxa"/>
            <w:tcBorders>
              <w:top w:val="nil"/>
              <w:left w:val="nil"/>
              <w:bottom w:val="single" w:sz="4" w:space="0" w:color="auto"/>
              <w:right w:val="single" w:sz="4" w:space="0" w:color="auto"/>
            </w:tcBorders>
            <w:shd w:val="clear" w:color="auto" w:fill="FFFFFF"/>
          </w:tcPr>
          <w:p w14:paraId="0DC830DA" w14:textId="77777777" w:rsidR="002B1F4A" w:rsidRPr="00584FE6" w:rsidRDefault="002B1F4A" w:rsidP="00F3563E">
            <w:pPr>
              <w:spacing w:after="0"/>
              <w:ind w:firstLine="0"/>
              <w:jc w:val="right"/>
              <w:rPr>
                <w:sz w:val="18"/>
                <w:szCs w:val="18"/>
                <w:vertAlign w:val="superscript"/>
              </w:rPr>
            </w:pPr>
            <w:r w:rsidRPr="00584FE6">
              <w:rPr>
                <w:sz w:val="18"/>
                <w:szCs w:val="18"/>
              </w:rPr>
              <w:t>1 680,9</w:t>
            </w:r>
          </w:p>
        </w:tc>
        <w:tc>
          <w:tcPr>
            <w:tcW w:w="1132" w:type="dxa"/>
            <w:tcBorders>
              <w:top w:val="nil"/>
              <w:left w:val="nil"/>
              <w:bottom w:val="single" w:sz="4" w:space="0" w:color="auto"/>
              <w:right w:val="single" w:sz="4" w:space="0" w:color="auto"/>
            </w:tcBorders>
            <w:shd w:val="clear" w:color="auto" w:fill="FFFFFF"/>
          </w:tcPr>
          <w:p w14:paraId="5406CFB8" w14:textId="77777777" w:rsidR="002B1F4A" w:rsidRPr="00584FE6" w:rsidRDefault="002B1F4A" w:rsidP="00F3563E">
            <w:pPr>
              <w:spacing w:after="0"/>
              <w:ind w:firstLine="0"/>
              <w:jc w:val="right"/>
              <w:rPr>
                <w:sz w:val="18"/>
                <w:szCs w:val="18"/>
                <w:vertAlign w:val="superscript"/>
              </w:rPr>
            </w:pPr>
            <w:r w:rsidRPr="00584FE6">
              <w:rPr>
                <w:sz w:val="18"/>
                <w:szCs w:val="18"/>
              </w:rPr>
              <w:t>1 680,9</w:t>
            </w:r>
          </w:p>
        </w:tc>
      </w:tr>
      <w:tr w:rsidR="002B1F4A" w:rsidRPr="00584FE6" w14:paraId="14D61E82" w14:textId="77777777" w:rsidTr="00F3563E">
        <w:trPr>
          <w:trHeight w:val="125"/>
          <w:jc w:val="center"/>
        </w:trPr>
        <w:tc>
          <w:tcPr>
            <w:tcW w:w="3378" w:type="dxa"/>
            <w:tcBorders>
              <w:right w:val="single" w:sz="4" w:space="0" w:color="auto"/>
            </w:tcBorders>
          </w:tcPr>
          <w:p w14:paraId="6BEF9863" w14:textId="77777777" w:rsidR="002B1F4A" w:rsidRPr="00584FE6" w:rsidRDefault="002B1F4A" w:rsidP="00F3563E">
            <w:pPr>
              <w:spacing w:after="0"/>
              <w:ind w:firstLine="0"/>
              <w:rPr>
                <w:sz w:val="18"/>
                <w:szCs w:val="18"/>
                <w:lang w:eastAsia="lv-LV"/>
              </w:rPr>
            </w:pPr>
            <w:bookmarkStart w:id="66" w:name="_Hlk209776256"/>
            <w:r w:rsidRPr="00584FE6">
              <w:rPr>
                <w:sz w:val="18"/>
                <w:szCs w:val="18"/>
                <w:lang w:eastAsia="lv-LV"/>
              </w:rPr>
              <w:t xml:space="preserve">Kopējā atlīdzība gadā par ārštata darbinieku un uz līgumattiecību pamata nodarbināto, kas nav amatu sarakstā, pakalpojumiem, </w:t>
            </w:r>
            <w:r w:rsidRPr="00584FE6">
              <w:rPr>
                <w:i/>
                <w:sz w:val="18"/>
                <w:szCs w:val="18"/>
                <w:lang w:eastAsia="lv-LV"/>
              </w:rPr>
              <w:t>euro</w:t>
            </w:r>
          </w:p>
        </w:tc>
        <w:tc>
          <w:tcPr>
            <w:tcW w:w="1131" w:type="dxa"/>
            <w:tcBorders>
              <w:top w:val="single" w:sz="4" w:space="0" w:color="auto"/>
              <w:left w:val="single" w:sz="4" w:space="0" w:color="auto"/>
              <w:bottom w:val="single" w:sz="4" w:space="0" w:color="auto"/>
              <w:right w:val="single" w:sz="4" w:space="0" w:color="auto"/>
            </w:tcBorders>
          </w:tcPr>
          <w:p w14:paraId="61B607CC" w14:textId="77777777" w:rsidR="002B1F4A" w:rsidRPr="00584FE6" w:rsidRDefault="002B1F4A" w:rsidP="00F3563E">
            <w:pPr>
              <w:spacing w:after="0"/>
              <w:ind w:firstLine="0"/>
              <w:jc w:val="right"/>
              <w:rPr>
                <w:sz w:val="18"/>
                <w:szCs w:val="18"/>
              </w:rPr>
            </w:pPr>
            <w:r w:rsidRPr="00584FE6">
              <w:rPr>
                <w:sz w:val="18"/>
                <w:szCs w:val="18"/>
              </w:rPr>
              <w:t>8 393</w:t>
            </w:r>
          </w:p>
        </w:tc>
        <w:tc>
          <w:tcPr>
            <w:tcW w:w="1132" w:type="dxa"/>
            <w:tcBorders>
              <w:top w:val="single" w:sz="4" w:space="0" w:color="auto"/>
              <w:left w:val="nil"/>
              <w:bottom w:val="single" w:sz="4" w:space="0" w:color="auto"/>
              <w:right w:val="single" w:sz="4" w:space="0" w:color="auto"/>
            </w:tcBorders>
          </w:tcPr>
          <w:p w14:paraId="1F560470"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Borders>
              <w:top w:val="nil"/>
              <w:left w:val="single" w:sz="4" w:space="0" w:color="auto"/>
              <w:bottom w:val="single" w:sz="4" w:space="0" w:color="auto"/>
              <w:right w:val="single" w:sz="4" w:space="0" w:color="auto"/>
            </w:tcBorders>
            <w:shd w:val="clear" w:color="auto" w:fill="FFFFFF"/>
          </w:tcPr>
          <w:p w14:paraId="41F502AC"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Borders>
              <w:top w:val="nil"/>
              <w:left w:val="nil"/>
              <w:bottom w:val="single" w:sz="4" w:space="0" w:color="auto"/>
              <w:right w:val="single" w:sz="4" w:space="0" w:color="auto"/>
            </w:tcBorders>
            <w:shd w:val="clear" w:color="auto" w:fill="FFFFFF"/>
          </w:tcPr>
          <w:p w14:paraId="6F744CFC"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Borders>
              <w:top w:val="nil"/>
              <w:left w:val="nil"/>
              <w:bottom w:val="single" w:sz="4" w:space="0" w:color="auto"/>
              <w:right w:val="single" w:sz="4" w:space="0" w:color="auto"/>
            </w:tcBorders>
            <w:shd w:val="clear" w:color="auto" w:fill="FFFFFF"/>
          </w:tcPr>
          <w:p w14:paraId="5BBA4AD8" w14:textId="77777777" w:rsidR="002B1F4A" w:rsidRPr="00584FE6" w:rsidRDefault="002B1F4A" w:rsidP="00F3563E">
            <w:pPr>
              <w:spacing w:after="0"/>
              <w:ind w:left="360" w:firstLine="0"/>
              <w:jc w:val="center"/>
              <w:rPr>
                <w:sz w:val="18"/>
                <w:szCs w:val="18"/>
              </w:rPr>
            </w:pPr>
            <w:r w:rsidRPr="00584FE6">
              <w:rPr>
                <w:sz w:val="18"/>
                <w:szCs w:val="18"/>
              </w:rPr>
              <w:t>-</w:t>
            </w:r>
          </w:p>
        </w:tc>
      </w:tr>
    </w:tbl>
    <w:p w14:paraId="755D1320" w14:textId="77777777" w:rsidR="002B1F4A" w:rsidRPr="00584FE6" w:rsidRDefault="002B1F4A" w:rsidP="002B1F4A">
      <w:pPr>
        <w:spacing w:after="0"/>
        <w:ind w:firstLine="425"/>
        <w:rPr>
          <w:bCs/>
          <w:sz w:val="18"/>
          <w:szCs w:val="18"/>
          <w:lang w:eastAsia="lv-LV"/>
        </w:rPr>
      </w:pPr>
      <w:bookmarkStart w:id="67" w:name="_Hlk209721038"/>
      <w:bookmarkEnd w:id="65"/>
      <w:bookmarkEnd w:id="66"/>
      <w:r w:rsidRPr="00584FE6">
        <w:rPr>
          <w:bCs/>
          <w:sz w:val="18"/>
          <w:szCs w:val="18"/>
          <w:lang w:eastAsia="lv-LV"/>
        </w:rPr>
        <w:t>Piezīmes.</w:t>
      </w:r>
    </w:p>
    <w:p w14:paraId="0EB3B1C8" w14:textId="77777777" w:rsidR="002B1F4A" w:rsidRPr="00584FE6" w:rsidRDefault="002B1F4A" w:rsidP="002B1F4A">
      <w:pPr>
        <w:spacing w:after="0"/>
        <w:ind w:firstLine="425"/>
        <w:rPr>
          <w:bCs/>
          <w:sz w:val="18"/>
          <w:szCs w:val="18"/>
          <w:lang w:eastAsia="lv-LV"/>
        </w:rPr>
      </w:pPr>
      <w:r w:rsidRPr="00584FE6">
        <w:rPr>
          <w:bCs/>
          <w:sz w:val="18"/>
          <w:szCs w:val="18"/>
          <w:vertAlign w:val="superscript"/>
          <w:lang w:eastAsia="lv-LV"/>
        </w:rPr>
        <w:t>1</w:t>
      </w:r>
      <w:r w:rsidRPr="00584FE6">
        <w:rPr>
          <w:bCs/>
          <w:sz w:val="18"/>
          <w:szCs w:val="18"/>
          <w:lang w:eastAsia="lv-LV"/>
        </w:rPr>
        <w:t xml:space="preserve"> Veiktas izmaiņas amata vietu skaitā pret 2026. gadu, samazinot 23 amata vietas saistībā ar MK 22.09.2025. sēdes prot. Nr.38 1.§ 4.punktu.</w:t>
      </w:r>
      <w:bookmarkEnd w:id="67"/>
    </w:p>
    <w:p w14:paraId="1EB80293" w14:textId="77777777" w:rsidR="002B1F4A" w:rsidRPr="00584FE6" w:rsidRDefault="002B1F4A" w:rsidP="002B1F4A">
      <w:pPr>
        <w:spacing w:before="240" w:after="240"/>
        <w:ind w:firstLine="0"/>
        <w:jc w:val="center"/>
        <w:rPr>
          <w:b/>
          <w:lang w:eastAsia="lv-LV"/>
        </w:rPr>
      </w:pPr>
      <w:r w:rsidRPr="00584FE6">
        <w:rPr>
          <w:b/>
          <w:lang w:eastAsia="lv-LV"/>
        </w:rPr>
        <w:lastRenderedPageBreak/>
        <w:t>Izmaiņas izdevumos, salīdzinot 2026. gada projektu ar 2025. gada plānu</w:t>
      </w:r>
    </w:p>
    <w:p w14:paraId="14478EBB" w14:textId="77777777" w:rsidR="002B1F4A" w:rsidRPr="00584FE6" w:rsidRDefault="002B1F4A" w:rsidP="002B1F4A">
      <w:pPr>
        <w:spacing w:after="0"/>
        <w:ind w:left="7921" w:firstLine="720"/>
        <w:jc w:val="center"/>
        <w:rPr>
          <w:i/>
          <w:sz w:val="18"/>
          <w:szCs w:val="18"/>
        </w:rPr>
      </w:pPr>
      <w:r w:rsidRPr="00584FE6">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2B1F4A" w:rsidRPr="00584FE6" w14:paraId="41169007" w14:textId="77777777" w:rsidTr="00F3563E">
        <w:trPr>
          <w:trHeight w:val="142"/>
          <w:tblHeader/>
          <w:jc w:val="center"/>
        </w:trPr>
        <w:tc>
          <w:tcPr>
            <w:tcW w:w="5241" w:type="dxa"/>
            <w:vAlign w:val="center"/>
          </w:tcPr>
          <w:p w14:paraId="183B60CC" w14:textId="77777777" w:rsidR="002B1F4A" w:rsidRPr="00584FE6" w:rsidRDefault="002B1F4A" w:rsidP="00F3563E">
            <w:pPr>
              <w:spacing w:after="0"/>
              <w:ind w:firstLine="0"/>
              <w:jc w:val="center"/>
              <w:rPr>
                <w:sz w:val="18"/>
                <w:szCs w:val="18"/>
              </w:rPr>
            </w:pPr>
            <w:r w:rsidRPr="00584FE6">
              <w:rPr>
                <w:sz w:val="18"/>
                <w:szCs w:val="18"/>
                <w:lang w:eastAsia="lv-LV"/>
              </w:rPr>
              <w:t>Pasākums</w:t>
            </w:r>
          </w:p>
        </w:tc>
        <w:tc>
          <w:tcPr>
            <w:tcW w:w="1277" w:type="dxa"/>
            <w:vAlign w:val="center"/>
          </w:tcPr>
          <w:p w14:paraId="38FD22D0" w14:textId="77777777" w:rsidR="002B1F4A" w:rsidRPr="00584FE6" w:rsidRDefault="002B1F4A" w:rsidP="00F3563E">
            <w:pPr>
              <w:spacing w:after="0"/>
              <w:ind w:firstLine="0"/>
              <w:jc w:val="center"/>
              <w:rPr>
                <w:sz w:val="18"/>
                <w:szCs w:val="18"/>
                <w:lang w:eastAsia="lv-LV"/>
              </w:rPr>
            </w:pPr>
            <w:r w:rsidRPr="00584FE6">
              <w:rPr>
                <w:sz w:val="18"/>
                <w:szCs w:val="18"/>
                <w:lang w:eastAsia="lv-LV"/>
              </w:rPr>
              <w:t>Samazinājums</w:t>
            </w:r>
          </w:p>
        </w:tc>
        <w:tc>
          <w:tcPr>
            <w:tcW w:w="1277" w:type="dxa"/>
            <w:vAlign w:val="center"/>
          </w:tcPr>
          <w:p w14:paraId="622D61F3" w14:textId="77777777" w:rsidR="002B1F4A" w:rsidRPr="00584FE6" w:rsidRDefault="002B1F4A" w:rsidP="00F3563E">
            <w:pPr>
              <w:spacing w:after="0"/>
              <w:ind w:firstLine="0"/>
              <w:jc w:val="center"/>
              <w:rPr>
                <w:sz w:val="18"/>
                <w:szCs w:val="18"/>
                <w:lang w:eastAsia="lv-LV"/>
              </w:rPr>
            </w:pPr>
            <w:r w:rsidRPr="00584FE6">
              <w:rPr>
                <w:sz w:val="18"/>
                <w:szCs w:val="18"/>
                <w:lang w:eastAsia="lv-LV"/>
              </w:rPr>
              <w:t>Palielinājums</w:t>
            </w:r>
          </w:p>
        </w:tc>
        <w:tc>
          <w:tcPr>
            <w:tcW w:w="1277" w:type="dxa"/>
            <w:vAlign w:val="center"/>
          </w:tcPr>
          <w:p w14:paraId="02137FB2" w14:textId="77777777" w:rsidR="002B1F4A" w:rsidRPr="00584FE6" w:rsidRDefault="002B1F4A" w:rsidP="00F3563E">
            <w:pPr>
              <w:spacing w:after="0"/>
              <w:ind w:firstLine="0"/>
              <w:jc w:val="center"/>
              <w:rPr>
                <w:sz w:val="18"/>
                <w:szCs w:val="18"/>
                <w:lang w:eastAsia="lv-LV"/>
              </w:rPr>
            </w:pPr>
            <w:r w:rsidRPr="00584FE6">
              <w:rPr>
                <w:sz w:val="18"/>
                <w:szCs w:val="18"/>
                <w:lang w:eastAsia="lv-LV"/>
              </w:rPr>
              <w:t>Izmaiņas</w:t>
            </w:r>
          </w:p>
        </w:tc>
      </w:tr>
      <w:tr w:rsidR="002B1F4A" w:rsidRPr="00584FE6" w14:paraId="0732EF7E" w14:textId="77777777" w:rsidTr="00F3563E">
        <w:trPr>
          <w:trHeight w:val="142"/>
          <w:jc w:val="center"/>
        </w:trPr>
        <w:tc>
          <w:tcPr>
            <w:tcW w:w="5241" w:type="dxa"/>
            <w:shd w:val="clear" w:color="auto" w:fill="D9D9D9"/>
          </w:tcPr>
          <w:p w14:paraId="19A03783" w14:textId="77777777" w:rsidR="002B1F4A" w:rsidRPr="00584FE6" w:rsidRDefault="002B1F4A" w:rsidP="00F3563E">
            <w:pPr>
              <w:spacing w:after="0"/>
              <w:ind w:firstLine="0"/>
              <w:rPr>
                <w:sz w:val="18"/>
                <w:szCs w:val="18"/>
              </w:rPr>
            </w:pPr>
            <w:r w:rsidRPr="00584FE6">
              <w:rPr>
                <w:b/>
                <w:bCs/>
                <w:sz w:val="18"/>
                <w:szCs w:val="18"/>
                <w:lang w:eastAsia="lv-LV"/>
              </w:rPr>
              <w:t>Izdevumi – kopā</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7E5456" w14:textId="77777777" w:rsidR="002B1F4A" w:rsidRPr="00584FE6" w:rsidRDefault="002B1F4A" w:rsidP="00F3563E">
            <w:pPr>
              <w:spacing w:after="0"/>
              <w:ind w:firstLine="0"/>
              <w:jc w:val="right"/>
              <w:rPr>
                <w:b/>
                <w:bCs/>
                <w:sz w:val="18"/>
                <w:szCs w:val="18"/>
              </w:rPr>
            </w:pPr>
            <w:r w:rsidRPr="00584FE6">
              <w:rPr>
                <w:b/>
                <w:bCs/>
                <w:sz w:val="18"/>
                <w:szCs w:val="18"/>
              </w:rPr>
              <w:t>495 118</w:t>
            </w:r>
          </w:p>
        </w:tc>
        <w:tc>
          <w:tcPr>
            <w:tcW w:w="1277" w:type="dxa"/>
            <w:tcBorders>
              <w:top w:val="single" w:sz="4" w:space="0" w:color="auto"/>
              <w:left w:val="nil"/>
              <w:bottom w:val="single" w:sz="4" w:space="0" w:color="auto"/>
              <w:right w:val="single" w:sz="4" w:space="0" w:color="auto"/>
            </w:tcBorders>
            <w:shd w:val="clear" w:color="auto" w:fill="D9D9D9" w:themeFill="background1" w:themeFillShade="D9"/>
          </w:tcPr>
          <w:p w14:paraId="3376467A" w14:textId="77777777" w:rsidR="002B1F4A" w:rsidRPr="00584FE6" w:rsidRDefault="002B1F4A" w:rsidP="00F3563E">
            <w:pPr>
              <w:spacing w:after="0"/>
              <w:ind w:firstLine="0"/>
              <w:jc w:val="right"/>
              <w:rPr>
                <w:b/>
                <w:bCs/>
                <w:sz w:val="18"/>
                <w:szCs w:val="18"/>
              </w:rPr>
            </w:pPr>
            <w:r w:rsidRPr="00584FE6">
              <w:rPr>
                <w:b/>
                <w:bCs/>
                <w:sz w:val="18"/>
                <w:szCs w:val="18"/>
              </w:rPr>
              <w:t>355 135</w:t>
            </w:r>
          </w:p>
        </w:tc>
        <w:tc>
          <w:tcPr>
            <w:tcW w:w="1277" w:type="dxa"/>
            <w:tcBorders>
              <w:top w:val="single" w:sz="4" w:space="0" w:color="auto"/>
              <w:left w:val="nil"/>
              <w:bottom w:val="single" w:sz="4" w:space="0" w:color="auto"/>
              <w:right w:val="single" w:sz="4" w:space="0" w:color="auto"/>
            </w:tcBorders>
            <w:shd w:val="clear" w:color="auto" w:fill="D9D9D9" w:themeFill="background1" w:themeFillShade="D9"/>
          </w:tcPr>
          <w:p w14:paraId="5B7A8AFD" w14:textId="77777777" w:rsidR="002B1F4A" w:rsidRPr="00584FE6" w:rsidRDefault="002B1F4A" w:rsidP="00F3563E">
            <w:pPr>
              <w:spacing w:after="0"/>
              <w:ind w:firstLine="0"/>
              <w:jc w:val="right"/>
              <w:rPr>
                <w:b/>
                <w:bCs/>
                <w:sz w:val="18"/>
                <w:szCs w:val="18"/>
              </w:rPr>
            </w:pPr>
            <w:r w:rsidRPr="00584FE6">
              <w:rPr>
                <w:b/>
                <w:bCs/>
                <w:sz w:val="18"/>
                <w:szCs w:val="18"/>
              </w:rPr>
              <w:t>-139 983</w:t>
            </w:r>
          </w:p>
        </w:tc>
      </w:tr>
      <w:tr w:rsidR="002B1F4A" w:rsidRPr="00584FE6" w14:paraId="3A6B7669" w14:textId="77777777" w:rsidTr="00F3563E">
        <w:trPr>
          <w:trHeight w:val="142"/>
          <w:jc w:val="center"/>
        </w:trPr>
        <w:tc>
          <w:tcPr>
            <w:tcW w:w="9072" w:type="dxa"/>
            <w:gridSpan w:val="4"/>
          </w:tcPr>
          <w:p w14:paraId="481A779C" w14:textId="77777777" w:rsidR="002B1F4A" w:rsidRPr="00584FE6" w:rsidRDefault="002B1F4A" w:rsidP="00F3563E">
            <w:pPr>
              <w:spacing w:after="0"/>
              <w:ind w:firstLine="313"/>
              <w:rPr>
                <w:sz w:val="18"/>
                <w:szCs w:val="18"/>
              </w:rPr>
            </w:pPr>
            <w:r w:rsidRPr="00584FE6">
              <w:rPr>
                <w:i/>
                <w:sz w:val="18"/>
                <w:szCs w:val="18"/>
                <w:lang w:eastAsia="lv-LV"/>
              </w:rPr>
              <w:t>t. sk.:</w:t>
            </w:r>
          </w:p>
        </w:tc>
      </w:tr>
      <w:tr w:rsidR="002B1F4A" w:rsidRPr="00584FE6" w14:paraId="63F91628" w14:textId="77777777" w:rsidTr="00F3563E">
        <w:trPr>
          <w:trHeight w:val="142"/>
          <w:jc w:val="center"/>
        </w:trPr>
        <w:tc>
          <w:tcPr>
            <w:tcW w:w="5241" w:type="dxa"/>
            <w:shd w:val="clear" w:color="auto" w:fill="F2F2F2"/>
            <w:vAlign w:val="center"/>
          </w:tcPr>
          <w:p w14:paraId="47AA72B6" w14:textId="77777777" w:rsidR="002B1F4A" w:rsidRPr="00584FE6" w:rsidRDefault="002B1F4A" w:rsidP="00F3563E">
            <w:pPr>
              <w:spacing w:after="0"/>
              <w:ind w:firstLine="0"/>
              <w:rPr>
                <w:i/>
                <w:sz w:val="18"/>
                <w:szCs w:val="18"/>
                <w:lang w:eastAsia="lv-LV"/>
              </w:rPr>
            </w:pPr>
            <w:r w:rsidRPr="00584FE6">
              <w:rPr>
                <w:sz w:val="18"/>
                <w:szCs w:val="18"/>
                <w:u w:val="single"/>
                <w:lang w:eastAsia="lv-LV"/>
              </w:rPr>
              <w:t>Ilgtermiņa saistības</w:t>
            </w:r>
          </w:p>
        </w:tc>
        <w:tc>
          <w:tcPr>
            <w:tcW w:w="1277" w:type="dxa"/>
            <w:shd w:val="clear" w:color="auto" w:fill="F2F2F2"/>
          </w:tcPr>
          <w:p w14:paraId="70FF7E6A" w14:textId="77777777" w:rsidR="002B1F4A" w:rsidRPr="00584FE6" w:rsidRDefault="002B1F4A" w:rsidP="00F3563E">
            <w:pPr>
              <w:spacing w:after="0"/>
              <w:ind w:firstLine="0"/>
              <w:jc w:val="right"/>
              <w:rPr>
                <w:sz w:val="18"/>
                <w:szCs w:val="18"/>
              </w:rPr>
            </w:pPr>
            <w:r w:rsidRPr="00584FE6">
              <w:rPr>
                <w:sz w:val="18"/>
                <w:szCs w:val="18"/>
              </w:rPr>
              <w:t>6 500</w:t>
            </w:r>
          </w:p>
        </w:tc>
        <w:tc>
          <w:tcPr>
            <w:tcW w:w="1277" w:type="dxa"/>
            <w:shd w:val="clear" w:color="auto" w:fill="F2F2F2"/>
          </w:tcPr>
          <w:p w14:paraId="14A1A198" w14:textId="77777777" w:rsidR="002B1F4A" w:rsidRPr="00584FE6" w:rsidRDefault="002B1F4A" w:rsidP="00F3563E">
            <w:pPr>
              <w:spacing w:after="0"/>
              <w:ind w:firstLine="0"/>
              <w:jc w:val="right"/>
              <w:rPr>
                <w:sz w:val="18"/>
                <w:szCs w:val="18"/>
              </w:rPr>
            </w:pPr>
            <w:r w:rsidRPr="00584FE6">
              <w:rPr>
                <w:sz w:val="18"/>
                <w:szCs w:val="18"/>
              </w:rPr>
              <w:t>6 500</w:t>
            </w:r>
          </w:p>
        </w:tc>
        <w:tc>
          <w:tcPr>
            <w:tcW w:w="1277" w:type="dxa"/>
            <w:shd w:val="clear" w:color="auto" w:fill="F2F2F2"/>
          </w:tcPr>
          <w:p w14:paraId="17C10C14" w14:textId="77777777" w:rsidR="002B1F4A" w:rsidRPr="00584FE6" w:rsidRDefault="002B1F4A" w:rsidP="00F3563E">
            <w:pPr>
              <w:spacing w:after="0"/>
              <w:ind w:firstLine="0"/>
              <w:jc w:val="center"/>
              <w:rPr>
                <w:sz w:val="18"/>
                <w:szCs w:val="18"/>
              </w:rPr>
            </w:pPr>
            <w:r w:rsidRPr="00584FE6">
              <w:rPr>
                <w:sz w:val="18"/>
                <w:szCs w:val="18"/>
              </w:rPr>
              <w:t>-</w:t>
            </w:r>
          </w:p>
        </w:tc>
      </w:tr>
      <w:tr w:rsidR="002B1F4A" w:rsidRPr="00584FE6" w14:paraId="147202A5" w14:textId="77777777" w:rsidTr="00F3563E">
        <w:trPr>
          <w:trHeight w:val="142"/>
          <w:jc w:val="center"/>
        </w:trPr>
        <w:tc>
          <w:tcPr>
            <w:tcW w:w="5241" w:type="dxa"/>
          </w:tcPr>
          <w:p w14:paraId="65D3F3E4" w14:textId="77777777" w:rsidR="002B1F4A" w:rsidRPr="00584FE6" w:rsidRDefault="002B1F4A" w:rsidP="00F3563E">
            <w:pPr>
              <w:spacing w:after="0"/>
              <w:ind w:firstLine="0"/>
              <w:rPr>
                <w:i/>
                <w:sz w:val="18"/>
                <w:szCs w:val="18"/>
                <w:lang w:eastAsia="lv-LV"/>
              </w:rPr>
            </w:pPr>
            <w:r w:rsidRPr="00584FE6">
              <w:rPr>
                <w:i/>
                <w:sz w:val="18"/>
                <w:szCs w:val="18"/>
                <w:lang w:eastAsia="lv-LV"/>
              </w:rPr>
              <w:t xml:space="preserve">Dalības maksas nodrošināšana Pasaules valstu nodarbinātības dienestu asociācijā </w:t>
            </w:r>
          </w:p>
        </w:tc>
        <w:tc>
          <w:tcPr>
            <w:tcW w:w="1277" w:type="dxa"/>
          </w:tcPr>
          <w:p w14:paraId="0F40593C" w14:textId="77777777" w:rsidR="002B1F4A" w:rsidRPr="00584FE6" w:rsidRDefault="002B1F4A" w:rsidP="00F3563E">
            <w:pPr>
              <w:spacing w:after="0"/>
              <w:ind w:firstLine="0"/>
              <w:jc w:val="right"/>
              <w:rPr>
                <w:sz w:val="18"/>
                <w:szCs w:val="18"/>
              </w:rPr>
            </w:pPr>
            <w:r w:rsidRPr="00584FE6">
              <w:rPr>
                <w:sz w:val="18"/>
                <w:szCs w:val="18"/>
              </w:rPr>
              <w:t>6 500</w:t>
            </w:r>
          </w:p>
        </w:tc>
        <w:tc>
          <w:tcPr>
            <w:tcW w:w="1277" w:type="dxa"/>
          </w:tcPr>
          <w:p w14:paraId="32ABF963" w14:textId="77777777" w:rsidR="002B1F4A" w:rsidRPr="00584FE6" w:rsidRDefault="002B1F4A" w:rsidP="00F3563E">
            <w:pPr>
              <w:spacing w:after="0"/>
              <w:ind w:firstLine="0"/>
              <w:jc w:val="right"/>
              <w:rPr>
                <w:sz w:val="18"/>
                <w:szCs w:val="18"/>
              </w:rPr>
            </w:pPr>
            <w:r w:rsidRPr="00584FE6">
              <w:rPr>
                <w:sz w:val="18"/>
                <w:szCs w:val="18"/>
              </w:rPr>
              <w:t>6 500</w:t>
            </w:r>
          </w:p>
        </w:tc>
        <w:tc>
          <w:tcPr>
            <w:tcW w:w="1277" w:type="dxa"/>
          </w:tcPr>
          <w:p w14:paraId="0A8B1359" w14:textId="77777777" w:rsidR="002B1F4A" w:rsidRPr="00584FE6" w:rsidRDefault="002B1F4A" w:rsidP="00F3563E">
            <w:pPr>
              <w:spacing w:after="0"/>
              <w:ind w:firstLine="0"/>
              <w:jc w:val="center"/>
              <w:rPr>
                <w:sz w:val="18"/>
                <w:szCs w:val="18"/>
              </w:rPr>
            </w:pPr>
            <w:r w:rsidRPr="00584FE6">
              <w:rPr>
                <w:sz w:val="18"/>
                <w:szCs w:val="18"/>
              </w:rPr>
              <w:t>-</w:t>
            </w:r>
          </w:p>
        </w:tc>
      </w:tr>
      <w:tr w:rsidR="002B1F4A" w:rsidRPr="00584FE6" w14:paraId="70BA8643" w14:textId="77777777" w:rsidTr="00F3563E">
        <w:trPr>
          <w:trHeight w:val="142"/>
          <w:jc w:val="center"/>
        </w:trPr>
        <w:tc>
          <w:tcPr>
            <w:tcW w:w="5241" w:type="dxa"/>
            <w:shd w:val="clear" w:color="auto" w:fill="F2F2F2"/>
            <w:vAlign w:val="center"/>
          </w:tcPr>
          <w:p w14:paraId="74DC2817" w14:textId="77777777" w:rsidR="002B1F4A" w:rsidRPr="00584FE6" w:rsidRDefault="002B1F4A" w:rsidP="00F3563E">
            <w:pPr>
              <w:spacing w:after="0"/>
              <w:ind w:firstLine="0"/>
              <w:rPr>
                <w:sz w:val="18"/>
                <w:szCs w:val="18"/>
                <w:u w:val="single"/>
                <w:lang w:eastAsia="lv-LV"/>
              </w:rPr>
            </w:pPr>
            <w:r w:rsidRPr="00584FE6">
              <w:rPr>
                <w:sz w:val="18"/>
                <w:szCs w:val="18"/>
                <w:u w:val="single"/>
                <w:lang w:eastAsia="lv-LV"/>
              </w:rPr>
              <w:t>Citas izmaiņas</w:t>
            </w:r>
          </w:p>
        </w:tc>
        <w:tc>
          <w:tcPr>
            <w:tcW w:w="1277" w:type="dxa"/>
            <w:tcBorders>
              <w:top w:val="single" w:sz="4" w:space="0" w:color="auto"/>
              <w:left w:val="single" w:sz="4" w:space="0" w:color="auto"/>
              <w:bottom w:val="single" w:sz="4" w:space="0" w:color="auto"/>
              <w:right w:val="single" w:sz="4" w:space="0" w:color="auto"/>
            </w:tcBorders>
            <w:shd w:val="clear" w:color="000000" w:fill="F2F2F2"/>
          </w:tcPr>
          <w:p w14:paraId="3CFAE461" w14:textId="77777777" w:rsidR="002B1F4A" w:rsidRPr="00584FE6" w:rsidRDefault="002B1F4A" w:rsidP="00F3563E">
            <w:pPr>
              <w:spacing w:after="0"/>
              <w:ind w:firstLine="0"/>
              <w:jc w:val="right"/>
              <w:rPr>
                <w:sz w:val="18"/>
                <w:szCs w:val="18"/>
              </w:rPr>
            </w:pPr>
            <w:r w:rsidRPr="00584FE6">
              <w:rPr>
                <w:sz w:val="18"/>
                <w:szCs w:val="18"/>
              </w:rPr>
              <w:t>488 618</w:t>
            </w:r>
          </w:p>
        </w:tc>
        <w:tc>
          <w:tcPr>
            <w:tcW w:w="1277" w:type="dxa"/>
            <w:tcBorders>
              <w:top w:val="single" w:sz="4" w:space="0" w:color="auto"/>
              <w:left w:val="nil"/>
              <w:bottom w:val="single" w:sz="4" w:space="0" w:color="auto"/>
              <w:right w:val="single" w:sz="4" w:space="0" w:color="auto"/>
            </w:tcBorders>
            <w:shd w:val="clear" w:color="000000" w:fill="F2F2F2"/>
          </w:tcPr>
          <w:p w14:paraId="001837FB" w14:textId="77777777" w:rsidR="002B1F4A" w:rsidRPr="00584FE6" w:rsidRDefault="002B1F4A" w:rsidP="00F3563E">
            <w:pPr>
              <w:spacing w:after="0"/>
              <w:ind w:firstLine="0"/>
              <w:jc w:val="right"/>
              <w:rPr>
                <w:bCs/>
                <w:sz w:val="18"/>
                <w:szCs w:val="18"/>
              </w:rPr>
            </w:pPr>
            <w:r w:rsidRPr="00584FE6">
              <w:rPr>
                <w:sz w:val="18"/>
                <w:szCs w:val="18"/>
              </w:rPr>
              <w:t>348 635</w:t>
            </w:r>
          </w:p>
        </w:tc>
        <w:tc>
          <w:tcPr>
            <w:tcW w:w="1277" w:type="dxa"/>
            <w:tcBorders>
              <w:top w:val="single" w:sz="4" w:space="0" w:color="auto"/>
              <w:left w:val="nil"/>
              <w:bottom w:val="single" w:sz="4" w:space="0" w:color="auto"/>
              <w:right w:val="single" w:sz="4" w:space="0" w:color="auto"/>
            </w:tcBorders>
            <w:shd w:val="clear" w:color="000000" w:fill="F2F2F2"/>
          </w:tcPr>
          <w:p w14:paraId="3C284A63" w14:textId="77777777" w:rsidR="002B1F4A" w:rsidRPr="00584FE6" w:rsidRDefault="002B1F4A" w:rsidP="00F3563E">
            <w:pPr>
              <w:spacing w:after="0"/>
              <w:ind w:firstLine="0"/>
              <w:jc w:val="right"/>
              <w:rPr>
                <w:bCs/>
                <w:sz w:val="18"/>
                <w:szCs w:val="18"/>
              </w:rPr>
            </w:pPr>
            <w:r w:rsidRPr="00584FE6">
              <w:rPr>
                <w:sz w:val="18"/>
                <w:szCs w:val="18"/>
              </w:rPr>
              <w:t>-139 983</w:t>
            </w:r>
          </w:p>
        </w:tc>
      </w:tr>
      <w:tr w:rsidR="002B1F4A" w:rsidRPr="00584FE6" w14:paraId="5499B6AF" w14:textId="77777777" w:rsidTr="00F3563E">
        <w:trPr>
          <w:trHeight w:val="142"/>
          <w:jc w:val="center"/>
        </w:trPr>
        <w:tc>
          <w:tcPr>
            <w:tcW w:w="5241" w:type="dxa"/>
            <w:tcBorders>
              <w:top w:val="single" w:sz="4" w:space="0" w:color="auto"/>
              <w:left w:val="single" w:sz="4" w:space="0" w:color="auto"/>
              <w:bottom w:val="single" w:sz="4" w:space="0" w:color="auto"/>
              <w:right w:val="single" w:sz="4" w:space="0" w:color="auto"/>
            </w:tcBorders>
            <w:vAlign w:val="center"/>
          </w:tcPr>
          <w:p w14:paraId="3EBDBF10" w14:textId="77777777" w:rsidR="002B1F4A" w:rsidRPr="00584FE6" w:rsidRDefault="002B1F4A" w:rsidP="00F3563E">
            <w:pPr>
              <w:spacing w:after="0"/>
              <w:ind w:firstLine="0"/>
              <w:rPr>
                <w:i/>
                <w:iCs/>
                <w:sz w:val="18"/>
                <w:szCs w:val="18"/>
                <w:u w:val="single"/>
                <w:lang w:eastAsia="lv-LV"/>
              </w:rPr>
            </w:pPr>
            <w:bookmarkStart w:id="68" w:name="_Hlk209776545"/>
            <w:r w:rsidRPr="00584FE6">
              <w:rPr>
                <w:i/>
                <w:iCs/>
                <w:sz w:val="18"/>
                <w:szCs w:val="18"/>
              </w:rPr>
              <w:t>Izdevumu palielinājums darbiekārtošanas pakalpojumu sniedzēju uzraudzības funkcijas nodrošināšanai, vienlaikus palielinot valsts pamatbudžetā prognozējamos ieņēmumus no pārējām nodevām par izsniegtās licences par darbiekārtošanas pakalpojumu sniegšanu, saistībā ar  MK 23.04.2024 sēdes prot. Nr.17 12.§ 4.punktu (470 euro) un saistībā ar izsniegto licenču skaita prognozēto palielināšanos (19 750 euro)</w:t>
            </w:r>
          </w:p>
        </w:tc>
        <w:tc>
          <w:tcPr>
            <w:tcW w:w="1277" w:type="dxa"/>
            <w:tcBorders>
              <w:top w:val="single" w:sz="4" w:space="0" w:color="auto"/>
              <w:left w:val="nil"/>
              <w:bottom w:val="single" w:sz="4" w:space="0" w:color="auto"/>
              <w:right w:val="single" w:sz="4" w:space="0" w:color="auto"/>
            </w:tcBorders>
          </w:tcPr>
          <w:p w14:paraId="10579312" w14:textId="77777777" w:rsidR="002B1F4A" w:rsidRPr="00584FE6" w:rsidRDefault="002B1F4A" w:rsidP="00F3563E">
            <w:pPr>
              <w:spacing w:after="0"/>
              <w:ind w:firstLine="0"/>
              <w:jc w:val="center"/>
              <w:rPr>
                <w:sz w:val="18"/>
                <w:szCs w:val="18"/>
              </w:rPr>
            </w:pPr>
            <w:r w:rsidRPr="00584FE6">
              <w:rPr>
                <w:sz w:val="18"/>
                <w:szCs w:val="18"/>
              </w:rPr>
              <w:t>-</w:t>
            </w:r>
          </w:p>
        </w:tc>
        <w:tc>
          <w:tcPr>
            <w:tcW w:w="1277" w:type="dxa"/>
            <w:tcBorders>
              <w:top w:val="single" w:sz="4" w:space="0" w:color="auto"/>
              <w:left w:val="nil"/>
              <w:bottom w:val="single" w:sz="4" w:space="0" w:color="auto"/>
              <w:right w:val="single" w:sz="4" w:space="0" w:color="auto"/>
            </w:tcBorders>
          </w:tcPr>
          <w:p w14:paraId="0AB1CD3E" w14:textId="77777777" w:rsidR="002B1F4A" w:rsidRPr="00584FE6" w:rsidRDefault="002B1F4A" w:rsidP="00F3563E">
            <w:pPr>
              <w:spacing w:after="0"/>
              <w:ind w:firstLine="0"/>
              <w:jc w:val="right"/>
              <w:rPr>
                <w:bCs/>
                <w:sz w:val="18"/>
                <w:szCs w:val="18"/>
              </w:rPr>
            </w:pPr>
            <w:r w:rsidRPr="00584FE6">
              <w:rPr>
                <w:sz w:val="18"/>
                <w:szCs w:val="18"/>
              </w:rPr>
              <w:t>20 220</w:t>
            </w:r>
          </w:p>
        </w:tc>
        <w:tc>
          <w:tcPr>
            <w:tcW w:w="1277" w:type="dxa"/>
            <w:tcBorders>
              <w:top w:val="single" w:sz="4" w:space="0" w:color="auto"/>
              <w:left w:val="nil"/>
              <w:bottom w:val="single" w:sz="4" w:space="0" w:color="auto"/>
              <w:right w:val="single" w:sz="4" w:space="0" w:color="auto"/>
            </w:tcBorders>
          </w:tcPr>
          <w:p w14:paraId="621B83BC" w14:textId="77777777" w:rsidR="002B1F4A" w:rsidRPr="00584FE6" w:rsidRDefault="002B1F4A" w:rsidP="00F3563E">
            <w:pPr>
              <w:spacing w:after="0"/>
              <w:ind w:firstLine="0"/>
              <w:jc w:val="right"/>
              <w:rPr>
                <w:bCs/>
                <w:sz w:val="18"/>
                <w:szCs w:val="18"/>
              </w:rPr>
            </w:pPr>
            <w:r w:rsidRPr="00584FE6">
              <w:rPr>
                <w:sz w:val="18"/>
                <w:szCs w:val="18"/>
              </w:rPr>
              <w:t>20 220</w:t>
            </w:r>
          </w:p>
        </w:tc>
      </w:tr>
      <w:bookmarkEnd w:id="68"/>
      <w:tr w:rsidR="002B1F4A" w:rsidRPr="00584FE6" w14:paraId="1FFC2160" w14:textId="77777777" w:rsidTr="00F3563E">
        <w:trPr>
          <w:trHeight w:val="142"/>
          <w:jc w:val="center"/>
        </w:trPr>
        <w:tc>
          <w:tcPr>
            <w:tcW w:w="5241" w:type="dxa"/>
            <w:tcBorders>
              <w:top w:val="single" w:sz="4" w:space="0" w:color="auto"/>
              <w:left w:val="single" w:sz="4" w:space="0" w:color="auto"/>
              <w:bottom w:val="single" w:sz="4" w:space="0" w:color="auto"/>
              <w:right w:val="single" w:sz="4" w:space="0" w:color="auto"/>
            </w:tcBorders>
            <w:vAlign w:val="center"/>
          </w:tcPr>
          <w:p w14:paraId="28024D4A" w14:textId="77777777" w:rsidR="002B1F4A" w:rsidRPr="00584FE6" w:rsidRDefault="002B1F4A" w:rsidP="00F3563E">
            <w:pPr>
              <w:spacing w:after="0"/>
              <w:ind w:firstLine="0"/>
              <w:rPr>
                <w:i/>
                <w:iCs/>
                <w:sz w:val="18"/>
                <w:szCs w:val="18"/>
              </w:rPr>
            </w:pPr>
            <w:r w:rsidRPr="00584FE6">
              <w:rPr>
                <w:i/>
                <w:iCs/>
                <w:sz w:val="18"/>
                <w:szCs w:val="18"/>
              </w:rPr>
              <w:t>Izdevumu samazinājums, samazinot NVA atlīdzības fondu un administratīvos izdevumus, lai uzlabotu fiskālo telpu (MK 26.08.2025. sēdes prot. Nr.33 53.§ 8. un 14.punkts)</w:t>
            </w:r>
          </w:p>
        </w:tc>
        <w:tc>
          <w:tcPr>
            <w:tcW w:w="1277" w:type="dxa"/>
            <w:tcBorders>
              <w:top w:val="single" w:sz="4" w:space="0" w:color="auto"/>
              <w:left w:val="nil"/>
              <w:bottom w:val="single" w:sz="4" w:space="0" w:color="auto"/>
              <w:right w:val="single" w:sz="4" w:space="0" w:color="auto"/>
            </w:tcBorders>
          </w:tcPr>
          <w:p w14:paraId="7B5BD111" w14:textId="77777777" w:rsidR="002B1F4A" w:rsidRPr="00584FE6" w:rsidRDefault="002B1F4A" w:rsidP="00F3563E">
            <w:pPr>
              <w:spacing w:after="0"/>
              <w:ind w:firstLine="0"/>
              <w:jc w:val="right"/>
              <w:rPr>
                <w:sz w:val="18"/>
                <w:szCs w:val="18"/>
              </w:rPr>
            </w:pPr>
            <w:r w:rsidRPr="00584FE6">
              <w:rPr>
                <w:sz w:val="18"/>
                <w:szCs w:val="18"/>
              </w:rPr>
              <w:t>375 069</w:t>
            </w:r>
          </w:p>
        </w:tc>
        <w:tc>
          <w:tcPr>
            <w:tcW w:w="1277" w:type="dxa"/>
            <w:tcBorders>
              <w:top w:val="single" w:sz="4" w:space="0" w:color="auto"/>
              <w:left w:val="nil"/>
              <w:bottom w:val="single" w:sz="4" w:space="0" w:color="auto"/>
              <w:right w:val="single" w:sz="4" w:space="0" w:color="auto"/>
            </w:tcBorders>
          </w:tcPr>
          <w:p w14:paraId="0C707A6E" w14:textId="77777777" w:rsidR="002B1F4A" w:rsidRPr="00584FE6" w:rsidRDefault="002B1F4A" w:rsidP="00F3563E">
            <w:pPr>
              <w:spacing w:after="0"/>
              <w:ind w:firstLine="0"/>
              <w:jc w:val="center"/>
              <w:rPr>
                <w:sz w:val="18"/>
                <w:szCs w:val="18"/>
              </w:rPr>
            </w:pPr>
            <w:r w:rsidRPr="00584FE6">
              <w:rPr>
                <w:sz w:val="18"/>
                <w:szCs w:val="18"/>
              </w:rPr>
              <w:t>-</w:t>
            </w:r>
          </w:p>
        </w:tc>
        <w:tc>
          <w:tcPr>
            <w:tcW w:w="1277" w:type="dxa"/>
            <w:tcBorders>
              <w:top w:val="single" w:sz="4" w:space="0" w:color="auto"/>
              <w:left w:val="nil"/>
              <w:bottom w:val="single" w:sz="4" w:space="0" w:color="auto"/>
              <w:right w:val="single" w:sz="4" w:space="0" w:color="auto"/>
            </w:tcBorders>
          </w:tcPr>
          <w:p w14:paraId="52158E2C" w14:textId="77777777" w:rsidR="002B1F4A" w:rsidRPr="00584FE6" w:rsidRDefault="002B1F4A" w:rsidP="00F3563E">
            <w:pPr>
              <w:spacing w:after="0"/>
              <w:ind w:firstLine="0"/>
              <w:jc w:val="right"/>
              <w:rPr>
                <w:sz w:val="18"/>
                <w:szCs w:val="18"/>
              </w:rPr>
            </w:pPr>
            <w:r w:rsidRPr="00584FE6">
              <w:rPr>
                <w:sz w:val="18"/>
                <w:szCs w:val="18"/>
              </w:rPr>
              <w:t>-375 069</w:t>
            </w:r>
          </w:p>
        </w:tc>
      </w:tr>
      <w:tr w:rsidR="002B1F4A" w:rsidRPr="00584FE6" w14:paraId="640F4670" w14:textId="77777777" w:rsidTr="00F3563E">
        <w:trPr>
          <w:trHeight w:val="142"/>
          <w:jc w:val="center"/>
        </w:trPr>
        <w:tc>
          <w:tcPr>
            <w:tcW w:w="5241" w:type="dxa"/>
            <w:tcBorders>
              <w:top w:val="single" w:sz="4" w:space="0" w:color="auto"/>
              <w:left w:val="single" w:sz="4" w:space="0" w:color="auto"/>
              <w:bottom w:val="single" w:sz="4" w:space="0" w:color="auto"/>
              <w:right w:val="single" w:sz="4" w:space="0" w:color="auto"/>
            </w:tcBorders>
            <w:vAlign w:val="center"/>
          </w:tcPr>
          <w:p w14:paraId="26992F3A" w14:textId="77777777" w:rsidR="002B1F4A" w:rsidRPr="00584FE6" w:rsidRDefault="002B1F4A" w:rsidP="00F3563E">
            <w:pPr>
              <w:spacing w:after="0"/>
              <w:ind w:firstLine="0"/>
              <w:rPr>
                <w:i/>
                <w:iCs/>
                <w:sz w:val="18"/>
                <w:szCs w:val="18"/>
              </w:rPr>
            </w:pPr>
            <w:r w:rsidRPr="00584FE6">
              <w:rPr>
                <w:i/>
                <w:iCs/>
                <w:sz w:val="18"/>
                <w:szCs w:val="18"/>
              </w:rPr>
              <w:t>Izdevumu izmaiņas 2024. - 2026. gada horizontālā prioritārā pasākuma “Valsts tiešās pārvaldes iestādēs nodarbināto atalgojuma palielināšana” īstenošanai, izdevumu samazinājums, lai nodrošinātu atlīdzības pieauguma iesaldēšanu publiskajā pārvaldē un fiskālās telpas uzlabošanu (MK 26.09.2023. sēdes prot. Nr.47 43.§ 2.punkts un MK 26.08.2025. sēdes prot.  Nr.33 53.§ 8.punkts)</w:t>
            </w:r>
          </w:p>
        </w:tc>
        <w:tc>
          <w:tcPr>
            <w:tcW w:w="1277" w:type="dxa"/>
            <w:tcBorders>
              <w:top w:val="single" w:sz="4" w:space="0" w:color="auto"/>
              <w:left w:val="nil"/>
              <w:bottom w:val="single" w:sz="4" w:space="0" w:color="auto"/>
              <w:right w:val="single" w:sz="4" w:space="0" w:color="auto"/>
            </w:tcBorders>
          </w:tcPr>
          <w:p w14:paraId="5DB58542" w14:textId="77777777" w:rsidR="002B1F4A" w:rsidRPr="00584FE6" w:rsidRDefault="002B1F4A" w:rsidP="00F3563E">
            <w:pPr>
              <w:spacing w:after="0"/>
              <w:ind w:firstLine="0"/>
              <w:jc w:val="right"/>
              <w:rPr>
                <w:sz w:val="18"/>
                <w:szCs w:val="18"/>
              </w:rPr>
            </w:pPr>
            <w:r w:rsidRPr="00584FE6">
              <w:rPr>
                <w:sz w:val="18"/>
                <w:szCs w:val="18"/>
              </w:rPr>
              <w:t>113 549</w:t>
            </w:r>
          </w:p>
        </w:tc>
        <w:tc>
          <w:tcPr>
            <w:tcW w:w="1277" w:type="dxa"/>
            <w:tcBorders>
              <w:top w:val="single" w:sz="4" w:space="0" w:color="auto"/>
              <w:left w:val="nil"/>
              <w:bottom w:val="single" w:sz="4" w:space="0" w:color="auto"/>
              <w:right w:val="single" w:sz="4" w:space="0" w:color="auto"/>
            </w:tcBorders>
          </w:tcPr>
          <w:p w14:paraId="17C60FDE" w14:textId="77777777" w:rsidR="002B1F4A" w:rsidRPr="00584FE6" w:rsidRDefault="002B1F4A" w:rsidP="00F3563E">
            <w:pPr>
              <w:spacing w:after="0"/>
              <w:ind w:firstLine="0"/>
              <w:jc w:val="right"/>
              <w:rPr>
                <w:sz w:val="18"/>
                <w:szCs w:val="18"/>
              </w:rPr>
            </w:pPr>
            <w:r w:rsidRPr="00584FE6">
              <w:rPr>
                <w:sz w:val="18"/>
                <w:szCs w:val="18"/>
              </w:rPr>
              <w:t>113 549</w:t>
            </w:r>
          </w:p>
        </w:tc>
        <w:tc>
          <w:tcPr>
            <w:tcW w:w="1277" w:type="dxa"/>
            <w:tcBorders>
              <w:top w:val="single" w:sz="4" w:space="0" w:color="auto"/>
              <w:left w:val="nil"/>
              <w:bottom w:val="single" w:sz="4" w:space="0" w:color="auto"/>
              <w:right w:val="single" w:sz="4" w:space="0" w:color="auto"/>
            </w:tcBorders>
          </w:tcPr>
          <w:p w14:paraId="245B77CA" w14:textId="77777777" w:rsidR="002B1F4A" w:rsidRPr="00584FE6" w:rsidRDefault="002B1F4A" w:rsidP="00F3563E">
            <w:pPr>
              <w:spacing w:after="0"/>
              <w:ind w:firstLine="0"/>
              <w:jc w:val="center"/>
              <w:rPr>
                <w:sz w:val="18"/>
                <w:szCs w:val="18"/>
              </w:rPr>
            </w:pPr>
            <w:r w:rsidRPr="00584FE6">
              <w:rPr>
                <w:sz w:val="18"/>
                <w:szCs w:val="18"/>
              </w:rPr>
              <w:t>-</w:t>
            </w:r>
          </w:p>
        </w:tc>
      </w:tr>
      <w:tr w:rsidR="002B1F4A" w:rsidRPr="00584FE6" w14:paraId="681D588C" w14:textId="77777777" w:rsidTr="00F3563E">
        <w:trPr>
          <w:trHeight w:val="142"/>
          <w:jc w:val="center"/>
        </w:trPr>
        <w:tc>
          <w:tcPr>
            <w:tcW w:w="524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90E3086" w14:textId="77777777" w:rsidR="002B1F4A" w:rsidRPr="00584FE6" w:rsidRDefault="002B1F4A" w:rsidP="00F3563E">
            <w:pPr>
              <w:spacing w:after="0"/>
              <w:ind w:firstLine="0"/>
              <w:rPr>
                <w:i/>
                <w:iCs/>
                <w:sz w:val="18"/>
                <w:szCs w:val="18"/>
              </w:rPr>
            </w:pPr>
            <w:r w:rsidRPr="00584FE6">
              <w:rPr>
                <w:i/>
                <w:iCs/>
                <w:sz w:val="18"/>
                <w:szCs w:val="18"/>
              </w:rPr>
              <w:t>Iekšējā līdzekļu pārdale starp budžeta programmām (apakšprogrammām)</w:t>
            </w:r>
          </w:p>
        </w:tc>
        <w:tc>
          <w:tcPr>
            <w:tcW w:w="1277" w:type="dxa"/>
            <w:tcBorders>
              <w:top w:val="single" w:sz="4" w:space="0" w:color="auto"/>
              <w:left w:val="nil"/>
              <w:bottom w:val="single" w:sz="4" w:space="0" w:color="auto"/>
              <w:right w:val="single" w:sz="4" w:space="0" w:color="auto"/>
            </w:tcBorders>
            <w:shd w:val="clear" w:color="auto" w:fill="F2F2F2" w:themeFill="background1" w:themeFillShade="F2"/>
          </w:tcPr>
          <w:p w14:paraId="7068457D" w14:textId="77777777" w:rsidR="002B1F4A" w:rsidRPr="00584FE6" w:rsidRDefault="002B1F4A" w:rsidP="00F3563E">
            <w:pPr>
              <w:spacing w:after="0"/>
              <w:ind w:firstLine="0"/>
              <w:jc w:val="center"/>
              <w:rPr>
                <w:sz w:val="18"/>
                <w:szCs w:val="18"/>
              </w:rPr>
            </w:pPr>
            <w:r w:rsidRPr="00584FE6">
              <w:rPr>
                <w:sz w:val="18"/>
                <w:szCs w:val="18"/>
              </w:rPr>
              <w:t>-</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3ED12E" w14:textId="77777777" w:rsidR="002B1F4A" w:rsidRPr="00584FE6" w:rsidRDefault="002B1F4A" w:rsidP="00F3563E">
            <w:pPr>
              <w:spacing w:after="0"/>
              <w:ind w:firstLine="0"/>
              <w:jc w:val="right"/>
              <w:rPr>
                <w:sz w:val="18"/>
                <w:szCs w:val="18"/>
              </w:rPr>
            </w:pPr>
            <w:r w:rsidRPr="00584FE6">
              <w:rPr>
                <w:sz w:val="18"/>
                <w:szCs w:val="18"/>
              </w:rPr>
              <w:t>214 866</w:t>
            </w:r>
          </w:p>
        </w:tc>
        <w:tc>
          <w:tcPr>
            <w:tcW w:w="1277" w:type="dxa"/>
            <w:tcBorders>
              <w:top w:val="single" w:sz="4" w:space="0" w:color="auto"/>
              <w:left w:val="nil"/>
              <w:bottom w:val="single" w:sz="4" w:space="0" w:color="auto"/>
              <w:right w:val="single" w:sz="4" w:space="0" w:color="auto"/>
            </w:tcBorders>
            <w:shd w:val="clear" w:color="000000" w:fill="F2F2F2"/>
          </w:tcPr>
          <w:p w14:paraId="63EBCCD1" w14:textId="77777777" w:rsidR="002B1F4A" w:rsidRPr="00584FE6" w:rsidRDefault="002B1F4A" w:rsidP="00F3563E">
            <w:pPr>
              <w:spacing w:after="0"/>
              <w:ind w:firstLine="0"/>
              <w:jc w:val="right"/>
              <w:rPr>
                <w:sz w:val="18"/>
                <w:szCs w:val="18"/>
              </w:rPr>
            </w:pPr>
            <w:r w:rsidRPr="00584FE6">
              <w:rPr>
                <w:sz w:val="18"/>
                <w:szCs w:val="18"/>
              </w:rPr>
              <w:t>214 866</w:t>
            </w:r>
          </w:p>
        </w:tc>
      </w:tr>
      <w:tr w:rsidR="002B1F4A" w:rsidRPr="00584FE6" w14:paraId="25DDE094" w14:textId="77777777" w:rsidTr="00F3563E">
        <w:trPr>
          <w:trHeight w:val="142"/>
          <w:jc w:val="center"/>
        </w:trPr>
        <w:tc>
          <w:tcPr>
            <w:tcW w:w="5241" w:type="dxa"/>
            <w:tcBorders>
              <w:top w:val="single" w:sz="4" w:space="0" w:color="auto"/>
              <w:left w:val="single" w:sz="4" w:space="0" w:color="auto"/>
              <w:bottom w:val="single" w:sz="4" w:space="0" w:color="auto"/>
              <w:right w:val="single" w:sz="4" w:space="0" w:color="auto"/>
            </w:tcBorders>
            <w:vAlign w:val="center"/>
          </w:tcPr>
          <w:p w14:paraId="48DADEE8" w14:textId="45162DB1" w:rsidR="002B1F4A" w:rsidRPr="00584FE6" w:rsidRDefault="002B1F4A" w:rsidP="00F3563E">
            <w:pPr>
              <w:spacing w:after="0"/>
              <w:ind w:firstLine="0"/>
              <w:rPr>
                <w:i/>
                <w:iCs/>
                <w:sz w:val="18"/>
                <w:szCs w:val="18"/>
              </w:rPr>
            </w:pPr>
            <w:bookmarkStart w:id="69" w:name="_Hlk209776568"/>
            <w:r w:rsidRPr="00584FE6">
              <w:rPr>
                <w:i/>
                <w:iCs/>
                <w:sz w:val="18"/>
                <w:szCs w:val="18"/>
              </w:rPr>
              <w:t xml:space="preserve">Izdevumu palielinājums, lai nodrošinātu fiskāli </w:t>
            </w:r>
            <w:proofErr w:type="spellStart"/>
            <w:r w:rsidRPr="00584FE6">
              <w:rPr>
                <w:i/>
                <w:iCs/>
                <w:sz w:val="18"/>
                <w:szCs w:val="18"/>
              </w:rPr>
              <w:t>neitālā</w:t>
            </w:r>
            <w:proofErr w:type="spellEnd"/>
            <w:r w:rsidRPr="00584FE6">
              <w:rPr>
                <w:i/>
                <w:iCs/>
                <w:sz w:val="18"/>
                <w:szCs w:val="18"/>
              </w:rPr>
              <w:t xml:space="preserve"> pasākuma  “NVA atlīdzības fonda saglabāšana 2025. gada līmenī” īstenošanu, finansējumu pārdalot no apakšprogrammas 20.03.00 </w:t>
            </w:r>
            <w:r w:rsidR="004A1CDE">
              <w:rPr>
                <w:i/>
                <w:iCs/>
                <w:sz w:val="18"/>
                <w:szCs w:val="18"/>
              </w:rPr>
              <w:t>“</w:t>
            </w:r>
            <w:r w:rsidRPr="00584FE6">
              <w:rPr>
                <w:i/>
                <w:iCs/>
                <w:sz w:val="18"/>
                <w:szCs w:val="18"/>
              </w:rPr>
              <w:t>Piemaksas pie vecuma un invaliditātes pensijām</w:t>
            </w:r>
            <w:r w:rsidR="004A1CDE">
              <w:rPr>
                <w:i/>
                <w:iCs/>
                <w:sz w:val="18"/>
                <w:szCs w:val="18"/>
              </w:rPr>
              <w:t>”</w:t>
            </w:r>
            <w:r w:rsidRPr="00584FE6">
              <w:rPr>
                <w:i/>
                <w:iCs/>
                <w:sz w:val="18"/>
                <w:szCs w:val="18"/>
              </w:rPr>
              <w:t xml:space="preserve"> (MK 22.09.2025. sēdes prot. Nr.38 1.§ 7.punkts)</w:t>
            </w:r>
          </w:p>
        </w:tc>
        <w:tc>
          <w:tcPr>
            <w:tcW w:w="1277" w:type="dxa"/>
            <w:tcBorders>
              <w:top w:val="single" w:sz="4" w:space="0" w:color="auto"/>
              <w:left w:val="nil"/>
              <w:bottom w:val="single" w:sz="4" w:space="0" w:color="auto"/>
              <w:right w:val="single" w:sz="4" w:space="0" w:color="auto"/>
            </w:tcBorders>
          </w:tcPr>
          <w:p w14:paraId="0FA64147" w14:textId="77777777" w:rsidR="002B1F4A" w:rsidRPr="00584FE6" w:rsidRDefault="002B1F4A" w:rsidP="00F3563E">
            <w:pPr>
              <w:spacing w:after="0"/>
              <w:ind w:firstLine="0"/>
              <w:jc w:val="center"/>
              <w:rPr>
                <w:sz w:val="18"/>
                <w:szCs w:val="18"/>
              </w:rPr>
            </w:pPr>
            <w:r w:rsidRPr="00584FE6">
              <w:rPr>
                <w:sz w:val="18"/>
                <w:szCs w:val="18"/>
              </w:rPr>
              <w:t>-</w:t>
            </w:r>
          </w:p>
        </w:tc>
        <w:tc>
          <w:tcPr>
            <w:tcW w:w="1277" w:type="dxa"/>
            <w:tcBorders>
              <w:top w:val="nil"/>
              <w:left w:val="single" w:sz="4" w:space="0" w:color="auto"/>
              <w:bottom w:val="single" w:sz="4" w:space="0" w:color="auto"/>
              <w:right w:val="single" w:sz="4" w:space="0" w:color="auto"/>
            </w:tcBorders>
          </w:tcPr>
          <w:p w14:paraId="7822EFD8" w14:textId="77777777" w:rsidR="002B1F4A" w:rsidRPr="00584FE6" w:rsidRDefault="002B1F4A" w:rsidP="00F3563E">
            <w:pPr>
              <w:spacing w:after="0"/>
              <w:ind w:firstLine="0"/>
              <w:jc w:val="right"/>
              <w:rPr>
                <w:sz w:val="18"/>
                <w:szCs w:val="18"/>
              </w:rPr>
            </w:pPr>
            <w:r w:rsidRPr="00584FE6">
              <w:rPr>
                <w:sz w:val="18"/>
                <w:szCs w:val="18"/>
              </w:rPr>
              <w:t>214 866</w:t>
            </w:r>
          </w:p>
        </w:tc>
        <w:tc>
          <w:tcPr>
            <w:tcW w:w="1277" w:type="dxa"/>
            <w:tcBorders>
              <w:top w:val="nil"/>
              <w:left w:val="nil"/>
              <w:bottom w:val="single" w:sz="4" w:space="0" w:color="auto"/>
              <w:right w:val="single" w:sz="4" w:space="0" w:color="auto"/>
            </w:tcBorders>
          </w:tcPr>
          <w:p w14:paraId="6F58345E" w14:textId="77777777" w:rsidR="002B1F4A" w:rsidRPr="00584FE6" w:rsidRDefault="002B1F4A" w:rsidP="00F3563E">
            <w:pPr>
              <w:spacing w:after="0"/>
              <w:ind w:firstLine="0"/>
              <w:jc w:val="right"/>
              <w:rPr>
                <w:sz w:val="18"/>
                <w:szCs w:val="18"/>
              </w:rPr>
            </w:pPr>
            <w:r w:rsidRPr="00584FE6">
              <w:rPr>
                <w:sz w:val="18"/>
                <w:szCs w:val="18"/>
              </w:rPr>
              <w:t>214 866</w:t>
            </w:r>
          </w:p>
        </w:tc>
      </w:tr>
    </w:tbl>
    <w:bookmarkEnd w:id="69"/>
    <w:p w14:paraId="4BFD4CEE" w14:textId="77777777" w:rsidR="002B1F4A" w:rsidRPr="00584FE6" w:rsidRDefault="002B1F4A" w:rsidP="002B1F4A">
      <w:pPr>
        <w:widowControl w:val="0"/>
        <w:spacing w:before="240" w:after="240"/>
        <w:ind w:firstLine="0"/>
        <w:jc w:val="center"/>
        <w:rPr>
          <w:b/>
        </w:rPr>
      </w:pPr>
      <w:r w:rsidRPr="00584FE6">
        <w:rPr>
          <w:b/>
        </w:rPr>
        <w:t>20.00.00 Valsts sociālie pabalsti un izdienas pensijas</w:t>
      </w:r>
    </w:p>
    <w:p w14:paraId="4F7D2505" w14:textId="77777777" w:rsidR="002B1F4A" w:rsidRPr="00584FE6" w:rsidRDefault="002B1F4A" w:rsidP="002B1F4A">
      <w:pPr>
        <w:spacing w:before="240" w:after="240"/>
        <w:ind w:firstLine="0"/>
        <w:jc w:val="center"/>
        <w:rPr>
          <w:b/>
          <w:lang w:eastAsia="lv-LV"/>
        </w:rPr>
      </w:pPr>
      <w:r w:rsidRPr="00584FE6">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2B1F4A" w:rsidRPr="00584FE6" w14:paraId="708724E0" w14:textId="77777777" w:rsidTr="00F3563E">
        <w:trPr>
          <w:trHeight w:val="283"/>
          <w:tblHeader/>
          <w:jc w:val="center"/>
        </w:trPr>
        <w:tc>
          <w:tcPr>
            <w:tcW w:w="3378" w:type="dxa"/>
            <w:vAlign w:val="center"/>
          </w:tcPr>
          <w:p w14:paraId="0F021380" w14:textId="77777777" w:rsidR="002B1F4A" w:rsidRPr="00584FE6" w:rsidRDefault="002B1F4A" w:rsidP="00F3563E">
            <w:pPr>
              <w:spacing w:after="0"/>
              <w:ind w:firstLine="0"/>
              <w:jc w:val="center"/>
              <w:rPr>
                <w:sz w:val="18"/>
              </w:rPr>
            </w:pPr>
          </w:p>
        </w:tc>
        <w:tc>
          <w:tcPr>
            <w:tcW w:w="1131" w:type="dxa"/>
          </w:tcPr>
          <w:p w14:paraId="5DB2D171" w14:textId="77777777" w:rsidR="002B1F4A" w:rsidRPr="00584FE6" w:rsidRDefault="002B1F4A" w:rsidP="00F3563E">
            <w:pPr>
              <w:spacing w:after="0"/>
              <w:ind w:firstLine="0"/>
              <w:jc w:val="center"/>
              <w:rPr>
                <w:sz w:val="18"/>
                <w:lang w:eastAsia="lv-LV"/>
              </w:rPr>
            </w:pPr>
            <w:r w:rsidRPr="00584FE6">
              <w:rPr>
                <w:sz w:val="18"/>
                <w:szCs w:val="18"/>
                <w:lang w:eastAsia="lv-LV"/>
              </w:rPr>
              <w:t>2024. gads (izpilde)</w:t>
            </w:r>
          </w:p>
        </w:tc>
        <w:tc>
          <w:tcPr>
            <w:tcW w:w="1132" w:type="dxa"/>
          </w:tcPr>
          <w:p w14:paraId="3019C1E1" w14:textId="77777777" w:rsidR="002B1F4A" w:rsidRPr="00584FE6" w:rsidRDefault="002B1F4A" w:rsidP="00F3563E">
            <w:pPr>
              <w:spacing w:after="0"/>
              <w:ind w:firstLine="0"/>
              <w:jc w:val="center"/>
              <w:rPr>
                <w:sz w:val="18"/>
                <w:lang w:eastAsia="lv-LV"/>
              </w:rPr>
            </w:pPr>
            <w:r w:rsidRPr="00584FE6">
              <w:rPr>
                <w:sz w:val="18"/>
                <w:szCs w:val="18"/>
                <w:lang w:eastAsia="lv-LV"/>
              </w:rPr>
              <w:t>2025. gada plāns</w:t>
            </w:r>
          </w:p>
        </w:tc>
        <w:tc>
          <w:tcPr>
            <w:tcW w:w="1132" w:type="dxa"/>
          </w:tcPr>
          <w:p w14:paraId="672FA8CE"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2026. gada projekts</w:t>
            </w:r>
          </w:p>
        </w:tc>
        <w:tc>
          <w:tcPr>
            <w:tcW w:w="1132" w:type="dxa"/>
          </w:tcPr>
          <w:p w14:paraId="2A6BDF66"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2027. gada prognoze</w:t>
            </w:r>
          </w:p>
        </w:tc>
        <w:tc>
          <w:tcPr>
            <w:tcW w:w="1132" w:type="dxa"/>
          </w:tcPr>
          <w:p w14:paraId="07660980" w14:textId="77777777" w:rsidR="002B1F4A" w:rsidRPr="00584FE6" w:rsidRDefault="002B1F4A" w:rsidP="00F3563E">
            <w:pPr>
              <w:spacing w:after="0"/>
              <w:ind w:firstLine="2"/>
              <w:jc w:val="center"/>
              <w:rPr>
                <w:sz w:val="18"/>
                <w:szCs w:val="18"/>
              </w:rPr>
            </w:pPr>
            <w:r w:rsidRPr="00584FE6">
              <w:rPr>
                <w:sz w:val="18"/>
                <w:szCs w:val="18"/>
                <w:lang w:eastAsia="lv-LV"/>
              </w:rPr>
              <w:t>2028. gada prognoze</w:t>
            </w:r>
          </w:p>
        </w:tc>
      </w:tr>
      <w:tr w:rsidR="002B1F4A" w:rsidRPr="00584FE6" w14:paraId="2C2321E2" w14:textId="77777777" w:rsidTr="00F3563E">
        <w:trPr>
          <w:trHeight w:val="142"/>
          <w:jc w:val="center"/>
        </w:trPr>
        <w:tc>
          <w:tcPr>
            <w:tcW w:w="3378" w:type="dxa"/>
            <w:shd w:val="clear" w:color="auto" w:fill="D9D9D9"/>
            <w:vAlign w:val="center"/>
          </w:tcPr>
          <w:p w14:paraId="0B9E9A1E" w14:textId="77777777" w:rsidR="002B1F4A" w:rsidRPr="00584FE6" w:rsidRDefault="002B1F4A" w:rsidP="00F3563E">
            <w:pPr>
              <w:spacing w:after="0"/>
              <w:ind w:firstLine="0"/>
              <w:rPr>
                <w:sz w:val="18"/>
                <w:lang w:eastAsia="lv-LV"/>
              </w:rPr>
            </w:pPr>
            <w:r w:rsidRPr="00584FE6">
              <w:rPr>
                <w:sz w:val="18"/>
                <w:lang w:eastAsia="lv-LV"/>
              </w:rPr>
              <w:t xml:space="preserve">Kopējie izdevumi, </w:t>
            </w:r>
            <w:r w:rsidRPr="00584FE6">
              <w:rPr>
                <w:i/>
                <w:sz w:val="18"/>
                <w:szCs w:val="18"/>
              </w:rPr>
              <w:t>euro</w:t>
            </w:r>
          </w:p>
        </w:tc>
        <w:tc>
          <w:tcPr>
            <w:tcW w:w="1131" w:type="dxa"/>
            <w:tcBorders>
              <w:top w:val="single" w:sz="4" w:space="0" w:color="auto"/>
              <w:left w:val="single" w:sz="4" w:space="0" w:color="auto"/>
              <w:bottom w:val="single" w:sz="4" w:space="0" w:color="auto"/>
              <w:right w:val="single" w:sz="4" w:space="0" w:color="auto"/>
            </w:tcBorders>
            <w:shd w:val="clear" w:color="auto" w:fill="D9D9D9"/>
          </w:tcPr>
          <w:p w14:paraId="5E8B245F" w14:textId="77777777" w:rsidR="002B1F4A" w:rsidRPr="00584FE6" w:rsidRDefault="002B1F4A" w:rsidP="00F3563E">
            <w:pPr>
              <w:spacing w:after="0"/>
              <w:ind w:firstLine="0"/>
              <w:jc w:val="right"/>
              <w:rPr>
                <w:sz w:val="18"/>
                <w:szCs w:val="18"/>
              </w:rPr>
            </w:pPr>
            <w:r w:rsidRPr="00584FE6">
              <w:rPr>
                <w:sz w:val="18"/>
                <w:szCs w:val="18"/>
              </w:rPr>
              <w:t>704 185 244</w:t>
            </w:r>
          </w:p>
        </w:tc>
        <w:tc>
          <w:tcPr>
            <w:tcW w:w="1132" w:type="dxa"/>
            <w:tcBorders>
              <w:top w:val="single" w:sz="4" w:space="0" w:color="auto"/>
              <w:left w:val="nil"/>
              <w:bottom w:val="single" w:sz="4" w:space="0" w:color="auto"/>
              <w:right w:val="single" w:sz="4" w:space="0" w:color="auto"/>
            </w:tcBorders>
            <w:shd w:val="clear" w:color="auto" w:fill="D9D9D9"/>
          </w:tcPr>
          <w:p w14:paraId="1AFF488D" w14:textId="77777777" w:rsidR="002B1F4A" w:rsidRPr="00584FE6" w:rsidRDefault="002B1F4A" w:rsidP="00F3563E">
            <w:pPr>
              <w:spacing w:after="0"/>
              <w:ind w:firstLine="0"/>
              <w:jc w:val="right"/>
              <w:rPr>
                <w:sz w:val="18"/>
                <w:szCs w:val="18"/>
              </w:rPr>
            </w:pPr>
            <w:r w:rsidRPr="00584FE6">
              <w:rPr>
                <w:sz w:val="18"/>
                <w:szCs w:val="18"/>
              </w:rPr>
              <w:t>749 546 378</w:t>
            </w:r>
          </w:p>
        </w:tc>
        <w:tc>
          <w:tcPr>
            <w:tcW w:w="1132" w:type="dxa"/>
            <w:tcBorders>
              <w:top w:val="single" w:sz="4" w:space="0" w:color="auto"/>
              <w:left w:val="single" w:sz="4" w:space="0" w:color="auto"/>
              <w:bottom w:val="single" w:sz="4" w:space="0" w:color="auto"/>
              <w:right w:val="single" w:sz="4" w:space="0" w:color="auto"/>
            </w:tcBorders>
            <w:shd w:val="clear" w:color="auto" w:fill="D9D9D9"/>
          </w:tcPr>
          <w:p w14:paraId="4E8EFC40" w14:textId="77777777" w:rsidR="002B1F4A" w:rsidRPr="00584FE6" w:rsidRDefault="002B1F4A" w:rsidP="00F3563E">
            <w:pPr>
              <w:spacing w:after="0"/>
              <w:ind w:firstLine="0"/>
              <w:jc w:val="right"/>
              <w:rPr>
                <w:sz w:val="18"/>
                <w:szCs w:val="18"/>
              </w:rPr>
            </w:pPr>
            <w:r w:rsidRPr="00584FE6">
              <w:rPr>
                <w:sz w:val="18"/>
                <w:szCs w:val="18"/>
              </w:rPr>
              <w:t>833 364 866</w:t>
            </w:r>
          </w:p>
        </w:tc>
        <w:tc>
          <w:tcPr>
            <w:tcW w:w="1132" w:type="dxa"/>
            <w:tcBorders>
              <w:top w:val="single" w:sz="4" w:space="0" w:color="auto"/>
              <w:left w:val="nil"/>
              <w:bottom w:val="single" w:sz="4" w:space="0" w:color="auto"/>
              <w:right w:val="single" w:sz="4" w:space="0" w:color="auto"/>
            </w:tcBorders>
            <w:shd w:val="clear" w:color="auto" w:fill="D9D9D9"/>
          </w:tcPr>
          <w:p w14:paraId="5E6FF179" w14:textId="77777777" w:rsidR="002B1F4A" w:rsidRPr="00584FE6" w:rsidRDefault="002B1F4A" w:rsidP="00F3563E">
            <w:pPr>
              <w:spacing w:after="0"/>
              <w:ind w:firstLine="0"/>
              <w:jc w:val="right"/>
              <w:rPr>
                <w:sz w:val="18"/>
                <w:szCs w:val="18"/>
              </w:rPr>
            </w:pPr>
            <w:r w:rsidRPr="00584FE6">
              <w:rPr>
                <w:sz w:val="18"/>
                <w:szCs w:val="18"/>
              </w:rPr>
              <w:t>874 557 233</w:t>
            </w:r>
          </w:p>
        </w:tc>
        <w:tc>
          <w:tcPr>
            <w:tcW w:w="1132" w:type="dxa"/>
            <w:tcBorders>
              <w:top w:val="single" w:sz="4" w:space="0" w:color="auto"/>
              <w:left w:val="nil"/>
              <w:bottom w:val="single" w:sz="4" w:space="0" w:color="auto"/>
              <w:right w:val="single" w:sz="4" w:space="0" w:color="auto"/>
            </w:tcBorders>
            <w:shd w:val="clear" w:color="auto" w:fill="D9D9D9"/>
          </w:tcPr>
          <w:p w14:paraId="078FA114" w14:textId="77777777" w:rsidR="002B1F4A" w:rsidRPr="00584FE6" w:rsidRDefault="002B1F4A" w:rsidP="00F3563E">
            <w:pPr>
              <w:spacing w:after="0"/>
              <w:ind w:firstLine="0"/>
              <w:jc w:val="right"/>
              <w:rPr>
                <w:sz w:val="18"/>
                <w:szCs w:val="18"/>
              </w:rPr>
            </w:pPr>
            <w:r w:rsidRPr="00584FE6">
              <w:rPr>
                <w:sz w:val="18"/>
                <w:szCs w:val="18"/>
              </w:rPr>
              <w:t>927 880 743</w:t>
            </w:r>
          </w:p>
        </w:tc>
      </w:tr>
      <w:tr w:rsidR="002B1F4A" w:rsidRPr="00584FE6" w14:paraId="633AC337" w14:textId="77777777" w:rsidTr="00F3563E">
        <w:trPr>
          <w:trHeight w:val="283"/>
          <w:jc w:val="center"/>
        </w:trPr>
        <w:tc>
          <w:tcPr>
            <w:tcW w:w="3378" w:type="dxa"/>
            <w:vAlign w:val="center"/>
          </w:tcPr>
          <w:p w14:paraId="5AD7959F" w14:textId="77777777" w:rsidR="002B1F4A" w:rsidRPr="00584FE6" w:rsidRDefault="002B1F4A" w:rsidP="00F3563E">
            <w:pPr>
              <w:spacing w:after="0"/>
              <w:ind w:firstLine="0"/>
              <w:rPr>
                <w:sz w:val="18"/>
                <w:szCs w:val="18"/>
                <w:lang w:eastAsia="lv-LV"/>
              </w:rPr>
            </w:pPr>
            <w:r w:rsidRPr="00584FE6">
              <w:rPr>
                <w:sz w:val="18"/>
                <w:szCs w:val="18"/>
                <w:lang w:eastAsia="lv-LV"/>
              </w:rPr>
              <w:t xml:space="preserve">Kopējo izdevumu izmaiņas, </w:t>
            </w:r>
            <w:r w:rsidRPr="00584FE6">
              <w:rPr>
                <w:i/>
                <w:sz w:val="18"/>
                <w:szCs w:val="18"/>
                <w:lang w:eastAsia="lv-LV"/>
              </w:rPr>
              <w:t>euro</w:t>
            </w:r>
            <w:r w:rsidRPr="00584FE6">
              <w:rPr>
                <w:sz w:val="18"/>
                <w:szCs w:val="18"/>
                <w:lang w:eastAsia="lv-LV"/>
              </w:rPr>
              <w:t xml:space="preserve"> (+/–) pret iepriekšējo gadu</w:t>
            </w:r>
          </w:p>
        </w:tc>
        <w:tc>
          <w:tcPr>
            <w:tcW w:w="1131" w:type="dxa"/>
            <w:tcBorders>
              <w:top w:val="single" w:sz="4" w:space="0" w:color="auto"/>
            </w:tcBorders>
          </w:tcPr>
          <w:p w14:paraId="1B93C949" w14:textId="77777777" w:rsidR="002B1F4A" w:rsidRPr="00584FE6" w:rsidRDefault="002B1F4A" w:rsidP="00F3563E">
            <w:pPr>
              <w:spacing w:after="0"/>
              <w:ind w:firstLine="0"/>
              <w:jc w:val="center"/>
              <w:rPr>
                <w:sz w:val="18"/>
                <w:szCs w:val="18"/>
              </w:rPr>
            </w:pPr>
            <w:r w:rsidRPr="00584FE6">
              <w:rPr>
                <w:b/>
                <w:bCs/>
                <w:sz w:val="18"/>
              </w:rPr>
              <w:t>×</w:t>
            </w:r>
          </w:p>
        </w:tc>
        <w:tc>
          <w:tcPr>
            <w:tcW w:w="1132" w:type="dxa"/>
            <w:tcBorders>
              <w:top w:val="nil"/>
              <w:left w:val="nil"/>
              <w:bottom w:val="single" w:sz="4" w:space="0" w:color="auto"/>
              <w:right w:val="single" w:sz="4" w:space="0" w:color="auto"/>
            </w:tcBorders>
            <w:shd w:val="clear" w:color="000000" w:fill="FFFFFF"/>
          </w:tcPr>
          <w:p w14:paraId="0F9DA4CD" w14:textId="77777777" w:rsidR="002B1F4A" w:rsidRPr="00584FE6" w:rsidRDefault="002B1F4A" w:rsidP="00F3563E">
            <w:pPr>
              <w:spacing w:after="0"/>
              <w:ind w:firstLine="0"/>
              <w:jc w:val="right"/>
              <w:rPr>
                <w:sz w:val="18"/>
                <w:szCs w:val="18"/>
              </w:rPr>
            </w:pPr>
            <w:r w:rsidRPr="00584FE6">
              <w:rPr>
                <w:sz w:val="18"/>
                <w:szCs w:val="18"/>
              </w:rPr>
              <w:t>45 361 134</w:t>
            </w:r>
          </w:p>
        </w:tc>
        <w:tc>
          <w:tcPr>
            <w:tcW w:w="1132" w:type="dxa"/>
            <w:tcBorders>
              <w:top w:val="nil"/>
              <w:left w:val="single" w:sz="4" w:space="0" w:color="auto"/>
              <w:bottom w:val="single" w:sz="4" w:space="0" w:color="auto"/>
              <w:right w:val="single" w:sz="4" w:space="0" w:color="auto"/>
            </w:tcBorders>
            <w:shd w:val="clear" w:color="000000" w:fill="FFFFFF"/>
          </w:tcPr>
          <w:p w14:paraId="2DC8178D" w14:textId="77777777" w:rsidR="002B1F4A" w:rsidRPr="00584FE6" w:rsidRDefault="002B1F4A" w:rsidP="00F3563E">
            <w:pPr>
              <w:spacing w:after="0"/>
              <w:ind w:firstLine="0"/>
              <w:jc w:val="right"/>
              <w:rPr>
                <w:sz w:val="18"/>
                <w:szCs w:val="18"/>
              </w:rPr>
            </w:pPr>
            <w:r w:rsidRPr="00584FE6">
              <w:rPr>
                <w:sz w:val="18"/>
                <w:szCs w:val="18"/>
              </w:rPr>
              <w:t>83 818 488</w:t>
            </w:r>
          </w:p>
        </w:tc>
        <w:tc>
          <w:tcPr>
            <w:tcW w:w="1132" w:type="dxa"/>
            <w:tcBorders>
              <w:top w:val="nil"/>
              <w:left w:val="nil"/>
              <w:bottom w:val="single" w:sz="4" w:space="0" w:color="auto"/>
              <w:right w:val="single" w:sz="4" w:space="0" w:color="auto"/>
            </w:tcBorders>
            <w:shd w:val="clear" w:color="000000" w:fill="FFFFFF"/>
          </w:tcPr>
          <w:p w14:paraId="703C5635" w14:textId="77777777" w:rsidR="002B1F4A" w:rsidRPr="00584FE6" w:rsidRDefault="002B1F4A" w:rsidP="00F3563E">
            <w:pPr>
              <w:spacing w:after="0"/>
              <w:ind w:firstLine="0"/>
              <w:jc w:val="right"/>
              <w:rPr>
                <w:sz w:val="18"/>
                <w:szCs w:val="18"/>
              </w:rPr>
            </w:pPr>
            <w:r w:rsidRPr="00584FE6">
              <w:rPr>
                <w:sz w:val="18"/>
                <w:szCs w:val="18"/>
              </w:rPr>
              <w:t>41 192 367</w:t>
            </w:r>
          </w:p>
        </w:tc>
        <w:tc>
          <w:tcPr>
            <w:tcW w:w="1132" w:type="dxa"/>
            <w:tcBorders>
              <w:top w:val="nil"/>
              <w:left w:val="nil"/>
              <w:bottom w:val="single" w:sz="4" w:space="0" w:color="auto"/>
              <w:right w:val="single" w:sz="4" w:space="0" w:color="auto"/>
            </w:tcBorders>
            <w:shd w:val="clear" w:color="000000" w:fill="FFFFFF"/>
          </w:tcPr>
          <w:p w14:paraId="55C4353A" w14:textId="77777777" w:rsidR="002B1F4A" w:rsidRPr="00584FE6" w:rsidRDefault="002B1F4A" w:rsidP="00F3563E">
            <w:pPr>
              <w:spacing w:after="0"/>
              <w:ind w:firstLine="0"/>
              <w:jc w:val="right"/>
              <w:rPr>
                <w:sz w:val="18"/>
                <w:szCs w:val="18"/>
              </w:rPr>
            </w:pPr>
            <w:r w:rsidRPr="00584FE6">
              <w:rPr>
                <w:sz w:val="18"/>
                <w:szCs w:val="18"/>
              </w:rPr>
              <w:t>53 323 510</w:t>
            </w:r>
          </w:p>
        </w:tc>
      </w:tr>
      <w:tr w:rsidR="002B1F4A" w:rsidRPr="00584FE6" w14:paraId="65157370" w14:textId="77777777" w:rsidTr="00F3563E">
        <w:trPr>
          <w:trHeight w:val="283"/>
          <w:jc w:val="center"/>
        </w:trPr>
        <w:tc>
          <w:tcPr>
            <w:tcW w:w="3378" w:type="dxa"/>
            <w:vAlign w:val="center"/>
          </w:tcPr>
          <w:p w14:paraId="60600A51" w14:textId="77777777" w:rsidR="002B1F4A" w:rsidRPr="00584FE6" w:rsidRDefault="002B1F4A" w:rsidP="00F3563E">
            <w:pPr>
              <w:spacing w:after="0"/>
              <w:ind w:firstLine="0"/>
              <w:rPr>
                <w:sz w:val="18"/>
              </w:rPr>
            </w:pPr>
            <w:r w:rsidRPr="00584FE6">
              <w:rPr>
                <w:sz w:val="18"/>
                <w:lang w:eastAsia="lv-LV"/>
              </w:rPr>
              <w:t>Kopējie izdevumi</w:t>
            </w:r>
            <w:r w:rsidRPr="00584FE6">
              <w:rPr>
                <w:sz w:val="18"/>
              </w:rPr>
              <w:t>, % (+/–) pret iepriekšējo gadu</w:t>
            </w:r>
          </w:p>
        </w:tc>
        <w:tc>
          <w:tcPr>
            <w:tcW w:w="1131" w:type="dxa"/>
            <w:tcBorders>
              <w:bottom w:val="single" w:sz="4" w:space="0" w:color="auto"/>
            </w:tcBorders>
          </w:tcPr>
          <w:p w14:paraId="5F78B07F" w14:textId="77777777" w:rsidR="002B1F4A" w:rsidRPr="00584FE6" w:rsidRDefault="002B1F4A" w:rsidP="00F3563E">
            <w:pPr>
              <w:spacing w:after="0"/>
              <w:ind w:firstLine="0"/>
              <w:jc w:val="center"/>
              <w:rPr>
                <w:sz w:val="18"/>
                <w:szCs w:val="18"/>
              </w:rPr>
            </w:pPr>
            <w:r w:rsidRPr="00584FE6">
              <w:rPr>
                <w:b/>
                <w:bCs/>
                <w:sz w:val="18"/>
              </w:rPr>
              <w:t>×</w:t>
            </w:r>
          </w:p>
        </w:tc>
        <w:tc>
          <w:tcPr>
            <w:tcW w:w="1132" w:type="dxa"/>
            <w:tcBorders>
              <w:top w:val="nil"/>
              <w:left w:val="nil"/>
              <w:bottom w:val="single" w:sz="4" w:space="0" w:color="auto"/>
              <w:right w:val="single" w:sz="4" w:space="0" w:color="auto"/>
            </w:tcBorders>
            <w:shd w:val="clear" w:color="000000" w:fill="FFFFFF"/>
          </w:tcPr>
          <w:p w14:paraId="3417E7A2" w14:textId="77777777" w:rsidR="002B1F4A" w:rsidRPr="00584FE6" w:rsidRDefault="002B1F4A" w:rsidP="00F3563E">
            <w:pPr>
              <w:spacing w:after="0"/>
              <w:ind w:firstLine="0"/>
              <w:jc w:val="right"/>
              <w:rPr>
                <w:sz w:val="18"/>
                <w:szCs w:val="18"/>
              </w:rPr>
            </w:pPr>
            <w:r w:rsidRPr="00584FE6">
              <w:rPr>
                <w:sz w:val="18"/>
                <w:szCs w:val="18"/>
              </w:rPr>
              <w:t>6,4</w:t>
            </w:r>
          </w:p>
        </w:tc>
        <w:tc>
          <w:tcPr>
            <w:tcW w:w="1132" w:type="dxa"/>
            <w:tcBorders>
              <w:top w:val="nil"/>
              <w:left w:val="single" w:sz="4" w:space="0" w:color="auto"/>
              <w:bottom w:val="single" w:sz="4" w:space="0" w:color="auto"/>
              <w:right w:val="single" w:sz="4" w:space="0" w:color="auto"/>
            </w:tcBorders>
            <w:shd w:val="clear" w:color="000000" w:fill="FFFFFF"/>
          </w:tcPr>
          <w:p w14:paraId="141DF01F" w14:textId="77777777" w:rsidR="002B1F4A" w:rsidRPr="00584FE6" w:rsidRDefault="002B1F4A" w:rsidP="00F3563E">
            <w:pPr>
              <w:spacing w:after="0"/>
              <w:ind w:firstLine="0"/>
              <w:jc w:val="right"/>
              <w:rPr>
                <w:sz w:val="18"/>
                <w:szCs w:val="18"/>
              </w:rPr>
            </w:pPr>
            <w:r w:rsidRPr="00584FE6">
              <w:rPr>
                <w:sz w:val="18"/>
                <w:szCs w:val="18"/>
              </w:rPr>
              <w:t>11,2</w:t>
            </w:r>
          </w:p>
        </w:tc>
        <w:tc>
          <w:tcPr>
            <w:tcW w:w="1132" w:type="dxa"/>
            <w:tcBorders>
              <w:top w:val="nil"/>
              <w:left w:val="nil"/>
              <w:bottom w:val="single" w:sz="4" w:space="0" w:color="auto"/>
              <w:right w:val="single" w:sz="4" w:space="0" w:color="auto"/>
            </w:tcBorders>
            <w:shd w:val="clear" w:color="000000" w:fill="FFFFFF"/>
          </w:tcPr>
          <w:p w14:paraId="5B918690" w14:textId="77777777" w:rsidR="002B1F4A" w:rsidRPr="00584FE6" w:rsidRDefault="002B1F4A" w:rsidP="00F3563E">
            <w:pPr>
              <w:spacing w:after="0"/>
              <w:ind w:firstLine="0"/>
              <w:jc w:val="right"/>
              <w:rPr>
                <w:sz w:val="18"/>
                <w:szCs w:val="18"/>
              </w:rPr>
            </w:pPr>
            <w:r w:rsidRPr="00584FE6">
              <w:rPr>
                <w:sz w:val="18"/>
                <w:szCs w:val="18"/>
              </w:rPr>
              <w:t>4,9</w:t>
            </w:r>
          </w:p>
        </w:tc>
        <w:tc>
          <w:tcPr>
            <w:tcW w:w="1132" w:type="dxa"/>
            <w:tcBorders>
              <w:top w:val="nil"/>
              <w:left w:val="nil"/>
              <w:bottom w:val="single" w:sz="4" w:space="0" w:color="auto"/>
              <w:right w:val="single" w:sz="4" w:space="0" w:color="auto"/>
            </w:tcBorders>
            <w:shd w:val="clear" w:color="000000" w:fill="FFFFFF"/>
          </w:tcPr>
          <w:p w14:paraId="78E43014" w14:textId="77777777" w:rsidR="002B1F4A" w:rsidRPr="00584FE6" w:rsidRDefault="002B1F4A" w:rsidP="00F3563E">
            <w:pPr>
              <w:spacing w:after="0"/>
              <w:ind w:firstLine="0"/>
              <w:jc w:val="right"/>
              <w:rPr>
                <w:sz w:val="18"/>
                <w:szCs w:val="18"/>
              </w:rPr>
            </w:pPr>
            <w:r w:rsidRPr="00584FE6">
              <w:rPr>
                <w:sz w:val="18"/>
                <w:szCs w:val="18"/>
              </w:rPr>
              <w:t>6,1</w:t>
            </w:r>
          </w:p>
        </w:tc>
      </w:tr>
    </w:tbl>
    <w:p w14:paraId="02FA796A" w14:textId="77777777" w:rsidR="002B1F4A" w:rsidRPr="00584FE6" w:rsidRDefault="002B1F4A" w:rsidP="002B1F4A">
      <w:pPr>
        <w:widowControl w:val="0"/>
        <w:spacing w:before="240" w:after="240"/>
        <w:ind w:firstLine="0"/>
        <w:jc w:val="center"/>
        <w:rPr>
          <w:b/>
          <w:lang w:val="en-US"/>
        </w:rPr>
      </w:pPr>
      <w:r w:rsidRPr="00584FE6">
        <w:rPr>
          <w:b/>
          <w:lang w:val="en-US"/>
        </w:rPr>
        <w:t xml:space="preserve">20.01.00 </w:t>
      </w:r>
      <w:r w:rsidRPr="00584FE6">
        <w:rPr>
          <w:b/>
        </w:rPr>
        <w:t>Valsts sociālie pabalsti</w:t>
      </w:r>
    </w:p>
    <w:p w14:paraId="5E10964C" w14:textId="77777777" w:rsidR="002B1F4A" w:rsidRPr="00584FE6" w:rsidRDefault="002B1F4A" w:rsidP="002B1F4A">
      <w:pPr>
        <w:spacing w:before="120" w:after="0"/>
        <w:ind w:firstLine="0"/>
        <w:jc w:val="left"/>
        <w:rPr>
          <w:u w:val="single"/>
        </w:rPr>
      </w:pPr>
      <w:r w:rsidRPr="00584FE6">
        <w:rPr>
          <w:u w:val="single"/>
        </w:rPr>
        <w:t>Apakšprogrammas mērķis:</w:t>
      </w:r>
    </w:p>
    <w:p w14:paraId="3D62C3B1" w14:textId="77777777" w:rsidR="002B1F4A" w:rsidRPr="00584FE6" w:rsidRDefault="002B1F4A" w:rsidP="002B1F4A">
      <w:pPr>
        <w:spacing w:before="120" w:after="0"/>
        <w:ind w:firstLine="720"/>
      </w:pPr>
      <w:r w:rsidRPr="00584FE6">
        <w:t>sniegt finansiālu atbalstu sociāli mazāk aizsargātām personu grupām.</w:t>
      </w:r>
    </w:p>
    <w:p w14:paraId="10FA453B" w14:textId="77777777" w:rsidR="002B1F4A" w:rsidRPr="00584FE6" w:rsidRDefault="002B1F4A" w:rsidP="002B1F4A">
      <w:pPr>
        <w:spacing w:before="120" w:after="0"/>
        <w:ind w:firstLine="0"/>
        <w:jc w:val="left"/>
        <w:rPr>
          <w:u w:val="single"/>
        </w:rPr>
      </w:pPr>
      <w:r w:rsidRPr="00584FE6">
        <w:rPr>
          <w:u w:val="single"/>
        </w:rPr>
        <w:t>Galvenās aktivitātes:</w:t>
      </w:r>
    </w:p>
    <w:p w14:paraId="6C3E996F" w14:textId="77777777" w:rsidR="002B1F4A" w:rsidRPr="00584FE6" w:rsidRDefault="002B1F4A" w:rsidP="00BA7C3D">
      <w:pPr>
        <w:spacing w:beforeLines="40" w:before="96" w:afterLines="40" w:after="96"/>
        <w:ind w:left="1077" w:hanging="357"/>
        <w:jc w:val="left"/>
      </w:pPr>
      <w:r w:rsidRPr="00584FE6">
        <w:t>1) nodrošināt regulāri izmaksājamo valsts sociālo pabalstu izmaksas:</w:t>
      </w:r>
    </w:p>
    <w:p w14:paraId="38912F96" w14:textId="3F4D5BCF" w:rsidR="002B1F4A" w:rsidRPr="00584FE6" w:rsidRDefault="002B1F4A" w:rsidP="00BA7C3D">
      <w:pPr>
        <w:numPr>
          <w:ilvl w:val="0"/>
          <w:numId w:val="1"/>
        </w:numPr>
        <w:spacing w:beforeLines="40" w:before="96" w:afterLines="40" w:after="96"/>
        <w:ind w:left="1418" w:hanging="284"/>
      </w:pPr>
      <w:r w:rsidRPr="00584FE6">
        <w:t>ģimenes valsts pabalsts. Ģimenes valsts pabalsta apmērs par vienu bērnu ir 25</w:t>
      </w:r>
      <w:r w:rsidR="00A26F2E">
        <w:t> </w:t>
      </w:r>
      <w:r w:rsidRPr="00584FE6">
        <w:rPr>
          <w:i/>
        </w:rPr>
        <w:t>euro</w:t>
      </w:r>
      <w:r w:rsidRPr="00584FE6">
        <w:t xml:space="preserve"> mēnesī, par diviem bērniem – 100 </w:t>
      </w:r>
      <w:r w:rsidRPr="00584FE6">
        <w:rPr>
          <w:i/>
        </w:rPr>
        <w:t xml:space="preserve">euro </w:t>
      </w:r>
      <w:r w:rsidRPr="00584FE6">
        <w:t>mēnesī, par trim bērniem – 225</w:t>
      </w:r>
      <w:r w:rsidR="00A26F2E">
        <w:t> </w:t>
      </w:r>
      <w:r w:rsidRPr="00584FE6">
        <w:rPr>
          <w:i/>
        </w:rPr>
        <w:t>euro</w:t>
      </w:r>
      <w:r w:rsidRPr="00584FE6">
        <w:t xml:space="preserve"> mēnesī, bet par četriem un vairāk bērniem – 100 </w:t>
      </w:r>
      <w:r w:rsidRPr="00584FE6">
        <w:rPr>
          <w:i/>
        </w:rPr>
        <w:t>euro</w:t>
      </w:r>
      <w:r w:rsidRPr="00584FE6">
        <w:t xml:space="preserve"> mēnesī par katru bērnu. No 01.01.2026. ģimenes valsts pabalstu par bērnu vecumā no 16 līdz 20 gadu vecuma sasniegšanai maksā arī tad, ja bērns studē koledžā vai augstskolā pilna laika klātienē (līdz 31.12.2025. maksā tikai, ja viņš mācās vispārējās izglītības vai profesionālās izglītības iestādē un nav stājies laulībā). </w:t>
      </w:r>
      <w:r w:rsidRPr="00584FE6">
        <w:rPr>
          <w:szCs w:val="24"/>
        </w:rPr>
        <w:t xml:space="preserve">Ģimenes </w:t>
      </w:r>
      <w:r w:rsidRPr="00584FE6">
        <w:rPr>
          <w:szCs w:val="24"/>
        </w:rPr>
        <w:lastRenderedPageBreak/>
        <w:t>valsts pabalstu par bērnu ar invaliditāti vecumā no viena gada līdz 18 gadiem piešķir no dienas, kad bērnam noteikta invaliditāte, un turpina izmaksāt līdz dienai, kad viņš sasniedz 20 gadu vecumu, ja viņam arī pēc 18 gadu vecuma sasniegšanas ir noteikta invaliditāte</w:t>
      </w:r>
      <w:r w:rsidRPr="00584FE6">
        <w:t>;</w:t>
      </w:r>
    </w:p>
    <w:p w14:paraId="34DB5580" w14:textId="77777777" w:rsidR="002B1F4A" w:rsidRPr="00584FE6" w:rsidRDefault="002B1F4A" w:rsidP="00BA7C3D">
      <w:pPr>
        <w:numPr>
          <w:ilvl w:val="0"/>
          <w:numId w:val="1"/>
        </w:numPr>
        <w:spacing w:beforeLines="40" w:before="96" w:afterLines="40" w:after="96"/>
        <w:ind w:left="1418" w:hanging="284"/>
      </w:pPr>
      <w:r w:rsidRPr="00584FE6">
        <w:t xml:space="preserve">piemaksa pie ģimenes valsts pabalsta par bērnu ar invaliditāti. Piemaksa pie ģimenes valsts pabalsta par bērnu ar invaliditāti </w:t>
      </w:r>
      <w:r w:rsidRPr="00584FE6">
        <w:rPr>
          <w:szCs w:val="24"/>
        </w:rPr>
        <w:t xml:space="preserve">tiek izmaksāta par bērnu  no dienas, kad bērnam noteikta invaliditāte, līdz dienai, kad bērns ar invaliditāti sasniedz 18 gadu vecumu. Piemaksas apmērs </w:t>
      </w:r>
      <w:r w:rsidRPr="00584FE6">
        <w:t xml:space="preserve">– 160 </w:t>
      </w:r>
      <w:r w:rsidRPr="00584FE6">
        <w:rPr>
          <w:i/>
        </w:rPr>
        <w:t>euro</w:t>
      </w:r>
      <w:r w:rsidRPr="00584FE6">
        <w:t xml:space="preserve"> mēnesī;</w:t>
      </w:r>
    </w:p>
    <w:p w14:paraId="5D6BD854" w14:textId="77777777" w:rsidR="002B1F4A" w:rsidRPr="00584FE6" w:rsidRDefault="002B1F4A" w:rsidP="00BA7C3D">
      <w:pPr>
        <w:numPr>
          <w:ilvl w:val="0"/>
          <w:numId w:val="1"/>
        </w:numPr>
        <w:spacing w:beforeLines="40" w:before="96" w:afterLines="40" w:after="96"/>
        <w:ind w:left="1418" w:hanging="284"/>
      </w:pPr>
      <w:r w:rsidRPr="00584FE6">
        <w:t>bērna kopšanas pabalsts un piemaksa pie bērna kopšanas pabalsta. Bērna kopšanas pabalsta apmērs par bērna vecumā līdz 2 gadiem kopšanu:</w:t>
      </w:r>
    </w:p>
    <w:p w14:paraId="0D56FDA3" w14:textId="77777777" w:rsidR="002B1F4A" w:rsidRPr="00584FE6" w:rsidRDefault="002B1F4A" w:rsidP="00BA7C3D">
      <w:pPr>
        <w:numPr>
          <w:ilvl w:val="0"/>
          <w:numId w:val="28"/>
        </w:numPr>
        <w:spacing w:beforeLines="40" w:before="96" w:afterLines="40" w:after="96"/>
        <w:ind w:left="1985" w:hanging="284"/>
      </w:pPr>
      <w:r w:rsidRPr="00584FE6">
        <w:t xml:space="preserve">par bērna kopšanu vecumā līdz 1,5 gada vecumam – 298 </w:t>
      </w:r>
      <w:r w:rsidRPr="00584FE6">
        <w:rPr>
          <w:i/>
        </w:rPr>
        <w:t>euro</w:t>
      </w:r>
      <w:r w:rsidRPr="00584FE6">
        <w:t xml:space="preserve"> mēnesī (līdz 31.12.2025. – 171 </w:t>
      </w:r>
      <w:r w:rsidRPr="00584FE6">
        <w:rPr>
          <w:i/>
        </w:rPr>
        <w:t xml:space="preserve">euro </w:t>
      </w:r>
      <w:r w:rsidRPr="00584FE6">
        <w:t>mēnesī),</w:t>
      </w:r>
    </w:p>
    <w:p w14:paraId="5D4D1800" w14:textId="77777777" w:rsidR="002B1F4A" w:rsidRPr="00584FE6" w:rsidRDefault="002B1F4A" w:rsidP="00BA7C3D">
      <w:pPr>
        <w:numPr>
          <w:ilvl w:val="0"/>
          <w:numId w:val="28"/>
        </w:numPr>
        <w:spacing w:beforeLines="40" w:before="96" w:afterLines="40" w:after="96"/>
        <w:ind w:left="1985" w:hanging="284"/>
      </w:pPr>
      <w:r w:rsidRPr="00584FE6">
        <w:t xml:space="preserve">par bērna kopšanu vecumā no 1,5 līdz 2 gadiem – 42,69 </w:t>
      </w:r>
      <w:r w:rsidRPr="00584FE6">
        <w:rPr>
          <w:i/>
        </w:rPr>
        <w:t>euro</w:t>
      </w:r>
      <w:r w:rsidRPr="00584FE6">
        <w:t xml:space="preserve"> mēnesī;</w:t>
      </w:r>
    </w:p>
    <w:p w14:paraId="719EA445" w14:textId="304EDAF7" w:rsidR="002B1F4A" w:rsidRPr="00584FE6" w:rsidRDefault="002B1F4A" w:rsidP="00BA7C3D">
      <w:pPr>
        <w:spacing w:beforeLines="40" w:before="96" w:afterLines="40" w:after="96"/>
        <w:ind w:firstLine="720"/>
        <w:rPr>
          <w:iCs/>
        </w:rPr>
      </w:pPr>
      <w:r w:rsidRPr="00584FE6">
        <w:rPr>
          <w:iCs/>
        </w:rPr>
        <w:t xml:space="preserve">Ja bērna kopšanas pabalsts vai vecāku pabalsts piešķirts par dvīņiem vai vairākiem vienās dzemdībās dzimušiem bērniem, tad par katru nākamo bērnu papildus pabalstam valsts piešķir arī regulāri izmaksājamu piemaksu: par bērna kopšanu līdz 1,5 gada vecumam – </w:t>
      </w:r>
      <w:r w:rsidRPr="00584FE6">
        <w:t>298</w:t>
      </w:r>
      <w:r w:rsidR="00A26F2E">
        <w:t> </w:t>
      </w:r>
      <w:r w:rsidRPr="00584FE6">
        <w:rPr>
          <w:i/>
        </w:rPr>
        <w:t>euro</w:t>
      </w:r>
      <w:r w:rsidRPr="00584FE6">
        <w:t xml:space="preserve"> mēnesī (līdz 31.12.2025. – 171 </w:t>
      </w:r>
      <w:r w:rsidRPr="00584FE6">
        <w:rPr>
          <w:i/>
        </w:rPr>
        <w:t xml:space="preserve">euro </w:t>
      </w:r>
      <w:r w:rsidRPr="00584FE6">
        <w:t>mēnesī)</w:t>
      </w:r>
      <w:r w:rsidRPr="00584FE6">
        <w:rPr>
          <w:iCs/>
        </w:rPr>
        <w:t xml:space="preserve">, par bērna kopšanu vecumā no 1,5 līdz 2 gadiem – 42,69 </w:t>
      </w:r>
      <w:r w:rsidRPr="00584FE6">
        <w:rPr>
          <w:i/>
          <w:iCs/>
        </w:rPr>
        <w:t>euro</w:t>
      </w:r>
      <w:r w:rsidRPr="00584FE6">
        <w:rPr>
          <w:iCs/>
        </w:rPr>
        <w:t xml:space="preserve"> mēnesī;</w:t>
      </w:r>
    </w:p>
    <w:p w14:paraId="6E10D6F6" w14:textId="77777777" w:rsidR="002B1F4A" w:rsidRPr="00584FE6" w:rsidRDefault="002B1F4A" w:rsidP="00BA7C3D">
      <w:pPr>
        <w:numPr>
          <w:ilvl w:val="0"/>
          <w:numId w:val="1"/>
        </w:numPr>
        <w:spacing w:beforeLines="40" w:before="96" w:afterLines="40" w:after="96"/>
        <w:ind w:left="1418" w:hanging="284"/>
      </w:pPr>
      <w:r w:rsidRPr="00584FE6">
        <w:t>pabalsts aizbildnim par bērna uzturēšanu (par katru aizbildnībā esošo bērnu):</w:t>
      </w:r>
    </w:p>
    <w:p w14:paraId="17138ACA" w14:textId="77777777" w:rsidR="002B1F4A" w:rsidRPr="00584FE6" w:rsidRDefault="002B1F4A" w:rsidP="00BA7C3D">
      <w:pPr>
        <w:spacing w:beforeLines="40" w:before="96" w:afterLines="40" w:after="96"/>
        <w:ind w:left="1985" w:hanging="284"/>
      </w:pPr>
      <w:r w:rsidRPr="00584FE6">
        <w:t xml:space="preserve">1) par bērnu līdz 7 gadu vecuma sasniegšanai – 390 </w:t>
      </w:r>
      <w:r w:rsidRPr="00584FE6">
        <w:rPr>
          <w:i/>
        </w:rPr>
        <w:t>euro</w:t>
      </w:r>
      <w:r w:rsidRPr="00584FE6">
        <w:t xml:space="preserve"> mēnesī (līdz 31.12.2025. – 215 </w:t>
      </w:r>
      <w:r w:rsidRPr="00584FE6">
        <w:rPr>
          <w:i/>
        </w:rPr>
        <w:t>euro</w:t>
      </w:r>
      <w:r w:rsidRPr="00584FE6">
        <w:t xml:space="preserve"> mēnesī);</w:t>
      </w:r>
    </w:p>
    <w:p w14:paraId="63C01EC1" w14:textId="77777777" w:rsidR="002B1F4A" w:rsidRPr="00584FE6" w:rsidRDefault="002B1F4A" w:rsidP="00BA7C3D">
      <w:pPr>
        <w:spacing w:beforeLines="40" w:before="96" w:afterLines="40" w:after="96"/>
        <w:ind w:left="1985" w:hanging="284"/>
      </w:pPr>
      <w:r w:rsidRPr="00584FE6">
        <w:t xml:space="preserve">2) par bērnu pēc 7 gadu vecuma sasniegšanas – 468 </w:t>
      </w:r>
      <w:r w:rsidRPr="00584FE6">
        <w:rPr>
          <w:i/>
        </w:rPr>
        <w:t>euro</w:t>
      </w:r>
      <w:r w:rsidRPr="00584FE6">
        <w:t xml:space="preserve"> mēnesī (līdz 31.12.2025. – 258 </w:t>
      </w:r>
      <w:r w:rsidRPr="00584FE6">
        <w:rPr>
          <w:i/>
        </w:rPr>
        <w:t xml:space="preserve">euro </w:t>
      </w:r>
      <w:r w:rsidRPr="00584FE6">
        <w:t xml:space="preserve">mēnesī); </w:t>
      </w:r>
    </w:p>
    <w:p w14:paraId="5C68B4DE" w14:textId="29FB12FA" w:rsidR="002B1F4A" w:rsidRPr="00584FE6" w:rsidRDefault="002B1F4A" w:rsidP="00BA7C3D">
      <w:pPr>
        <w:numPr>
          <w:ilvl w:val="0"/>
          <w:numId w:val="1"/>
        </w:numPr>
        <w:spacing w:beforeLines="40" w:before="96" w:afterLines="40" w:after="96"/>
        <w:ind w:left="1418" w:hanging="284"/>
      </w:pPr>
      <w:r w:rsidRPr="00584FE6">
        <w:t>atlīdzība par aizbildņa pienākumu pildīšanu (neatkarīgi no bērnu skaita) – 298</w:t>
      </w:r>
      <w:r w:rsidR="00A26F2E">
        <w:t> </w:t>
      </w:r>
      <w:r w:rsidRPr="00A26F2E">
        <w:rPr>
          <w:i/>
          <w:iCs/>
        </w:rPr>
        <w:t>euro</w:t>
      </w:r>
      <w:r w:rsidRPr="00584FE6">
        <w:t xml:space="preserve"> mēnesī (līdz 31.12.2025. – 54,07 </w:t>
      </w:r>
      <w:r w:rsidRPr="00584FE6">
        <w:rPr>
          <w:i/>
        </w:rPr>
        <w:t xml:space="preserve">euro </w:t>
      </w:r>
      <w:r w:rsidRPr="00584FE6">
        <w:t>mēnesī);</w:t>
      </w:r>
    </w:p>
    <w:p w14:paraId="37EF91EC" w14:textId="3256F27C" w:rsidR="002B1F4A" w:rsidRPr="00584FE6" w:rsidRDefault="002B1F4A" w:rsidP="00BA7C3D">
      <w:pPr>
        <w:numPr>
          <w:ilvl w:val="0"/>
          <w:numId w:val="1"/>
        </w:numPr>
        <w:spacing w:beforeLines="40" w:before="96" w:afterLines="40" w:after="96"/>
        <w:ind w:left="1418" w:hanging="284"/>
      </w:pPr>
      <w:r w:rsidRPr="00584FE6">
        <w:t xml:space="preserve">bērna adopcijas pabalsts par </w:t>
      </w:r>
      <w:proofErr w:type="spellStart"/>
      <w:r w:rsidRPr="00584FE6">
        <w:t>ārpusģimenes</w:t>
      </w:r>
      <w:proofErr w:type="spellEnd"/>
      <w:r w:rsidRPr="00584FE6">
        <w:t xml:space="preserve"> aprūpē esoša bērna adopciju līdz bērna 18 gadu vecuma sasniegšanai – 195 </w:t>
      </w:r>
      <w:r w:rsidRPr="00584FE6">
        <w:rPr>
          <w:i/>
        </w:rPr>
        <w:t>euro</w:t>
      </w:r>
      <w:r w:rsidRPr="00584FE6">
        <w:t xml:space="preserve"> mēnesī (līdz 31.12.2025. – 107,50 </w:t>
      </w:r>
      <w:r w:rsidRPr="00584FE6">
        <w:rPr>
          <w:i/>
        </w:rPr>
        <w:t>euro</w:t>
      </w:r>
      <w:r w:rsidRPr="00584FE6">
        <w:t xml:space="preserve"> mēnesī) par katru bērnu līdz 7 gadu vecuma sasniegšanai un 234</w:t>
      </w:r>
      <w:r w:rsidR="00A26F2E">
        <w:t> </w:t>
      </w:r>
      <w:r w:rsidRPr="00A26F2E">
        <w:rPr>
          <w:i/>
          <w:iCs/>
        </w:rPr>
        <w:t>euro</w:t>
      </w:r>
      <w:r w:rsidRPr="00584FE6">
        <w:t xml:space="preserve"> mēnesī (līdz 31.12.2025. – 129 </w:t>
      </w:r>
      <w:r w:rsidRPr="00584FE6">
        <w:rPr>
          <w:i/>
        </w:rPr>
        <w:t>euro</w:t>
      </w:r>
      <w:r w:rsidRPr="00584FE6">
        <w:t xml:space="preserve"> mēnesī) par bērnu pēc 7 gadu vecuma sasniegšanas;</w:t>
      </w:r>
    </w:p>
    <w:p w14:paraId="7CBDEC70" w14:textId="77777777" w:rsidR="002B1F4A" w:rsidRPr="00584FE6" w:rsidRDefault="002B1F4A" w:rsidP="00BA7C3D">
      <w:pPr>
        <w:numPr>
          <w:ilvl w:val="0"/>
          <w:numId w:val="1"/>
        </w:numPr>
        <w:spacing w:beforeLines="40" w:before="96" w:afterLines="40" w:after="96"/>
        <w:ind w:left="1418" w:hanging="284"/>
      </w:pPr>
      <w:r w:rsidRPr="00584FE6">
        <w:t xml:space="preserve">atlīdzība par audžuģimenes pienākumu pildīšanu ģimenei vai personai, kura ieguvusi audžuģimenes statusu un kurai saskaņā ar bāriņtiesas lēmumu un līgumu, ko noslēgusi pašvaldība un audžuģimene, audzināšanā nodots bērns uz laiku, kas ir ilgāks par vienu mēnesi. Atlīdzība audžuģimenei, kura aprūpē 1 bērnu, – 298 </w:t>
      </w:r>
      <w:r w:rsidRPr="00584FE6">
        <w:rPr>
          <w:i/>
        </w:rPr>
        <w:t>euro</w:t>
      </w:r>
      <w:r w:rsidRPr="00584FE6">
        <w:t xml:space="preserve"> mēnesī, kura aprūpē 2 bērnus, – 387 </w:t>
      </w:r>
      <w:r w:rsidRPr="00584FE6">
        <w:rPr>
          <w:i/>
        </w:rPr>
        <w:t>euro</w:t>
      </w:r>
      <w:r w:rsidRPr="00584FE6">
        <w:t xml:space="preserve"> mēnesī, kura aprūpē 3 bērnus, – 477 </w:t>
      </w:r>
      <w:r w:rsidRPr="00584FE6">
        <w:rPr>
          <w:i/>
        </w:rPr>
        <w:t>euro</w:t>
      </w:r>
      <w:r w:rsidRPr="00584FE6">
        <w:t xml:space="preserve"> mēnesī, kura aprūpē 4 bērnus, – 507 </w:t>
      </w:r>
      <w:r w:rsidRPr="00584FE6">
        <w:rPr>
          <w:i/>
        </w:rPr>
        <w:t>euro</w:t>
      </w:r>
      <w:r w:rsidRPr="00584FE6">
        <w:t xml:space="preserve"> mēnesī, kura aprūpē 5 bērnus, – 536 </w:t>
      </w:r>
      <w:r w:rsidRPr="00584FE6">
        <w:rPr>
          <w:i/>
        </w:rPr>
        <w:t>euro</w:t>
      </w:r>
      <w:r w:rsidRPr="00584FE6">
        <w:t xml:space="preserve"> mēnesī, bet audžuģimenei ar 6 bērniem un vairāk – 566 </w:t>
      </w:r>
      <w:r w:rsidRPr="00584FE6">
        <w:rPr>
          <w:i/>
        </w:rPr>
        <w:t>euro</w:t>
      </w:r>
      <w:r w:rsidRPr="00584FE6">
        <w:t xml:space="preserve"> mēnesī (līdz 31.12.2025. – atlīdzības apmērs personai, kura aprūpē 1 bērnu, – 171 </w:t>
      </w:r>
      <w:r w:rsidRPr="00584FE6">
        <w:rPr>
          <w:i/>
        </w:rPr>
        <w:t>euro</w:t>
      </w:r>
      <w:r w:rsidRPr="00584FE6">
        <w:t xml:space="preserve"> mēnesī, kura aprūpē 2 bērnus, – 222,30 </w:t>
      </w:r>
      <w:r w:rsidRPr="00584FE6">
        <w:rPr>
          <w:i/>
        </w:rPr>
        <w:t>euro</w:t>
      </w:r>
      <w:r w:rsidRPr="00584FE6">
        <w:t xml:space="preserve"> mēnesī, bet audžuģimenei ar 3 bērniem un vairāk – 273,60 </w:t>
      </w:r>
      <w:r w:rsidRPr="00584FE6">
        <w:rPr>
          <w:i/>
        </w:rPr>
        <w:t>euro</w:t>
      </w:r>
      <w:r w:rsidRPr="00584FE6">
        <w:t xml:space="preserve"> mēnesī);</w:t>
      </w:r>
    </w:p>
    <w:p w14:paraId="1D247F7F" w14:textId="77777777" w:rsidR="002B1F4A" w:rsidRPr="00584FE6" w:rsidRDefault="002B1F4A" w:rsidP="00BA7C3D">
      <w:pPr>
        <w:numPr>
          <w:ilvl w:val="0"/>
          <w:numId w:val="1"/>
        </w:numPr>
        <w:spacing w:beforeLines="40" w:before="96" w:afterLines="40" w:after="96"/>
        <w:ind w:left="1418" w:hanging="284"/>
      </w:pPr>
      <w:r w:rsidRPr="00584FE6">
        <w:t xml:space="preserve">pabalsts transporta izdevumu kompensēšanai personām ar invaliditāti, kurām ir apgrūtināta pārvietošanās, – pabalstu izmaksā divas reizes gadā par katru pilnu sešu mēnešu periodu – 105 </w:t>
      </w:r>
      <w:r w:rsidRPr="00584FE6">
        <w:rPr>
          <w:i/>
        </w:rPr>
        <w:t>euro</w:t>
      </w:r>
      <w:r w:rsidRPr="00584FE6">
        <w:t xml:space="preserve">; </w:t>
      </w:r>
    </w:p>
    <w:p w14:paraId="1C3BF9E4" w14:textId="77777777" w:rsidR="002B1F4A" w:rsidRPr="00584FE6" w:rsidRDefault="002B1F4A" w:rsidP="00BA7C3D">
      <w:pPr>
        <w:numPr>
          <w:ilvl w:val="0"/>
          <w:numId w:val="1"/>
        </w:numPr>
        <w:spacing w:beforeLines="40" w:before="96" w:afterLines="40" w:after="96"/>
        <w:ind w:left="1418" w:hanging="284"/>
      </w:pPr>
      <w:r w:rsidRPr="00584FE6">
        <w:t>valsts sociālā nodrošinājuma pabalsts:</w:t>
      </w:r>
    </w:p>
    <w:p w14:paraId="43EE4FA2" w14:textId="77777777" w:rsidR="002B1F4A" w:rsidRPr="00584FE6" w:rsidRDefault="002B1F4A" w:rsidP="00BA7C3D">
      <w:pPr>
        <w:numPr>
          <w:ilvl w:val="0"/>
          <w:numId w:val="22"/>
        </w:numPr>
        <w:spacing w:beforeLines="40" w:before="96" w:afterLines="40" w:after="96"/>
        <w:rPr>
          <w:szCs w:val="24"/>
        </w:rPr>
      </w:pPr>
      <w:r w:rsidRPr="00584FE6">
        <w:rPr>
          <w:szCs w:val="24"/>
        </w:rPr>
        <w:t xml:space="preserve">personai, kurai nav tiesību saņemt valsts vecuma pensiju vai apdrošināšanas atlīdzību, – 187 </w:t>
      </w:r>
      <w:r w:rsidRPr="00584FE6">
        <w:rPr>
          <w:i/>
          <w:szCs w:val="24"/>
        </w:rPr>
        <w:t>euro</w:t>
      </w:r>
      <w:r w:rsidRPr="00584FE6">
        <w:rPr>
          <w:szCs w:val="24"/>
        </w:rPr>
        <w:t xml:space="preserve"> mēnesī;</w:t>
      </w:r>
    </w:p>
    <w:p w14:paraId="2871CF59" w14:textId="77777777" w:rsidR="002B1F4A" w:rsidRPr="00584FE6" w:rsidRDefault="002B1F4A" w:rsidP="00BA7C3D">
      <w:pPr>
        <w:numPr>
          <w:ilvl w:val="0"/>
          <w:numId w:val="22"/>
        </w:numPr>
        <w:spacing w:beforeLines="40" w:before="96" w:afterLines="40" w:after="96"/>
        <w:rPr>
          <w:szCs w:val="24"/>
        </w:rPr>
      </w:pPr>
      <w:r w:rsidRPr="00584FE6">
        <w:rPr>
          <w:szCs w:val="24"/>
        </w:rPr>
        <w:lastRenderedPageBreak/>
        <w:t xml:space="preserve">personai ar III invaliditātes grupu (arī tādām personām ar invaliditāti, kurām ir tiesības uz apgādnieka zaudējuma pensiju) – 187 </w:t>
      </w:r>
      <w:r w:rsidRPr="00584FE6">
        <w:rPr>
          <w:i/>
          <w:szCs w:val="24"/>
        </w:rPr>
        <w:t>euro</w:t>
      </w:r>
      <w:r w:rsidRPr="00584FE6">
        <w:rPr>
          <w:szCs w:val="24"/>
        </w:rPr>
        <w:t xml:space="preserve"> mēnesī vai 213 </w:t>
      </w:r>
      <w:r w:rsidRPr="00584FE6">
        <w:rPr>
          <w:i/>
          <w:szCs w:val="24"/>
        </w:rPr>
        <w:t>euro</w:t>
      </w:r>
      <w:r w:rsidRPr="00584FE6">
        <w:rPr>
          <w:szCs w:val="24"/>
        </w:rPr>
        <w:t xml:space="preserve"> mēnesī (ja tai normatīvajos aktos paredzētajā kārtībā noteiktās invaliditātes cēlonis ir slimība no bērnības);</w:t>
      </w:r>
    </w:p>
    <w:p w14:paraId="312C467A" w14:textId="77777777" w:rsidR="002B1F4A" w:rsidRPr="00584FE6" w:rsidRDefault="002B1F4A" w:rsidP="00BA7C3D">
      <w:pPr>
        <w:numPr>
          <w:ilvl w:val="0"/>
          <w:numId w:val="22"/>
        </w:numPr>
        <w:spacing w:beforeLines="40" w:before="96" w:afterLines="40" w:after="96"/>
        <w:rPr>
          <w:szCs w:val="24"/>
        </w:rPr>
      </w:pPr>
      <w:r w:rsidRPr="00584FE6">
        <w:rPr>
          <w:szCs w:val="24"/>
        </w:rPr>
        <w:t xml:space="preserve">personai ar II invaliditātes grupu – 224,40 </w:t>
      </w:r>
      <w:r w:rsidRPr="00584FE6">
        <w:rPr>
          <w:i/>
          <w:szCs w:val="24"/>
        </w:rPr>
        <w:t>euro</w:t>
      </w:r>
      <w:r w:rsidRPr="00584FE6">
        <w:rPr>
          <w:szCs w:val="24"/>
        </w:rPr>
        <w:t xml:space="preserve"> mēnesī vai 255,60 </w:t>
      </w:r>
      <w:r w:rsidRPr="00584FE6">
        <w:rPr>
          <w:i/>
          <w:szCs w:val="24"/>
        </w:rPr>
        <w:t>euro</w:t>
      </w:r>
      <w:r w:rsidRPr="00584FE6">
        <w:rPr>
          <w:szCs w:val="24"/>
        </w:rPr>
        <w:t xml:space="preserve"> mēnesī (ja tai normatīvajos aktos paredzētajā kārtībā noteiktās invaliditātes cēlonis ir slimība no bērnības);</w:t>
      </w:r>
    </w:p>
    <w:p w14:paraId="0A987231" w14:textId="77777777" w:rsidR="002B1F4A" w:rsidRPr="00584FE6" w:rsidRDefault="002B1F4A" w:rsidP="00BA7C3D">
      <w:pPr>
        <w:numPr>
          <w:ilvl w:val="0"/>
          <w:numId w:val="22"/>
        </w:numPr>
        <w:shd w:val="clear" w:color="auto" w:fill="FFFFFF"/>
        <w:spacing w:beforeLines="40" w:before="96" w:afterLines="40" w:after="96"/>
        <w:ind w:left="1792" w:hanging="357"/>
        <w:rPr>
          <w:szCs w:val="24"/>
        </w:rPr>
      </w:pPr>
      <w:r w:rsidRPr="00584FE6">
        <w:rPr>
          <w:szCs w:val="24"/>
        </w:rPr>
        <w:t xml:space="preserve">personai ar I invaliditātes grupu – 261,80 </w:t>
      </w:r>
      <w:r w:rsidRPr="00584FE6">
        <w:rPr>
          <w:i/>
          <w:szCs w:val="24"/>
        </w:rPr>
        <w:t>euro</w:t>
      </w:r>
      <w:r w:rsidRPr="00584FE6">
        <w:rPr>
          <w:szCs w:val="24"/>
        </w:rPr>
        <w:t xml:space="preserve"> mēnesī vai 298,20 </w:t>
      </w:r>
      <w:r w:rsidRPr="00584FE6">
        <w:rPr>
          <w:i/>
          <w:szCs w:val="24"/>
        </w:rPr>
        <w:t>euro</w:t>
      </w:r>
      <w:r w:rsidRPr="00584FE6">
        <w:rPr>
          <w:szCs w:val="24"/>
        </w:rPr>
        <w:t xml:space="preserve"> mēnesī (ja tai normatīvajos aktos paredzētajā kārtībā noteiktās invaliditātes cēlonis ir slimība no bērnības)</w:t>
      </w:r>
      <w:r w:rsidRPr="00584FE6">
        <w:rPr>
          <w:iCs/>
          <w:szCs w:val="24"/>
        </w:rPr>
        <w:t>;</w:t>
      </w:r>
    </w:p>
    <w:p w14:paraId="15617A4D" w14:textId="77777777" w:rsidR="002B1F4A" w:rsidRPr="00584FE6" w:rsidRDefault="002B1F4A" w:rsidP="00BA7C3D">
      <w:pPr>
        <w:numPr>
          <w:ilvl w:val="0"/>
          <w:numId w:val="22"/>
        </w:numPr>
        <w:shd w:val="clear" w:color="auto" w:fill="FFFFFF"/>
        <w:spacing w:beforeLines="40" w:before="96" w:afterLines="40" w:after="96"/>
        <w:ind w:left="1792" w:hanging="357"/>
        <w:rPr>
          <w:szCs w:val="24"/>
        </w:rPr>
      </w:pPr>
      <w:r w:rsidRPr="00584FE6">
        <w:rPr>
          <w:szCs w:val="24"/>
        </w:rPr>
        <w:t xml:space="preserve">personai ar II invaliditātes grupu, ja tā nav nodarbināta, izmaksā piemaksu proporcionāli dienām, kad persona nav nodarbināta, 20 % apmērā no II invaliditātes grupas valsts sociālā nodrošinājuma pabalsta – līdz 44,88 </w:t>
      </w:r>
      <w:r w:rsidRPr="00584FE6">
        <w:rPr>
          <w:i/>
          <w:iCs/>
          <w:szCs w:val="24"/>
        </w:rPr>
        <w:t>euro</w:t>
      </w:r>
      <w:r w:rsidRPr="00584FE6">
        <w:rPr>
          <w:szCs w:val="24"/>
        </w:rPr>
        <w:t xml:space="preserve"> mēnesī (piemaksa kopā ar valsts sociālā nodrošinājuma pabalstu – līdz 269,28 </w:t>
      </w:r>
      <w:r w:rsidRPr="00584FE6">
        <w:rPr>
          <w:i/>
          <w:szCs w:val="24"/>
        </w:rPr>
        <w:t>euro</w:t>
      </w:r>
      <w:r w:rsidRPr="00584FE6">
        <w:rPr>
          <w:szCs w:val="24"/>
        </w:rPr>
        <w:t xml:space="preserve"> mēnesī) vai līdz 51,12 </w:t>
      </w:r>
      <w:r w:rsidRPr="00584FE6">
        <w:rPr>
          <w:i/>
          <w:iCs/>
          <w:szCs w:val="24"/>
        </w:rPr>
        <w:t>euro</w:t>
      </w:r>
      <w:r w:rsidRPr="00584FE6">
        <w:rPr>
          <w:szCs w:val="24"/>
        </w:rPr>
        <w:t xml:space="preserve"> mēnesī (piemaksa kopā ar valsts sociālā nodrošinājuma pabalstu – līdz 306,72 </w:t>
      </w:r>
      <w:r w:rsidRPr="00584FE6">
        <w:rPr>
          <w:i/>
          <w:iCs/>
          <w:szCs w:val="24"/>
        </w:rPr>
        <w:t>euro</w:t>
      </w:r>
      <w:r w:rsidRPr="00584FE6">
        <w:rPr>
          <w:szCs w:val="24"/>
        </w:rPr>
        <w:t xml:space="preserve"> mēnesī), ja tai normatīvajos aktos paredzētajā kārtībā noteiktās invaliditātes cēlonis ir slimība no bērnības;</w:t>
      </w:r>
    </w:p>
    <w:p w14:paraId="579D8DCD" w14:textId="77777777" w:rsidR="002B1F4A" w:rsidRPr="00584FE6" w:rsidRDefault="002B1F4A" w:rsidP="00BA7C3D">
      <w:pPr>
        <w:numPr>
          <w:ilvl w:val="0"/>
          <w:numId w:val="22"/>
        </w:numPr>
        <w:shd w:val="clear" w:color="auto" w:fill="FFFFFF"/>
        <w:spacing w:beforeLines="40" w:before="96" w:afterLines="40" w:after="96"/>
        <w:ind w:left="1792" w:hanging="357"/>
        <w:rPr>
          <w:szCs w:val="24"/>
        </w:rPr>
      </w:pPr>
      <w:r w:rsidRPr="00584FE6">
        <w:rPr>
          <w:szCs w:val="24"/>
        </w:rPr>
        <w:t xml:space="preserve">personai ar I invaliditātes grupu, ja tā nav nodarbināta, izmaksā piemaksu proporcionāli dienām, kad persona nav nodarbināta, 30 % apmērā no I invaliditātes grupas valsts sociālā nodrošinājuma pabalsta – līdz 78,54 </w:t>
      </w:r>
      <w:r w:rsidRPr="00584FE6">
        <w:rPr>
          <w:i/>
          <w:iCs/>
          <w:szCs w:val="24"/>
        </w:rPr>
        <w:t>euro</w:t>
      </w:r>
      <w:r w:rsidRPr="00584FE6">
        <w:rPr>
          <w:szCs w:val="24"/>
        </w:rPr>
        <w:t xml:space="preserve"> mēnesī (piemaksa kopā ar valsts sociālā nodrošinājuma pabalstu – līdz 340,34 </w:t>
      </w:r>
      <w:r w:rsidRPr="00584FE6">
        <w:rPr>
          <w:i/>
          <w:iCs/>
          <w:szCs w:val="24"/>
        </w:rPr>
        <w:t>euro</w:t>
      </w:r>
      <w:r w:rsidRPr="00584FE6">
        <w:rPr>
          <w:szCs w:val="24"/>
        </w:rPr>
        <w:t xml:space="preserve"> mēnesī) vai līdz 89,46 </w:t>
      </w:r>
      <w:r w:rsidRPr="00584FE6">
        <w:rPr>
          <w:i/>
          <w:iCs/>
          <w:szCs w:val="24"/>
        </w:rPr>
        <w:t>euro</w:t>
      </w:r>
      <w:r w:rsidRPr="00584FE6">
        <w:rPr>
          <w:szCs w:val="24"/>
        </w:rPr>
        <w:t xml:space="preserve"> mēnesī (piemaksa kopā ar valsts sociālā nodrošinājuma pabalstu – līdz 387,66 </w:t>
      </w:r>
      <w:r w:rsidRPr="00584FE6">
        <w:rPr>
          <w:i/>
          <w:iCs/>
          <w:szCs w:val="24"/>
        </w:rPr>
        <w:t>euro</w:t>
      </w:r>
      <w:r w:rsidRPr="00584FE6">
        <w:rPr>
          <w:szCs w:val="24"/>
        </w:rPr>
        <w:t xml:space="preserve"> mēnesī), ja tai normatīvajos aktos paredzētajā kārtībā noteiktās invaliditātes cēlonis ir slimība no bērnības;</w:t>
      </w:r>
    </w:p>
    <w:p w14:paraId="5255C34B" w14:textId="3780174C" w:rsidR="002B1F4A" w:rsidRPr="00584FE6" w:rsidRDefault="002B1F4A" w:rsidP="00BA7C3D">
      <w:pPr>
        <w:numPr>
          <w:ilvl w:val="0"/>
          <w:numId w:val="22"/>
        </w:numPr>
        <w:shd w:val="clear" w:color="auto" w:fill="FFFFFF"/>
        <w:spacing w:beforeLines="40" w:before="96" w:afterLines="40" w:after="96"/>
        <w:ind w:left="1792" w:hanging="357"/>
        <w:rPr>
          <w:szCs w:val="24"/>
        </w:rPr>
      </w:pPr>
      <w:r w:rsidRPr="00584FE6">
        <w:rPr>
          <w:szCs w:val="24"/>
        </w:rPr>
        <w:t>bērniem, kas zaudējuši apgādnieku, līdz 7 gadu vecuma sasniegšanai – 213</w:t>
      </w:r>
      <w:r w:rsidR="00A26F2E">
        <w:rPr>
          <w:szCs w:val="24"/>
        </w:rPr>
        <w:t> </w:t>
      </w:r>
      <w:r w:rsidRPr="00584FE6">
        <w:rPr>
          <w:i/>
          <w:szCs w:val="24"/>
        </w:rPr>
        <w:t>euro</w:t>
      </w:r>
      <w:r w:rsidRPr="00584FE6">
        <w:rPr>
          <w:szCs w:val="24"/>
        </w:rPr>
        <w:t>, bet pēc 7 gadu vecuma sasniegšanas līdz bērna pilngadībai – 255</w:t>
      </w:r>
      <w:r w:rsidR="00A26F2E">
        <w:rPr>
          <w:szCs w:val="24"/>
        </w:rPr>
        <w:t> </w:t>
      </w:r>
      <w:r w:rsidRPr="00584FE6">
        <w:rPr>
          <w:i/>
          <w:szCs w:val="24"/>
        </w:rPr>
        <w:t xml:space="preserve">euro </w:t>
      </w:r>
      <w:r w:rsidRPr="00584FE6">
        <w:rPr>
          <w:iCs/>
          <w:szCs w:val="24"/>
        </w:rPr>
        <w:t>mēnesī.</w:t>
      </w:r>
      <w:r w:rsidRPr="00584FE6">
        <w:rPr>
          <w:szCs w:val="24"/>
        </w:rPr>
        <w:t xml:space="preserve">  Pabalstu turpina izmaksāt, ja persona pēc pilngadības sasniegšanas nav stājusies laulībā,  mācās vispārējās izglītības vai profesionālās izglītības iestādē un nav vecāka par 20 gadiem vai studē augstskolā dienas nodaļā (pilna laika klātienē) un nav vecāka par 24 gadiem;</w:t>
      </w:r>
    </w:p>
    <w:p w14:paraId="3F31FB93" w14:textId="77777777" w:rsidR="002B1F4A" w:rsidRPr="00584FE6" w:rsidRDefault="002B1F4A" w:rsidP="00BA7C3D">
      <w:pPr>
        <w:numPr>
          <w:ilvl w:val="0"/>
          <w:numId w:val="1"/>
        </w:numPr>
        <w:spacing w:beforeLines="40" w:before="96" w:afterLines="40" w:after="96"/>
        <w:ind w:left="1418" w:hanging="284"/>
      </w:pPr>
      <w:r w:rsidRPr="00584FE6">
        <w:t xml:space="preserve">atlīdzība par adoptējamā bērna aprūpi adoptētājam, kura aprūpē un uzraudzībā pirms adopcijas apstiprināšanas tiesā ar bāriņtiesas lēmumu nodots adoptējamais bērns, ir 70 % no valstī noteiktās vidējās sociālās apdrošināšanas iemaksu algas jeb 1 041 </w:t>
      </w:r>
      <w:r w:rsidRPr="00584FE6">
        <w:rPr>
          <w:i/>
        </w:rPr>
        <w:t xml:space="preserve">euro </w:t>
      </w:r>
      <w:r w:rsidRPr="00584FE6">
        <w:t xml:space="preserve">mēnesī (līdz 31.12.2025. – nodarbinātiem, kuri aprūpē bērnu līdz 8 gadu vecumam, – 70 % no valstī noteiktās vidējās sociālās apdrošināšanas iemaksu algas, bet pārējiem 171 </w:t>
      </w:r>
      <w:r w:rsidRPr="00584FE6">
        <w:rPr>
          <w:i/>
        </w:rPr>
        <w:t>euro</w:t>
      </w:r>
      <w:r w:rsidRPr="00584FE6">
        <w:t xml:space="preserve"> mēnesī);</w:t>
      </w:r>
    </w:p>
    <w:p w14:paraId="7B8CFC62" w14:textId="77777777" w:rsidR="002B1F4A" w:rsidRPr="00584FE6" w:rsidRDefault="002B1F4A" w:rsidP="00BA7C3D">
      <w:pPr>
        <w:numPr>
          <w:ilvl w:val="0"/>
          <w:numId w:val="1"/>
        </w:numPr>
        <w:spacing w:beforeLines="40" w:before="96" w:afterLines="40" w:after="96"/>
        <w:ind w:left="1418" w:hanging="284"/>
      </w:pPr>
      <w:r w:rsidRPr="00584FE6">
        <w:t xml:space="preserve">bērna ar invaliditāti kopšanas pabalsts personai, kas kopj bērnu ar invaliditāti vecumā līdz 18 gadiem ar smagiem funkcionāliem traucējumiem, – 413,43 </w:t>
      </w:r>
      <w:r w:rsidRPr="00584FE6">
        <w:rPr>
          <w:i/>
        </w:rPr>
        <w:t xml:space="preserve">euro </w:t>
      </w:r>
      <w:r w:rsidRPr="00584FE6">
        <w:t>mēnesī;</w:t>
      </w:r>
    </w:p>
    <w:p w14:paraId="6ABB2E77" w14:textId="77777777" w:rsidR="002B1F4A" w:rsidRPr="00584FE6" w:rsidRDefault="002B1F4A" w:rsidP="00BA7C3D">
      <w:pPr>
        <w:numPr>
          <w:ilvl w:val="0"/>
          <w:numId w:val="1"/>
        </w:numPr>
        <w:spacing w:beforeLines="40" w:before="96" w:afterLines="40" w:after="96"/>
        <w:ind w:left="1418" w:hanging="284"/>
      </w:pPr>
      <w:r w:rsidRPr="00584FE6">
        <w:t>pabalsts personai ar invaliditāti, kurai nepieciešama īpaša kopšana, – to piešķir personai ar invaliditāti, kura saņēmusi VDEĀVK atzinumu par īpašas kopšanas nepieciešamību atbilstoši MK noteiktajiem kritērijiem un kura:</w:t>
      </w:r>
    </w:p>
    <w:p w14:paraId="29F2769B" w14:textId="77777777" w:rsidR="002B1F4A" w:rsidRPr="00584FE6" w:rsidRDefault="002B1F4A" w:rsidP="00BA7C3D">
      <w:pPr>
        <w:spacing w:beforeLines="40" w:before="96" w:afterLines="40" w:after="96"/>
        <w:ind w:left="1985" w:hanging="284"/>
      </w:pPr>
      <w:r w:rsidRPr="00584FE6">
        <w:t xml:space="preserve">1) ir persona, kura pārsniegusi 18 gadu vecumu un kurai sakarā ar smagiem funkcionāliem traucējumiem nepieciešama īpaša kopšana, – 213,43 </w:t>
      </w:r>
      <w:r w:rsidRPr="00584FE6">
        <w:rPr>
          <w:i/>
        </w:rPr>
        <w:t>euro</w:t>
      </w:r>
      <w:r w:rsidRPr="00584FE6">
        <w:t xml:space="preserve"> mēnesī;</w:t>
      </w:r>
    </w:p>
    <w:p w14:paraId="55BCD6F3" w14:textId="77777777" w:rsidR="002B1F4A" w:rsidRPr="00584FE6" w:rsidRDefault="002B1F4A" w:rsidP="00BA7C3D">
      <w:pPr>
        <w:spacing w:beforeLines="40" w:before="96" w:afterLines="40" w:after="96"/>
        <w:ind w:left="1985" w:hanging="284"/>
      </w:pPr>
      <w:r w:rsidRPr="00584FE6">
        <w:lastRenderedPageBreak/>
        <w:t xml:space="preserve">2) vai ir persona, kura pārsniegusi 18 gadu vecumu un kurai sakarā ar smagiem funkcionāliem traucējumiem nepieciešama īpaša kopšana un kurai invaliditātes cēlonis ir slimība no bērnības, – 413,43 </w:t>
      </w:r>
      <w:r w:rsidRPr="00584FE6">
        <w:rPr>
          <w:i/>
        </w:rPr>
        <w:t>euro</w:t>
      </w:r>
      <w:r w:rsidRPr="00584FE6">
        <w:t xml:space="preserve"> mēnesī;</w:t>
      </w:r>
    </w:p>
    <w:p w14:paraId="488EFC6C" w14:textId="77777777" w:rsidR="002B1F4A" w:rsidRPr="00584FE6" w:rsidRDefault="002B1F4A" w:rsidP="00BA7C3D">
      <w:pPr>
        <w:numPr>
          <w:ilvl w:val="0"/>
          <w:numId w:val="1"/>
        </w:numPr>
        <w:spacing w:beforeLines="40" w:before="96" w:afterLines="40" w:after="96"/>
        <w:ind w:left="1418" w:hanging="284"/>
      </w:pPr>
      <w:r w:rsidRPr="00584FE6">
        <w:t>kaitējuma atlīdzība ČAES avārijas seku likvidēšanas dalībniekam vai viņa nāves gadījumā – viņa apgādībā bijušajiem darbnespējīgajiem ģimenes locekļiem, kas ČAES avārijas seku likvidēšanas dalībniekam kompensē ienākumu zaudēšanu sakarā ar darbspēju zaudējumu (ja darbspēju zaudējuma pakāpe noteikta 10 – 25 % apmērā un ir noteikta tās cēloņsakarība ar ČAES avārijas seku likvidēšanas darbu veikšanu), bet apgādājamajam – iztikas avota zaudēšanu;</w:t>
      </w:r>
    </w:p>
    <w:p w14:paraId="30769466" w14:textId="77777777" w:rsidR="002B1F4A" w:rsidRPr="00584FE6" w:rsidRDefault="002B1F4A" w:rsidP="00BA7C3D">
      <w:pPr>
        <w:numPr>
          <w:ilvl w:val="0"/>
          <w:numId w:val="1"/>
        </w:numPr>
        <w:spacing w:beforeLines="40" w:before="96" w:afterLines="40" w:after="96"/>
        <w:ind w:left="1418" w:hanging="284"/>
      </w:pPr>
      <w:r w:rsidRPr="00584FE6">
        <w:t>valsts sociālais pabalsts ČAES avārijas seku likvidēšanas dalībniekiem un mirušo ČAES avārijas seku likvidēšanas dalībnieku ģimenēm – 187 </w:t>
      </w:r>
      <w:r w:rsidRPr="00584FE6">
        <w:rPr>
          <w:i/>
          <w:iCs/>
        </w:rPr>
        <w:t>euro</w:t>
      </w:r>
      <w:r w:rsidRPr="00584FE6">
        <w:t xml:space="preserve"> mēnesī</w:t>
      </w:r>
      <w:r w:rsidRPr="00584FE6">
        <w:rPr>
          <w:iCs/>
        </w:rPr>
        <w:t>;</w:t>
      </w:r>
    </w:p>
    <w:p w14:paraId="5027ECBD" w14:textId="77777777" w:rsidR="002B1F4A" w:rsidRPr="00584FE6" w:rsidRDefault="002B1F4A" w:rsidP="00BA7C3D">
      <w:pPr>
        <w:numPr>
          <w:ilvl w:val="0"/>
          <w:numId w:val="1"/>
        </w:numPr>
        <w:spacing w:beforeLines="40" w:before="96" w:afterLines="40" w:after="96"/>
        <w:ind w:left="1418" w:hanging="284"/>
      </w:pPr>
      <w:r w:rsidRPr="00584FE6">
        <w:t xml:space="preserve">valsts atbalsts ar </w:t>
      </w:r>
      <w:proofErr w:type="spellStart"/>
      <w:r w:rsidRPr="00584FE6">
        <w:t>celiakiju</w:t>
      </w:r>
      <w:proofErr w:type="spellEnd"/>
      <w:r w:rsidRPr="00584FE6">
        <w:t xml:space="preserve"> slimiem bērniem, kuriem ir noteikta slimības diagnoze </w:t>
      </w:r>
      <w:proofErr w:type="spellStart"/>
      <w:r w:rsidRPr="00584FE6">
        <w:t>celiakija</w:t>
      </w:r>
      <w:proofErr w:type="spellEnd"/>
      <w:r w:rsidRPr="00584FE6">
        <w:t xml:space="preserve">, – 160 </w:t>
      </w:r>
      <w:proofErr w:type="spellStart"/>
      <w:r w:rsidRPr="00584FE6">
        <w:rPr>
          <w:i/>
        </w:rPr>
        <w:t>euro</w:t>
      </w:r>
      <w:proofErr w:type="spellEnd"/>
      <w:r w:rsidRPr="00584FE6">
        <w:t xml:space="preserve"> mēnesī;</w:t>
      </w:r>
    </w:p>
    <w:p w14:paraId="26B1E6C7" w14:textId="77777777" w:rsidR="002B1F4A" w:rsidRPr="00584FE6" w:rsidRDefault="002B1F4A" w:rsidP="00BA7C3D">
      <w:pPr>
        <w:numPr>
          <w:ilvl w:val="0"/>
          <w:numId w:val="1"/>
        </w:numPr>
        <w:spacing w:beforeLines="40" w:before="96" w:afterLines="40" w:after="96"/>
        <w:ind w:left="1418" w:hanging="284"/>
      </w:pPr>
      <w:r w:rsidRPr="00584FE6">
        <w:t xml:space="preserve">pabalsts par asistenta izmantošanu personām ar I grupas redzes invaliditāti – 17,07 </w:t>
      </w:r>
      <w:r w:rsidRPr="00584FE6">
        <w:rPr>
          <w:i/>
        </w:rPr>
        <w:t>euro</w:t>
      </w:r>
      <w:r w:rsidRPr="00584FE6">
        <w:t xml:space="preserve"> nedēļā (par 10 stundām nedēļā).</w:t>
      </w:r>
    </w:p>
    <w:p w14:paraId="11EF2B26" w14:textId="77777777" w:rsidR="002B1F4A" w:rsidRPr="00584FE6" w:rsidRDefault="002B1F4A" w:rsidP="00BA7C3D">
      <w:pPr>
        <w:spacing w:beforeLines="40" w:before="96" w:afterLines="40" w:after="96"/>
        <w:ind w:left="1077" w:hanging="357"/>
      </w:pPr>
      <w:r w:rsidRPr="00584FE6">
        <w:t>2) nodrošināt vienreiz izmaksājamo valsts sociālo pabalstu izmaksas:</w:t>
      </w:r>
    </w:p>
    <w:p w14:paraId="1F5715E4" w14:textId="77777777" w:rsidR="002B1F4A" w:rsidRPr="00584FE6" w:rsidRDefault="002B1F4A" w:rsidP="00BA7C3D">
      <w:pPr>
        <w:numPr>
          <w:ilvl w:val="0"/>
          <w:numId w:val="1"/>
        </w:numPr>
        <w:spacing w:beforeLines="40" w:before="96" w:afterLines="40" w:after="96"/>
        <w:ind w:left="1418" w:hanging="284"/>
      </w:pPr>
      <w:r w:rsidRPr="00584FE6">
        <w:t xml:space="preserve">bērna piedzimšanas pabalsts sakarā ar bērna piedzimšanu vai saistībā ar bērna vecumā līdz gadam ņemšanu aizbildnībā, </w:t>
      </w:r>
      <w:r w:rsidRPr="00584FE6">
        <w:rPr>
          <w:szCs w:val="24"/>
        </w:rPr>
        <w:t xml:space="preserve">vai saistībā ar </w:t>
      </w:r>
      <w:r w:rsidRPr="00584FE6">
        <w:rPr>
          <w:szCs w:val="24"/>
          <w:shd w:val="clear" w:color="auto" w:fill="FFFFFF"/>
        </w:rPr>
        <w:t>bērna līdz viena gada vecumam ievietošanu</w:t>
      </w:r>
      <w:r w:rsidRPr="00584FE6">
        <w:rPr>
          <w:szCs w:val="24"/>
        </w:rPr>
        <w:t xml:space="preserve"> </w:t>
      </w:r>
      <w:r w:rsidRPr="00584FE6">
        <w:rPr>
          <w:szCs w:val="24"/>
          <w:shd w:val="clear" w:color="auto" w:fill="FFFFFF"/>
        </w:rPr>
        <w:t>audžuģimenē vai specializētajā audžuģimenē</w:t>
      </w:r>
      <w:r w:rsidRPr="00584FE6">
        <w:t xml:space="preserve"> – 600 </w:t>
      </w:r>
      <w:r w:rsidRPr="00584FE6">
        <w:rPr>
          <w:i/>
        </w:rPr>
        <w:t>euro</w:t>
      </w:r>
      <w:r w:rsidRPr="00584FE6">
        <w:t xml:space="preserve"> (līdz 31.12.2025. – 421,17 </w:t>
      </w:r>
      <w:r w:rsidRPr="00584FE6">
        <w:rPr>
          <w:i/>
        </w:rPr>
        <w:t>euro</w:t>
      </w:r>
      <w:r w:rsidRPr="00584FE6">
        <w:t>);</w:t>
      </w:r>
    </w:p>
    <w:p w14:paraId="6AEF916F" w14:textId="77777777" w:rsidR="002B1F4A" w:rsidRPr="00584FE6" w:rsidRDefault="002B1F4A" w:rsidP="00BA7C3D">
      <w:pPr>
        <w:numPr>
          <w:ilvl w:val="0"/>
          <w:numId w:val="1"/>
        </w:numPr>
        <w:spacing w:beforeLines="40" w:before="96" w:afterLines="40" w:after="96"/>
        <w:ind w:left="1418" w:hanging="284"/>
      </w:pPr>
      <w:r w:rsidRPr="00584FE6">
        <w:t xml:space="preserve">atlīdzība par bērna adopciju pēc tiesas sprieduma par adopcijas apstiprināšanu spēkā stāšanās par katru adoptēto bērnu, kurš atradies </w:t>
      </w:r>
      <w:proofErr w:type="spellStart"/>
      <w:r w:rsidRPr="00584FE6">
        <w:t>ārpusģimenes</w:t>
      </w:r>
      <w:proofErr w:type="spellEnd"/>
      <w:r w:rsidRPr="00584FE6">
        <w:t xml:space="preserve"> aprūpē, – 2 433 </w:t>
      </w:r>
      <w:r w:rsidRPr="00584FE6">
        <w:rPr>
          <w:i/>
        </w:rPr>
        <w:t>euro</w:t>
      </w:r>
      <w:r w:rsidRPr="00584FE6">
        <w:t xml:space="preserve"> apmērā par katru adoptēto bērnu (līdz 31.12.2025. – 1 422,87 </w:t>
      </w:r>
      <w:r w:rsidRPr="00584FE6">
        <w:rPr>
          <w:i/>
        </w:rPr>
        <w:t>euro</w:t>
      </w:r>
      <w:r w:rsidRPr="00584FE6">
        <w:t xml:space="preserve"> apmērā);</w:t>
      </w:r>
    </w:p>
    <w:p w14:paraId="03AB45B7" w14:textId="77777777" w:rsidR="002B1F4A" w:rsidRPr="00584FE6" w:rsidRDefault="002B1F4A" w:rsidP="00BA7C3D">
      <w:pPr>
        <w:numPr>
          <w:ilvl w:val="0"/>
          <w:numId w:val="1"/>
        </w:numPr>
        <w:spacing w:beforeLines="40" w:before="96" w:afterLines="40" w:after="96"/>
        <w:ind w:left="1418" w:hanging="284"/>
        <w:rPr>
          <w:i/>
          <w:iCs/>
        </w:rPr>
      </w:pPr>
      <w:r w:rsidRPr="00584FE6">
        <w:t>apbedīšanas pabalsts personai, kura faktiski uzņēmusies apbedīšanu, valsts sociālā nodrošinājuma pabalsta saņēmēja nāves gadījumā:</w:t>
      </w:r>
    </w:p>
    <w:p w14:paraId="5C9E30A8" w14:textId="77777777" w:rsidR="002B1F4A" w:rsidRPr="00584FE6" w:rsidRDefault="002B1F4A" w:rsidP="00BA7C3D">
      <w:pPr>
        <w:numPr>
          <w:ilvl w:val="0"/>
          <w:numId w:val="23"/>
        </w:numPr>
        <w:spacing w:beforeLines="40" w:before="96" w:afterLines="40" w:after="96"/>
        <w:ind w:left="1702" w:hanging="284"/>
        <w:rPr>
          <w:i/>
          <w:iCs/>
          <w:szCs w:val="24"/>
        </w:rPr>
      </w:pPr>
      <w:r w:rsidRPr="00584FE6">
        <w:rPr>
          <w:szCs w:val="24"/>
        </w:rPr>
        <w:t>personas, kura sasniegusi vecumu, kāds saskaņā ar likumu “Par valsts pensijām” noteikts personai, lai tā iegūtu tiesības uz vecuma pensiju, nāves gadījumā – 374 </w:t>
      </w:r>
      <w:r w:rsidRPr="00584FE6">
        <w:rPr>
          <w:i/>
          <w:iCs/>
          <w:szCs w:val="24"/>
        </w:rPr>
        <w:t>euro</w:t>
      </w:r>
      <w:r w:rsidRPr="00584FE6">
        <w:rPr>
          <w:szCs w:val="24"/>
        </w:rPr>
        <w:t>;</w:t>
      </w:r>
    </w:p>
    <w:p w14:paraId="3BBD7932" w14:textId="77777777" w:rsidR="002B1F4A" w:rsidRPr="00584FE6" w:rsidRDefault="002B1F4A" w:rsidP="00BA7C3D">
      <w:pPr>
        <w:numPr>
          <w:ilvl w:val="0"/>
          <w:numId w:val="23"/>
        </w:numPr>
        <w:spacing w:beforeLines="40" w:before="96" w:afterLines="40" w:after="96"/>
        <w:ind w:left="1702" w:hanging="284"/>
        <w:rPr>
          <w:i/>
          <w:iCs/>
          <w:szCs w:val="24"/>
        </w:rPr>
      </w:pPr>
      <w:r w:rsidRPr="00584FE6">
        <w:rPr>
          <w:szCs w:val="24"/>
        </w:rPr>
        <w:t xml:space="preserve">personas ar III invaliditātes grupu nāves gadījumā 374 </w:t>
      </w:r>
      <w:r w:rsidRPr="00584FE6">
        <w:rPr>
          <w:i/>
          <w:iCs/>
          <w:szCs w:val="24"/>
        </w:rPr>
        <w:t xml:space="preserve">euro </w:t>
      </w:r>
      <w:r w:rsidRPr="00584FE6">
        <w:rPr>
          <w:szCs w:val="24"/>
        </w:rPr>
        <w:t>vai 426</w:t>
      </w:r>
      <w:r w:rsidRPr="00584FE6">
        <w:rPr>
          <w:i/>
          <w:iCs/>
          <w:szCs w:val="24"/>
        </w:rPr>
        <w:t xml:space="preserve"> euro,</w:t>
      </w:r>
      <w:r w:rsidRPr="00584FE6">
        <w:rPr>
          <w:szCs w:val="24"/>
        </w:rPr>
        <w:t xml:space="preserve"> ja tai normatīvajos aktos paredzētajā kārtībā noteiktās invaliditātes cēlonis ir slimība no bērnības;</w:t>
      </w:r>
    </w:p>
    <w:p w14:paraId="6EDF36AC" w14:textId="77777777" w:rsidR="002B1F4A" w:rsidRPr="00584FE6" w:rsidRDefault="002B1F4A" w:rsidP="00BA7C3D">
      <w:pPr>
        <w:numPr>
          <w:ilvl w:val="0"/>
          <w:numId w:val="23"/>
        </w:numPr>
        <w:spacing w:beforeLines="40" w:before="96" w:afterLines="40" w:after="96"/>
        <w:ind w:left="1702" w:hanging="284"/>
        <w:rPr>
          <w:i/>
          <w:iCs/>
          <w:szCs w:val="24"/>
        </w:rPr>
      </w:pPr>
      <w:r w:rsidRPr="00584FE6">
        <w:rPr>
          <w:szCs w:val="24"/>
        </w:rPr>
        <w:t xml:space="preserve">personas ar II invaliditātes grupu, ja tā nebija nodarbināta, nāves  gadījumā 538,56 </w:t>
      </w:r>
      <w:r w:rsidRPr="00584FE6">
        <w:rPr>
          <w:i/>
          <w:iCs/>
          <w:szCs w:val="24"/>
        </w:rPr>
        <w:t>euro</w:t>
      </w:r>
      <w:r w:rsidRPr="00584FE6">
        <w:rPr>
          <w:szCs w:val="24"/>
        </w:rPr>
        <w:t xml:space="preserve"> vai 613,44 </w:t>
      </w:r>
      <w:r w:rsidRPr="00584FE6">
        <w:rPr>
          <w:i/>
          <w:iCs/>
          <w:szCs w:val="24"/>
        </w:rPr>
        <w:t>euro</w:t>
      </w:r>
      <w:r w:rsidRPr="00584FE6">
        <w:rPr>
          <w:szCs w:val="24"/>
        </w:rPr>
        <w:t>, ja tai normatīvajos aktos paredzētajā kārtībā noteiktās invaliditātes cēlonis ir slimība no bērnības;</w:t>
      </w:r>
    </w:p>
    <w:p w14:paraId="04415794" w14:textId="77777777" w:rsidR="002B1F4A" w:rsidRPr="00584FE6" w:rsidRDefault="002B1F4A" w:rsidP="00BA7C3D">
      <w:pPr>
        <w:numPr>
          <w:ilvl w:val="0"/>
          <w:numId w:val="23"/>
        </w:numPr>
        <w:spacing w:beforeLines="40" w:before="96" w:afterLines="40" w:after="96"/>
        <w:ind w:left="1702" w:hanging="284"/>
        <w:rPr>
          <w:i/>
          <w:iCs/>
          <w:szCs w:val="24"/>
        </w:rPr>
      </w:pPr>
      <w:r w:rsidRPr="00584FE6">
        <w:rPr>
          <w:szCs w:val="24"/>
        </w:rPr>
        <w:t xml:space="preserve">personas ar I invaliditātes grupu, ja tā nebija nodarbināta, nāves gadījumā 680,68 </w:t>
      </w:r>
      <w:r w:rsidRPr="00584FE6">
        <w:rPr>
          <w:i/>
          <w:iCs/>
          <w:szCs w:val="24"/>
        </w:rPr>
        <w:t>euro</w:t>
      </w:r>
      <w:r w:rsidRPr="00584FE6">
        <w:rPr>
          <w:szCs w:val="24"/>
        </w:rPr>
        <w:t xml:space="preserve"> vai 775,32 </w:t>
      </w:r>
      <w:r w:rsidRPr="00584FE6">
        <w:rPr>
          <w:i/>
          <w:szCs w:val="24"/>
        </w:rPr>
        <w:t>euro</w:t>
      </w:r>
      <w:r w:rsidRPr="00584FE6">
        <w:rPr>
          <w:szCs w:val="24"/>
        </w:rPr>
        <w:t>, ja tai normatīvajos aktos paredzētajā kārtībā noteiktās invaliditātes cēlonis ir slimība no bērnības;</w:t>
      </w:r>
    </w:p>
    <w:p w14:paraId="59C97C3D" w14:textId="77777777" w:rsidR="002B1F4A" w:rsidRPr="00584FE6" w:rsidRDefault="002B1F4A" w:rsidP="00BA7C3D">
      <w:pPr>
        <w:numPr>
          <w:ilvl w:val="0"/>
          <w:numId w:val="23"/>
        </w:numPr>
        <w:spacing w:beforeLines="40" w:before="96" w:afterLines="40" w:after="96"/>
        <w:ind w:left="1702" w:hanging="284"/>
        <w:rPr>
          <w:i/>
          <w:iCs/>
          <w:szCs w:val="24"/>
        </w:rPr>
      </w:pPr>
      <w:r w:rsidRPr="00584FE6">
        <w:rPr>
          <w:szCs w:val="24"/>
        </w:rPr>
        <w:t xml:space="preserve">personas ar II invaliditātes grupu, ja tā bija nodarbināta, nāves  gadījumā 448,80 </w:t>
      </w:r>
      <w:r w:rsidRPr="00584FE6">
        <w:rPr>
          <w:i/>
          <w:iCs/>
          <w:szCs w:val="24"/>
        </w:rPr>
        <w:t>euro</w:t>
      </w:r>
      <w:r w:rsidRPr="00584FE6">
        <w:rPr>
          <w:szCs w:val="24"/>
        </w:rPr>
        <w:t xml:space="preserve"> vai 511,20 </w:t>
      </w:r>
      <w:r w:rsidRPr="00584FE6">
        <w:rPr>
          <w:i/>
          <w:iCs/>
          <w:szCs w:val="24"/>
        </w:rPr>
        <w:t>euro</w:t>
      </w:r>
      <w:r w:rsidRPr="00584FE6">
        <w:rPr>
          <w:szCs w:val="24"/>
        </w:rPr>
        <w:t>, ja tai normatīvajos aktos paredzētajā kārtībā noteiktās invaliditātes cēlonis ir slimība no bērnības;</w:t>
      </w:r>
    </w:p>
    <w:p w14:paraId="21B02833" w14:textId="77777777" w:rsidR="002B1F4A" w:rsidRPr="00584FE6" w:rsidRDefault="002B1F4A" w:rsidP="00BA7C3D">
      <w:pPr>
        <w:numPr>
          <w:ilvl w:val="0"/>
          <w:numId w:val="23"/>
        </w:numPr>
        <w:spacing w:beforeLines="40" w:before="96" w:afterLines="40" w:after="96"/>
        <w:ind w:left="1702" w:hanging="284"/>
        <w:rPr>
          <w:i/>
          <w:iCs/>
          <w:szCs w:val="24"/>
        </w:rPr>
      </w:pPr>
      <w:r w:rsidRPr="00584FE6">
        <w:rPr>
          <w:szCs w:val="24"/>
        </w:rPr>
        <w:t xml:space="preserve">personas ar I invaliditātes grupu, ja tā bija nodarbināta, nāves gadījumā 523,60 </w:t>
      </w:r>
      <w:r w:rsidRPr="00584FE6">
        <w:rPr>
          <w:i/>
          <w:iCs/>
          <w:szCs w:val="24"/>
        </w:rPr>
        <w:t>euro</w:t>
      </w:r>
      <w:r w:rsidRPr="00584FE6">
        <w:rPr>
          <w:szCs w:val="24"/>
        </w:rPr>
        <w:t xml:space="preserve"> vai 596,40 </w:t>
      </w:r>
      <w:r w:rsidRPr="00584FE6">
        <w:rPr>
          <w:i/>
          <w:szCs w:val="24"/>
        </w:rPr>
        <w:t>euro</w:t>
      </w:r>
      <w:r w:rsidRPr="00584FE6">
        <w:rPr>
          <w:szCs w:val="24"/>
        </w:rPr>
        <w:t>, ja tai normatīvajos aktos paredzētajā kārtībā noteiktās invaliditātes cēlonis ir slimība no bērnības;</w:t>
      </w:r>
    </w:p>
    <w:p w14:paraId="7E02DF8D" w14:textId="5B5D2E3B" w:rsidR="002B1F4A" w:rsidRPr="00584FE6" w:rsidRDefault="002B1F4A" w:rsidP="00BA7C3D">
      <w:pPr>
        <w:numPr>
          <w:ilvl w:val="0"/>
          <w:numId w:val="23"/>
        </w:numPr>
        <w:spacing w:beforeLines="40" w:before="96" w:afterLines="40" w:after="96"/>
        <w:ind w:left="1702" w:hanging="284"/>
        <w:rPr>
          <w:i/>
          <w:iCs/>
          <w:szCs w:val="24"/>
        </w:rPr>
      </w:pPr>
      <w:r w:rsidRPr="00584FE6">
        <w:rPr>
          <w:szCs w:val="24"/>
        </w:rPr>
        <w:lastRenderedPageBreak/>
        <w:t xml:space="preserve">apgādnieku zaudējuša bērna līdz 7 gadu vecuma sasniegšanai nāves gadījumā – 426  </w:t>
      </w:r>
      <w:r w:rsidRPr="00584FE6">
        <w:rPr>
          <w:i/>
          <w:iCs/>
          <w:szCs w:val="24"/>
        </w:rPr>
        <w:t>euro</w:t>
      </w:r>
      <w:r w:rsidRPr="00584FE6">
        <w:rPr>
          <w:szCs w:val="24"/>
        </w:rPr>
        <w:t>, bet bērna pēc 7 gadu vecuma sasniegšanas nāves gadījumā – 510</w:t>
      </w:r>
      <w:r w:rsidR="002D2523">
        <w:rPr>
          <w:szCs w:val="24"/>
        </w:rPr>
        <w:t> </w:t>
      </w:r>
      <w:r w:rsidRPr="00584FE6">
        <w:rPr>
          <w:i/>
          <w:iCs/>
          <w:szCs w:val="24"/>
        </w:rPr>
        <w:t>euro</w:t>
      </w:r>
      <w:r w:rsidRPr="00584FE6">
        <w:rPr>
          <w:iCs/>
          <w:szCs w:val="24"/>
        </w:rPr>
        <w:t>;</w:t>
      </w:r>
    </w:p>
    <w:p w14:paraId="4F4718CF" w14:textId="77777777" w:rsidR="002B1F4A" w:rsidRPr="00584FE6" w:rsidRDefault="002B1F4A" w:rsidP="00BA7C3D">
      <w:pPr>
        <w:numPr>
          <w:ilvl w:val="0"/>
          <w:numId w:val="28"/>
        </w:numPr>
        <w:spacing w:beforeLines="40" w:before="96" w:afterLines="40" w:after="96"/>
        <w:ind w:left="1077" w:hanging="357"/>
        <w:rPr>
          <w:szCs w:val="24"/>
        </w:rPr>
      </w:pPr>
      <w:r w:rsidRPr="00584FE6">
        <w:rPr>
          <w:szCs w:val="24"/>
        </w:rPr>
        <w:t>nodrošināt bēgļiem un alternatīvo statusu ieguvušām personām bēgļu pabalsta izmaksas:</w:t>
      </w:r>
    </w:p>
    <w:p w14:paraId="758FAF50" w14:textId="77777777" w:rsidR="002B1F4A" w:rsidRPr="00584FE6" w:rsidRDefault="002B1F4A" w:rsidP="00BA7C3D">
      <w:pPr>
        <w:numPr>
          <w:ilvl w:val="0"/>
          <w:numId w:val="23"/>
        </w:numPr>
        <w:spacing w:beforeLines="40" w:before="96" w:afterLines="40" w:after="96"/>
        <w:ind w:left="1702" w:hanging="284"/>
        <w:rPr>
          <w:i/>
          <w:iCs/>
          <w:szCs w:val="24"/>
        </w:rPr>
      </w:pPr>
      <w:r w:rsidRPr="00584FE6">
        <w:rPr>
          <w:szCs w:val="24"/>
        </w:rPr>
        <w:t xml:space="preserve">pilngadīgai personai – 139 </w:t>
      </w:r>
      <w:r w:rsidRPr="00584FE6">
        <w:rPr>
          <w:i/>
          <w:szCs w:val="24"/>
        </w:rPr>
        <w:t xml:space="preserve">euro </w:t>
      </w:r>
      <w:r w:rsidRPr="00584FE6">
        <w:rPr>
          <w:szCs w:val="24"/>
        </w:rPr>
        <w:t>mēnesī,</w:t>
      </w:r>
    </w:p>
    <w:p w14:paraId="24458268" w14:textId="77777777" w:rsidR="002B1F4A" w:rsidRPr="00584FE6" w:rsidRDefault="002B1F4A" w:rsidP="00BA7C3D">
      <w:pPr>
        <w:numPr>
          <w:ilvl w:val="0"/>
          <w:numId w:val="23"/>
        </w:numPr>
        <w:spacing w:beforeLines="40" w:before="96" w:afterLines="40" w:after="96"/>
        <w:ind w:left="1702" w:hanging="284"/>
        <w:rPr>
          <w:i/>
          <w:iCs/>
          <w:szCs w:val="24"/>
        </w:rPr>
      </w:pPr>
      <w:r w:rsidRPr="00584FE6">
        <w:rPr>
          <w:szCs w:val="24"/>
        </w:rPr>
        <w:t xml:space="preserve">ja personas ir laulātie, tad vienai personai – 139 </w:t>
      </w:r>
      <w:r w:rsidRPr="00584FE6">
        <w:rPr>
          <w:i/>
          <w:szCs w:val="24"/>
        </w:rPr>
        <w:t>euro</w:t>
      </w:r>
      <w:r w:rsidRPr="00584FE6">
        <w:rPr>
          <w:szCs w:val="24"/>
        </w:rPr>
        <w:t xml:space="preserve">, otrai – 97 </w:t>
      </w:r>
      <w:r w:rsidRPr="00584FE6">
        <w:rPr>
          <w:i/>
          <w:szCs w:val="24"/>
        </w:rPr>
        <w:t>euro</w:t>
      </w:r>
      <w:r w:rsidRPr="00584FE6">
        <w:rPr>
          <w:szCs w:val="24"/>
        </w:rPr>
        <w:t xml:space="preserve"> mēnesī,</w:t>
      </w:r>
    </w:p>
    <w:p w14:paraId="19A88A74" w14:textId="77777777" w:rsidR="002B1F4A" w:rsidRPr="00584FE6" w:rsidRDefault="002B1F4A" w:rsidP="00BA7C3D">
      <w:pPr>
        <w:numPr>
          <w:ilvl w:val="0"/>
          <w:numId w:val="23"/>
        </w:numPr>
        <w:spacing w:beforeLines="40" w:before="96" w:afterLines="40" w:after="96"/>
        <w:ind w:left="1702" w:hanging="284"/>
        <w:rPr>
          <w:iCs/>
          <w:szCs w:val="24"/>
        </w:rPr>
      </w:pPr>
      <w:r w:rsidRPr="00584FE6">
        <w:rPr>
          <w:iCs/>
          <w:szCs w:val="24"/>
        </w:rPr>
        <w:t>nepilngadīgai personai – 97</w:t>
      </w:r>
      <w:r w:rsidRPr="00584FE6">
        <w:rPr>
          <w:i/>
          <w:iCs/>
          <w:szCs w:val="24"/>
        </w:rPr>
        <w:t xml:space="preserve"> euro</w:t>
      </w:r>
      <w:r w:rsidRPr="00584FE6">
        <w:rPr>
          <w:iCs/>
          <w:szCs w:val="24"/>
        </w:rPr>
        <w:t xml:space="preserve"> mēnesī.</w:t>
      </w:r>
    </w:p>
    <w:p w14:paraId="71D4403B" w14:textId="77777777" w:rsidR="002B1F4A" w:rsidRPr="00584FE6" w:rsidRDefault="002B1F4A" w:rsidP="002B1F4A">
      <w:pPr>
        <w:spacing w:before="120" w:after="240"/>
        <w:ind w:firstLine="0"/>
        <w:jc w:val="left"/>
      </w:pPr>
      <w:r w:rsidRPr="00584FE6">
        <w:rPr>
          <w:u w:val="single"/>
        </w:rPr>
        <w:t>Apakšprogrammas izpildītājs</w:t>
      </w:r>
      <w:r w:rsidRPr="00584FE6">
        <w:t>: VSAA.</w:t>
      </w:r>
    </w:p>
    <w:p w14:paraId="76B10B32" w14:textId="77777777" w:rsidR="002B1F4A" w:rsidRPr="00584FE6" w:rsidRDefault="002B1F4A" w:rsidP="002B1F4A">
      <w:pPr>
        <w:spacing w:before="240" w:after="240"/>
        <w:ind w:firstLine="0"/>
        <w:jc w:val="center"/>
        <w:rPr>
          <w:b/>
          <w:lang w:eastAsia="lv-LV"/>
        </w:rPr>
      </w:pPr>
      <w:bookmarkStart w:id="70" w:name="_Hlk209431899"/>
      <w:r w:rsidRPr="00584FE6">
        <w:rPr>
          <w:b/>
          <w:lang w:eastAsia="lv-LV"/>
        </w:rPr>
        <w:t>Darbības rezultāti un to rezultatīvie rādītāji no 2024. līdz 2028. gadam</w:t>
      </w:r>
    </w:p>
    <w:bookmarkEnd w:id="70"/>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7"/>
        <w:gridCol w:w="1131"/>
        <w:gridCol w:w="1142"/>
      </w:tblGrid>
      <w:tr w:rsidR="002B1F4A" w:rsidRPr="00584FE6" w14:paraId="2041E270" w14:textId="77777777" w:rsidTr="00EA6B96">
        <w:trPr>
          <w:tblHeader/>
          <w:jc w:val="center"/>
        </w:trPr>
        <w:tc>
          <w:tcPr>
            <w:tcW w:w="3397" w:type="dxa"/>
            <w:tcBorders>
              <w:top w:val="single" w:sz="4" w:space="0" w:color="000000"/>
              <w:left w:val="single" w:sz="4" w:space="0" w:color="000000"/>
              <w:bottom w:val="single" w:sz="4" w:space="0" w:color="000000"/>
              <w:right w:val="single" w:sz="4" w:space="0" w:color="000000"/>
            </w:tcBorders>
          </w:tcPr>
          <w:p w14:paraId="01076F6F" w14:textId="77777777" w:rsidR="002B1F4A" w:rsidRPr="00584FE6" w:rsidRDefault="002B1F4A" w:rsidP="00F3563E">
            <w:pPr>
              <w:spacing w:after="0"/>
              <w:ind w:firstLine="0"/>
              <w:jc w:val="center"/>
              <w:rPr>
                <w:sz w:val="18"/>
                <w:szCs w:val="18"/>
              </w:rPr>
            </w:pPr>
          </w:p>
        </w:tc>
        <w:tc>
          <w:tcPr>
            <w:tcW w:w="1134" w:type="dxa"/>
            <w:hideMark/>
          </w:tcPr>
          <w:p w14:paraId="154AA8F4"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2024. gads (izpilde)</w:t>
            </w:r>
          </w:p>
        </w:tc>
        <w:tc>
          <w:tcPr>
            <w:tcW w:w="1134" w:type="dxa"/>
            <w:hideMark/>
          </w:tcPr>
          <w:p w14:paraId="6C4051E2"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2025. gada plāns</w:t>
            </w:r>
          </w:p>
        </w:tc>
        <w:tc>
          <w:tcPr>
            <w:tcW w:w="1137" w:type="dxa"/>
            <w:hideMark/>
          </w:tcPr>
          <w:p w14:paraId="7A924E1C"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2026. gada projekts</w:t>
            </w:r>
          </w:p>
        </w:tc>
        <w:tc>
          <w:tcPr>
            <w:tcW w:w="1131" w:type="dxa"/>
            <w:hideMark/>
          </w:tcPr>
          <w:p w14:paraId="59CB8C45"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2027. gada prognoze</w:t>
            </w:r>
          </w:p>
        </w:tc>
        <w:tc>
          <w:tcPr>
            <w:tcW w:w="1142" w:type="dxa"/>
            <w:hideMark/>
          </w:tcPr>
          <w:p w14:paraId="70D115E5"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2028. gada prognoze</w:t>
            </w:r>
          </w:p>
        </w:tc>
      </w:tr>
      <w:tr w:rsidR="002B1F4A" w:rsidRPr="00584FE6" w14:paraId="6B5B1434" w14:textId="77777777" w:rsidTr="00F3563E">
        <w:trPr>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A989A10" w14:textId="77777777" w:rsidR="002B1F4A" w:rsidRPr="00584FE6" w:rsidRDefault="002B1F4A" w:rsidP="00F3563E">
            <w:pPr>
              <w:spacing w:after="0"/>
              <w:ind w:firstLine="0"/>
              <w:jc w:val="center"/>
              <w:rPr>
                <w:sz w:val="18"/>
                <w:szCs w:val="18"/>
              </w:rPr>
            </w:pPr>
            <w:r w:rsidRPr="00584FE6">
              <w:rPr>
                <w:sz w:val="18"/>
                <w:szCs w:val="18"/>
                <w:lang w:eastAsia="lv-LV"/>
              </w:rPr>
              <w:t xml:space="preserve">Noteiktām sociālā riska grupām nodrošināts valsts atbalsts </w:t>
            </w:r>
          </w:p>
        </w:tc>
      </w:tr>
      <w:tr w:rsidR="002B1F4A" w:rsidRPr="00584FE6" w14:paraId="6C93953B" w14:textId="77777777" w:rsidTr="00EA6B9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2022F82B" w14:textId="77777777" w:rsidR="002B1F4A" w:rsidRPr="00584FE6" w:rsidRDefault="002B1F4A" w:rsidP="00F3563E">
            <w:pPr>
              <w:spacing w:after="0"/>
              <w:ind w:firstLine="0"/>
              <w:rPr>
                <w:sz w:val="18"/>
              </w:rPr>
            </w:pPr>
            <w:r w:rsidRPr="00584FE6">
              <w:rPr>
                <w:sz w:val="18"/>
                <w:szCs w:val="18"/>
              </w:rPr>
              <w:t>Ģimenes valsts pabalsta saņēmēji vidēji mēnesī (skaits)</w:t>
            </w:r>
          </w:p>
        </w:tc>
        <w:tc>
          <w:tcPr>
            <w:tcW w:w="1134" w:type="dxa"/>
            <w:tcBorders>
              <w:top w:val="single" w:sz="4" w:space="0" w:color="auto"/>
              <w:left w:val="single" w:sz="4" w:space="0" w:color="auto"/>
              <w:bottom w:val="single" w:sz="4" w:space="0" w:color="auto"/>
              <w:right w:val="single" w:sz="4" w:space="0" w:color="auto"/>
            </w:tcBorders>
            <w:hideMark/>
          </w:tcPr>
          <w:p w14:paraId="78974509" w14:textId="77777777" w:rsidR="002B1F4A" w:rsidRPr="00584FE6" w:rsidRDefault="002B1F4A" w:rsidP="00F3563E">
            <w:pPr>
              <w:spacing w:after="0"/>
              <w:ind w:firstLine="0"/>
              <w:jc w:val="center"/>
              <w:rPr>
                <w:sz w:val="18"/>
                <w:szCs w:val="18"/>
              </w:rPr>
            </w:pPr>
            <w:r w:rsidRPr="00584FE6">
              <w:rPr>
                <w:bCs/>
                <w:sz w:val="18"/>
                <w:szCs w:val="18"/>
                <w:lang w:eastAsia="lv-LV"/>
              </w:rPr>
              <w:t>213 565</w:t>
            </w:r>
          </w:p>
        </w:tc>
        <w:tc>
          <w:tcPr>
            <w:tcW w:w="1134" w:type="dxa"/>
            <w:tcBorders>
              <w:top w:val="single" w:sz="4" w:space="0" w:color="000000"/>
              <w:left w:val="single" w:sz="4" w:space="0" w:color="000000"/>
              <w:bottom w:val="single" w:sz="4" w:space="0" w:color="000000"/>
              <w:right w:val="single" w:sz="4" w:space="0" w:color="000000"/>
            </w:tcBorders>
            <w:hideMark/>
          </w:tcPr>
          <w:p w14:paraId="5E406C0B" w14:textId="77777777" w:rsidR="002B1F4A" w:rsidRPr="00584FE6" w:rsidRDefault="002B1F4A" w:rsidP="00F3563E">
            <w:pPr>
              <w:spacing w:after="0"/>
              <w:ind w:firstLine="0"/>
              <w:jc w:val="center"/>
              <w:rPr>
                <w:sz w:val="18"/>
              </w:rPr>
            </w:pPr>
            <w:r w:rsidRPr="00584FE6">
              <w:rPr>
                <w:sz w:val="18"/>
                <w:szCs w:val="18"/>
              </w:rPr>
              <w:t>213 000</w:t>
            </w:r>
          </w:p>
        </w:tc>
        <w:tc>
          <w:tcPr>
            <w:tcW w:w="1137" w:type="dxa"/>
            <w:tcBorders>
              <w:top w:val="single" w:sz="4" w:space="0" w:color="000000"/>
              <w:left w:val="single" w:sz="4" w:space="0" w:color="000000"/>
              <w:bottom w:val="single" w:sz="4" w:space="0" w:color="000000"/>
              <w:right w:val="single" w:sz="4" w:space="0" w:color="000000"/>
            </w:tcBorders>
            <w:hideMark/>
          </w:tcPr>
          <w:p w14:paraId="687DD2E9" w14:textId="77777777" w:rsidR="002B1F4A" w:rsidRPr="00584FE6" w:rsidRDefault="002B1F4A" w:rsidP="00F3563E">
            <w:pPr>
              <w:spacing w:after="0"/>
              <w:ind w:firstLine="0"/>
              <w:jc w:val="center"/>
              <w:rPr>
                <w:sz w:val="18"/>
              </w:rPr>
            </w:pPr>
            <w:r w:rsidRPr="00584FE6">
              <w:rPr>
                <w:sz w:val="18"/>
                <w:szCs w:val="18"/>
              </w:rPr>
              <w:t>216 017</w:t>
            </w:r>
          </w:p>
        </w:tc>
        <w:tc>
          <w:tcPr>
            <w:tcW w:w="1131" w:type="dxa"/>
            <w:tcBorders>
              <w:top w:val="single" w:sz="4" w:space="0" w:color="000000"/>
              <w:left w:val="single" w:sz="4" w:space="0" w:color="000000"/>
              <w:bottom w:val="single" w:sz="4" w:space="0" w:color="000000"/>
              <w:right w:val="single" w:sz="4" w:space="0" w:color="000000"/>
            </w:tcBorders>
            <w:hideMark/>
          </w:tcPr>
          <w:p w14:paraId="3E112A95" w14:textId="77777777" w:rsidR="002B1F4A" w:rsidRPr="00584FE6" w:rsidRDefault="002B1F4A" w:rsidP="00F3563E">
            <w:pPr>
              <w:spacing w:after="0"/>
              <w:ind w:firstLine="0"/>
              <w:jc w:val="center"/>
              <w:rPr>
                <w:sz w:val="18"/>
              </w:rPr>
            </w:pPr>
            <w:r w:rsidRPr="00584FE6">
              <w:rPr>
                <w:sz w:val="18"/>
                <w:szCs w:val="18"/>
              </w:rPr>
              <w:t>216 017</w:t>
            </w:r>
          </w:p>
        </w:tc>
        <w:tc>
          <w:tcPr>
            <w:tcW w:w="1142" w:type="dxa"/>
            <w:tcBorders>
              <w:top w:val="single" w:sz="4" w:space="0" w:color="000000"/>
              <w:left w:val="single" w:sz="4" w:space="0" w:color="000000"/>
              <w:bottom w:val="single" w:sz="4" w:space="0" w:color="000000"/>
              <w:right w:val="single" w:sz="4" w:space="0" w:color="000000"/>
            </w:tcBorders>
            <w:hideMark/>
          </w:tcPr>
          <w:p w14:paraId="339B6C39" w14:textId="77777777" w:rsidR="002B1F4A" w:rsidRPr="00584FE6" w:rsidRDefault="002B1F4A" w:rsidP="00F3563E">
            <w:pPr>
              <w:spacing w:after="0"/>
              <w:ind w:firstLine="0"/>
              <w:jc w:val="center"/>
              <w:rPr>
                <w:sz w:val="18"/>
              </w:rPr>
            </w:pPr>
            <w:r w:rsidRPr="00584FE6">
              <w:rPr>
                <w:sz w:val="18"/>
                <w:szCs w:val="18"/>
              </w:rPr>
              <w:t>216 017</w:t>
            </w:r>
          </w:p>
        </w:tc>
      </w:tr>
      <w:tr w:rsidR="002B1F4A" w:rsidRPr="00584FE6" w14:paraId="0B5FA7C8" w14:textId="77777777" w:rsidTr="00EA6B9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74D0E00E" w14:textId="77777777" w:rsidR="002B1F4A" w:rsidRPr="00584FE6" w:rsidRDefault="002B1F4A" w:rsidP="00F3563E">
            <w:pPr>
              <w:spacing w:after="0"/>
              <w:ind w:firstLine="0"/>
              <w:rPr>
                <w:sz w:val="18"/>
              </w:rPr>
            </w:pPr>
            <w:r w:rsidRPr="00584FE6">
              <w:rPr>
                <w:sz w:val="18"/>
                <w:szCs w:val="18"/>
              </w:rPr>
              <w:t>Piemaksas pie ģimenes valsts pabalsta par bērnu ar invaliditāti saņēmēji vidēji mēnesī (skaits)</w:t>
            </w:r>
          </w:p>
        </w:tc>
        <w:tc>
          <w:tcPr>
            <w:tcW w:w="1134" w:type="dxa"/>
            <w:tcBorders>
              <w:top w:val="nil"/>
              <w:left w:val="single" w:sz="4" w:space="0" w:color="auto"/>
              <w:bottom w:val="single" w:sz="4" w:space="0" w:color="auto"/>
              <w:right w:val="single" w:sz="4" w:space="0" w:color="auto"/>
            </w:tcBorders>
            <w:hideMark/>
          </w:tcPr>
          <w:p w14:paraId="0C308162" w14:textId="77777777" w:rsidR="002B1F4A" w:rsidRPr="00584FE6" w:rsidRDefault="002B1F4A" w:rsidP="00F3563E">
            <w:pPr>
              <w:spacing w:after="0"/>
              <w:ind w:firstLine="0"/>
              <w:jc w:val="center"/>
              <w:rPr>
                <w:sz w:val="18"/>
                <w:szCs w:val="18"/>
              </w:rPr>
            </w:pPr>
            <w:r w:rsidRPr="00584FE6">
              <w:rPr>
                <w:sz w:val="18"/>
                <w:szCs w:val="18"/>
              </w:rPr>
              <w:t>8 892</w:t>
            </w:r>
          </w:p>
        </w:tc>
        <w:tc>
          <w:tcPr>
            <w:tcW w:w="1134" w:type="dxa"/>
            <w:tcBorders>
              <w:top w:val="single" w:sz="4" w:space="0" w:color="000000"/>
              <w:left w:val="single" w:sz="4" w:space="0" w:color="000000"/>
              <w:bottom w:val="single" w:sz="4" w:space="0" w:color="000000"/>
              <w:right w:val="single" w:sz="4" w:space="0" w:color="000000"/>
            </w:tcBorders>
            <w:hideMark/>
          </w:tcPr>
          <w:p w14:paraId="3BE04FAA" w14:textId="77777777" w:rsidR="002B1F4A" w:rsidRPr="00584FE6" w:rsidRDefault="002B1F4A" w:rsidP="00F3563E">
            <w:pPr>
              <w:spacing w:after="0"/>
              <w:ind w:firstLine="0"/>
              <w:jc w:val="center"/>
              <w:rPr>
                <w:sz w:val="18"/>
              </w:rPr>
            </w:pPr>
            <w:r w:rsidRPr="00584FE6">
              <w:rPr>
                <w:sz w:val="18"/>
                <w:szCs w:val="18"/>
              </w:rPr>
              <w:t>8 945</w:t>
            </w:r>
          </w:p>
        </w:tc>
        <w:tc>
          <w:tcPr>
            <w:tcW w:w="1137" w:type="dxa"/>
            <w:tcBorders>
              <w:top w:val="single" w:sz="4" w:space="0" w:color="000000"/>
              <w:left w:val="single" w:sz="4" w:space="0" w:color="000000"/>
              <w:bottom w:val="single" w:sz="4" w:space="0" w:color="000000"/>
              <w:right w:val="single" w:sz="4" w:space="0" w:color="000000"/>
            </w:tcBorders>
            <w:hideMark/>
          </w:tcPr>
          <w:p w14:paraId="275CF60A" w14:textId="77777777" w:rsidR="002B1F4A" w:rsidRPr="00584FE6" w:rsidRDefault="002B1F4A" w:rsidP="00F3563E">
            <w:pPr>
              <w:spacing w:after="0"/>
              <w:ind w:firstLine="0"/>
              <w:jc w:val="center"/>
              <w:rPr>
                <w:sz w:val="18"/>
                <w:szCs w:val="18"/>
              </w:rPr>
            </w:pPr>
            <w:r w:rsidRPr="00584FE6">
              <w:rPr>
                <w:sz w:val="18"/>
                <w:szCs w:val="18"/>
              </w:rPr>
              <w:t>9 480</w:t>
            </w:r>
          </w:p>
        </w:tc>
        <w:tc>
          <w:tcPr>
            <w:tcW w:w="1131" w:type="dxa"/>
            <w:tcBorders>
              <w:top w:val="single" w:sz="4" w:space="0" w:color="000000"/>
              <w:left w:val="single" w:sz="4" w:space="0" w:color="000000"/>
              <w:bottom w:val="single" w:sz="4" w:space="0" w:color="000000"/>
              <w:right w:val="single" w:sz="4" w:space="0" w:color="000000"/>
            </w:tcBorders>
            <w:hideMark/>
          </w:tcPr>
          <w:p w14:paraId="3457A9D6" w14:textId="77777777" w:rsidR="002B1F4A" w:rsidRPr="00584FE6" w:rsidRDefault="002B1F4A" w:rsidP="00F3563E">
            <w:pPr>
              <w:spacing w:after="0"/>
              <w:ind w:firstLine="0"/>
              <w:jc w:val="center"/>
              <w:rPr>
                <w:sz w:val="18"/>
                <w:szCs w:val="18"/>
              </w:rPr>
            </w:pPr>
            <w:r w:rsidRPr="00584FE6">
              <w:rPr>
                <w:sz w:val="18"/>
                <w:szCs w:val="18"/>
              </w:rPr>
              <w:t>9 859</w:t>
            </w:r>
          </w:p>
        </w:tc>
        <w:tc>
          <w:tcPr>
            <w:tcW w:w="1142" w:type="dxa"/>
            <w:tcBorders>
              <w:top w:val="single" w:sz="4" w:space="0" w:color="000000"/>
              <w:left w:val="single" w:sz="4" w:space="0" w:color="000000"/>
              <w:bottom w:val="single" w:sz="4" w:space="0" w:color="000000"/>
              <w:right w:val="single" w:sz="4" w:space="0" w:color="000000"/>
            </w:tcBorders>
            <w:hideMark/>
          </w:tcPr>
          <w:p w14:paraId="221B462B" w14:textId="77777777" w:rsidR="002B1F4A" w:rsidRPr="00584FE6" w:rsidRDefault="002B1F4A" w:rsidP="00F3563E">
            <w:pPr>
              <w:spacing w:after="0"/>
              <w:ind w:firstLine="0"/>
              <w:jc w:val="center"/>
              <w:rPr>
                <w:sz w:val="18"/>
                <w:szCs w:val="18"/>
              </w:rPr>
            </w:pPr>
            <w:r w:rsidRPr="00584FE6">
              <w:rPr>
                <w:sz w:val="18"/>
                <w:szCs w:val="18"/>
              </w:rPr>
              <w:t>10 253</w:t>
            </w:r>
          </w:p>
        </w:tc>
      </w:tr>
      <w:tr w:rsidR="002B1F4A" w:rsidRPr="00584FE6" w14:paraId="4B7F8BCE" w14:textId="77777777" w:rsidTr="00EA6B9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6FB4540F" w14:textId="77777777" w:rsidR="002B1F4A" w:rsidRPr="00584FE6" w:rsidRDefault="002B1F4A" w:rsidP="00F3563E">
            <w:pPr>
              <w:spacing w:after="0"/>
              <w:ind w:firstLine="0"/>
              <w:rPr>
                <w:sz w:val="18"/>
              </w:rPr>
            </w:pPr>
            <w:r w:rsidRPr="00584FE6">
              <w:rPr>
                <w:sz w:val="18"/>
                <w:szCs w:val="18"/>
              </w:rPr>
              <w:t>Bērna kopšanas pabalsta un piemaksas pie bērna kopšanas pabalsta un vecāku pabalsta par dvīņiem vai vairākiem vienās dzemdībās dzimušiem bērniem saņēmēji vidēji mēnesī (skaits)</w:t>
            </w:r>
          </w:p>
        </w:tc>
        <w:tc>
          <w:tcPr>
            <w:tcW w:w="1134" w:type="dxa"/>
            <w:tcBorders>
              <w:top w:val="nil"/>
              <w:left w:val="single" w:sz="4" w:space="0" w:color="auto"/>
              <w:bottom w:val="single" w:sz="4" w:space="0" w:color="auto"/>
              <w:right w:val="single" w:sz="4" w:space="0" w:color="auto"/>
            </w:tcBorders>
            <w:hideMark/>
          </w:tcPr>
          <w:p w14:paraId="7409AA53" w14:textId="77777777" w:rsidR="002B1F4A" w:rsidRPr="00584FE6" w:rsidRDefault="002B1F4A" w:rsidP="00F3563E">
            <w:pPr>
              <w:spacing w:after="0"/>
              <w:ind w:firstLine="0"/>
              <w:jc w:val="center"/>
              <w:rPr>
                <w:sz w:val="18"/>
                <w:szCs w:val="18"/>
              </w:rPr>
            </w:pPr>
            <w:r w:rsidRPr="00584FE6">
              <w:rPr>
                <w:sz w:val="18"/>
                <w:szCs w:val="18"/>
              </w:rPr>
              <w:t>27 668</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31D81B21" w14:textId="77777777" w:rsidR="002B1F4A" w:rsidRPr="00584FE6" w:rsidRDefault="002B1F4A" w:rsidP="00F3563E">
            <w:pPr>
              <w:spacing w:after="0"/>
              <w:ind w:firstLine="0"/>
              <w:jc w:val="center"/>
              <w:rPr>
                <w:sz w:val="18"/>
              </w:rPr>
            </w:pPr>
            <w:r w:rsidRPr="00584FE6">
              <w:rPr>
                <w:sz w:val="18"/>
                <w:szCs w:val="18"/>
              </w:rPr>
              <w:t xml:space="preserve">27 321 </w:t>
            </w:r>
          </w:p>
        </w:tc>
        <w:tc>
          <w:tcPr>
            <w:tcW w:w="1137" w:type="dxa"/>
            <w:tcBorders>
              <w:top w:val="single" w:sz="4" w:space="0" w:color="000000"/>
              <w:left w:val="single" w:sz="4" w:space="0" w:color="000000"/>
              <w:bottom w:val="single" w:sz="4" w:space="0" w:color="000000"/>
              <w:right w:val="single" w:sz="4" w:space="0" w:color="000000"/>
            </w:tcBorders>
            <w:shd w:val="clear" w:color="auto" w:fill="FFFFFF"/>
            <w:hideMark/>
          </w:tcPr>
          <w:p w14:paraId="4A9586E5" w14:textId="77777777" w:rsidR="002B1F4A" w:rsidRPr="00584FE6" w:rsidRDefault="002B1F4A" w:rsidP="00F3563E">
            <w:pPr>
              <w:spacing w:after="0"/>
              <w:ind w:firstLine="0"/>
              <w:jc w:val="center"/>
              <w:rPr>
                <w:sz w:val="18"/>
                <w:szCs w:val="18"/>
              </w:rPr>
            </w:pPr>
            <w:r w:rsidRPr="00584FE6">
              <w:rPr>
                <w:sz w:val="18"/>
                <w:szCs w:val="18"/>
              </w:rPr>
              <w:t>26 000</w:t>
            </w:r>
          </w:p>
        </w:tc>
        <w:tc>
          <w:tcPr>
            <w:tcW w:w="1131" w:type="dxa"/>
            <w:tcBorders>
              <w:top w:val="single" w:sz="4" w:space="0" w:color="000000"/>
              <w:left w:val="single" w:sz="4" w:space="0" w:color="000000"/>
              <w:bottom w:val="single" w:sz="4" w:space="0" w:color="000000"/>
              <w:right w:val="single" w:sz="4" w:space="0" w:color="000000"/>
            </w:tcBorders>
            <w:shd w:val="clear" w:color="auto" w:fill="FFFFFF"/>
            <w:hideMark/>
          </w:tcPr>
          <w:p w14:paraId="6564EB16" w14:textId="77777777" w:rsidR="002B1F4A" w:rsidRPr="00584FE6" w:rsidRDefault="002B1F4A" w:rsidP="00F3563E">
            <w:pPr>
              <w:spacing w:after="0"/>
              <w:ind w:firstLine="0"/>
              <w:jc w:val="center"/>
              <w:rPr>
                <w:sz w:val="18"/>
                <w:szCs w:val="18"/>
              </w:rPr>
            </w:pPr>
            <w:r w:rsidRPr="00584FE6">
              <w:rPr>
                <w:sz w:val="18"/>
                <w:szCs w:val="18"/>
              </w:rPr>
              <w:t>26 000</w:t>
            </w:r>
          </w:p>
        </w:tc>
        <w:tc>
          <w:tcPr>
            <w:tcW w:w="1142" w:type="dxa"/>
            <w:tcBorders>
              <w:top w:val="single" w:sz="4" w:space="0" w:color="000000"/>
              <w:left w:val="single" w:sz="4" w:space="0" w:color="000000"/>
              <w:bottom w:val="single" w:sz="4" w:space="0" w:color="000000"/>
              <w:right w:val="single" w:sz="4" w:space="0" w:color="000000"/>
            </w:tcBorders>
            <w:hideMark/>
          </w:tcPr>
          <w:p w14:paraId="6B9B9A69" w14:textId="77777777" w:rsidR="002B1F4A" w:rsidRPr="00584FE6" w:rsidRDefault="002B1F4A" w:rsidP="00F3563E">
            <w:pPr>
              <w:spacing w:after="0"/>
              <w:ind w:firstLine="0"/>
              <w:jc w:val="center"/>
              <w:rPr>
                <w:sz w:val="18"/>
                <w:szCs w:val="18"/>
              </w:rPr>
            </w:pPr>
            <w:r w:rsidRPr="00584FE6">
              <w:rPr>
                <w:sz w:val="18"/>
                <w:szCs w:val="18"/>
              </w:rPr>
              <w:t>26 117</w:t>
            </w:r>
          </w:p>
        </w:tc>
      </w:tr>
      <w:tr w:rsidR="002B1F4A" w:rsidRPr="00584FE6" w14:paraId="37E7BB34" w14:textId="77777777" w:rsidTr="00EA6B9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772339C5" w14:textId="77777777" w:rsidR="002B1F4A" w:rsidRPr="00584FE6" w:rsidRDefault="002B1F4A" w:rsidP="00F3563E">
            <w:pPr>
              <w:spacing w:after="0"/>
              <w:ind w:firstLine="0"/>
              <w:rPr>
                <w:sz w:val="18"/>
              </w:rPr>
            </w:pPr>
            <w:r w:rsidRPr="00584FE6">
              <w:rPr>
                <w:sz w:val="18"/>
                <w:szCs w:val="18"/>
              </w:rPr>
              <w:t>Pabalsta aizbildnim par bērna uzturēšanu saņēmēji vidēji mēnesī (skaits)</w:t>
            </w:r>
          </w:p>
        </w:tc>
        <w:tc>
          <w:tcPr>
            <w:tcW w:w="1134" w:type="dxa"/>
            <w:tcBorders>
              <w:top w:val="nil"/>
              <w:left w:val="single" w:sz="4" w:space="0" w:color="auto"/>
              <w:bottom w:val="single" w:sz="4" w:space="0" w:color="auto"/>
              <w:right w:val="single" w:sz="4" w:space="0" w:color="auto"/>
            </w:tcBorders>
            <w:hideMark/>
          </w:tcPr>
          <w:p w14:paraId="1D6C35E7" w14:textId="77777777" w:rsidR="002B1F4A" w:rsidRPr="00584FE6" w:rsidRDefault="002B1F4A" w:rsidP="00F3563E">
            <w:pPr>
              <w:spacing w:after="0"/>
              <w:ind w:firstLine="0"/>
              <w:jc w:val="center"/>
              <w:rPr>
                <w:sz w:val="18"/>
                <w:szCs w:val="18"/>
              </w:rPr>
            </w:pPr>
            <w:r w:rsidRPr="00584FE6">
              <w:rPr>
                <w:sz w:val="18"/>
                <w:szCs w:val="18"/>
              </w:rPr>
              <w:t>2 488</w:t>
            </w:r>
          </w:p>
        </w:tc>
        <w:tc>
          <w:tcPr>
            <w:tcW w:w="1134" w:type="dxa"/>
            <w:tcBorders>
              <w:top w:val="single" w:sz="4" w:space="0" w:color="000000"/>
              <w:left w:val="single" w:sz="4" w:space="0" w:color="000000"/>
              <w:bottom w:val="single" w:sz="4" w:space="0" w:color="000000"/>
              <w:right w:val="single" w:sz="4" w:space="0" w:color="000000"/>
            </w:tcBorders>
            <w:hideMark/>
          </w:tcPr>
          <w:p w14:paraId="5B5C91CB" w14:textId="77777777" w:rsidR="002B1F4A" w:rsidRPr="00584FE6" w:rsidRDefault="002B1F4A" w:rsidP="00F3563E">
            <w:pPr>
              <w:spacing w:after="0"/>
              <w:ind w:firstLine="0"/>
              <w:jc w:val="center"/>
              <w:rPr>
                <w:sz w:val="18"/>
              </w:rPr>
            </w:pPr>
            <w:r w:rsidRPr="00584FE6">
              <w:rPr>
                <w:sz w:val="18"/>
                <w:szCs w:val="18"/>
              </w:rPr>
              <w:t>2 575</w:t>
            </w:r>
          </w:p>
        </w:tc>
        <w:tc>
          <w:tcPr>
            <w:tcW w:w="1137" w:type="dxa"/>
            <w:tcBorders>
              <w:top w:val="single" w:sz="4" w:space="0" w:color="000000"/>
              <w:left w:val="single" w:sz="4" w:space="0" w:color="000000"/>
              <w:bottom w:val="single" w:sz="4" w:space="0" w:color="000000"/>
              <w:right w:val="single" w:sz="4" w:space="0" w:color="000000"/>
            </w:tcBorders>
            <w:hideMark/>
          </w:tcPr>
          <w:p w14:paraId="0951FF67" w14:textId="77777777" w:rsidR="002B1F4A" w:rsidRPr="00584FE6" w:rsidRDefault="002B1F4A" w:rsidP="00F3563E">
            <w:pPr>
              <w:spacing w:after="0"/>
              <w:ind w:firstLine="0"/>
              <w:jc w:val="center"/>
              <w:rPr>
                <w:sz w:val="18"/>
                <w:szCs w:val="18"/>
              </w:rPr>
            </w:pPr>
            <w:r w:rsidRPr="00584FE6">
              <w:rPr>
                <w:sz w:val="18"/>
                <w:szCs w:val="18"/>
              </w:rPr>
              <w:t>2 462</w:t>
            </w:r>
          </w:p>
        </w:tc>
        <w:tc>
          <w:tcPr>
            <w:tcW w:w="1131" w:type="dxa"/>
            <w:tcBorders>
              <w:top w:val="single" w:sz="4" w:space="0" w:color="000000"/>
              <w:left w:val="single" w:sz="4" w:space="0" w:color="000000"/>
              <w:bottom w:val="single" w:sz="4" w:space="0" w:color="000000"/>
              <w:right w:val="single" w:sz="4" w:space="0" w:color="000000"/>
            </w:tcBorders>
            <w:hideMark/>
          </w:tcPr>
          <w:p w14:paraId="29BFC00D" w14:textId="77777777" w:rsidR="002B1F4A" w:rsidRPr="00584FE6" w:rsidRDefault="002B1F4A" w:rsidP="00F3563E">
            <w:pPr>
              <w:spacing w:after="0"/>
              <w:ind w:firstLine="0"/>
              <w:jc w:val="center"/>
              <w:rPr>
                <w:sz w:val="18"/>
                <w:szCs w:val="18"/>
              </w:rPr>
            </w:pPr>
            <w:r w:rsidRPr="00584FE6">
              <w:rPr>
                <w:sz w:val="18"/>
                <w:szCs w:val="18"/>
              </w:rPr>
              <w:t>2 449</w:t>
            </w:r>
          </w:p>
        </w:tc>
        <w:tc>
          <w:tcPr>
            <w:tcW w:w="1142" w:type="dxa"/>
            <w:tcBorders>
              <w:top w:val="single" w:sz="4" w:space="0" w:color="000000"/>
              <w:left w:val="single" w:sz="4" w:space="0" w:color="000000"/>
              <w:bottom w:val="single" w:sz="4" w:space="0" w:color="000000"/>
              <w:right w:val="single" w:sz="4" w:space="0" w:color="000000"/>
            </w:tcBorders>
            <w:hideMark/>
          </w:tcPr>
          <w:p w14:paraId="3C377DF4" w14:textId="77777777" w:rsidR="002B1F4A" w:rsidRPr="00584FE6" w:rsidRDefault="002B1F4A" w:rsidP="00F3563E">
            <w:pPr>
              <w:spacing w:after="0"/>
              <w:ind w:firstLine="0"/>
              <w:jc w:val="center"/>
              <w:rPr>
                <w:sz w:val="18"/>
                <w:szCs w:val="18"/>
              </w:rPr>
            </w:pPr>
            <w:r w:rsidRPr="00584FE6">
              <w:rPr>
                <w:sz w:val="18"/>
                <w:szCs w:val="18"/>
              </w:rPr>
              <w:t>2 437</w:t>
            </w:r>
          </w:p>
        </w:tc>
      </w:tr>
      <w:tr w:rsidR="002B1F4A" w:rsidRPr="00584FE6" w14:paraId="2F82BD77" w14:textId="77777777" w:rsidTr="00EA6B9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50059142" w14:textId="77777777" w:rsidR="002B1F4A" w:rsidRPr="00584FE6" w:rsidRDefault="002B1F4A" w:rsidP="00F3563E">
            <w:pPr>
              <w:spacing w:after="0"/>
              <w:ind w:firstLine="0"/>
              <w:rPr>
                <w:sz w:val="18"/>
              </w:rPr>
            </w:pPr>
            <w:r w:rsidRPr="00584FE6">
              <w:rPr>
                <w:sz w:val="18"/>
                <w:szCs w:val="18"/>
              </w:rPr>
              <w:t>Atlīdzības par aizbildņa pienākumu pildīšanu saņēmēji vidēji mēnesī (skaits)</w:t>
            </w:r>
          </w:p>
        </w:tc>
        <w:tc>
          <w:tcPr>
            <w:tcW w:w="1134" w:type="dxa"/>
            <w:tcBorders>
              <w:top w:val="nil"/>
              <w:left w:val="single" w:sz="4" w:space="0" w:color="auto"/>
              <w:bottom w:val="single" w:sz="4" w:space="0" w:color="auto"/>
              <w:right w:val="single" w:sz="4" w:space="0" w:color="auto"/>
            </w:tcBorders>
            <w:hideMark/>
          </w:tcPr>
          <w:p w14:paraId="00A262E1" w14:textId="77777777" w:rsidR="002B1F4A" w:rsidRPr="00584FE6" w:rsidRDefault="002B1F4A" w:rsidP="00F3563E">
            <w:pPr>
              <w:spacing w:after="0"/>
              <w:ind w:firstLine="0"/>
              <w:jc w:val="center"/>
              <w:rPr>
                <w:sz w:val="18"/>
                <w:szCs w:val="18"/>
              </w:rPr>
            </w:pPr>
            <w:r w:rsidRPr="00584FE6">
              <w:rPr>
                <w:sz w:val="18"/>
                <w:szCs w:val="18"/>
              </w:rPr>
              <w:t>2 497</w:t>
            </w:r>
          </w:p>
        </w:tc>
        <w:tc>
          <w:tcPr>
            <w:tcW w:w="1134" w:type="dxa"/>
            <w:tcBorders>
              <w:top w:val="single" w:sz="4" w:space="0" w:color="000000"/>
              <w:left w:val="single" w:sz="4" w:space="0" w:color="000000"/>
              <w:bottom w:val="single" w:sz="4" w:space="0" w:color="000000"/>
              <w:right w:val="single" w:sz="4" w:space="0" w:color="000000"/>
            </w:tcBorders>
            <w:hideMark/>
          </w:tcPr>
          <w:p w14:paraId="70B7F34E" w14:textId="77777777" w:rsidR="002B1F4A" w:rsidRPr="00584FE6" w:rsidRDefault="002B1F4A" w:rsidP="00F3563E">
            <w:pPr>
              <w:spacing w:after="0"/>
              <w:ind w:firstLine="0"/>
              <w:jc w:val="center"/>
              <w:rPr>
                <w:sz w:val="18"/>
              </w:rPr>
            </w:pPr>
            <w:r w:rsidRPr="00584FE6">
              <w:rPr>
                <w:sz w:val="18"/>
                <w:szCs w:val="18"/>
              </w:rPr>
              <w:t>2 432</w:t>
            </w:r>
          </w:p>
        </w:tc>
        <w:tc>
          <w:tcPr>
            <w:tcW w:w="1137" w:type="dxa"/>
            <w:tcBorders>
              <w:top w:val="single" w:sz="4" w:space="0" w:color="000000"/>
              <w:left w:val="single" w:sz="4" w:space="0" w:color="000000"/>
              <w:bottom w:val="single" w:sz="4" w:space="0" w:color="000000"/>
              <w:right w:val="single" w:sz="4" w:space="0" w:color="000000"/>
            </w:tcBorders>
            <w:hideMark/>
          </w:tcPr>
          <w:p w14:paraId="5BFDDF90" w14:textId="77777777" w:rsidR="002B1F4A" w:rsidRPr="00584FE6" w:rsidRDefault="002B1F4A" w:rsidP="00F3563E">
            <w:pPr>
              <w:spacing w:after="0"/>
              <w:ind w:firstLine="0"/>
              <w:jc w:val="center"/>
              <w:rPr>
                <w:sz w:val="18"/>
                <w:szCs w:val="18"/>
              </w:rPr>
            </w:pPr>
            <w:r w:rsidRPr="00584FE6">
              <w:rPr>
                <w:sz w:val="18"/>
                <w:szCs w:val="18"/>
              </w:rPr>
              <w:t>2 446</w:t>
            </w:r>
          </w:p>
        </w:tc>
        <w:tc>
          <w:tcPr>
            <w:tcW w:w="1131" w:type="dxa"/>
            <w:tcBorders>
              <w:top w:val="single" w:sz="4" w:space="0" w:color="000000"/>
              <w:left w:val="single" w:sz="4" w:space="0" w:color="000000"/>
              <w:bottom w:val="single" w:sz="4" w:space="0" w:color="000000"/>
              <w:right w:val="single" w:sz="4" w:space="0" w:color="000000"/>
            </w:tcBorders>
            <w:hideMark/>
          </w:tcPr>
          <w:p w14:paraId="35766FCE" w14:textId="77777777" w:rsidR="002B1F4A" w:rsidRPr="00584FE6" w:rsidRDefault="002B1F4A" w:rsidP="00F3563E">
            <w:pPr>
              <w:spacing w:after="0"/>
              <w:ind w:firstLine="0"/>
              <w:jc w:val="center"/>
              <w:rPr>
                <w:sz w:val="18"/>
                <w:szCs w:val="18"/>
              </w:rPr>
            </w:pPr>
            <w:r w:rsidRPr="00584FE6">
              <w:rPr>
                <w:sz w:val="18"/>
                <w:szCs w:val="18"/>
              </w:rPr>
              <w:t>2</w:t>
            </w:r>
            <w:r w:rsidRPr="00584FE6">
              <w:rPr>
                <w:sz w:val="18"/>
                <w:szCs w:val="18"/>
                <w:lang w:val="en-GB"/>
              </w:rPr>
              <w:t> </w:t>
            </w:r>
            <w:r w:rsidRPr="00584FE6">
              <w:rPr>
                <w:sz w:val="18"/>
                <w:szCs w:val="18"/>
              </w:rPr>
              <w:t>421</w:t>
            </w:r>
          </w:p>
        </w:tc>
        <w:tc>
          <w:tcPr>
            <w:tcW w:w="1142" w:type="dxa"/>
            <w:tcBorders>
              <w:top w:val="single" w:sz="4" w:space="0" w:color="000000"/>
              <w:left w:val="single" w:sz="4" w:space="0" w:color="000000"/>
              <w:bottom w:val="single" w:sz="4" w:space="0" w:color="000000"/>
              <w:right w:val="single" w:sz="4" w:space="0" w:color="000000"/>
            </w:tcBorders>
            <w:hideMark/>
          </w:tcPr>
          <w:p w14:paraId="1BABF92C" w14:textId="77777777" w:rsidR="002B1F4A" w:rsidRPr="00584FE6" w:rsidRDefault="002B1F4A" w:rsidP="00F3563E">
            <w:pPr>
              <w:spacing w:after="0"/>
              <w:ind w:firstLine="0"/>
              <w:jc w:val="center"/>
              <w:rPr>
                <w:sz w:val="18"/>
                <w:szCs w:val="18"/>
              </w:rPr>
            </w:pPr>
            <w:r w:rsidRPr="00584FE6">
              <w:rPr>
                <w:sz w:val="18"/>
                <w:szCs w:val="18"/>
              </w:rPr>
              <w:t>2 396</w:t>
            </w:r>
          </w:p>
        </w:tc>
      </w:tr>
      <w:tr w:rsidR="002B1F4A" w:rsidRPr="00584FE6" w14:paraId="7F9B5C28" w14:textId="77777777" w:rsidTr="00EA6B9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45AB45B6" w14:textId="77777777" w:rsidR="002B1F4A" w:rsidRPr="00584FE6" w:rsidRDefault="002B1F4A" w:rsidP="00F3563E">
            <w:pPr>
              <w:spacing w:after="0"/>
              <w:ind w:firstLine="0"/>
              <w:rPr>
                <w:sz w:val="18"/>
              </w:rPr>
            </w:pPr>
            <w:r w:rsidRPr="00584FE6">
              <w:rPr>
                <w:sz w:val="18"/>
                <w:szCs w:val="18"/>
              </w:rPr>
              <w:t>Atlīdzības par audžuģimenes pienākumu pildīšanu saņēmēji vidēji mēnesī (skaits)</w:t>
            </w:r>
          </w:p>
        </w:tc>
        <w:tc>
          <w:tcPr>
            <w:tcW w:w="1134" w:type="dxa"/>
            <w:tcBorders>
              <w:top w:val="nil"/>
              <w:left w:val="single" w:sz="4" w:space="0" w:color="auto"/>
              <w:bottom w:val="single" w:sz="4" w:space="0" w:color="auto"/>
              <w:right w:val="single" w:sz="4" w:space="0" w:color="auto"/>
            </w:tcBorders>
            <w:hideMark/>
          </w:tcPr>
          <w:p w14:paraId="569E3BE5" w14:textId="77777777" w:rsidR="002B1F4A" w:rsidRPr="00584FE6" w:rsidRDefault="002B1F4A" w:rsidP="00F3563E">
            <w:pPr>
              <w:spacing w:after="0"/>
              <w:ind w:firstLine="0"/>
              <w:jc w:val="center"/>
              <w:rPr>
                <w:sz w:val="18"/>
                <w:szCs w:val="18"/>
              </w:rPr>
            </w:pPr>
            <w:r w:rsidRPr="00584FE6">
              <w:rPr>
                <w:sz w:val="18"/>
                <w:szCs w:val="18"/>
              </w:rPr>
              <w:t>497</w:t>
            </w:r>
          </w:p>
        </w:tc>
        <w:tc>
          <w:tcPr>
            <w:tcW w:w="1134" w:type="dxa"/>
            <w:tcBorders>
              <w:top w:val="single" w:sz="4" w:space="0" w:color="000000"/>
              <w:left w:val="single" w:sz="4" w:space="0" w:color="000000"/>
              <w:bottom w:val="single" w:sz="4" w:space="0" w:color="000000"/>
              <w:right w:val="single" w:sz="4" w:space="0" w:color="000000"/>
            </w:tcBorders>
            <w:hideMark/>
          </w:tcPr>
          <w:p w14:paraId="0F6CA5CC" w14:textId="77777777" w:rsidR="002B1F4A" w:rsidRPr="00584FE6" w:rsidRDefault="002B1F4A" w:rsidP="00F3563E">
            <w:pPr>
              <w:spacing w:after="0"/>
              <w:ind w:firstLine="0"/>
              <w:jc w:val="center"/>
              <w:rPr>
                <w:sz w:val="18"/>
              </w:rPr>
            </w:pPr>
            <w:r w:rsidRPr="00584FE6">
              <w:rPr>
                <w:sz w:val="18"/>
                <w:szCs w:val="18"/>
              </w:rPr>
              <w:t>502</w:t>
            </w:r>
          </w:p>
        </w:tc>
        <w:tc>
          <w:tcPr>
            <w:tcW w:w="1137" w:type="dxa"/>
            <w:tcBorders>
              <w:top w:val="single" w:sz="4" w:space="0" w:color="000000"/>
              <w:left w:val="single" w:sz="4" w:space="0" w:color="000000"/>
              <w:bottom w:val="single" w:sz="4" w:space="0" w:color="000000"/>
              <w:right w:val="single" w:sz="4" w:space="0" w:color="000000"/>
            </w:tcBorders>
            <w:hideMark/>
          </w:tcPr>
          <w:p w14:paraId="56214246" w14:textId="77777777" w:rsidR="002B1F4A" w:rsidRPr="00584FE6" w:rsidRDefault="002B1F4A" w:rsidP="00F3563E">
            <w:pPr>
              <w:spacing w:after="0"/>
              <w:ind w:firstLine="0"/>
              <w:jc w:val="center"/>
              <w:rPr>
                <w:sz w:val="18"/>
                <w:szCs w:val="18"/>
              </w:rPr>
            </w:pPr>
            <w:r w:rsidRPr="00584FE6">
              <w:rPr>
                <w:sz w:val="18"/>
                <w:szCs w:val="18"/>
              </w:rPr>
              <w:t>487</w:t>
            </w:r>
          </w:p>
        </w:tc>
        <w:tc>
          <w:tcPr>
            <w:tcW w:w="1131" w:type="dxa"/>
            <w:tcBorders>
              <w:top w:val="single" w:sz="4" w:space="0" w:color="000000"/>
              <w:left w:val="single" w:sz="4" w:space="0" w:color="000000"/>
              <w:bottom w:val="single" w:sz="4" w:space="0" w:color="000000"/>
              <w:right w:val="single" w:sz="4" w:space="0" w:color="000000"/>
            </w:tcBorders>
            <w:hideMark/>
          </w:tcPr>
          <w:p w14:paraId="54F855FD" w14:textId="77777777" w:rsidR="002B1F4A" w:rsidRPr="00584FE6" w:rsidRDefault="002B1F4A" w:rsidP="00F3563E">
            <w:pPr>
              <w:spacing w:after="0"/>
              <w:ind w:firstLine="0"/>
              <w:jc w:val="center"/>
              <w:rPr>
                <w:sz w:val="18"/>
                <w:szCs w:val="18"/>
              </w:rPr>
            </w:pPr>
            <w:r w:rsidRPr="00584FE6">
              <w:rPr>
                <w:sz w:val="18"/>
                <w:szCs w:val="18"/>
              </w:rPr>
              <w:t>482</w:t>
            </w:r>
          </w:p>
        </w:tc>
        <w:tc>
          <w:tcPr>
            <w:tcW w:w="1142" w:type="dxa"/>
            <w:tcBorders>
              <w:top w:val="single" w:sz="4" w:space="0" w:color="000000"/>
              <w:left w:val="single" w:sz="4" w:space="0" w:color="000000"/>
              <w:bottom w:val="single" w:sz="4" w:space="0" w:color="000000"/>
              <w:right w:val="single" w:sz="4" w:space="0" w:color="000000"/>
            </w:tcBorders>
            <w:hideMark/>
          </w:tcPr>
          <w:p w14:paraId="5607AD97" w14:textId="77777777" w:rsidR="002B1F4A" w:rsidRPr="00584FE6" w:rsidRDefault="002B1F4A" w:rsidP="00F3563E">
            <w:pPr>
              <w:spacing w:after="0"/>
              <w:ind w:firstLine="0"/>
              <w:jc w:val="center"/>
              <w:rPr>
                <w:sz w:val="18"/>
                <w:szCs w:val="18"/>
              </w:rPr>
            </w:pPr>
            <w:r w:rsidRPr="00584FE6">
              <w:rPr>
                <w:sz w:val="18"/>
                <w:szCs w:val="18"/>
              </w:rPr>
              <w:t>477</w:t>
            </w:r>
          </w:p>
        </w:tc>
      </w:tr>
      <w:tr w:rsidR="002B1F4A" w:rsidRPr="00584FE6" w14:paraId="7419FA1D" w14:textId="77777777" w:rsidTr="00EA6B9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062B76BA" w14:textId="77777777" w:rsidR="002B1F4A" w:rsidRPr="00584FE6" w:rsidRDefault="002B1F4A" w:rsidP="00F3563E">
            <w:pPr>
              <w:spacing w:after="0"/>
              <w:ind w:firstLine="0"/>
              <w:rPr>
                <w:sz w:val="18"/>
              </w:rPr>
            </w:pPr>
            <w:r w:rsidRPr="00584FE6">
              <w:rPr>
                <w:sz w:val="18"/>
                <w:szCs w:val="18"/>
              </w:rPr>
              <w:t>Pabalsta transporta izdevumu kompensēšanai personām ar invaliditāti, kurām ir apgrūtināta pārvietošanās, saņēmēji vidēji mēnesī (skaits)</w:t>
            </w:r>
          </w:p>
        </w:tc>
        <w:tc>
          <w:tcPr>
            <w:tcW w:w="1134" w:type="dxa"/>
            <w:tcBorders>
              <w:top w:val="nil"/>
              <w:left w:val="single" w:sz="4" w:space="0" w:color="auto"/>
              <w:bottom w:val="single" w:sz="4" w:space="0" w:color="auto"/>
              <w:right w:val="single" w:sz="4" w:space="0" w:color="auto"/>
            </w:tcBorders>
            <w:hideMark/>
          </w:tcPr>
          <w:p w14:paraId="4C766B5A" w14:textId="77777777" w:rsidR="002B1F4A" w:rsidRPr="00584FE6" w:rsidRDefault="002B1F4A" w:rsidP="00F3563E">
            <w:pPr>
              <w:spacing w:after="0"/>
              <w:ind w:firstLine="0"/>
              <w:jc w:val="center"/>
              <w:rPr>
                <w:sz w:val="18"/>
                <w:szCs w:val="18"/>
              </w:rPr>
            </w:pPr>
            <w:r w:rsidRPr="00584FE6">
              <w:rPr>
                <w:sz w:val="18"/>
                <w:szCs w:val="18"/>
              </w:rPr>
              <w:t>41 754</w:t>
            </w:r>
          </w:p>
        </w:tc>
        <w:tc>
          <w:tcPr>
            <w:tcW w:w="1134" w:type="dxa"/>
            <w:tcBorders>
              <w:top w:val="single" w:sz="4" w:space="0" w:color="000000"/>
              <w:left w:val="single" w:sz="4" w:space="0" w:color="000000"/>
              <w:bottom w:val="single" w:sz="4" w:space="0" w:color="000000"/>
              <w:right w:val="single" w:sz="4" w:space="0" w:color="000000"/>
            </w:tcBorders>
            <w:hideMark/>
          </w:tcPr>
          <w:p w14:paraId="760134DB" w14:textId="77777777" w:rsidR="002B1F4A" w:rsidRPr="00584FE6" w:rsidRDefault="002B1F4A" w:rsidP="00F3563E">
            <w:pPr>
              <w:spacing w:after="0"/>
              <w:ind w:firstLine="0"/>
              <w:jc w:val="center"/>
              <w:rPr>
                <w:sz w:val="18"/>
              </w:rPr>
            </w:pPr>
            <w:r w:rsidRPr="00584FE6">
              <w:rPr>
                <w:sz w:val="18"/>
                <w:szCs w:val="18"/>
              </w:rPr>
              <w:t>43 800</w:t>
            </w:r>
          </w:p>
        </w:tc>
        <w:tc>
          <w:tcPr>
            <w:tcW w:w="1137" w:type="dxa"/>
            <w:tcBorders>
              <w:top w:val="single" w:sz="4" w:space="0" w:color="000000"/>
              <w:left w:val="single" w:sz="4" w:space="0" w:color="000000"/>
              <w:bottom w:val="single" w:sz="4" w:space="0" w:color="000000"/>
              <w:right w:val="single" w:sz="4" w:space="0" w:color="000000"/>
            </w:tcBorders>
            <w:hideMark/>
          </w:tcPr>
          <w:p w14:paraId="2755BB9B" w14:textId="77777777" w:rsidR="002B1F4A" w:rsidRPr="00584FE6" w:rsidRDefault="002B1F4A" w:rsidP="00F3563E">
            <w:pPr>
              <w:spacing w:after="0"/>
              <w:ind w:firstLine="0"/>
              <w:jc w:val="center"/>
              <w:rPr>
                <w:sz w:val="18"/>
                <w:szCs w:val="18"/>
              </w:rPr>
            </w:pPr>
            <w:r w:rsidRPr="00584FE6">
              <w:rPr>
                <w:sz w:val="18"/>
                <w:szCs w:val="18"/>
              </w:rPr>
              <w:t>47 981</w:t>
            </w:r>
          </w:p>
        </w:tc>
        <w:tc>
          <w:tcPr>
            <w:tcW w:w="1131" w:type="dxa"/>
            <w:tcBorders>
              <w:top w:val="single" w:sz="4" w:space="0" w:color="000000"/>
              <w:left w:val="single" w:sz="4" w:space="0" w:color="000000"/>
              <w:bottom w:val="single" w:sz="4" w:space="0" w:color="000000"/>
              <w:right w:val="single" w:sz="4" w:space="0" w:color="000000"/>
            </w:tcBorders>
            <w:hideMark/>
          </w:tcPr>
          <w:p w14:paraId="1F0B0180" w14:textId="77777777" w:rsidR="002B1F4A" w:rsidRPr="00584FE6" w:rsidRDefault="002B1F4A" w:rsidP="00F3563E">
            <w:pPr>
              <w:spacing w:after="0"/>
              <w:ind w:firstLine="0"/>
              <w:jc w:val="center"/>
              <w:rPr>
                <w:sz w:val="18"/>
                <w:szCs w:val="18"/>
              </w:rPr>
            </w:pPr>
            <w:r w:rsidRPr="00584FE6">
              <w:rPr>
                <w:sz w:val="18"/>
                <w:szCs w:val="18"/>
              </w:rPr>
              <w:t>51 426</w:t>
            </w:r>
          </w:p>
        </w:tc>
        <w:tc>
          <w:tcPr>
            <w:tcW w:w="1142" w:type="dxa"/>
            <w:tcBorders>
              <w:top w:val="single" w:sz="4" w:space="0" w:color="000000"/>
              <w:left w:val="single" w:sz="4" w:space="0" w:color="000000"/>
              <w:bottom w:val="single" w:sz="4" w:space="0" w:color="000000"/>
              <w:right w:val="single" w:sz="4" w:space="0" w:color="000000"/>
            </w:tcBorders>
            <w:hideMark/>
          </w:tcPr>
          <w:p w14:paraId="04455D53" w14:textId="77777777" w:rsidR="002B1F4A" w:rsidRPr="00584FE6" w:rsidRDefault="002B1F4A" w:rsidP="00F3563E">
            <w:pPr>
              <w:spacing w:after="0"/>
              <w:ind w:firstLine="0"/>
              <w:jc w:val="center"/>
              <w:rPr>
                <w:sz w:val="18"/>
                <w:szCs w:val="18"/>
              </w:rPr>
            </w:pPr>
            <w:r w:rsidRPr="00584FE6">
              <w:rPr>
                <w:sz w:val="18"/>
                <w:szCs w:val="18"/>
              </w:rPr>
              <w:t>55 131</w:t>
            </w:r>
          </w:p>
        </w:tc>
      </w:tr>
      <w:tr w:rsidR="002B1F4A" w:rsidRPr="00584FE6" w14:paraId="51686195" w14:textId="77777777" w:rsidTr="00EA6B9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239D16E2" w14:textId="77777777" w:rsidR="002B1F4A" w:rsidRPr="00584FE6" w:rsidRDefault="002B1F4A" w:rsidP="00F3563E">
            <w:pPr>
              <w:spacing w:after="0"/>
              <w:ind w:firstLine="0"/>
              <w:rPr>
                <w:sz w:val="18"/>
              </w:rPr>
            </w:pPr>
            <w:r w:rsidRPr="00584FE6">
              <w:rPr>
                <w:sz w:val="18"/>
                <w:szCs w:val="18"/>
              </w:rPr>
              <w:t>Valsts sociālā nodrošinājuma pabalsta saņēmēji vidēji mēnesī (skaits)</w:t>
            </w:r>
          </w:p>
        </w:tc>
        <w:tc>
          <w:tcPr>
            <w:tcW w:w="1134" w:type="dxa"/>
            <w:tcBorders>
              <w:top w:val="nil"/>
              <w:left w:val="single" w:sz="4" w:space="0" w:color="auto"/>
              <w:bottom w:val="single" w:sz="4" w:space="0" w:color="auto"/>
              <w:right w:val="single" w:sz="4" w:space="0" w:color="auto"/>
            </w:tcBorders>
            <w:hideMark/>
          </w:tcPr>
          <w:p w14:paraId="5C83A8C0" w14:textId="77777777" w:rsidR="002B1F4A" w:rsidRPr="00584FE6" w:rsidRDefault="002B1F4A" w:rsidP="00F3563E">
            <w:pPr>
              <w:spacing w:after="0"/>
              <w:ind w:firstLine="0"/>
              <w:jc w:val="center"/>
              <w:rPr>
                <w:sz w:val="18"/>
                <w:szCs w:val="18"/>
              </w:rPr>
            </w:pPr>
            <w:r w:rsidRPr="00584FE6">
              <w:rPr>
                <w:sz w:val="18"/>
                <w:szCs w:val="18"/>
              </w:rPr>
              <w:t>22 308</w:t>
            </w:r>
          </w:p>
        </w:tc>
        <w:tc>
          <w:tcPr>
            <w:tcW w:w="1134" w:type="dxa"/>
            <w:tcBorders>
              <w:top w:val="single" w:sz="4" w:space="0" w:color="000000"/>
              <w:left w:val="single" w:sz="4" w:space="0" w:color="000000"/>
              <w:bottom w:val="single" w:sz="4" w:space="0" w:color="000000"/>
              <w:right w:val="single" w:sz="4" w:space="0" w:color="000000"/>
            </w:tcBorders>
            <w:hideMark/>
          </w:tcPr>
          <w:p w14:paraId="41EDC6FC" w14:textId="77777777" w:rsidR="002B1F4A" w:rsidRPr="00584FE6" w:rsidRDefault="002B1F4A" w:rsidP="00F3563E">
            <w:pPr>
              <w:spacing w:after="0"/>
              <w:ind w:firstLine="0"/>
              <w:jc w:val="center"/>
              <w:rPr>
                <w:sz w:val="18"/>
              </w:rPr>
            </w:pPr>
            <w:r w:rsidRPr="00584FE6">
              <w:rPr>
                <w:sz w:val="18"/>
                <w:szCs w:val="18"/>
              </w:rPr>
              <w:t>22 531</w:t>
            </w:r>
          </w:p>
        </w:tc>
        <w:tc>
          <w:tcPr>
            <w:tcW w:w="1137" w:type="dxa"/>
            <w:tcBorders>
              <w:top w:val="single" w:sz="4" w:space="0" w:color="000000"/>
              <w:left w:val="single" w:sz="4" w:space="0" w:color="000000"/>
              <w:bottom w:val="single" w:sz="4" w:space="0" w:color="000000"/>
              <w:right w:val="single" w:sz="4" w:space="0" w:color="000000"/>
            </w:tcBorders>
            <w:hideMark/>
          </w:tcPr>
          <w:p w14:paraId="59F78757" w14:textId="77777777" w:rsidR="002B1F4A" w:rsidRPr="00584FE6" w:rsidRDefault="002B1F4A" w:rsidP="00F3563E">
            <w:pPr>
              <w:spacing w:after="0"/>
              <w:ind w:firstLine="0"/>
              <w:jc w:val="center"/>
              <w:rPr>
                <w:sz w:val="18"/>
                <w:szCs w:val="18"/>
              </w:rPr>
            </w:pPr>
            <w:r w:rsidRPr="00584FE6">
              <w:rPr>
                <w:sz w:val="18"/>
                <w:szCs w:val="18"/>
              </w:rPr>
              <w:t>23 184</w:t>
            </w:r>
          </w:p>
        </w:tc>
        <w:tc>
          <w:tcPr>
            <w:tcW w:w="1131" w:type="dxa"/>
            <w:tcBorders>
              <w:top w:val="single" w:sz="4" w:space="0" w:color="000000"/>
              <w:left w:val="single" w:sz="4" w:space="0" w:color="000000"/>
              <w:bottom w:val="single" w:sz="4" w:space="0" w:color="000000"/>
              <w:right w:val="single" w:sz="4" w:space="0" w:color="000000"/>
            </w:tcBorders>
            <w:hideMark/>
          </w:tcPr>
          <w:p w14:paraId="080FEDA0" w14:textId="77777777" w:rsidR="002B1F4A" w:rsidRPr="00584FE6" w:rsidRDefault="002B1F4A" w:rsidP="00F3563E">
            <w:pPr>
              <w:spacing w:after="0"/>
              <w:ind w:firstLine="0"/>
              <w:jc w:val="center"/>
              <w:rPr>
                <w:sz w:val="18"/>
                <w:szCs w:val="18"/>
              </w:rPr>
            </w:pPr>
            <w:r w:rsidRPr="00584FE6">
              <w:rPr>
                <w:sz w:val="18"/>
                <w:szCs w:val="18"/>
              </w:rPr>
              <w:t>23 856</w:t>
            </w:r>
          </w:p>
        </w:tc>
        <w:tc>
          <w:tcPr>
            <w:tcW w:w="1142" w:type="dxa"/>
            <w:tcBorders>
              <w:top w:val="single" w:sz="4" w:space="0" w:color="000000"/>
              <w:left w:val="single" w:sz="4" w:space="0" w:color="000000"/>
              <w:bottom w:val="single" w:sz="4" w:space="0" w:color="000000"/>
              <w:right w:val="single" w:sz="4" w:space="0" w:color="000000"/>
            </w:tcBorders>
            <w:hideMark/>
          </w:tcPr>
          <w:p w14:paraId="661BBE82" w14:textId="77777777" w:rsidR="002B1F4A" w:rsidRPr="00584FE6" w:rsidRDefault="002B1F4A" w:rsidP="00F3563E">
            <w:pPr>
              <w:spacing w:after="0"/>
              <w:ind w:firstLine="0"/>
              <w:jc w:val="center"/>
              <w:rPr>
                <w:sz w:val="18"/>
                <w:szCs w:val="18"/>
              </w:rPr>
            </w:pPr>
            <w:r w:rsidRPr="00584FE6">
              <w:rPr>
                <w:sz w:val="18"/>
                <w:szCs w:val="18"/>
              </w:rPr>
              <w:t>24 541</w:t>
            </w:r>
          </w:p>
        </w:tc>
      </w:tr>
      <w:tr w:rsidR="002B1F4A" w:rsidRPr="00584FE6" w14:paraId="5BFA7CE4" w14:textId="77777777" w:rsidTr="00EA6B9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2C748199" w14:textId="77777777" w:rsidR="002B1F4A" w:rsidRPr="00584FE6" w:rsidRDefault="002B1F4A" w:rsidP="00F3563E">
            <w:pPr>
              <w:spacing w:after="0"/>
              <w:ind w:firstLine="0"/>
              <w:rPr>
                <w:sz w:val="18"/>
              </w:rPr>
            </w:pPr>
            <w:r w:rsidRPr="00584FE6">
              <w:rPr>
                <w:sz w:val="18"/>
                <w:szCs w:val="18"/>
              </w:rPr>
              <w:t>Atlīdzības par adoptējamā bērna aprūpi saņēmēji vidēji mēnesī (skaits)</w:t>
            </w:r>
          </w:p>
        </w:tc>
        <w:tc>
          <w:tcPr>
            <w:tcW w:w="1134" w:type="dxa"/>
            <w:tcBorders>
              <w:top w:val="nil"/>
              <w:left w:val="single" w:sz="4" w:space="0" w:color="auto"/>
              <w:bottom w:val="single" w:sz="4" w:space="0" w:color="auto"/>
              <w:right w:val="single" w:sz="4" w:space="0" w:color="auto"/>
            </w:tcBorders>
            <w:hideMark/>
          </w:tcPr>
          <w:p w14:paraId="0C9C96B6" w14:textId="77777777" w:rsidR="002B1F4A" w:rsidRPr="00584FE6" w:rsidRDefault="002B1F4A" w:rsidP="00F3563E">
            <w:pPr>
              <w:spacing w:after="0"/>
              <w:ind w:firstLine="0"/>
              <w:jc w:val="center"/>
              <w:rPr>
                <w:sz w:val="18"/>
                <w:szCs w:val="18"/>
              </w:rPr>
            </w:pPr>
            <w:r w:rsidRPr="00584FE6">
              <w:rPr>
                <w:sz w:val="18"/>
                <w:szCs w:val="18"/>
              </w:rPr>
              <w:t>14</w:t>
            </w:r>
          </w:p>
        </w:tc>
        <w:tc>
          <w:tcPr>
            <w:tcW w:w="1134" w:type="dxa"/>
            <w:tcBorders>
              <w:top w:val="single" w:sz="4" w:space="0" w:color="000000"/>
              <w:left w:val="single" w:sz="4" w:space="0" w:color="000000"/>
              <w:bottom w:val="single" w:sz="4" w:space="0" w:color="000000"/>
              <w:right w:val="single" w:sz="4" w:space="0" w:color="000000"/>
            </w:tcBorders>
            <w:hideMark/>
          </w:tcPr>
          <w:p w14:paraId="6E4E8C92" w14:textId="77777777" w:rsidR="002B1F4A" w:rsidRPr="00584FE6" w:rsidRDefault="002B1F4A" w:rsidP="00F3563E">
            <w:pPr>
              <w:spacing w:after="0"/>
              <w:ind w:firstLine="0"/>
              <w:jc w:val="center"/>
              <w:rPr>
                <w:sz w:val="18"/>
              </w:rPr>
            </w:pPr>
            <w:r w:rsidRPr="00584FE6">
              <w:rPr>
                <w:sz w:val="18"/>
                <w:szCs w:val="18"/>
              </w:rPr>
              <w:t>13</w:t>
            </w:r>
          </w:p>
        </w:tc>
        <w:tc>
          <w:tcPr>
            <w:tcW w:w="1137" w:type="dxa"/>
            <w:tcBorders>
              <w:top w:val="single" w:sz="4" w:space="0" w:color="000000"/>
              <w:left w:val="single" w:sz="4" w:space="0" w:color="000000"/>
              <w:bottom w:val="single" w:sz="4" w:space="0" w:color="000000"/>
              <w:right w:val="single" w:sz="4" w:space="0" w:color="000000"/>
            </w:tcBorders>
            <w:hideMark/>
          </w:tcPr>
          <w:p w14:paraId="5673AFAE" w14:textId="77777777" w:rsidR="002B1F4A" w:rsidRPr="00584FE6" w:rsidRDefault="002B1F4A" w:rsidP="00F3563E">
            <w:pPr>
              <w:spacing w:after="0"/>
              <w:ind w:firstLine="0"/>
              <w:jc w:val="center"/>
              <w:rPr>
                <w:sz w:val="18"/>
                <w:szCs w:val="18"/>
              </w:rPr>
            </w:pPr>
            <w:r w:rsidRPr="00584FE6">
              <w:rPr>
                <w:sz w:val="18"/>
                <w:szCs w:val="18"/>
              </w:rPr>
              <w:t>13</w:t>
            </w:r>
          </w:p>
        </w:tc>
        <w:tc>
          <w:tcPr>
            <w:tcW w:w="1131" w:type="dxa"/>
            <w:tcBorders>
              <w:top w:val="single" w:sz="4" w:space="0" w:color="000000"/>
              <w:left w:val="single" w:sz="4" w:space="0" w:color="000000"/>
              <w:bottom w:val="single" w:sz="4" w:space="0" w:color="000000"/>
              <w:right w:val="single" w:sz="4" w:space="0" w:color="000000"/>
            </w:tcBorders>
            <w:hideMark/>
          </w:tcPr>
          <w:p w14:paraId="2F277CC1" w14:textId="77777777" w:rsidR="002B1F4A" w:rsidRPr="00584FE6" w:rsidRDefault="002B1F4A" w:rsidP="00F3563E">
            <w:pPr>
              <w:spacing w:after="0"/>
              <w:ind w:firstLine="0"/>
              <w:jc w:val="center"/>
              <w:rPr>
                <w:sz w:val="18"/>
                <w:szCs w:val="18"/>
              </w:rPr>
            </w:pPr>
            <w:r w:rsidRPr="00584FE6">
              <w:rPr>
                <w:sz w:val="18"/>
                <w:szCs w:val="18"/>
              </w:rPr>
              <w:t>13</w:t>
            </w:r>
          </w:p>
        </w:tc>
        <w:tc>
          <w:tcPr>
            <w:tcW w:w="1142" w:type="dxa"/>
            <w:tcBorders>
              <w:top w:val="single" w:sz="4" w:space="0" w:color="000000"/>
              <w:left w:val="single" w:sz="4" w:space="0" w:color="000000"/>
              <w:bottom w:val="single" w:sz="4" w:space="0" w:color="000000"/>
              <w:right w:val="single" w:sz="4" w:space="0" w:color="000000"/>
            </w:tcBorders>
            <w:hideMark/>
          </w:tcPr>
          <w:p w14:paraId="18E9CA16" w14:textId="77777777" w:rsidR="002B1F4A" w:rsidRPr="00584FE6" w:rsidRDefault="002B1F4A" w:rsidP="00F3563E">
            <w:pPr>
              <w:spacing w:after="0"/>
              <w:ind w:firstLine="0"/>
              <w:jc w:val="center"/>
              <w:rPr>
                <w:sz w:val="18"/>
                <w:szCs w:val="18"/>
              </w:rPr>
            </w:pPr>
            <w:r w:rsidRPr="00584FE6">
              <w:rPr>
                <w:sz w:val="18"/>
                <w:szCs w:val="18"/>
              </w:rPr>
              <w:t>13</w:t>
            </w:r>
          </w:p>
        </w:tc>
      </w:tr>
      <w:tr w:rsidR="002B1F4A" w:rsidRPr="00584FE6" w14:paraId="5C3DD7FF" w14:textId="77777777" w:rsidTr="00EA6B9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33961AEF" w14:textId="77777777" w:rsidR="002B1F4A" w:rsidRPr="00584FE6" w:rsidRDefault="002B1F4A" w:rsidP="00F3563E">
            <w:pPr>
              <w:spacing w:after="0"/>
              <w:ind w:firstLine="0"/>
              <w:rPr>
                <w:sz w:val="18"/>
              </w:rPr>
            </w:pPr>
            <w:r w:rsidRPr="00584FE6">
              <w:rPr>
                <w:sz w:val="18"/>
                <w:szCs w:val="18"/>
              </w:rPr>
              <w:t>Bērna ar invaliditāti kopšanas pabalsta saņēmēji vidēji mēnesī (skaits)</w:t>
            </w:r>
          </w:p>
        </w:tc>
        <w:tc>
          <w:tcPr>
            <w:tcW w:w="1134" w:type="dxa"/>
            <w:tcBorders>
              <w:top w:val="nil"/>
              <w:left w:val="single" w:sz="4" w:space="0" w:color="auto"/>
              <w:bottom w:val="single" w:sz="4" w:space="0" w:color="auto"/>
              <w:right w:val="single" w:sz="4" w:space="0" w:color="auto"/>
            </w:tcBorders>
            <w:hideMark/>
          </w:tcPr>
          <w:p w14:paraId="20941014" w14:textId="77777777" w:rsidR="002B1F4A" w:rsidRPr="00584FE6" w:rsidRDefault="002B1F4A" w:rsidP="00F3563E">
            <w:pPr>
              <w:spacing w:after="0"/>
              <w:ind w:firstLine="0"/>
              <w:jc w:val="center"/>
              <w:rPr>
                <w:sz w:val="18"/>
                <w:szCs w:val="18"/>
              </w:rPr>
            </w:pPr>
            <w:r w:rsidRPr="00584FE6">
              <w:rPr>
                <w:sz w:val="18"/>
                <w:szCs w:val="18"/>
              </w:rPr>
              <w:t>3 650</w:t>
            </w:r>
          </w:p>
        </w:tc>
        <w:tc>
          <w:tcPr>
            <w:tcW w:w="1134" w:type="dxa"/>
            <w:tcBorders>
              <w:top w:val="single" w:sz="4" w:space="0" w:color="000000"/>
              <w:left w:val="single" w:sz="4" w:space="0" w:color="000000"/>
              <w:bottom w:val="single" w:sz="4" w:space="0" w:color="000000"/>
              <w:right w:val="single" w:sz="4" w:space="0" w:color="000000"/>
            </w:tcBorders>
            <w:hideMark/>
          </w:tcPr>
          <w:p w14:paraId="6B398D27" w14:textId="77777777" w:rsidR="002B1F4A" w:rsidRPr="00584FE6" w:rsidRDefault="002B1F4A" w:rsidP="00F3563E">
            <w:pPr>
              <w:spacing w:after="0"/>
              <w:ind w:firstLine="0"/>
              <w:jc w:val="center"/>
              <w:rPr>
                <w:sz w:val="18"/>
              </w:rPr>
            </w:pPr>
            <w:r w:rsidRPr="00584FE6">
              <w:rPr>
                <w:sz w:val="18"/>
                <w:szCs w:val="18"/>
              </w:rPr>
              <w:t>3 809</w:t>
            </w:r>
          </w:p>
        </w:tc>
        <w:tc>
          <w:tcPr>
            <w:tcW w:w="1137" w:type="dxa"/>
            <w:tcBorders>
              <w:top w:val="single" w:sz="4" w:space="0" w:color="000000"/>
              <w:left w:val="single" w:sz="4" w:space="0" w:color="000000"/>
              <w:bottom w:val="single" w:sz="4" w:space="0" w:color="000000"/>
              <w:right w:val="single" w:sz="4" w:space="0" w:color="000000"/>
            </w:tcBorders>
            <w:hideMark/>
          </w:tcPr>
          <w:p w14:paraId="19E912B9" w14:textId="77777777" w:rsidR="002B1F4A" w:rsidRPr="00584FE6" w:rsidRDefault="002B1F4A" w:rsidP="00F3563E">
            <w:pPr>
              <w:spacing w:after="0"/>
              <w:ind w:firstLine="0"/>
              <w:jc w:val="center"/>
              <w:rPr>
                <w:sz w:val="18"/>
                <w:szCs w:val="18"/>
              </w:rPr>
            </w:pPr>
            <w:r w:rsidRPr="00584FE6">
              <w:rPr>
                <w:sz w:val="18"/>
                <w:szCs w:val="18"/>
              </w:rPr>
              <w:t>4 266</w:t>
            </w:r>
          </w:p>
        </w:tc>
        <w:tc>
          <w:tcPr>
            <w:tcW w:w="1131" w:type="dxa"/>
            <w:tcBorders>
              <w:top w:val="single" w:sz="4" w:space="0" w:color="000000"/>
              <w:left w:val="single" w:sz="4" w:space="0" w:color="000000"/>
              <w:bottom w:val="single" w:sz="4" w:space="0" w:color="000000"/>
              <w:right w:val="single" w:sz="4" w:space="0" w:color="000000"/>
            </w:tcBorders>
            <w:hideMark/>
          </w:tcPr>
          <w:p w14:paraId="1D7FF8EF" w14:textId="77777777" w:rsidR="002B1F4A" w:rsidRPr="00584FE6" w:rsidRDefault="002B1F4A" w:rsidP="00F3563E">
            <w:pPr>
              <w:spacing w:after="0"/>
              <w:ind w:firstLine="0"/>
              <w:jc w:val="center"/>
              <w:rPr>
                <w:sz w:val="18"/>
                <w:szCs w:val="18"/>
              </w:rPr>
            </w:pPr>
            <w:r w:rsidRPr="00584FE6">
              <w:rPr>
                <w:sz w:val="18"/>
                <w:szCs w:val="18"/>
              </w:rPr>
              <w:t>4 663</w:t>
            </w:r>
          </w:p>
        </w:tc>
        <w:tc>
          <w:tcPr>
            <w:tcW w:w="1142" w:type="dxa"/>
            <w:tcBorders>
              <w:top w:val="single" w:sz="4" w:space="0" w:color="000000"/>
              <w:left w:val="single" w:sz="4" w:space="0" w:color="000000"/>
              <w:bottom w:val="single" w:sz="4" w:space="0" w:color="000000"/>
              <w:right w:val="single" w:sz="4" w:space="0" w:color="000000"/>
            </w:tcBorders>
            <w:hideMark/>
          </w:tcPr>
          <w:p w14:paraId="517DA55E" w14:textId="77777777" w:rsidR="002B1F4A" w:rsidRPr="00584FE6" w:rsidRDefault="002B1F4A" w:rsidP="00F3563E">
            <w:pPr>
              <w:spacing w:after="0"/>
              <w:ind w:firstLine="0"/>
              <w:jc w:val="center"/>
              <w:rPr>
                <w:sz w:val="18"/>
                <w:szCs w:val="18"/>
              </w:rPr>
            </w:pPr>
            <w:r w:rsidRPr="00584FE6">
              <w:rPr>
                <w:sz w:val="18"/>
                <w:szCs w:val="18"/>
              </w:rPr>
              <w:t>5 097</w:t>
            </w:r>
          </w:p>
        </w:tc>
      </w:tr>
      <w:tr w:rsidR="002B1F4A" w:rsidRPr="00584FE6" w14:paraId="5798A676" w14:textId="77777777" w:rsidTr="00EA6B9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4B942B1A" w14:textId="77777777" w:rsidR="002B1F4A" w:rsidRPr="00584FE6" w:rsidRDefault="002B1F4A" w:rsidP="00F3563E">
            <w:pPr>
              <w:spacing w:after="0"/>
              <w:ind w:firstLine="0"/>
              <w:rPr>
                <w:sz w:val="18"/>
              </w:rPr>
            </w:pPr>
            <w:r w:rsidRPr="00584FE6">
              <w:rPr>
                <w:sz w:val="18"/>
                <w:szCs w:val="18"/>
              </w:rPr>
              <w:t>Pabalsta personai ar invaliditāti, kurai nepieciešama īpaša kopšana, saņēmēji vidēji mēnesī (skaits)</w:t>
            </w:r>
          </w:p>
        </w:tc>
        <w:tc>
          <w:tcPr>
            <w:tcW w:w="1134" w:type="dxa"/>
            <w:tcBorders>
              <w:top w:val="nil"/>
              <w:left w:val="single" w:sz="4" w:space="0" w:color="auto"/>
              <w:bottom w:val="single" w:sz="4" w:space="0" w:color="auto"/>
              <w:right w:val="single" w:sz="4" w:space="0" w:color="auto"/>
            </w:tcBorders>
            <w:hideMark/>
          </w:tcPr>
          <w:p w14:paraId="0E4659A4" w14:textId="77777777" w:rsidR="002B1F4A" w:rsidRPr="00584FE6" w:rsidRDefault="002B1F4A" w:rsidP="00F3563E">
            <w:pPr>
              <w:spacing w:after="0"/>
              <w:ind w:firstLine="0"/>
              <w:jc w:val="center"/>
              <w:rPr>
                <w:sz w:val="18"/>
                <w:szCs w:val="18"/>
              </w:rPr>
            </w:pPr>
            <w:r w:rsidRPr="00584FE6">
              <w:rPr>
                <w:sz w:val="18"/>
                <w:szCs w:val="18"/>
              </w:rPr>
              <w:t>16 714</w:t>
            </w:r>
          </w:p>
        </w:tc>
        <w:tc>
          <w:tcPr>
            <w:tcW w:w="1134" w:type="dxa"/>
            <w:tcBorders>
              <w:top w:val="single" w:sz="4" w:space="0" w:color="000000"/>
              <w:left w:val="single" w:sz="4" w:space="0" w:color="000000"/>
              <w:bottom w:val="single" w:sz="4" w:space="0" w:color="000000"/>
              <w:right w:val="single" w:sz="4" w:space="0" w:color="000000"/>
            </w:tcBorders>
            <w:hideMark/>
          </w:tcPr>
          <w:p w14:paraId="3BE9B036" w14:textId="77777777" w:rsidR="002B1F4A" w:rsidRPr="00584FE6" w:rsidRDefault="002B1F4A" w:rsidP="00F3563E">
            <w:pPr>
              <w:spacing w:after="0"/>
              <w:ind w:firstLine="0"/>
              <w:jc w:val="center"/>
              <w:rPr>
                <w:sz w:val="18"/>
              </w:rPr>
            </w:pPr>
            <w:r w:rsidRPr="00584FE6">
              <w:rPr>
                <w:sz w:val="18"/>
                <w:szCs w:val="18"/>
              </w:rPr>
              <w:t>17 073</w:t>
            </w:r>
          </w:p>
        </w:tc>
        <w:tc>
          <w:tcPr>
            <w:tcW w:w="1137" w:type="dxa"/>
            <w:tcBorders>
              <w:top w:val="single" w:sz="4" w:space="0" w:color="000000"/>
              <w:left w:val="single" w:sz="4" w:space="0" w:color="000000"/>
              <w:bottom w:val="single" w:sz="4" w:space="0" w:color="000000"/>
              <w:right w:val="single" w:sz="4" w:space="0" w:color="000000"/>
            </w:tcBorders>
            <w:hideMark/>
          </w:tcPr>
          <w:p w14:paraId="0F19D3F9" w14:textId="77777777" w:rsidR="002B1F4A" w:rsidRPr="00584FE6" w:rsidRDefault="002B1F4A" w:rsidP="00F3563E">
            <w:pPr>
              <w:spacing w:after="0"/>
              <w:ind w:firstLine="0"/>
              <w:jc w:val="center"/>
              <w:rPr>
                <w:sz w:val="18"/>
                <w:szCs w:val="18"/>
              </w:rPr>
            </w:pPr>
            <w:r w:rsidRPr="00584FE6">
              <w:rPr>
                <w:sz w:val="18"/>
                <w:szCs w:val="18"/>
              </w:rPr>
              <w:t>17 408</w:t>
            </w:r>
          </w:p>
        </w:tc>
        <w:tc>
          <w:tcPr>
            <w:tcW w:w="1131" w:type="dxa"/>
            <w:tcBorders>
              <w:top w:val="single" w:sz="4" w:space="0" w:color="000000"/>
              <w:left w:val="single" w:sz="4" w:space="0" w:color="000000"/>
              <w:bottom w:val="single" w:sz="4" w:space="0" w:color="000000"/>
              <w:right w:val="single" w:sz="4" w:space="0" w:color="000000"/>
            </w:tcBorders>
            <w:hideMark/>
          </w:tcPr>
          <w:p w14:paraId="6CE5AE74" w14:textId="77777777" w:rsidR="002B1F4A" w:rsidRPr="00584FE6" w:rsidRDefault="002B1F4A" w:rsidP="00F3563E">
            <w:pPr>
              <w:spacing w:after="0"/>
              <w:ind w:firstLine="0"/>
              <w:jc w:val="center"/>
              <w:rPr>
                <w:sz w:val="18"/>
                <w:szCs w:val="18"/>
              </w:rPr>
            </w:pPr>
            <w:r w:rsidRPr="00584FE6">
              <w:rPr>
                <w:sz w:val="18"/>
                <w:szCs w:val="18"/>
              </w:rPr>
              <w:t>17 758</w:t>
            </w:r>
          </w:p>
        </w:tc>
        <w:tc>
          <w:tcPr>
            <w:tcW w:w="1142" w:type="dxa"/>
            <w:tcBorders>
              <w:top w:val="single" w:sz="4" w:space="0" w:color="000000"/>
              <w:left w:val="single" w:sz="4" w:space="0" w:color="000000"/>
              <w:bottom w:val="single" w:sz="4" w:space="0" w:color="000000"/>
              <w:right w:val="single" w:sz="4" w:space="0" w:color="000000"/>
            </w:tcBorders>
            <w:hideMark/>
          </w:tcPr>
          <w:p w14:paraId="42627E6B" w14:textId="77777777" w:rsidR="002B1F4A" w:rsidRPr="00584FE6" w:rsidRDefault="002B1F4A" w:rsidP="00F3563E">
            <w:pPr>
              <w:spacing w:after="0"/>
              <w:ind w:firstLine="0"/>
              <w:jc w:val="center"/>
              <w:rPr>
                <w:sz w:val="18"/>
                <w:szCs w:val="18"/>
              </w:rPr>
            </w:pPr>
            <w:r w:rsidRPr="00584FE6">
              <w:rPr>
                <w:sz w:val="18"/>
                <w:szCs w:val="18"/>
              </w:rPr>
              <w:t>18 106</w:t>
            </w:r>
          </w:p>
        </w:tc>
      </w:tr>
      <w:tr w:rsidR="002B1F4A" w:rsidRPr="00584FE6" w14:paraId="5E226316" w14:textId="77777777" w:rsidTr="00EA6B9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1636E3AC" w14:textId="77777777" w:rsidR="002B1F4A" w:rsidRPr="00584FE6" w:rsidRDefault="002B1F4A" w:rsidP="00F3563E">
            <w:pPr>
              <w:spacing w:after="0"/>
              <w:ind w:firstLine="0"/>
              <w:rPr>
                <w:sz w:val="18"/>
              </w:rPr>
            </w:pPr>
            <w:r w:rsidRPr="00584FE6">
              <w:rPr>
                <w:sz w:val="18"/>
                <w:szCs w:val="18"/>
              </w:rPr>
              <w:t>Kaitējuma atlīdzības ČAES avārijas seku likvidēšanas dalībniekam vai viņa nāves gadījumā – viņa apgādībā bijušajiem darbnespējīgajiem ģimenes locekļiem saņēmēji vidēji mēnesī (skaits)</w:t>
            </w:r>
          </w:p>
        </w:tc>
        <w:tc>
          <w:tcPr>
            <w:tcW w:w="1134" w:type="dxa"/>
            <w:tcBorders>
              <w:top w:val="nil"/>
              <w:left w:val="single" w:sz="4" w:space="0" w:color="auto"/>
              <w:bottom w:val="single" w:sz="4" w:space="0" w:color="auto"/>
              <w:right w:val="single" w:sz="4" w:space="0" w:color="auto"/>
            </w:tcBorders>
            <w:hideMark/>
          </w:tcPr>
          <w:p w14:paraId="52C8F90D" w14:textId="77777777" w:rsidR="002B1F4A" w:rsidRPr="00584FE6" w:rsidRDefault="002B1F4A" w:rsidP="00F3563E">
            <w:pPr>
              <w:spacing w:after="0"/>
              <w:ind w:firstLine="0"/>
              <w:jc w:val="center"/>
              <w:rPr>
                <w:sz w:val="18"/>
                <w:szCs w:val="18"/>
              </w:rPr>
            </w:pPr>
            <w:r w:rsidRPr="00584FE6">
              <w:rPr>
                <w:sz w:val="18"/>
                <w:szCs w:val="18"/>
              </w:rPr>
              <w:t>398</w:t>
            </w:r>
          </w:p>
        </w:tc>
        <w:tc>
          <w:tcPr>
            <w:tcW w:w="1134" w:type="dxa"/>
            <w:tcBorders>
              <w:top w:val="single" w:sz="4" w:space="0" w:color="000000"/>
              <w:left w:val="single" w:sz="4" w:space="0" w:color="000000"/>
              <w:bottom w:val="single" w:sz="4" w:space="0" w:color="000000"/>
              <w:right w:val="single" w:sz="4" w:space="0" w:color="000000"/>
            </w:tcBorders>
            <w:hideMark/>
          </w:tcPr>
          <w:p w14:paraId="03075113" w14:textId="77777777" w:rsidR="002B1F4A" w:rsidRPr="00584FE6" w:rsidRDefault="002B1F4A" w:rsidP="00F3563E">
            <w:pPr>
              <w:spacing w:after="0"/>
              <w:ind w:firstLine="0"/>
              <w:jc w:val="center"/>
              <w:rPr>
                <w:sz w:val="18"/>
              </w:rPr>
            </w:pPr>
            <w:r w:rsidRPr="00584FE6">
              <w:rPr>
                <w:sz w:val="18"/>
                <w:szCs w:val="18"/>
              </w:rPr>
              <w:t>402</w:t>
            </w:r>
          </w:p>
        </w:tc>
        <w:tc>
          <w:tcPr>
            <w:tcW w:w="1137" w:type="dxa"/>
            <w:tcBorders>
              <w:top w:val="single" w:sz="4" w:space="0" w:color="000000"/>
              <w:left w:val="single" w:sz="4" w:space="0" w:color="000000"/>
              <w:bottom w:val="single" w:sz="4" w:space="0" w:color="000000"/>
              <w:right w:val="single" w:sz="4" w:space="0" w:color="000000"/>
            </w:tcBorders>
            <w:hideMark/>
          </w:tcPr>
          <w:p w14:paraId="4ABE0837" w14:textId="77777777" w:rsidR="002B1F4A" w:rsidRPr="00584FE6" w:rsidRDefault="002B1F4A" w:rsidP="00F3563E">
            <w:pPr>
              <w:spacing w:after="0"/>
              <w:ind w:firstLine="0"/>
              <w:jc w:val="center"/>
              <w:rPr>
                <w:sz w:val="18"/>
                <w:szCs w:val="18"/>
              </w:rPr>
            </w:pPr>
            <w:r w:rsidRPr="00584FE6">
              <w:rPr>
                <w:sz w:val="18"/>
                <w:szCs w:val="18"/>
              </w:rPr>
              <w:t>398</w:t>
            </w:r>
          </w:p>
        </w:tc>
        <w:tc>
          <w:tcPr>
            <w:tcW w:w="1131" w:type="dxa"/>
            <w:tcBorders>
              <w:top w:val="single" w:sz="4" w:space="0" w:color="000000"/>
              <w:left w:val="single" w:sz="4" w:space="0" w:color="000000"/>
              <w:bottom w:val="single" w:sz="4" w:space="0" w:color="000000"/>
              <w:right w:val="single" w:sz="4" w:space="0" w:color="000000"/>
            </w:tcBorders>
            <w:hideMark/>
          </w:tcPr>
          <w:p w14:paraId="774DF64E" w14:textId="77777777" w:rsidR="002B1F4A" w:rsidRPr="00584FE6" w:rsidRDefault="002B1F4A" w:rsidP="00F3563E">
            <w:pPr>
              <w:spacing w:after="0"/>
              <w:ind w:firstLine="0"/>
              <w:jc w:val="center"/>
              <w:rPr>
                <w:sz w:val="18"/>
                <w:szCs w:val="18"/>
              </w:rPr>
            </w:pPr>
            <w:r w:rsidRPr="00584FE6">
              <w:rPr>
                <w:sz w:val="18"/>
                <w:szCs w:val="18"/>
              </w:rPr>
              <w:t>398</w:t>
            </w:r>
          </w:p>
        </w:tc>
        <w:tc>
          <w:tcPr>
            <w:tcW w:w="1142" w:type="dxa"/>
            <w:tcBorders>
              <w:top w:val="single" w:sz="4" w:space="0" w:color="000000"/>
              <w:left w:val="single" w:sz="4" w:space="0" w:color="000000"/>
              <w:bottom w:val="single" w:sz="4" w:space="0" w:color="000000"/>
              <w:right w:val="single" w:sz="4" w:space="0" w:color="000000"/>
            </w:tcBorders>
            <w:hideMark/>
          </w:tcPr>
          <w:p w14:paraId="04EEF464" w14:textId="77777777" w:rsidR="002B1F4A" w:rsidRPr="00584FE6" w:rsidRDefault="002B1F4A" w:rsidP="00F3563E">
            <w:pPr>
              <w:spacing w:after="0"/>
              <w:ind w:firstLine="0"/>
              <w:jc w:val="center"/>
              <w:rPr>
                <w:sz w:val="18"/>
                <w:szCs w:val="18"/>
              </w:rPr>
            </w:pPr>
            <w:r w:rsidRPr="00584FE6">
              <w:rPr>
                <w:sz w:val="18"/>
                <w:szCs w:val="18"/>
              </w:rPr>
              <w:t>398</w:t>
            </w:r>
          </w:p>
        </w:tc>
      </w:tr>
      <w:tr w:rsidR="002B1F4A" w:rsidRPr="00584FE6" w14:paraId="601B6B9E" w14:textId="77777777" w:rsidTr="00EA6B9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68403D20" w14:textId="77777777" w:rsidR="002B1F4A" w:rsidRPr="00584FE6" w:rsidRDefault="002B1F4A" w:rsidP="00F3563E">
            <w:pPr>
              <w:spacing w:after="0"/>
              <w:ind w:firstLine="0"/>
              <w:rPr>
                <w:sz w:val="18"/>
              </w:rPr>
            </w:pPr>
            <w:r w:rsidRPr="00584FE6">
              <w:rPr>
                <w:sz w:val="18"/>
                <w:szCs w:val="18"/>
              </w:rPr>
              <w:t>Valsts sociālā pabalsta ČAES avārijas seku likvidēšanas dalībniekiem un mirušo ČAES avārijas seku likvidēšanas dalībnieku ģimenēm saņēmēji vidēji mēnesī (skaits)</w:t>
            </w:r>
          </w:p>
        </w:tc>
        <w:tc>
          <w:tcPr>
            <w:tcW w:w="1134" w:type="dxa"/>
            <w:tcBorders>
              <w:top w:val="nil"/>
              <w:left w:val="single" w:sz="4" w:space="0" w:color="auto"/>
              <w:bottom w:val="single" w:sz="4" w:space="0" w:color="auto"/>
              <w:right w:val="single" w:sz="4" w:space="0" w:color="auto"/>
            </w:tcBorders>
            <w:hideMark/>
          </w:tcPr>
          <w:p w14:paraId="0375D151" w14:textId="77777777" w:rsidR="002B1F4A" w:rsidRPr="00584FE6" w:rsidRDefault="002B1F4A" w:rsidP="00F3563E">
            <w:pPr>
              <w:spacing w:after="0"/>
              <w:ind w:firstLine="0"/>
              <w:jc w:val="center"/>
              <w:rPr>
                <w:sz w:val="18"/>
                <w:szCs w:val="18"/>
              </w:rPr>
            </w:pPr>
            <w:r w:rsidRPr="00584FE6">
              <w:rPr>
                <w:sz w:val="18"/>
                <w:szCs w:val="18"/>
              </w:rPr>
              <w:t>2 661</w:t>
            </w:r>
          </w:p>
        </w:tc>
        <w:tc>
          <w:tcPr>
            <w:tcW w:w="1134" w:type="dxa"/>
            <w:tcBorders>
              <w:top w:val="single" w:sz="4" w:space="0" w:color="000000"/>
              <w:left w:val="single" w:sz="4" w:space="0" w:color="000000"/>
              <w:bottom w:val="single" w:sz="4" w:space="0" w:color="000000"/>
              <w:right w:val="single" w:sz="4" w:space="0" w:color="000000"/>
            </w:tcBorders>
            <w:hideMark/>
          </w:tcPr>
          <w:p w14:paraId="59EBB7FD" w14:textId="77777777" w:rsidR="002B1F4A" w:rsidRPr="00584FE6" w:rsidRDefault="002B1F4A" w:rsidP="00F3563E">
            <w:pPr>
              <w:spacing w:after="0"/>
              <w:ind w:firstLine="0"/>
              <w:jc w:val="center"/>
              <w:rPr>
                <w:sz w:val="18"/>
              </w:rPr>
            </w:pPr>
            <w:r w:rsidRPr="00584FE6">
              <w:rPr>
                <w:sz w:val="18"/>
                <w:szCs w:val="18"/>
              </w:rPr>
              <w:t>2 621</w:t>
            </w:r>
          </w:p>
        </w:tc>
        <w:tc>
          <w:tcPr>
            <w:tcW w:w="1137" w:type="dxa"/>
            <w:tcBorders>
              <w:top w:val="single" w:sz="4" w:space="0" w:color="000000"/>
              <w:left w:val="single" w:sz="4" w:space="0" w:color="000000"/>
              <w:bottom w:val="single" w:sz="4" w:space="0" w:color="000000"/>
              <w:right w:val="single" w:sz="4" w:space="0" w:color="000000"/>
            </w:tcBorders>
            <w:hideMark/>
          </w:tcPr>
          <w:p w14:paraId="42FE3B27" w14:textId="77777777" w:rsidR="002B1F4A" w:rsidRPr="00584FE6" w:rsidRDefault="002B1F4A" w:rsidP="00F3563E">
            <w:pPr>
              <w:spacing w:after="0"/>
              <w:ind w:firstLine="0"/>
              <w:jc w:val="center"/>
              <w:rPr>
                <w:sz w:val="18"/>
                <w:szCs w:val="18"/>
              </w:rPr>
            </w:pPr>
            <w:r w:rsidRPr="00584FE6">
              <w:rPr>
                <w:sz w:val="18"/>
                <w:szCs w:val="18"/>
              </w:rPr>
              <w:t>2 554</w:t>
            </w:r>
          </w:p>
        </w:tc>
        <w:tc>
          <w:tcPr>
            <w:tcW w:w="1131" w:type="dxa"/>
            <w:tcBorders>
              <w:top w:val="single" w:sz="4" w:space="0" w:color="000000"/>
              <w:left w:val="single" w:sz="4" w:space="0" w:color="000000"/>
              <w:bottom w:val="single" w:sz="4" w:space="0" w:color="000000"/>
              <w:right w:val="single" w:sz="4" w:space="0" w:color="000000"/>
            </w:tcBorders>
            <w:hideMark/>
          </w:tcPr>
          <w:p w14:paraId="2E3023A2" w14:textId="77777777" w:rsidR="002B1F4A" w:rsidRPr="00584FE6" w:rsidRDefault="002B1F4A" w:rsidP="00F3563E">
            <w:pPr>
              <w:spacing w:after="0"/>
              <w:ind w:firstLine="0"/>
              <w:jc w:val="center"/>
              <w:rPr>
                <w:sz w:val="18"/>
                <w:szCs w:val="18"/>
              </w:rPr>
            </w:pPr>
            <w:r w:rsidRPr="00584FE6">
              <w:rPr>
                <w:sz w:val="18"/>
                <w:szCs w:val="18"/>
              </w:rPr>
              <w:t>2 490</w:t>
            </w:r>
          </w:p>
        </w:tc>
        <w:tc>
          <w:tcPr>
            <w:tcW w:w="1142" w:type="dxa"/>
            <w:tcBorders>
              <w:top w:val="single" w:sz="4" w:space="0" w:color="000000"/>
              <w:left w:val="single" w:sz="4" w:space="0" w:color="000000"/>
              <w:bottom w:val="single" w:sz="4" w:space="0" w:color="000000"/>
              <w:right w:val="single" w:sz="4" w:space="0" w:color="000000"/>
            </w:tcBorders>
            <w:hideMark/>
          </w:tcPr>
          <w:p w14:paraId="07D3B6E0" w14:textId="77777777" w:rsidR="002B1F4A" w:rsidRPr="00584FE6" w:rsidRDefault="002B1F4A" w:rsidP="00F3563E">
            <w:pPr>
              <w:spacing w:after="0"/>
              <w:ind w:firstLine="0"/>
              <w:jc w:val="center"/>
              <w:rPr>
                <w:sz w:val="18"/>
                <w:szCs w:val="18"/>
              </w:rPr>
            </w:pPr>
            <w:r w:rsidRPr="00584FE6">
              <w:rPr>
                <w:sz w:val="18"/>
                <w:szCs w:val="18"/>
              </w:rPr>
              <w:t>2 427</w:t>
            </w:r>
          </w:p>
        </w:tc>
      </w:tr>
      <w:tr w:rsidR="002B1F4A" w:rsidRPr="00584FE6" w14:paraId="5826E77E" w14:textId="77777777" w:rsidTr="00EA6B9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16FC67BD" w14:textId="77777777" w:rsidR="002B1F4A" w:rsidRPr="00584FE6" w:rsidRDefault="002B1F4A" w:rsidP="00F3563E">
            <w:pPr>
              <w:spacing w:after="0"/>
              <w:ind w:firstLine="0"/>
              <w:rPr>
                <w:sz w:val="18"/>
              </w:rPr>
            </w:pPr>
            <w:r w:rsidRPr="00584FE6">
              <w:rPr>
                <w:sz w:val="18"/>
                <w:szCs w:val="18"/>
              </w:rPr>
              <w:t xml:space="preserve">Valsts atbalsta ar </w:t>
            </w:r>
            <w:proofErr w:type="spellStart"/>
            <w:r w:rsidRPr="00584FE6">
              <w:rPr>
                <w:sz w:val="18"/>
                <w:szCs w:val="18"/>
              </w:rPr>
              <w:t>celiakiju</w:t>
            </w:r>
            <w:proofErr w:type="spellEnd"/>
            <w:r w:rsidRPr="00584FE6">
              <w:rPr>
                <w:sz w:val="18"/>
                <w:szCs w:val="18"/>
              </w:rPr>
              <w:t xml:space="preserve"> slimiem bērniem saņēmēji vidēji mēnesī (skaits)</w:t>
            </w:r>
          </w:p>
        </w:tc>
        <w:tc>
          <w:tcPr>
            <w:tcW w:w="1134" w:type="dxa"/>
            <w:tcBorders>
              <w:top w:val="single" w:sz="4" w:space="0" w:color="auto"/>
              <w:left w:val="single" w:sz="4" w:space="0" w:color="auto"/>
              <w:bottom w:val="single" w:sz="4" w:space="0" w:color="auto"/>
              <w:right w:val="single" w:sz="4" w:space="0" w:color="auto"/>
            </w:tcBorders>
            <w:hideMark/>
          </w:tcPr>
          <w:p w14:paraId="6C24813E" w14:textId="77777777" w:rsidR="002B1F4A" w:rsidRPr="00584FE6" w:rsidRDefault="002B1F4A" w:rsidP="00F3563E">
            <w:pPr>
              <w:spacing w:after="0"/>
              <w:ind w:firstLine="0"/>
              <w:jc w:val="center"/>
              <w:rPr>
                <w:sz w:val="18"/>
                <w:szCs w:val="18"/>
              </w:rPr>
            </w:pPr>
            <w:r w:rsidRPr="00584FE6">
              <w:rPr>
                <w:sz w:val="18"/>
                <w:szCs w:val="18"/>
              </w:rPr>
              <w:t>497</w:t>
            </w:r>
          </w:p>
        </w:tc>
        <w:tc>
          <w:tcPr>
            <w:tcW w:w="1134" w:type="dxa"/>
            <w:tcBorders>
              <w:top w:val="single" w:sz="4" w:space="0" w:color="000000"/>
              <w:left w:val="single" w:sz="4" w:space="0" w:color="000000"/>
              <w:bottom w:val="single" w:sz="4" w:space="0" w:color="000000"/>
              <w:right w:val="single" w:sz="4" w:space="0" w:color="000000"/>
            </w:tcBorders>
            <w:hideMark/>
          </w:tcPr>
          <w:p w14:paraId="4F7F2195" w14:textId="77777777" w:rsidR="002B1F4A" w:rsidRPr="00584FE6" w:rsidRDefault="002B1F4A" w:rsidP="00F3563E">
            <w:pPr>
              <w:spacing w:after="0"/>
              <w:ind w:firstLine="0"/>
              <w:jc w:val="center"/>
              <w:rPr>
                <w:sz w:val="18"/>
              </w:rPr>
            </w:pPr>
            <w:r w:rsidRPr="00584FE6">
              <w:rPr>
                <w:sz w:val="18"/>
                <w:szCs w:val="18"/>
              </w:rPr>
              <w:t>495</w:t>
            </w:r>
          </w:p>
        </w:tc>
        <w:tc>
          <w:tcPr>
            <w:tcW w:w="1137" w:type="dxa"/>
            <w:tcBorders>
              <w:top w:val="single" w:sz="4" w:space="0" w:color="000000"/>
              <w:left w:val="single" w:sz="4" w:space="0" w:color="000000"/>
              <w:bottom w:val="single" w:sz="4" w:space="0" w:color="000000"/>
              <w:right w:val="single" w:sz="4" w:space="0" w:color="000000"/>
            </w:tcBorders>
            <w:hideMark/>
          </w:tcPr>
          <w:p w14:paraId="5B3826EC" w14:textId="77777777" w:rsidR="002B1F4A" w:rsidRPr="00584FE6" w:rsidRDefault="002B1F4A" w:rsidP="00F3563E">
            <w:pPr>
              <w:spacing w:after="0"/>
              <w:ind w:firstLine="0"/>
              <w:jc w:val="center"/>
              <w:rPr>
                <w:sz w:val="18"/>
                <w:szCs w:val="18"/>
              </w:rPr>
            </w:pPr>
            <w:r w:rsidRPr="00584FE6">
              <w:rPr>
                <w:sz w:val="18"/>
                <w:szCs w:val="18"/>
              </w:rPr>
              <w:t>486</w:t>
            </w:r>
          </w:p>
        </w:tc>
        <w:tc>
          <w:tcPr>
            <w:tcW w:w="1131" w:type="dxa"/>
            <w:tcBorders>
              <w:top w:val="single" w:sz="4" w:space="0" w:color="000000"/>
              <w:left w:val="single" w:sz="4" w:space="0" w:color="000000"/>
              <w:bottom w:val="single" w:sz="4" w:space="0" w:color="000000"/>
              <w:right w:val="single" w:sz="4" w:space="0" w:color="000000"/>
            </w:tcBorders>
            <w:hideMark/>
          </w:tcPr>
          <w:p w14:paraId="143A04C1" w14:textId="77777777" w:rsidR="002B1F4A" w:rsidRPr="00584FE6" w:rsidRDefault="002B1F4A" w:rsidP="00F3563E">
            <w:pPr>
              <w:spacing w:after="0"/>
              <w:ind w:firstLine="0"/>
              <w:jc w:val="center"/>
              <w:rPr>
                <w:sz w:val="18"/>
                <w:szCs w:val="18"/>
              </w:rPr>
            </w:pPr>
            <w:r w:rsidRPr="00584FE6">
              <w:rPr>
                <w:sz w:val="18"/>
                <w:szCs w:val="18"/>
              </w:rPr>
              <w:t>481</w:t>
            </w:r>
          </w:p>
        </w:tc>
        <w:tc>
          <w:tcPr>
            <w:tcW w:w="1142" w:type="dxa"/>
            <w:tcBorders>
              <w:top w:val="single" w:sz="4" w:space="0" w:color="000000"/>
              <w:left w:val="single" w:sz="4" w:space="0" w:color="000000"/>
              <w:bottom w:val="single" w:sz="4" w:space="0" w:color="000000"/>
              <w:right w:val="single" w:sz="4" w:space="0" w:color="000000"/>
            </w:tcBorders>
            <w:hideMark/>
          </w:tcPr>
          <w:p w14:paraId="10D50B80" w14:textId="77777777" w:rsidR="002B1F4A" w:rsidRPr="00584FE6" w:rsidRDefault="002B1F4A" w:rsidP="00F3563E">
            <w:pPr>
              <w:spacing w:after="0"/>
              <w:ind w:firstLine="0"/>
              <w:jc w:val="center"/>
              <w:rPr>
                <w:sz w:val="18"/>
                <w:szCs w:val="18"/>
              </w:rPr>
            </w:pPr>
            <w:r w:rsidRPr="00584FE6">
              <w:rPr>
                <w:sz w:val="18"/>
                <w:szCs w:val="18"/>
              </w:rPr>
              <w:t>476</w:t>
            </w:r>
          </w:p>
        </w:tc>
      </w:tr>
      <w:tr w:rsidR="002B1F4A" w:rsidRPr="00584FE6" w14:paraId="212DDC6E" w14:textId="77777777" w:rsidTr="00EA6B9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678BBD3D" w14:textId="77777777" w:rsidR="002B1F4A" w:rsidRPr="00584FE6" w:rsidRDefault="002B1F4A" w:rsidP="00F3563E">
            <w:pPr>
              <w:spacing w:after="0"/>
              <w:ind w:firstLine="0"/>
              <w:rPr>
                <w:sz w:val="18"/>
              </w:rPr>
            </w:pPr>
            <w:r w:rsidRPr="00584FE6">
              <w:rPr>
                <w:sz w:val="18"/>
                <w:szCs w:val="18"/>
              </w:rPr>
              <w:t>Bērna piedzimšanas pabalsta saņēmēji vidēji mēnesī (skaits)</w:t>
            </w:r>
          </w:p>
        </w:tc>
        <w:tc>
          <w:tcPr>
            <w:tcW w:w="1134" w:type="dxa"/>
            <w:tcBorders>
              <w:top w:val="nil"/>
              <w:left w:val="single" w:sz="4" w:space="0" w:color="auto"/>
              <w:bottom w:val="single" w:sz="4" w:space="0" w:color="auto"/>
              <w:right w:val="single" w:sz="4" w:space="0" w:color="auto"/>
            </w:tcBorders>
            <w:hideMark/>
          </w:tcPr>
          <w:p w14:paraId="76E7BFA6" w14:textId="77777777" w:rsidR="002B1F4A" w:rsidRPr="00584FE6" w:rsidRDefault="002B1F4A" w:rsidP="00F3563E">
            <w:pPr>
              <w:spacing w:after="0"/>
              <w:ind w:firstLine="0"/>
              <w:jc w:val="center"/>
              <w:rPr>
                <w:sz w:val="18"/>
                <w:szCs w:val="18"/>
              </w:rPr>
            </w:pPr>
            <w:r w:rsidRPr="00584FE6">
              <w:rPr>
                <w:sz w:val="18"/>
                <w:szCs w:val="18"/>
              </w:rPr>
              <w:t>1 071</w:t>
            </w:r>
          </w:p>
        </w:tc>
        <w:tc>
          <w:tcPr>
            <w:tcW w:w="1134" w:type="dxa"/>
            <w:tcBorders>
              <w:top w:val="single" w:sz="4" w:space="0" w:color="000000"/>
              <w:left w:val="single" w:sz="4" w:space="0" w:color="000000"/>
              <w:bottom w:val="single" w:sz="4" w:space="0" w:color="000000"/>
              <w:right w:val="single" w:sz="4" w:space="0" w:color="000000"/>
            </w:tcBorders>
            <w:hideMark/>
          </w:tcPr>
          <w:p w14:paraId="33B03220" w14:textId="77777777" w:rsidR="002B1F4A" w:rsidRPr="00584FE6" w:rsidRDefault="002B1F4A" w:rsidP="00F3563E">
            <w:pPr>
              <w:spacing w:after="0"/>
              <w:ind w:firstLine="0"/>
              <w:jc w:val="center"/>
              <w:rPr>
                <w:sz w:val="18"/>
              </w:rPr>
            </w:pPr>
            <w:r w:rsidRPr="00584FE6">
              <w:rPr>
                <w:sz w:val="18"/>
                <w:szCs w:val="18"/>
              </w:rPr>
              <w:t>1 188</w:t>
            </w:r>
          </w:p>
        </w:tc>
        <w:tc>
          <w:tcPr>
            <w:tcW w:w="1137" w:type="dxa"/>
            <w:tcBorders>
              <w:top w:val="single" w:sz="4" w:space="0" w:color="000000"/>
              <w:left w:val="single" w:sz="4" w:space="0" w:color="000000"/>
              <w:bottom w:val="single" w:sz="4" w:space="0" w:color="000000"/>
              <w:right w:val="single" w:sz="4" w:space="0" w:color="000000"/>
            </w:tcBorders>
            <w:hideMark/>
          </w:tcPr>
          <w:p w14:paraId="097FC1FB" w14:textId="77777777" w:rsidR="002B1F4A" w:rsidRPr="00584FE6" w:rsidRDefault="002B1F4A" w:rsidP="00F3563E">
            <w:pPr>
              <w:spacing w:after="0"/>
              <w:ind w:firstLine="0"/>
              <w:jc w:val="center"/>
              <w:rPr>
                <w:sz w:val="18"/>
                <w:szCs w:val="18"/>
              </w:rPr>
            </w:pPr>
            <w:r w:rsidRPr="00584FE6">
              <w:rPr>
                <w:sz w:val="18"/>
                <w:szCs w:val="18"/>
              </w:rPr>
              <w:t>1 007</w:t>
            </w:r>
          </w:p>
        </w:tc>
        <w:tc>
          <w:tcPr>
            <w:tcW w:w="1131" w:type="dxa"/>
            <w:tcBorders>
              <w:top w:val="single" w:sz="4" w:space="0" w:color="000000"/>
              <w:left w:val="single" w:sz="4" w:space="0" w:color="000000"/>
              <w:bottom w:val="single" w:sz="4" w:space="0" w:color="000000"/>
              <w:right w:val="single" w:sz="4" w:space="0" w:color="000000"/>
            </w:tcBorders>
            <w:hideMark/>
          </w:tcPr>
          <w:p w14:paraId="0541712F" w14:textId="77777777" w:rsidR="002B1F4A" w:rsidRPr="00584FE6" w:rsidRDefault="002B1F4A" w:rsidP="00F3563E">
            <w:pPr>
              <w:spacing w:after="0"/>
              <w:ind w:firstLine="0"/>
              <w:jc w:val="center"/>
              <w:rPr>
                <w:sz w:val="18"/>
                <w:szCs w:val="18"/>
              </w:rPr>
            </w:pPr>
            <w:r w:rsidRPr="00584FE6">
              <w:rPr>
                <w:sz w:val="18"/>
                <w:szCs w:val="18"/>
              </w:rPr>
              <w:t>1 007</w:t>
            </w:r>
          </w:p>
        </w:tc>
        <w:tc>
          <w:tcPr>
            <w:tcW w:w="1142" w:type="dxa"/>
            <w:tcBorders>
              <w:top w:val="single" w:sz="4" w:space="0" w:color="000000"/>
              <w:left w:val="single" w:sz="4" w:space="0" w:color="000000"/>
              <w:bottom w:val="single" w:sz="4" w:space="0" w:color="000000"/>
              <w:right w:val="single" w:sz="4" w:space="0" w:color="000000"/>
            </w:tcBorders>
            <w:hideMark/>
          </w:tcPr>
          <w:p w14:paraId="3A9FD7FD" w14:textId="77777777" w:rsidR="002B1F4A" w:rsidRPr="00584FE6" w:rsidRDefault="002B1F4A" w:rsidP="00F3563E">
            <w:pPr>
              <w:spacing w:after="0"/>
              <w:ind w:firstLine="0"/>
              <w:jc w:val="center"/>
              <w:rPr>
                <w:sz w:val="18"/>
                <w:szCs w:val="18"/>
              </w:rPr>
            </w:pPr>
            <w:r w:rsidRPr="00584FE6">
              <w:rPr>
                <w:sz w:val="18"/>
                <w:szCs w:val="18"/>
              </w:rPr>
              <w:t>1 007</w:t>
            </w:r>
          </w:p>
        </w:tc>
      </w:tr>
      <w:tr w:rsidR="002B1F4A" w:rsidRPr="00584FE6" w14:paraId="50CC7147" w14:textId="77777777" w:rsidTr="00EA6B96">
        <w:trPr>
          <w:jc w:val="center"/>
        </w:trPr>
        <w:tc>
          <w:tcPr>
            <w:tcW w:w="3397" w:type="dxa"/>
            <w:tcBorders>
              <w:top w:val="single" w:sz="4" w:space="0" w:color="000000"/>
              <w:left w:val="single" w:sz="4" w:space="0" w:color="000000"/>
              <w:bottom w:val="single" w:sz="4" w:space="0" w:color="auto"/>
              <w:right w:val="single" w:sz="4" w:space="0" w:color="000000"/>
            </w:tcBorders>
            <w:hideMark/>
          </w:tcPr>
          <w:p w14:paraId="776E216E" w14:textId="77777777" w:rsidR="002B1F4A" w:rsidRPr="00584FE6" w:rsidRDefault="002B1F4A" w:rsidP="00F3563E">
            <w:pPr>
              <w:spacing w:after="0"/>
              <w:ind w:firstLine="0"/>
              <w:rPr>
                <w:sz w:val="18"/>
              </w:rPr>
            </w:pPr>
            <w:r w:rsidRPr="00584FE6">
              <w:rPr>
                <w:sz w:val="18"/>
                <w:szCs w:val="18"/>
              </w:rPr>
              <w:t>Atlīdzības par bērna adopciju saņēmēji vidēji mēnesī (skaits)</w:t>
            </w:r>
          </w:p>
        </w:tc>
        <w:tc>
          <w:tcPr>
            <w:tcW w:w="1134" w:type="dxa"/>
            <w:tcBorders>
              <w:top w:val="nil"/>
              <w:left w:val="single" w:sz="4" w:space="0" w:color="auto"/>
              <w:bottom w:val="single" w:sz="4" w:space="0" w:color="auto"/>
              <w:right w:val="single" w:sz="4" w:space="0" w:color="auto"/>
            </w:tcBorders>
            <w:hideMark/>
          </w:tcPr>
          <w:p w14:paraId="57055F03" w14:textId="77777777" w:rsidR="002B1F4A" w:rsidRPr="00584FE6" w:rsidRDefault="002B1F4A" w:rsidP="00F3563E">
            <w:pPr>
              <w:spacing w:after="0"/>
              <w:ind w:firstLine="0"/>
              <w:jc w:val="center"/>
              <w:rPr>
                <w:sz w:val="18"/>
                <w:szCs w:val="18"/>
              </w:rPr>
            </w:pPr>
            <w:r w:rsidRPr="00584FE6">
              <w:rPr>
                <w:sz w:val="18"/>
                <w:szCs w:val="18"/>
              </w:rPr>
              <w:t>4</w:t>
            </w:r>
          </w:p>
        </w:tc>
        <w:tc>
          <w:tcPr>
            <w:tcW w:w="1134" w:type="dxa"/>
            <w:tcBorders>
              <w:top w:val="single" w:sz="4" w:space="0" w:color="000000"/>
              <w:left w:val="single" w:sz="4" w:space="0" w:color="000000"/>
              <w:bottom w:val="single" w:sz="4" w:space="0" w:color="auto"/>
              <w:right w:val="single" w:sz="4" w:space="0" w:color="000000"/>
            </w:tcBorders>
            <w:hideMark/>
          </w:tcPr>
          <w:p w14:paraId="041ADF38" w14:textId="77777777" w:rsidR="002B1F4A" w:rsidRPr="00584FE6" w:rsidRDefault="002B1F4A" w:rsidP="00F3563E">
            <w:pPr>
              <w:spacing w:after="0"/>
              <w:ind w:firstLine="0"/>
              <w:jc w:val="center"/>
              <w:rPr>
                <w:sz w:val="18"/>
              </w:rPr>
            </w:pPr>
            <w:r w:rsidRPr="00584FE6">
              <w:rPr>
                <w:sz w:val="18"/>
                <w:szCs w:val="18"/>
              </w:rPr>
              <w:t>7</w:t>
            </w:r>
          </w:p>
        </w:tc>
        <w:tc>
          <w:tcPr>
            <w:tcW w:w="1137" w:type="dxa"/>
            <w:tcBorders>
              <w:top w:val="single" w:sz="4" w:space="0" w:color="000000"/>
              <w:left w:val="single" w:sz="4" w:space="0" w:color="000000"/>
              <w:bottom w:val="single" w:sz="4" w:space="0" w:color="auto"/>
              <w:right w:val="single" w:sz="4" w:space="0" w:color="000000"/>
            </w:tcBorders>
            <w:hideMark/>
          </w:tcPr>
          <w:p w14:paraId="15F214C1" w14:textId="77777777" w:rsidR="002B1F4A" w:rsidRPr="00584FE6" w:rsidRDefault="002B1F4A" w:rsidP="00F3563E">
            <w:pPr>
              <w:spacing w:after="0"/>
              <w:ind w:firstLine="0"/>
              <w:jc w:val="center"/>
              <w:rPr>
                <w:sz w:val="18"/>
                <w:szCs w:val="18"/>
              </w:rPr>
            </w:pPr>
            <w:r w:rsidRPr="00584FE6">
              <w:rPr>
                <w:sz w:val="18"/>
                <w:szCs w:val="18"/>
              </w:rPr>
              <w:t>7</w:t>
            </w:r>
          </w:p>
        </w:tc>
        <w:tc>
          <w:tcPr>
            <w:tcW w:w="1131" w:type="dxa"/>
            <w:tcBorders>
              <w:top w:val="single" w:sz="4" w:space="0" w:color="000000"/>
              <w:left w:val="single" w:sz="4" w:space="0" w:color="000000"/>
              <w:bottom w:val="single" w:sz="4" w:space="0" w:color="auto"/>
              <w:right w:val="single" w:sz="4" w:space="0" w:color="000000"/>
            </w:tcBorders>
            <w:hideMark/>
          </w:tcPr>
          <w:p w14:paraId="0312E671" w14:textId="77777777" w:rsidR="002B1F4A" w:rsidRPr="00584FE6" w:rsidRDefault="002B1F4A" w:rsidP="00F3563E">
            <w:pPr>
              <w:spacing w:after="0"/>
              <w:ind w:firstLine="0"/>
              <w:jc w:val="center"/>
              <w:rPr>
                <w:sz w:val="18"/>
                <w:szCs w:val="18"/>
              </w:rPr>
            </w:pPr>
            <w:r w:rsidRPr="00584FE6">
              <w:rPr>
                <w:sz w:val="18"/>
                <w:szCs w:val="18"/>
              </w:rPr>
              <w:t>7</w:t>
            </w:r>
          </w:p>
        </w:tc>
        <w:tc>
          <w:tcPr>
            <w:tcW w:w="1142" w:type="dxa"/>
            <w:tcBorders>
              <w:top w:val="single" w:sz="4" w:space="0" w:color="000000"/>
              <w:left w:val="single" w:sz="4" w:space="0" w:color="000000"/>
              <w:bottom w:val="single" w:sz="4" w:space="0" w:color="auto"/>
              <w:right w:val="single" w:sz="4" w:space="0" w:color="000000"/>
            </w:tcBorders>
            <w:hideMark/>
          </w:tcPr>
          <w:p w14:paraId="071F249E" w14:textId="77777777" w:rsidR="002B1F4A" w:rsidRPr="00584FE6" w:rsidRDefault="002B1F4A" w:rsidP="00F3563E">
            <w:pPr>
              <w:spacing w:after="0"/>
              <w:ind w:firstLine="0"/>
              <w:jc w:val="center"/>
              <w:rPr>
                <w:sz w:val="18"/>
                <w:szCs w:val="18"/>
              </w:rPr>
            </w:pPr>
            <w:r w:rsidRPr="00584FE6">
              <w:rPr>
                <w:sz w:val="18"/>
                <w:szCs w:val="18"/>
              </w:rPr>
              <w:t>7</w:t>
            </w:r>
          </w:p>
        </w:tc>
      </w:tr>
      <w:tr w:rsidR="002B1F4A" w:rsidRPr="00584FE6" w14:paraId="1F2FF5C9" w14:textId="77777777" w:rsidTr="00EA6B96">
        <w:trPr>
          <w:jc w:val="center"/>
        </w:trPr>
        <w:tc>
          <w:tcPr>
            <w:tcW w:w="3397" w:type="dxa"/>
            <w:tcBorders>
              <w:top w:val="single" w:sz="4" w:space="0" w:color="auto"/>
              <w:left w:val="single" w:sz="4" w:space="0" w:color="000000"/>
              <w:bottom w:val="single" w:sz="4" w:space="0" w:color="000000"/>
              <w:right w:val="single" w:sz="4" w:space="0" w:color="000000"/>
            </w:tcBorders>
            <w:hideMark/>
          </w:tcPr>
          <w:p w14:paraId="4E22A43F" w14:textId="77777777" w:rsidR="002B1F4A" w:rsidRPr="00584FE6" w:rsidRDefault="002B1F4A" w:rsidP="00F3563E">
            <w:pPr>
              <w:spacing w:after="0"/>
              <w:ind w:firstLine="0"/>
              <w:rPr>
                <w:sz w:val="18"/>
              </w:rPr>
            </w:pPr>
            <w:r w:rsidRPr="00584FE6">
              <w:rPr>
                <w:sz w:val="18"/>
                <w:szCs w:val="18"/>
              </w:rPr>
              <w:lastRenderedPageBreak/>
              <w:t>Apbedīšanas pabalsta, ja miris valsts sociālā nodrošinājuma pabalsta saņēmējs, saņēmēji vidēji mēnesī (skaits)</w:t>
            </w:r>
          </w:p>
        </w:tc>
        <w:tc>
          <w:tcPr>
            <w:tcW w:w="1134" w:type="dxa"/>
            <w:tcBorders>
              <w:top w:val="single" w:sz="4" w:space="0" w:color="auto"/>
              <w:left w:val="single" w:sz="4" w:space="0" w:color="auto"/>
              <w:bottom w:val="single" w:sz="4" w:space="0" w:color="auto"/>
              <w:right w:val="single" w:sz="4" w:space="0" w:color="auto"/>
            </w:tcBorders>
            <w:hideMark/>
          </w:tcPr>
          <w:p w14:paraId="2203F249" w14:textId="77777777" w:rsidR="002B1F4A" w:rsidRPr="00584FE6" w:rsidRDefault="002B1F4A" w:rsidP="00F3563E">
            <w:pPr>
              <w:spacing w:after="0"/>
              <w:ind w:firstLine="0"/>
              <w:jc w:val="center"/>
              <w:rPr>
                <w:sz w:val="18"/>
                <w:szCs w:val="18"/>
              </w:rPr>
            </w:pPr>
            <w:r w:rsidRPr="00584FE6">
              <w:rPr>
                <w:sz w:val="18"/>
                <w:szCs w:val="18"/>
              </w:rPr>
              <w:t>44</w:t>
            </w:r>
          </w:p>
        </w:tc>
        <w:tc>
          <w:tcPr>
            <w:tcW w:w="1134" w:type="dxa"/>
            <w:tcBorders>
              <w:top w:val="single" w:sz="4" w:space="0" w:color="auto"/>
              <w:left w:val="single" w:sz="4" w:space="0" w:color="000000"/>
              <w:bottom w:val="single" w:sz="4" w:space="0" w:color="000000"/>
              <w:right w:val="single" w:sz="4" w:space="0" w:color="000000"/>
            </w:tcBorders>
            <w:hideMark/>
          </w:tcPr>
          <w:p w14:paraId="0C72957E" w14:textId="77777777" w:rsidR="002B1F4A" w:rsidRPr="00584FE6" w:rsidRDefault="002B1F4A" w:rsidP="00F3563E">
            <w:pPr>
              <w:spacing w:after="0"/>
              <w:ind w:firstLine="0"/>
              <w:jc w:val="center"/>
              <w:rPr>
                <w:sz w:val="18"/>
              </w:rPr>
            </w:pPr>
            <w:r w:rsidRPr="00584FE6">
              <w:rPr>
                <w:sz w:val="18"/>
                <w:szCs w:val="18"/>
              </w:rPr>
              <w:t>46</w:t>
            </w:r>
          </w:p>
        </w:tc>
        <w:tc>
          <w:tcPr>
            <w:tcW w:w="1137" w:type="dxa"/>
            <w:tcBorders>
              <w:top w:val="single" w:sz="4" w:space="0" w:color="auto"/>
              <w:left w:val="single" w:sz="4" w:space="0" w:color="000000"/>
              <w:bottom w:val="single" w:sz="4" w:space="0" w:color="000000"/>
              <w:right w:val="single" w:sz="4" w:space="0" w:color="000000"/>
            </w:tcBorders>
            <w:hideMark/>
          </w:tcPr>
          <w:p w14:paraId="22DDB461" w14:textId="77777777" w:rsidR="002B1F4A" w:rsidRPr="00584FE6" w:rsidRDefault="002B1F4A" w:rsidP="00F3563E">
            <w:pPr>
              <w:spacing w:after="0"/>
              <w:ind w:firstLine="0"/>
              <w:jc w:val="center"/>
              <w:rPr>
                <w:sz w:val="18"/>
                <w:szCs w:val="18"/>
              </w:rPr>
            </w:pPr>
            <w:r w:rsidRPr="00584FE6">
              <w:rPr>
                <w:sz w:val="18"/>
                <w:szCs w:val="18"/>
              </w:rPr>
              <w:t>47</w:t>
            </w:r>
          </w:p>
        </w:tc>
        <w:tc>
          <w:tcPr>
            <w:tcW w:w="1131" w:type="dxa"/>
            <w:tcBorders>
              <w:top w:val="single" w:sz="4" w:space="0" w:color="auto"/>
              <w:left w:val="single" w:sz="4" w:space="0" w:color="000000"/>
              <w:bottom w:val="single" w:sz="4" w:space="0" w:color="000000"/>
              <w:right w:val="single" w:sz="4" w:space="0" w:color="000000"/>
            </w:tcBorders>
            <w:hideMark/>
          </w:tcPr>
          <w:p w14:paraId="2E5DAA28" w14:textId="77777777" w:rsidR="002B1F4A" w:rsidRPr="00584FE6" w:rsidRDefault="002B1F4A" w:rsidP="00F3563E">
            <w:pPr>
              <w:spacing w:after="0"/>
              <w:ind w:firstLine="0"/>
              <w:jc w:val="center"/>
              <w:rPr>
                <w:sz w:val="18"/>
                <w:szCs w:val="18"/>
              </w:rPr>
            </w:pPr>
            <w:r w:rsidRPr="00584FE6">
              <w:rPr>
                <w:sz w:val="18"/>
                <w:szCs w:val="18"/>
              </w:rPr>
              <w:t>48</w:t>
            </w:r>
          </w:p>
        </w:tc>
        <w:tc>
          <w:tcPr>
            <w:tcW w:w="1142" w:type="dxa"/>
            <w:tcBorders>
              <w:top w:val="single" w:sz="4" w:space="0" w:color="auto"/>
              <w:left w:val="single" w:sz="4" w:space="0" w:color="000000"/>
              <w:bottom w:val="single" w:sz="4" w:space="0" w:color="000000"/>
              <w:right w:val="single" w:sz="4" w:space="0" w:color="000000"/>
            </w:tcBorders>
            <w:hideMark/>
          </w:tcPr>
          <w:p w14:paraId="5A558DDB" w14:textId="77777777" w:rsidR="002B1F4A" w:rsidRPr="00584FE6" w:rsidRDefault="002B1F4A" w:rsidP="00F3563E">
            <w:pPr>
              <w:spacing w:after="0"/>
              <w:ind w:firstLine="0"/>
              <w:jc w:val="center"/>
              <w:rPr>
                <w:sz w:val="18"/>
                <w:szCs w:val="18"/>
              </w:rPr>
            </w:pPr>
            <w:r w:rsidRPr="00584FE6">
              <w:rPr>
                <w:sz w:val="18"/>
                <w:szCs w:val="18"/>
              </w:rPr>
              <w:t>49</w:t>
            </w:r>
          </w:p>
        </w:tc>
      </w:tr>
      <w:tr w:rsidR="002B1F4A" w:rsidRPr="00584FE6" w14:paraId="3F8E19EF" w14:textId="77777777" w:rsidTr="00EA6B96">
        <w:trPr>
          <w:jc w:val="center"/>
        </w:trPr>
        <w:tc>
          <w:tcPr>
            <w:tcW w:w="3397" w:type="dxa"/>
            <w:tcBorders>
              <w:top w:val="single" w:sz="4" w:space="0" w:color="000000"/>
              <w:left w:val="single" w:sz="4" w:space="0" w:color="000000"/>
              <w:bottom w:val="single" w:sz="4" w:space="0" w:color="auto"/>
              <w:right w:val="single" w:sz="4" w:space="0" w:color="000000"/>
            </w:tcBorders>
            <w:hideMark/>
          </w:tcPr>
          <w:p w14:paraId="0DF4D0BA" w14:textId="77777777" w:rsidR="002B1F4A" w:rsidRPr="00584FE6" w:rsidRDefault="002B1F4A" w:rsidP="00F3563E">
            <w:pPr>
              <w:spacing w:after="0"/>
              <w:ind w:firstLine="0"/>
              <w:rPr>
                <w:sz w:val="18"/>
              </w:rPr>
            </w:pPr>
            <w:r w:rsidRPr="00584FE6">
              <w:rPr>
                <w:sz w:val="18"/>
                <w:szCs w:val="18"/>
              </w:rPr>
              <w:t>Pabalsta par asistenta izmantošanu personām ar I grupas redzes invaliditāti saņēmēji vidēji mēnesī (skaits)</w:t>
            </w:r>
          </w:p>
        </w:tc>
        <w:tc>
          <w:tcPr>
            <w:tcW w:w="1134" w:type="dxa"/>
            <w:tcBorders>
              <w:top w:val="nil"/>
              <w:left w:val="single" w:sz="4" w:space="0" w:color="auto"/>
              <w:bottom w:val="single" w:sz="4" w:space="0" w:color="auto"/>
              <w:right w:val="single" w:sz="4" w:space="0" w:color="auto"/>
            </w:tcBorders>
            <w:hideMark/>
          </w:tcPr>
          <w:p w14:paraId="03F82599" w14:textId="77777777" w:rsidR="002B1F4A" w:rsidRPr="00584FE6" w:rsidRDefault="002B1F4A" w:rsidP="00F3563E">
            <w:pPr>
              <w:spacing w:after="0"/>
              <w:ind w:firstLine="0"/>
              <w:jc w:val="center"/>
              <w:rPr>
                <w:sz w:val="18"/>
                <w:szCs w:val="18"/>
              </w:rPr>
            </w:pPr>
            <w:r w:rsidRPr="00584FE6">
              <w:rPr>
                <w:sz w:val="18"/>
                <w:szCs w:val="18"/>
              </w:rPr>
              <w:t>1 719</w:t>
            </w:r>
          </w:p>
        </w:tc>
        <w:tc>
          <w:tcPr>
            <w:tcW w:w="1134" w:type="dxa"/>
            <w:tcBorders>
              <w:top w:val="single" w:sz="4" w:space="0" w:color="000000"/>
              <w:left w:val="single" w:sz="4" w:space="0" w:color="000000"/>
              <w:bottom w:val="single" w:sz="4" w:space="0" w:color="auto"/>
              <w:right w:val="single" w:sz="4" w:space="0" w:color="000000"/>
            </w:tcBorders>
            <w:hideMark/>
          </w:tcPr>
          <w:p w14:paraId="61C710A2" w14:textId="77777777" w:rsidR="002B1F4A" w:rsidRPr="00584FE6" w:rsidRDefault="002B1F4A" w:rsidP="00F3563E">
            <w:pPr>
              <w:spacing w:after="0"/>
              <w:ind w:firstLine="0"/>
              <w:jc w:val="center"/>
              <w:rPr>
                <w:sz w:val="18"/>
              </w:rPr>
            </w:pPr>
            <w:r w:rsidRPr="00584FE6">
              <w:rPr>
                <w:sz w:val="18"/>
                <w:szCs w:val="18"/>
              </w:rPr>
              <w:t>1 671</w:t>
            </w:r>
          </w:p>
        </w:tc>
        <w:tc>
          <w:tcPr>
            <w:tcW w:w="1137" w:type="dxa"/>
            <w:tcBorders>
              <w:top w:val="single" w:sz="4" w:space="0" w:color="000000"/>
              <w:left w:val="single" w:sz="4" w:space="0" w:color="000000"/>
              <w:bottom w:val="single" w:sz="4" w:space="0" w:color="auto"/>
              <w:right w:val="single" w:sz="4" w:space="0" w:color="000000"/>
            </w:tcBorders>
            <w:hideMark/>
          </w:tcPr>
          <w:p w14:paraId="2CD5FD94" w14:textId="77777777" w:rsidR="002B1F4A" w:rsidRPr="00584FE6" w:rsidRDefault="002B1F4A" w:rsidP="00F3563E">
            <w:pPr>
              <w:spacing w:after="0"/>
              <w:ind w:firstLine="0"/>
              <w:jc w:val="center"/>
              <w:rPr>
                <w:sz w:val="18"/>
                <w:szCs w:val="18"/>
              </w:rPr>
            </w:pPr>
            <w:r w:rsidRPr="00584FE6">
              <w:rPr>
                <w:sz w:val="18"/>
                <w:szCs w:val="18"/>
              </w:rPr>
              <w:t>1 630</w:t>
            </w:r>
          </w:p>
        </w:tc>
        <w:tc>
          <w:tcPr>
            <w:tcW w:w="1131" w:type="dxa"/>
            <w:tcBorders>
              <w:top w:val="single" w:sz="4" w:space="0" w:color="000000"/>
              <w:left w:val="single" w:sz="4" w:space="0" w:color="000000"/>
              <w:bottom w:val="single" w:sz="4" w:space="0" w:color="auto"/>
              <w:right w:val="single" w:sz="4" w:space="0" w:color="000000"/>
            </w:tcBorders>
            <w:hideMark/>
          </w:tcPr>
          <w:p w14:paraId="286DF1BB" w14:textId="77777777" w:rsidR="002B1F4A" w:rsidRPr="00584FE6" w:rsidRDefault="002B1F4A" w:rsidP="00F3563E">
            <w:pPr>
              <w:spacing w:after="0"/>
              <w:ind w:firstLine="0"/>
              <w:jc w:val="center"/>
              <w:rPr>
                <w:sz w:val="18"/>
                <w:szCs w:val="18"/>
              </w:rPr>
            </w:pPr>
            <w:r w:rsidRPr="00584FE6">
              <w:rPr>
                <w:sz w:val="18"/>
                <w:szCs w:val="18"/>
              </w:rPr>
              <w:t>1 605</w:t>
            </w:r>
          </w:p>
        </w:tc>
        <w:tc>
          <w:tcPr>
            <w:tcW w:w="1142" w:type="dxa"/>
            <w:tcBorders>
              <w:top w:val="single" w:sz="4" w:space="0" w:color="000000"/>
              <w:left w:val="single" w:sz="4" w:space="0" w:color="000000"/>
              <w:bottom w:val="single" w:sz="4" w:space="0" w:color="auto"/>
              <w:right w:val="single" w:sz="4" w:space="0" w:color="000000"/>
            </w:tcBorders>
            <w:hideMark/>
          </w:tcPr>
          <w:p w14:paraId="1CDF5A0B" w14:textId="77777777" w:rsidR="002B1F4A" w:rsidRPr="00584FE6" w:rsidRDefault="002B1F4A" w:rsidP="00F3563E">
            <w:pPr>
              <w:spacing w:after="0"/>
              <w:ind w:firstLine="0"/>
              <w:jc w:val="center"/>
              <w:rPr>
                <w:sz w:val="18"/>
                <w:szCs w:val="18"/>
              </w:rPr>
            </w:pPr>
            <w:r w:rsidRPr="00584FE6">
              <w:rPr>
                <w:sz w:val="18"/>
                <w:szCs w:val="18"/>
              </w:rPr>
              <w:t>1 581</w:t>
            </w:r>
          </w:p>
        </w:tc>
      </w:tr>
      <w:tr w:rsidR="002B1F4A" w:rsidRPr="00584FE6" w14:paraId="1A72D37E" w14:textId="77777777" w:rsidTr="00EA6B96">
        <w:trPr>
          <w:jc w:val="center"/>
        </w:trPr>
        <w:tc>
          <w:tcPr>
            <w:tcW w:w="3397" w:type="dxa"/>
            <w:tcBorders>
              <w:top w:val="single" w:sz="4" w:space="0" w:color="auto"/>
              <w:left w:val="single" w:sz="4" w:space="0" w:color="auto"/>
              <w:bottom w:val="single" w:sz="4" w:space="0" w:color="auto"/>
              <w:right w:val="single" w:sz="4" w:space="0" w:color="auto"/>
            </w:tcBorders>
            <w:shd w:val="clear" w:color="auto" w:fill="FFFFFF"/>
            <w:hideMark/>
          </w:tcPr>
          <w:p w14:paraId="4985B9AB" w14:textId="77777777" w:rsidR="002B1F4A" w:rsidRPr="00584FE6" w:rsidRDefault="002B1F4A" w:rsidP="00F3563E">
            <w:pPr>
              <w:spacing w:after="0"/>
              <w:ind w:firstLine="0"/>
              <w:rPr>
                <w:sz w:val="18"/>
                <w:szCs w:val="18"/>
              </w:rPr>
            </w:pPr>
            <w:r w:rsidRPr="00584FE6">
              <w:rPr>
                <w:sz w:val="18"/>
                <w:szCs w:val="18"/>
              </w:rPr>
              <w:t>Bērna adopcijas pabalsta saņēmēji vidēji mēnesī (skaits)</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14:paraId="2A30B8C7" w14:textId="77777777" w:rsidR="002B1F4A" w:rsidRPr="00584FE6" w:rsidRDefault="002B1F4A" w:rsidP="00F3563E">
            <w:pPr>
              <w:spacing w:after="0"/>
              <w:ind w:firstLine="0"/>
              <w:jc w:val="center"/>
              <w:rPr>
                <w:sz w:val="18"/>
                <w:szCs w:val="18"/>
              </w:rPr>
            </w:pPr>
            <w:r w:rsidRPr="00584FE6">
              <w:rPr>
                <w:sz w:val="18"/>
                <w:szCs w:val="18"/>
              </w:rPr>
              <w:t>1 212</w:t>
            </w:r>
          </w:p>
        </w:tc>
        <w:tc>
          <w:tcPr>
            <w:tcW w:w="1134" w:type="dxa"/>
            <w:tcBorders>
              <w:top w:val="single" w:sz="4" w:space="0" w:color="auto"/>
              <w:left w:val="nil"/>
              <w:bottom w:val="single" w:sz="4" w:space="0" w:color="auto"/>
              <w:right w:val="single" w:sz="4" w:space="0" w:color="auto"/>
            </w:tcBorders>
            <w:shd w:val="clear" w:color="auto" w:fill="FFFFFF"/>
            <w:hideMark/>
          </w:tcPr>
          <w:p w14:paraId="2A2D7419" w14:textId="77777777" w:rsidR="002B1F4A" w:rsidRPr="00584FE6" w:rsidRDefault="002B1F4A" w:rsidP="00F3563E">
            <w:pPr>
              <w:spacing w:after="0"/>
              <w:ind w:firstLine="0"/>
              <w:jc w:val="center"/>
              <w:rPr>
                <w:bCs/>
                <w:iCs/>
                <w:sz w:val="18"/>
                <w:szCs w:val="18"/>
                <w:lang w:eastAsia="lv-LV"/>
              </w:rPr>
            </w:pPr>
            <w:r w:rsidRPr="00584FE6">
              <w:rPr>
                <w:sz w:val="18"/>
                <w:szCs w:val="18"/>
              </w:rPr>
              <w:t>1 224</w:t>
            </w:r>
          </w:p>
        </w:tc>
        <w:tc>
          <w:tcPr>
            <w:tcW w:w="1137" w:type="dxa"/>
            <w:tcBorders>
              <w:top w:val="single" w:sz="4" w:space="0" w:color="auto"/>
              <w:left w:val="nil"/>
              <w:bottom w:val="single" w:sz="4" w:space="0" w:color="auto"/>
              <w:right w:val="single" w:sz="4" w:space="0" w:color="auto"/>
            </w:tcBorders>
            <w:shd w:val="clear" w:color="auto" w:fill="FFFFFF"/>
            <w:hideMark/>
          </w:tcPr>
          <w:p w14:paraId="2CCBB9B3" w14:textId="77777777" w:rsidR="002B1F4A" w:rsidRPr="00584FE6" w:rsidRDefault="002B1F4A" w:rsidP="00F3563E">
            <w:pPr>
              <w:spacing w:after="0"/>
              <w:ind w:firstLine="0"/>
              <w:jc w:val="center"/>
              <w:rPr>
                <w:iCs/>
                <w:sz w:val="18"/>
                <w:szCs w:val="18"/>
              </w:rPr>
            </w:pPr>
            <w:r w:rsidRPr="00584FE6">
              <w:rPr>
                <w:sz w:val="18"/>
                <w:szCs w:val="18"/>
              </w:rPr>
              <w:t>1 229</w:t>
            </w:r>
          </w:p>
        </w:tc>
        <w:tc>
          <w:tcPr>
            <w:tcW w:w="1131" w:type="dxa"/>
            <w:tcBorders>
              <w:top w:val="single" w:sz="4" w:space="0" w:color="auto"/>
              <w:left w:val="nil"/>
              <w:bottom w:val="single" w:sz="4" w:space="0" w:color="auto"/>
              <w:right w:val="single" w:sz="4" w:space="0" w:color="auto"/>
            </w:tcBorders>
            <w:shd w:val="clear" w:color="auto" w:fill="FFFFFF"/>
            <w:hideMark/>
          </w:tcPr>
          <w:p w14:paraId="1E9FE0F8" w14:textId="77777777" w:rsidR="002B1F4A" w:rsidRPr="00584FE6" w:rsidRDefault="002B1F4A" w:rsidP="00F3563E">
            <w:pPr>
              <w:spacing w:after="0"/>
              <w:ind w:firstLine="0"/>
              <w:jc w:val="center"/>
              <w:rPr>
                <w:iCs/>
                <w:sz w:val="18"/>
                <w:szCs w:val="18"/>
              </w:rPr>
            </w:pPr>
            <w:r w:rsidRPr="00584FE6">
              <w:rPr>
                <w:sz w:val="18"/>
                <w:szCs w:val="18"/>
              </w:rPr>
              <w:t>1 234</w:t>
            </w:r>
          </w:p>
        </w:tc>
        <w:tc>
          <w:tcPr>
            <w:tcW w:w="1142" w:type="dxa"/>
            <w:tcBorders>
              <w:top w:val="single" w:sz="4" w:space="0" w:color="auto"/>
              <w:left w:val="nil"/>
              <w:bottom w:val="single" w:sz="4" w:space="0" w:color="auto"/>
              <w:right w:val="single" w:sz="4" w:space="0" w:color="auto"/>
            </w:tcBorders>
            <w:shd w:val="clear" w:color="auto" w:fill="FFFFFF"/>
            <w:hideMark/>
          </w:tcPr>
          <w:p w14:paraId="768654DF" w14:textId="77777777" w:rsidR="002B1F4A" w:rsidRPr="00584FE6" w:rsidRDefault="002B1F4A" w:rsidP="00F3563E">
            <w:pPr>
              <w:spacing w:after="0"/>
              <w:ind w:firstLine="0"/>
              <w:jc w:val="center"/>
              <w:rPr>
                <w:iCs/>
                <w:sz w:val="18"/>
                <w:szCs w:val="18"/>
              </w:rPr>
            </w:pPr>
            <w:r w:rsidRPr="00584FE6">
              <w:rPr>
                <w:sz w:val="18"/>
                <w:szCs w:val="18"/>
              </w:rPr>
              <w:t>1 239</w:t>
            </w:r>
          </w:p>
        </w:tc>
      </w:tr>
      <w:tr w:rsidR="002B1F4A" w:rsidRPr="00584FE6" w14:paraId="661C9886" w14:textId="77777777" w:rsidTr="00EA6B96">
        <w:trPr>
          <w:jc w:val="center"/>
        </w:trPr>
        <w:tc>
          <w:tcPr>
            <w:tcW w:w="3397" w:type="dxa"/>
            <w:tcBorders>
              <w:top w:val="single" w:sz="4" w:space="0" w:color="auto"/>
              <w:left w:val="single" w:sz="4" w:space="0" w:color="auto"/>
              <w:bottom w:val="single" w:sz="4" w:space="0" w:color="auto"/>
              <w:right w:val="single" w:sz="4" w:space="0" w:color="auto"/>
            </w:tcBorders>
            <w:shd w:val="clear" w:color="auto" w:fill="FFFFFF"/>
            <w:hideMark/>
          </w:tcPr>
          <w:p w14:paraId="42285294" w14:textId="77777777" w:rsidR="002B1F4A" w:rsidRPr="00584FE6" w:rsidRDefault="002B1F4A" w:rsidP="00F3563E">
            <w:pPr>
              <w:spacing w:after="0"/>
              <w:ind w:firstLine="0"/>
              <w:rPr>
                <w:sz w:val="18"/>
                <w:szCs w:val="18"/>
                <w:vertAlign w:val="superscript"/>
              </w:rPr>
            </w:pPr>
            <w:r w:rsidRPr="00584FE6">
              <w:rPr>
                <w:sz w:val="18"/>
                <w:szCs w:val="18"/>
              </w:rPr>
              <w:t>Bēgļu pabalsta saņēmēji vidēji mēnesī (skaits)</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14:paraId="1FF4CE63" w14:textId="77777777" w:rsidR="002B1F4A" w:rsidRPr="00584FE6" w:rsidRDefault="002B1F4A" w:rsidP="00F3563E">
            <w:pPr>
              <w:spacing w:after="0"/>
              <w:ind w:firstLine="0"/>
              <w:jc w:val="center"/>
              <w:rPr>
                <w:sz w:val="18"/>
                <w:szCs w:val="18"/>
              </w:rPr>
            </w:pPr>
            <w:r w:rsidRPr="00584FE6">
              <w:rPr>
                <w:sz w:val="18"/>
                <w:szCs w:val="18"/>
              </w:rPr>
              <w:t>40</w:t>
            </w:r>
          </w:p>
        </w:tc>
        <w:tc>
          <w:tcPr>
            <w:tcW w:w="1134" w:type="dxa"/>
            <w:tcBorders>
              <w:top w:val="single" w:sz="4" w:space="0" w:color="auto"/>
              <w:left w:val="nil"/>
              <w:bottom w:val="single" w:sz="4" w:space="0" w:color="auto"/>
              <w:right w:val="single" w:sz="4" w:space="0" w:color="auto"/>
            </w:tcBorders>
            <w:shd w:val="clear" w:color="auto" w:fill="FFFFFF"/>
            <w:hideMark/>
          </w:tcPr>
          <w:p w14:paraId="0D9E5E8B" w14:textId="77777777" w:rsidR="002B1F4A" w:rsidRPr="00584FE6" w:rsidRDefault="002B1F4A" w:rsidP="00F3563E">
            <w:pPr>
              <w:spacing w:after="0"/>
              <w:ind w:firstLine="0"/>
              <w:jc w:val="center"/>
              <w:rPr>
                <w:iCs/>
                <w:sz w:val="18"/>
              </w:rPr>
            </w:pPr>
            <w:r w:rsidRPr="00584FE6">
              <w:rPr>
                <w:iCs/>
                <w:sz w:val="18"/>
              </w:rPr>
              <w:t>70</w:t>
            </w:r>
          </w:p>
        </w:tc>
        <w:tc>
          <w:tcPr>
            <w:tcW w:w="1137" w:type="dxa"/>
            <w:tcBorders>
              <w:top w:val="single" w:sz="4" w:space="0" w:color="auto"/>
              <w:left w:val="nil"/>
              <w:bottom w:val="single" w:sz="4" w:space="0" w:color="auto"/>
              <w:right w:val="single" w:sz="4" w:space="0" w:color="auto"/>
            </w:tcBorders>
            <w:shd w:val="clear" w:color="auto" w:fill="FFFFFF"/>
            <w:hideMark/>
          </w:tcPr>
          <w:p w14:paraId="0F9DC547" w14:textId="77777777" w:rsidR="002B1F4A" w:rsidRPr="00584FE6" w:rsidRDefault="002B1F4A" w:rsidP="00F3563E">
            <w:pPr>
              <w:spacing w:after="0"/>
              <w:ind w:firstLine="0"/>
              <w:jc w:val="center"/>
              <w:rPr>
                <w:iCs/>
                <w:sz w:val="18"/>
              </w:rPr>
            </w:pPr>
            <w:r w:rsidRPr="00584FE6">
              <w:rPr>
                <w:iCs/>
                <w:sz w:val="18"/>
              </w:rPr>
              <w:t>70</w:t>
            </w:r>
          </w:p>
        </w:tc>
        <w:tc>
          <w:tcPr>
            <w:tcW w:w="1131" w:type="dxa"/>
            <w:tcBorders>
              <w:top w:val="single" w:sz="4" w:space="0" w:color="auto"/>
              <w:left w:val="nil"/>
              <w:bottom w:val="single" w:sz="4" w:space="0" w:color="auto"/>
              <w:right w:val="single" w:sz="4" w:space="0" w:color="auto"/>
            </w:tcBorders>
            <w:shd w:val="clear" w:color="auto" w:fill="FFFFFF"/>
            <w:hideMark/>
          </w:tcPr>
          <w:p w14:paraId="32A5F2E9" w14:textId="77777777" w:rsidR="002B1F4A" w:rsidRPr="00584FE6" w:rsidRDefault="002B1F4A" w:rsidP="00F3563E">
            <w:pPr>
              <w:spacing w:after="0"/>
              <w:ind w:firstLine="0"/>
              <w:jc w:val="center"/>
              <w:rPr>
                <w:iCs/>
                <w:sz w:val="18"/>
              </w:rPr>
            </w:pPr>
            <w:r w:rsidRPr="00584FE6">
              <w:rPr>
                <w:iCs/>
                <w:sz w:val="18"/>
              </w:rPr>
              <w:t>70</w:t>
            </w:r>
          </w:p>
        </w:tc>
        <w:tc>
          <w:tcPr>
            <w:tcW w:w="1142" w:type="dxa"/>
            <w:tcBorders>
              <w:top w:val="single" w:sz="4" w:space="0" w:color="auto"/>
              <w:left w:val="nil"/>
              <w:bottom w:val="single" w:sz="4" w:space="0" w:color="auto"/>
              <w:right w:val="single" w:sz="4" w:space="0" w:color="auto"/>
            </w:tcBorders>
            <w:shd w:val="clear" w:color="auto" w:fill="FFFFFF"/>
            <w:hideMark/>
          </w:tcPr>
          <w:p w14:paraId="23649E60" w14:textId="77777777" w:rsidR="002B1F4A" w:rsidRPr="00584FE6" w:rsidRDefault="002B1F4A" w:rsidP="00F3563E">
            <w:pPr>
              <w:spacing w:after="0"/>
              <w:ind w:firstLine="0"/>
              <w:jc w:val="center"/>
              <w:rPr>
                <w:iCs/>
                <w:sz w:val="18"/>
              </w:rPr>
            </w:pPr>
            <w:r w:rsidRPr="00584FE6">
              <w:rPr>
                <w:iCs/>
                <w:sz w:val="18"/>
              </w:rPr>
              <w:t>70</w:t>
            </w:r>
          </w:p>
        </w:tc>
      </w:tr>
    </w:tbl>
    <w:p w14:paraId="721429BD" w14:textId="77777777" w:rsidR="002B1F4A" w:rsidRPr="00584FE6" w:rsidRDefault="002B1F4A" w:rsidP="002B1F4A">
      <w:pPr>
        <w:spacing w:before="240" w:after="240"/>
        <w:ind w:firstLine="0"/>
        <w:jc w:val="center"/>
        <w:rPr>
          <w:b/>
          <w:lang w:eastAsia="lv-LV"/>
        </w:rPr>
      </w:pPr>
      <w:r w:rsidRPr="00584FE6">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2B1F4A" w:rsidRPr="00584FE6" w14:paraId="61086FA8" w14:textId="77777777" w:rsidTr="00F3563E">
        <w:trPr>
          <w:trHeight w:val="283"/>
          <w:tblHeader/>
          <w:jc w:val="center"/>
        </w:trPr>
        <w:tc>
          <w:tcPr>
            <w:tcW w:w="1872" w:type="pct"/>
            <w:vAlign w:val="center"/>
          </w:tcPr>
          <w:p w14:paraId="0A92286E" w14:textId="77777777" w:rsidR="002B1F4A" w:rsidRPr="00584FE6" w:rsidRDefault="002B1F4A" w:rsidP="00F3563E">
            <w:pPr>
              <w:spacing w:after="0"/>
              <w:ind w:firstLine="0"/>
              <w:jc w:val="center"/>
              <w:rPr>
                <w:sz w:val="18"/>
              </w:rPr>
            </w:pPr>
            <w:bookmarkStart w:id="71" w:name="_Hlk207987179"/>
            <w:bookmarkStart w:id="72" w:name="_Hlk157076743"/>
          </w:p>
        </w:tc>
        <w:tc>
          <w:tcPr>
            <w:tcW w:w="626" w:type="pct"/>
          </w:tcPr>
          <w:p w14:paraId="2425C5AD" w14:textId="77777777" w:rsidR="002B1F4A" w:rsidRPr="00584FE6" w:rsidRDefault="002B1F4A" w:rsidP="00F3563E">
            <w:pPr>
              <w:spacing w:after="0"/>
              <w:ind w:firstLine="0"/>
              <w:jc w:val="center"/>
              <w:rPr>
                <w:sz w:val="18"/>
                <w:lang w:eastAsia="lv-LV"/>
              </w:rPr>
            </w:pPr>
            <w:r w:rsidRPr="00584FE6">
              <w:rPr>
                <w:sz w:val="18"/>
                <w:szCs w:val="18"/>
                <w:lang w:eastAsia="lv-LV"/>
              </w:rPr>
              <w:t>2024. gads (izpilde)</w:t>
            </w:r>
          </w:p>
        </w:tc>
        <w:tc>
          <w:tcPr>
            <w:tcW w:w="626" w:type="pct"/>
          </w:tcPr>
          <w:p w14:paraId="581D3CC9" w14:textId="77777777" w:rsidR="002B1F4A" w:rsidRPr="00584FE6" w:rsidRDefault="002B1F4A" w:rsidP="00F3563E">
            <w:pPr>
              <w:spacing w:after="0"/>
              <w:ind w:firstLine="0"/>
              <w:jc w:val="center"/>
              <w:rPr>
                <w:sz w:val="18"/>
                <w:lang w:eastAsia="lv-LV"/>
              </w:rPr>
            </w:pPr>
            <w:r w:rsidRPr="00584FE6">
              <w:rPr>
                <w:sz w:val="18"/>
                <w:szCs w:val="18"/>
                <w:lang w:eastAsia="lv-LV"/>
              </w:rPr>
              <w:t>2025. gada plāns</w:t>
            </w:r>
          </w:p>
        </w:tc>
        <w:tc>
          <w:tcPr>
            <w:tcW w:w="626" w:type="pct"/>
          </w:tcPr>
          <w:p w14:paraId="74B1DB09"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2026. gada projekts</w:t>
            </w:r>
          </w:p>
        </w:tc>
        <w:tc>
          <w:tcPr>
            <w:tcW w:w="626" w:type="pct"/>
          </w:tcPr>
          <w:p w14:paraId="662CD750"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2027. gada prognoze</w:t>
            </w:r>
          </w:p>
        </w:tc>
        <w:tc>
          <w:tcPr>
            <w:tcW w:w="624" w:type="pct"/>
          </w:tcPr>
          <w:p w14:paraId="614CF965" w14:textId="77777777" w:rsidR="002B1F4A" w:rsidRPr="00584FE6" w:rsidRDefault="002B1F4A" w:rsidP="00F3563E">
            <w:pPr>
              <w:spacing w:after="0"/>
              <w:ind w:firstLine="2"/>
              <w:jc w:val="center"/>
              <w:rPr>
                <w:sz w:val="18"/>
                <w:szCs w:val="18"/>
              </w:rPr>
            </w:pPr>
            <w:r w:rsidRPr="00584FE6">
              <w:rPr>
                <w:sz w:val="18"/>
                <w:szCs w:val="18"/>
                <w:lang w:eastAsia="lv-LV"/>
              </w:rPr>
              <w:t>2028. gada prognoze</w:t>
            </w:r>
          </w:p>
        </w:tc>
      </w:tr>
      <w:tr w:rsidR="002B1F4A" w:rsidRPr="00584FE6" w14:paraId="7EAF6643" w14:textId="77777777" w:rsidTr="00F3563E">
        <w:trPr>
          <w:trHeight w:val="142"/>
          <w:jc w:val="center"/>
        </w:trPr>
        <w:tc>
          <w:tcPr>
            <w:tcW w:w="1872" w:type="pct"/>
            <w:shd w:val="clear" w:color="auto" w:fill="D9D9D9"/>
            <w:vAlign w:val="center"/>
          </w:tcPr>
          <w:p w14:paraId="1BB06350" w14:textId="77777777" w:rsidR="002B1F4A" w:rsidRPr="00584FE6" w:rsidRDefault="002B1F4A" w:rsidP="00F3563E">
            <w:pPr>
              <w:spacing w:after="0"/>
              <w:ind w:firstLine="0"/>
              <w:rPr>
                <w:sz w:val="18"/>
                <w:lang w:eastAsia="lv-LV"/>
              </w:rPr>
            </w:pPr>
            <w:r w:rsidRPr="00584FE6">
              <w:rPr>
                <w:sz w:val="18"/>
                <w:lang w:eastAsia="lv-LV"/>
              </w:rPr>
              <w:t xml:space="preserve">Kopējie izdevumi, </w:t>
            </w:r>
            <w:r w:rsidRPr="00584FE6">
              <w:rPr>
                <w:i/>
                <w:sz w:val="18"/>
                <w:szCs w:val="18"/>
              </w:rPr>
              <w:t>euro</w:t>
            </w:r>
          </w:p>
        </w:tc>
        <w:tc>
          <w:tcPr>
            <w:tcW w:w="626" w:type="pct"/>
            <w:tcBorders>
              <w:top w:val="single" w:sz="4" w:space="0" w:color="auto"/>
              <w:left w:val="single" w:sz="4" w:space="0" w:color="auto"/>
              <w:bottom w:val="single" w:sz="4" w:space="0" w:color="auto"/>
              <w:right w:val="single" w:sz="4" w:space="0" w:color="auto"/>
            </w:tcBorders>
            <w:shd w:val="clear" w:color="auto" w:fill="D9D9D9"/>
          </w:tcPr>
          <w:p w14:paraId="58DEC163" w14:textId="77777777" w:rsidR="002B1F4A" w:rsidRPr="00584FE6" w:rsidRDefault="002B1F4A" w:rsidP="00F3563E">
            <w:pPr>
              <w:spacing w:after="0"/>
              <w:ind w:firstLine="0"/>
              <w:jc w:val="right"/>
              <w:rPr>
                <w:sz w:val="18"/>
                <w:szCs w:val="18"/>
              </w:rPr>
            </w:pPr>
            <w:r w:rsidRPr="00584FE6">
              <w:rPr>
                <w:sz w:val="18"/>
                <w:szCs w:val="18"/>
              </w:rPr>
              <w:t>426 193 456</w:t>
            </w:r>
          </w:p>
        </w:tc>
        <w:tc>
          <w:tcPr>
            <w:tcW w:w="626" w:type="pct"/>
            <w:tcBorders>
              <w:top w:val="single" w:sz="4" w:space="0" w:color="auto"/>
              <w:left w:val="nil"/>
              <w:bottom w:val="single" w:sz="4" w:space="0" w:color="auto"/>
              <w:right w:val="single" w:sz="4" w:space="0" w:color="auto"/>
            </w:tcBorders>
            <w:shd w:val="clear" w:color="auto" w:fill="D9D9D9"/>
          </w:tcPr>
          <w:p w14:paraId="74ADDE2F" w14:textId="77777777" w:rsidR="002B1F4A" w:rsidRPr="00584FE6" w:rsidRDefault="002B1F4A" w:rsidP="00F3563E">
            <w:pPr>
              <w:spacing w:after="0"/>
              <w:ind w:firstLine="0"/>
              <w:jc w:val="right"/>
              <w:rPr>
                <w:sz w:val="18"/>
                <w:szCs w:val="18"/>
              </w:rPr>
            </w:pPr>
            <w:r w:rsidRPr="00584FE6">
              <w:rPr>
                <w:sz w:val="18"/>
                <w:szCs w:val="18"/>
              </w:rPr>
              <w:t>443 451 135</w:t>
            </w:r>
          </w:p>
        </w:tc>
        <w:tc>
          <w:tcPr>
            <w:tcW w:w="626" w:type="pct"/>
            <w:tcBorders>
              <w:top w:val="single" w:sz="4" w:space="0" w:color="auto"/>
              <w:left w:val="single" w:sz="4" w:space="0" w:color="auto"/>
              <w:bottom w:val="single" w:sz="4" w:space="0" w:color="auto"/>
              <w:right w:val="single" w:sz="4" w:space="0" w:color="auto"/>
            </w:tcBorders>
            <w:shd w:val="clear" w:color="auto" w:fill="D9D9D9"/>
          </w:tcPr>
          <w:p w14:paraId="4D31AE81" w14:textId="77777777" w:rsidR="002B1F4A" w:rsidRPr="00584FE6" w:rsidRDefault="002B1F4A" w:rsidP="00F3563E">
            <w:pPr>
              <w:spacing w:after="0"/>
              <w:ind w:firstLine="0"/>
              <w:jc w:val="right"/>
              <w:rPr>
                <w:sz w:val="18"/>
                <w:szCs w:val="18"/>
              </w:rPr>
            </w:pPr>
            <w:r w:rsidRPr="00584FE6">
              <w:rPr>
                <w:sz w:val="18"/>
                <w:szCs w:val="18"/>
              </w:rPr>
              <w:t>505 237 978</w:t>
            </w:r>
          </w:p>
        </w:tc>
        <w:tc>
          <w:tcPr>
            <w:tcW w:w="626" w:type="pct"/>
            <w:tcBorders>
              <w:top w:val="single" w:sz="4" w:space="0" w:color="auto"/>
              <w:left w:val="nil"/>
              <w:bottom w:val="single" w:sz="4" w:space="0" w:color="auto"/>
              <w:right w:val="single" w:sz="4" w:space="0" w:color="auto"/>
            </w:tcBorders>
            <w:shd w:val="clear" w:color="auto" w:fill="D9D9D9"/>
          </w:tcPr>
          <w:p w14:paraId="06006767" w14:textId="77777777" w:rsidR="002B1F4A" w:rsidRPr="00584FE6" w:rsidRDefault="002B1F4A" w:rsidP="00F3563E">
            <w:pPr>
              <w:spacing w:after="0"/>
              <w:ind w:firstLine="0"/>
              <w:jc w:val="right"/>
              <w:rPr>
                <w:sz w:val="18"/>
                <w:szCs w:val="18"/>
              </w:rPr>
            </w:pPr>
            <w:r w:rsidRPr="00584FE6">
              <w:rPr>
                <w:sz w:val="18"/>
                <w:szCs w:val="18"/>
              </w:rPr>
              <w:t>520 766 220</w:t>
            </w:r>
          </w:p>
        </w:tc>
        <w:tc>
          <w:tcPr>
            <w:tcW w:w="624" w:type="pct"/>
            <w:tcBorders>
              <w:top w:val="single" w:sz="4" w:space="0" w:color="auto"/>
              <w:left w:val="nil"/>
              <w:bottom w:val="single" w:sz="4" w:space="0" w:color="auto"/>
              <w:right w:val="single" w:sz="4" w:space="0" w:color="auto"/>
            </w:tcBorders>
            <w:shd w:val="clear" w:color="auto" w:fill="D9D9D9"/>
          </w:tcPr>
          <w:p w14:paraId="588B9A68" w14:textId="77777777" w:rsidR="002B1F4A" w:rsidRPr="00584FE6" w:rsidRDefault="002B1F4A" w:rsidP="00F3563E">
            <w:pPr>
              <w:spacing w:after="0"/>
              <w:ind w:firstLine="0"/>
              <w:jc w:val="right"/>
              <w:rPr>
                <w:sz w:val="18"/>
                <w:szCs w:val="18"/>
              </w:rPr>
            </w:pPr>
            <w:r w:rsidRPr="00584FE6">
              <w:rPr>
                <w:sz w:val="18"/>
                <w:szCs w:val="18"/>
              </w:rPr>
              <w:t>550 071 777</w:t>
            </w:r>
          </w:p>
        </w:tc>
      </w:tr>
      <w:tr w:rsidR="002B1F4A" w:rsidRPr="00584FE6" w14:paraId="5857C216" w14:textId="77777777" w:rsidTr="00F3563E">
        <w:trPr>
          <w:trHeight w:val="283"/>
          <w:jc w:val="center"/>
        </w:trPr>
        <w:tc>
          <w:tcPr>
            <w:tcW w:w="1872" w:type="pct"/>
            <w:vAlign w:val="center"/>
          </w:tcPr>
          <w:p w14:paraId="29F31A6B" w14:textId="77777777" w:rsidR="002B1F4A" w:rsidRPr="00584FE6" w:rsidRDefault="002B1F4A" w:rsidP="00F3563E">
            <w:pPr>
              <w:spacing w:after="0"/>
              <w:ind w:firstLine="0"/>
              <w:rPr>
                <w:sz w:val="18"/>
                <w:szCs w:val="18"/>
                <w:lang w:eastAsia="lv-LV"/>
              </w:rPr>
            </w:pPr>
            <w:r w:rsidRPr="00584FE6">
              <w:rPr>
                <w:sz w:val="18"/>
                <w:szCs w:val="18"/>
                <w:lang w:eastAsia="lv-LV"/>
              </w:rPr>
              <w:t xml:space="preserve">Kopējo izdevumu izmaiņas, </w:t>
            </w:r>
            <w:r w:rsidRPr="00584FE6">
              <w:rPr>
                <w:i/>
                <w:sz w:val="18"/>
                <w:szCs w:val="18"/>
                <w:lang w:eastAsia="lv-LV"/>
              </w:rPr>
              <w:t>euro</w:t>
            </w:r>
            <w:r w:rsidRPr="00584FE6">
              <w:rPr>
                <w:sz w:val="18"/>
                <w:szCs w:val="18"/>
                <w:lang w:eastAsia="lv-LV"/>
              </w:rPr>
              <w:t xml:space="preserve"> (+/–) pret iepriekšējo gadu</w:t>
            </w:r>
          </w:p>
        </w:tc>
        <w:tc>
          <w:tcPr>
            <w:tcW w:w="626" w:type="pct"/>
            <w:tcBorders>
              <w:top w:val="single" w:sz="4" w:space="0" w:color="auto"/>
            </w:tcBorders>
          </w:tcPr>
          <w:p w14:paraId="6E493AEF" w14:textId="77777777" w:rsidR="002B1F4A" w:rsidRPr="00584FE6" w:rsidRDefault="002B1F4A" w:rsidP="00F3563E">
            <w:pPr>
              <w:spacing w:after="0"/>
              <w:ind w:firstLine="0"/>
              <w:jc w:val="center"/>
              <w:rPr>
                <w:b/>
                <w:sz w:val="18"/>
                <w:szCs w:val="18"/>
              </w:rPr>
            </w:pPr>
            <w:r w:rsidRPr="00584FE6">
              <w:rPr>
                <w:b/>
                <w:bCs/>
                <w:sz w:val="18"/>
                <w:szCs w:val="18"/>
              </w:rPr>
              <w:t>×</w:t>
            </w:r>
          </w:p>
        </w:tc>
        <w:tc>
          <w:tcPr>
            <w:tcW w:w="626" w:type="pct"/>
            <w:tcBorders>
              <w:top w:val="nil"/>
              <w:left w:val="nil"/>
              <w:bottom w:val="single" w:sz="4" w:space="0" w:color="auto"/>
              <w:right w:val="single" w:sz="4" w:space="0" w:color="auto"/>
            </w:tcBorders>
            <w:shd w:val="clear" w:color="000000" w:fill="FFFFFF"/>
          </w:tcPr>
          <w:p w14:paraId="0A66C848" w14:textId="77777777" w:rsidR="002B1F4A" w:rsidRPr="00584FE6" w:rsidRDefault="002B1F4A" w:rsidP="00F3563E">
            <w:pPr>
              <w:spacing w:after="0"/>
              <w:ind w:firstLine="0"/>
              <w:jc w:val="right"/>
              <w:rPr>
                <w:sz w:val="18"/>
                <w:szCs w:val="18"/>
              </w:rPr>
            </w:pPr>
            <w:r w:rsidRPr="00584FE6">
              <w:rPr>
                <w:sz w:val="18"/>
                <w:szCs w:val="18"/>
              </w:rPr>
              <w:t>17 257 679</w:t>
            </w:r>
          </w:p>
        </w:tc>
        <w:tc>
          <w:tcPr>
            <w:tcW w:w="626" w:type="pct"/>
            <w:tcBorders>
              <w:top w:val="nil"/>
              <w:left w:val="single" w:sz="4" w:space="0" w:color="auto"/>
              <w:bottom w:val="single" w:sz="4" w:space="0" w:color="auto"/>
              <w:right w:val="single" w:sz="4" w:space="0" w:color="auto"/>
            </w:tcBorders>
            <w:shd w:val="clear" w:color="000000" w:fill="FFFFFF"/>
          </w:tcPr>
          <w:p w14:paraId="241E2389" w14:textId="77777777" w:rsidR="002B1F4A" w:rsidRPr="00584FE6" w:rsidRDefault="002B1F4A" w:rsidP="00F3563E">
            <w:pPr>
              <w:spacing w:after="0"/>
              <w:ind w:firstLine="0"/>
              <w:jc w:val="right"/>
              <w:rPr>
                <w:sz w:val="18"/>
                <w:szCs w:val="18"/>
              </w:rPr>
            </w:pPr>
            <w:r w:rsidRPr="00584FE6">
              <w:rPr>
                <w:sz w:val="18"/>
                <w:szCs w:val="18"/>
              </w:rPr>
              <w:t>61 786 843</w:t>
            </w:r>
          </w:p>
        </w:tc>
        <w:tc>
          <w:tcPr>
            <w:tcW w:w="626" w:type="pct"/>
            <w:tcBorders>
              <w:top w:val="nil"/>
              <w:left w:val="nil"/>
              <w:bottom w:val="single" w:sz="4" w:space="0" w:color="auto"/>
              <w:right w:val="single" w:sz="4" w:space="0" w:color="auto"/>
            </w:tcBorders>
            <w:shd w:val="clear" w:color="000000" w:fill="FFFFFF"/>
          </w:tcPr>
          <w:p w14:paraId="33460D25" w14:textId="77777777" w:rsidR="002B1F4A" w:rsidRPr="00584FE6" w:rsidRDefault="002B1F4A" w:rsidP="00F3563E">
            <w:pPr>
              <w:spacing w:after="0"/>
              <w:ind w:firstLine="0"/>
              <w:jc w:val="right"/>
              <w:rPr>
                <w:sz w:val="18"/>
                <w:szCs w:val="18"/>
              </w:rPr>
            </w:pPr>
            <w:r w:rsidRPr="00584FE6">
              <w:rPr>
                <w:sz w:val="18"/>
                <w:szCs w:val="18"/>
              </w:rPr>
              <w:t>15 528 242</w:t>
            </w:r>
          </w:p>
        </w:tc>
        <w:tc>
          <w:tcPr>
            <w:tcW w:w="624" w:type="pct"/>
            <w:tcBorders>
              <w:top w:val="nil"/>
              <w:left w:val="nil"/>
              <w:bottom w:val="single" w:sz="4" w:space="0" w:color="auto"/>
              <w:right w:val="single" w:sz="4" w:space="0" w:color="auto"/>
            </w:tcBorders>
            <w:shd w:val="clear" w:color="000000" w:fill="FFFFFF"/>
          </w:tcPr>
          <w:p w14:paraId="21731E22" w14:textId="77777777" w:rsidR="002B1F4A" w:rsidRPr="00584FE6" w:rsidRDefault="002B1F4A" w:rsidP="00F3563E">
            <w:pPr>
              <w:spacing w:after="0"/>
              <w:ind w:firstLine="0"/>
              <w:jc w:val="right"/>
              <w:rPr>
                <w:sz w:val="18"/>
                <w:szCs w:val="18"/>
              </w:rPr>
            </w:pPr>
            <w:r w:rsidRPr="00584FE6">
              <w:rPr>
                <w:sz w:val="18"/>
                <w:szCs w:val="18"/>
              </w:rPr>
              <w:t>29 305 557</w:t>
            </w:r>
          </w:p>
        </w:tc>
      </w:tr>
      <w:tr w:rsidR="002B1F4A" w:rsidRPr="00584FE6" w14:paraId="274BC41D" w14:textId="77777777" w:rsidTr="00F3563E">
        <w:trPr>
          <w:trHeight w:val="283"/>
          <w:jc w:val="center"/>
        </w:trPr>
        <w:tc>
          <w:tcPr>
            <w:tcW w:w="1872" w:type="pct"/>
            <w:vAlign w:val="center"/>
          </w:tcPr>
          <w:p w14:paraId="39BDA7A0" w14:textId="77777777" w:rsidR="002B1F4A" w:rsidRPr="00584FE6" w:rsidRDefault="002B1F4A" w:rsidP="00F3563E">
            <w:pPr>
              <w:spacing w:after="0"/>
              <w:ind w:firstLine="0"/>
              <w:rPr>
                <w:sz w:val="18"/>
              </w:rPr>
            </w:pPr>
            <w:r w:rsidRPr="00584FE6">
              <w:rPr>
                <w:sz w:val="18"/>
                <w:lang w:eastAsia="lv-LV"/>
              </w:rPr>
              <w:t>Kopējie izdevumi</w:t>
            </w:r>
            <w:r w:rsidRPr="00584FE6">
              <w:rPr>
                <w:sz w:val="18"/>
              </w:rPr>
              <w:t>, % (+/–) pret iepriekšējo gadu</w:t>
            </w:r>
          </w:p>
        </w:tc>
        <w:tc>
          <w:tcPr>
            <w:tcW w:w="626" w:type="pct"/>
            <w:tcBorders>
              <w:bottom w:val="single" w:sz="4" w:space="0" w:color="auto"/>
            </w:tcBorders>
          </w:tcPr>
          <w:p w14:paraId="3BD4729A" w14:textId="77777777" w:rsidR="002B1F4A" w:rsidRPr="00584FE6" w:rsidRDefault="002B1F4A" w:rsidP="00F3563E">
            <w:pPr>
              <w:spacing w:after="0"/>
              <w:ind w:firstLine="0"/>
              <w:jc w:val="center"/>
              <w:rPr>
                <w:b/>
                <w:sz w:val="18"/>
                <w:szCs w:val="18"/>
              </w:rPr>
            </w:pPr>
            <w:r w:rsidRPr="00584FE6">
              <w:rPr>
                <w:b/>
                <w:bCs/>
                <w:sz w:val="18"/>
                <w:szCs w:val="18"/>
              </w:rPr>
              <w:t>×</w:t>
            </w:r>
          </w:p>
        </w:tc>
        <w:tc>
          <w:tcPr>
            <w:tcW w:w="626" w:type="pct"/>
            <w:tcBorders>
              <w:top w:val="nil"/>
              <w:left w:val="nil"/>
              <w:bottom w:val="single" w:sz="4" w:space="0" w:color="auto"/>
              <w:right w:val="single" w:sz="4" w:space="0" w:color="auto"/>
            </w:tcBorders>
            <w:shd w:val="clear" w:color="000000" w:fill="FFFFFF"/>
          </w:tcPr>
          <w:p w14:paraId="603D50BD" w14:textId="77777777" w:rsidR="002B1F4A" w:rsidRPr="00584FE6" w:rsidRDefault="002B1F4A" w:rsidP="00F3563E">
            <w:pPr>
              <w:spacing w:after="0"/>
              <w:ind w:firstLine="0"/>
              <w:jc w:val="right"/>
              <w:rPr>
                <w:sz w:val="18"/>
                <w:szCs w:val="18"/>
              </w:rPr>
            </w:pPr>
            <w:r w:rsidRPr="00584FE6">
              <w:rPr>
                <w:sz w:val="18"/>
                <w:szCs w:val="18"/>
              </w:rPr>
              <w:t>4,0</w:t>
            </w:r>
          </w:p>
        </w:tc>
        <w:tc>
          <w:tcPr>
            <w:tcW w:w="626" w:type="pct"/>
            <w:tcBorders>
              <w:top w:val="nil"/>
              <w:left w:val="single" w:sz="4" w:space="0" w:color="auto"/>
              <w:bottom w:val="single" w:sz="4" w:space="0" w:color="auto"/>
              <w:right w:val="single" w:sz="4" w:space="0" w:color="auto"/>
            </w:tcBorders>
            <w:shd w:val="clear" w:color="000000" w:fill="FFFFFF"/>
          </w:tcPr>
          <w:p w14:paraId="2B4F57D9" w14:textId="77777777" w:rsidR="002B1F4A" w:rsidRPr="00584FE6" w:rsidRDefault="002B1F4A" w:rsidP="00F3563E">
            <w:pPr>
              <w:spacing w:after="0"/>
              <w:ind w:firstLine="0"/>
              <w:jc w:val="right"/>
              <w:rPr>
                <w:sz w:val="18"/>
                <w:szCs w:val="18"/>
              </w:rPr>
            </w:pPr>
            <w:r w:rsidRPr="00584FE6">
              <w:rPr>
                <w:sz w:val="18"/>
                <w:szCs w:val="18"/>
              </w:rPr>
              <w:t>13,9</w:t>
            </w:r>
          </w:p>
        </w:tc>
        <w:tc>
          <w:tcPr>
            <w:tcW w:w="626" w:type="pct"/>
            <w:tcBorders>
              <w:top w:val="nil"/>
              <w:left w:val="nil"/>
              <w:bottom w:val="single" w:sz="4" w:space="0" w:color="auto"/>
              <w:right w:val="single" w:sz="4" w:space="0" w:color="auto"/>
            </w:tcBorders>
            <w:shd w:val="clear" w:color="000000" w:fill="FFFFFF"/>
          </w:tcPr>
          <w:p w14:paraId="1DE9FCF8" w14:textId="77777777" w:rsidR="002B1F4A" w:rsidRPr="00584FE6" w:rsidRDefault="002B1F4A" w:rsidP="00F3563E">
            <w:pPr>
              <w:spacing w:after="0"/>
              <w:ind w:firstLine="0"/>
              <w:jc w:val="right"/>
              <w:rPr>
                <w:sz w:val="18"/>
                <w:szCs w:val="18"/>
              </w:rPr>
            </w:pPr>
            <w:r w:rsidRPr="00584FE6">
              <w:rPr>
                <w:sz w:val="18"/>
                <w:szCs w:val="18"/>
              </w:rPr>
              <w:t>3,1</w:t>
            </w:r>
          </w:p>
        </w:tc>
        <w:tc>
          <w:tcPr>
            <w:tcW w:w="624" w:type="pct"/>
            <w:tcBorders>
              <w:top w:val="nil"/>
              <w:left w:val="nil"/>
              <w:bottom w:val="single" w:sz="4" w:space="0" w:color="auto"/>
              <w:right w:val="single" w:sz="4" w:space="0" w:color="auto"/>
            </w:tcBorders>
            <w:shd w:val="clear" w:color="000000" w:fill="FFFFFF"/>
          </w:tcPr>
          <w:p w14:paraId="349A8778" w14:textId="77777777" w:rsidR="002B1F4A" w:rsidRPr="00584FE6" w:rsidRDefault="002B1F4A" w:rsidP="00F3563E">
            <w:pPr>
              <w:spacing w:after="0"/>
              <w:ind w:firstLine="0"/>
              <w:jc w:val="right"/>
              <w:rPr>
                <w:sz w:val="18"/>
                <w:szCs w:val="18"/>
              </w:rPr>
            </w:pPr>
            <w:r w:rsidRPr="00584FE6">
              <w:rPr>
                <w:sz w:val="18"/>
                <w:szCs w:val="18"/>
              </w:rPr>
              <w:t>5,6</w:t>
            </w:r>
          </w:p>
        </w:tc>
      </w:tr>
    </w:tbl>
    <w:bookmarkEnd w:id="71"/>
    <w:p w14:paraId="20AF44E2" w14:textId="77777777" w:rsidR="002B1F4A" w:rsidRPr="00584FE6" w:rsidRDefault="002B1F4A" w:rsidP="002B1F4A">
      <w:pPr>
        <w:spacing w:before="240" w:after="240"/>
        <w:ind w:firstLine="0"/>
        <w:jc w:val="center"/>
        <w:rPr>
          <w:b/>
          <w:lang w:eastAsia="lv-LV"/>
        </w:rPr>
      </w:pPr>
      <w:r w:rsidRPr="00584FE6">
        <w:rPr>
          <w:b/>
          <w:lang w:eastAsia="lv-LV"/>
        </w:rPr>
        <w:t>Izmaiņas izdevumos, salīdzinot 2026. gada projektu ar 2025. gada plānu</w:t>
      </w:r>
    </w:p>
    <w:bookmarkEnd w:id="72"/>
    <w:p w14:paraId="7EF25C5A" w14:textId="77777777" w:rsidR="002B1F4A" w:rsidRPr="00584FE6" w:rsidRDefault="002B1F4A" w:rsidP="002B1F4A">
      <w:pPr>
        <w:spacing w:after="0"/>
        <w:ind w:left="7921" w:firstLine="720"/>
        <w:jc w:val="center"/>
        <w:rPr>
          <w:i/>
          <w:sz w:val="18"/>
          <w:szCs w:val="18"/>
        </w:rPr>
      </w:pPr>
      <w:r w:rsidRPr="00584FE6">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49"/>
        <w:gridCol w:w="1277"/>
        <w:gridCol w:w="1277"/>
        <w:gridCol w:w="1269"/>
      </w:tblGrid>
      <w:tr w:rsidR="002B1F4A" w:rsidRPr="00584FE6" w14:paraId="2D5F22FC" w14:textId="77777777" w:rsidTr="00F3563E">
        <w:trPr>
          <w:trHeight w:val="142"/>
          <w:tblHeader/>
          <w:jc w:val="center"/>
        </w:trPr>
        <w:tc>
          <w:tcPr>
            <w:tcW w:w="5249" w:type="dxa"/>
            <w:tcBorders>
              <w:top w:val="single" w:sz="4" w:space="0" w:color="000000"/>
              <w:left w:val="single" w:sz="4" w:space="0" w:color="000000"/>
              <w:bottom w:val="single" w:sz="4" w:space="0" w:color="000000"/>
              <w:right w:val="single" w:sz="4" w:space="0" w:color="000000"/>
            </w:tcBorders>
            <w:vAlign w:val="center"/>
            <w:hideMark/>
          </w:tcPr>
          <w:p w14:paraId="32CDE920" w14:textId="77777777" w:rsidR="002B1F4A" w:rsidRPr="00584FE6" w:rsidRDefault="002B1F4A" w:rsidP="00F3563E">
            <w:pPr>
              <w:spacing w:after="0"/>
              <w:ind w:firstLine="0"/>
              <w:jc w:val="center"/>
              <w:rPr>
                <w:sz w:val="18"/>
                <w:szCs w:val="18"/>
              </w:rPr>
            </w:pPr>
            <w:bookmarkStart w:id="73" w:name="_Hlk208577581"/>
            <w:r w:rsidRPr="00584FE6">
              <w:rPr>
                <w:sz w:val="18"/>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207530FE" w14:textId="77777777" w:rsidR="002B1F4A" w:rsidRPr="00584FE6" w:rsidRDefault="002B1F4A" w:rsidP="00F3563E">
            <w:pPr>
              <w:spacing w:after="0"/>
              <w:ind w:firstLine="0"/>
              <w:jc w:val="center"/>
              <w:rPr>
                <w:sz w:val="18"/>
                <w:szCs w:val="18"/>
                <w:lang w:eastAsia="lv-LV"/>
              </w:rPr>
            </w:pPr>
            <w:r w:rsidRPr="00584FE6">
              <w:rPr>
                <w:sz w:val="18"/>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4AE534DF" w14:textId="77777777" w:rsidR="002B1F4A" w:rsidRPr="00584FE6" w:rsidRDefault="002B1F4A" w:rsidP="00F3563E">
            <w:pPr>
              <w:spacing w:after="0"/>
              <w:ind w:firstLine="0"/>
              <w:jc w:val="center"/>
              <w:rPr>
                <w:sz w:val="18"/>
                <w:szCs w:val="18"/>
                <w:lang w:eastAsia="lv-LV"/>
              </w:rPr>
            </w:pPr>
            <w:r w:rsidRPr="00584FE6">
              <w:rPr>
                <w:sz w:val="18"/>
                <w:szCs w:val="18"/>
                <w:lang w:eastAsia="lv-LV"/>
              </w:rPr>
              <w:t>Palielinājums</w:t>
            </w:r>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562A3C7B" w14:textId="77777777" w:rsidR="002B1F4A" w:rsidRPr="00584FE6" w:rsidRDefault="002B1F4A" w:rsidP="00F3563E">
            <w:pPr>
              <w:spacing w:after="0"/>
              <w:ind w:firstLine="0"/>
              <w:jc w:val="center"/>
              <w:rPr>
                <w:sz w:val="18"/>
                <w:szCs w:val="18"/>
                <w:lang w:eastAsia="lv-LV"/>
              </w:rPr>
            </w:pPr>
            <w:r w:rsidRPr="00584FE6">
              <w:rPr>
                <w:sz w:val="18"/>
                <w:szCs w:val="18"/>
                <w:lang w:eastAsia="lv-LV"/>
              </w:rPr>
              <w:t>Izmaiņas</w:t>
            </w:r>
          </w:p>
        </w:tc>
      </w:tr>
      <w:tr w:rsidR="002B1F4A" w:rsidRPr="00584FE6" w14:paraId="3FA0CE01" w14:textId="77777777" w:rsidTr="00F3563E">
        <w:trPr>
          <w:trHeight w:val="142"/>
          <w:jc w:val="center"/>
        </w:trPr>
        <w:tc>
          <w:tcPr>
            <w:tcW w:w="5249" w:type="dxa"/>
            <w:tcBorders>
              <w:top w:val="single" w:sz="4" w:space="0" w:color="000000"/>
              <w:left w:val="single" w:sz="4" w:space="0" w:color="000000"/>
              <w:bottom w:val="single" w:sz="4" w:space="0" w:color="000000"/>
              <w:right w:val="single" w:sz="4" w:space="0" w:color="000000"/>
            </w:tcBorders>
            <w:shd w:val="clear" w:color="auto" w:fill="D9D9D9"/>
            <w:hideMark/>
          </w:tcPr>
          <w:p w14:paraId="35CDF165" w14:textId="77777777" w:rsidR="002B1F4A" w:rsidRPr="00584FE6" w:rsidRDefault="002B1F4A" w:rsidP="00F3563E">
            <w:pPr>
              <w:spacing w:after="0"/>
              <w:ind w:firstLine="0"/>
              <w:jc w:val="left"/>
              <w:rPr>
                <w:sz w:val="18"/>
                <w:szCs w:val="18"/>
              </w:rPr>
            </w:pPr>
            <w:r w:rsidRPr="00584FE6">
              <w:rPr>
                <w:b/>
                <w:bCs/>
                <w:sz w:val="18"/>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cPr>
          <w:p w14:paraId="38B26CFC" w14:textId="77777777" w:rsidR="002B1F4A" w:rsidRPr="00584FE6" w:rsidRDefault="002B1F4A" w:rsidP="00F3563E">
            <w:pPr>
              <w:spacing w:after="0"/>
              <w:ind w:firstLine="0"/>
              <w:jc w:val="right"/>
              <w:rPr>
                <w:b/>
                <w:sz w:val="18"/>
                <w:szCs w:val="18"/>
              </w:rPr>
            </w:pPr>
            <w:r w:rsidRPr="00584FE6">
              <w:rPr>
                <w:b/>
                <w:sz w:val="18"/>
                <w:szCs w:val="18"/>
              </w:rPr>
              <w:t>7 440 305</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cPr>
          <w:p w14:paraId="300BC95A" w14:textId="77777777" w:rsidR="002B1F4A" w:rsidRPr="00584FE6" w:rsidRDefault="002B1F4A" w:rsidP="00F3563E">
            <w:pPr>
              <w:spacing w:after="0"/>
              <w:ind w:firstLine="0"/>
              <w:jc w:val="right"/>
              <w:rPr>
                <w:b/>
                <w:sz w:val="18"/>
                <w:szCs w:val="18"/>
              </w:rPr>
            </w:pPr>
            <w:r w:rsidRPr="00584FE6">
              <w:rPr>
                <w:b/>
                <w:sz w:val="18"/>
                <w:szCs w:val="18"/>
              </w:rPr>
              <w:t>69 227 148</w:t>
            </w:r>
          </w:p>
        </w:tc>
        <w:tc>
          <w:tcPr>
            <w:tcW w:w="1269" w:type="dxa"/>
            <w:tcBorders>
              <w:top w:val="single" w:sz="4" w:space="0" w:color="000000"/>
              <w:left w:val="single" w:sz="4" w:space="0" w:color="000000"/>
              <w:bottom w:val="single" w:sz="4" w:space="0" w:color="000000"/>
              <w:right w:val="single" w:sz="4" w:space="0" w:color="000000"/>
            </w:tcBorders>
            <w:shd w:val="clear" w:color="auto" w:fill="D9D9D9"/>
            <w:hideMark/>
          </w:tcPr>
          <w:p w14:paraId="4F385850" w14:textId="77777777" w:rsidR="002B1F4A" w:rsidRPr="00584FE6" w:rsidRDefault="002B1F4A" w:rsidP="00F3563E">
            <w:pPr>
              <w:spacing w:after="0"/>
              <w:ind w:firstLine="0"/>
              <w:jc w:val="right"/>
              <w:rPr>
                <w:b/>
                <w:sz w:val="18"/>
                <w:szCs w:val="18"/>
              </w:rPr>
            </w:pPr>
            <w:r w:rsidRPr="00584FE6">
              <w:rPr>
                <w:b/>
                <w:sz w:val="18"/>
                <w:szCs w:val="18"/>
              </w:rPr>
              <w:t>61 786 843</w:t>
            </w:r>
          </w:p>
        </w:tc>
      </w:tr>
      <w:tr w:rsidR="002B1F4A" w:rsidRPr="00584FE6" w14:paraId="39E3948F" w14:textId="77777777" w:rsidTr="00F3563E">
        <w:trPr>
          <w:trHeight w:val="142"/>
          <w:jc w:val="center"/>
        </w:trPr>
        <w:tc>
          <w:tcPr>
            <w:tcW w:w="9072" w:type="dxa"/>
            <w:gridSpan w:val="4"/>
            <w:tcBorders>
              <w:top w:val="single" w:sz="4" w:space="0" w:color="000000"/>
              <w:left w:val="single" w:sz="4" w:space="0" w:color="000000"/>
              <w:bottom w:val="single" w:sz="4" w:space="0" w:color="000000"/>
              <w:right w:val="single" w:sz="4" w:space="0" w:color="000000"/>
            </w:tcBorders>
            <w:hideMark/>
          </w:tcPr>
          <w:p w14:paraId="170BC725" w14:textId="77777777" w:rsidR="002B1F4A" w:rsidRPr="00584FE6" w:rsidRDefault="002B1F4A" w:rsidP="00F3563E">
            <w:pPr>
              <w:spacing w:after="0"/>
              <w:ind w:firstLine="313"/>
              <w:jc w:val="left"/>
              <w:rPr>
                <w:sz w:val="18"/>
                <w:szCs w:val="18"/>
              </w:rPr>
            </w:pPr>
            <w:r w:rsidRPr="00584FE6">
              <w:rPr>
                <w:i/>
                <w:sz w:val="18"/>
                <w:szCs w:val="18"/>
                <w:lang w:eastAsia="lv-LV"/>
              </w:rPr>
              <w:t>t. sk.:</w:t>
            </w:r>
          </w:p>
        </w:tc>
      </w:tr>
      <w:tr w:rsidR="002B1F4A" w:rsidRPr="00584FE6" w14:paraId="0E079E0B" w14:textId="77777777" w:rsidTr="00F3563E">
        <w:trPr>
          <w:trHeight w:val="142"/>
          <w:jc w:val="center"/>
        </w:trPr>
        <w:tc>
          <w:tcPr>
            <w:tcW w:w="524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AC6FBAD" w14:textId="77777777" w:rsidR="002B1F4A" w:rsidRPr="00584FE6" w:rsidRDefault="002B1F4A" w:rsidP="00F3563E">
            <w:pPr>
              <w:spacing w:after="0"/>
              <w:ind w:firstLine="0"/>
              <w:rPr>
                <w:i/>
                <w:sz w:val="18"/>
                <w:szCs w:val="18"/>
                <w:lang w:eastAsia="lv-LV"/>
              </w:rPr>
            </w:pPr>
            <w:r w:rsidRPr="00584FE6">
              <w:rPr>
                <w:sz w:val="18"/>
                <w:szCs w:val="18"/>
                <w:u w:val="single"/>
                <w:lang w:eastAsia="lv-LV"/>
              </w:rPr>
              <w:t>Prioritāri pasākumi</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6EB211DB" w14:textId="77777777" w:rsidR="002B1F4A" w:rsidRPr="00584FE6" w:rsidRDefault="002B1F4A" w:rsidP="00F3563E">
            <w:pPr>
              <w:spacing w:after="0"/>
              <w:ind w:firstLine="0"/>
              <w:jc w:val="center"/>
              <w:rPr>
                <w:sz w:val="18"/>
                <w:szCs w:val="18"/>
              </w:rPr>
            </w:pP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4064020F" w14:textId="77777777" w:rsidR="002B1F4A" w:rsidRPr="00584FE6" w:rsidRDefault="002B1F4A" w:rsidP="00F3563E">
            <w:pPr>
              <w:spacing w:after="0"/>
              <w:ind w:firstLine="0"/>
              <w:jc w:val="right"/>
              <w:rPr>
                <w:sz w:val="18"/>
                <w:szCs w:val="18"/>
                <w:lang w:eastAsia="lv-LV"/>
              </w:rPr>
            </w:pPr>
            <w:r w:rsidRPr="00584FE6">
              <w:rPr>
                <w:sz w:val="18"/>
                <w:szCs w:val="18"/>
                <w:lang w:eastAsia="lv-LV"/>
              </w:rPr>
              <w:t>51 679 429</w:t>
            </w:r>
          </w:p>
        </w:tc>
        <w:tc>
          <w:tcPr>
            <w:tcW w:w="1269" w:type="dxa"/>
            <w:tcBorders>
              <w:top w:val="single" w:sz="4" w:space="0" w:color="000000"/>
              <w:left w:val="single" w:sz="4" w:space="0" w:color="000000"/>
              <w:bottom w:val="single" w:sz="4" w:space="0" w:color="000000"/>
              <w:right w:val="single" w:sz="4" w:space="0" w:color="000000"/>
            </w:tcBorders>
            <w:shd w:val="clear" w:color="auto" w:fill="F2F2F2"/>
          </w:tcPr>
          <w:p w14:paraId="57AFCAE5" w14:textId="77777777" w:rsidR="002B1F4A" w:rsidRPr="00584FE6" w:rsidRDefault="002B1F4A" w:rsidP="00F3563E">
            <w:pPr>
              <w:spacing w:after="0"/>
              <w:ind w:firstLine="0"/>
              <w:jc w:val="right"/>
              <w:rPr>
                <w:sz w:val="18"/>
                <w:szCs w:val="18"/>
              </w:rPr>
            </w:pPr>
            <w:r w:rsidRPr="00584FE6">
              <w:rPr>
                <w:sz w:val="18"/>
                <w:szCs w:val="18"/>
                <w:lang w:eastAsia="lv-LV"/>
              </w:rPr>
              <w:t>51 679 429</w:t>
            </w:r>
          </w:p>
        </w:tc>
      </w:tr>
      <w:tr w:rsidR="002B1F4A" w:rsidRPr="00584FE6" w14:paraId="39F0FAA3" w14:textId="77777777" w:rsidTr="00F3563E">
        <w:trPr>
          <w:trHeight w:val="483"/>
          <w:jc w:val="center"/>
        </w:trPr>
        <w:tc>
          <w:tcPr>
            <w:tcW w:w="5249" w:type="dxa"/>
            <w:tcBorders>
              <w:top w:val="single" w:sz="4" w:space="0" w:color="000000"/>
              <w:left w:val="single" w:sz="4" w:space="0" w:color="000000"/>
              <w:bottom w:val="single" w:sz="4" w:space="0" w:color="000000"/>
              <w:right w:val="single" w:sz="4" w:space="0" w:color="auto"/>
            </w:tcBorders>
          </w:tcPr>
          <w:p w14:paraId="5546C038" w14:textId="77777777" w:rsidR="002B1F4A" w:rsidRPr="00584FE6" w:rsidRDefault="002B1F4A" w:rsidP="00F3563E">
            <w:pPr>
              <w:spacing w:after="0"/>
              <w:ind w:firstLine="0"/>
              <w:rPr>
                <w:i/>
                <w:sz w:val="18"/>
                <w:szCs w:val="18"/>
                <w:lang w:eastAsia="lv-LV"/>
              </w:rPr>
            </w:pPr>
            <w:r w:rsidRPr="00584FE6">
              <w:rPr>
                <w:i/>
                <w:sz w:val="18"/>
                <w:szCs w:val="18"/>
                <w:lang w:eastAsia="lv-LV"/>
              </w:rPr>
              <w:t>Prioritārā pasākuma “Materiālā atbalsta (pabalstu) pilnveidošana ģimenēm ar bērniem” īstenošana (</w:t>
            </w:r>
            <w:r w:rsidRPr="00584FE6">
              <w:rPr>
                <w:rFonts w:eastAsia="Calibri"/>
                <w:i/>
                <w:sz w:val="18"/>
                <w:szCs w:val="18"/>
              </w:rPr>
              <w:t>MK 22.09.2025. sēdes prot. Nr.38 1.§ 2.punkts)</w:t>
            </w:r>
            <w:r w:rsidRPr="00584FE6">
              <w:rPr>
                <w:i/>
                <w:sz w:val="18"/>
                <w:szCs w:val="18"/>
                <w:lang w:eastAsia="lv-LV"/>
              </w:rPr>
              <w:t>, tai skaitā:</w:t>
            </w:r>
          </w:p>
          <w:p w14:paraId="16491557" w14:textId="77777777" w:rsidR="002B1F4A" w:rsidRPr="00584FE6" w:rsidRDefault="002B1F4A" w:rsidP="00F3563E">
            <w:pPr>
              <w:spacing w:after="0"/>
              <w:ind w:firstLine="0"/>
              <w:rPr>
                <w:i/>
                <w:sz w:val="18"/>
                <w:szCs w:val="18"/>
                <w:lang w:eastAsia="lv-LV"/>
              </w:rPr>
            </w:pPr>
            <w:r w:rsidRPr="00584FE6">
              <w:rPr>
                <w:i/>
                <w:sz w:val="18"/>
                <w:szCs w:val="18"/>
                <w:lang w:eastAsia="lv-LV"/>
              </w:rPr>
              <w:t>- bērna piedzimšanas pabalsta izmaksām 2 272 572 euro apmērā, nodrošinot 1 059 personām vidēji mēnesī pabalsta vidējā apmēra mēnesī palielināšanos par 178,83 euro (no 421,17 euro līdz 600 euro);</w:t>
            </w:r>
          </w:p>
          <w:p w14:paraId="0CC45ACA" w14:textId="74A21C68" w:rsidR="002B1F4A" w:rsidRPr="00584FE6" w:rsidRDefault="002B1F4A" w:rsidP="00F3563E">
            <w:pPr>
              <w:spacing w:after="0"/>
              <w:ind w:firstLine="0"/>
              <w:rPr>
                <w:i/>
                <w:sz w:val="18"/>
                <w:szCs w:val="18"/>
                <w:lang w:eastAsia="lv-LV"/>
              </w:rPr>
            </w:pPr>
            <w:r w:rsidRPr="00584FE6">
              <w:rPr>
                <w:i/>
                <w:sz w:val="18"/>
                <w:szCs w:val="18"/>
                <w:lang w:eastAsia="lv-LV"/>
              </w:rPr>
              <w:t>- bērna kopšanas pabalsta līdz pusotram gadam izmaksām 29 146</w:t>
            </w:r>
            <w:r w:rsidR="00A26F2E">
              <w:rPr>
                <w:i/>
                <w:sz w:val="18"/>
                <w:szCs w:val="18"/>
                <w:lang w:eastAsia="lv-LV"/>
              </w:rPr>
              <w:t> </w:t>
            </w:r>
            <w:r w:rsidRPr="00584FE6">
              <w:rPr>
                <w:i/>
                <w:sz w:val="18"/>
                <w:szCs w:val="18"/>
                <w:lang w:eastAsia="lv-LV"/>
              </w:rPr>
              <w:t>043</w:t>
            </w:r>
            <w:r w:rsidR="00A26F2E">
              <w:rPr>
                <w:i/>
                <w:sz w:val="18"/>
                <w:szCs w:val="18"/>
                <w:lang w:eastAsia="lv-LV"/>
              </w:rPr>
              <w:t> </w:t>
            </w:r>
            <w:r w:rsidRPr="00584FE6">
              <w:rPr>
                <w:i/>
                <w:sz w:val="18"/>
                <w:szCs w:val="18"/>
                <w:lang w:eastAsia="lv-LV"/>
              </w:rPr>
              <w:t>euro apmērā, nodrošinot 19 125 personām vidēji mēnesī pabalsta vidējā apmēra mēnesī palielināšanos par 127 euro (no 171 euro līdz 298 euro);</w:t>
            </w:r>
          </w:p>
          <w:p w14:paraId="63DBA2FD" w14:textId="77777777" w:rsidR="002B1F4A" w:rsidRPr="00584FE6" w:rsidRDefault="002B1F4A" w:rsidP="00F3563E">
            <w:pPr>
              <w:spacing w:after="0"/>
              <w:ind w:firstLine="0"/>
              <w:rPr>
                <w:i/>
                <w:sz w:val="18"/>
                <w:szCs w:val="18"/>
                <w:lang w:eastAsia="lv-LV"/>
              </w:rPr>
            </w:pPr>
            <w:r w:rsidRPr="00584FE6">
              <w:rPr>
                <w:i/>
                <w:sz w:val="18"/>
                <w:szCs w:val="18"/>
                <w:lang w:eastAsia="lv-LV"/>
              </w:rPr>
              <w:t>- ģimenes valsts pabalsta izmaksām 3 588 480 euro apmērā, nodrošinot 6 000 bērniem no 16-19 gadiem, kas iegūst augstāko izglītību, vidējo pabalstu 49,84 euro apmērā</w:t>
            </w:r>
          </w:p>
        </w:tc>
        <w:tc>
          <w:tcPr>
            <w:tcW w:w="1277" w:type="dxa"/>
            <w:tcBorders>
              <w:top w:val="single" w:sz="4" w:space="0" w:color="000000"/>
              <w:left w:val="single" w:sz="4" w:space="0" w:color="000000"/>
              <w:bottom w:val="single" w:sz="4" w:space="0" w:color="000000"/>
              <w:right w:val="single" w:sz="4" w:space="0" w:color="000000"/>
            </w:tcBorders>
          </w:tcPr>
          <w:p w14:paraId="7C08B92B" w14:textId="77777777" w:rsidR="002B1F4A" w:rsidRPr="00584FE6" w:rsidRDefault="002B1F4A" w:rsidP="00F3563E">
            <w:pPr>
              <w:spacing w:after="0"/>
              <w:ind w:firstLine="0"/>
              <w:jc w:val="center"/>
              <w:rPr>
                <w:iCs/>
                <w:sz w:val="18"/>
                <w:szCs w:val="18"/>
              </w:rPr>
            </w:pPr>
            <w:r w:rsidRPr="00584FE6">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75B4B116" w14:textId="77777777" w:rsidR="002B1F4A" w:rsidRPr="00584FE6" w:rsidRDefault="002B1F4A" w:rsidP="00F3563E">
            <w:pPr>
              <w:spacing w:after="0"/>
              <w:ind w:firstLine="0"/>
              <w:jc w:val="right"/>
              <w:rPr>
                <w:iCs/>
                <w:sz w:val="18"/>
                <w:szCs w:val="18"/>
              </w:rPr>
            </w:pPr>
            <w:r w:rsidRPr="00584FE6">
              <w:rPr>
                <w:iCs/>
                <w:sz w:val="18"/>
                <w:szCs w:val="18"/>
              </w:rPr>
              <w:t>35 007 095</w:t>
            </w:r>
          </w:p>
        </w:tc>
        <w:tc>
          <w:tcPr>
            <w:tcW w:w="1269" w:type="dxa"/>
            <w:tcBorders>
              <w:top w:val="single" w:sz="4" w:space="0" w:color="000000"/>
              <w:left w:val="single" w:sz="4" w:space="0" w:color="000000"/>
              <w:bottom w:val="single" w:sz="4" w:space="0" w:color="000000"/>
              <w:right w:val="single" w:sz="4" w:space="0" w:color="000000"/>
            </w:tcBorders>
          </w:tcPr>
          <w:p w14:paraId="2FFA8C9C" w14:textId="77777777" w:rsidR="002B1F4A" w:rsidRPr="00584FE6" w:rsidRDefault="002B1F4A" w:rsidP="00F3563E">
            <w:pPr>
              <w:spacing w:after="0"/>
              <w:ind w:firstLine="0"/>
              <w:jc w:val="right"/>
              <w:rPr>
                <w:iCs/>
                <w:sz w:val="18"/>
                <w:szCs w:val="18"/>
              </w:rPr>
            </w:pPr>
            <w:r w:rsidRPr="00584FE6">
              <w:rPr>
                <w:iCs/>
                <w:sz w:val="18"/>
                <w:szCs w:val="18"/>
              </w:rPr>
              <w:t>35 007 095</w:t>
            </w:r>
          </w:p>
        </w:tc>
      </w:tr>
      <w:tr w:rsidR="002B1F4A" w:rsidRPr="00584FE6" w14:paraId="7D2205FA" w14:textId="77777777" w:rsidTr="00F3563E">
        <w:trPr>
          <w:trHeight w:val="483"/>
          <w:jc w:val="center"/>
        </w:trPr>
        <w:tc>
          <w:tcPr>
            <w:tcW w:w="5249" w:type="dxa"/>
            <w:tcBorders>
              <w:top w:val="single" w:sz="4" w:space="0" w:color="000000"/>
              <w:left w:val="single" w:sz="4" w:space="0" w:color="000000"/>
              <w:bottom w:val="single" w:sz="4" w:space="0" w:color="000000"/>
              <w:right w:val="single" w:sz="4" w:space="0" w:color="auto"/>
            </w:tcBorders>
          </w:tcPr>
          <w:p w14:paraId="6CCC215E" w14:textId="77777777" w:rsidR="002B1F4A" w:rsidRPr="00584FE6" w:rsidRDefault="002B1F4A" w:rsidP="00F3563E">
            <w:pPr>
              <w:spacing w:after="0"/>
              <w:ind w:firstLine="0"/>
              <w:rPr>
                <w:i/>
                <w:sz w:val="18"/>
                <w:szCs w:val="18"/>
                <w:lang w:eastAsia="lv-LV"/>
              </w:rPr>
            </w:pPr>
            <w:r w:rsidRPr="00584FE6">
              <w:rPr>
                <w:i/>
                <w:sz w:val="18"/>
                <w:szCs w:val="18"/>
                <w:lang w:eastAsia="lv-LV"/>
              </w:rPr>
              <w:t xml:space="preserve">Prioritārā pasākuma “Materiālā atbalsta pilnveidošana </w:t>
            </w:r>
            <w:proofErr w:type="spellStart"/>
            <w:r w:rsidRPr="00584FE6">
              <w:rPr>
                <w:i/>
                <w:sz w:val="18"/>
                <w:szCs w:val="18"/>
                <w:lang w:eastAsia="lv-LV"/>
              </w:rPr>
              <w:t>ārpusģimenes</w:t>
            </w:r>
            <w:proofErr w:type="spellEnd"/>
            <w:r w:rsidRPr="00584FE6">
              <w:rPr>
                <w:i/>
                <w:sz w:val="18"/>
                <w:szCs w:val="18"/>
                <w:lang w:eastAsia="lv-LV"/>
              </w:rPr>
              <w:t xml:space="preserve"> aprūpē esošiem bērniem” īstenošana (</w:t>
            </w:r>
            <w:r w:rsidRPr="00584FE6">
              <w:rPr>
                <w:rFonts w:eastAsia="Calibri"/>
                <w:i/>
                <w:sz w:val="18"/>
                <w:szCs w:val="18"/>
              </w:rPr>
              <w:t>MK 22.09.2025. sēdes prot. Nr.38 1.§ 2.punkts)</w:t>
            </w:r>
            <w:r w:rsidRPr="00584FE6">
              <w:rPr>
                <w:i/>
                <w:sz w:val="18"/>
                <w:szCs w:val="18"/>
                <w:lang w:eastAsia="lv-LV"/>
              </w:rPr>
              <w:t>, tai skaitā:</w:t>
            </w:r>
          </w:p>
          <w:p w14:paraId="6E291166" w14:textId="77777777" w:rsidR="002B1F4A" w:rsidRPr="00584FE6" w:rsidRDefault="002B1F4A" w:rsidP="00F3563E">
            <w:pPr>
              <w:spacing w:after="0"/>
              <w:ind w:firstLine="0"/>
              <w:rPr>
                <w:i/>
                <w:sz w:val="18"/>
                <w:szCs w:val="18"/>
                <w:lang w:eastAsia="lv-LV"/>
              </w:rPr>
            </w:pPr>
            <w:r w:rsidRPr="00584FE6">
              <w:rPr>
                <w:i/>
                <w:sz w:val="18"/>
                <w:szCs w:val="18"/>
                <w:lang w:eastAsia="lv-LV"/>
              </w:rPr>
              <w:t>- pabalsta aizbildnim par bērna uzturēšanu izmaksām 6 971 952 euro apmērā, nodrošinot 369 personām (par bērnu līdz 7 gadu vecuma sasniegšanai) vidēji mēnesī pabalsta vidējā apmēra palielināšanos par 175 euro (no 215 euro līdz 390 euro) un 2 093 personām (par bērnu pēc 7 gadu vecuma sasniegšanas) vidēji mēnesī pabalsta vidējā apmēra mēnesī palielināšanos par 210 euro (no 258 euro līdz 468 euro);</w:t>
            </w:r>
          </w:p>
          <w:p w14:paraId="388D78CE" w14:textId="77777777" w:rsidR="002B1F4A" w:rsidRPr="00584FE6" w:rsidRDefault="002B1F4A" w:rsidP="00F3563E">
            <w:pPr>
              <w:spacing w:after="0"/>
              <w:ind w:firstLine="0"/>
              <w:rPr>
                <w:i/>
                <w:sz w:val="18"/>
                <w:szCs w:val="18"/>
                <w:lang w:eastAsia="lv-LV"/>
              </w:rPr>
            </w:pPr>
            <w:r w:rsidRPr="00584FE6">
              <w:rPr>
                <w:i/>
                <w:sz w:val="18"/>
                <w:szCs w:val="18"/>
                <w:lang w:eastAsia="lv-LV"/>
              </w:rPr>
              <w:t>- bērna adopcijas pabalsta izmaksām 1 474 475 euro apmērā, nodrošinot 307 personām (par bērnu līdz 7 gadu vecuma sasniegšanai) vidēji mēnesī pabalsta vidējā apmēra palielināšanos par 87,50 euro (no 107,50 euro līdz 195 euro) un 922 personām (par bērnu pēc 7 gadu vecuma sasniegšanas) vidēji mēnesī pabalsta vidējā apmēra mēnesī palielināšanos par 105 euro (no 129 euro līdz 234 euro);</w:t>
            </w:r>
          </w:p>
          <w:p w14:paraId="26604F54" w14:textId="635C7E57" w:rsidR="002B1F4A" w:rsidRPr="00584FE6" w:rsidRDefault="002B1F4A" w:rsidP="00F3563E">
            <w:pPr>
              <w:spacing w:after="0"/>
              <w:ind w:firstLine="0"/>
              <w:rPr>
                <w:i/>
                <w:sz w:val="18"/>
                <w:szCs w:val="18"/>
                <w:lang w:eastAsia="lv-LV"/>
              </w:rPr>
            </w:pPr>
            <w:r w:rsidRPr="00584FE6">
              <w:rPr>
                <w:i/>
                <w:sz w:val="18"/>
                <w:szCs w:val="18"/>
                <w:lang w:eastAsia="lv-LV"/>
              </w:rPr>
              <w:t>- atlīdzības par adoptējamā bērna aprūpi izmaksām 32 738 euro apmērā, nodrošinot 13 personām vidēji mēnesī atlīdzības vidējā apmēra palielināšanos par 209,86 euro (no 831,14 euro līdz 1</w:t>
            </w:r>
            <w:r w:rsidR="00A26F2E">
              <w:rPr>
                <w:i/>
                <w:sz w:val="18"/>
                <w:szCs w:val="18"/>
                <w:lang w:eastAsia="lv-LV"/>
              </w:rPr>
              <w:t> </w:t>
            </w:r>
            <w:r w:rsidRPr="00584FE6">
              <w:rPr>
                <w:i/>
                <w:sz w:val="18"/>
                <w:szCs w:val="18"/>
                <w:lang w:eastAsia="lv-LV"/>
              </w:rPr>
              <w:t>041</w:t>
            </w:r>
            <w:r w:rsidR="00A26F2E">
              <w:rPr>
                <w:i/>
                <w:sz w:val="18"/>
                <w:szCs w:val="18"/>
                <w:lang w:eastAsia="lv-LV"/>
              </w:rPr>
              <w:t> </w:t>
            </w:r>
            <w:r w:rsidRPr="00584FE6">
              <w:rPr>
                <w:i/>
                <w:sz w:val="18"/>
                <w:szCs w:val="18"/>
                <w:lang w:eastAsia="lv-LV"/>
              </w:rPr>
              <w:t>euro);</w:t>
            </w:r>
          </w:p>
          <w:p w14:paraId="57D010D9" w14:textId="77777777" w:rsidR="002B1F4A" w:rsidRPr="00584FE6" w:rsidRDefault="002B1F4A" w:rsidP="00F3563E">
            <w:pPr>
              <w:spacing w:after="0"/>
              <w:ind w:firstLine="0"/>
              <w:rPr>
                <w:i/>
                <w:sz w:val="18"/>
                <w:szCs w:val="18"/>
                <w:lang w:eastAsia="lv-LV"/>
              </w:rPr>
            </w:pPr>
            <w:r w:rsidRPr="00584FE6">
              <w:rPr>
                <w:i/>
                <w:sz w:val="18"/>
                <w:szCs w:val="18"/>
                <w:lang w:eastAsia="lv-LV"/>
              </w:rPr>
              <w:lastRenderedPageBreak/>
              <w:t xml:space="preserve">- </w:t>
            </w:r>
            <w:r w:rsidRPr="00584FE6">
              <w:rPr>
                <w:rFonts w:eastAsia="Calibri"/>
                <w:i/>
                <w:iCs/>
                <w:sz w:val="18"/>
                <w:szCs w:val="18"/>
              </w:rPr>
              <w:t xml:space="preserve">atlīdzības par bērna adopciju izmaksām 84 851 euro apmērā, </w:t>
            </w:r>
            <w:r w:rsidRPr="00584FE6">
              <w:rPr>
                <w:i/>
                <w:sz w:val="18"/>
                <w:szCs w:val="18"/>
                <w:lang w:eastAsia="lv-LV"/>
              </w:rPr>
              <w:t>nodrošinot 7 personām vidēji mēnesī atlīdzības vidējā apmēra palielināšanos par 1 010,13 euro (no 1 422,87 euro līdz 2 433 euro);</w:t>
            </w:r>
          </w:p>
          <w:p w14:paraId="64232BAC" w14:textId="7BE897AC" w:rsidR="002B1F4A" w:rsidRPr="00584FE6" w:rsidRDefault="002B1F4A" w:rsidP="00F3563E">
            <w:pPr>
              <w:spacing w:after="0"/>
              <w:ind w:firstLine="0"/>
              <w:rPr>
                <w:i/>
                <w:sz w:val="18"/>
                <w:szCs w:val="18"/>
                <w:lang w:eastAsia="lv-LV"/>
              </w:rPr>
            </w:pPr>
            <w:r w:rsidRPr="00584FE6">
              <w:rPr>
                <w:i/>
                <w:sz w:val="18"/>
                <w:szCs w:val="18"/>
                <w:lang w:eastAsia="lv-LV"/>
              </w:rPr>
              <w:t>- atlīdzības par aizbildņa pienākumu pildīšanu izmaksām 7 159</w:t>
            </w:r>
            <w:r w:rsidR="00A26F2E">
              <w:rPr>
                <w:i/>
                <w:sz w:val="18"/>
                <w:szCs w:val="18"/>
                <w:lang w:eastAsia="lv-LV"/>
              </w:rPr>
              <w:t> </w:t>
            </w:r>
            <w:r w:rsidRPr="00584FE6">
              <w:rPr>
                <w:i/>
                <w:sz w:val="18"/>
                <w:szCs w:val="18"/>
                <w:lang w:eastAsia="lv-LV"/>
              </w:rPr>
              <w:t>833</w:t>
            </w:r>
            <w:r w:rsidR="00A26F2E">
              <w:rPr>
                <w:i/>
                <w:sz w:val="18"/>
                <w:szCs w:val="18"/>
                <w:lang w:eastAsia="lv-LV"/>
              </w:rPr>
              <w:t> </w:t>
            </w:r>
            <w:r w:rsidRPr="00584FE6">
              <w:rPr>
                <w:i/>
                <w:sz w:val="18"/>
                <w:szCs w:val="18"/>
                <w:lang w:eastAsia="lv-LV"/>
              </w:rPr>
              <w:t>euro apmērā, nodrošinot 2 446 personām vidēji mēnesī atlīdzības vidējā apmēra palielināšanos par 243,93 euro (no 54,07</w:t>
            </w:r>
            <w:r w:rsidR="00A26F2E">
              <w:rPr>
                <w:i/>
                <w:sz w:val="18"/>
                <w:szCs w:val="18"/>
                <w:lang w:eastAsia="lv-LV"/>
              </w:rPr>
              <w:t> </w:t>
            </w:r>
            <w:r w:rsidRPr="00584FE6">
              <w:rPr>
                <w:i/>
                <w:sz w:val="18"/>
                <w:szCs w:val="18"/>
                <w:lang w:eastAsia="lv-LV"/>
              </w:rPr>
              <w:t>euro līdz 298 euro);</w:t>
            </w:r>
          </w:p>
          <w:p w14:paraId="344F5355" w14:textId="19FF7CDD" w:rsidR="002B1F4A" w:rsidRPr="00584FE6" w:rsidRDefault="002B1F4A" w:rsidP="00F3563E">
            <w:pPr>
              <w:spacing w:after="0"/>
              <w:ind w:firstLine="0"/>
              <w:rPr>
                <w:i/>
                <w:sz w:val="18"/>
                <w:szCs w:val="18"/>
                <w:lang w:eastAsia="lv-LV"/>
              </w:rPr>
            </w:pPr>
            <w:r w:rsidRPr="00584FE6">
              <w:rPr>
                <w:i/>
                <w:sz w:val="18"/>
                <w:szCs w:val="18"/>
                <w:lang w:eastAsia="lv-LV"/>
              </w:rPr>
              <w:t>- atlīdzības par audžuģimenes pienākumu pildīšanu izmaksām 948</w:t>
            </w:r>
            <w:r w:rsidR="00A26F2E">
              <w:rPr>
                <w:i/>
                <w:sz w:val="18"/>
                <w:szCs w:val="18"/>
                <w:lang w:eastAsia="lv-LV"/>
              </w:rPr>
              <w:t> </w:t>
            </w:r>
            <w:r w:rsidRPr="00584FE6">
              <w:rPr>
                <w:i/>
                <w:sz w:val="18"/>
                <w:szCs w:val="18"/>
                <w:lang w:eastAsia="lv-LV"/>
              </w:rPr>
              <w:t>485</w:t>
            </w:r>
            <w:r w:rsidR="00A26F2E">
              <w:rPr>
                <w:i/>
                <w:sz w:val="18"/>
                <w:szCs w:val="18"/>
                <w:lang w:eastAsia="lv-LV"/>
              </w:rPr>
              <w:t> </w:t>
            </w:r>
            <w:r w:rsidRPr="00584FE6">
              <w:rPr>
                <w:i/>
                <w:sz w:val="18"/>
                <w:szCs w:val="18"/>
                <w:lang w:eastAsia="lv-LV"/>
              </w:rPr>
              <w:t>euro apmērā, nodrošinot 195 personām (kuras aprūpē 1 bērnu) vidēji mēnesī atlīdzības vidējā apmēra palielināšanos par 127 euro (no 171 euro līdz 298 euro), 127 personām (kuras aprūpē 2 bērnus) vidēji mēnesī atlīdzības vidējā apmēra palielināšanos par 164,70 euro (no 222,30 euro līdz 387 euro), 93 personām (kuras aprūpē 3 bērnus) vidēji mēnesī atlīdzības vidējā apmēra palielināšanos par 203,40 euro (no 273,60 euro līdz 477 euro), 44 personām (kuras aprūpē 4 bērnus) vidēji mēnesī atlīdzības vidējā apmēra palielināšanos par 233,40 euro (no 273,60 euro līdz 507 euro), 19 personām (kuras aprūpē 5 bērnus) vidēji mēnesī atlīdzības vidējā apmēra palielināšanos par 262,40 euro (no 273,60 euro līdz 536 euro) un 10 personām (kuras aprūpē 6 un vairāk bērnus) vidēji mēnesī atlīdzības vidējā apmēra palielināšanos par 292,40 euro (no 273,60 euro līdz 566 euro)</w:t>
            </w:r>
          </w:p>
        </w:tc>
        <w:tc>
          <w:tcPr>
            <w:tcW w:w="1277" w:type="dxa"/>
            <w:tcBorders>
              <w:top w:val="single" w:sz="4" w:space="0" w:color="000000"/>
              <w:left w:val="single" w:sz="4" w:space="0" w:color="000000"/>
              <w:bottom w:val="single" w:sz="4" w:space="0" w:color="000000"/>
              <w:right w:val="single" w:sz="4" w:space="0" w:color="000000"/>
            </w:tcBorders>
          </w:tcPr>
          <w:p w14:paraId="623CA24B" w14:textId="77777777" w:rsidR="002B1F4A" w:rsidRPr="00584FE6" w:rsidRDefault="002B1F4A" w:rsidP="00F3563E">
            <w:pPr>
              <w:spacing w:after="0"/>
              <w:ind w:firstLine="0"/>
              <w:jc w:val="center"/>
              <w:rPr>
                <w:iCs/>
                <w:sz w:val="18"/>
                <w:szCs w:val="18"/>
              </w:rPr>
            </w:pPr>
            <w:r w:rsidRPr="00584FE6">
              <w:rPr>
                <w:iCs/>
                <w:sz w:val="18"/>
                <w:szCs w:val="18"/>
              </w:rPr>
              <w:lastRenderedPageBreak/>
              <w:t>-</w:t>
            </w:r>
          </w:p>
        </w:tc>
        <w:tc>
          <w:tcPr>
            <w:tcW w:w="1277" w:type="dxa"/>
            <w:tcBorders>
              <w:top w:val="single" w:sz="4" w:space="0" w:color="000000"/>
              <w:left w:val="single" w:sz="4" w:space="0" w:color="000000"/>
              <w:bottom w:val="single" w:sz="4" w:space="0" w:color="000000"/>
              <w:right w:val="single" w:sz="4" w:space="0" w:color="000000"/>
            </w:tcBorders>
          </w:tcPr>
          <w:p w14:paraId="4B2AFCD9" w14:textId="77777777" w:rsidR="002B1F4A" w:rsidRPr="00584FE6" w:rsidRDefault="002B1F4A" w:rsidP="00F3563E">
            <w:pPr>
              <w:spacing w:after="0"/>
              <w:ind w:firstLine="0"/>
              <w:jc w:val="right"/>
              <w:rPr>
                <w:iCs/>
                <w:sz w:val="18"/>
                <w:szCs w:val="18"/>
              </w:rPr>
            </w:pPr>
            <w:r w:rsidRPr="00584FE6">
              <w:rPr>
                <w:iCs/>
                <w:sz w:val="18"/>
                <w:szCs w:val="18"/>
              </w:rPr>
              <w:t>16 672 334</w:t>
            </w:r>
          </w:p>
        </w:tc>
        <w:tc>
          <w:tcPr>
            <w:tcW w:w="1269" w:type="dxa"/>
            <w:tcBorders>
              <w:top w:val="single" w:sz="4" w:space="0" w:color="000000"/>
              <w:left w:val="single" w:sz="4" w:space="0" w:color="000000"/>
              <w:bottom w:val="single" w:sz="4" w:space="0" w:color="000000"/>
              <w:right w:val="single" w:sz="4" w:space="0" w:color="000000"/>
            </w:tcBorders>
          </w:tcPr>
          <w:p w14:paraId="4B32F65C" w14:textId="77777777" w:rsidR="002B1F4A" w:rsidRPr="00584FE6" w:rsidRDefault="002B1F4A" w:rsidP="00F3563E">
            <w:pPr>
              <w:spacing w:after="0"/>
              <w:ind w:firstLine="0"/>
              <w:jc w:val="right"/>
              <w:rPr>
                <w:iCs/>
                <w:sz w:val="18"/>
                <w:szCs w:val="18"/>
              </w:rPr>
            </w:pPr>
            <w:r w:rsidRPr="00584FE6">
              <w:rPr>
                <w:iCs/>
                <w:sz w:val="18"/>
                <w:szCs w:val="18"/>
              </w:rPr>
              <w:t>16 672 334</w:t>
            </w:r>
          </w:p>
        </w:tc>
      </w:tr>
      <w:tr w:rsidR="002B1F4A" w:rsidRPr="00584FE6" w14:paraId="61C51B57" w14:textId="77777777" w:rsidTr="00F3563E">
        <w:trPr>
          <w:trHeight w:val="142"/>
          <w:jc w:val="center"/>
        </w:trPr>
        <w:tc>
          <w:tcPr>
            <w:tcW w:w="524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D4C50DE" w14:textId="77777777" w:rsidR="002B1F4A" w:rsidRPr="00584FE6" w:rsidRDefault="002B1F4A" w:rsidP="00F3563E">
            <w:pPr>
              <w:tabs>
                <w:tab w:val="left" w:pos="447"/>
              </w:tabs>
              <w:spacing w:after="0"/>
              <w:ind w:left="22" w:firstLine="0"/>
              <w:rPr>
                <w:i/>
                <w:sz w:val="18"/>
                <w:szCs w:val="18"/>
                <w:lang w:eastAsia="lv-LV"/>
              </w:rPr>
            </w:pPr>
            <w:r w:rsidRPr="00584FE6">
              <w:rPr>
                <w:sz w:val="18"/>
                <w:szCs w:val="18"/>
                <w:u w:val="single"/>
                <w:lang w:eastAsia="lv-LV"/>
              </w:rPr>
              <w:t>Citas izmaiņas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13C710AB" w14:textId="77777777" w:rsidR="002B1F4A" w:rsidRPr="00584FE6" w:rsidRDefault="002B1F4A" w:rsidP="00F3563E">
            <w:pPr>
              <w:spacing w:after="0"/>
              <w:ind w:firstLine="0"/>
              <w:jc w:val="right"/>
              <w:rPr>
                <w:iCs/>
                <w:sz w:val="18"/>
                <w:szCs w:val="18"/>
              </w:rPr>
            </w:pPr>
            <w:r w:rsidRPr="00584FE6">
              <w:rPr>
                <w:iCs/>
                <w:sz w:val="18"/>
                <w:szCs w:val="18"/>
              </w:rPr>
              <w:t>7 440 305</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56D7368D" w14:textId="77777777" w:rsidR="002B1F4A" w:rsidRPr="00584FE6" w:rsidRDefault="002B1F4A" w:rsidP="00F3563E">
            <w:pPr>
              <w:spacing w:after="0"/>
              <w:ind w:firstLine="0"/>
              <w:jc w:val="right"/>
              <w:rPr>
                <w:iCs/>
                <w:sz w:val="18"/>
                <w:szCs w:val="18"/>
              </w:rPr>
            </w:pPr>
            <w:r w:rsidRPr="00584FE6">
              <w:rPr>
                <w:iCs/>
                <w:sz w:val="18"/>
                <w:szCs w:val="18"/>
              </w:rPr>
              <w:t>17 547 719</w:t>
            </w:r>
          </w:p>
        </w:tc>
        <w:tc>
          <w:tcPr>
            <w:tcW w:w="1269" w:type="dxa"/>
            <w:tcBorders>
              <w:top w:val="single" w:sz="4" w:space="0" w:color="000000"/>
              <w:left w:val="single" w:sz="4" w:space="0" w:color="000000"/>
              <w:bottom w:val="single" w:sz="4" w:space="0" w:color="000000"/>
              <w:right w:val="single" w:sz="4" w:space="0" w:color="000000"/>
            </w:tcBorders>
            <w:shd w:val="clear" w:color="auto" w:fill="F2F2F2"/>
          </w:tcPr>
          <w:p w14:paraId="1954B58A" w14:textId="77777777" w:rsidR="002B1F4A" w:rsidRPr="00584FE6" w:rsidRDefault="002B1F4A" w:rsidP="00F3563E">
            <w:pPr>
              <w:spacing w:after="0"/>
              <w:ind w:firstLine="0"/>
              <w:jc w:val="right"/>
              <w:rPr>
                <w:iCs/>
                <w:sz w:val="18"/>
                <w:szCs w:val="18"/>
              </w:rPr>
            </w:pPr>
            <w:r w:rsidRPr="00584FE6">
              <w:rPr>
                <w:iCs/>
                <w:sz w:val="18"/>
                <w:szCs w:val="18"/>
              </w:rPr>
              <w:t>10 107 414</w:t>
            </w:r>
          </w:p>
        </w:tc>
      </w:tr>
      <w:tr w:rsidR="002B1F4A" w:rsidRPr="00584FE6" w14:paraId="59903580" w14:textId="77777777" w:rsidTr="00F3563E">
        <w:trPr>
          <w:trHeight w:val="142"/>
          <w:jc w:val="center"/>
        </w:trPr>
        <w:tc>
          <w:tcPr>
            <w:tcW w:w="5249" w:type="dxa"/>
            <w:tcBorders>
              <w:top w:val="single" w:sz="4" w:space="0" w:color="000000"/>
              <w:left w:val="single" w:sz="4" w:space="0" w:color="000000"/>
              <w:bottom w:val="single" w:sz="4" w:space="0" w:color="000000"/>
              <w:right w:val="single" w:sz="4" w:space="0" w:color="auto"/>
            </w:tcBorders>
          </w:tcPr>
          <w:p w14:paraId="61B6B8E3" w14:textId="77777777" w:rsidR="002B1F4A" w:rsidRPr="00584FE6" w:rsidRDefault="002B1F4A" w:rsidP="00F3563E">
            <w:pPr>
              <w:tabs>
                <w:tab w:val="left" w:pos="447"/>
              </w:tabs>
              <w:spacing w:after="0"/>
              <w:ind w:left="22" w:firstLine="0"/>
              <w:rPr>
                <w:i/>
                <w:sz w:val="18"/>
                <w:szCs w:val="18"/>
                <w:lang w:eastAsia="lv-LV"/>
              </w:rPr>
            </w:pPr>
            <w:r w:rsidRPr="00584FE6">
              <w:rPr>
                <w:i/>
                <w:sz w:val="18"/>
                <w:szCs w:val="18"/>
                <w:lang w:eastAsia="lv-LV"/>
              </w:rPr>
              <w:t>1.</w:t>
            </w:r>
            <w:r w:rsidRPr="00584FE6">
              <w:rPr>
                <w:i/>
                <w:iCs/>
                <w:sz w:val="18"/>
                <w:szCs w:val="18"/>
                <w:lang w:eastAsia="lv-LV"/>
              </w:rPr>
              <w:t xml:space="preserve"> Sociāla rakstura maksājumi un kompensācijas, t. sk.:</w:t>
            </w:r>
          </w:p>
        </w:tc>
        <w:tc>
          <w:tcPr>
            <w:tcW w:w="1277" w:type="dxa"/>
            <w:tcBorders>
              <w:top w:val="single" w:sz="4" w:space="0" w:color="000000"/>
              <w:left w:val="single" w:sz="4" w:space="0" w:color="000000"/>
              <w:bottom w:val="single" w:sz="4" w:space="0" w:color="000000"/>
              <w:right w:val="single" w:sz="4" w:space="0" w:color="000000"/>
            </w:tcBorders>
          </w:tcPr>
          <w:p w14:paraId="39DFC5F7" w14:textId="77777777" w:rsidR="002B1F4A" w:rsidRPr="00584FE6" w:rsidRDefault="002B1F4A" w:rsidP="00F3563E">
            <w:pPr>
              <w:spacing w:after="0"/>
              <w:ind w:firstLine="0"/>
              <w:jc w:val="right"/>
              <w:rPr>
                <w:iCs/>
                <w:sz w:val="18"/>
                <w:szCs w:val="18"/>
              </w:rPr>
            </w:pPr>
            <w:r w:rsidRPr="00584FE6">
              <w:rPr>
                <w:iCs/>
                <w:sz w:val="18"/>
                <w:szCs w:val="18"/>
              </w:rPr>
              <w:t>7 407 710</w:t>
            </w:r>
          </w:p>
        </w:tc>
        <w:tc>
          <w:tcPr>
            <w:tcW w:w="1277" w:type="dxa"/>
            <w:tcBorders>
              <w:top w:val="single" w:sz="4" w:space="0" w:color="000000"/>
              <w:left w:val="single" w:sz="4" w:space="0" w:color="000000"/>
              <w:bottom w:val="single" w:sz="4" w:space="0" w:color="000000"/>
              <w:right w:val="single" w:sz="4" w:space="0" w:color="000000"/>
            </w:tcBorders>
          </w:tcPr>
          <w:p w14:paraId="58BA64FA" w14:textId="77777777" w:rsidR="002B1F4A" w:rsidRPr="00584FE6" w:rsidRDefault="002B1F4A" w:rsidP="00F3563E">
            <w:pPr>
              <w:spacing w:after="0"/>
              <w:ind w:firstLine="0"/>
              <w:jc w:val="right"/>
              <w:rPr>
                <w:iCs/>
                <w:sz w:val="18"/>
                <w:szCs w:val="18"/>
              </w:rPr>
            </w:pPr>
            <w:r w:rsidRPr="00584FE6">
              <w:rPr>
                <w:iCs/>
                <w:sz w:val="18"/>
                <w:szCs w:val="18"/>
              </w:rPr>
              <w:t>17 532 838</w:t>
            </w:r>
          </w:p>
        </w:tc>
        <w:tc>
          <w:tcPr>
            <w:tcW w:w="1269" w:type="dxa"/>
            <w:tcBorders>
              <w:top w:val="single" w:sz="4" w:space="0" w:color="000000"/>
              <w:left w:val="single" w:sz="4" w:space="0" w:color="000000"/>
              <w:bottom w:val="single" w:sz="4" w:space="0" w:color="000000"/>
              <w:right w:val="single" w:sz="4" w:space="0" w:color="000000"/>
            </w:tcBorders>
          </w:tcPr>
          <w:p w14:paraId="01C0B945" w14:textId="77777777" w:rsidR="002B1F4A" w:rsidRPr="00584FE6" w:rsidRDefault="002B1F4A" w:rsidP="00F3563E">
            <w:pPr>
              <w:spacing w:after="0"/>
              <w:ind w:firstLine="0"/>
              <w:jc w:val="right"/>
              <w:rPr>
                <w:iCs/>
                <w:sz w:val="18"/>
                <w:szCs w:val="18"/>
              </w:rPr>
            </w:pPr>
            <w:r w:rsidRPr="00584FE6">
              <w:rPr>
                <w:iCs/>
                <w:sz w:val="18"/>
                <w:szCs w:val="18"/>
              </w:rPr>
              <w:t>10 125 128</w:t>
            </w:r>
          </w:p>
        </w:tc>
      </w:tr>
      <w:tr w:rsidR="002B1F4A" w:rsidRPr="00584FE6" w14:paraId="4108057A" w14:textId="77777777" w:rsidTr="00F3563E">
        <w:trPr>
          <w:trHeight w:val="142"/>
          <w:jc w:val="center"/>
        </w:trPr>
        <w:tc>
          <w:tcPr>
            <w:tcW w:w="5249" w:type="dxa"/>
            <w:tcBorders>
              <w:top w:val="single" w:sz="4" w:space="0" w:color="000000"/>
              <w:left w:val="single" w:sz="4" w:space="0" w:color="000000"/>
              <w:bottom w:val="single" w:sz="4" w:space="0" w:color="000000"/>
              <w:right w:val="single" w:sz="4" w:space="0" w:color="000000"/>
            </w:tcBorders>
          </w:tcPr>
          <w:p w14:paraId="0C615A81" w14:textId="77777777" w:rsidR="002B1F4A" w:rsidRPr="00584FE6" w:rsidRDefault="002B1F4A" w:rsidP="00F3563E">
            <w:pPr>
              <w:tabs>
                <w:tab w:val="left" w:pos="447"/>
              </w:tabs>
              <w:spacing w:after="0"/>
              <w:ind w:left="22" w:firstLine="0"/>
              <w:rPr>
                <w:i/>
                <w:sz w:val="18"/>
                <w:szCs w:val="18"/>
                <w:lang w:eastAsia="lv-LV"/>
              </w:rPr>
            </w:pPr>
            <w:r w:rsidRPr="00584FE6">
              <w:rPr>
                <w:i/>
                <w:sz w:val="18"/>
                <w:szCs w:val="18"/>
                <w:lang w:eastAsia="lv-LV"/>
              </w:rPr>
              <w:t>1.1. Palielinājums valsts sociālā nodrošinājuma pabalsta izmaksām saistībā ar pabalsta saņēmēju skaita prognozēto palielināšanos par   653 personām vidēji mēnesī (no 22 531 personas līdz 23 184 personai) un pabalsta vidējā apmēra mēnesī prognozēto palielināšanos  par 29,56 euro (no 238,15 euro līdz 267,71 euro)</w:t>
            </w:r>
          </w:p>
        </w:tc>
        <w:tc>
          <w:tcPr>
            <w:tcW w:w="1277" w:type="dxa"/>
            <w:tcBorders>
              <w:top w:val="single" w:sz="4" w:space="0" w:color="000000"/>
              <w:left w:val="single" w:sz="4" w:space="0" w:color="000000"/>
              <w:bottom w:val="single" w:sz="4" w:space="0" w:color="000000"/>
              <w:right w:val="single" w:sz="4" w:space="0" w:color="000000"/>
            </w:tcBorders>
          </w:tcPr>
          <w:p w14:paraId="0DD9B9AB" w14:textId="77777777" w:rsidR="002B1F4A" w:rsidRPr="00584FE6" w:rsidRDefault="002B1F4A" w:rsidP="00F3563E">
            <w:pPr>
              <w:spacing w:after="0"/>
              <w:ind w:firstLine="0"/>
              <w:jc w:val="center"/>
              <w:rPr>
                <w:iCs/>
                <w:sz w:val="18"/>
                <w:szCs w:val="18"/>
              </w:rPr>
            </w:pPr>
            <w:r w:rsidRPr="00584FE6">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74B48E70" w14:textId="77777777" w:rsidR="002B1F4A" w:rsidRPr="00584FE6" w:rsidRDefault="002B1F4A" w:rsidP="00F3563E">
            <w:pPr>
              <w:spacing w:after="0"/>
              <w:ind w:firstLine="0"/>
              <w:jc w:val="right"/>
              <w:rPr>
                <w:iCs/>
                <w:sz w:val="18"/>
                <w:szCs w:val="18"/>
              </w:rPr>
            </w:pPr>
            <w:r w:rsidRPr="00584FE6">
              <w:rPr>
                <w:iCs/>
                <w:sz w:val="18"/>
                <w:szCs w:val="18"/>
              </w:rPr>
              <w:t>10 089 735</w:t>
            </w:r>
          </w:p>
        </w:tc>
        <w:tc>
          <w:tcPr>
            <w:tcW w:w="1269" w:type="dxa"/>
            <w:tcBorders>
              <w:top w:val="single" w:sz="4" w:space="0" w:color="000000"/>
              <w:left w:val="single" w:sz="4" w:space="0" w:color="000000"/>
              <w:bottom w:val="single" w:sz="4" w:space="0" w:color="000000"/>
              <w:right w:val="single" w:sz="4" w:space="0" w:color="000000"/>
            </w:tcBorders>
          </w:tcPr>
          <w:p w14:paraId="4DC95D2A" w14:textId="77777777" w:rsidR="002B1F4A" w:rsidRPr="00584FE6" w:rsidRDefault="002B1F4A" w:rsidP="00F3563E">
            <w:pPr>
              <w:spacing w:after="0"/>
              <w:ind w:firstLine="0"/>
              <w:jc w:val="right"/>
              <w:rPr>
                <w:iCs/>
                <w:sz w:val="18"/>
                <w:szCs w:val="18"/>
              </w:rPr>
            </w:pPr>
            <w:r w:rsidRPr="00584FE6">
              <w:rPr>
                <w:iCs/>
                <w:sz w:val="18"/>
                <w:szCs w:val="18"/>
              </w:rPr>
              <w:t>10 089 735</w:t>
            </w:r>
          </w:p>
        </w:tc>
      </w:tr>
      <w:tr w:rsidR="002B1F4A" w:rsidRPr="00584FE6" w14:paraId="3D73B2DA" w14:textId="77777777" w:rsidTr="00F3563E">
        <w:trPr>
          <w:trHeight w:val="142"/>
          <w:jc w:val="center"/>
        </w:trPr>
        <w:tc>
          <w:tcPr>
            <w:tcW w:w="5249" w:type="dxa"/>
            <w:tcBorders>
              <w:top w:val="single" w:sz="4" w:space="0" w:color="000000"/>
              <w:left w:val="single" w:sz="4" w:space="0" w:color="000000"/>
              <w:bottom w:val="single" w:sz="4" w:space="0" w:color="000000"/>
              <w:right w:val="single" w:sz="4" w:space="0" w:color="000000"/>
            </w:tcBorders>
          </w:tcPr>
          <w:p w14:paraId="6BC6DE67" w14:textId="77777777" w:rsidR="002B1F4A" w:rsidRPr="00584FE6" w:rsidRDefault="002B1F4A" w:rsidP="00F3563E">
            <w:pPr>
              <w:tabs>
                <w:tab w:val="left" w:pos="447"/>
              </w:tabs>
              <w:spacing w:after="0"/>
              <w:ind w:left="22" w:firstLine="0"/>
              <w:rPr>
                <w:i/>
                <w:sz w:val="18"/>
                <w:szCs w:val="18"/>
                <w:lang w:eastAsia="lv-LV"/>
              </w:rPr>
            </w:pPr>
            <w:bookmarkStart w:id="74" w:name="_Hlk157076663"/>
            <w:r w:rsidRPr="00584FE6">
              <w:rPr>
                <w:i/>
                <w:sz w:val="18"/>
                <w:szCs w:val="18"/>
                <w:lang w:eastAsia="lv-LV"/>
              </w:rPr>
              <w:t>1.2. Palielinājums pabalsta transporta izdevumu kompensēšanai personām ar invaliditāti, kurām ir apgrūtināta pārvietošanās, izmaksām saistībā ar pabalsta saņēmēju skaita prognozēto palielināšanos par 4 181 personu vidēji mēnesī (no 43 800 personām līdz 47 981 personai)</w:t>
            </w:r>
          </w:p>
        </w:tc>
        <w:tc>
          <w:tcPr>
            <w:tcW w:w="1277" w:type="dxa"/>
            <w:tcBorders>
              <w:top w:val="single" w:sz="4" w:space="0" w:color="000000"/>
              <w:left w:val="single" w:sz="4" w:space="0" w:color="000000"/>
              <w:bottom w:val="single" w:sz="4" w:space="0" w:color="000000"/>
              <w:right w:val="single" w:sz="4" w:space="0" w:color="000000"/>
            </w:tcBorders>
          </w:tcPr>
          <w:p w14:paraId="474F0164" w14:textId="77777777" w:rsidR="002B1F4A" w:rsidRPr="00584FE6" w:rsidRDefault="002B1F4A" w:rsidP="00F3563E">
            <w:pPr>
              <w:spacing w:after="0"/>
              <w:ind w:firstLine="0"/>
              <w:jc w:val="center"/>
              <w:rPr>
                <w:iCs/>
                <w:sz w:val="18"/>
                <w:szCs w:val="18"/>
              </w:rPr>
            </w:pPr>
            <w:r w:rsidRPr="00584FE6">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3CF5296D" w14:textId="77777777" w:rsidR="002B1F4A" w:rsidRPr="00584FE6" w:rsidRDefault="002B1F4A" w:rsidP="00F3563E">
            <w:pPr>
              <w:spacing w:after="0"/>
              <w:ind w:firstLine="0"/>
              <w:jc w:val="right"/>
              <w:rPr>
                <w:iCs/>
                <w:sz w:val="18"/>
                <w:szCs w:val="18"/>
              </w:rPr>
            </w:pPr>
            <w:r w:rsidRPr="00584FE6">
              <w:rPr>
                <w:iCs/>
                <w:sz w:val="18"/>
                <w:szCs w:val="18"/>
              </w:rPr>
              <w:t>878 094</w:t>
            </w:r>
          </w:p>
        </w:tc>
        <w:tc>
          <w:tcPr>
            <w:tcW w:w="1269" w:type="dxa"/>
            <w:tcBorders>
              <w:top w:val="single" w:sz="4" w:space="0" w:color="000000"/>
              <w:left w:val="single" w:sz="4" w:space="0" w:color="000000"/>
              <w:bottom w:val="single" w:sz="4" w:space="0" w:color="000000"/>
              <w:right w:val="single" w:sz="4" w:space="0" w:color="000000"/>
            </w:tcBorders>
          </w:tcPr>
          <w:p w14:paraId="24431B1B" w14:textId="77777777" w:rsidR="002B1F4A" w:rsidRPr="00584FE6" w:rsidRDefault="002B1F4A" w:rsidP="00F3563E">
            <w:pPr>
              <w:spacing w:after="0"/>
              <w:ind w:firstLine="0"/>
              <w:jc w:val="right"/>
              <w:rPr>
                <w:iCs/>
                <w:sz w:val="18"/>
                <w:szCs w:val="18"/>
              </w:rPr>
            </w:pPr>
            <w:r w:rsidRPr="00584FE6">
              <w:rPr>
                <w:iCs/>
                <w:sz w:val="18"/>
                <w:szCs w:val="18"/>
              </w:rPr>
              <w:t>878 094</w:t>
            </w:r>
          </w:p>
        </w:tc>
      </w:tr>
      <w:bookmarkEnd w:id="74"/>
      <w:tr w:rsidR="002B1F4A" w:rsidRPr="00584FE6" w14:paraId="78B502DE" w14:textId="77777777" w:rsidTr="00F3563E">
        <w:trPr>
          <w:trHeight w:val="142"/>
          <w:jc w:val="center"/>
        </w:trPr>
        <w:tc>
          <w:tcPr>
            <w:tcW w:w="5249" w:type="dxa"/>
            <w:tcBorders>
              <w:top w:val="single" w:sz="4" w:space="0" w:color="000000"/>
              <w:left w:val="single" w:sz="4" w:space="0" w:color="000000"/>
              <w:bottom w:val="single" w:sz="4" w:space="0" w:color="000000"/>
              <w:right w:val="single" w:sz="4" w:space="0" w:color="000000"/>
            </w:tcBorders>
          </w:tcPr>
          <w:p w14:paraId="1AA11915" w14:textId="77777777" w:rsidR="002B1F4A" w:rsidRPr="00584FE6" w:rsidRDefault="002B1F4A" w:rsidP="00F3563E">
            <w:pPr>
              <w:spacing w:after="0"/>
              <w:ind w:firstLine="0"/>
              <w:rPr>
                <w:i/>
                <w:sz w:val="18"/>
                <w:szCs w:val="18"/>
                <w:lang w:eastAsia="lv-LV"/>
              </w:rPr>
            </w:pPr>
            <w:r w:rsidRPr="00584FE6">
              <w:rPr>
                <w:i/>
                <w:sz w:val="18"/>
                <w:szCs w:val="18"/>
                <w:lang w:eastAsia="lv-LV"/>
              </w:rPr>
              <w:t>1.3. Valsts sociālā pabalsta ČAES avārijas seku likvidēšanas dalībniekiem un mirušo ČAES avārijas seku likvidēšanas dalībnieku ģimenēm izmaksām, t.sk.:</w:t>
            </w:r>
          </w:p>
          <w:p w14:paraId="314C03D6" w14:textId="77777777" w:rsidR="002B1F4A" w:rsidRPr="00584FE6" w:rsidRDefault="002B1F4A" w:rsidP="00F3563E">
            <w:pPr>
              <w:spacing w:after="0"/>
              <w:ind w:firstLine="0"/>
              <w:rPr>
                <w:i/>
                <w:sz w:val="18"/>
                <w:szCs w:val="18"/>
                <w:lang w:eastAsia="lv-LV"/>
              </w:rPr>
            </w:pPr>
            <w:r w:rsidRPr="00584FE6">
              <w:rPr>
                <w:i/>
                <w:sz w:val="18"/>
                <w:szCs w:val="18"/>
                <w:lang w:eastAsia="lv-LV"/>
              </w:rPr>
              <w:t>- palielinājums saistībā ar pabalsta vidējā apmēra mēnesī prognozēto palielināšanos  par 20 euro (no 164,45 euro līdz 184,45 euro);</w:t>
            </w:r>
          </w:p>
          <w:p w14:paraId="4C3BEDFA" w14:textId="77777777" w:rsidR="002B1F4A" w:rsidRPr="00584FE6" w:rsidRDefault="002B1F4A" w:rsidP="00F3563E">
            <w:pPr>
              <w:tabs>
                <w:tab w:val="left" w:pos="447"/>
              </w:tabs>
              <w:spacing w:after="0"/>
              <w:ind w:left="22" w:firstLine="0"/>
              <w:rPr>
                <w:i/>
                <w:sz w:val="18"/>
                <w:szCs w:val="18"/>
                <w:lang w:eastAsia="lv-LV"/>
              </w:rPr>
            </w:pPr>
            <w:r w:rsidRPr="00584FE6">
              <w:rPr>
                <w:i/>
                <w:sz w:val="18"/>
                <w:szCs w:val="18"/>
                <w:lang w:eastAsia="lv-LV"/>
              </w:rPr>
              <w:t>- samazinājums saistībā ar pabalsta saņēmēju skaita prognozēto samazināšanos par 67 personām vidēji mēnesī (no 2 621 personas līdz 2 554 personām)</w:t>
            </w:r>
          </w:p>
        </w:tc>
        <w:tc>
          <w:tcPr>
            <w:tcW w:w="1277" w:type="dxa"/>
            <w:tcBorders>
              <w:top w:val="single" w:sz="4" w:space="0" w:color="000000"/>
              <w:left w:val="single" w:sz="4" w:space="0" w:color="000000"/>
              <w:bottom w:val="single" w:sz="4" w:space="0" w:color="000000"/>
              <w:right w:val="single" w:sz="4" w:space="0" w:color="000000"/>
            </w:tcBorders>
          </w:tcPr>
          <w:p w14:paraId="3225635E" w14:textId="77777777" w:rsidR="002B1F4A" w:rsidRPr="00584FE6" w:rsidRDefault="002B1F4A" w:rsidP="00F3563E">
            <w:pPr>
              <w:spacing w:after="0"/>
              <w:ind w:firstLine="0"/>
              <w:jc w:val="right"/>
              <w:rPr>
                <w:iCs/>
                <w:sz w:val="18"/>
                <w:szCs w:val="18"/>
              </w:rPr>
            </w:pPr>
            <w:r w:rsidRPr="00584FE6">
              <w:rPr>
                <w:iCs/>
                <w:sz w:val="18"/>
                <w:szCs w:val="18"/>
              </w:rPr>
              <w:t>148 298</w:t>
            </w:r>
          </w:p>
        </w:tc>
        <w:tc>
          <w:tcPr>
            <w:tcW w:w="1277" w:type="dxa"/>
            <w:tcBorders>
              <w:top w:val="single" w:sz="4" w:space="0" w:color="000000"/>
              <w:left w:val="single" w:sz="4" w:space="0" w:color="000000"/>
              <w:bottom w:val="single" w:sz="4" w:space="0" w:color="000000"/>
              <w:right w:val="single" w:sz="4" w:space="0" w:color="000000"/>
            </w:tcBorders>
          </w:tcPr>
          <w:p w14:paraId="5F61D4EE" w14:textId="77777777" w:rsidR="002B1F4A" w:rsidRPr="00584FE6" w:rsidRDefault="002B1F4A" w:rsidP="00F3563E">
            <w:pPr>
              <w:spacing w:after="0"/>
              <w:ind w:firstLine="0"/>
              <w:jc w:val="right"/>
              <w:rPr>
                <w:iCs/>
                <w:sz w:val="18"/>
                <w:szCs w:val="18"/>
              </w:rPr>
            </w:pPr>
            <w:r w:rsidRPr="00584FE6">
              <w:rPr>
                <w:iCs/>
                <w:sz w:val="18"/>
                <w:szCs w:val="18"/>
              </w:rPr>
              <w:t>629 163</w:t>
            </w:r>
          </w:p>
        </w:tc>
        <w:tc>
          <w:tcPr>
            <w:tcW w:w="1269" w:type="dxa"/>
            <w:tcBorders>
              <w:top w:val="single" w:sz="4" w:space="0" w:color="000000"/>
              <w:left w:val="single" w:sz="4" w:space="0" w:color="000000"/>
              <w:bottom w:val="single" w:sz="4" w:space="0" w:color="000000"/>
              <w:right w:val="single" w:sz="4" w:space="0" w:color="000000"/>
            </w:tcBorders>
          </w:tcPr>
          <w:p w14:paraId="473288C0" w14:textId="77777777" w:rsidR="002B1F4A" w:rsidRPr="00584FE6" w:rsidRDefault="002B1F4A" w:rsidP="00F3563E">
            <w:pPr>
              <w:spacing w:after="0"/>
              <w:ind w:firstLine="0"/>
              <w:jc w:val="right"/>
              <w:rPr>
                <w:iCs/>
                <w:sz w:val="18"/>
                <w:szCs w:val="18"/>
              </w:rPr>
            </w:pPr>
            <w:r w:rsidRPr="00584FE6">
              <w:rPr>
                <w:iCs/>
                <w:sz w:val="18"/>
                <w:szCs w:val="18"/>
              </w:rPr>
              <w:t>480 865</w:t>
            </w:r>
          </w:p>
        </w:tc>
      </w:tr>
      <w:tr w:rsidR="002B1F4A" w:rsidRPr="00584FE6" w14:paraId="682C1A8B" w14:textId="77777777" w:rsidTr="00F3563E">
        <w:trPr>
          <w:trHeight w:val="142"/>
          <w:jc w:val="center"/>
        </w:trPr>
        <w:tc>
          <w:tcPr>
            <w:tcW w:w="5249" w:type="dxa"/>
            <w:tcBorders>
              <w:top w:val="single" w:sz="4" w:space="0" w:color="000000"/>
              <w:left w:val="single" w:sz="4" w:space="0" w:color="000000"/>
              <w:bottom w:val="single" w:sz="4" w:space="0" w:color="000000"/>
              <w:right w:val="single" w:sz="4" w:space="0" w:color="000000"/>
            </w:tcBorders>
          </w:tcPr>
          <w:p w14:paraId="533BE5AD" w14:textId="77777777" w:rsidR="002B1F4A" w:rsidRPr="00584FE6" w:rsidRDefault="002B1F4A" w:rsidP="00F3563E">
            <w:pPr>
              <w:tabs>
                <w:tab w:val="left" w:pos="164"/>
              </w:tabs>
              <w:spacing w:after="0"/>
              <w:ind w:left="22" w:firstLine="0"/>
              <w:rPr>
                <w:i/>
                <w:sz w:val="18"/>
                <w:szCs w:val="18"/>
                <w:lang w:eastAsia="lv-LV"/>
              </w:rPr>
            </w:pPr>
            <w:r w:rsidRPr="00584FE6">
              <w:rPr>
                <w:i/>
                <w:sz w:val="18"/>
                <w:szCs w:val="18"/>
                <w:lang w:eastAsia="lv-LV"/>
              </w:rPr>
              <w:t>1.4. Kaitējuma atlīdzības ČAES avārijas seku likvidēšanas dalībniekam vai viņa nāves gadījumā - viņa apgādībā bijušajiem darbnespējīgajiem ģimenes locekļiem izmaksām, t.sk.:</w:t>
            </w:r>
          </w:p>
          <w:p w14:paraId="3BE6EE65" w14:textId="53277CF4" w:rsidR="002B1F4A" w:rsidRPr="00584FE6" w:rsidRDefault="002B1F4A" w:rsidP="00F3563E">
            <w:pPr>
              <w:tabs>
                <w:tab w:val="left" w:pos="164"/>
              </w:tabs>
              <w:spacing w:after="0"/>
              <w:ind w:left="22" w:firstLine="0"/>
              <w:rPr>
                <w:i/>
                <w:sz w:val="18"/>
                <w:szCs w:val="18"/>
                <w:lang w:eastAsia="lv-LV"/>
              </w:rPr>
            </w:pPr>
            <w:r w:rsidRPr="00584FE6">
              <w:rPr>
                <w:i/>
                <w:sz w:val="18"/>
                <w:szCs w:val="18"/>
                <w:lang w:eastAsia="lv-LV"/>
              </w:rPr>
              <w:t>- palielinājums saistībā ar atlīdzības vidējā apmēra mēnesī prognozēto palielināšanos  par 25,60 euro (no 343,41 euro līdz 369,01</w:t>
            </w:r>
            <w:r w:rsidR="00A26F2E">
              <w:rPr>
                <w:i/>
                <w:sz w:val="18"/>
                <w:szCs w:val="18"/>
                <w:lang w:eastAsia="lv-LV"/>
              </w:rPr>
              <w:t> </w:t>
            </w:r>
            <w:r w:rsidRPr="00584FE6">
              <w:rPr>
                <w:i/>
                <w:sz w:val="18"/>
                <w:szCs w:val="18"/>
                <w:lang w:eastAsia="lv-LV"/>
              </w:rPr>
              <w:t>euro);</w:t>
            </w:r>
          </w:p>
          <w:p w14:paraId="25547CA6" w14:textId="77777777" w:rsidR="002B1F4A" w:rsidRPr="00584FE6" w:rsidRDefault="002B1F4A" w:rsidP="00F3563E">
            <w:pPr>
              <w:spacing w:after="0"/>
              <w:ind w:firstLine="0"/>
              <w:rPr>
                <w:i/>
                <w:sz w:val="18"/>
                <w:szCs w:val="18"/>
                <w:lang w:eastAsia="lv-LV"/>
              </w:rPr>
            </w:pPr>
            <w:r w:rsidRPr="00584FE6">
              <w:rPr>
                <w:i/>
                <w:sz w:val="18"/>
                <w:szCs w:val="18"/>
                <w:lang w:eastAsia="lv-LV"/>
              </w:rPr>
              <w:t>- samazinājums saistībā ar atlīdzības saņēmēju skaita prognozēto samazināšanos par 4 personām vidēji mēnesī (no 402 personām līdz 398 personām)</w:t>
            </w:r>
          </w:p>
        </w:tc>
        <w:tc>
          <w:tcPr>
            <w:tcW w:w="1277" w:type="dxa"/>
            <w:tcBorders>
              <w:top w:val="single" w:sz="4" w:space="0" w:color="000000"/>
              <w:left w:val="single" w:sz="4" w:space="0" w:color="000000"/>
              <w:bottom w:val="single" w:sz="4" w:space="0" w:color="000000"/>
              <w:right w:val="single" w:sz="4" w:space="0" w:color="000000"/>
            </w:tcBorders>
          </w:tcPr>
          <w:p w14:paraId="353EAB9F" w14:textId="77777777" w:rsidR="002B1F4A" w:rsidRPr="00584FE6" w:rsidRDefault="002B1F4A" w:rsidP="00F3563E">
            <w:pPr>
              <w:spacing w:after="0"/>
              <w:ind w:firstLine="0"/>
              <w:jc w:val="right"/>
              <w:rPr>
                <w:iCs/>
                <w:sz w:val="18"/>
                <w:szCs w:val="18"/>
              </w:rPr>
            </w:pPr>
            <w:r w:rsidRPr="00584FE6">
              <w:rPr>
                <w:iCs/>
                <w:sz w:val="18"/>
                <w:szCs w:val="18"/>
              </w:rPr>
              <w:t>17 712</w:t>
            </w:r>
          </w:p>
        </w:tc>
        <w:tc>
          <w:tcPr>
            <w:tcW w:w="1277" w:type="dxa"/>
            <w:tcBorders>
              <w:top w:val="single" w:sz="4" w:space="0" w:color="000000"/>
              <w:left w:val="single" w:sz="4" w:space="0" w:color="000000"/>
              <w:bottom w:val="single" w:sz="4" w:space="0" w:color="000000"/>
              <w:right w:val="single" w:sz="4" w:space="0" w:color="000000"/>
            </w:tcBorders>
          </w:tcPr>
          <w:p w14:paraId="404AB8E5" w14:textId="77777777" w:rsidR="002B1F4A" w:rsidRPr="00584FE6" w:rsidRDefault="002B1F4A" w:rsidP="00F3563E">
            <w:pPr>
              <w:spacing w:after="0"/>
              <w:ind w:firstLine="0"/>
              <w:jc w:val="right"/>
              <w:rPr>
                <w:iCs/>
                <w:sz w:val="18"/>
                <w:szCs w:val="18"/>
              </w:rPr>
            </w:pPr>
            <w:r w:rsidRPr="00584FE6">
              <w:rPr>
                <w:iCs/>
                <w:sz w:val="18"/>
                <w:szCs w:val="18"/>
              </w:rPr>
              <w:t>123 494</w:t>
            </w:r>
          </w:p>
        </w:tc>
        <w:tc>
          <w:tcPr>
            <w:tcW w:w="1269" w:type="dxa"/>
            <w:tcBorders>
              <w:top w:val="single" w:sz="4" w:space="0" w:color="000000"/>
              <w:left w:val="single" w:sz="4" w:space="0" w:color="000000"/>
              <w:bottom w:val="single" w:sz="4" w:space="0" w:color="000000"/>
              <w:right w:val="single" w:sz="4" w:space="0" w:color="000000"/>
            </w:tcBorders>
          </w:tcPr>
          <w:p w14:paraId="0DA403A2" w14:textId="77777777" w:rsidR="002B1F4A" w:rsidRPr="00584FE6" w:rsidRDefault="002B1F4A" w:rsidP="00F3563E">
            <w:pPr>
              <w:spacing w:after="0"/>
              <w:ind w:firstLine="0"/>
              <w:jc w:val="right"/>
              <w:rPr>
                <w:iCs/>
                <w:sz w:val="18"/>
                <w:szCs w:val="18"/>
              </w:rPr>
            </w:pPr>
            <w:r w:rsidRPr="00584FE6">
              <w:rPr>
                <w:iCs/>
                <w:sz w:val="18"/>
                <w:szCs w:val="18"/>
              </w:rPr>
              <w:t>105 782</w:t>
            </w:r>
          </w:p>
        </w:tc>
      </w:tr>
      <w:tr w:rsidR="002B1F4A" w:rsidRPr="00584FE6" w14:paraId="0F1BD544" w14:textId="77777777" w:rsidTr="00F3563E">
        <w:trPr>
          <w:trHeight w:val="142"/>
          <w:jc w:val="center"/>
        </w:trPr>
        <w:tc>
          <w:tcPr>
            <w:tcW w:w="5249" w:type="dxa"/>
            <w:tcBorders>
              <w:top w:val="single" w:sz="4" w:space="0" w:color="000000"/>
              <w:left w:val="single" w:sz="4" w:space="0" w:color="000000"/>
              <w:bottom w:val="single" w:sz="4" w:space="0" w:color="000000"/>
              <w:right w:val="single" w:sz="4" w:space="0" w:color="000000"/>
            </w:tcBorders>
          </w:tcPr>
          <w:p w14:paraId="7F032547" w14:textId="77777777" w:rsidR="002B1F4A" w:rsidRPr="00584FE6" w:rsidRDefault="002B1F4A" w:rsidP="00F3563E">
            <w:pPr>
              <w:tabs>
                <w:tab w:val="left" w:pos="164"/>
              </w:tabs>
              <w:spacing w:after="0"/>
              <w:ind w:left="22" w:firstLine="0"/>
              <w:rPr>
                <w:i/>
                <w:sz w:val="18"/>
                <w:szCs w:val="18"/>
                <w:lang w:eastAsia="lv-LV"/>
              </w:rPr>
            </w:pPr>
            <w:r w:rsidRPr="00584FE6">
              <w:rPr>
                <w:i/>
                <w:sz w:val="18"/>
                <w:szCs w:val="18"/>
                <w:lang w:eastAsia="lv-LV"/>
              </w:rPr>
              <w:t xml:space="preserve">1.5. Palielinājums pabalsta personai ar invaliditāti, kurai nepieciešama īpaša kopšana, izmaksām saistībā ar pabalsta saņēmēju skaita prognozēto palielināšanos par 335 personām vidēji mēnesī (no 17 073 personām līdz 17 408 personām) </w:t>
            </w:r>
          </w:p>
        </w:tc>
        <w:tc>
          <w:tcPr>
            <w:tcW w:w="1277" w:type="dxa"/>
            <w:tcBorders>
              <w:top w:val="single" w:sz="4" w:space="0" w:color="000000"/>
              <w:left w:val="single" w:sz="4" w:space="0" w:color="000000"/>
              <w:bottom w:val="single" w:sz="4" w:space="0" w:color="000000"/>
              <w:right w:val="single" w:sz="4" w:space="0" w:color="000000"/>
            </w:tcBorders>
          </w:tcPr>
          <w:p w14:paraId="36BA0C61" w14:textId="77777777" w:rsidR="002B1F4A" w:rsidRPr="00584FE6" w:rsidRDefault="002B1F4A" w:rsidP="00F3563E">
            <w:pPr>
              <w:spacing w:after="0"/>
              <w:ind w:firstLine="0"/>
              <w:jc w:val="center"/>
              <w:rPr>
                <w:iCs/>
                <w:sz w:val="18"/>
                <w:szCs w:val="18"/>
              </w:rPr>
            </w:pPr>
            <w:r w:rsidRPr="00584FE6">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1A79BB2F" w14:textId="77777777" w:rsidR="002B1F4A" w:rsidRPr="00584FE6" w:rsidRDefault="002B1F4A" w:rsidP="00F3563E">
            <w:pPr>
              <w:spacing w:after="0"/>
              <w:ind w:firstLine="0"/>
              <w:jc w:val="right"/>
              <w:rPr>
                <w:iCs/>
                <w:sz w:val="18"/>
                <w:szCs w:val="18"/>
              </w:rPr>
            </w:pPr>
            <w:r w:rsidRPr="00584FE6">
              <w:rPr>
                <w:iCs/>
                <w:sz w:val="18"/>
                <w:szCs w:val="18"/>
              </w:rPr>
              <w:t>1 010 829</w:t>
            </w:r>
          </w:p>
        </w:tc>
        <w:tc>
          <w:tcPr>
            <w:tcW w:w="1269" w:type="dxa"/>
            <w:tcBorders>
              <w:top w:val="single" w:sz="4" w:space="0" w:color="000000"/>
              <w:left w:val="single" w:sz="4" w:space="0" w:color="000000"/>
              <w:bottom w:val="single" w:sz="4" w:space="0" w:color="000000"/>
              <w:right w:val="single" w:sz="4" w:space="0" w:color="000000"/>
            </w:tcBorders>
          </w:tcPr>
          <w:p w14:paraId="4B0EBAA9" w14:textId="77777777" w:rsidR="002B1F4A" w:rsidRPr="00584FE6" w:rsidRDefault="002B1F4A" w:rsidP="00F3563E">
            <w:pPr>
              <w:spacing w:after="0"/>
              <w:ind w:firstLine="0"/>
              <w:jc w:val="right"/>
              <w:rPr>
                <w:iCs/>
                <w:sz w:val="18"/>
                <w:szCs w:val="18"/>
              </w:rPr>
            </w:pPr>
            <w:r w:rsidRPr="00584FE6">
              <w:rPr>
                <w:iCs/>
                <w:sz w:val="18"/>
                <w:szCs w:val="18"/>
              </w:rPr>
              <w:t>1 010 829</w:t>
            </w:r>
          </w:p>
        </w:tc>
      </w:tr>
      <w:tr w:rsidR="002B1F4A" w:rsidRPr="00584FE6" w14:paraId="16B4E60C" w14:textId="77777777" w:rsidTr="00F3563E">
        <w:trPr>
          <w:trHeight w:val="142"/>
          <w:jc w:val="center"/>
        </w:trPr>
        <w:tc>
          <w:tcPr>
            <w:tcW w:w="5249" w:type="dxa"/>
            <w:tcBorders>
              <w:top w:val="single" w:sz="4" w:space="0" w:color="000000"/>
              <w:left w:val="single" w:sz="4" w:space="0" w:color="000000"/>
              <w:bottom w:val="single" w:sz="4" w:space="0" w:color="000000"/>
              <w:right w:val="single" w:sz="4" w:space="0" w:color="000000"/>
            </w:tcBorders>
          </w:tcPr>
          <w:p w14:paraId="39D14C73" w14:textId="77777777" w:rsidR="002B1F4A" w:rsidRPr="00584FE6" w:rsidRDefault="002B1F4A" w:rsidP="00F3563E">
            <w:pPr>
              <w:spacing w:after="0"/>
              <w:ind w:firstLine="0"/>
              <w:rPr>
                <w:i/>
                <w:sz w:val="18"/>
                <w:szCs w:val="18"/>
                <w:lang w:eastAsia="lv-LV"/>
              </w:rPr>
            </w:pPr>
            <w:r w:rsidRPr="00584FE6">
              <w:rPr>
                <w:i/>
                <w:sz w:val="18"/>
                <w:szCs w:val="18"/>
                <w:lang w:eastAsia="lv-LV"/>
              </w:rPr>
              <w:t>1.6. Palielinājums apbedīšanas pabalsta valsts sociālā nodrošinājuma pabalsta saņēmēja nāves gadījumā izmaksām saistībā ar pabalsta saņēmēju skaita prognozēto palielināšanos par 1 personu vidēji mēnesī (no 46 personām līdz 47 personām) un pabalsta vidējā apmēra mēnesī prognozēto palielināšanos par 33,29 euro (no 502,26 euro līdz 535,55 euro)</w:t>
            </w:r>
          </w:p>
        </w:tc>
        <w:tc>
          <w:tcPr>
            <w:tcW w:w="1277" w:type="dxa"/>
            <w:tcBorders>
              <w:top w:val="single" w:sz="4" w:space="0" w:color="000000"/>
              <w:left w:val="single" w:sz="4" w:space="0" w:color="000000"/>
              <w:bottom w:val="single" w:sz="4" w:space="0" w:color="000000"/>
              <w:right w:val="single" w:sz="4" w:space="0" w:color="000000"/>
            </w:tcBorders>
          </w:tcPr>
          <w:p w14:paraId="2D6E9AD7" w14:textId="77777777" w:rsidR="002B1F4A" w:rsidRPr="00584FE6" w:rsidRDefault="002B1F4A" w:rsidP="00F3563E">
            <w:pPr>
              <w:spacing w:after="0"/>
              <w:ind w:firstLine="0"/>
              <w:jc w:val="center"/>
              <w:rPr>
                <w:iCs/>
                <w:sz w:val="18"/>
                <w:szCs w:val="18"/>
              </w:rPr>
            </w:pPr>
            <w:r w:rsidRPr="00584FE6">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0736F364" w14:textId="77777777" w:rsidR="002B1F4A" w:rsidRPr="00584FE6" w:rsidRDefault="002B1F4A" w:rsidP="00F3563E">
            <w:pPr>
              <w:spacing w:after="0"/>
              <w:ind w:firstLine="0"/>
              <w:jc w:val="right"/>
              <w:rPr>
                <w:iCs/>
                <w:sz w:val="18"/>
                <w:szCs w:val="18"/>
              </w:rPr>
            </w:pPr>
            <w:r w:rsidRPr="00584FE6">
              <w:rPr>
                <w:sz w:val="18"/>
                <w:szCs w:val="18"/>
              </w:rPr>
              <w:t>24 800</w:t>
            </w:r>
          </w:p>
        </w:tc>
        <w:tc>
          <w:tcPr>
            <w:tcW w:w="1269" w:type="dxa"/>
            <w:tcBorders>
              <w:top w:val="single" w:sz="4" w:space="0" w:color="000000"/>
              <w:left w:val="single" w:sz="4" w:space="0" w:color="000000"/>
              <w:bottom w:val="single" w:sz="4" w:space="0" w:color="000000"/>
              <w:right w:val="single" w:sz="4" w:space="0" w:color="000000"/>
            </w:tcBorders>
          </w:tcPr>
          <w:p w14:paraId="6223E92A" w14:textId="77777777" w:rsidR="002B1F4A" w:rsidRPr="00584FE6" w:rsidRDefault="002B1F4A" w:rsidP="00F3563E">
            <w:pPr>
              <w:spacing w:after="0"/>
              <w:ind w:firstLine="0"/>
              <w:jc w:val="right"/>
              <w:rPr>
                <w:iCs/>
                <w:sz w:val="18"/>
                <w:szCs w:val="18"/>
              </w:rPr>
            </w:pPr>
            <w:r w:rsidRPr="00584FE6">
              <w:rPr>
                <w:sz w:val="18"/>
                <w:szCs w:val="18"/>
              </w:rPr>
              <w:t>24 800</w:t>
            </w:r>
          </w:p>
        </w:tc>
      </w:tr>
      <w:tr w:rsidR="002B1F4A" w:rsidRPr="00584FE6" w14:paraId="5A22E640" w14:textId="77777777" w:rsidTr="00F3563E">
        <w:trPr>
          <w:trHeight w:val="142"/>
          <w:jc w:val="center"/>
        </w:trPr>
        <w:tc>
          <w:tcPr>
            <w:tcW w:w="5249" w:type="dxa"/>
            <w:tcBorders>
              <w:top w:val="single" w:sz="4" w:space="0" w:color="000000"/>
              <w:left w:val="single" w:sz="4" w:space="0" w:color="000000"/>
              <w:bottom w:val="single" w:sz="4" w:space="0" w:color="000000"/>
              <w:right w:val="single" w:sz="4" w:space="0" w:color="000000"/>
            </w:tcBorders>
          </w:tcPr>
          <w:p w14:paraId="34EA2284" w14:textId="77777777" w:rsidR="002B1F4A" w:rsidRPr="00584FE6" w:rsidRDefault="002B1F4A" w:rsidP="00F3563E">
            <w:pPr>
              <w:tabs>
                <w:tab w:val="left" w:pos="164"/>
              </w:tabs>
              <w:spacing w:after="0"/>
              <w:ind w:left="22" w:firstLine="0"/>
              <w:rPr>
                <w:i/>
                <w:sz w:val="18"/>
                <w:szCs w:val="18"/>
                <w:lang w:eastAsia="lv-LV"/>
              </w:rPr>
            </w:pPr>
            <w:r w:rsidRPr="00584FE6">
              <w:rPr>
                <w:i/>
                <w:sz w:val="18"/>
                <w:szCs w:val="18"/>
                <w:lang w:eastAsia="lv-LV"/>
              </w:rPr>
              <w:t>1.7. Samazinājums bērna piedzimšanas pabalsta izmaksām saistībā ar pabalsta saņēmēju skaita prognozēto samazināšanos par 203 personām vidēji mēnesī (no 1 188 personām līdz 985 personām)</w:t>
            </w:r>
          </w:p>
        </w:tc>
        <w:tc>
          <w:tcPr>
            <w:tcW w:w="1277" w:type="dxa"/>
            <w:tcBorders>
              <w:top w:val="single" w:sz="4" w:space="0" w:color="000000"/>
              <w:left w:val="single" w:sz="4" w:space="0" w:color="000000"/>
              <w:bottom w:val="single" w:sz="4" w:space="0" w:color="000000"/>
              <w:right w:val="single" w:sz="4" w:space="0" w:color="000000"/>
            </w:tcBorders>
          </w:tcPr>
          <w:p w14:paraId="153AF8B9" w14:textId="77777777" w:rsidR="002B1F4A" w:rsidRPr="00584FE6" w:rsidRDefault="002B1F4A" w:rsidP="00F3563E">
            <w:pPr>
              <w:spacing w:after="0"/>
              <w:ind w:firstLine="0"/>
              <w:jc w:val="right"/>
              <w:rPr>
                <w:iCs/>
                <w:sz w:val="18"/>
                <w:szCs w:val="18"/>
              </w:rPr>
            </w:pPr>
            <w:r w:rsidRPr="00584FE6">
              <w:rPr>
                <w:iCs/>
                <w:sz w:val="18"/>
                <w:szCs w:val="18"/>
              </w:rPr>
              <w:t>1 026 044</w:t>
            </w:r>
          </w:p>
        </w:tc>
        <w:tc>
          <w:tcPr>
            <w:tcW w:w="1277" w:type="dxa"/>
            <w:tcBorders>
              <w:top w:val="single" w:sz="4" w:space="0" w:color="000000"/>
              <w:left w:val="single" w:sz="4" w:space="0" w:color="000000"/>
              <w:bottom w:val="single" w:sz="4" w:space="0" w:color="000000"/>
              <w:right w:val="single" w:sz="4" w:space="0" w:color="000000"/>
            </w:tcBorders>
          </w:tcPr>
          <w:p w14:paraId="126491B9" w14:textId="77777777" w:rsidR="002B1F4A" w:rsidRPr="00584FE6" w:rsidRDefault="002B1F4A" w:rsidP="00F3563E">
            <w:pPr>
              <w:spacing w:after="0"/>
              <w:ind w:firstLine="0"/>
              <w:jc w:val="center"/>
              <w:rPr>
                <w:iCs/>
                <w:sz w:val="18"/>
                <w:szCs w:val="18"/>
              </w:rPr>
            </w:pPr>
            <w:r w:rsidRPr="00584FE6">
              <w:rPr>
                <w:iCs/>
                <w:sz w:val="18"/>
                <w:szCs w:val="18"/>
              </w:rPr>
              <w:t>-</w:t>
            </w:r>
          </w:p>
        </w:tc>
        <w:tc>
          <w:tcPr>
            <w:tcW w:w="1269" w:type="dxa"/>
            <w:tcBorders>
              <w:top w:val="single" w:sz="4" w:space="0" w:color="000000"/>
              <w:left w:val="single" w:sz="4" w:space="0" w:color="000000"/>
              <w:bottom w:val="single" w:sz="4" w:space="0" w:color="000000"/>
              <w:right w:val="single" w:sz="4" w:space="0" w:color="000000"/>
            </w:tcBorders>
          </w:tcPr>
          <w:p w14:paraId="373728BF" w14:textId="77777777" w:rsidR="002B1F4A" w:rsidRPr="00584FE6" w:rsidRDefault="002B1F4A" w:rsidP="00F3563E">
            <w:pPr>
              <w:spacing w:after="0"/>
              <w:ind w:firstLine="0"/>
              <w:jc w:val="right"/>
              <w:rPr>
                <w:iCs/>
                <w:sz w:val="18"/>
                <w:szCs w:val="18"/>
              </w:rPr>
            </w:pPr>
            <w:r w:rsidRPr="00584FE6">
              <w:rPr>
                <w:iCs/>
                <w:sz w:val="18"/>
                <w:szCs w:val="18"/>
              </w:rPr>
              <w:t>-1 026 044</w:t>
            </w:r>
          </w:p>
        </w:tc>
      </w:tr>
      <w:tr w:rsidR="002B1F4A" w:rsidRPr="00584FE6" w14:paraId="44489962" w14:textId="77777777" w:rsidTr="00F3563E">
        <w:trPr>
          <w:trHeight w:val="142"/>
          <w:jc w:val="center"/>
        </w:trPr>
        <w:tc>
          <w:tcPr>
            <w:tcW w:w="5249" w:type="dxa"/>
            <w:tcBorders>
              <w:top w:val="single" w:sz="4" w:space="0" w:color="000000"/>
              <w:left w:val="single" w:sz="4" w:space="0" w:color="000000"/>
              <w:bottom w:val="single" w:sz="4" w:space="0" w:color="000000"/>
              <w:right w:val="single" w:sz="4" w:space="0" w:color="000000"/>
            </w:tcBorders>
          </w:tcPr>
          <w:p w14:paraId="07E80E4E" w14:textId="77777777" w:rsidR="002B1F4A" w:rsidRPr="00584FE6" w:rsidRDefault="002B1F4A" w:rsidP="00F3563E">
            <w:pPr>
              <w:spacing w:after="0"/>
              <w:ind w:firstLine="0"/>
              <w:rPr>
                <w:i/>
                <w:sz w:val="18"/>
                <w:szCs w:val="18"/>
                <w:lang w:eastAsia="lv-LV"/>
              </w:rPr>
            </w:pPr>
            <w:r w:rsidRPr="00584FE6">
              <w:rPr>
                <w:i/>
                <w:sz w:val="18"/>
                <w:szCs w:val="18"/>
                <w:lang w:eastAsia="lv-LV"/>
              </w:rPr>
              <w:t>1.8. Samazinājums bērna kopšanas pabalsta izmaksām saistībā ar pabalsta saņēmēju skaita prognozēto samazināšanos par 1 821 personu vidēji mēnesī (no 27 321 personas līdz 25 500 personām)</w:t>
            </w:r>
          </w:p>
        </w:tc>
        <w:tc>
          <w:tcPr>
            <w:tcW w:w="1277" w:type="dxa"/>
            <w:tcBorders>
              <w:top w:val="single" w:sz="4" w:space="0" w:color="000000"/>
              <w:left w:val="single" w:sz="4" w:space="0" w:color="000000"/>
              <w:bottom w:val="single" w:sz="4" w:space="0" w:color="000000"/>
              <w:right w:val="single" w:sz="4" w:space="0" w:color="000000"/>
            </w:tcBorders>
          </w:tcPr>
          <w:p w14:paraId="6C796CC6" w14:textId="77777777" w:rsidR="002B1F4A" w:rsidRPr="00584FE6" w:rsidRDefault="002B1F4A" w:rsidP="00F3563E">
            <w:pPr>
              <w:spacing w:after="0"/>
              <w:ind w:firstLine="0"/>
              <w:jc w:val="right"/>
              <w:rPr>
                <w:iCs/>
                <w:sz w:val="18"/>
                <w:szCs w:val="18"/>
              </w:rPr>
            </w:pPr>
            <w:r w:rsidRPr="00584FE6">
              <w:rPr>
                <w:iCs/>
                <w:sz w:val="18"/>
                <w:szCs w:val="18"/>
              </w:rPr>
              <w:t>2 884 498</w:t>
            </w:r>
          </w:p>
        </w:tc>
        <w:tc>
          <w:tcPr>
            <w:tcW w:w="1277" w:type="dxa"/>
            <w:tcBorders>
              <w:top w:val="single" w:sz="4" w:space="0" w:color="000000"/>
              <w:left w:val="single" w:sz="4" w:space="0" w:color="000000"/>
              <w:bottom w:val="single" w:sz="4" w:space="0" w:color="000000"/>
              <w:right w:val="single" w:sz="4" w:space="0" w:color="000000"/>
            </w:tcBorders>
          </w:tcPr>
          <w:p w14:paraId="094EC8BE" w14:textId="77777777" w:rsidR="002B1F4A" w:rsidRPr="00584FE6" w:rsidRDefault="002B1F4A" w:rsidP="00F3563E">
            <w:pPr>
              <w:spacing w:after="0"/>
              <w:ind w:firstLine="0"/>
              <w:jc w:val="center"/>
              <w:rPr>
                <w:iCs/>
                <w:sz w:val="18"/>
                <w:szCs w:val="18"/>
              </w:rPr>
            </w:pPr>
            <w:r w:rsidRPr="00584FE6">
              <w:rPr>
                <w:iCs/>
                <w:sz w:val="18"/>
                <w:szCs w:val="18"/>
              </w:rPr>
              <w:t>-</w:t>
            </w:r>
          </w:p>
        </w:tc>
        <w:tc>
          <w:tcPr>
            <w:tcW w:w="1269" w:type="dxa"/>
            <w:tcBorders>
              <w:top w:val="single" w:sz="4" w:space="0" w:color="000000"/>
              <w:left w:val="single" w:sz="4" w:space="0" w:color="000000"/>
              <w:bottom w:val="single" w:sz="4" w:space="0" w:color="000000"/>
              <w:right w:val="single" w:sz="4" w:space="0" w:color="000000"/>
            </w:tcBorders>
          </w:tcPr>
          <w:p w14:paraId="2E77C836" w14:textId="77777777" w:rsidR="002B1F4A" w:rsidRPr="00584FE6" w:rsidRDefault="002B1F4A" w:rsidP="00F3563E">
            <w:pPr>
              <w:spacing w:after="0"/>
              <w:ind w:firstLine="0"/>
              <w:jc w:val="right"/>
              <w:rPr>
                <w:iCs/>
                <w:sz w:val="18"/>
                <w:szCs w:val="18"/>
              </w:rPr>
            </w:pPr>
            <w:r w:rsidRPr="00584FE6">
              <w:rPr>
                <w:iCs/>
                <w:sz w:val="18"/>
                <w:szCs w:val="18"/>
              </w:rPr>
              <w:t>-2 884 498</w:t>
            </w:r>
          </w:p>
        </w:tc>
      </w:tr>
      <w:tr w:rsidR="002B1F4A" w:rsidRPr="00584FE6" w14:paraId="1F63AF6B" w14:textId="77777777" w:rsidTr="00F3563E">
        <w:trPr>
          <w:trHeight w:val="142"/>
          <w:jc w:val="center"/>
        </w:trPr>
        <w:tc>
          <w:tcPr>
            <w:tcW w:w="5249" w:type="dxa"/>
            <w:tcBorders>
              <w:top w:val="single" w:sz="4" w:space="0" w:color="000000"/>
              <w:left w:val="single" w:sz="4" w:space="0" w:color="000000"/>
              <w:bottom w:val="single" w:sz="4" w:space="0" w:color="000000"/>
              <w:right w:val="single" w:sz="4" w:space="0" w:color="000000"/>
            </w:tcBorders>
          </w:tcPr>
          <w:p w14:paraId="30310F4E" w14:textId="77777777" w:rsidR="002B1F4A" w:rsidRPr="00584FE6" w:rsidRDefault="002B1F4A" w:rsidP="00F3563E">
            <w:pPr>
              <w:spacing w:after="0"/>
              <w:ind w:firstLine="0"/>
              <w:rPr>
                <w:i/>
                <w:sz w:val="18"/>
                <w:szCs w:val="18"/>
                <w:lang w:eastAsia="lv-LV"/>
              </w:rPr>
            </w:pPr>
            <w:r w:rsidRPr="00584FE6">
              <w:rPr>
                <w:i/>
                <w:sz w:val="18"/>
                <w:szCs w:val="18"/>
                <w:lang w:eastAsia="lv-LV"/>
              </w:rPr>
              <w:lastRenderedPageBreak/>
              <w:t>1.9. Palielinājums bērna ar invaliditāti kopšanas pabalsta izmaksām saistībā ar pabalsta saņēmēju skaita prognozēto palielināšanos par 457 personām vidēji mēnesī (no 3 809 personām līdz 4 266 personām)</w:t>
            </w:r>
          </w:p>
        </w:tc>
        <w:tc>
          <w:tcPr>
            <w:tcW w:w="1277" w:type="dxa"/>
            <w:tcBorders>
              <w:top w:val="single" w:sz="4" w:space="0" w:color="000000"/>
              <w:left w:val="single" w:sz="4" w:space="0" w:color="000000"/>
              <w:bottom w:val="single" w:sz="4" w:space="0" w:color="000000"/>
              <w:right w:val="single" w:sz="4" w:space="0" w:color="000000"/>
            </w:tcBorders>
          </w:tcPr>
          <w:p w14:paraId="652500D8" w14:textId="77777777" w:rsidR="002B1F4A" w:rsidRPr="00584FE6" w:rsidRDefault="002B1F4A" w:rsidP="00F3563E">
            <w:pPr>
              <w:spacing w:after="0"/>
              <w:ind w:firstLine="0"/>
              <w:jc w:val="center"/>
              <w:rPr>
                <w:iCs/>
                <w:sz w:val="18"/>
                <w:szCs w:val="18"/>
              </w:rPr>
            </w:pPr>
            <w:r w:rsidRPr="00584FE6">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579E52AE" w14:textId="77777777" w:rsidR="002B1F4A" w:rsidRPr="00584FE6" w:rsidRDefault="002B1F4A" w:rsidP="00F3563E">
            <w:pPr>
              <w:spacing w:after="0"/>
              <w:ind w:firstLine="0"/>
              <w:jc w:val="right"/>
              <w:rPr>
                <w:iCs/>
                <w:sz w:val="18"/>
                <w:szCs w:val="18"/>
              </w:rPr>
            </w:pPr>
            <w:r w:rsidRPr="00584FE6">
              <w:rPr>
                <w:iCs/>
                <w:sz w:val="18"/>
                <w:szCs w:val="18"/>
              </w:rPr>
              <w:t>2 290 173</w:t>
            </w:r>
          </w:p>
        </w:tc>
        <w:tc>
          <w:tcPr>
            <w:tcW w:w="1269" w:type="dxa"/>
            <w:tcBorders>
              <w:top w:val="single" w:sz="4" w:space="0" w:color="000000"/>
              <w:left w:val="single" w:sz="4" w:space="0" w:color="000000"/>
              <w:bottom w:val="single" w:sz="4" w:space="0" w:color="000000"/>
              <w:right w:val="single" w:sz="4" w:space="0" w:color="000000"/>
            </w:tcBorders>
          </w:tcPr>
          <w:p w14:paraId="6FD6D2D9" w14:textId="77777777" w:rsidR="002B1F4A" w:rsidRPr="00584FE6" w:rsidRDefault="002B1F4A" w:rsidP="00F3563E">
            <w:pPr>
              <w:spacing w:after="0"/>
              <w:ind w:firstLine="0"/>
              <w:jc w:val="right"/>
              <w:rPr>
                <w:iCs/>
                <w:sz w:val="18"/>
                <w:szCs w:val="18"/>
              </w:rPr>
            </w:pPr>
            <w:r w:rsidRPr="00584FE6">
              <w:rPr>
                <w:iCs/>
                <w:sz w:val="18"/>
                <w:szCs w:val="18"/>
              </w:rPr>
              <w:t>2 290 173</w:t>
            </w:r>
          </w:p>
        </w:tc>
      </w:tr>
      <w:tr w:rsidR="002B1F4A" w:rsidRPr="00584FE6" w14:paraId="4B4E7688" w14:textId="77777777" w:rsidTr="00F3563E">
        <w:trPr>
          <w:trHeight w:val="142"/>
          <w:jc w:val="center"/>
        </w:trPr>
        <w:tc>
          <w:tcPr>
            <w:tcW w:w="5249" w:type="dxa"/>
            <w:tcBorders>
              <w:top w:val="single" w:sz="4" w:space="0" w:color="000000"/>
              <w:left w:val="single" w:sz="4" w:space="0" w:color="000000"/>
              <w:bottom w:val="single" w:sz="4" w:space="0" w:color="000000"/>
              <w:right w:val="single" w:sz="4" w:space="0" w:color="000000"/>
            </w:tcBorders>
          </w:tcPr>
          <w:p w14:paraId="4E4D5497" w14:textId="77777777" w:rsidR="002B1F4A" w:rsidRPr="00584FE6" w:rsidRDefault="002B1F4A" w:rsidP="00F3563E">
            <w:pPr>
              <w:spacing w:after="0"/>
              <w:ind w:firstLine="0"/>
              <w:rPr>
                <w:i/>
                <w:sz w:val="18"/>
                <w:szCs w:val="18"/>
                <w:lang w:eastAsia="lv-LV"/>
              </w:rPr>
            </w:pPr>
            <w:r w:rsidRPr="00584FE6">
              <w:rPr>
                <w:i/>
                <w:sz w:val="18"/>
                <w:szCs w:val="18"/>
                <w:lang w:eastAsia="lv-LV"/>
              </w:rPr>
              <w:t>1.10. Ģimenes valsts pabalsta izmaksām, t.sk.:</w:t>
            </w:r>
          </w:p>
          <w:p w14:paraId="07B311F4" w14:textId="77777777" w:rsidR="002B1F4A" w:rsidRPr="00584FE6" w:rsidRDefault="002B1F4A" w:rsidP="00F3563E">
            <w:pPr>
              <w:spacing w:after="0"/>
              <w:ind w:firstLine="0"/>
              <w:rPr>
                <w:i/>
                <w:sz w:val="18"/>
                <w:szCs w:val="18"/>
                <w:lang w:eastAsia="lv-LV"/>
              </w:rPr>
            </w:pPr>
            <w:r w:rsidRPr="00584FE6">
              <w:rPr>
                <w:i/>
                <w:sz w:val="18"/>
                <w:szCs w:val="18"/>
                <w:lang w:eastAsia="lv-LV"/>
              </w:rPr>
              <w:t>- palielinājums saistībā ar pabalsta vidējā apmēra mēnesī prognozēto palielināšanos par 0,54 euro (no 82 euro līdz 82,54 euro);</w:t>
            </w:r>
          </w:p>
          <w:p w14:paraId="7BC48319" w14:textId="77777777" w:rsidR="002B1F4A" w:rsidRPr="00584FE6" w:rsidRDefault="002B1F4A" w:rsidP="00F3563E">
            <w:pPr>
              <w:tabs>
                <w:tab w:val="left" w:pos="164"/>
              </w:tabs>
              <w:spacing w:after="0"/>
              <w:ind w:left="22" w:firstLine="0"/>
              <w:rPr>
                <w:i/>
                <w:sz w:val="18"/>
                <w:szCs w:val="18"/>
                <w:lang w:eastAsia="lv-LV"/>
              </w:rPr>
            </w:pPr>
            <w:r w:rsidRPr="00584FE6">
              <w:rPr>
                <w:i/>
                <w:sz w:val="18"/>
                <w:szCs w:val="18"/>
                <w:lang w:eastAsia="lv-LV"/>
              </w:rPr>
              <w:t>- samazinājums saistībā ar pabalsta saņēmēju skaita prognozēto samazināšanos par 2 983 personām vidēji mēnesī (no 213 000 personām līdz 210 017 personām)</w:t>
            </w:r>
          </w:p>
        </w:tc>
        <w:tc>
          <w:tcPr>
            <w:tcW w:w="1277" w:type="dxa"/>
            <w:tcBorders>
              <w:top w:val="single" w:sz="4" w:space="0" w:color="000000"/>
              <w:left w:val="single" w:sz="4" w:space="0" w:color="000000"/>
              <w:bottom w:val="single" w:sz="4" w:space="0" w:color="000000"/>
              <w:right w:val="single" w:sz="4" w:space="0" w:color="000000"/>
            </w:tcBorders>
          </w:tcPr>
          <w:p w14:paraId="3CE63E88" w14:textId="77777777" w:rsidR="002B1F4A" w:rsidRPr="00584FE6" w:rsidRDefault="002B1F4A" w:rsidP="00F3563E">
            <w:pPr>
              <w:spacing w:after="0"/>
              <w:ind w:firstLine="0"/>
              <w:jc w:val="right"/>
              <w:rPr>
                <w:iCs/>
                <w:sz w:val="18"/>
                <w:szCs w:val="18"/>
              </w:rPr>
            </w:pPr>
            <w:r w:rsidRPr="00584FE6">
              <w:rPr>
                <w:iCs/>
                <w:sz w:val="18"/>
                <w:szCs w:val="18"/>
              </w:rPr>
              <w:t>2 954 602</w:t>
            </w:r>
          </w:p>
        </w:tc>
        <w:tc>
          <w:tcPr>
            <w:tcW w:w="1277" w:type="dxa"/>
            <w:tcBorders>
              <w:top w:val="single" w:sz="4" w:space="0" w:color="000000"/>
              <w:left w:val="single" w:sz="4" w:space="0" w:color="000000"/>
              <w:bottom w:val="single" w:sz="4" w:space="0" w:color="000000"/>
              <w:right w:val="single" w:sz="4" w:space="0" w:color="000000"/>
            </w:tcBorders>
          </w:tcPr>
          <w:p w14:paraId="67F9C956" w14:textId="77777777" w:rsidR="002B1F4A" w:rsidRPr="00584FE6" w:rsidRDefault="002B1F4A" w:rsidP="00F3563E">
            <w:pPr>
              <w:spacing w:after="0"/>
              <w:ind w:firstLine="0"/>
              <w:jc w:val="right"/>
              <w:rPr>
                <w:iCs/>
                <w:sz w:val="18"/>
                <w:szCs w:val="18"/>
              </w:rPr>
            </w:pPr>
            <w:r w:rsidRPr="00584FE6">
              <w:rPr>
                <w:iCs/>
                <w:sz w:val="18"/>
                <w:szCs w:val="18"/>
              </w:rPr>
              <w:t>1 380 240</w:t>
            </w:r>
          </w:p>
        </w:tc>
        <w:tc>
          <w:tcPr>
            <w:tcW w:w="1269" w:type="dxa"/>
            <w:tcBorders>
              <w:top w:val="single" w:sz="4" w:space="0" w:color="000000"/>
              <w:left w:val="single" w:sz="4" w:space="0" w:color="000000"/>
              <w:bottom w:val="single" w:sz="4" w:space="0" w:color="000000"/>
              <w:right w:val="single" w:sz="4" w:space="0" w:color="000000"/>
            </w:tcBorders>
          </w:tcPr>
          <w:p w14:paraId="74ADD197" w14:textId="77777777" w:rsidR="002B1F4A" w:rsidRPr="00584FE6" w:rsidRDefault="002B1F4A" w:rsidP="00F3563E">
            <w:pPr>
              <w:spacing w:after="0"/>
              <w:ind w:firstLine="0"/>
              <w:jc w:val="right"/>
              <w:rPr>
                <w:iCs/>
                <w:sz w:val="18"/>
                <w:szCs w:val="18"/>
              </w:rPr>
            </w:pPr>
            <w:r w:rsidRPr="00584FE6">
              <w:rPr>
                <w:iCs/>
                <w:sz w:val="18"/>
                <w:szCs w:val="18"/>
              </w:rPr>
              <w:t>-1 574 362</w:t>
            </w:r>
          </w:p>
        </w:tc>
      </w:tr>
      <w:tr w:rsidR="002B1F4A" w:rsidRPr="00584FE6" w14:paraId="5BD02382" w14:textId="77777777" w:rsidTr="00F3563E">
        <w:trPr>
          <w:trHeight w:val="142"/>
          <w:jc w:val="center"/>
        </w:trPr>
        <w:tc>
          <w:tcPr>
            <w:tcW w:w="5249" w:type="dxa"/>
            <w:tcBorders>
              <w:top w:val="single" w:sz="4" w:space="0" w:color="000000"/>
              <w:left w:val="single" w:sz="4" w:space="0" w:color="000000"/>
              <w:bottom w:val="single" w:sz="4" w:space="0" w:color="000000"/>
              <w:right w:val="single" w:sz="4" w:space="0" w:color="000000"/>
            </w:tcBorders>
          </w:tcPr>
          <w:p w14:paraId="1C260FCF" w14:textId="77777777" w:rsidR="002B1F4A" w:rsidRPr="00584FE6" w:rsidRDefault="002B1F4A" w:rsidP="00F3563E">
            <w:pPr>
              <w:spacing w:after="0"/>
              <w:ind w:left="45" w:firstLine="0"/>
              <w:contextualSpacing/>
              <w:rPr>
                <w:i/>
                <w:sz w:val="18"/>
                <w:szCs w:val="18"/>
                <w:lang w:eastAsia="lv-LV"/>
              </w:rPr>
            </w:pPr>
            <w:r w:rsidRPr="00584FE6">
              <w:rPr>
                <w:i/>
                <w:sz w:val="18"/>
                <w:szCs w:val="18"/>
                <w:lang w:eastAsia="lv-LV"/>
              </w:rPr>
              <w:t>1.11. Palielinājums piemaksas pie ģimenes valsts pabalsta par bērnu ar invaliditāti izmaksām saistībā ar piemaksas saņēmēju skaita prognozēto palielināšanos par 535 personām vidēji mēnesī (no 8 945 personām līdz 9 480 personām)</w:t>
            </w:r>
          </w:p>
        </w:tc>
        <w:tc>
          <w:tcPr>
            <w:tcW w:w="1277" w:type="dxa"/>
            <w:tcBorders>
              <w:top w:val="single" w:sz="4" w:space="0" w:color="000000"/>
              <w:left w:val="single" w:sz="4" w:space="0" w:color="000000"/>
              <w:bottom w:val="single" w:sz="4" w:space="0" w:color="000000"/>
              <w:right w:val="single" w:sz="4" w:space="0" w:color="000000"/>
            </w:tcBorders>
          </w:tcPr>
          <w:p w14:paraId="7B3927DA" w14:textId="77777777" w:rsidR="002B1F4A" w:rsidRPr="00584FE6" w:rsidRDefault="002B1F4A" w:rsidP="00F3563E">
            <w:pPr>
              <w:spacing w:after="0"/>
              <w:ind w:firstLine="0"/>
              <w:jc w:val="center"/>
              <w:rPr>
                <w:iCs/>
                <w:sz w:val="18"/>
                <w:szCs w:val="18"/>
              </w:rPr>
            </w:pPr>
            <w:r w:rsidRPr="00584FE6">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5ABAC41D" w14:textId="77777777" w:rsidR="002B1F4A" w:rsidRPr="00584FE6" w:rsidRDefault="002B1F4A" w:rsidP="00F3563E">
            <w:pPr>
              <w:spacing w:after="0"/>
              <w:ind w:firstLine="0"/>
              <w:jc w:val="right"/>
              <w:rPr>
                <w:iCs/>
                <w:sz w:val="18"/>
                <w:szCs w:val="18"/>
              </w:rPr>
            </w:pPr>
            <w:r w:rsidRPr="00584FE6">
              <w:rPr>
                <w:iCs/>
                <w:sz w:val="18"/>
                <w:szCs w:val="18"/>
              </w:rPr>
              <w:t>1 041 068</w:t>
            </w:r>
          </w:p>
        </w:tc>
        <w:tc>
          <w:tcPr>
            <w:tcW w:w="1269" w:type="dxa"/>
            <w:tcBorders>
              <w:top w:val="single" w:sz="4" w:space="0" w:color="000000"/>
              <w:left w:val="single" w:sz="4" w:space="0" w:color="000000"/>
              <w:bottom w:val="single" w:sz="4" w:space="0" w:color="000000"/>
              <w:right w:val="single" w:sz="4" w:space="0" w:color="000000"/>
            </w:tcBorders>
          </w:tcPr>
          <w:p w14:paraId="4A02785B" w14:textId="77777777" w:rsidR="002B1F4A" w:rsidRPr="00584FE6" w:rsidRDefault="002B1F4A" w:rsidP="00F3563E">
            <w:pPr>
              <w:spacing w:after="0"/>
              <w:ind w:firstLine="0"/>
              <w:jc w:val="right"/>
              <w:rPr>
                <w:iCs/>
                <w:sz w:val="18"/>
                <w:szCs w:val="18"/>
              </w:rPr>
            </w:pPr>
            <w:r w:rsidRPr="00584FE6">
              <w:rPr>
                <w:iCs/>
                <w:sz w:val="18"/>
                <w:szCs w:val="18"/>
              </w:rPr>
              <w:t>1 041 068</w:t>
            </w:r>
          </w:p>
        </w:tc>
      </w:tr>
      <w:tr w:rsidR="002B1F4A" w:rsidRPr="00584FE6" w14:paraId="6C912CB0" w14:textId="77777777" w:rsidTr="00F3563E">
        <w:trPr>
          <w:trHeight w:val="142"/>
          <w:jc w:val="center"/>
        </w:trPr>
        <w:tc>
          <w:tcPr>
            <w:tcW w:w="5249" w:type="dxa"/>
            <w:tcBorders>
              <w:top w:val="single" w:sz="4" w:space="0" w:color="000000"/>
              <w:left w:val="single" w:sz="4" w:space="0" w:color="000000"/>
              <w:bottom w:val="single" w:sz="4" w:space="0" w:color="000000"/>
              <w:right w:val="single" w:sz="4" w:space="0" w:color="000000"/>
            </w:tcBorders>
          </w:tcPr>
          <w:p w14:paraId="5AEF1402" w14:textId="77777777" w:rsidR="002B1F4A" w:rsidRPr="00584FE6" w:rsidRDefault="002B1F4A" w:rsidP="00F3563E">
            <w:pPr>
              <w:spacing w:after="0"/>
              <w:ind w:left="45" w:firstLine="0"/>
              <w:contextualSpacing/>
              <w:rPr>
                <w:i/>
                <w:sz w:val="18"/>
                <w:szCs w:val="18"/>
                <w:lang w:eastAsia="lv-LV"/>
              </w:rPr>
            </w:pPr>
            <w:r w:rsidRPr="00584FE6">
              <w:rPr>
                <w:i/>
                <w:sz w:val="18"/>
                <w:szCs w:val="18"/>
                <w:lang w:eastAsia="lv-LV"/>
              </w:rPr>
              <w:t>1.12. Samazinājums pabalsta aizbildnim par bērna uzturēšanu izmaksām saistībā ar pabalsta saņēmēju skaita prognozēto samazināšanos par 113 personām vidēji mēnesī (no 2 575 personām līdz 2 462 personām)</w:t>
            </w:r>
          </w:p>
        </w:tc>
        <w:tc>
          <w:tcPr>
            <w:tcW w:w="1277" w:type="dxa"/>
            <w:tcBorders>
              <w:top w:val="single" w:sz="4" w:space="0" w:color="000000"/>
              <w:left w:val="single" w:sz="4" w:space="0" w:color="000000"/>
              <w:bottom w:val="single" w:sz="4" w:space="0" w:color="000000"/>
              <w:right w:val="single" w:sz="4" w:space="0" w:color="000000"/>
            </w:tcBorders>
          </w:tcPr>
          <w:p w14:paraId="20DF6C24" w14:textId="77777777" w:rsidR="002B1F4A" w:rsidRPr="00584FE6" w:rsidRDefault="002B1F4A" w:rsidP="00F3563E">
            <w:pPr>
              <w:spacing w:after="0"/>
              <w:ind w:firstLine="0"/>
              <w:jc w:val="right"/>
              <w:rPr>
                <w:iCs/>
                <w:sz w:val="18"/>
                <w:szCs w:val="18"/>
              </w:rPr>
            </w:pPr>
            <w:r w:rsidRPr="00584FE6">
              <w:rPr>
                <w:iCs/>
                <w:sz w:val="18"/>
                <w:szCs w:val="18"/>
              </w:rPr>
              <w:t>282 902</w:t>
            </w:r>
          </w:p>
        </w:tc>
        <w:tc>
          <w:tcPr>
            <w:tcW w:w="1277" w:type="dxa"/>
            <w:tcBorders>
              <w:top w:val="single" w:sz="4" w:space="0" w:color="000000"/>
              <w:left w:val="single" w:sz="4" w:space="0" w:color="000000"/>
              <w:bottom w:val="single" w:sz="4" w:space="0" w:color="000000"/>
              <w:right w:val="single" w:sz="4" w:space="0" w:color="000000"/>
            </w:tcBorders>
          </w:tcPr>
          <w:p w14:paraId="36446BA2" w14:textId="77777777" w:rsidR="002B1F4A" w:rsidRPr="00584FE6" w:rsidRDefault="002B1F4A" w:rsidP="00F3563E">
            <w:pPr>
              <w:spacing w:after="0"/>
              <w:ind w:firstLine="0"/>
              <w:jc w:val="center"/>
              <w:rPr>
                <w:iCs/>
                <w:sz w:val="18"/>
                <w:szCs w:val="18"/>
              </w:rPr>
            </w:pPr>
            <w:r w:rsidRPr="00584FE6">
              <w:rPr>
                <w:iCs/>
                <w:sz w:val="18"/>
                <w:szCs w:val="18"/>
              </w:rPr>
              <w:t>-</w:t>
            </w:r>
          </w:p>
        </w:tc>
        <w:tc>
          <w:tcPr>
            <w:tcW w:w="1269" w:type="dxa"/>
            <w:tcBorders>
              <w:top w:val="single" w:sz="4" w:space="0" w:color="000000"/>
              <w:left w:val="single" w:sz="4" w:space="0" w:color="000000"/>
              <w:bottom w:val="single" w:sz="4" w:space="0" w:color="000000"/>
              <w:right w:val="single" w:sz="4" w:space="0" w:color="000000"/>
            </w:tcBorders>
          </w:tcPr>
          <w:p w14:paraId="79E1F56C" w14:textId="77777777" w:rsidR="002B1F4A" w:rsidRPr="00584FE6" w:rsidRDefault="002B1F4A" w:rsidP="00F3563E">
            <w:pPr>
              <w:spacing w:after="0"/>
              <w:ind w:firstLine="0"/>
              <w:jc w:val="right"/>
              <w:rPr>
                <w:iCs/>
                <w:sz w:val="18"/>
                <w:szCs w:val="18"/>
              </w:rPr>
            </w:pPr>
            <w:r w:rsidRPr="00584FE6">
              <w:rPr>
                <w:iCs/>
                <w:sz w:val="18"/>
                <w:szCs w:val="18"/>
              </w:rPr>
              <w:t>-282 902</w:t>
            </w:r>
          </w:p>
        </w:tc>
      </w:tr>
      <w:tr w:rsidR="002B1F4A" w:rsidRPr="00584FE6" w14:paraId="416C22F1" w14:textId="77777777" w:rsidTr="00F3563E">
        <w:trPr>
          <w:trHeight w:val="142"/>
          <w:jc w:val="center"/>
        </w:trPr>
        <w:tc>
          <w:tcPr>
            <w:tcW w:w="5249" w:type="dxa"/>
            <w:tcBorders>
              <w:top w:val="single" w:sz="4" w:space="0" w:color="000000"/>
              <w:left w:val="single" w:sz="4" w:space="0" w:color="000000"/>
              <w:bottom w:val="single" w:sz="4" w:space="0" w:color="000000"/>
              <w:right w:val="single" w:sz="4" w:space="0" w:color="000000"/>
            </w:tcBorders>
          </w:tcPr>
          <w:p w14:paraId="186C50E7" w14:textId="77777777" w:rsidR="002B1F4A" w:rsidRPr="00584FE6" w:rsidRDefault="002B1F4A" w:rsidP="00F3563E">
            <w:pPr>
              <w:spacing w:after="0"/>
              <w:ind w:left="29" w:firstLine="0"/>
              <w:contextualSpacing/>
              <w:rPr>
                <w:i/>
                <w:sz w:val="18"/>
                <w:szCs w:val="18"/>
                <w:lang w:eastAsia="lv-LV"/>
              </w:rPr>
            </w:pPr>
            <w:r w:rsidRPr="00584FE6">
              <w:rPr>
                <w:i/>
                <w:sz w:val="18"/>
                <w:szCs w:val="18"/>
                <w:lang w:eastAsia="lv-LV"/>
              </w:rPr>
              <w:t>1.13. Palielinājums atlīdzības par aizbildņa pienākumu pildīšanu izmaksām saistībā ar atlīdzības saņēmēju skaita prognozēto palielināšanos par 14 personām vidēji mēnesī (no 2 432 personām līdz 2 446 personām)</w:t>
            </w:r>
          </w:p>
        </w:tc>
        <w:tc>
          <w:tcPr>
            <w:tcW w:w="1277" w:type="dxa"/>
            <w:tcBorders>
              <w:top w:val="single" w:sz="4" w:space="0" w:color="000000"/>
              <w:left w:val="single" w:sz="4" w:space="0" w:color="000000"/>
              <w:bottom w:val="single" w:sz="4" w:space="0" w:color="000000"/>
              <w:right w:val="single" w:sz="4" w:space="0" w:color="000000"/>
            </w:tcBorders>
          </w:tcPr>
          <w:p w14:paraId="0E68763A" w14:textId="77777777" w:rsidR="002B1F4A" w:rsidRPr="00584FE6" w:rsidRDefault="002B1F4A" w:rsidP="00F3563E">
            <w:pPr>
              <w:spacing w:after="0"/>
              <w:ind w:firstLine="0"/>
              <w:jc w:val="center"/>
              <w:rPr>
                <w:iCs/>
                <w:sz w:val="18"/>
                <w:szCs w:val="18"/>
              </w:rPr>
            </w:pPr>
            <w:r w:rsidRPr="00584FE6">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588C4D69" w14:textId="77777777" w:rsidR="002B1F4A" w:rsidRPr="00584FE6" w:rsidRDefault="002B1F4A" w:rsidP="00F3563E">
            <w:pPr>
              <w:spacing w:after="0"/>
              <w:ind w:firstLine="0"/>
              <w:jc w:val="right"/>
              <w:rPr>
                <w:iCs/>
                <w:sz w:val="18"/>
                <w:szCs w:val="18"/>
              </w:rPr>
            </w:pPr>
            <w:r w:rsidRPr="00584FE6">
              <w:rPr>
                <w:iCs/>
                <w:sz w:val="18"/>
                <w:szCs w:val="18"/>
              </w:rPr>
              <w:t>9 131</w:t>
            </w:r>
          </w:p>
        </w:tc>
        <w:tc>
          <w:tcPr>
            <w:tcW w:w="1269" w:type="dxa"/>
            <w:tcBorders>
              <w:top w:val="single" w:sz="4" w:space="0" w:color="000000"/>
              <w:left w:val="single" w:sz="4" w:space="0" w:color="000000"/>
              <w:bottom w:val="single" w:sz="4" w:space="0" w:color="000000"/>
              <w:right w:val="single" w:sz="4" w:space="0" w:color="000000"/>
            </w:tcBorders>
          </w:tcPr>
          <w:p w14:paraId="198293C8" w14:textId="77777777" w:rsidR="002B1F4A" w:rsidRPr="00584FE6" w:rsidRDefault="002B1F4A" w:rsidP="00F3563E">
            <w:pPr>
              <w:spacing w:after="0"/>
              <w:ind w:firstLine="0"/>
              <w:jc w:val="right"/>
              <w:rPr>
                <w:iCs/>
                <w:sz w:val="18"/>
                <w:szCs w:val="18"/>
              </w:rPr>
            </w:pPr>
            <w:r w:rsidRPr="00584FE6">
              <w:rPr>
                <w:iCs/>
                <w:sz w:val="18"/>
                <w:szCs w:val="18"/>
              </w:rPr>
              <w:t>9 131</w:t>
            </w:r>
          </w:p>
        </w:tc>
      </w:tr>
      <w:tr w:rsidR="002B1F4A" w:rsidRPr="00584FE6" w14:paraId="1BDBC8BE" w14:textId="77777777" w:rsidTr="00F3563E">
        <w:trPr>
          <w:trHeight w:val="142"/>
          <w:jc w:val="center"/>
        </w:trPr>
        <w:tc>
          <w:tcPr>
            <w:tcW w:w="5249" w:type="dxa"/>
            <w:tcBorders>
              <w:top w:val="single" w:sz="4" w:space="0" w:color="000000"/>
              <w:left w:val="single" w:sz="4" w:space="0" w:color="000000"/>
              <w:bottom w:val="single" w:sz="4" w:space="0" w:color="000000"/>
              <w:right w:val="single" w:sz="4" w:space="0" w:color="000000"/>
            </w:tcBorders>
          </w:tcPr>
          <w:p w14:paraId="6C8555BC" w14:textId="77777777" w:rsidR="002B1F4A" w:rsidRPr="00584FE6" w:rsidRDefault="002B1F4A" w:rsidP="00F3563E">
            <w:pPr>
              <w:tabs>
                <w:tab w:val="left" w:pos="164"/>
              </w:tabs>
              <w:spacing w:after="0"/>
              <w:ind w:left="22" w:firstLine="0"/>
              <w:rPr>
                <w:i/>
                <w:sz w:val="18"/>
                <w:szCs w:val="18"/>
                <w:lang w:eastAsia="lv-LV"/>
              </w:rPr>
            </w:pPr>
            <w:r w:rsidRPr="00584FE6">
              <w:rPr>
                <w:i/>
                <w:sz w:val="18"/>
                <w:szCs w:val="18"/>
                <w:lang w:eastAsia="lv-LV"/>
              </w:rPr>
              <w:t xml:space="preserve">1.14. Samazinājums valsts atbalsta ar </w:t>
            </w:r>
            <w:proofErr w:type="spellStart"/>
            <w:r w:rsidRPr="00584FE6">
              <w:rPr>
                <w:i/>
                <w:sz w:val="18"/>
                <w:szCs w:val="18"/>
                <w:lang w:eastAsia="lv-LV"/>
              </w:rPr>
              <w:t>celiakiju</w:t>
            </w:r>
            <w:proofErr w:type="spellEnd"/>
            <w:r w:rsidRPr="00584FE6">
              <w:rPr>
                <w:i/>
                <w:sz w:val="18"/>
                <w:szCs w:val="18"/>
                <w:lang w:eastAsia="lv-LV"/>
              </w:rPr>
              <w:t xml:space="preserve"> slimiem bērniem izmaksām saistībā ar atbalsta saņēmēju skaita prognozēto samazināšanos par 9 personām vidēji mēnesī (no 495 personām līdz 486 personām)</w:t>
            </w:r>
          </w:p>
        </w:tc>
        <w:tc>
          <w:tcPr>
            <w:tcW w:w="1277" w:type="dxa"/>
            <w:tcBorders>
              <w:top w:val="single" w:sz="4" w:space="0" w:color="000000"/>
              <w:left w:val="single" w:sz="4" w:space="0" w:color="000000"/>
              <w:bottom w:val="single" w:sz="4" w:space="0" w:color="000000"/>
              <w:right w:val="single" w:sz="4" w:space="0" w:color="000000"/>
            </w:tcBorders>
          </w:tcPr>
          <w:p w14:paraId="5236F380" w14:textId="77777777" w:rsidR="002B1F4A" w:rsidRPr="00584FE6" w:rsidRDefault="002B1F4A" w:rsidP="00F3563E">
            <w:pPr>
              <w:spacing w:after="0"/>
              <w:ind w:firstLine="0"/>
              <w:jc w:val="right"/>
              <w:rPr>
                <w:iCs/>
                <w:sz w:val="18"/>
                <w:szCs w:val="18"/>
              </w:rPr>
            </w:pPr>
            <w:r w:rsidRPr="00584FE6">
              <w:rPr>
                <w:iCs/>
                <w:sz w:val="18"/>
                <w:szCs w:val="18"/>
              </w:rPr>
              <w:t>17 423</w:t>
            </w:r>
          </w:p>
        </w:tc>
        <w:tc>
          <w:tcPr>
            <w:tcW w:w="1277" w:type="dxa"/>
            <w:tcBorders>
              <w:top w:val="single" w:sz="4" w:space="0" w:color="000000"/>
              <w:left w:val="single" w:sz="4" w:space="0" w:color="000000"/>
              <w:bottom w:val="single" w:sz="4" w:space="0" w:color="000000"/>
              <w:right w:val="single" w:sz="4" w:space="0" w:color="000000"/>
            </w:tcBorders>
          </w:tcPr>
          <w:p w14:paraId="2128460D" w14:textId="77777777" w:rsidR="002B1F4A" w:rsidRPr="00584FE6" w:rsidRDefault="002B1F4A" w:rsidP="00F3563E">
            <w:pPr>
              <w:spacing w:after="0"/>
              <w:ind w:firstLine="0"/>
              <w:jc w:val="center"/>
              <w:rPr>
                <w:iCs/>
                <w:sz w:val="18"/>
                <w:szCs w:val="18"/>
              </w:rPr>
            </w:pPr>
            <w:r w:rsidRPr="00584FE6">
              <w:rPr>
                <w:iCs/>
                <w:sz w:val="18"/>
                <w:szCs w:val="18"/>
              </w:rPr>
              <w:t>-</w:t>
            </w:r>
          </w:p>
        </w:tc>
        <w:tc>
          <w:tcPr>
            <w:tcW w:w="1269" w:type="dxa"/>
            <w:tcBorders>
              <w:top w:val="single" w:sz="4" w:space="0" w:color="000000"/>
              <w:left w:val="single" w:sz="4" w:space="0" w:color="000000"/>
              <w:bottom w:val="single" w:sz="4" w:space="0" w:color="000000"/>
              <w:right w:val="single" w:sz="4" w:space="0" w:color="000000"/>
            </w:tcBorders>
          </w:tcPr>
          <w:p w14:paraId="21141E51" w14:textId="77777777" w:rsidR="002B1F4A" w:rsidRPr="00584FE6" w:rsidRDefault="002B1F4A" w:rsidP="00F3563E">
            <w:pPr>
              <w:spacing w:after="0"/>
              <w:ind w:firstLine="0"/>
              <w:jc w:val="right"/>
              <w:rPr>
                <w:iCs/>
                <w:sz w:val="18"/>
                <w:szCs w:val="18"/>
              </w:rPr>
            </w:pPr>
            <w:r w:rsidRPr="00584FE6">
              <w:rPr>
                <w:iCs/>
                <w:sz w:val="18"/>
                <w:szCs w:val="18"/>
              </w:rPr>
              <w:t>-17 423</w:t>
            </w:r>
          </w:p>
        </w:tc>
      </w:tr>
      <w:tr w:rsidR="002B1F4A" w:rsidRPr="00584FE6" w14:paraId="41A885D2" w14:textId="77777777" w:rsidTr="00F3563E">
        <w:trPr>
          <w:trHeight w:val="142"/>
          <w:jc w:val="center"/>
        </w:trPr>
        <w:tc>
          <w:tcPr>
            <w:tcW w:w="5249" w:type="dxa"/>
            <w:tcBorders>
              <w:top w:val="single" w:sz="4" w:space="0" w:color="000000"/>
              <w:left w:val="single" w:sz="4" w:space="0" w:color="000000"/>
              <w:bottom w:val="single" w:sz="4" w:space="0" w:color="000000"/>
              <w:right w:val="single" w:sz="4" w:space="0" w:color="000000"/>
            </w:tcBorders>
          </w:tcPr>
          <w:p w14:paraId="59B0E728" w14:textId="77777777" w:rsidR="002B1F4A" w:rsidRPr="00584FE6" w:rsidRDefault="002B1F4A" w:rsidP="00F3563E">
            <w:pPr>
              <w:tabs>
                <w:tab w:val="left" w:pos="164"/>
              </w:tabs>
              <w:spacing w:after="0"/>
              <w:ind w:firstLine="0"/>
              <w:rPr>
                <w:i/>
                <w:sz w:val="18"/>
                <w:szCs w:val="18"/>
                <w:lang w:eastAsia="lv-LV"/>
              </w:rPr>
            </w:pPr>
            <w:r w:rsidRPr="00584FE6">
              <w:rPr>
                <w:i/>
                <w:sz w:val="18"/>
                <w:szCs w:val="18"/>
                <w:lang w:eastAsia="lv-LV"/>
              </w:rPr>
              <w:t>1.15. Samazinājums atlīdzības par audžuģimenes pienākumu pildīšanu izmaksām saistībā ar atlīdzības saņēmēju skaita prognozēto samazināšanos par 15 personām vidēji mēnesī (no 502 personām līdz 487 personām)</w:t>
            </w:r>
          </w:p>
        </w:tc>
        <w:tc>
          <w:tcPr>
            <w:tcW w:w="1277" w:type="dxa"/>
            <w:tcBorders>
              <w:top w:val="single" w:sz="4" w:space="0" w:color="000000"/>
              <w:left w:val="single" w:sz="4" w:space="0" w:color="000000"/>
              <w:bottom w:val="single" w:sz="4" w:space="0" w:color="000000"/>
              <w:right w:val="single" w:sz="4" w:space="0" w:color="000000"/>
            </w:tcBorders>
          </w:tcPr>
          <w:p w14:paraId="72A0C3F8" w14:textId="77777777" w:rsidR="002B1F4A" w:rsidRPr="00584FE6" w:rsidRDefault="002B1F4A" w:rsidP="00F3563E">
            <w:pPr>
              <w:spacing w:after="0"/>
              <w:ind w:firstLine="0"/>
              <w:jc w:val="right"/>
              <w:rPr>
                <w:iCs/>
                <w:sz w:val="18"/>
                <w:szCs w:val="18"/>
              </w:rPr>
            </w:pPr>
            <w:r w:rsidRPr="00584FE6">
              <w:rPr>
                <w:iCs/>
                <w:sz w:val="18"/>
                <w:szCs w:val="18"/>
              </w:rPr>
              <w:t>40 104</w:t>
            </w:r>
          </w:p>
        </w:tc>
        <w:tc>
          <w:tcPr>
            <w:tcW w:w="1277" w:type="dxa"/>
            <w:tcBorders>
              <w:top w:val="single" w:sz="4" w:space="0" w:color="000000"/>
              <w:left w:val="single" w:sz="4" w:space="0" w:color="000000"/>
              <w:bottom w:val="single" w:sz="4" w:space="0" w:color="000000"/>
              <w:right w:val="single" w:sz="4" w:space="0" w:color="000000"/>
            </w:tcBorders>
          </w:tcPr>
          <w:p w14:paraId="1C8AE427" w14:textId="77777777" w:rsidR="002B1F4A" w:rsidRPr="00584FE6" w:rsidRDefault="002B1F4A" w:rsidP="00F3563E">
            <w:pPr>
              <w:spacing w:after="0"/>
              <w:ind w:firstLine="0"/>
              <w:jc w:val="center"/>
              <w:rPr>
                <w:iCs/>
                <w:sz w:val="18"/>
                <w:szCs w:val="18"/>
              </w:rPr>
            </w:pPr>
            <w:r w:rsidRPr="00584FE6">
              <w:rPr>
                <w:iCs/>
                <w:sz w:val="18"/>
                <w:szCs w:val="18"/>
              </w:rPr>
              <w:t>-</w:t>
            </w:r>
          </w:p>
        </w:tc>
        <w:tc>
          <w:tcPr>
            <w:tcW w:w="1269" w:type="dxa"/>
            <w:tcBorders>
              <w:top w:val="single" w:sz="4" w:space="0" w:color="000000"/>
              <w:left w:val="single" w:sz="4" w:space="0" w:color="000000"/>
              <w:bottom w:val="single" w:sz="4" w:space="0" w:color="000000"/>
              <w:right w:val="single" w:sz="4" w:space="0" w:color="000000"/>
            </w:tcBorders>
          </w:tcPr>
          <w:p w14:paraId="175F64BE" w14:textId="77777777" w:rsidR="002B1F4A" w:rsidRPr="00584FE6" w:rsidRDefault="002B1F4A" w:rsidP="00F3563E">
            <w:pPr>
              <w:spacing w:after="0"/>
              <w:ind w:firstLine="0"/>
              <w:jc w:val="right"/>
              <w:rPr>
                <w:iCs/>
                <w:sz w:val="18"/>
                <w:szCs w:val="18"/>
              </w:rPr>
            </w:pPr>
            <w:r w:rsidRPr="00584FE6">
              <w:rPr>
                <w:iCs/>
                <w:sz w:val="18"/>
                <w:szCs w:val="18"/>
              </w:rPr>
              <w:t>-40 104</w:t>
            </w:r>
          </w:p>
        </w:tc>
      </w:tr>
      <w:tr w:rsidR="002B1F4A" w:rsidRPr="00584FE6" w14:paraId="501579DC" w14:textId="77777777" w:rsidTr="00F3563E">
        <w:trPr>
          <w:trHeight w:val="142"/>
          <w:jc w:val="center"/>
        </w:trPr>
        <w:tc>
          <w:tcPr>
            <w:tcW w:w="5249" w:type="dxa"/>
            <w:tcBorders>
              <w:top w:val="single" w:sz="4" w:space="0" w:color="000000"/>
              <w:left w:val="single" w:sz="4" w:space="0" w:color="000000"/>
              <w:bottom w:val="single" w:sz="4" w:space="0" w:color="000000"/>
              <w:right w:val="single" w:sz="4" w:space="0" w:color="000000"/>
            </w:tcBorders>
          </w:tcPr>
          <w:p w14:paraId="792296FD" w14:textId="77777777" w:rsidR="002B1F4A" w:rsidRPr="00584FE6" w:rsidRDefault="002B1F4A" w:rsidP="00F3563E">
            <w:pPr>
              <w:tabs>
                <w:tab w:val="left" w:pos="164"/>
              </w:tabs>
              <w:spacing w:after="0"/>
              <w:ind w:left="22" w:firstLine="0"/>
              <w:rPr>
                <w:i/>
                <w:sz w:val="18"/>
                <w:szCs w:val="18"/>
                <w:lang w:eastAsia="lv-LV"/>
              </w:rPr>
            </w:pPr>
            <w:r w:rsidRPr="00584FE6">
              <w:rPr>
                <w:i/>
                <w:sz w:val="18"/>
                <w:szCs w:val="18"/>
                <w:lang w:eastAsia="lv-LV"/>
              </w:rPr>
              <w:t>1.16. Palielinājums atlīdzības par adoptējamā bērna aprūpi izmaksām saistībā ar atlīdzības vidējā apmēra mēnesī prognozēto palielināšanos par 311,89 euro (no 511,91 euro līdz 823,80 euro)</w:t>
            </w:r>
          </w:p>
        </w:tc>
        <w:tc>
          <w:tcPr>
            <w:tcW w:w="1277" w:type="dxa"/>
            <w:tcBorders>
              <w:top w:val="single" w:sz="4" w:space="0" w:color="000000"/>
              <w:left w:val="single" w:sz="4" w:space="0" w:color="000000"/>
              <w:bottom w:val="single" w:sz="4" w:space="0" w:color="000000"/>
              <w:right w:val="single" w:sz="4" w:space="0" w:color="000000"/>
            </w:tcBorders>
          </w:tcPr>
          <w:p w14:paraId="3F074F9C" w14:textId="77777777" w:rsidR="002B1F4A" w:rsidRPr="00584FE6" w:rsidRDefault="002B1F4A" w:rsidP="00F3563E">
            <w:pPr>
              <w:spacing w:after="0"/>
              <w:ind w:firstLine="0"/>
              <w:jc w:val="center"/>
              <w:rPr>
                <w:iCs/>
                <w:sz w:val="18"/>
                <w:szCs w:val="18"/>
              </w:rPr>
            </w:pPr>
            <w:r w:rsidRPr="00584FE6">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1685FC80" w14:textId="77777777" w:rsidR="002B1F4A" w:rsidRPr="00584FE6" w:rsidRDefault="002B1F4A" w:rsidP="00F3563E">
            <w:pPr>
              <w:spacing w:after="0"/>
              <w:ind w:firstLine="0"/>
              <w:jc w:val="right"/>
              <w:rPr>
                <w:iCs/>
                <w:sz w:val="18"/>
                <w:szCs w:val="18"/>
              </w:rPr>
            </w:pPr>
            <w:r w:rsidRPr="00584FE6">
              <w:rPr>
                <w:iCs/>
                <w:sz w:val="18"/>
                <w:szCs w:val="18"/>
              </w:rPr>
              <w:t>48 655</w:t>
            </w:r>
          </w:p>
        </w:tc>
        <w:tc>
          <w:tcPr>
            <w:tcW w:w="1269" w:type="dxa"/>
            <w:tcBorders>
              <w:top w:val="single" w:sz="4" w:space="0" w:color="000000"/>
              <w:left w:val="single" w:sz="4" w:space="0" w:color="000000"/>
              <w:bottom w:val="single" w:sz="4" w:space="0" w:color="000000"/>
              <w:right w:val="single" w:sz="4" w:space="0" w:color="000000"/>
            </w:tcBorders>
          </w:tcPr>
          <w:p w14:paraId="2D347266" w14:textId="77777777" w:rsidR="002B1F4A" w:rsidRPr="00584FE6" w:rsidRDefault="002B1F4A" w:rsidP="00F3563E">
            <w:pPr>
              <w:spacing w:after="0"/>
              <w:ind w:firstLine="0"/>
              <w:jc w:val="right"/>
              <w:rPr>
                <w:iCs/>
                <w:sz w:val="18"/>
                <w:szCs w:val="18"/>
              </w:rPr>
            </w:pPr>
            <w:r w:rsidRPr="00584FE6">
              <w:rPr>
                <w:iCs/>
                <w:sz w:val="18"/>
                <w:szCs w:val="18"/>
              </w:rPr>
              <w:t>48 655</w:t>
            </w:r>
          </w:p>
        </w:tc>
      </w:tr>
      <w:tr w:rsidR="002B1F4A" w:rsidRPr="00584FE6" w14:paraId="67F72EC5" w14:textId="77777777" w:rsidTr="00F3563E">
        <w:trPr>
          <w:trHeight w:val="142"/>
          <w:jc w:val="center"/>
        </w:trPr>
        <w:tc>
          <w:tcPr>
            <w:tcW w:w="5249" w:type="dxa"/>
            <w:tcBorders>
              <w:top w:val="single" w:sz="4" w:space="0" w:color="000000"/>
              <w:left w:val="single" w:sz="4" w:space="0" w:color="000000"/>
              <w:bottom w:val="single" w:sz="4" w:space="0" w:color="000000"/>
              <w:right w:val="single" w:sz="4" w:space="0" w:color="000000"/>
            </w:tcBorders>
          </w:tcPr>
          <w:p w14:paraId="62F0DFB6" w14:textId="77777777" w:rsidR="002B1F4A" w:rsidRPr="00584FE6" w:rsidRDefault="002B1F4A" w:rsidP="00F3563E">
            <w:pPr>
              <w:tabs>
                <w:tab w:val="left" w:pos="164"/>
              </w:tabs>
              <w:spacing w:after="0"/>
              <w:ind w:firstLine="0"/>
              <w:rPr>
                <w:i/>
                <w:sz w:val="18"/>
                <w:szCs w:val="18"/>
                <w:lang w:eastAsia="lv-LV"/>
              </w:rPr>
            </w:pPr>
            <w:r w:rsidRPr="00584FE6">
              <w:rPr>
                <w:i/>
                <w:sz w:val="18"/>
                <w:szCs w:val="18"/>
                <w:lang w:eastAsia="lv-LV"/>
              </w:rPr>
              <w:t xml:space="preserve">1.17. Palielinājums bērna adopcijas pabalsta izmaksām saistībā ar pabalsta saņēmēju skaita prognozēto palielināšanos par 5 personām vidēji mēnesī  (no 1 224 personām līdz 1 229 personām) </w:t>
            </w:r>
          </w:p>
        </w:tc>
        <w:tc>
          <w:tcPr>
            <w:tcW w:w="1277" w:type="dxa"/>
            <w:tcBorders>
              <w:top w:val="single" w:sz="4" w:space="0" w:color="000000"/>
              <w:left w:val="single" w:sz="4" w:space="0" w:color="000000"/>
              <w:bottom w:val="single" w:sz="4" w:space="0" w:color="000000"/>
              <w:right w:val="single" w:sz="4" w:space="0" w:color="000000"/>
            </w:tcBorders>
          </w:tcPr>
          <w:p w14:paraId="4DC32D72" w14:textId="77777777" w:rsidR="002B1F4A" w:rsidRPr="00584FE6" w:rsidRDefault="002B1F4A" w:rsidP="00F3563E">
            <w:pPr>
              <w:spacing w:after="0"/>
              <w:ind w:firstLine="0"/>
              <w:jc w:val="center"/>
              <w:rPr>
                <w:iCs/>
                <w:sz w:val="18"/>
                <w:szCs w:val="18"/>
              </w:rPr>
            </w:pPr>
            <w:r w:rsidRPr="00584FE6">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53B35092" w14:textId="77777777" w:rsidR="002B1F4A" w:rsidRPr="00584FE6" w:rsidRDefault="002B1F4A" w:rsidP="00F3563E">
            <w:pPr>
              <w:spacing w:after="0"/>
              <w:ind w:firstLine="0"/>
              <w:jc w:val="right"/>
              <w:rPr>
                <w:iCs/>
                <w:sz w:val="18"/>
                <w:szCs w:val="18"/>
              </w:rPr>
            </w:pPr>
            <w:r w:rsidRPr="00584FE6">
              <w:rPr>
                <w:iCs/>
                <w:sz w:val="18"/>
                <w:szCs w:val="18"/>
              </w:rPr>
              <w:t>7 456</w:t>
            </w:r>
          </w:p>
        </w:tc>
        <w:tc>
          <w:tcPr>
            <w:tcW w:w="1269" w:type="dxa"/>
            <w:tcBorders>
              <w:top w:val="single" w:sz="4" w:space="0" w:color="000000"/>
              <w:left w:val="single" w:sz="4" w:space="0" w:color="000000"/>
              <w:bottom w:val="single" w:sz="4" w:space="0" w:color="000000"/>
              <w:right w:val="single" w:sz="4" w:space="0" w:color="000000"/>
            </w:tcBorders>
          </w:tcPr>
          <w:p w14:paraId="2126C8EF" w14:textId="77777777" w:rsidR="002B1F4A" w:rsidRPr="00584FE6" w:rsidRDefault="002B1F4A" w:rsidP="00F3563E">
            <w:pPr>
              <w:spacing w:after="0"/>
              <w:ind w:firstLine="0"/>
              <w:jc w:val="right"/>
              <w:rPr>
                <w:iCs/>
                <w:sz w:val="18"/>
                <w:szCs w:val="18"/>
              </w:rPr>
            </w:pPr>
            <w:r w:rsidRPr="00584FE6">
              <w:rPr>
                <w:iCs/>
                <w:sz w:val="18"/>
                <w:szCs w:val="18"/>
              </w:rPr>
              <w:t>7 456</w:t>
            </w:r>
          </w:p>
        </w:tc>
      </w:tr>
      <w:tr w:rsidR="002B1F4A" w:rsidRPr="00584FE6" w14:paraId="203D2434" w14:textId="77777777" w:rsidTr="00F3563E">
        <w:trPr>
          <w:trHeight w:val="142"/>
          <w:jc w:val="center"/>
        </w:trPr>
        <w:tc>
          <w:tcPr>
            <w:tcW w:w="5249" w:type="dxa"/>
            <w:tcBorders>
              <w:top w:val="single" w:sz="4" w:space="0" w:color="000000"/>
              <w:left w:val="single" w:sz="4" w:space="0" w:color="000000"/>
              <w:bottom w:val="single" w:sz="4" w:space="0" w:color="000000"/>
              <w:right w:val="single" w:sz="4" w:space="0" w:color="000000"/>
            </w:tcBorders>
          </w:tcPr>
          <w:p w14:paraId="10CA3361" w14:textId="77777777" w:rsidR="002B1F4A" w:rsidRPr="00584FE6" w:rsidRDefault="002B1F4A" w:rsidP="00F3563E">
            <w:pPr>
              <w:spacing w:after="0"/>
              <w:ind w:firstLine="0"/>
              <w:rPr>
                <w:i/>
                <w:sz w:val="18"/>
                <w:szCs w:val="18"/>
                <w:lang w:eastAsia="lv-LV"/>
              </w:rPr>
            </w:pPr>
            <w:r w:rsidRPr="00584FE6">
              <w:rPr>
                <w:i/>
                <w:sz w:val="18"/>
                <w:szCs w:val="18"/>
                <w:lang w:eastAsia="lv-LV"/>
              </w:rPr>
              <w:t>1.18. Samazinājums pabalsta par asistenta izmantošanu personām ar I grupas redzes invaliditāti izmaksām saistībā ar pabalsta saņēmēju skaita prognozēto samazināšanos par 41 personu vidēji mēnesī (no 1 671 personas līdz 1 630 personām)</w:t>
            </w:r>
          </w:p>
        </w:tc>
        <w:tc>
          <w:tcPr>
            <w:tcW w:w="1277" w:type="dxa"/>
            <w:tcBorders>
              <w:top w:val="single" w:sz="4" w:space="0" w:color="000000"/>
              <w:left w:val="single" w:sz="4" w:space="0" w:color="000000"/>
              <w:bottom w:val="single" w:sz="4" w:space="0" w:color="000000"/>
              <w:right w:val="single" w:sz="4" w:space="0" w:color="000000"/>
            </w:tcBorders>
          </w:tcPr>
          <w:p w14:paraId="3821D4B9" w14:textId="77777777" w:rsidR="002B1F4A" w:rsidRPr="00584FE6" w:rsidRDefault="002B1F4A" w:rsidP="00F3563E">
            <w:pPr>
              <w:spacing w:after="0"/>
              <w:ind w:firstLine="0"/>
              <w:jc w:val="right"/>
              <w:rPr>
                <w:iCs/>
                <w:sz w:val="18"/>
                <w:szCs w:val="18"/>
              </w:rPr>
            </w:pPr>
            <w:r w:rsidRPr="00584FE6">
              <w:rPr>
                <w:iCs/>
                <w:sz w:val="18"/>
                <w:szCs w:val="18"/>
              </w:rPr>
              <w:t>36 127</w:t>
            </w:r>
          </w:p>
        </w:tc>
        <w:tc>
          <w:tcPr>
            <w:tcW w:w="1277" w:type="dxa"/>
            <w:tcBorders>
              <w:top w:val="single" w:sz="4" w:space="0" w:color="000000"/>
              <w:left w:val="single" w:sz="4" w:space="0" w:color="000000"/>
              <w:bottom w:val="single" w:sz="4" w:space="0" w:color="000000"/>
              <w:right w:val="single" w:sz="4" w:space="0" w:color="000000"/>
            </w:tcBorders>
          </w:tcPr>
          <w:p w14:paraId="04EA97CD" w14:textId="77777777" w:rsidR="002B1F4A" w:rsidRPr="00584FE6" w:rsidRDefault="002B1F4A" w:rsidP="00F3563E">
            <w:pPr>
              <w:spacing w:after="0"/>
              <w:ind w:firstLine="0"/>
              <w:jc w:val="center"/>
              <w:rPr>
                <w:iCs/>
                <w:sz w:val="18"/>
                <w:szCs w:val="18"/>
              </w:rPr>
            </w:pPr>
            <w:r w:rsidRPr="00584FE6">
              <w:rPr>
                <w:iCs/>
                <w:sz w:val="18"/>
                <w:szCs w:val="18"/>
              </w:rPr>
              <w:t>-</w:t>
            </w:r>
          </w:p>
        </w:tc>
        <w:tc>
          <w:tcPr>
            <w:tcW w:w="1269" w:type="dxa"/>
            <w:tcBorders>
              <w:top w:val="single" w:sz="4" w:space="0" w:color="000000"/>
              <w:left w:val="single" w:sz="4" w:space="0" w:color="000000"/>
              <w:bottom w:val="single" w:sz="4" w:space="0" w:color="000000"/>
              <w:right w:val="single" w:sz="4" w:space="0" w:color="000000"/>
            </w:tcBorders>
          </w:tcPr>
          <w:p w14:paraId="36CE37BD" w14:textId="77777777" w:rsidR="002B1F4A" w:rsidRPr="00584FE6" w:rsidRDefault="002B1F4A" w:rsidP="00F3563E">
            <w:pPr>
              <w:spacing w:after="0"/>
              <w:ind w:firstLine="0"/>
              <w:jc w:val="right"/>
              <w:rPr>
                <w:iCs/>
                <w:sz w:val="18"/>
                <w:szCs w:val="18"/>
              </w:rPr>
            </w:pPr>
            <w:r w:rsidRPr="00584FE6">
              <w:rPr>
                <w:iCs/>
                <w:sz w:val="18"/>
                <w:szCs w:val="18"/>
              </w:rPr>
              <w:t>-36 127</w:t>
            </w:r>
          </w:p>
        </w:tc>
      </w:tr>
      <w:tr w:rsidR="002B1F4A" w:rsidRPr="00584FE6" w14:paraId="066806A0" w14:textId="77777777" w:rsidTr="00F3563E">
        <w:trPr>
          <w:trHeight w:val="142"/>
          <w:jc w:val="center"/>
        </w:trPr>
        <w:tc>
          <w:tcPr>
            <w:tcW w:w="5249" w:type="dxa"/>
            <w:tcBorders>
              <w:top w:val="single" w:sz="4" w:space="0" w:color="000000"/>
              <w:left w:val="single" w:sz="4" w:space="0" w:color="000000"/>
              <w:bottom w:val="single" w:sz="4" w:space="0" w:color="000000"/>
              <w:right w:val="single" w:sz="4" w:space="0" w:color="000000"/>
            </w:tcBorders>
          </w:tcPr>
          <w:p w14:paraId="64A2B0DC" w14:textId="554798D9" w:rsidR="002B1F4A" w:rsidRPr="00584FE6" w:rsidRDefault="002B1F4A" w:rsidP="00F3563E">
            <w:pPr>
              <w:tabs>
                <w:tab w:val="left" w:pos="164"/>
              </w:tabs>
              <w:spacing w:after="0"/>
              <w:ind w:firstLine="0"/>
              <w:rPr>
                <w:i/>
                <w:sz w:val="18"/>
                <w:szCs w:val="18"/>
                <w:lang w:eastAsia="lv-LV"/>
              </w:rPr>
            </w:pPr>
            <w:r w:rsidRPr="00584FE6">
              <w:rPr>
                <w:bCs/>
                <w:i/>
                <w:sz w:val="18"/>
              </w:rPr>
              <w:t xml:space="preserve">2. Palielinājums  valsts budžeta  uzturēšanas izdevumu </w:t>
            </w:r>
            <w:proofErr w:type="spellStart"/>
            <w:r w:rsidRPr="00584FE6">
              <w:rPr>
                <w:bCs/>
                <w:i/>
                <w:sz w:val="18"/>
              </w:rPr>
              <w:t>transfertam</w:t>
            </w:r>
            <w:proofErr w:type="spellEnd"/>
            <w:r w:rsidRPr="00584FE6">
              <w:rPr>
                <w:bCs/>
                <w:i/>
                <w:sz w:val="18"/>
              </w:rPr>
              <w:t xml:space="preserve"> no valsts pamatbudžeta uz valsts speciālo budžetu, lai nodrošinātu 2024. - 2026. gada prioritārā pasākuma </w:t>
            </w:r>
            <w:r w:rsidR="001520DE">
              <w:rPr>
                <w:bCs/>
                <w:i/>
                <w:sz w:val="18"/>
              </w:rPr>
              <w:t>“</w:t>
            </w:r>
            <w:r w:rsidRPr="00584FE6">
              <w:rPr>
                <w:bCs/>
                <w:i/>
                <w:sz w:val="18"/>
              </w:rPr>
              <w:t xml:space="preserve">Pensiju, pabalstu un atlīdzību piegādes saņēmēja dzīvesvietā samaksas pieauguma kompensēšana” īstenošanu, veicot </w:t>
            </w:r>
            <w:proofErr w:type="spellStart"/>
            <w:r w:rsidRPr="00584FE6">
              <w:rPr>
                <w:bCs/>
                <w:i/>
                <w:sz w:val="18"/>
              </w:rPr>
              <w:t>transferta</w:t>
            </w:r>
            <w:proofErr w:type="spellEnd"/>
            <w:r w:rsidRPr="00584FE6">
              <w:rPr>
                <w:bCs/>
                <w:i/>
                <w:sz w:val="18"/>
              </w:rPr>
              <w:t xml:space="preserve"> pārskaitījumu uz valsts speciālā budžeta apakšprogrammu 04.05.00 “Valsts sociālās apdrošināšanas aģentūras speciālais budžets” (MK 26.09.2023. sēdes prot. Nr.47 43.§ 2.punkts)</w:t>
            </w:r>
          </w:p>
        </w:tc>
        <w:tc>
          <w:tcPr>
            <w:tcW w:w="1277" w:type="dxa"/>
            <w:tcBorders>
              <w:top w:val="single" w:sz="4" w:space="0" w:color="000000"/>
              <w:left w:val="single" w:sz="4" w:space="0" w:color="000000"/>
              <w:bottom w:val="single" w:sz="4" w:space="0" w:color="000000"/>
              <w:right w:val="single" w:sz="4" w:space="0" w:color="000000"/>
            </w:tcBorders>
          </w:tcPr>
          <w:p w14:paraId="5067DD2F" w14:textId="77777777" w:rsidR="002B1F4A" w:rsidRPr="00584FE6" w:rsidRDefault="002B1F4A" w:rsidP="00F3563E">
            <w:pPr>
              <w:spacing w:after="0"/>
              <w:ind w:firstLine="0"/>
              <w:jc w:val="center"/>
              <w:rPr>
                <w:iCs/>
                <w:sz w:val="18"/>
                <w:szCs w:val="18"/>
              </w:rPr>
            </w:pPr>
            <w:r w:rsidRPr="00584FE6">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3B9D382E" w14:textId="77777777" w:rsidR="002B1F4A" w:rsidRPr="00584FE6" w:rsidRDefault="002B1F4A" w:rsidP="00F3563E">
            <w:pPr>
              <w:spacing w:after="0"/>
              <w:ind w:firstLine="0"/>
              <w:jc w:val="right"/>
              <w:rPr>
                <w:iCs/>
                <w:sz w:val="18"/>
                <w:szCs w:val="18"/>
              </w:rPr>
            </w:pPr>
            <w:r w:rsidRPr="00584FE6">
              <w:rPr>
                <w:iCs/>
                <w:sz w:val="18"/>
                <w:szCs w:val="18"/>
              </w:rPr>
              <w:t>14 881</w:t>
            </w:r>
          </w:p>
        </w:tc>
        <w:tc>
          <w:tcPr>
            <w:tcW w:w="1269" w:type="dxa"/>
            <w:tcBorders>
              <w:top w:val="single" w:sz="4" w:space="0" w:color="000000"/>
              <w:left w:val="single" w:sz="4" w:space="0" w:color="000000"/>
              <w:bottom w:val="single" w:sz="4" w:space="0" w:color="000000"/>
              <w:right w:val="single" w:sz="4" w:space="0" w:color="000000"/>
            </w:tcBorders>
          </w:tcPr>
          <w:p w14:paraId="198109F7" w14:textId="77777777" w:rsidR="002B1F4A" w:rsidRPr="00584FE6" w:rsidRDefault="002B1F4A" w:rsidP="00F3563E">
            <w:pPr>
              <w:spacing w:after="0"/>
              <w:ind w:firstLine="0"/>
              <w:jc w:val="right"/>
              <w:rPr>
                <w:iCs/>
                <w:sz w:val="18"/>
                <w:szCs w:val="18"/>
              </w:rPr>
            </w:pPr>
            <w:r w:rsidRPr="00584FE6">
              <w:rPr>
                <w:iCs/>
                <w:sz w:val="18"/>
                <w:szCs w:val="18"/>
              </w:rPr>
              <w:t>14 881</w:t>
            </w:r>
          </w:p>
        </w:tc>
      </w:tr>
      <w:tr w:rsidR="002B1F4A" w:rsidRPr="00584FE6" w14:paraId="5963B211" w14:textId="77777777" w:rsidTr="00F3563E">
        <w:trPr>
          <w:trHeight w:val="142"/>
          <w:jc w:val="center"/>
        </w:trPr>
        <w:tc>
          <w:tcPr>
            <w:tcW w:w="5249" w:type="dxa"/>
          </w:tcPr>
          <w:p w14:paraId="5FD2DCF3" w14:textId="77777777" w:rsidR="002B1F4A" w:rsidRPr="00584FE6" w:rsidRDefault="002B1F4A" w:rsidP="00F3563E">
            <w:pPr>
              <w:spacing w:after="0"/>
              <w:ind w:firstLine="0"/>
              <w:rPr>
                <w:bCs/>
                <w:i/>
                <w:sz w:val="18"/>
              </w:rPr>
            </w:pPr>
            <w:bookmarkStart w:id="75" w:name="_Hlk176773289"/>
            <w:r w:rsidRPr="00584FE6">
              <w:rPr>
                <w:bCs/>
                <w:i/>
                <w:sz w:val="18"/>
              </w:rPr>
              <w:t xml:space="preserve">3. </w:t>
            </w:r>
            <w:r w:rsidRPr="00584FE6">
              <w:rPr>
                <w:i/>
                <w:sz w:val="18"/>
                <w:szCs w:val="18"/>
                <w:lang w:eastAsia="lv-LV"/>
              </w:rPr>
              <w:t xml:space="preserve">Samazinājums  valsts budžeta kapitālo izdevumu </w:t>
            </w:r>
            <w:proofErr w:type="spellStart"/>
            <w:r w:rsidRPr="00584FE6">
              <w:rPr>
                <w:i/>
                <w:sz w:val="18"/>
                <w:szCs w:val="18"/>
                <w:lang w:eastAsia="lv-LV"/>
              </w:rPr>
              <w:t>transfertam</w:t>
            </w:r>
            <w:proofErr w:type="spellEnd"/>
            <w:r w:rsidRPr="00584FE6">
              <w:rPr>
                <w:i/>
                <w:sz w:val="18"/>
                <w:szCs w:val="18"/>
                <w:lang w:eastAsia="lv-LV"/>
              </w:rPr>
              <w:t xml:space="preserve"> no valsts pamatbudžeta uz valsts speciālo budžetu saistībā ar projekta “</w:t>
            </w:r>
            <w:proofErr w:type="spellStart"/>
            <w:r w:rsidRPr="00584FE6">
              <w:rPr>
                <w:i/>
                <w:sz w:val="18"/>
                <w:szCs w:val="18"/>
                <w:lang w:eastAsia="lv-LV"/>
              </w:rPr>
              <w:t>LatEESSI</w:t>
            </w:r>
            <w:proofErr w:type="spellEnd"/>
            <w:r w:rsidRPr="00584FE6">
              <w:rPr>
                <w:i/>
                <w:sz w:val="18"/>
                <w:szCs w:val="18"/>
                <w:lang w:eastAsia="lv-LV"/>
              </w:rPr>
              <w:t xml:space="preserve">” ietvaros izveidotās Sociālās apdrošināšanas informācijas sistēmas (SAIS) Eiropas datu apmaiņas apakšsistēmas uzturēšanas īstenošanu, samazinot </w:t>
            </w:r>
            <w:proofErr w:type="spellStart"/>
            <w:r w:rsidRPr="00584FE6">
              <w:rPr>
                <w:i/>
                <w:sz w:val="18"/>
                <w:szCs w:val="18"/>
                <w:lang w:eastAsia="lv-LV"/>
              </w:rPr>
              <w:t>transferta</w:t>
            </w:r>
            <w:proofErr w:type="spellEnd"/>
            <w:r w:rsidRPr="00584FE6">
              <w:rPr>
                <w:i/>
                <w:sz w:val="18"/>
                <w:szCs w:val="18"/>
                <w:lang w:eastAsia="lv-LV"/>
              </w:rPr>
              <w:t xml:space="preserve"> pārskaitījumu uz valsts speciālā budžeta apakšprogrammu 04.05.00 “Valsts sociālās apdrošināšanas aģentūras speciālais budžets”</w:t>
            </w:r>
          </w:p>
        </w:tc>
        <w:tc>
          <w:tcPr>
            <w:tcW w:w="1277" w:type="dxa"/>
            <w:tcBorders>
              <w:top w:val="single" w:sz="4" w:space="0" w:color="000000"/>
              <w:left w:val="single" w:sz="4" w:space="0" w:color="000000"/>
              <w:bottom w:val="single" w:sz="4" w:space="0" w:color="000000"/>
              <w:right w:val="single" w:sz="4" w:space="0" w:color="000000"/>
            </w:tcBorders>
          </w:tcPr>
          <w:p w14:paraId="3773324A" w14:textId="77777777" w:rsidR="002B1F4A" w:rsidRPr="00584FE6" w:rsidRDefault="002B1F4A" w:rsidP="00F3563E">
            <w:pPr>
              <w:spacing w:after="0"/>
              <w:ind w:firstLine="0"/>
              <w:jc w:val="right"/>
              <w:rPr>
                <w:iCs/>
                <w:sz w:val="18"/>
                <w:szCs w:val="18"/>
              </w:rPr>
            </w:pPr>
            <w:r w:rsidRPr="00584FE6">
              <w:rPr>
                <w:iCs/>
                <w:sz w:val="18"/>
                <w:szCs w:val="18"/>
              </w:rPr>
              <w:t>32 595</w:t>
            </w:r>
          </w:p>
        </w:tc>
        <w:tc>
          <w:tcPr>
            <w:tcW w:w="1277" w:type="dxa"/>
            <w:tcBorders>
              <w:top w:val="single" w:sz="4" w:space="0" w:color="000000"/>
              <w:left w:val="single" w:sz="4" w:space="0" w:color="000000"/>
              <w:bottom w:val="single" w:sz="4" w:space="0" w:color="000000"/>
              <w:right w:val="single" w:sz="4" w:space="0" w:color="000000"/>
            </w:tcBorders>
          </w:tcPr>
          <w:p w14:paraId="595D1CD2" w14:textId="77777777" w:rsidR="002B1F4A" w:rsidRPr="00584FE6" w:rsidRDefault="002B1F4A" w:rsidP="00F3563E">
            <w:pPr>
              <w:spacing w:after="0"/>
              <w:ind w:firstLine="0"/>
              <w:jc w:val="center"/>
              <w:rPr>
                <w:iCs/>
                <w:sz w:val="18"/>
                <w:szCs w:val="18"/>
              </w:rPr>
            </w:pPr>
            <w:r w:rsidRPr="00584FE6">
              <w:rPr>
                <w:iCs/>
                <w:sz w:val="18"/>
                <w:szCs w:val="18"/>
              </w:rPr>
              <w:t>-</w:t>
            </w:r>
          </w:p>
        </w:tc>
        <w:tc>
          <w:tcPr>
            <w:tcW w:w="1269" w:type="dxa"/>
            <w:tcBorders>
              <w:top w:val="single" w:sz="4" w:space="0" w:color="000000"/>
              <w:left w:val="single" w:sz="4" w:space="0" w:color="000000"/>
              <w:bottom w:val="single" w:sz="4" w:space="0" w:color="000000"/>
              <w:right w:val="single" w:sz="4" w:space="0" w:color="000000"/>
            </w:tcBorders>
          </w:tcPr>
          <w:p w14:paraId="64277942" w14:textId="77777777" w:rsidR="002B1F4A" w:rsidRPr="00584FE6" w:rsidRDefault="002B1F4A" w:rsidP="00F3563E">
            <w:pPr>
              <w:spacing w:after="0"/>
              <w:ind w:firstLine="0"/>
              <w:jc w:val="right"/>
              <w:rPr>
                <w:iCs/>
                <w:sz w:val="18"/>
                <w:szCs w:val="18"/>
              </w:rPr>
            </w:pPr>
            <w:r w:rsidRPr="00584FE6">
              <w:rPr>
                <w:iCs/>
                <w:sz w:val="18"/>
                <w:szCs w:val="18"/>
              </w:rPr>
              <w:t>-32 595</w:t>
            </w:r>
          </w:p>
        </w:tc>
      </w:tr>
    </w:tbl>
    <w:bookmarkEnd w:id="73"/>
    <w:bookmarkEnd w:id="75"/>
    <w:p w14:paraId="60B30EE4" w14:textId="77777777" w:rsidR="002B1F4A" w:rsidRPr="00584FE6" w:rsidRDefault="002B1F4A" w:rsidP="002B1F4A">
      <w:pPr>
        <w:widowControl w:val="0"/>
        <w:spacing w:before="240" w:after="240"/>
        <w:ind w:firstLine="0"/>
        <w:jc w:val="center"/>
        <w:rPr>
          <w:b/>
        </w:rPr>
      </w:pPr>
      <w:r w:rsidRPr="00584FE6">
        <w:rPr>
          <w:b/>
        </w:rPr>
        <w:t>20.02.00 Izdienas pensijas</w:t>
      </w:r>
    </w:p>
    <w:p w14:paraId="504F1D10" w14:textId="77777777" w:rsidR="002B1F4A" w:rsidRPr="00584FE6" w:rsidRDefault="002B1F4A" w:rsidP="002B1F4A">
      <w:pPr>
        <w:ind w:firstLine="0"/>
        <w:jc w:val="left"/>
        <w:rPr>
          <w:u w:val="single"/>
        </w:rPr>
      </w:pPr>
      <w:r w:rsidRPr="00584FE6">
        <w:rPr>
          <w:u w:val="single"/>
        </w:rPr>
        <w:t>Apakšprogrammas mērķis:</w:t>
      </w:r>
    </w:p>
    <w:p w14:paraId="061ADFA9" w14:textId="77777777" w:rsidR="002B1F4A" w:rsidRPr="00584FE6" w:rsidRDefault="002B1F4A" w:rsidP="002B1F4A">
      <w:pPr>
        <w:spacing w:after="0"/>
        <w:ind w:firstLine="720"/>
      </w:pPr>
      <w:r w:rsidRPr="00584FE6">
        <w:t>sniegt finansiālu atbalstu personām, kuru darbs saistīts ar profesionālo iemaņu zudumu, kas var rasties jau pirms vecuma pensijas piešķiršanai noteiktā vecuma sasniegšanas.</w:t>
      </w:r>
    </w:p>
    <w:p w14:paraId="5002F8A3" w14:textId="18296ACA" w:rsidR="002B1F4A" w:rsidRPr="00584FE6" w:rsidRDefault="002B1F4A" w:rsidP="002B1F4A">
      <w:pPr>
        <w:spacing w:before="120" w:after="0"/>
        <w:ind w:firstLine="0"/>
        <w:jc w:val="left"/>
        <w:rPr>
          <w:u w:val="single"/>
        </w:rPr>
      </w:pPr>
      <w:r w:rsidRPr="00584FE6">
        <w:rPr>
          <w:u w:val="single"/>
        </w:rPr>
        <w:t>Galvenās aktivitātes:</w:t>
      </w:r>
    </w:p>
    <w:p w14:paraId="1D095F6E" w14:textId="77777777" w:rsidR="002B1F4A" w:rsidRPr="00584FE6" w:rsidRDefault="002B1F4A" w:rsidP="002B1F4A">
      <w:pPr>
        <w:numPr>
          <w:ilvl w:val="0"/>
          <w:numId w:val="6"/>
        </w:numPr>
        <w:spacing w:before="120" w:after="0"/>
        <w:ind w:left="1077" w:hanging="357"/>
        <w:jc w:val="left"/>
      </w:pPr>
      <w:r w:rsidRPr="00584FE6">
        <w:t>izdienas pensijas izmaksas:</w:t>
      </w:r>
    </w:p>
    <w:p w14:paraId="0B9ECD1D" w14:textId="77777777" w:rsidR="002B1F4A" w:rsidRPr="00584FE6" w:rsidRDefault="002B1F4A" w:rsidP="002B1F4A">
      <w:pPr>
        <w:numPr>
          <w:ilvl w:val="0"/>
          <w:numId w:val="1"/>
        </w:numPr>
        <w:spacing w:before="120" w:after="0"/>
        <w:ind w:left="1418" w:hanging="284"/>
      </w:pPr>
      <w:r w:rsidRPr="00584FE6">
        <w:lastRenderedPageBreak/>
        <w:t>IeM sistēmas iestāžu un Ieslodzījuma vietu pārvaldes darbiniekiem ar speciālajām dienesta pakāpēm;</w:t>
      </w:r>
    </w:p>
    <w:p w14:paraId="662F9651" w14:textId="77777777" w:rsidR="002B1F4A" w:rsidRPr="00584FE6" w:rsidRDefault="002B1F4A" w:rsidP="002B1F4A">
      <w:pPr>
        <w:numPr>
          <w:ilvl w:val="0"/>
          <w:numId w:val="1"/>
        </w:numPr>
        <w:spacing w:before="120" w:after="0"/>
        <w:ind w:left="1418" w:hanging="284"/>
      </w:pPr>
      <w:r w:rsidRPr="00584FE6">
        <w:t>Korupcijas novēršanas un apkarošanas biroja amatpersonām;</w:t>
      </w:r>
    </w:p>
    <w:p w14:paraId="4AA697E3" w14:textId="77777777" w:rsidR="002B1F4A" w:rsidRPr="00584FE6" w:rsidRDefault="002B1F4A" w:rsidP="002B1F4A">
      <w:pPr>
        <w:numPr>
          <w:ilvl w:val="0"/>
          <w:numId w:val="1"/>
        </w:numPr>
        <w:spacing w:before="120" w:after="0"/>
        <w:ind w:left="1418" w:hanging="284"/>
      </w:pPr>
      <w:r w:rsidRPr="00584FE6">
        <w:t>diplomātiem;</w:t>
      </w:r>
    </w:p>
    <w:p w14:paraId="741DBFF8" w14:textId="77777777" w:rsidR="002B1F4A" w:rsidRPr="00584FE6" w:rsidRDefault="002B1F4A" w:rsidP="002B1F4A">
      <w:pPr>
        <w:numPr>
          <w:ilvl w:val="0"/>
          <w:numId w:val="1"/>
        </w:numPr>
        <w:spacing w:before="120" w:after="0"/>
        <w:ind w:left="1418" w:hanging="284"/>
      </w:pPr>
      <w:r w:rsidRPr="00584FE6">
        <w:t>tiesnešiem;</w:t>
      </w:r>
    </w:p>
    <w:p w14:paraId="345A8B80" w14:textId="77777777" w:rsidR="002B1F4A" w:rsidRPr="00584FE6" w:rsidRDefault="002B1F4A" w:rsidP="002B1F4A">
      <w:pPr>
        <w:numPr>
          <w:ilvl w:val="0"/>
          <w:numId w:val="1"/>
        </w:numPr>
        <w:spacing w:before="120" w:after="0"/>
        <w:ind w:left="1418" w:hanging="284"/>
      </w:pPr>
      <w:r w:rsidRPr="00584FE6">
        <w:t>prokuroriem;</w:t>
      </w:r>
    </w:p>
    <w:p w14:paraId="10A67177" w14:textId="77777777" w:rsidR="002B1F4A" w:rsidRPr="00584FE6" w:rsidRDefault="002B1F4A" w:rsidP="002B1F4A">
      <w:pPr>
        <w:numPr>
          <w:ilvl w:val="0"/>
          <w:numId w:val="1"/>
        </w:numPr>
        <w:spacing w:before="120" w:after="0"/>
        <w:ind w:left="1418" w:hanging="284"/>
      </w:pPr>
      <w:r w:rsidRPr="00584FE6">
        <w:t xml:space="preserve">valsts un pašvaldību profesionālo orķestru, koru, </w:t>
      </w:r>
      <w:proofErr w:type="spellStart"/>
      <w:r w:rsidRPr="00584FE6">
        <w:t>koncertorganizāciju</w:t>
      </w:r>
      <w:proofErr w:type="spellEnd"/>
      <w:r w:rsidRPr="00584FE6">
        <w:t>, teātru un cirka māksliniekiem;</w:t>
      </w:r>
    </w:p>
    <w:p w14:paraId="5C5B8C0A" w14:textId="77777777" w:rsidR="002B1F4A" w:rsidRPr="00584FE6" w:rsidRDefault="002B1F4A" w:rsidP="002B1F4A">
      <w:pPr>
        <w:numPr>
          <w:ilvl w:val="0"/>
          <w:numId w:val="1"/>
        </w:numPr>
        <w:spacing w:before="120" w:after="0"/>
        <w:ind w:left="1418" w:hanging="284"/>
      </w:pPr>
      <w:r w:rsidRPr="00584FE6">
        <w:t>Valsts drošības dienesta amatpersonām;</w:t>
      </w:r>
    </w:p>
    <w:p w14:paraId="3F18431C" w14:textId="77777777" w:rsidR="002B1F4A" w:rsidRPr="00584FE6" w:rsidRDefault="002B1F4A" w:rsidP="002B1F4A">
      <w:pPr>
        <w:numPr>
          <w:ilvl w:val="0"/>
          <w:numId w:val="1"/>
        </w:numPr>
        <w:spacing w:before="120" w:after="0"/>
        <w:ind w:left="1418" w:hanging="284"/>
      </w:pPr>
      <w:r w:rsidRPr="00584FE6">
        <w:t>Neatliekamās medicīniskās palīdzības dienesta neatliekamās medicīniskās palīdzības nodrošināšanā iesaistītajiem darbiniekiem;</w:t>
      </w:r>
    </w:p>
    <w:p w14:paraId="20D35D18" w14:textId="77777777" w:rsidR="002B1F4A" w:rsidRPr="00584FE6" w:rsidRDefault="002B1F4A" w:rsidP="002B1F4A">
      <w:pPr>
        <w:numPr>
          <w:ilvl w:val="0"/>
          <w:numId w:val="6"/>
        </w:numPr>
        <w:spacing w:before="120" w:after="0"/>
        <w:ind w:left="1077" w:hanging="357"/>
      </w:pPr>
      <w:r w:rsidRPr="00584FE6">
        <w:t>apbedīšanas pabalsta izmaksas personai, kura uzņēmusies apbedīšanu, ja miris izdienas pensijas saņēmējs, un pabalsta izdienas pensijas saņēmēja nāves gadījumā izmaksas pārdzīvojušajam laulātajam (pabalstu apmērs – divu mēnešu izdienas pensijas apmērā);</w:t>
      </w:r>
    </w:p>
    <w:p w14:paraId="67A725FA" w14:textId="77777777" w:rsidR="002B1F4A" w:rsidRPr="00584FE6" w:rsidRDefault="002B1F4A" w:rsidP="002B1F4A">
      <w:pPr>
        <w:numPr>
          <w:ilvl w:val="0"/>
          <w:numId w:val="6"/>
        </w:numPr>
        <w:spacing w:before="120" w:after="0"/>
        <w:ind w:left="1077" w:hanging="357"/>
      </w:pPr>
      <w:r w:rsidRPr="00584FE6">
        <w:t xml:space="preserve">piemaksas pie vecuma pensijām nodrošināšana, lai saglabātu piešķirto izdienas pensijas apmēru tām personām, kurām izdienas pensijas piešķirtas saskaņā ar nolikumu “Par </w:t>
      </w:r>
      <w:proofErr w:type="spellStart"/>
      <w:r w:rsidRPr="00584FE6">
        <w:t>iekšlietu</w:t>
      </w:r>
      <w:proofErr w:type="spellEnd"/>
      <w:r w:rsidRPr="00584FE6">
        <w:t xml:space="preserve"> iestāžu ierindas un komandējošā sastāva darbinieku pensijām (darba devēju pensijām)”;</w:t>
      </w:r>
    </w:p>
    <w:p w14:paraId="1268D3DF" w14:textId="77777777" w:rsidR="002B1F4A" w:rsidRPr="00584FE6" w:rsidRDefault="002B1F4A" w:rsidP="002B1F4A">
      <w:pPr>
        <w:numPr>
          <w:ilvl w:val="0"/>
          <w:numId w:val="6"/>
        </w:numPr>
        <w:spacing w:before="120" w:after="0"/>
        <w:ind w:left="1077" w:hanging="357"/>
        <w:rPr>
          <w:szCs w:val="24"/>
        </w:rPr>
      </w:pPr>
      <w:r w:rsidRPr="00584FE6">
        <w:rPr>
          <w:szCs w:val="24"/>
        </w:rPr>
        <w:t>nodrošināt 2025. gada oktobrī veiktās izdienas pensiju indeksācijas izmaksas 2026. gadā, kā arī plānoto pensiju indeksāciju 2026. gada oktobrī.</w:t>
      </w:r>
    </w:p>
    <w:p w14:paraId="5A94C2A4" w14:textId="77777777" w:rsidR="002B1F4A" w:rsidRPr="00584FE6" w:rsidRDefault="002B1F4A" w:rsidP="002B1F4A">
      <w:pPr>
        <w:spacing w:before="120" w:after="240"/>
        <w:ind w:firstLine="0"/>
        <w:jc w:val="left"/>
      </w:pPr>
      <w:r w:rsidRPr="00584FE6">
        <w:rPr>
          <w:u w:val="single"/>
        </w:rPr>
        <w:t>Apakšprogrammas izpildītājs</w:t>
      </w:r>
      <w:r w:rsidRPr="00584FE6">
        <w:t>: VSAA.</w:t>
      </w:r>
    </w:p>
    <w:p w14:paraId="17FBE300" w14:textId="77777777" w:rsidR="002B1F4A" w:rsidRPr="00584FE6" w:rsidRDefault="002B1F4A" w:rsidP="002B1F4A">
      <w:pPr>
        <w:spacing w:before="240" w:after="240"/>
        <w:ind w:firstLine="0"/>
        <w:jc w:val="center"/>
        <w:rPr>
          <w:b/>
          <w:lang w:eastAsia="lv-LV"/>
        </w:rPr>
      </w:pPr>
      <w:bookmarkStart w:id="76" w:name="_Hlk209432141"/>
      <w:r w:rsidRPr="00584FE6">
        <w:rPr>
          <w:b/>
          <w:lang w:eastAsia="lv-LV"/>
        </w:rPr>
        <w:t>Darbības rezultāti un to rezultatīvie rādītāji no 2024. līdz 2028. gadam</w:t>
      </w:r>
    </w:p>
    <w:bookmarkEnd w:id="76"/>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9"/>
        <w:gridCol w:w="1135"/>
        <w:gridCol w:w="1134"/>
        <w:gridCol w:w="1134"/>
        <w:gridCol w:w="1134"/>
        <w:gridCol w:w="1139"/>
      </w:tblGrid>
      <w:tr w:rsidR="002B1F4A" w:rsidRPr="00584FE6" w14:paraId="1D33A3ED" w14:textId="77777777" w:rsidTr="00F3563E">
        <w:trPr>
          <w:tblHeader/>
          <w:jc w:val="center"/>
        </w:trPr>
        <w:tc>
          <w:tcPr>
            <w:tcW w:w="3399" w:type="dxa"/>
            <w:tcBorders>
              <w:top w:val="single" w:sz="4" w:space="0" w:color="000000"/>
              <w:left w:val="single" w:sz="4" w:space="0" w:color="000000"/>
              <w:bottom w:val="single" w:sz="4" w:space="0" w:color="000000"/>
              <w:right w:val="single" w:sz="4" w:space="0" w:color="000000"/>
            </w:tcBorders>
          </w:tcPr>
          <w:p w14:paraId="35402D2D" w14:textId="77777777" w:rsidR="002B1F4A" w:rsidRPr="00584FE6" w:rsidRDefault="002B1F4A" w:rsidP="00F3563E">
            <w:pPr>
              <w:spacing w:after="0"/>
              <w:ind w:firstLine="0"/>
              <w:jc w:val="center"/>
              <w:rPr>
                <w:sz w:val="18"/>
                <w:szCs w:val="18"/>
              </w:rPr>
            </w:pPr>
          </w:p>
        </w:tc>
        <w:tc>
          <w:tcPr>
            <w:tcW w:w="1135" w:type="dxa"/>
            <w:hideMark/>
          </w:tcPr>
          <w:p w14:paraId="7A11D755"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2024. gads (izpilde)</w:t>
            </w:r>
          </w:p>
        </w:tc>
        <w:tc>
          <w:tcPr>
            <w:tcW w:w="1134" w:type="dxa"/>
            <w:hideMark/>
          </w:tcPr>
          <w:p w14:paraId="197EDCBB"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2025. gada plāns</w:t>
            </w:r>
          </w:p>
        </w:tc>
        <w:tc>
          <w:tcPr>
            <w:tcW w:w="1134" w:type="dxa"/>
            <w:hideMark/>
          </w:tcPr>
          <w:p w14:paraId="32E6A75C"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2026. gada projekts</w:t>
            </w:r>
          </w:p>
        </w:tc>
        <w:tc>
          <w:tcPr>
            <w:tcW w:w="1134" w:type="dxa"/>
            <w:hideMark/>
          </w:tcPr>
          <w:p w14:paraId="55AF3B74"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2027. gada prognoze</w:t>
            </w:r>
          </w:p>
        </w:tc>
        <w:tc>
          <w:tcPr>
            <w:tcW w:w="1139" w:type="dxa"/>
            <w:hideMark/>
          </w:tcPr>
          <w:p w14:paraId="3E88B279"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2028. gada prognoze</w:t>
            </w:r>
          </w:p>
        </w:tc>
      </w:tr>
      <w:tr w:rsidR="002B1F4A" w:rsidRPr="00584FE6" w14:paraId="4F1CFEC7" w14:textId="77777777" w:rsidTr="00F3563E">
        <w:trPr>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1247803" w14:textId="77777777" w:rsidR="002B1F4A" w:rsidRPr="00584FE6" w:rsidRDefault="002B1F4A" w:rsidP="00F3563E">
            <w:pPr>
              <w:spacing w:after="0"/>
              <w:ind w:firstLine="0"/>
              <w:jc w:val="center"/>
              <w:rPr>
                <w:sz w:val="18"/>
                <w:szCs w:val="18"/>
              </w:rPr>
            </w:pPr>
            <w:r w:rsidRPr="00584FE6">
              <w:rPr>
                <w:sz w:val="18"/>
                <w:szCs w:val="18"/>
                <w:lang w:eastAsia="lv-LV"/>
              </w:rPr>
              <w:t>Noteiktam personu lokam sakarā ar profesionālo iemaņu zudumu nodrošināts valsts atbalsts naudas maksājumu veidā</w:t>
            </w:r>
          </w:p>
        </w:tc>
      </w:tr>
      <w:tr w:rsidR="002B1F4A" w:rsidRPr="00584FE6" w14:paraId="7F14718C" w14:textId="77777777" w:rsidTr="00F3563E">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26670384" w14:textId="77777777" w:rsidR="002B1F4A" w:rsidRPr="00584FE6" w:rsidRDefault="002B1F4A" w:rsidP="00F3563E">
            <w:pPr>
              <w:spacing w:after="0"/>
              <w:ind w:firstLine="0"/>
              <w:rPr>
                <w:sz w:val="18"/>
              </w:rPr>
            </w:pPr>
            <w:r w:rsidRPr="00584FE6">
              <w:rPr>
                <w:sz w:val="18"/>
                <w:szCs w:val="18"/>
              </w:rPr>
              <w:t>Izdienas pensijas saņēmēji vidēji mēnesī (skaits)</w:t>
            </w:r>
          </w:p>
        </w:tc>
        <w:tc>
          <w:tcPr>
            <w:tcW w:w="1135" w:type="dxa"/>
            <w:tcBorders>
              <w:top w:val="single" w:sz="4" w:space="0" w:color="000000"/>
              <w:left w:val="single" w:sz="4" w:space="0" w:color="000000"/>
              <w:bottom w:val="single" w:sz="4" w:space="0" w:color="000000"/>
              <w:right w:val="single" w:sz="4" w:space="0" w:color="000000"/>
            </w:tcBorders>
            <w:hideMark/>
          </w:tcPr>
          <w:p w14:paraId="58FEB605" w14:textId="77777777" w:rsidR="002B1F4A" w:rsidRPr="00584FE6" w:rsidRDefault="002B1F4A" w:rsidP="00F3563E">
            <w:pPr>
              <w:spacing w:after="0"/>
              <w:ind w:firstLine="0"/>
              <w:jc w:val="center"/>
              <w:rPr>
                <w:sz w:val="18"/>
              </w:rPr>
            </w:pPr>
            <w:r w:rsidRPr="00584FE6">
              <w:rPr>
                <w:sz w:val="18"/>
              </w:rPr>
              <w:t>10 065</w:t>
            </w:r>
          </w:p>
        </w:tc>
        <w:tc>
          <w:tcPr>
            <w:tcW w:w="1134" w:type="dxa"/>
            <w:tcBorders>
              <w:top w:val="single" w:sz="4" w:space="0" w:color="000000"/>
              <w:left w:val="single" w:sz="4" w:space="0" w:color="000000"/>
              <w:bottom w:val="single" w:sz="4" w:space="0" w:color="000000"/>
              <w:right w:val="single" w:sz="4" w:space="0" w:color="000000"/>
            </w:tcBorders>
            <w:hideMark/>
          </w:tcPr>
          <w:p w14:paraId="3E99BA34" w14:textId="77777777" w:rsidR="002B1F4A" w:rsidRPr="00584FE6" w:rsidRDefault="002B1F4A" w:rsidP="00F3563E">
            <w:pPr>
              <w:spacing w:after="0"/>
              <w:ind w:firstLine="0"/>
              <w:jc w:val="center"/>
              <w:rPr>
                <w:sz w:val="18"/>
              </w:rPr>
            </w:pPr>
            <w:r w:rsidRPr="00584FE6">
              <w:rPr>
                <w:sz w:val="18"/>
                <w:szCs w:val="18"/>
              </w:rPr>
              <w:t>10 805</w:t>
            </w:r>
          </w:p>
        </w:tc>
        <w:tc>
          <w:tcPr>
            <w:tcW w:w="1134" w:type="dxa"/>
            <w:tcBorders>
              <w:top w:val="single" w:sz="4" w:space="0" w:color="000000"/>
              <w:left w:val="single" w:sz="4" w:space="0" w:color="000000"/>
              <w:bottom w:val="single" w:sz="4" w:space="0" w:color="000000"/>
              <w:right w:val="single" w:sz="4" w:space="0" w:color="000000"/>
            </w:tcBorders>
            <w:hideMark/>
          </w:tcPr>
          <w:p w14:paraId="2A89354F" w14:textId="77777777" w:rsidR="002B1F4A" w:rsidRPr="00584FE6" w:rsidRDefault="002B1F4A" w:rsidP="00F3563E">
            <w:pPr>
              <w:spacing w:after="0"/>
              <w:ind w:firstLine="0"/>
              <w:jc w:val="center"/>
              <w:rPr>
                <w:sz w:val="18"/>
                <w:szCs w:val="18"/>
              </w:rPr>
            </w:pPr>
            <w:r w:rsidRPr="00584FE6">
              <w:rPr>
                <w:sz w:val="18"/>
                <w:szCs w:val="18"/>
              </w:rPr>
              <w:t>11 092</w:t>
            </w:r>
          </w:p>
        </w:tc>
        <w:tc>
          <w:tcPr>
            <w:tcW w:w="1134" w:type="dxa"/>
            <w:tcBorders>
              <w:top w:val="single" w:sz="4" w:space="0" w:color="000000"/>
              <w:left w:val="single" w:sz="4" w:space="0" w:color="000000"/>
              <w:bottom w:val="single" w:sz="4" w:space="0" w:color="000000"/>
              <w:right w:val="single" w:sz="4" w:space="0" w:color="000000"/>
            </w:tcBorders>
            <w:hideMark/>
          </w:tcPr>
          <w:p w14:paraId="6CCED80F" w14:textId="77777777" w:rsidR="002B1F4A" w:rsidRPr="00584FE6" w:rsidRDefault="002B1F4A" w:rsidP="00F3563E">
            <w:pPr>
              <w:spacing w:after="0"/>
              <w:ind w:firstLine="0"/>
              <w:jc w:val="center"/>
              <w:rPr>
                <w:sz w:val="18"/>
                <w:szCs w:val="18"/>
              </w:rPr>
            </w:pPr>
            <w:r w:rsidRPr="00584FE6">
              <w:rPr>
                <w:sz w:val="18"/>
                <w:szCs w:val="18"/>
              </w:rPr>
              <w:t>11 495</w:t>
            </w:r>
          </w:p>
        </w:tc>
        <w:tc>
          <w:tcPr>
            <w:tcW w:w="1139" w:type="dxa"/>
            <w:tcBorders>
              <w:top w:val="single" w:sz="4" w:space="0" w:color="000000"/>
              <w:left w:val="single" w:sz="4" w:space="0" w:color="000000"/>
              <w:bottom w:val="single" w:sz="4" w:space="0" w:color="000000"/>
              <w:right w:val="single" w:sz="4" w:space="0" w:color="000000"/>
            </w:tcBorders>
            <w:hideMark/>
          </w:tcPr>
          <w:p w14:paraId="5643B8C6" w14:textId="77777777" w:rsidR="002B1F4A" w:rsidRPr="00584FE6" w:rsidRDefault="002B1F4A" w:rsidP="00F3563E">
            <w:pPr>
              <w:spacing w:after="0"/>
              <w:ind w:firstLine="0"/>
              <w:jc w:val="center"/>
              <w:rPr>
                <w:sz w:val="18"/>
                <w:szCs w:val="18"/>
              </w:rPr>
            </w:pPr>
            <w:r w:rsidRPr="00584FE6">
              <w:rPr>
                <w:sz w:val="18"/>
                <w:szCs w:val="18"/>
              </w:rPr>
              <w:t>11 903</w:t>
            </w:r>
          </w:p>
        </w:tc>
      </w:tr>
      <w:tr w:rsidR="002B1F4A" w:rsidRPr="00584FE6" w14:paraId="78028313" w14:textId="77777777" w:rsidTr="00F3563E">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4E54FE18" w14:textId="77777777" w:rsidR="002B1F4A" w:rsidRPr="00584FE6" w:rsidRDefault="002B1F4A" w:rsidP="00F3563E">
            <w:pPr>
              <w:spacing w:after="0"/>
              <w:ind w:firstLine="0"/>
              <w:rPr>
                <w:sz w:val="18"/>
              </w:rPr>
            </w:pPr>
            <w:r w:rsidRPr="00584FE6">
              <w:rPr>
                <w:sz w:val="18"/>
                <w:szCs w:val="18"/>
              </w:rPr>
              <w:t>Apbedīšanas pabalsta, ja miris izdienas pensijas saņēmējs, saņēmēji vidēji mēnesī (skaits)</w:t>
            </w:r>
          </w:p>
        </w:tc>
        <w:tc>
          <w:tcPr>
            <w:tcW w:w="1135" w:type="dxa"/>
            <w:tcBorders>
              <w:top w:val="single" w:sz="4" w:space="0" w:color="000000"/>
              <w:left w:val="single" w:sz="4" w:space="0" w:color="000000"/>
              <w:bottom w:val="single" w:sz="4" w:space="0" w:color="000000"/>
              <w:right w:val="single" w:sz="4" w:space="0" w:color="000000"/>
            </w:tcBorders>
            <w:hideMark/>
          </w:tcPr>
          <w:p w14:paraId="2DA4D0D6" w14:textId="77777777" w:rsidR="002B1F4A" w:rsidRPr="00584FE6" w:rsidRDefault="002B1F4A" w:rsidP="00F3563E">
            <w:pPr>
              <w:spacing w:after="0"/>
              <w:ind w:firstLine="0"/>
              <w:jc w:val="center"/>
              <w:rPr>
                <w:sz w:val="18"/>
              </w:rPr>
            </w:pPr>
            <w:r w:rsidRPr="00584FE6">
              <w:rPr>
                <w:sz w:val="18"/>
              </w:rPr>
              <w:t>7</w:t>
            </w:r>
          </w:p>
        </w:tc>
        <w:tc>
          <w:tcPr>
            <w:tcW w:w="1134" w:type="dxa"/>
            <w:tcBorders>
              <w:top w:val="single" w:sz="4" w:space="0" w:color="000000"/>
              <w:left w:val="single" w:sz="4" w:space="0" w:color="000000"/>
              <w:bottom w:val="single" w:sz="4" w:space="0" w:color="000000"/>
              <w:right w:val="single" w:sz="4" w:space="0" w:color="000000"/>
            </w:tcBorders>
            <w:hideMark/>
          </w:tcPr>
          <w:p w14:paraId="26EC6DB9" w14:textId="77777777" w:rsidR="002B1F4A" w:rsidRPr="00584FE6" w:rsidRDefault="002B1F4A" w:rsidP="00F3563E">
            <w:pPr>
              <w:spacing w:after="0"/>
              <w:ind w:firstLine="0"/>
              <w:jc w:val="center"/>
              <w:rPr>
                <w:sz w:val="18"/>
              </w:rPr>
            </w:pPr>
            <w:r w:rsidRPr="00584FE6">
              <w:rPr>
                <w:sz w:val="18"/>
              </w:rPr>
              <w:t>5</w:t>
            </w:r>
          </w:p>
        </w:tc>
        <w:tc>
          <w:tcPr>
            <w:tcW w:w="1134" w:type="dxa"/>
            <w:tcBorders>
              <w:top w:val="single" w:sz="4" w:space="0" w:color="000000"/>
              <w:left w:val="single" w:sz="4" w:space="0" w:color="000000"/>
              <w:bottom w:val="single" w:sz="4" w:space="0" w:color="000000"/>
              <w:right w:val="single" w:sz="4" w:space="0" w:color="000000"/>
            </w:tcBorders>
            <w:hideMark/>
          </w:tcPr>
          <w:p w14:paraId="573A0CBA" w14:textId="77777777" w:rsidR="002B1F4A" w:rsidRPr="00584FE6" w:rsidRDefault="002B1F4A" w:rsidP="00F3563E">
            <w:pPr>
              <w:spacing w:after="0"/>
              <w:ind w:firstLine="0"/>
              <w:jc w:val="center"/>
              <w:rPr>
                <w:sz w:val="18"/>
              </w:rPr>
            </w:pPr>
            <w:r w:rsidRPr="00584FE6">
              <w:rPr>
                <w:sz w:val="18"/>
              </w:rPr>
              <w:t>7</w:t>
            </w:r>
          </w:p>
        </w:tc>
        <w:tc>
          <w:tcPr>
            <w:tcW w:w="1134" w:type="dxa"/>
            <w:tcBorders>
              <w:top w:val="single" w:sz="4" w:space="0" w:color="000000"/>
              <w:left w:val="single" w:sz="4" w:space="0" w:color="000000"/>
              <w:bottom w:val="single" w:sz="4" w:space="0" w:color="000000"/>
              <w:right w:val="single" w:sz="4" w:space="0" w:color="000000"/>
            </w:tcBorders>
            <w:hideMark/>
          </w:tcPr>
          <w:p w14:paraId="69071016" w14:textId="77777777" w:rsidR="002B1F4A" w:rsidRPr="00584FE6" w:rsidRDefault="002B1F4A" w:rsidP="00F3563E">
            <w:pPr>
              <w:spacing w:after="0"/>
              <w:ind w:firstLine="0"/>
              <w:jc w:val="center"/>
              <w:rPr>
                <w:sz w:val="18"/>
              </w:rPr>
            </w:pPr>
            <w:r w:rsidRPr="00584FE6">
              <w:rPr>
                <w:sz w:val="18"/>
              </w:rPr>
              <w:t>7</w:t>
            </w:r>
          </w:p>
        </w:tc>
        <w:tc>
          <w:tcPr>
            <w:tcW w:w="1139" w:type="dxa"/>
            <w:tcBorders>
              <w:top w:val="single" w:sz="4" w:space="0" w:color="000000"/>
              <w:left w:val="single" w:sz="4" w:space="0" w:color="000000"/>
              <w:bottom w:val="single" w:sz="4" w:space="0" w:color="000000"/>
              <w:right w:val="single" w:sz="4" w:space="0" w:color="000000"/>
            </w:tcBorders>
            <w:hideMark/>
          </w:tcPr>
          <w:p w14:paraId="4F0117FF" w14:textId="77777777" w:rsidR="002B1F4A" w:rsidRPr="00584FE6" w:rsidRDefault="002B1F4A" w:rsidP="00F3563E">
            <w:pPr>
              <w:spacing w:after="0"/>
              <w:ind w:firstLine="0"/>
              <w:jc w:val="center"/>
              <w:rPr>
                <w:sz w:val="18"/>
              </w:rPr>
            </w:pPr>
            <w:r w:rsidRPr="00584FE6">
              <w:rPr>
                <w:sz w:val="18"/>
              </w:rPr>
              <w:t>7</w:t>
            </w:r>
          </w:p>
        </w:tc>
      </w:tr>
      <w:tr w:rsidR="002B1F4A" w:rsidRPr="00584FE6" w14:paraId="4B4417FD" w14:textId="77777777" w:rsidTr="00F3563E">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136B7042" w14:textId="77777777" w:rsidR="002B1F4A" w:rsidRPr="00584FE6" w:rsidRDefault="002B1F4A" w:rsidP="00F3563E">
            <w:pPr>
              <w:spacing w:after="0"/>
              <w:ind w:firstLine="0"/>
              <w:rPr>
                <w:sz w:val="18"/>
              </w:rPr>
            </w:pPr>
            <w:r w:rsidRPr="00584FE6">
              <w:rPr>
                <w:sz w:val="18"/>
                <w:szCs w:val="18"/>
              </w:rPr>
              <w:t>Pabalsta izdienas pensijas saņēmēja nāves gadījumā pārdzīvojušajam laulātajam saņēmēji vidēji mēnesī (skaits)</w:t>
            </w:r>
          </w:p>
        </w:tc>
        <w:tc>
          <w:tcPr>
            <w:tcW w:w="1135" w:type="dxa"/>
            <w:tcBorders>
              <w:top w:val="single" w:sz="4" w:space="0" w:color="000000"/>
              <w:left w:val="single" w:sz="4" w:space="0" w:color="000000"/>
              <w:bottom w:val="single" w:sz="4" w:space="0" w:color="000000"/>
              <w:right w:val="single" w:sz="4" w:space="0" w:color="000000"/>
            </w:tcBorders>
            <w:hideMark/>
          </w:tcPr>
          <w:p w14:paraId="1BBE4D4D" w14:textId="77777777" w:rsidR="002B1F4A" w:rsidRPr="00584FE6" w:rsidRDefault="002B1F4A" w:rsidP="00F3563E">
            <w:pPr>
              <w:spacing w:after="0"/>
              <w:ind w:firstLine="0"/>
              <w:jc w:val="center"/>
              <w:rPr>
                <w:sz w:val="18"/>
              </w:rPr>
            </w:pPr>
            <w:r w:rsidRPr="00584FE6">
              <w:rPr>
                <w:sz w:val="18"/>
              </w:rPr>
              <w:t>2</w:t>
            </w:r>
          </w:p>
        </w:tc>
        <w:tc>
          <w:tcPr>
            <w:tcW w:w="1134" w:type="dxa"/>
            <w:tcBorders>
              <w:top w:val="single" w:sz="4" w:space="0" w:color="000000"/>
              <w:left w:val="single" w:sz="4" w:space="0" w:color="000000"/>
              <w:bottom w:val="single" w:sz="4" w:space="0" w:color="000000"/>
              <w:right w:val="single" w:sz="4" w:space="0" w:color="000000"/>
            </w:tcBorders>
            <w:hideMark/>
          </w:tcPr>
          <w:p w14:paraId="6EA834B9" w14:textId="77777777" w:rsidR="002B1F4A" w:rsidRPr="00584FE6" w:rsidRDefault="002B1F4A" w:rsidP="00F3563E">
            <w:pPr>
              <w:spacing w:after="0"/>
              <w:ind w:firstLine="0"/>
              <w:jc w:val="center"/>
              <w:rPr>
                <w:sz w:val="18"/>
              </w:rPr>
            </w:pPr>
            <w:r w:rsidRPr="00584FE6">
              <w:rPr>
                <w:sz w:val="18"/>
              </w:rPr>
              <w:t>1</w:t>
            </w:r>
          </w:p>
        </w:tc>
        <w:tc>
          <w:tcPr>
            <w:tcW w:w="1134" w:type="dxa"/>
            <w:tcBorders>
              <w:top w:val="single" w:sz="4" w:space="0" w:color="000000"/>
              <w:left w:val="single" w:sz="4" w:space="0" w:color="000000"/>
              <w:bottom w:val="single" w:sz="4" w:space="0" w:color="000000"/>
              <w:right w:val="single" w:sz="4" w:space="0" w:color="000000"/>
            </w:tcBorders>
            <w:hideMark/>
          </w:tcPr>
          <w:p w14:paraId="45FB8E6C" w14:textId="77777777" w:rsidR="002B1F4A" w:rsidRPr="00584FE6" w:rsidRDefault="002B1F4A" w:rsidP="00F3563E">
            <w:pPr>
              <w:spacing w:after="0"/>
              <w:ind w:firstLine="0"/>
              <w:jc w:val="center"/>
              <w:rPr>
                <w:sz w:val="18"/>
              </w:rPr>
            </w:pPr>
            <w:r w:rsidRPr="00584FE6">
              <w:rPr>
                <w:sz w:val="18"/>
              </w:rPr>
              <w:t>1</w:t>
            </w:r>
          </w:p>
        </w:tc>
        <w:tc>
          <w:tcPr>
            <w:tcW w:w="1134" w:type="dxa"/>
            <w:tcBorders>
              <w:top w:val="single" w:sz="4" w:space="0" w:color="000000"/>
              <w:left w:val="single" w:sz="4" w:space="0" w:color="000000"/>
              <w:bottom w:val="single" w:sz="4" w:space="0" w:color="000000"/>
              <w:right w:val="single" w:sz="4" w:space="0" w:color="000000"/>
            </w:tcBorders>
            <w:hideMark/>
          </w:tcPr>
          <w:p w14:paraId="5E93B0C1" w14:textId="77777777" w:rsidR="002B1F4A" w:rsidRPr="00584FE6" w:rsidRDefault="002B1F4A" w:rsidP="00F3563E">
            <w:pPr>
              <w:spacing w:after="0"/>
              <w:ind w:firstLine="0"/>
              <w:jc w:val="center"/>
              <w:rPr>
                <w:sz w:val="18"/>
              </w:rPr>
            </w:pPr>
            <w:r w:rsidRPr="00584FE6">
              <w:rPr>
                <w:sz w:val="18"/>
              </w:rPr>
              <w:t>1</w:t>
            </w:r>
          </w:p>
        </w:tc>
        <w:tc>
          <w:tcPr>
            <w:tcW w:w="1139" w:type="dxa"/>
            <w:tcBorders>
              <w:top w:val="single" w:sz="4" w:space="0" w:color="000000"/>
              <w:left w:val="single" w:sz="4" w:space="0" w:color="000000"/>
              <w:bottom w:val="single" w:sz="4" w:space="0" w:color="000000"/>
              <w:right w:val="single" w:sz="4" w:space="0" w:color="000000"/>
            </w:tcBorders>
            <w:hideMark/>
          </w:tcPr>
          <w:p w14:paraId="62F0CF0D" w14:textId="77777777" w:rsidR="002B1F4A" w:rsidRPr="00584FE6" w:rsidRDefault="002B1F4A" w:rsidP="00F3563E">
            <w:pPr>
              <w:spacing w:after="0"/>
              <w:ind w:firstLine="0"/>
              <w:jc w:val="center"/>
              <w:rPr>
                <w:sz w:val="18"/>
              </w:rPr>
            </w:pPr>
            <w:r w:rsidRPr="00584FE6">
              <w:rPr>
                <w:sz w:val="18"/>
              </w:rPr>
              <w:t>1</w:t>
            </w:r>
          </w:p>
        </w:tc>
      </w:tr>
    </w:tbl>
    <w:p w14:paraId="0E591ED4" w14:textId="77777777" w:rsidR="002B1F4A" w:rsidRPr="00584FE6" w:rsidRDefault="002B1F4A" w:rsidP="002B1F4A">
      <w:pPr>
        <w:spacing w:before="240" w:after="240"/>
        <w:ind w:firstLine="0"/>
        <w:jc w:val="center"/>
        <w:rPr>
          <w:b/>
          <w:lang w:eastAsia="lv-LV"/>
        </w:rPr>
      </w:pPr>
      <w:r w:rsidRPr="00584FE6">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2B1F4A" w:rsidRPr="00584FE6" w14:paraId="72CF7FF2" w14:textId="77777777" w:rsidTr="00F3563E">
        <w:trPr>
          <w:trHeight w:val="283"/>
          <w:tblHeader/>
          <w:jc w:val="center"/>
        </w:trPr>
        <w:tc>
          <w:tcPr>
            <w:tcW w:w="3378" w:type="dxa"/>
            <w:vAlign w:val="center"/>
          </w:tcPr>
          <w:p w14:paraId="0C005D4C" w14:textId="77777777" w:rsidR="002B1F4A" w:rsidRPr="00584FE6" w:rsidRDefault="002B1F4A" w:rsidP="00F3563E">
            <w:pPr>
              <w:spacing w:after="0"/>
              <w:ind w:firstLine="0"/>
              <w:jc w:val="center"/>
              <w:rPr>
                <w:sz w:val="18"/>
              </w:rPr>
            </w:pPr>
          </w:p>
        </w:tc>
        <w:tc>
          <w:tcPr>
            <w:tcW w:w="1131" w:type="dxa"/>
          </w:tcPr>
          <w:p w14:paraId="0507DB85" w14:textId="77777777" w:rsidR="002B1F4A" w:rsidRPr="00584FE6" w:rsidRDefault="002B1F4A" w:rsidP="00F3563E">
            <w:pPr>
              <w:spacing w:after="0"/>
              <w:ind w:firstLine="0"/>
              <w:jc w:val="center"/>
              <w:rPr>
                <w:sz w:val="18"/>
                <w:lang w:eastAsia="lv-LV"/>
              </w:rPr>
            </w:pPr>
            <w:r w:rsidRPr="00584FE6">
              <w:rPr>
                <w:sz w:val="18"/>
                <w:szCs w:val="18"/>
                <w:lang w:eastAsia="lv-LV"/>
              </w:rPr>
              <w:t>2024. gads (izpilde)</w:t>
            </w:r>
          </w:p>
        </w:tc>
        <w:tc>
          <w:tcPr>
            <w:tcW w:w="1132" w:type="dxa"/>
          </w:tcPr>
          <w:p w14:paraId="197D258E" w14:textId="77777777" w:rsidR="002B1F4A" w:rsidRPr="00584FE6" w:rsidRDefault="002B1F4A" w:rsidP="00F3563E">
            <w:pPr>
              <w:spacing w:after="0"/>
              <w:ind w:firstLine="0"/>
              <w:jc w:val="center"/>
              <w:rPr>
                <w:sz w:val="18"/>
                <w:lang w:eastAsia="lv-LV"/>
              </w:rPr>
            </w:pPr>
            <w:r w:rsidRPr="00584FE6">
              <w:rPr>
                <w:sz w:val="18"/>
                <w:szCs w:val="18"/>
                <w:lang w:eastAsia="lv-LV"/>
              </w:rPr>
              <w:t>2025. gada plāns</w:t>
            </w:r>
          </w:p>
        </w:tc>
        <w:tc>
          <w:tcPr>
            <w:tcW w:w="1132" w:type="dxa"/>
          </w:tcPr>
          <w:p w14:paraId="711680D0"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2026. gada projekts</w:t>
            </w:r>
          </w:p>
        </w:tc>
        <w:tc>
          <w:tcPr>
            <w:tcW w:w="1132" w:type="dxa"/>
          </w:tcPr>
          <w:p w14:paraId="0758AFAA"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2027. gada prognoze</w:t>
            </w:r>
          </w:p>
        </w:tc>
        <w:tc>
          <w:tcPr>
            <w:tcW w:w="1132" w:type="dxa"/>
          </w:tcPr>
          <w:p w14:paraId="7057C939" w14:textId="77777777" w:rsidR="002B1F4A" w:rsidRPr="00584FE6" w:rsidRDefault="002B1F4A" w:rsidP="00F3563E">
            <w:pPr>
              <w:spacing w:after="0"/>
              <w:ind w:firstLine="2"/>
              <w:jc w:val="center"/>
              <w:rPr>
                <w:sz w:val="18"/>
                <w:szCs w:val="18"/>
              </w:rPr>
            </w:pPr>
            <w:r w:rsidRPr="00584FE6">
              <w:rPr>
                <w:sz w:val="18"/>
                <w:szCs w:val="18"/>
                <w:lang w:eastAsia="lv-LV"/>
              </w:rPr>
              <w:t>2028. gada prognoze</w:t>
            </w:r>
          </w:p>
        </w:tc>
      </w:tr>
      <w:tr w:rsidR="002B1F4A" w:rsidRPr="00584FE6" w14:paraId="6264C51D" w14:textId="77777777" w:rsidTr="00F3563E">
        <w:trPr>
          <w:trHeight w:val="142"/>
          <w:jc w:val="center"/>
        </w:trPr>
        <w:tc>
          <w:tcPr>
            <w:tcW w:w="3378" w:type="dxa"/>
            <w:shd w:val="clear" w:color="auto" w:fill="D9D9D9"/>
            <w:vAlign w:val="center"/>
          </w:tcPr>
          <w:p w14:paraId="1D6C6B04" w14:textId="77777777" w:rsidR="002B1F4A" w:rsidRPr="00584FE6" w:rsidRDefault="002B1F4A" w:rsidP="00F3563E">
            <w:pPr>
              <w:spacing w:after="0"/>
              <w:ind w:firstLine="0"/>
              <w:rPr>
                <w:sz w:val="18"/>
                <w:lang w:eastAsia="lv-LV"/>
              </w:rPr>
            </w:pPr>
            <w:r w:rsidRPr="00584FE6">
              <w:rPr>
                <w:sz w:val="18"/>
                <w:lang w:eastAsia="lv-LV"/>
              </w:rPr>
              <w:t xml:space="preserve">Kopējie izdevumi, </w:t>
            </w:r>
            <w:r w:rsidRPr="00584FE6">
              <w:rPr>
                <w:i/>
                <w:sz w:val="18"/>
                <w:szCs w:val="18"/>
              </w:rPr>
              <w:t>euro</w:t>
            </w:r>
          </w:p>
        </w:tc>
        <w:tc>
          <w:tcPr>
            <w:tcW w:w="1131" w:type="dxa"/>
            <w:tcBorders>
              <w:top w:val="single" w:sz="4" w:space="0" w:color="auto"/>
              <w:left w:val="single" w:sz="4" w:space="0" w:color="auto"/>
              <w:bottom w:val="single" w:sz="4" w:space="0" w:color="auto"/>
              <w:right w:val="single" w:sz="4" w:space="0" w:color="auto"/>
            </w:tcBorders>
            <w:shd w:val="clear" w:color="auto" w:fill="D9D9D9"/>
          </w:tcPr>
          <w:p w14:paraId="635234EB" w14:textId="77777777" w:rsidR="002B1F4A" w:rsidRPr="00584FE6" w:rsidRDefault="002B1F4A" w:rsidP="00F3563E">
            <w:pPr>
              <w:spacing w:after="0"/>
              <w:ind w:firstLine="0"/>
              <w:jc w:val="right"/>
              <w:rPr>
                <w:sz w:val="18"/>
                <w:szCs w:val="18"/>
              </w:rPr>
            </w:pPr>
            <w:r w:rsidRPr="00584FE6">
              <w:rPr>
                <w:sz w:val="18"/>
                <w:szCs w:val="18"/>
              </w:rPr>
              <w:t>96 793 480</w:t>
            </w:r>
          </w:p>
        </w:tc>
        <w:tc>
          <w:tcPr>
            <w:tcW w:w="1132" w:type="dxa"/>
            <w:tcBorders>
              <w:top w:val="single" w:sz="4" w:space="0" w:color="auto"/>
              <w:left w:val="nil"/>
              <w:bottom w:val="single" w:sz="4" w:space="0" w:color="auto"/>
              <w:right w:val="single" w:sz="4" w:space="0" w:color="auto"/>
            </w:tcBorders>
            <w:shd w:val="clear" w:color="auto" w:fill="D9D9D9"/>
          </w:tcPr>
          <w:p w14:paraId="63C50B9D" w14:textId="77777777" w:rsidR="002B1F4A" w:rsidRPr="00584FE6" w:rsidRDefault="002B1F4A" w:rsidP="00F3563E">
            <w:pPr>
              <w:spacing w:after="0"/>
              <w:ind w:firstLine="0"/>
              <w:jc w:val="right"/>
              <w:rPr>
                <w:sz w:val="18"/>
                <w:szCs w:val="18"/>
              </w:rPr>
            </w:pPr>
            <w:r w:rsidRPr="00584FE6">
              <w:rPr>
                <w:sz w:val="18"/>
                <w:szCs w:val="18"/>
              </w:rPr>
              <w:t>108 175 221</w:t>
            </w:r>
          </w:p>
        </w:tc>
        <w:tc>
          <w:tcPr>
            <w:tcW w:w="1132" w:type="dxa"/>
            <w:tcBorders>
              <w:top w:val="single" w:sz="4" w:space="0" w:color="auto"/>
              <w:left w:val="single" w:sz="4" w:space="0" w:color="auto"/>
              <w:bottom w:val="single" w:sz="4" w:space="0" w:color="auto"/>
              <w:right w:val="single" w:sz="4" w:space="0" w:color="auto"/>
            </w:tcBorders>
            <w:shd w:val="clear" w:color="auto" w:fill="D9D9D9"/>
          </w:tcPr>
          <w:p w14:paraId="195B63A0" w14:textId="77777777" w:rsidR="002B1F4A" w:rsidRPr="00584FE6" w:rsidRDefault="002B1F4A" w:rsidP="00F3563E">
            <w:pPr>
              <w:spacing w:after="0"/>
              <w:ind w:firstLine="0"/>
              <w:jc w:val="right"/>
              <w:rPr>
                <w:sz w:val="18"/>
                <w:szCs w:val="18"/>
              </w:rPr>
            </w:pPr>
            <w:r w:rsidRPr="00584FE6">
              <w:rPr>
                <w:sz w:val="18"/>
                <w:szCs w:val="18"/>
              </w:rPr>
              <w:t>117 861 960</w:t>
            </w:r>
          </w:p>
        </w:tc>
        <w:tc>
          <w:tcPr>
            <w:tcW w:w="1132" w:type="dxa"/>
            <w:tcBorders>
              <w:top w:val="single" w:sz="4" w:space="0" w:color="auto"/>
              <w:left w:val="nil"/>
              <w:bottom w:val="single" w:sz="4" w:space="0" w:color="auto"/>
              <w:right w:val="single" w:sz="4" w:space="0" w:color="auto"/>
            </w:tcBorders>
            <w:shd w:val="clear" w:color="auto" w:fill="D9D9D9"/>
          </w:tcPr>
          <w:p w14:paraId="62099F94" w14:textId="77777777" w:rsidR="002B1F4A" w:rsidRPr="00584FE6" w:rsidRDefault="002B1F4A" w:rsidP="00F3563E">
            <w:pPr>
              <w:spacing w:after="0"/>
              <w:ind w:firstLine="0"/>
              <w:jc w:val="right"/>
              <w:rPr>
                <w:sz w:val="18"/>
                <w:szCs w:val="18"/>
              </w:rPr>
            </w:pPr>
            <w:r w:rsidRPr="00584FE6">
              <w:rPr>
                <w:sz w:val="18"/>
                <w:szCs w:val="18"/>
              </w:rPr>
              <w:t>127 278 109</w:t>
            </w:r>
          </w:p>
        </w:tc>
        <w:tc>
          <w:tcPr>
            <w:tcW w:w="1132" w:type="dxa"/>
            <w:tcBorders>
              <w:top w:val="single" w:sz="4" w:space="0" w:color="auto"/>
              <w:left w:val="nil"/>
              <w:bottom w:val="single" w:sz="4" w:space="0" w:color="auto"/>
              <w:right w:val="single" w:sz="4" w:space="0" w:color="auto"/>
            </w:tcBorders>
            <w:shd w:val="clear" w:color="auto" w:fill="D9D9D9"/>
          </w:tcPr>
          <w:p w14:paraId="263BE249" w14:textId="77777777" w:rsidR="002B1F4A" w:rsidRPr="00584FE6" w:rsidRDefault="002B1F4A" w:rsidP="00F3563E">
            <w:pPr>
              <w:spacing w:after="0"/>
              <w:ind w:firstLine="0"/>
              <w:jc w:val="right"/>
              <w:rPr>
                <w:sz w:val="18"/>
                <w:szCs w:val="18"/>
              </w:rPr>
            </w:pPr>
            <w:r w:rsidRPr="00584FE6">
              <w:rPr>
                <w:sz w:val="18"/>
                <w:szCs w:val="18"/>
              </w:rPr>
              <w:t>137 028 855</w:t>
            </w:r>
          </w:p>
        </w:tc>
      </w:tr>
      <w:tr w:rsidR="002B1F4A" w:rsidRPr="00584FE6" w14:paraId="3426A005" w14:textId="77777777" w:rsidTr="00F3563E">
        <w:trPr>
          <w:trHeight w:val="283"/>
          <w:jc w:val="center"/>
        </w:trPr>
        <w:tc>
          <w:tcPr>
            <w:tcW w:w="3378" w:type="dxa"/>
            <w:vAlign w:val="center"/>
          </w:tcPr>
          <w:p w14:paraId="4EEAC506" w14:textId="77777777" w:rsidR="002B1F4A" w:rsidRPr="00584FE6" w:rsidRDefault="002B1F4A" w:rsidP="00F3563E">
            <w:pPr>
              <w:spacing w:after="0"/>
              <w:ind w:firstLine="0"/>
              <w:rPr>
                <w:sz w:val="18"/>
                <w:szCs w:val="18"/>
                <w:lang w:eastAsia="lv-LV"/>
              </w:rPr>
            </w:pPr>
            <w:r w:rsidRPr="00584FE6">
              <w:rPr>
                <w:sz w:val="18"/>
                <w:szCs w:val="18"/>
                <w:lang w:eastAsia="lv-LV"/>
              </w:rPr>
              <w:t xml:space="preserve">Kopējo izdevumu izmaiņas, </w:t>
            </w:r>
            <w:r w:rsidRPr="00584FE6">
              <w:rPr>
                <w:i/>
                <w:sz w:val="18"/>
                <w:szCs w:val="18"/>
                <w:lang w:eastAsia="lv-LV"/>
              </w:rPr>
              <w:t>euro</w:t>
            </w:r>
            <w:r w:rsidRPr="00584FE6">
              <w:rPr>
                <w:sz w:val="18"/>
                <w:szCs w:val="18"/>
                <w:lang w:eastAsia="lv-LV"/>
              </w:rPr>
              <w:t xml:space="preserve"> (+/–) pret iepriekšējo gadu</w:t>
            </w:r>
          </w:p>
        </w:tc>
        <w:tc>
          <w:tcPr>
            <w:tcW w:w="1131" w:type="dxa"/>
            <w:tcBorders>
              <w:top w:val="single" w:sz="4" w:space="0" w:color="auto"/>
            </w:tcBorders>
          </w:tcPr>
          <w:p w14:paraId="1F9548B4" w14:textId="77777777" w:rsidR="002B1F4A" w:rsidRPr="00584FE6" w:rsidRDefault="002B1F4A" w:rsidP="00F3563E">
            <w:pPr>
              <w:spacing w:after="0"/>
              <w:ind w:firstLine="0"/>
              <w:jc w:val="center"/>
              <w:rPr>
                <w:b/>
                <w:sz w:val="18"/>
                <w:szCs w:val="18"/>
              </w:rPr>
            </w:pPr>
            <w:r w:rsidRPr="00584FE6">
              <w:rPr>
                <w:b/>
                <w:bCs/>
                <w:sz w:val="18"/>
                <w:szCs w:val="18"/>
              </w:rPr>
              <w:t>×</w:t>
            </w:r>
          </w:p>
        </w:tc>
        <w:tc>
          <w:tcPr>
            <w:tcW w:w="1132" w:type="dxa"/>
            <w:tcBorders>
              <w:top w:val="nil"/>
              <w:left w:val="nil"/>
              <w:bottom w:val="single" w:sz="4" w:space="0" w:color="auto"/>
              <w:right w:val="single" w:sz="4" w:space="0" w:color="auto"/>
            </w:tcBorders>
          </w:tcPr>
          <w:p w14:paraId="3D12ECD8" w14:textId="77777777" w:rsidR="002B1F4A" w:rsidRPr="00584FE6" w:rsidRDefault="002B1F4A" w:rsidP="00F3563E">
            <w:pPr>
              <w:spacing w:after="0"/>
              <w:ind w:firstLine="0"/>
              <w:jc w:val="right"/>
              <w:rPr>
                <w:sz w:val="18"/>
                <w:szCs w:val="18"/>
              </w:rPr>
            </w:pPr>
            <w:r w:rsidRPr="00584FE6">
              <w:rPr>
                <w:sz w:val="18"/>
                <w:szCs w:val="18"/>
              </w:rPr>
              <w:t>11 381 741</w:t>
            </w:r>
          </w:p>
        </w:tc>
        <w:tc>
          <w:tcPr>
            <w:tcW w:w="1132" w:type="dxa"/>
            <w:tcBorders>
              <w:top w:val="nil"/>
              <w:left w:val="single" w:sz="4" w:space="0" w:color="auto"/>
              <w:bottom w:val="single" w:sz="4" w:space="0" w:color="auto"/>
              <w:right w:val="single" w:sz="4" w:space="0" w:color="auto"/>
            </w:tcBorders>
            <w:shd w:val="clear" w:color="000000" w:fill="FFFFFF"/>
          </w:tcPr>
          <w:p w14:paraId="1A14F0F0" w14:textId="77777777" w:rsidR="002B1F4A" w:rsidRPr="00584FE6" w:rsidRDefault="002B1F4A" w:rsidP="00F3563E">
            <w:pPr>
              <w:spacing w:after="0"/>
              <w:ind w:firstLine="0"/>
              <w:jc w:val="right"/>
              <w:rPr>
                <w:sz w:val="18"/>
                <w:szCs w:val="18"/>
              </w:rPr>
            </w:pPr>
            <w:r w:rsidRPr="00584FE6">
              <w:rPr>
                <w:sz w:val="18"/>
                <w:szCs w:val="18"/>
              </w:rPr>
              <w:t>9 686 739</w:t>
            </w:r>
          </w:p>
        </w:tc>
        <w:tc>
          <w:tcPr>
            <w:tcW w:w="1132" w:type="dxa"/>
            <w:tcBorders>
              <w:top w:val="nil"/>
              <w:left w:val="nil"/>
              <w:bottom w:val="single" w:sz="4" w:space="0" w:color="auto"/>
              <w:right w:val="single" w:sz="4" w:space="0" w:color="auto"/>
            </w:tcBorders>
            <w:shd w:val="clear" w:color="000000" w:fill="FFFFFF"/>
          </w:tcPr>
          <w:p w14:paraId="306BF231" w14:textId="77777777" w:rsidR="002B1F4A" w:rsidRPr="00584FE6" w:rsidRDefault="002B1F4A" w:rsidP="00F3563E">
            <w:pPr>
              <w:spacing w:after="0"/>
              <w:ind w:firstLine="0"/>
              <w:jc w:val="right"/>
              <w:rPr>
                <w:sz w:val="18"/>
                <w:szCs w:val="18"/>
              </w:rPr>
            </w:pPr>
            <w:r w:rsidRPr="00584FE6">
              <w:rPr>
                <w:sz w:val="18"/>
                <w:szCs w:val="18"/>
              </w:rPr>
              <w:t>9 416 149</w:t>
            </w:r>
          </w:p>
        </w:tc>
        <w:tc>
          <w:tcPr>
            <w:tcW w:w="1132" w:type="dxa"/>
            <w:tcBorders>
              <w:top w:val="nil"/>
              <w:left w:val="nil"/>
              <w:bottom w:val="single" w:sz="4" w:space="0" w:color="auto"/>
              <w:right w:val="single" w:sz="4" w:space="0" w:color="auto"/>
            </w:tcBorders>
            <w:shd w:val="clear" w:color="000000" w:fill="FFFFFF"/>
          </w:tcPr>
          <w:p w14:paraId="383714D2" w14:textId="77777777" w:rsidR="002B1F4A" w:rsidRPr="00584FE6" w:rsidRDefault="002B1F4A" w:rsidP="00F3563E">
            <w:pPr>
              <w:spacing w:after="0"/>
              <w:ind w:firstLine="0"/>
              <w:jc w:val="right"/>
              <w:rPr>
                <w:sz w:val="18"/>
                <w:szCs w:val="18"/>
              </w:rPr>
            </w:pPr>
            <w:r w:rsidRPr="00584FE6">
              <w:rPr>
                <w:sz w:val="18"/>
                <w:szCs w:val="18"/>
              </w:rPr>
              <w:t>9 750 746</w:t>
            </w:r>
          </w:p>
        </w:tc>
      </w:tr>
      <w:tr w:rsidR="002B1F4A" w:rsidRPr="00584FE6" w14:paraId="054A40DB" w14:textId="77777777" w:rsidTr="00F3563E">
        <w:trPr>
          <w:trHeight w:val="283"/>
          <w:jc w:val="center"/>
        </w:trPr>
        <w:tc>
          <w:tcPr>
            <w:tcW w:w="3378" w:type="dxa"/>
            <w:vAlign w:val="center"/>
          </w:tcPr>
          <w:p w14:paraId="48D5B097" w14:textId="77777777" w:rsidR="002B1F4A" w:rsidRPr="00584FE6" w:rsidRDefault="002B1F4A" w:rsidP="00F3563E">
            <w:pPr>
              <w:spacing w:after="0"/>
              <w:ind w:firstLine="0"/>
              <w:rPr>
                <w:sz w:val="18"/>
              </w:rPr>
            </w:pPr>
            <w:r w:rsidRPr="00584FE6">
              <w:rPr>
                <w:sz w:val="18"/>
                <w:lang w:eastAsia="lv-LV"/>
              </w:rPr>
              <w:t>Kopējie izdevumi</w:t>
            </w:r>
            <w:r w:rsidRPr="00584FE6">
              <w:rPr>
                <w:sz w:val="18"/>
              </w:rPr>
              <w:t>, % (+/–) pret iepriekšējo gadu</w:t>
            </w:r>
          </w:p>
        </w:tc>
        <w:tc>
          <w:tcPr>
            <w:tcW w:w="1131" w:type="dxa"/>
            <w:tcBorders>
              <w:bottom w:val="single" w:sz="4" w:space="0" w:color="auto"/>
            </w:tcBorders>
          </w:tcPr>
          <w:p w14:paraId="48E4635A" w14:textId="77777777" w:rsidR="002B1F4A" w:rsidRPr="00584FE6" w:rsidRDefault="002B1F4A" w:rsidP="00F3563E">
            <w:pPr>
              <w:spacing w:after="0"/>
              <w:ind w:firstLine="0"/>
              <w:jc w:val="center"/>
              <w:rPr>
                <w:b/>
                <w:sz w:val="18"/>
                <w:szCs w:val="18"/>
              </w:rPr>
            </w:pPr>
            <w:r w:rsidRPr="00584FE6">
              <w:rPr>
                <w:b/>
                <w:bCs/>
                <w:sz w:val="18"/>
                <w:szCs w:val="18"/>
              </w:rPr>
              <w:t>×</w:t>
            </w:r>
          </w:p>
        </w:tc>
        <w:tc>
          <w:tcPr>
            <w:tcW w:w="1132" w:type="dxa"/>
            <w:tcBorders>
              <w:top w:val="nil"/>
              <w:left w:val="nil"/>
              <w:bottom w:val="single" w:sz="4" w:space="0" w:color="auto"/>
              <w:right w:val="single" w:sz="4" w:space="0" w:color="auto"/>
            </w:tcBorders>
          </w:tcPr>
          <w:p w14:paraId="7CC44D02" w14:textId="77777777" w:rsidR="002B1F4A" w:rsidRPr="00584FE6" w:rsidRDefault="002B1F4A" w:rsidP="00F3563E">
            <w:pPr>
              <w:spacing w:after="0"/>
              <w:ind w:firstLine="0"/>
              <w:jc w:val="right"/>
              <w:rPr>
                <w:sz w:val="18"/>
                <w:szCs w:val="18"/>
              </w:rPr>
            </w:pPr>
            <w:r w:rsidRPr="00584FE6">
              <w:rPr>
                <w:sz w:val="18"/>
                <w:szCs w:val="18"/>
              </w:rPr>
              <w:t>11,8</w:t>
            </w:r>
          </w:p>
        </w:tc>
        <w:tc>
          <w:tcPr>
            <w:tcW w:w="1132" w:type="dxa"/>
            <w:tcBorders>
              <w:top w:val="nil"/>
              <w:left w:val="single" w:sz="4" w:space="0" w:color="auto"/>
              <w:bottom w:val="single" w:sz="4" w:space="0" w:color="auto"/>
              <w:right w:val="single" w:sz="4" w:space="0" w:color="auto"/>
            </w:tcBorders>
            <w:shd w:val="clear" w:color="000000" w:fill="FFFFFF"/>
          </w:tcPr>
          <w:p w14:paraId="11CB335A" w14:textId="77777777" w:rsidR="002B1F4A" w:rsidRPr="00584FE6" w:rsidRDefault="002B1F4A" w:rsidP="00F3563E">
            <w:pPr>
              <w:spacing w:after="0"/>
              <w:ind w:firstLine="0"/>
              <w:jc w:val="right"/>
              <w:rPr>
                <w:sz w:val="18"/>
                <w:szCs w:val="18"/>
              </w:rPr>
            </w:pPr>
            <w:r w:rsidRPr="00584FE6">
              <w:rPr>
                <w:sz w:val="18"/>
                <w:szCs w:val="18"/>
              </w:rPr>
              <w:t>9,0</w:t>
            </w:r>
          </w:p>
        </w:tc>
        <w:tc>
          <w:tcPr>
            <w:tcW w:w="1132" w:type="dxa"/>
            <w:tcBorders>
              <w:top w:val="nil"/>
              <w:left w:val="nil"/>
              <w:bottom w:val="single" w:sz="4" w:space="0" w:color="auto"/>
              <w:right w:val="single" w:sz="4" w:space="0" w:color="auto"/>
            </w:tcBorders>
            <w:shd w:val="clear" w:color="000000" w:fill="FFFFFF"/>
          </w:tcPr>
          <w:p w14:paraId="3B7DAD48" w14:textId="77777777" w:rsidR="002B1F4A" w:rsidRPr="00584FE6" w:rsidRDefault="002B1F4A" w:rsidP="00F3563E">
            <w:pPr>
              <w:spacing w:after="0"/>
              <w:ind w:firstLine="0"/>
              <w:jc w:val="right"/>
              <w:rPr>
                <w:sz w:val="18"/>
                <w:szCs w:val="18"/>
              </w:rPr>
            </w:pPr>
            <w:r w:rsidRPr="00584FE6">
              <w:rPr>
                <w:sz w:val="18"/>
                <w:szCs w:val="18"/>
              </w:rPr>
              <w:t>8,0</w:t>
            </w:r>
          </w:p>
        </w:tc>
        <w:tc>
          <w:tcPr>
            <w:tcW w:w="1132" w:type="dxa"/>
            <w:tcBorders>
              <w:top w:val="nil"/>
              <w:left w:val="nil"/>
              <w:bottom w:val="single" w:sz="4" w:space="0" w:color="auto"/>
              <w:right w:val="single" w:sz="4" w:space="0" w:color="auto"/>
            </w:tcBorders>
            <w:shd w:val="clear" w:color="000000" w:fill="FFFFFF"/>
          </w:tcPr>
          <w:p w14:paraId="5F6D75BA" w14:textId="77777777" w:rsidR="002B1F4A" w:rsidRPr="00584FE6" w:rsidRDefault="002B1F4A" w:rsidP="00F3563E">
            <w:pPr>
              <w:spacing w:after="0"/>
              <w:ind w:firstLine="0"/>
              <w:jc w:val="right"/>
              <w:rPr>
                <w:sz w:val="18"/>
                <w:szCs w:val="18"/>
              </w:rPr>
            </w:pPr>
            <w:r w:rsidRPr="00584FE6">
              <w:rPr>
                <w:sz w:val="18"/>
                <w:szCs w:val="18"/>
              </w:rPr>
              <w:t>7,7</w:t>
            </w:r>
          </w:p>
        </w:tc>
      </w:tr>
    </w:tbl>
    <w:p w14:paraId="0CA6D4B3" w14:textId="25F2852A" w:rsidR="002B1F4A" w:rsidRPr="00584FE6" w:rsidRDefault="002B1F4A" w:rsidP="002B1F4A">
      <w:pPr>
        <w:spacing w:before="240" w:after="240"/>
        <w:ind w:firstLine="0"/>
        <w:jc w:val="center"/>
        <w:rPr>
          <w:b/>
          <w:lang w:eastAsia="lv-LV"/>
        </w:rPr>
      </w:pPr>
      <w:r w:rsidRPr="00584FE6">
        <w:rPr>
          <w:b/>
          <w:lang w:eastAsia="lv-LV"/>
        </w:rPr>
        <w:t>Izmaiņas izdevumos, salīdzinot 2026. gada projektu ar 2025. gada plānu</w:t>
      </w:r>
    </w:p>
    <w:p w14:paraId="773A80E9" w14:textId="77777777" w:rsidR="002B1F4A" w:rsidRPr="00584FE6" w:rsidRDefault="002B1F4A" w:rsidP="002B1F4A">
      <w:pPr>
        <w:spacing w:after="0"/>
        <w:ind w:left="7921" w:firstLine="720"/>
        <w:jc w:val="center"/>
        <w:rPr>
          <w:i/>
          <w:sz w:val="18"/>
          <w:szCs w:val="18"/>
        </w:rPr>
      </w:pPr>
      <w:r w:rsidRPr="00584FE6">
        <w:rPr>
          <w:i/>
          <w:sz w:val="18"/>
          <w:szCs w:val="18"/>
        </w:rPr>
        <w:t>Euro</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44"/>
        <w:gridCol w:w="1277"/>
        <w:gridCol w:w="1277"/>
        <w:gridCol w:w="1277"/>
      </w:tblGrid>
      <w:tr w:rsidR="002B1F4A" w:rsidRPr="00584FE6" w14:paraId="746A16E2" w14:textId="77777777" w:rsidTr="00F3563E">
        <w:trPr>
          <w:trHeight w:val="142"/>
          <w:tblHeader/>
          <w:jc w:val="center"/>
        </w:trPr>
        <w:tc>
          <w:tcPr>
            <w:tcW w:w="5244" w:type="dxa"/>
            <w:tcBorders>
              <w:top w:val="single" w:sz="4" w:space="0" w:color="000000"/>
              <w:left w:val="single" w:sz="4" w:space="0" w:color="000000"/>
              <w:bottom w:val="single" w:sz="4" w:space="0" w:color="000000"/>
              <w:right w:val="single" w:sz="4" w:space="0" w:color="000000"/>
            </w:tcBorders>
            <w:vAlign w:val="center"/>
            <w:hideMark/>
          </w:tcPr>
          <w:p w14:paraId="1A705917" w14:textId="77777777" w:rsidR="002B1F4A" w:rsidRPr="00584FE6" w:rsidRDefault="002B1F4A" w:rsidP="00F3563E">
            <w:pPr>
              <w:spacing w:after="0"/>
              <w:ind w:firstLine="0"/>
              <w:jc w:val="center"/>
              <w:rPr>
                <w:sz w:val="18"/>
                <w:szCs w:val="18"/>
              </w:rPr>
            </w:pPr>
            <w:r w:rsidRPr="00584FE6">
              <w:rPr>
                <w:sz w:val="18"/>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6316974D" w14:textId="77777777" w:rsidR="002B1F4A" w:rsidRPr="00584FE6" w:rsidRDefault="002B1F4A" w:rsidP="00F3563E">
            <w:pPr>
              <w:spacing w:after="0"/>
              <w:ind w:firstLine="0"/>
              <w:jc w:val="center"/>
              <w:rPr>
                <w:sz w:val="18"/>
                <w:szCs w:val="18"/>
                <w:lang w:eastAsia="lv-LV"/>
              </w:rPr>
            </w:pPr>
            <w:r w:rsidRPr="00584FE6">
              <w:rPr>
                <w:sz w:val="18"/>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74B75DE7" w14:textId="77777777" w:rsidR="002B1F4A" w:rsidRPr="00584FE6" w:rsidRDefault="002B1F4A" w:rsidP="00F3563E">
            <w:pPr>
              <w:spacing w:after="0"/>
              <w:ind w:firstLine="0"/>
              <w:jc w:val="center"/>
              <w:rPr>
                <w:sz w:val="18"/>
                <w:szCs w:val="18"/>
                <w:lang w:eastAsia="lv-LV"/>
              </w:rPr>
            </w:pPr>
            <w:r w:rsidRPr="00584FE6">
              <w:rPr>
                <w:sz w:val="18"/>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399A6D91" w14:textId="77777777" w:rsidR="002B1F4A" w:rsidRPr="00584FE6" w:rsidRDefault="002B1F4A" w:rsidP="00F3563E">
            <w:pPr>
              <w:spacing w:after="0"/>
              <w:ind w:firstLine="0"/>
              <w:jc w:val="center"/>
              <w:rPr>
                <w:sz w:val="18"/>
                <w:szCs w:val="18"/>
                <w:lang w:eastAsia="lv-LV"/>
              </w:rPr>
            </w:pPr>
            <w:r w:rsidRPr="00584FE6">
              <w:rPr>
                <w:sz w:val="18"/>
                <w:szCs w:val="18"/>
                <w:lang w:eastAsia="lv-LV"/>
              </w:rPr>
              <w:t>Izmaiņas</w:t>
            </w:r>
          </w:p>
        </w:tc>
      </w:tr>
      <w:tr w:rsidR="002B1F4A" w:rsidRPr="00584FE6" w14:paraId="282A1A77" w14:textId="77777777" w:rsidTr="00F3563E">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D9D9D9"/>
            <w:hideMark/>
          </w:tcPr>
          <w:p w14:paraId="24FCD9AF" w14:textId="77777777" w:rsidR="002B1F4A" w:rsidRPr="00584FE6" w:rsidRDefault="002B1F4A" w:rsidP="00F3563E">
            <w:pPr>
              <w:spacing w:after="0"/>
              <w:ind w:firstLine="0"/>
              <w:rPr>
                <w:sz w:val="18"/>
                <w:szCs w:val="18"/>
              </w:rPr>
            </w:pPr>
            <w:r w:rsidRPr="00584FE6">
              <w:rPr>
                <w:b/>
                <w:bCs/>
                <w:sz w:val="18"/>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cPr>
          <w:p w14:paraId="1337D28A" w14:textId="77777777" w:rsidR="002B1F4A" w:rsidRPr="00584FE6" w:rsidRDefault="002B1F4A" w:rsidP="00F3563E">
            <w:pPr>
              <w:spacing w:after="0"/>
              <w:ind w:firstLine="0"/>
              <w:jc w:val="right"/>
              <w:rPr>
                <w:b/>
                <w:sz w:val="18"/>
                <w:szCs w:val="18"/>
              </w:rPr>
            </w:pPr>
            <w:r w:rsidRPr="00584FE6">
              <w:rPr>
                <w:b/>
                <w:sz w:val="18"/>
                <w:szCs w:val="18"/>
              </w:rPr>
              <w:t>4 201</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cPr>
          <w:p w14:paraId="5F94A1F1" w14:textId="77777777" w:rsidR="002B1F4A" w:rsidRPr="00584FE6" w:rsidRDefault="002B1F4A" w:rsidP="00F3563E">
            <w:pPr>
              <w:spacing w:after="0"/>
              <w:ind w:firstLine="0"/>
              <w:jc w:val="right"/>
              <w:rPr>
                <w:b/>
                <w:sz w:val="18"/>
                <w:szCs w:val="18"/>
              </w:rPr>
            </w:pPr>
            <w:r w:rsidRPr="00584FE6">
              <w:rPr>
                <w:b/>
                <w:sz w:val="18"/>
                <w:szCs w:val="18"/>
              </w:rPr>
              <w:t>9 690 940</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64158206" w14:textId="77777777" w:rsidR="002B1F4A" w:rsidRPr="00584FE6" w:rsidRDefault="002B1F4A" w:rsidP="00F3563E">
            <w:pPr>
              <w:spacing w:after="0"/>
              <w:ind w:firstLine="0"/>
              <w:jc w:val="right"/>
              <w:rPr>
                <w:b/>
                <w:sz w:val="18"/>
                <w:szCs w:val="18"/>
              </w:rPr>
            </w:pPr>
            <w:r w:rsidRPr="00584FE6">
              <w:rPr>
                <w:b/>
                <w:sz w:val="18"/>
                <w:szCs w:val="18"/>
              </w:rPr>
              <w:t>9 686 739</w:t>
            </w:r>
          </w:p>
        </w:tc>
      </w:tr>
      <w:tr w:rsidR="002B1F4A" w:rsidRPr="00584FE6" w14:paraId="0433A676" w14:textId="77777777" w:rsidTr="00F3563E">
        <w:trPr>
          <w:trHeight w:val="142"/>
          <w:jc w:val="center"/>
        </w:trPr>
        <w:tc>
          <w:tcPr>
            <w:tcW w:w="9075" w:type="dxa"/>
            <w:gridSpan w:val="4"/>
            <w:tcBorders>
              <w:top w:val="single" w:sz="4" w:space="0" w:color="000000"/>
              <w:left w:val="single" w:sz="4" w:space="0" w:color="000000"/>
              <w:bottom w:val="single" w:sz="4" w:space="0" w:color="000000"/>
              <w:right w:val="single" w:sz="4" w:space="0" w:color="000000"/>
            </w:tcBorders>
            <w:hideMark/>
          </w:tcPr>
          <w:p w14:paraId="72460B7D" w14:textId="77777777" w:rsidR="002B1F4A" w:rsidRPr="00584FE6" w:rsidRDefault="002B1F4A" w:rsidP="00F3563E">
            <w:pPr>
              <w:spacing w:after="0"/>
              <w:ind w:firstLine="313"/>
              <w:rPr>
                <w:sz w:val="18"/>
                <w:szCs w:val="18"/>
              </w:rPr>
            </w:pPr>
            <w:r w:rsidRPr="00584FE6">
              <w:rPr>
                <w:i/>
                <w:sz w:val="18"/>
                <w:szCs w:val="18"/>
                <w:lang w:eastAsia="lv-LV"/>
              </w:rPr>
              <w:lastRenderedPageBreak/>
              <w:t>t. sk.:</w:t>
            </w:r>
          </w:p>
        </w:tc>
      </w:tr>
      <w:tr w:rsidR="002B1F4A" w:rsidRPr="00584FE6" w14:paraId="6BCE6541" w14:textId="77777777" w:rsidTr="00F3563E">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C85ADA5" w14:textId="77777777" w:rsidR="002B1F4A" w:rsidRPr="00584FE6" w:rsidRDefault="002B1F4A" w:rsidP="00F3563E">
            <w:pPr>
              <w:spacing w:after="0"/>
              <w:ind w:firstLine="0"/>
              <w:rPr>
                <w:i/>
                <w:sz w:val="18"/>
                <w:szCs w:val="18"/>
                <w:u w:val="single"/>
                <w:lang w:eastAsia="lv-LV"/>
              </w:rPr>
            </w:pPr>
            <w:r w:rsidRPr="00584FE6">
              <w:rPr>
                <w:sz w:val="18"/>
                <w:szCs w:val="18"/>
                <w:u w:val="single"/>
                <w:lang w:eastAsia="lv-LV"/>
              </w:rPr>
              <w:t>Citas izmaiņas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3F63764C" w14:textId="77777777" w:rsidR="002B1F4A" w:rsidRPr="00584FE6" w:rsidRDefault="002B1F4A" w:rsidP="00F3563E">
            <w:pPr>
              <w:spacing w:after="0"/>
              <w:ind w:firstLine="0"/>
              <w:jc w:val="right"/>
              <w:rPr>
                <w:sz w:val="18"/>
                <w:szCs w:val="18"/>
              </w:rPr>
            </w:pPr>
            <w:r w:rsidRPr="00584FE6">
              <w:rPr>
                <w:sz w:val="18"/>
                <w:szCs w:val="18"/>
              </w:rPr>
              <w:t>4 201</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65BE15E7" w14:textId="77777777" w:rsidR="002B1F4A" w:rsidRPr="00584FE6" w:rsidRDefault="002B1F4A" w:rsidP="00F3563E">
            <w:pPr>
              <w:spacing w:after="0"/>
              <w:ind w:firstLine="0"/>
              <w:jc w:val="right"/>
              <w:rPr>
                <w:sz w:val="18"/>
                <w:szCs w:val="18"/>
              </w:rPr>
            </w:pPr>
            <w:r w:rsidRPr="00584FE6">
              <w:rPr>
                <w:sz w:val="18"/>
                <w:szCs w:val="18"/>
              </w:rPr>
              <w:t>9 690 940</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485B2605" w14:textId="77777777" w:rsidR="002B1F4A" w:rsidRPr="00584FE6" w:rsidRDefault="002B1F4A" w:rsidP="00F3563E">
            <w:pPr>
              <w:spacing w:after="0"/>
              <w:ind w:firstLine="0"/>
              <w:jc w:val="right"/>
              <w:rPr>
                <w:sz w:val="18"/>
                <w:szCs w:val="18"/>
              </w:rPr>
            </w:pPr>
            <w:r w:rsidRPr="00584FE6">
              <w:rPr>
                <w:sz w:val="18"/>
                <w:szCs w:val="18"/>
              </w:rPr>
              <w:t>9 686 739</w:t>
            </w:r>
          </w:p>
        </w:tc>
      </w:tr>
      <w:tr w:rsidR="002B1F4A" w:rsidRPr="00584FE6" w14:paraId="55918EEF" w14:textId="77777777" w:rsidTr="00F3563E">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680F6DD7" w14:textId="77777777" w:rsidR="002B1F4A" w:rsidRPr="00584FE6" w:rsidRDefault="002B1F4A" w:rsidP="00F3563E">
            <w:pPr>
              <w:spacing w:after="0"/>
              <w:ind w:firstLine="0"/>
              <w:rPr>
                <w:sz w:val="18"/>
                <w:szCs w:val="18"/>
                <w:u w:val="single"/>
                <w:lang w:eastAsia="lv-LV"/>
              </w:rPr>
            </w:pPr>
            <w:r w:rsidRPr="00584FE6">
              <w:rPr>
                <w:i/>
                <w:sz w:val="18"/>
                <w:szCs w:val="18"/>
                <w:lang w:eastAsia="lv-LV"/>
              </w:rPr>
              <w:t>1. Sociāla rakstura maksājumi un kompensācijas</w:t>
            </w:r>
          </w:p>
        </w:tc>
        <w:tc>
          <w:tcPr>
            <w:tcW w:w="1277" w:type="dxa"/>
            <w:tcBorders>
              <w:top w:val="single" w:sz="4" w:space="0" w:color="000000"/>
              <w:left w:val="single" w:sz="4" w:space="0" w:color="000000"/>
              <w:bottom w:val="single" w:sz="4" w:space="0" w:color="000000"/>
              <w:right w:val="single" w:sz="4" w:space="0" w:color="000000"/>
            </w:tcBorders>
          </w:tcPr>
          <w:p w14:paraId="32F5BB6E" w14:textId="77777777" w:rsidR="002B1F4A" w:rsidRPr="00584FE6" w:rsidRDefault="002B1F4A" w:rsidP="00F3563E">
            <w:pPr>
              <w:spacing w:after="0"/>
              <w:ind w:firstLine="0"/>
              <w:jc w:val="center"/>
              <w:rPr>
                <w:sz w:val="18"/>
                <w:szCs w:val="18"/>
              </w:rPr>
            </w:pPr>
            <w:r w:rsidRPr="00584FE6">
              <w:rPr>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18243B23" w14:textId="77777777" w:rsidR="002B1F4A" w:rsidRPr="00584FE6" w:rsidRDefault="002B1F4A" w:rsidP="00F3563E">
            <w:pPr>
              <w:spacing w:after="0"/>
              <w:ind w:firstLine="0"/>
              <w:jc w:val="right"/>
              <w:rPr>
                <w:sz w:val="18"/>
                <w:szCs w:val="18"/>
              </w:rPr>
            </w:pPr>
            <w:r w:rsidRPr="00584FE6">
              <w:rPr>
                <w:sz w:val="18"/>
                <w:szCs w:val="18"/>
              </w:rPr>
              <w:t>9 689 329</w:t>
            </w:r>
          </w:p>
        </w:tc>
        <w:tc>
          <w:tcPr>
            <w:tcW w:w="1277" w:type="dxa"/>
            <w:tcBorders>
              <w:top w:val="single" w:sz="4" w:space="0" w:color="000000"/>
              <w:left w:val="single" w:sz="4" w:space="0" w:color="000000"/>
              <w:bottom w:val="single" w:sz="4" w:space="0" w:color="000000"/>
              <w:right w:val="single" w:sz="4" w:space="0" w:color="000000"/>
            </w:tcBorders>
          </w:tcPr>
          <w:p w14:paraId="40FD6ED4" w14:textId="77777777" w:rsidR="002B1F4A" w:rsidRPr="00584FE6" w:rsidRDefault="002B1F4A" w:rsidP="00F3563E">
            <w:pPr>
              <w:spacing w:after="0"/>
              <w:ind w:firstLine="0"/>
              <w:jc w:val="right"/>
              <w:rPr>
                <w:sz w:val="18"/>
                <w:szCs w:val="18"/>
              </w:rPr>
            </w:pPr>
            <w:r w:rsidRPr="00584FE6">
              <w:rPr>
                <w:sz w:val="18"/>
                <w:szCs w:val="18"/>
              </w:rPr>
              <w:t>9 689 329</w:t>
            </w:r>
          </w:p>
        </w:tc>
      </w:tr>
      <w:tr w:rsidR="002B1F4A" w:rsidRPr="00584FE6" w14:paraId="6EBEF224" w14:textId="77777777" w:rsidTr="00F3563E">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4C255172" w14:textId="4563E97A" w:rsidR="002B1F4A" w:rsidRPr="00584FE6" w:rsidRDefault="002B1F4A" w:rsidP="00F3563E">
            <w:pPr>
              <w:spacing w:after="0"/>
              <w:ind w:firstLine="0"/>
              <w:rPr>
                <w:i/>
                <w:sz w:val="18"/>
                <w:szCs w:val="18"/>
                <w:lang w:eastAsia="lv-LV"/>
              </w:rPr>
            </w:pPr>
            <w:r w:rsidRPr="00584FE6">
              <w:rPr>
                <w:i/>
                <w:sz w:val="18"/>
                <w:szCs w:val="18"/>
                <w:lang w:eastAsia="lv-LV"/>
              </w:rPr>
              <w:t>1.1. Palielinājums izdienas pensijas izmaksām saistībā ar pensijas saņēmēju skaita prognozēto palielināšanos par 287 personām vidēji mēnesī (no 10 805 personām līdz 11 092 personām) un pensijas vidējā apmēra mēnesī prognozēto palielināšanos par 50,94 euro (no 833,08</w:t>
            </w:r>
            <w:r w:rsidR="00A26F2E">
              <w:rPr>
                <w:i/>
                <w:sz w:val="18"/>
                <w:szCs w:val="18"/>
                <w:lang w:eastAsia="lv-LV"/>
              </w:rPr>
              <w:t> </w:t>
            </w:r>
            <w:r w:rsidRPr="00584FE6">
              <w:rPr>
                <w:i/>
                <w:sz w:val="18"/>
                <w:szCs w:val="18"/>
                <w:lang w:eastAsia="lv-LV"/>
              </w:rPr>
              <w:t>euro līdz 884,02 euro). Plānoti izdevumi 2025. gada pensiju indeksācijai 2026. gadā 6 384 999 euro un pensiju indeksācijai 2026. gada 1. oktobrī 1 149 636 euro.</w:t>
            </w:r>
          </w:p>
        </w:tc>
        <w:tc>
          <w:tcPr>
            <w:tcW w:w="1277" w:type="dxa"/>
            <w:tcBorders>
              <w:top w:val="single" w:sz="4" w:space="0" w:color="000000"/>
              <w:left w:val="single" w:sz="4" w:space="0" w:color="000000"/>
              <w:bottom w:val="single" w:sz="4" w:space="0" w:color="000000"/>
              <w:right w:val="single" w:sz="4" w:space="0" w:color="000000"/>
            </w:tcBorders>
          </w:tcPr>
          <w:p w14:paraId="4EB26E76" w14:textId="77777777" w:rsidR="002B1F4A" w:rsidRPr="00584FE6" w:rsidRDefault="002B1F4A" w:rsidP="00F3563E">
            <w:pPr>
              <w:spacing w:after="0"/>
              <w:ind w:firstLine="0"/>
              <w:jc w:val="center"/>
              <w:rPr>
                <w:sz w:val="18"/>
                <w:szCs w:val="18"/>
              </w:rPr>
            </w:pPr>
            <w:r w:rsidRPr="00584FE6">
              <w:rPr>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2E447BDC" w14:textId="77777777" w:rsidR="002B1F4A" w:rsidRPr="00584FE6" w:rsidRDefault="002B1F4A" w:rsidP="00F3563E">
            <w:pPr>
              <w:spacing w:after="0"/>
              <w:ind w:firstLine="0"/>
              <w:jc w:val="right"/>
              <w:rPr>
                <w:sz w:val="18"/>
                <w:szCs w:val="18"/>
              </w:rPr>
            </w:pPr>
            <w:r w:rsidRPr="00584FE6">
              <w:rPr>
                <w:sz w:val="18"/>
                <w:szCs w:val="18"/>
              </w:rPr>
              <w:t>9 649 789</w:t>
            </w:r>
          </w:p>
        </w:tc>
        <w:tc>
          <w:tcPr>
            <w:tcW w:w="1277" w:type="dxa"/>
            <w:tcBorders>
              <w:top w:val="single" w:sz="4" w:space="0" w:color="000000"/>
              <w:left w:val="single" w:sz="4" w:space="0" w:color="000000"/>
              <w:bottom w:val="single" w:sz="4" w:space="0" w:color="000000"/>
              <w:right w:val="single" w:sz="4" w:space="0" w:color="000000"/>
            </w:tcBorders>
          </w:tcPr>
          <w:p w14:paraId="14507C58" w14:textId="77777777" w:rsidR="002B1F4A" w:rsidRPr="00584FE6" w:rsidRDefault="002B1F4A" w:rsidP="00F3563E">
            <w:pPr>
              <w:spacing w:after="0"/>
              <w:ind w:firstLine="0"/>
              <w:jc w:val="right"/>
              <w:rPr>
                <w:sz w:val="18"/>
                <w:szCs w:val="18"/>
              </w:rPr>
            </w:pPr>
            <w:r w:rsidRPr="00584FE6">
              <w:rPr>
                <w:sz w:val="18"/>
                <w:szCs w:val="18"/>
              </w:rPr>
              <w:t>9 649 789</w:t>
            </w:r>
          </w:p>
        </w:tc>
      </w:tr>
      <w:tr w:rsidR="002B1F4A" w:rsidRPr="00584FE6" w14:paraId="026D6296" w14:textId="77777777" w:rsidTr="00F3563E">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2E5C356E" w14:textId="77777777" w:rsidR="002B1F4A" w:rsidRPr="00584FE6" w:rsidRDefault="002B1F4A" w:rsidP="00F3563E">
            <w:pPr>
              <w:tabs>
                <w:tab w:val="left" w:pos="164"/>
              </w:tabs>
              <w:spacing w:after="0"/>
              <w:ind w:left="22" w:firstLine="0"/>
              <w:rPr>
                <w:i/>
                <w:sz w:val="18"/>
                <w:szCs w:val="18"/>
                <w:lang w:eastAsia="lv-LV"/>
              </w:rPr>
            </w:pPr>
            <w:bookmarkStart w:id="77" w:name="_Hlk82606829"/>
            <w:r w:rsidRPr="00584FE6">
              <w:rPr>
                <w:i/>
                <w:sz w:val="18"/>
                <w:szCs w:val="18"/>
                <w:lang w:eastAsia="lv-LV"/>
              </w:rPr>
              <w:t>1.2. Palielinājums apbedīšanas pabalsta izmaksām saistībā ar pabalsta saņēmēju skaita prognozēto palielināšanos par 2 personām vidēji mēnesī (no 5 personām līdz 7 personām) un pabalsta vidējā apmēra mēnesī prognozēto palielināšanos par 132,34 euro (no 1 157,33 euro līdz 1 289,67 euro).</w:t>
            </w:r>
          </w:p>
        </w:tc>
        <w:tc>
          <w:tcPr>
            <w:tcW w:w="1277" w:type="dxa"/>
            <w:tcBorders>
              <w:top w:val="single" w:sz="4" w:space="0" w:color="000000"/>
              <w:left w:val="single" w:sz="4" w:space="0" w:color="000000"/>
              <w:bottom w:val="single" w:sz="4" w:space="0" w:color="000000"/>
              <w:right w:val="single" w:sz="4" w:space="0" w:color="000000"/>
            </w:tcBorders>
          </w:tcPr>
          <w:p w14:paraId="227A9B99" w14:textId="77777777" w:rsidR="002B1F4A" w:rsidRPr="00584FE6" w:rsidRDefault="002B1F4A" w:rsidP="00F3563E">
            <w:pPr>
              <w:spacing w:after="0"/>
              <w:ind w:firstLine="0"/>
              <w:jc w:val="center"/>
              <w:rPr>
                <w:sz w:val="18"/>
                <w:szCs w:val="18"/>
              </w:rPr>
            </w:pPr>
            <w:r w:rsidRPr="00584FE6">
              <w:rPr>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54AFFFDE" w14:textId="77777777" w:rsidR="002B1F4A" w:rsidRPr="00584FE6" w:rsidRDefault="002B1F4A" w:rsidP="00F3563E">
            <w:pPr>
              <w:spacing w:after="0"/>
              <w:ind w:firstLine="0"/>
              <w:jc w:val="right"/>
              <w:rPr>
                <w:sz w:val="18"/>
                <w:szCs w:val="18"/>
              </w:rPr>
            </w:pPr>
            <w:r w:rsidRPr="00584FE6">
              <w:rPr>
                <w:sz w:val="18"/>
                <w:szCs w:val="18"/>
              </w:rPr>
              <w:t>38 892</w:t>
            </w:r>
          </w:p>
        </w:tc>
        <w:tc>
          <w:tcPr>
            <w:tcW w:w="1277" w:type="dxa"/>
            <w:tcBorders>
              <w:top w:val="single" w:sz="4" w:space="0" w:color="000000"/>
              <w:left w:val="single" w:sz="4" w:space="0" w:color="000000"/>
              <w:bottom w:val="single" w:sz="4" w:space="0" w:color="000000"/>
              <w:right w:val="single" w:sz="4" w:space="0" w:color="000000"/>
            </w:tcBorders>
          </w:tcPr>
          <w:p w14:paraId="7EF7C5D4" w14:textId="77777777" w:rsidR="002B1F4A" w:rsidRPr="00584FE6" w:rsidRDefault="002B1F4A" w:rsidP="00F3563E">
            <w:pPr>
              <w:spacing w:after="0"/>
              <w:ind w:firstLine="0"/>
              <w:jc w:val="right"/>
              <w:rPr>
                <w:sz w:val="18"/>
                <w:szCs w:val="18"/>
              </w:rPr>
            </w:pPr>
            <w:r w:rsidRPr="00584FE6">
              <w:rPr>
                <w:sz w:val="18"/>
                <w:szCs w:val="18"/>
              </w:rPr>
              <w:t>38 892</w:t>
            </w:r>
          </w:p>
        </w:tc>
        <w:bookmarkEnd w:id="77"/>
      </w:tr>
      <w:tr w:rsidR="002B1F4A" w:rsidRPr="00584FE6" w14:paraId="225002D9" w14:textId="77777777" w:rsidTr="00F3563E">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396BBEAD" w14:textId="77777777" w:rsidR="002B1F4A" w:rsidRPr="00584FE6" w:rsidRDefault="002B1F4A" w:rsidP="00F3563E">
            <w:pPr>
              <w:tabs>
                <w:tab w:val="left" w:pos="164"/>
              </w:tabs>
              <w:spacing w:after="0"/>
              <w:ind w:left="22" w:firstLine="0"/>
              <w:rPr>
                <w:i/>
                <w:sz w:val="18"/>
                <w:szCs w:val="18"/>
                <w:lang w:eastAsia="lv-LV"/>
              </w:rPr>
            </w:pPr>
            <w:r w:rsidRPr="00584FE6">
              <w:rPr>
                <w:i/>
                <w:sz w:val="18"/>
                <w:szCs w:val="18"/>
                <w:lang w:eastAsia="lv-LV"/>
              </w:rPr>
              <w:t>1.3. Palielinājums pabalsta izdienas pensijas saņēmēja nāves gadījumā pārdzīvojušajam laulātajam izmaksām saistībā ar pabalsta vidējā apmēra mēnesī prognozēto palielināšanos par 54 euro (no 1 157,33 euro līdz 1 211,33 euro).</w:t>
            </w:r>
          </w:p>
        </w:tc>
        <w:tc>
          <w:tcPr>
            <w:tcW w:w="1277" w:type="dxa"/>
            <w:tcBorders>
              <w:top w:val="single" w:sz="4" w:space="0" w:color="000000"/>
              <w:left w:val="single" w:sz="4" w:space="0" w:color="000000"/>
              <w:bottom w:val="single" w:sz="4" w:space="0" w:color="000000"/>
              <w:right w:val="single" w:sz="4" w:space="0" w:color="000000"/>
            </w:tcBorders>
          </w:tcPr>
          <w:p w14:paraId="757ED6CD" w14:textId="77777777" w:rsidR="002B1F4A" w:rsidRPr="00584FE6" w:rsidRDefault="002B1F4A" w:rsidP="00F3563E">
            <w:pPr>
              <w:spacing w:after="0"/>
              <w:ind w:firstLine="0"/>
              <w:jc w:val="center"/>
              <w:rPr>
                <w:sz w:val="18"/>
                <w:szCs w:val="18"/>
              </w:rPr>
            </w:pPr>
            <w:r w:rsidRPr="00584FE6">
              <w:rPr>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1E037328" w14:textId="77777777" w:rsidR="002B1F4A" w:rsidRPr="00584FE6" w:rsidRDefault="002B1F4A" w:rsidP="00F3563E">
            <w:pPr>
              <w:spacing w:after="0"/>
              <w:ind w:firstLine="0"/>
              <w:jc w:val="right"/>
              <w:rPr>
                <w:sz w:val="18"/>
                <w:szCs w:val="18"/>
              </w:rPr>
            </w:pPr>
            <w:r w:rsidRPr="00584FE6">
              <w:rPr>
                <w:sz w:val="18"/>
                <w:szCs w:val="18"/>
              </w:rPr>
              <w:t>648</w:t>
            </w:r>
          </w:p>
        </w:tc>
        <w:tc>
          <w:tcPr>
            <w:tcW w:w="1277" w:type="dxa"/>
            <w:tcBorders>
              <w:top w:val="single" w:sz="4" w:space="0" w:color="000000"/>
              <w:left w:val="single" w:sz="4" w:space="0" w:color="000000"/>
              <w:bottom w:val="single" w:sz="4" w:space="0" w:color="000000"/>
              <w:right w:val="single" w:sz="4" w:space="0" w:color="000000"/>
            </w:tcBorders>
          </w:tcPr>
          <w:p w14:paraId="0565829A" w14:textId="77777777" w:rsidR="002B1F4A" w:rsidRPr="00584FE6" w:rsidRDefault="002B1F4A" w:rsidP="00F3563E">
            <w:pPr>
              <w:spacing w:after="0"/>
              <w:ind w:left="360" w:firstLine="0"/>
              <w:jc w:val="right"/>
              <w:rPr>
                <w:sz w:val="18"/>
                <w:szCs w:val="18"/>
              </w:rPr>
            </w:pPr>
            <w:r w:rsidRPr="00584FE6">
              <w:rPr>
                <w:sz w:val="18"/>
                <w:szCs w:val="18"/>
              </w:rPr>
              <w:t>648</w:t>
            </w:r>
          </w:p>
        </w:tc>
      </w:tr>
      <w:tr w:rsidR="002B1F4A" w:rsidRPr="00584FE6" w14:paraId="4BA74896" w14:textId="77777777" w:rsidTr="00F3563E">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7289FB72" w14:textId="77777777" w:rsidR="002B1F4A" w:rsidRPr="00584FE6" w:rsidRDefault="002B1F4A" w:rsidP="00F3563E">
            <w:pPr>
              <w:spacing w:after="0"/>
              <w:ind w:firstLine="0"/>
              <w:rPr>
                <w:i/>
                <w:sz w:val="18"/>
                <w:szCs w:val="18"/>
                <w:lang w:eastAsia="lv-LV"/>
              </w:rPr>
            </w:pPr>
            <w:r w:rsidRPr="00584FE6">
              <w:rPr>
                <w:i/>
                <w:sz w:val="18"/>
                <w:szCs w:val="18"/>
                <w:lang w:eastAsia="lv-LV"/>
              </w:rPr>
              <w:t xml:space="preserve">2. Valsts budžeta uzturēšanas izdevumu </w:t>
            </w:r>
            <w:proofErr w:type="spellStart"/>
            <w:r w:rsidRPr="00584FE6">
              <w:rPr>
                <w:i/>
                <w:sz w:val="18"/>
                <w:szCs w:val="18"/>
                <w:lang w:eastAsia="lv-LV"/>
              </w:rPr>
              <w:t>transferta</w:t>
            </w:r>
            <w:proofErr w:type="spellEnd"/>
            <w:r w:rsidRPr="00584FE6">
              <w:rPr>
                <w:i/>
                <w:sz w:val="18"/>
                <w:szCs w:val="18"/>
                <w:lang w:eastAsia="lv-LV"/>
              </w:rPr>
              <w:t xml:space="preserve"> no valsts pamatbudžeta uz valsts speciālo budžetu, t.sk.:</w:t>
            </w:r>
          </w:p>
          <w:p w14:paraId="32804298" w14:textId="77777777" w:rsidR="002B1F4A" w:rsidRPr="00584FE6" w:rsidRDefault="002B1F4A" w:rsidP="00F3563E">
            <w:pPr>
              <w:spacing w:after="0"/>
              <w:ind w:firstLine="0"/>
              <w:rPr>
                <w:i/>
                <w:sz w:val="18"/>
                <w:szCs w:val="18"/>
                <w:lang w:eastAsia="lv-LV"/>
              </w:rPr>
            </w:pPr>
            <w:r w:rsidRPr="00584FE6">
              <w:rPr>
                <w:i/>
                <w:sz w:val="18"/>
                <w:szCs w:val="18"/>
                <w:lang w:eastAsia="lv-LV"/>
              </w:rPr>
              <w:t>-  palielinājums izmaksām saistībā ar piemaksas pie vecuma pensijas vidējā apmēra mēnesī prognozēto palielināšanos par 6,11 euro (no 168,92 euro līdz 175,03 euro). Plānoti izdevumi 2025. gada pensiju indeksācijai 2026. gadā 2 333 euro apmērā un pensiju indeksācijai 2026. gada 1. oktobrī 419 euro;</w:t>
            </w:r>
          </w:p>
          <w:p w14:paraId="7D87968F" w14:textId="77777777" w:rsidR="002B1F4A" w:rsidRPr="00584FE6" w:rsidRDefault="002B1F4A" w:rsidP="00F3563E">
            <w:pPr>
              <w:spacing w:after="0"/>
              <w:ind w:firstLine="0"/>
              <w:rPr>
                <w:i/>
                <w:sz w:val="18"/>
                <w:szCs w:val="18"/>
                <w:lang w:eastAsia="lv-LV"/>
              </w:rPr>
            </w:pPr>
            <w:r w:rsidRPr="00584FE6">
              <w:rPr>
                <w:i/>
                <w:sz w:val="18"/>
                <w:szCs w:val="18"/>
                <w:lang w:eastAsia="lv-LV"/>
              </w:rPr>
              <w:t xml:space="preserve"> - samazinājums izmaksām saistībā ar piemaksas pie vecuma pensijas saņēmēju skaita prognozēto samazināšanos par 2 personām vidēji mēnesī (no 22 personām līdz 20 personām).</w:t>
            </w:r>
          </w:p>
        </w:tc>
        <w:tc>
          <w:tcPr>
            <w:tcW w:w="1277" w:type="dxa"/>
            <w:tcBorders>
              <w:top w:val="single" w:sz="4" w:space="0" w:color="000000"/>
              <w:left w:val="single" w:sz="4" w:space="0" w:color="000000"/>
              <w:bottom w:val="single" w:sz="4" w:space="0" w:color="000000"/>
              <w:right w:val="single" w:sz="4" w:space="0" w:color="000000"/>
            </w:tcBorders>
          </w:tcPr>
          <w:p w14:paraId="55A7E7E1" w14:textId="77777777" w:rsidR="002B1F4A" w:rsidRPr="00584FE6" w:rsidRDefault="002B1F4A" w:rsidP="00F3563E">
            <w:pPr>
              <w:spacing w:after="0"/>
              <w:ind w:firstLine="0"/>
              <w:jc w:val="right"/>
              <w:rPr>
                <w:sz w:val="18"/>
                <w:szCs w:val="18"/>
              </w:rPr>
            </w:pPr>
            <w:r w:rsidRPr="00584FE6">
              <w:rPr>
                <w:sz w:val="18"/>
                <w:szCs w:val="18"/>
              </w:rPr>
              <w:t>4 201</w:t>
            </w:r>
          </w:p>
        </w:tc>
        <w:tc>
          <w:tcPr>
            <w:tcW w:w="1277" w:type="dxa"/>
            <w:tcBorders>
              <w:top w:val="single" w:sz="4" w:space="0" w:color="000000"/>
              <w:left w:val="single" w:sz="4" w:space="0" w:color="000000"/>
              <w:bottom w:val="single" w:sz="4" w:space="0" w:color="000000"/>
              <w:right w:val="single" w:sz="4" w:space="0" w:color="000000"/>
            </w:tcBorders>
          </w:tcPr>
          <w:p w14:paraId="25778D5D" w14:textId="77777777" w:rsidR="002B1F4A" w:rsidRPr="00584FE6" w:rsidRDefault="002B1F4A" w:rsidP="00F3563E">
            <w:pPr>
              <w:spacing w:after="0"/>
              <w:ind w:firstLine="0"/>
              <w:jc w:val="right"/>
              <w:rPr>
                <w:sz w:val="18"/>
                <w:szCs w:val="18"/>
              </w:rPr>
            </w:pPr>
            <w:r w:rsidRPr="00584FE6">
              <w:rPr>
                <w:sz w:val="18"/>
                <w:szCs w:val="18"/>
              </w:rPr>
              <w:t>1 611</w:t>
            </w:r>
          </w:p>
        </w:tc>
        <w:tc>
          <w:tcPr>
            <w:tcW w:w="1277" w:type="dxa"/>
            <w:tcBorders>
              <w:top w:val="single" w:sz="4" w:space="0" w:color="000000"/>
              <w:left w:val="single" w:sz="4" w:space="0" w:color="000000"/>
              <w:bottom w:val="single" w:sz="4" w:space="0" w:color="000000"/>
              <w:right w:val="single" w:sz="4" w:space="0" w:color="000000"/>
            </w:tcBorders>
          </w:tcPr>
          <w:p w14:paraId="7676EE77" w14:textId="77777777" w:rsidR="002B1F4A" w:rsidRPr="00584FE6" w:rsidRDefault="002B1F4A" w:rsidP="00F3563E">
            <w:pPr>
              <w:spacing w:after="0"/>
              <w:ind w:left="360" w:firstLine="0"/>
              <w:jc w:val="right"/>
              <w:rPr>
                <w:sz w:val="18"/>
                <w:szCs w:val="18"/>
              </w:rPr>
            </w:pPr>
            <w:r w:rsidRPr="00584FE6">
              <w:rPr>
                <w:sz w:val="18"/>
                <w:szCs w:val="18"/>
              </w:rPr>
              <w:t>-2 590</w:t>
            </w:r>
          </w:p>
        </w:tc>
      </w:tr>
    </w:tbl>
    <w:p w14:paraId="6B9877FC" w14:textId="77777777" w:rsidR="002B1F4A" w:rsidRPr="00584FE6" w:rsidRDefault="002B1F4A" w:rsidP="002B1F4A">
      <w:pPr>
        <w:widowControl w:val="0"/>
        <w:spacing w:before="240" w:after="240"/>
        <w:ind w:firstLine="0"/>
        <w:jc w:val="center"/>
        <w:rPr>
          <w:b/>
        </w:rPr>
      </w:pPr>
      <w:r w:rsidRPr="00584FE6">
        <w:rPr>
          <w:b/>
        </w:rPr>
        <w:t>20.03.00 Piemaksas pie vecuma un invaliditātes pensijām</w:t>
      </w:r>
    </w:p>
    <w:p w14:paraId="533FE20D" w14:textId="77777777" w:rsidR="002B1F4A" w:rsidRPr="00584FE6" w:rsidRDefault="002B1F4A" w:rsidP="002B1F4A">
      <w:pPr>
        <w:spacing w:before="120"/>
        <w:ind w:firstLine="0"/>
        <w:jc w:val="left"/>
        <w:rPr>
          <w:u w:val="single"/>
        </w:rPr>
      </w:pPr>
      <w:r w:rsidRPr="00584FE6">
        <w:rPr>
          <w:u w:val="single"/>
        </w:rPr>
        <w:t>Apakšprogrammas mērķis:</w:t>
      </w:r>
    </w:p>
    <w:p w14:paraId="54CFEEF4" w14:textId="77777777" w:rsidR="002B1F4A" w:rsidRPr="00584FE6" w:rsidRDefault="002B1F4A" w:rsidP="002B1F4A">
      <w:pPr>
        <w:spacing w:before="120" w:after="0"/>
        <w:ind w:firstLine="720"/>
      </w:pPr>
      <w:r w:rsidRPr="00584FE6">
        <w:t>nodrošināt valsts atbalstu piešķirto piemaksu veidā vecuma un invaliditātes pensijas saņēmējiem par apdrošināšanas stāžu līdz 1996. gadam.</w:t>
      </w:r>
    </w:p>
    <w:p w14:paraId="480EE580" w14:textId="77777777" w:rsidR="002B1F4A" w:rsidRPr="00584FE6" w:rsidRDefault="002B1F4A" w:rsidP="002B1F4A">
      <w:pPr>
        <w:spacing w:before="120" w:after="0"/>
        <w:ind w:firstLine="0"/>
        <w:jc w:val="left"/>
        <w:rPr>
          <w:u w:val="single"/>
        </w:rPr>
      </w:pPr>
      <w:r w:rsidRPr="00584FE6">
        <w:rPr>
          <w:u w:val="single"/>
        </w:rPr>
        <w:t>Galvenās aktivitātes:</w:t>
      </w:r>
    </w:p>
    <w:p w14:paraId="7E8737B0" w14:textId="77777777" w:rsidR="002B1F4A" w:rsidRPr="00584FE6" w:rsidRDefault="002B1F4A" w:rsidP="002B1F4A">
      <w:pPr>
        <w:numPr>
          <w:ilvl w:val="0"/>
          <w:numId w:val="13"/>
        </w:numPr>
        <w:spacing w:before="120"/>
        <w:ind w:left="1077" w:hanging="357"/>
      </w:pPr>
      <w:r w:rsidRPr="00584FE6">
        <w:t xml:space="preserve">nodrošināt </w:t>
      </w:r>
      <w:proofErr w:type="spellStart"/>
      <w:r w:rsidRPr="00584FE6">
        <w:t>transferta</w:t>
      </w:r>
      <w:proofErr w:type="spellEnd"/>
      <w:r w:rsidRPr="00584FE6">
        <w:t xml:space="preserve"> </w:t>
      </w:r>
      <w:proofErr w:type="spellStart"/>
      <w:r w:rsidRPr="00584FE6">
        <w:t>pārskaitījumus</w:t>
      </w:r>
      <w:proofErr w:type="spellEnd"/>
      <w:r w:rsidRPr="00584FE6">
        <w:t xml:space="preserve"> uz sociālās apdrošināšanas speciālo budžetu, lai nodrošinātu piešķirto piemaksu pie vecuma un invaliditātes pensijām izmaksas. </w:t>
      </w:r>
      <w:r w:rsidRPr="00584FE6">
        <w:rPr>
          <w:iCs/>
        </w:rPr>
        <w:t xml:space="preserve">Personām, kurām vecuma pensija ir piešķirta līdz 1996. gada 31. decembrim, kā arī personām, kurām piešķirta invaliditātes pensija un pensijas vecums sasniegts līdz 1996. gada 31. decembrim, par katru apdrošināšanas gadu, kas uzkrāts līdz 1995. gadam (ieskaitot), piemaksas apmērs no 2025. gada 1. oktobra ir 2,58 </w:t>
      </w:r>
      <w:r w:rsidRPr="00584FE6">
        <w:rPr>
          <w:i/>
          <w:iCs/>
        </w:rPr>
        <w:t>euro</w:t>
      </w:r>
      <w:r w:rsidRPr="00584FE6">
        <w:rPr>
          <w:iCs/>
        </w:rPr>
        <w:t xml:space="preserve">. Savukārt personām, kurām vecuma pensija piešķirta no 1997. gada 1. janvāra, piemaksas apmērs no 2025. gada 1. oktobra ir 1,72 </w:t>
      </w:r>
      <w:r w:rsidRPr="00584FE6">
        <w:rPr>
          <w:i/>
          <w:iCs/>
        </w:rPr>
        <w:t>euro</w:t>
      </w:r>
      <w:r w:rsidRPr="00584FE6">
        <w:rPr>
          <w:iCs/>
        </w:rPr>
        <w:t xml:space="preserve"> par katru apdrošināšanas stāža gadu, kas uzkrāts līdz 1995. gada 31. decembrim. Sākot ar 2012. gada 1. janvāri, piemaksu piešķiršana </w:t>
      </w:r>
      <w:proofErr w:type="spellStart"/>
      <w:r w:rsidRPr="00584FE6">
        <w:rPr>
          <w:iCs/>
        </w:rPr>
        <w:t>jaunpiešķirtām</w:t>
      </w:r>
      <w:proofErr w:type="spellEnd"/>
      <w:r w:rsidRPr="00584FE6">
        <w:rPr>
          <w:iCs/>
        </w:rPr>
        <w:t xml:space="preserve"> vecuma un invaliditātes pensijām tika pārtraukta. Piešķirot invaliditātes pensijas vietā vecuma pensiju, piemaksa par apdrošināšanas stāžu līdz 1995. gada 31. decembrim, kas līdz 2012. gadam bija piešķirta pie invaliditātes pensijas, uz invaliditātes laiku tiek saglabāta pie vecuma pensijas. Piešķirot invaliditātes pensiju no jauna, piemaksa par apdrošināšanas stāžu līdz 1995. gada 31. decembrim, kas bija piešķirta līdz pensijas piešķiršanai no jauna, saglabājas. Sākot ar 2024. gada 1. janvāri tika atjaunota pakāpeniska piemaksu piešķiršana par apdrošināšanas stāžu, kas uzkrāts līdz 1995. gada 31. decembrim. Piemaksas atjaunošanu veic pakāpeniski – atbilstoši pensijas piešķiršanas gadiem. 2024. gadā tās piešķīra personām, kurām pensija piešķirta 2012., 2013. un 2014. gadā. 2025. gadā tās piešķir personām, kurām pensija piešķirta 2015., 2016. </w:t>
      </w:r>
      <w:r w:rsidRPr="00584FE6">
        <w:rPr>
          <w:iCs/>
        </w:rPr>
        <w:lastRenderedPageBreak/>
        <w:t xml:space="preserve">un 2017. gadā. 2026. gadā tās piešķirs personām, kurām pensija piešķirta 2018., 2019. un 2020. gadā. Piemaksas pie vecuma pensijas vidējais apmērs 50,88 </w:t>
      </w:r>
      <w:r w:rsidRPr="00584FE6">
        <w:rPr>
          <w:i/>
          <w:iCs/>
        </w:rPr>
        <w:t>euro</w:t>
      </w:r>
      <w:r w:rsidRPr="00584FE6">
        <w:rPr>
          <w:iCs/>
        </w:rPr>
        <w:t xml:space="preserve"> un piemaksas pie invaliditātes pensijas vidējais apmērs 15,33 </w:t>
      </w:r>
      <w:r w:rsidRPr="00584FE6">
        <w:rPr>
          <w:i/>
          <w:iCs/>
        </w:rPr>
        <w:t>euro</w:t>
      </w:r>
      <w:r w:rsidRPr="00584FE6">
        <w:rPr>
          <w:iCs/>
        </w:rPr>
        <w:t>;</w:t>
      </w:r>
    </w:p>
    <w:p w14:paraId="24705320" w14:textId="77777777" w:rsidR="002B1F4A" w:rsidRPr="00584FE6" w:rsidRDefault="002B1F4A" w:rsidP="002B1F4A">
      <w:pPr>
        <w:numPr>
          <w:ilvl w:val="0"/>
          <w:numId w:val="13"/>
        </w:numPr>
        <w:spacing w:before="120"/>
        <w:ind w:left="1077" w:hanging="357"/>
      </w:pPr>
      <w:r w:rsidRPr="00584FE6">
        <w:t>nodrošināt 2025. gada oktobrī veiktās piemaksas pie vecuma un invaliditātes pensijām apmēra par vienu apdrošināšanas stāža gadu, kas uzkrāts līdz 1995. gada 31. decembrim, indeksācijas izmaksas 2026. gadā, kā arī plānoto pensiju indeksāciju 2026. gada oktobrī.</w:t>
      </w:r>
    </w:p>
    <w:p w14:paraId="0431B398" w14:textId="77777777" w:rsidR="002B1F4A" w:rsidRPr="00584FE6" w:rsidRDefault="002B1F4A" w:rsidP="002B1F4A">
      <w:pPr>
        <w:spacing w:before="120" w:after="240"/>
        <w:ind w:firstLine="0"/>
        <w:jc w:val="left"/>
      </w:pPr>
      <w:r w:rsidRPr="00584FE6">
        <w:rPr>
          <w:u w:val="single"/>
        </w:rPr>
        <w:t>Apakšprogrammas izpildītājs</w:t>
      </w:r>
      <w:r w:rsidRPr="00584FE6">
        <w:t>: VSAA.</w:t>
      </w:r>
    </w:p>
    <w:p w14:paraId="01C36DD8" w14:textId="77777777" w:rsidR="002B1F4A" w:rsidRPr="00584FE6" w:rsidRDefault="002B1F4A" w:rsidP="002B1F4A">
      <w:pPr>
        <w:spacing w:before="240" w:after="240"/>
        <w:ind w:firstLine="0"/>
        <w:jc w:val="center"/>
        <w:rPr>
          <w:b/>
          <w:lang w:eastAsia="lv-LV"/>
        </w:rPr>
      </w:pPr>
      <w:r w:rsidRPr="00584FE6">
        <w:rPr>
          <w:b/>
          <w:lang w:eastAsia="lv-LV"/>
        </w:rPr>
        <w:t>Darbības rezultāti un to rezultatīvie rādītāji no 2024. līdz 2028. gadam</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9"/>
        <w:gridCol w:w="1135"/>
        <w:gridCol w:w="1134"/>
        <w:gridCol w:w="1134"/>
        <w:gridCol w:w="1134"/>
        <w:gridCol w:w="1139"/>
      </w:tblGrid>
      <w:tr w:rsidR="002B1F4A" w:rsidRPr="00584FE6" w14:paraId="5CEE6E8E" w14:textId="77777777" w:rsidTr="00F3563E">
        <w:trPr>
          <w:tblHeader/>
          <w:jc w:val="center"/>
        </w:trPr>
        <w:tc>
          <w:tcPr>
            <w:tcW w:w="3399" w:type="dxa"/>
            <w:tcBorders>
              <w:top w:val="single" w:sz="4" w:space="0" w:color="000000"/>
              <w:left w:val="single" w:sz="4" w:space="0" w:color="000000"/>
              <w:bottom w:val="single" w:sz="4" w:space="0" w:color="000000"/>
              <w:right w:val="single" w:sz="4" w:space="0" w:color="000000"/>
            </w:tcBorders>
          </w:tcPr>
          <w:p w14:paraId="41599D9C" w14:textId="77777777" w:rsidR="002B1F4A" w:rsidRPr="00584FE6" w:rsidRDefault="002B1F4A" w:rsidP="00F3563E">
            <w:pPr>
              <w:spacing w:after="0"/>
              <w:ind w:firstLine="0"/>
              <w:jc w:val="center"/>
              <w:rPr>
                <w:sz w:val="18"/>
                <w:szCs w:val="18"/>
              </w:rPr>
            </w:pPr>
          </w:p>
        </w:tc>
        <w:tc>
          <w:tcPr>
            <w:tcW w:w="1135" w:type="dxa"/>
            <w:hideMark/>
          </w:tcPr>
          <w:p w14:paraId="26002E9C"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2024. gads (izpilde)</w:t>
            </w:r>
          </w:p>
        </w:tc>
        <w:tc>
          <w:tcPr>
            <w:tcW w:w="1134" w:type="dxa"/>
            <w:hideMark/>
          </w:tcPr>
          <w:p w14:paraId="7008E558"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2025. gada plāns</w:t>
            </w:r>
          </w:p>
        </w:tc>
        <w:tc>
          <w:tcPr>
            <w:tcW w:w="1134" w:type="dxa"/>
            <w:hideMark/>
          </w:tcPr>
          <w:p w14:paraId="20535689"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2026. gada projekts</w:t>
            </w:r>
          </w:p>
        </w:tc>
        <w:tc>
          <w:tcPr>
            <w:tcW w:w="1134" w:type="dxa"/>
            <w:hideMark/>
          </w:tcPr>
          <w:p w14:paraId="382B7919"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2027. gada prognoze</w:t>
            </w:r>
          </w:p>
        </w:tc>
        <w:tc>
          <w:tcPr>
            <w:tcW w:w="1139" w:type="dxa"/>
            <w:hideMark/>
          </w:tcPr>
          <w:p w14:paraId="76D177D0"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2028. gada prognoze</w:t>
            </w:r>
          </w:p>
        </w:tc>
      </w:tr>
      <w:tr w:rsidR="002B1F4A" w:rsidRPr="00584FE6" w14:paraId="1BBBD544" w14:textId="77777777" w:rsidTr="00F3563E">
        <w:trPr>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2143180" w14:textId="77777777" w:rsidR="002B1F4A" w:rsidRPr="00584FE6" w:rsidRDefault="002B1F4A" w:rsidP="00F3563E">
            <w:pPr>
              <w:spacing w:after="0"/>
              <w:ind w:firstLine="0"/>
              <w:jc w:val="center"/>
              <w:rPr>
                <w:sz w:val="18"/>
                <w:szCs w:val="18"/>
              </w:rPr>
            </w:pPr>
            <w:r w:rsidRPr="00584FE6">
              <w:rPr>
                <w:sz w:val="18"/>
                <w:szCs w:val="18"/>
                <w:lang w:eastAsia="lv-LV"/>
              </w:rPr>
              <w:t>Nodrošinātas piemaksu pie vecuma un invaliditātes pensijām izmaksas no valsts pamatbudžeta līdzekļiem</w:t>
            </w:r>
          </w:p>
        </w:tc>
      </w:tr>
      <w:tr w:rsidR="002B1F4A" w:rsidRPr="00584FE6" w14:paraId="669ED99E" w14:textId="77777777" w:rsidTr="00F3563E">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0FF15C69" w14:textId="77777777" w:rsidR="002B1F4A" w:rsidRPr="00584FE6" w:rsidRDefault="002B1F4A" w:rsidP="00F3563E">
            <w:pPr>
              <w:spacing w:after="0"/>
              <w:ind w:firstLine="0"/>
              <w:rPr>
                <w:sz w:val="18"/>
              </w:rPr>
            </w:pPr>
            <w:r w:rsidRPr="00584FE6">
              <w:rPr>
                <w:sz w:val="18"/>
                <w:szCs w:val="18"/>
              </w:rPr>
              <w:t>Piemaksu pie vecuma pensijām saņēmēji vidēji mēnesī (skaits)</w:t>
            </w:r>
            <w:r w:rsidRPr="00584FE6">
              <w:rPr>
                <w:sz w:val="18"/>
                <w:szCs w:val="18"/>
                <w:vertAlign w:val="superscript"/>
              </w:rPr>
              <w:t>1</w:t>
            </w:r>
          </w:p>
        </w:tc>
        <w:tc>
          <w:tcPr>
            <w:tcW w:w="1135" w:type="dxa"/>
            <w:tcBorders>
              <w:top w:val="single" w:sz="4" w:space="0" w:color="auto"/>
              <w:left w:val="single" w:sz="4" w:space="0" w:color="auto"/>
              <w:bottom w:val="single" w:sz="4" w:space="0" w:color="auto"/>
              <w:right w:val="single" w:sz="4" w:space="0" w:color="auto"/>
            </w:tcBorders>
            <w:hideMark/>
          </w:tcPr>
          <w:p w14:paraId="3972DF4B" w14:textId="77777777" w:rsidR="002B1F4A" w:rsidRPr="00584FE6" w:rsidRDefault="002B1F4A" w:rsidP="00F3563E">
            <w:pPr>
              <w:spacing w:after="0"/>
              <w:ind w:firstLine="0"/>
              <w:jc w:val="center"/>
              <w:rPr>
                <w:sz w:val="18"/>
                <w:szCs w:val="18"/>
              </w:rPr>
            </w:pPr>
            <w:r w:rsidRPr="00584FE6">
              <w:rPr>
                <w:sz w:val="18"/>
                <w:szCs w:val="18"/>
              </w:rPr>
              <w:t>277 597</w:t>
            </w:r>
          </w:p>
        </w:tc>
        <w:tc>
          <w:tcPr>
            <w:tcW w:w="1134" w:type="dxa"/>
            <w:tcBorders>
              <w:top w:val="single" w:sz="4" w:space="0" w:color="000000"/>
              <w:left w:val="single" w:sz="4" w:space="0" w:color="000000"/>
              <w:bottom w:val="single" w:sz="4" w:space="0" w:color="000000"/>
              <w:right w:val="single" w:sz="4" w:space="0" w:color="000000"/>
            </w:tcBorders>
            <w:hideMark/>
          </w:tcPr>
          <w:p w14:paraId="06ED0E1A" w14:textId="77777777" w:rsidR="002B1F4A" w:rsidRPr="00584FE6" w:rsidRDefault="002B1F4A" w:rsidP="00F3563E">
            <w:pPr>
              <w:spacing w:after="0"/>
              <w:ind w:firstLine="0"/>
              <w:jc w:val="center"/>
              <w:rPr>
                <w:sz w:val="18"/>
                <w:szCs w:val="18"/>
              </w:rPr>
            </w:pPr>
            <w:r w:rsidRPr="00584FE6">
              <w:rPr>
                <w:sz w:val="18"/>
                <w:szCs w:val="18"/>
              </w:rPr>
              <w:t>309 368</w:t>
            </w:r>
          </w:p>
        </w:tc>
        <w:tc>
          <w:tcPr>
            <w:tcW w:w="1134" w:type="dxa"/>
            <w:tcBorders>
              <w:top w:val="single" w:sz="4" w:space="0" w:color="000000"/>
              <w:left w:val="single" w:sz="4" w:space="0" w:color="000000"/>
              <w:bottom w:val="single" w:sz="4" w:space="0" w:color="000000"/>
              <w:right w:val="single" w:sz="4" w:space="0" w:color="000000"/>
            </w:tcBorders>
            <w:hideMark/>
          </w:tcPr>
          <w:p w14:paraId="4F42A45B" w14:textId="77777777" w:rsidR="002B1F4A" w:rsidRPr="00584FE6" w:rsidRDefault="002B1F4A" w:rsidP="00F3563E">
            <w:pPr>
              <w:spacing w:after="0"/>
              <w:ind w:firstLine="0"/>
              <w:jc w:val="center"/>
              <w:rPr>
                <w:sz w:val="18"/>
                <w:szCs w:val="18"/>
              </w:rPr>
            </w:pPr>
            <w:r w:rsidRPr="00584FE6">
              <w:rPr>
                <w:sz w:val="18"/>
                <w:szCs w:val="18"/>
              </w:rPr>
              <w:t>334 579</w:t>
            </w:r>
          </w:p>
        </w:tc>
        <w:tc>
          <w:tcPr>
            <w:tcW w:w="1134" w:type="dxa"/>
            <w:tcBorders>
              <w:top w:val="single" w:sz="4" w:space="0" w:color="000000"/>
              <w:left w:val="single" w:sz="4" w:space="0" w:color="000000"/>
              <w:bottom w:val="single" w:sz="4" w:space="0" w:color="000000"/>
              <w:right w:val="single" w:sz="4" w:space="0" w:color="000000"/>
            </w:tcBorders>
            <w:hideMark/>
          </w:tcPr>
          <w:p w14:paraId="4AA817A4" w14:textId="77777777" w:rsidR="002B1F4A" w:rsidRPr="00584FE6" w:rsidRDefault="002B1F4A" w:rsidP="00F3563E">
            <w:pPr>
              <w:spacing w:after="0"/>
              <w:ind w:firstLine="0"/>
              <w:jc w:val="center"/>
              <w:rPr>
                <w:sz w:val="18"/>
                <w:szCs w:val="18"/>
              </w:rPr>
            </w:pPr>
            <w:r w:rsidRPr="00584FE6">
              <w:rPr>
                <w:sz w:val="18"/>
                <w:szCs w:val="18"/>
              </w:rPr>
              <w:t>372 676</w:t>
            </w:r>
          </w:p>
        </w:tc>
        <w:tc>
          <w:tcPr>
            <w:tcW w:w="1139" w:type="dxa"/>
            <w:tcBorders>
              <w:top w:val="single" w:sz="4" w:space="0" w:color="000000"/>
              <w:left w:val="single" w:sz="4" w:space="0" w:color="000000"/>
              <w:bottom w:val="single" w:sz="4" w:space="0" w:color="000000"/>
              <w:right w:val="single" w:sz="4" w:space="0" w:color="000000"/>
            </w:tcBorders>
            <w:hideMark/>
          </w:tcPr>
          <w:p w14:paraId="2D9FCD97" w14:textId="77777777" w:rsidR="002B1F4A" w:rsidRPr="00584FE6" w:rsidRDefault="002B1F4A" w:rsidP="00F3563E">
            <w:pPr>
              <w:spacing w:after="0"/>
              <w:ind w:firstLine="0"/>
              <w:jc w:val="center"/>
              <w:rPr>
                <w:sz w:val="18"/>
                <w:szCs w:val="18"/>
              </w:rPr>
            </w:pPr>
            <w:r w:rsidRPr="00584FE6">
              <w:rPr>
                <w:sz w:val="18"/>
                <w:szCs w:val="18"/>
              </w:rPr>
              <w:t>409 854</w:t>
            </w:r>
          </w:p>
        </w:tc>
      </w:tr>
      <w:tr w:rsidR="002B1F4A" w:rsidRPr="00584FE6" w14:paraId="2A7FDF4A" w14:textId="77777777" w:rsidTr="00F3563E">
        <w:trPr>
          <w:jc w:val="center"/>
        </w:trPr>
        <w:tc>
          <w:tcPr>
            <w:tcW w:w="3399" w:type="dxa"/>
            <w:tcBorders>
              <w:top w:val="single" w:sz="4" w:space="0" w:color="000000"/>
              <w:left w:val="single" w:sz="4" w:space="0" w:color="000000"/>
              <w:bottom w:val="single" w:sz="4" w:space="0" w:color="auto"/>
              <w:right w:val="single" w:sz="4" w:space="0" w:color="000000"/>
            </w:tcBorders>
            <w:hideMark/>
          </w:tcPr>
          <w:p w14:paraId="770F7257" w14:textId="2500CFDA" w:rsidR="002B1F4A" w:rsidRPr="00584FE6" w:rsidRDefault="002B1F4A" w:rsidP="00F3563E">
            <w:pPr>
              <w:spacing w:after="0"/>
              <w:ind w:firstLine="0"/>
              <w:rPr>
                <w:sz w:val="18"/>
              </w:rPr>
            </w:pPr>
            <w:r w:rsidRPr="00584FE6">
              <w:rPr>
                <w:sz w:val="18"/>
                <w:szCs w:val="18"/>
              </w:rPr>
              <w:t>Piemaksu pie invaliditātes pensijām saņēmēji vidēji mēnesī (skaits)</w:t>
            </w:r>
            <w:r w:rsidRPr="00584FE6">
              <w:rPr>
                <w:sz w:val="18"/>
                <w:szCs w:val="18"/>
                <w:vertAlign w:val="superscript"/>
              </w:rPr>
              <w:t>1</w:t>
            </w:r>
          </w:p>
        </w:tc>
        <w:tc>
          <w:tcPr>
            <w:tcW w:w="1135" w:type="dxa"/>
            <w:tcBorders>
              <w:top w:val="nil"/>
              <w:left w:val="single" w:sz="4" w:space="0" w:color="auto"/>
              <w:bottom w:val="single" w:sz="4" w:space="0" w:color="auto"/>
              <w:right w:val="single" w:sz="4" w:space="0" w:color="auto"/>
            </w:tcBorders>
            <w:hideMark/>
          </w:tcPr>
          <w:p w14:paraId="26A25BAF" w14:textId="77777777" w:rsidR="002B1F4A" w:rsidRPr="00584FE6" w:rsidRDefault="002B1F4A" w:rsidP="00F3563E">
            <w:pPr>
              <w:spacing w:after="0"/>
              <w:ind w:firstLine="0"/>
              <w:jc w:val="center"/>
              <w:rPr>
                <w:sz w:val="18"/>
                <w:szCs w:val="18"/>
              </w:rPr>
            </w:pPr>
            <w:r w:rsidRPr="00584FE6">
              <w:rPr>
                <w:sz w:val="18"/>
                <w:szCs w:val="18"/>
              </w:rPr>
              <w:t>23 918</w:t>
            </w:r>
          </w:p>
        </w:tc>
        <w:tc>
          <w:tcPr>
            <w:tcW w:w="1134" w:type="dxa"/>
            <w:tcBorders>
              <w:top w:val="single" w:sz="4" w:space="0" w:color="000000"/>
              <w:left w:val="single" w:sz="4" w:space="0" w:color="000000"/>
              <w:bottom w:val="single" w:sz="4" w:space="0" w:color="auto"/>
              <w:right w:val="single" w:sz="4" w:space="0" w:color="000000"/>
            </w:tcBorders>
            <w:hideMark/>
          </w:tcPr>
          <w:p w14:paraId="3DA40797" w14:textId="77777777" w:rsidR="002B1F4A" w:rsidRPr="00584FE6" w:rsidRDefault="002B1F4A" w:rsidP="00F3563E">
            <w:pPr>
              <w:spacing w:after="0"/>
              <w:ind w:firstLine="0"/>
              <w:jc w:val="center"/>
              <w:rPr>
                <w:sz w:val="18"/>
                <w:szCs w:val="18"/>
              </w:rPr>
            </w:pPr>
            <w:r w:rsidRPr="00584FE6">
              <w:rPr>
                <w:sz w:val="18"/>
                <w:szCs w:val="18"/>
              </w:rPr>
              <w:t>33 111</w:t>
            </w:r>
          </w:p>
        </w:tc>
        <w:tc>
          <w:tcPr>
            <w:tcW w:w="1134" w:type="dxa"/>
            <w:tcBorders>
              <w:top w:val="single" w:sz="4" w:space="0" w:color="000000"/>
              <w:left w:val="single" w:sz="4" w:space="0" w:color="000000"/>
              <w:bottom w:val="single" w:sz="4" w:space="0" w:color="auto"/>
              <w:right w:val="single" w:sz="4" w:space="0" w:color="000000"/>
            </w:tcBorders>
            <w:hideMark/>
          </w:tcPr>
          <w:p w14:paraId="58C3FC7A" w14:textId="77777777" w:rsidR="002B1F4A" w:rsidRPr="00584FE6" w:rsidRDefault="002B1F4A" w:rsidP="00F3563E">
            <w:pPr>
              <w:spacing w:after="0"/>
              <w:ind w:firstLine="0"/>
              <w:jc w:val="center"/>
              <w:rPr>
                <w:sz w:val="18"/>
                <w:szCs w:val="18"/>
              </w:rPr>
            </w:pPr>
            <w:r w:rsidRPr="00584FE6">
              <w:rPr>
                <w:sz w:val="18"/>
                <w:szCs w:val="18"/>
              </w:rPr>
              <w:t>32 533</w:t>
            </w:r>
          </w:p>
        </w:tc>
        <w:tc>
          <w:tcPr>
            <w:tcW w:w="1134" w:type="dxa"/>
            <w:tcBorders>
              <w:top w:val="single" w:sz="4" w:space="0" w:color="000000"/>
              <w:left w:val="single" w:sz="4" w:space="0" w:color="000000"/>
              <w:bottom w:val="single" w:sz="4" w:space="0" w:color="auto"/>
              <w:right w:val="single" w:sz="4" w:space="0" w:color="000000"/>
            </w:tcBorders>
            <w:hideMark/>
          </w:tcPr>
          <w:p w14:paraId="71B9BF3E" w14:textId="77777777" w:rsidR="002B1F4A" w:rsidRPr="00584FE6" w:rsidRDefault="002B1F4A" w:rsidP="00F3563E">
            <w:pPr>
              <w:spacing w:after="0"/>
              <w:ind w:firstLine="0"/>
              <w:jc w:val="center"/>
              <w:rPr>
                <w:sz w:val="18"/>
                <w:szCs w:val="18"/>
              </w:rPr>
            </w:pPr>
            <w:r w:rsidRPr="00584FE6">
              <w:rPr>
                <w:sz w:val="18"/>
                <w:szCs w:val="18"/>
              </w:rPr>
              <w:t>38 499</w:t>
            </w:r>
          </w:p>
        </w:tc>
        <w:tc>
          <w:tcPr>
            <w:tcW w:w="1139" w:type="dxa"/>
            <w:tcBorders>
              <w:top w:val="single" w:sz="4" w:space="0" w:color="000000"/>
              <w:left w:val="single" w:sz="4" w:space="0" w:color="000000"/>
              <w:bottom w:val="single" w:sz="4" w:space="0" w:color="auto"/>
              <w:right w:val="single" w:sz="4" w:space="0" w:color="000000"/>
            </w:tcBorders>
            <w:hideMark/>
          </w:tcPr>
          <w:p w14:paraId="7DEA8F14" w14:textId="77777777" w:rsidR="002B1F4A" w:rsidRPr="00584FE6" w:rsidRDefault="002B1F4A" w:rsidP="00F3563E">
            <w:pPr>
              <w:spacing w:after="0"/>
              <w:ind w:firstLine="0"/>
              <w:jc w:val="center"/>
              <w:rPr>
                <w:sz w:val="18"/>
                <w:szCs w:val="18"/>
              </w:rPr>
            </w:pPr>
            <w:r w:rsidRPr="00584FE6">
              <w:rPr>
                <w:sz w:val="18"/>
                <w:szCs w:val="18"/>
              </w:rPr>
              <w:t>45 922</w:t>
            </w:r>
          </w:p>
        </w:tc>
      </w:tr>
    </w:tbl>
    <w:p w14:paraId="06A5D874" w14:textId="77777777" w:rsidR="002B1F4A" w:rsidRPr="00584FE6" w:rsidRDefault="002B1F4A" w:rsidP="002B1F4A">
      <w:pPr>
        <w:spacing w:after="0"/>
        <w:ind w:firstLine="425"/>
        <w:rPr>
          <w:sz w:val="18"/>
          <w:szCs w:val="18"/>
          <w:lang w:eastAsia="lv-LV"/>
        </w:rPr>
      </w:pPr>
      <w:r w:rsidRPr="00584FE6">
        <w:rPr>
          <w:sz w:val="18"/>
          <w:szCs w:val="18"/>
          <w:lang w:eastAsia="lv-LV"/>
        </w:rPr>
        <w:t>Piezīmes.</w:t>
      </w:r>
    </w:p>
    <w:p w14:paraId="236D80F5" w14:textId="154B31FD" w:rsidR="002B1F4A" w:rsidRPr="00584FE6" w:rsidRDefault="002B1F4A" w:rsidP="002B1F4A">
      <w:pPr>
        <w:spacing w:after="0"/>
        <w:ind w:firstLine="425"/>
        <w:rPr>
          <w:bCs/>
          <w:iCs/>
          <w:sz w:val="18"/>
          <w:szCs w:val="18"/>
          <w:lang w:eastAsia="lv-LV"/>
        </w:rPr>
      </w:pPr>
      <w:r w:rsidRPr="00584FE6">
        <w:rPr>
          <w:sz w:val="18"/>
          <w:szCs w:val="18"/>
          <w:vertAlign w:val="superscript"/>
          <w:lang w:eastAsia="lv-LV"/>
        </w:rPr>
        <w:t xml:space="preserve">1 </w:t>
      </w:r>
      <w:r w:rsidRPr="00584FE6">
        <w:rPr>
          <w:bCs/>
          <w:iCs/>
          <w:sz w:val="18"/>
          <w:szCs w:val="18"/>
          <w:lang w:eastAsia="lv-LV"/>
        </w:rPr>
        <w:t>Rādītājs ik gadu palielināts saistībā ar 2024. – 2026. gada prioritārā pasākuma “Piemaksu pie vecuma un invaliditātes pensijas saņēmēju loka un apmēra paplašināšana” īstenošanu, kas paredz pakāpenisku piemaksu piešķiršanu par apdrošināšanas stāžu, kas uzkrāts līdz 1995. gada 31. decembrim. Piemaksas atjaunošanu paredzēts veikt pakāpeniski – atbilstoši pensijas piešķiršanas gadiem. 2024. gadā tās piešķīra personām, kurām piešķirta pensija 2012., 2013. un 2014. gadā, 2025. gadā piemaksas piešķir personām, kurām piešķirta pensija 2015., 2016. un 2017. gadā, un 2026. gadā – personām, kurām piešķirs pensija 2018., 2019. un 2020. gadā, 2027. gadā – personām, kurām piešķirta pensija 2021., 2022. un 2023.</w:t>
      </w:r>
      <w:r w:rsidR="00305405">
        <w:rPr>
          <w:bCs/>
          <w:iCs/>
          <w:sz w:val="18"/>
          <w:szCs w:val="18"/>
          <w:lang w:eastAsia="lv-LV"/>
        </w:rPr>
        <w:t xml:space="preserve"> </w:t>
      </w:r>
      <w:r w:rsidRPr="00584FE6">
        <w:rPr>
          <w:bCs/>
          <w:iCs/>
          <w:sz w:val="18"/>
          <w:szCs w:val="18"/>
          <w:lang w:eastAsia="lv-LV"/>
        </w:rPr>
        <w:t>gadā un 2028. gadā – personām, kurām piešķirta pensija 2024., 2025. un 2026. gadā.</w:t>
      </w:r>
    </w:p>
    <w:p w14:paraId="3AF8EDED" w14:textId="77777777" w:rsidR="002B1F4A" w:rsidRPr="00584FE6" w:rsidRDefault="002B1F4A" w:rsidP="002B1F4A">
      <w:pPr>
        <w:spacing w:before="240" w:after="240"/>
        <w:ind w:firstLine="0"/>
        <w:jc w:val="center"/>
        <w:rPr>
          <w:b/>
          <w:lang w:eastAsia="lv-LV"/>
        </w:rPr>
      </w:pPr>
      <w:r w:rsidRPr="00584FE6">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2B1F4A" w:rsidRPr="00584FE6" w14:paraId="74A94853" w14:textId="77777777" w:rsidTr="00F3563E">
        <w:trPr>
          <w:trHeight w:val="283"/>
          <w:tblHeader/>
          <w:jc w:val="center"/>
        </w:trPr>
        <w:tc>
          <w:tcPr>
            <w:tcW w:w="3378" w:type="dxa"/>
            <w:vAlign w:val="center"/>
          </w:tcPr>
          <w:p w14:paraId="7ACC7C67" w14:textId="77777777" w:rsidR="002B1F4A" w:rsidRPr="00584FE6" w:rsidRDefault="002B1F4A" w:rsidP="00F3563E">
            <w:pPr>
              <w:spacing w:after="0"/>
              <w:ind w:firstLine="0"/>
              <w:jc w:val="center"/>
              <w:rPr>
                <w:sz w:val="18"/>
              </w:rPr>
            </w:pPr>
            <w:bookmarkStart w:id="78" w:name="_Hlk148337211"/>
          </w:p>
        </w:tc>
        <w:tc>
          <w:tcPr>
            <w:tcW w:w="1131" w:type="dxa"/>
          </w:tcPr>
          <w:p w14:paraId="11CD7D6C" w14:textId="77777777" w:rsidR="002B1F4A" w:rsidRPr="00584FE6" w:rsidRDefault="002B1F4A" w:rsidP="00F3563E">
            <w:pPr>
              <w:spacing w:after="0"/>
              <w:ind w:firstLine="0"/>
              <w:jc w:val="center"/>
              <w:rPr>
                <w:sz w:val="18"/>
                <w:lang w:eastAsia="lv-LV"/>
              </w:rPr>
            </w:pPr>
            <w:r w:rsidRPr="00584FE6">
              <w:rPr>
                <w:sz w:val="18"/>
                <w:szCs w:val="18"/>
                <w:lang w:eastAsia="lv-LV"/>
              </w:rPr>
              <w:t>2024. gads (izpilde)</w:t>
            </w:r>
          </w:p>
        </w:tc>
        <w:tc>
          <w:tcPr>
            <w:tcW w:w="1132" w:type="dxa"/>
          </w:tcPr>
          <w:p w14:paraId="13515168" w14:textId="77777777" w:rsidR="002B1F4A" w:rsidRPr="00584FE6" w:rsidRDefault="002B1F4A" w:rsidP="00F3563E">
            <w:pPr>
              <w:spacing w:after="0"/>
              <w:ind w:firstLine="0"/>
              <w:jc w:val="center"/>
              <w:rPr>
                <w:sz w:val="18"/>
                <w:lang w:eastAsia="lv-LV"/>
              </w:rPr>
            </w:pPr>
            <w:r w:rsidRPr="00584FE6">
              <w:rPr>
                <w:sz w:val="18"/>
                <w:szCs w:val="18"/>
                <w:lang w:eastAsia="lv-LV"/>
              </w:rPr>
              <w:t>2025. gada plāns</w:t>
            </w:r>
          </w:p>
        </w:tc>
        <w:tc>
          <w:tcPr>
            <w:tcW w:w="1132" w:type="dxa"/>
          </w:tcPr>
          <w:p w14:paraId="31ACCCF6"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2026. gada projekts</w:t>
            </w:r>
          </w:p>
        </w:tc>
        <w:tc>
          <w:tcPr>
            <w:tcW w:w="1132" w:type="dxa"/>
          </w:tcPr>
          <w:p w14:paraId="4D3FCC76"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2027. gada prognoze</w:t>
            </w:r>
          </w:p>
        </w:tc>
        <w:tc>
          <w:tcPr>
            <w:tcW w:w="1132" w:type="dxa"/>
          </w:tcPr>
          <w:p w14:paraId="2393B591" w14:textId="77777777" w:rsidR="002B1F4A" w:rsidRPr="00584FE6" w:rsidRDefault="002B1F4A" w:rsidP="00F3563E">
            <w:pPr>
              <w:spacing w:after="0"/>
              <w:ind w:firstLine="2"/>
              <w:jc w:val="center"/>
              <w:rPr>
                <w:sz w:val="18"/>
                <w:szCs w:val="18"/>
              </w:rPr>
            </w:pPr>
            <w:r w:rsidRPr="00584FE6">
              <w:rPr>
                <w:sz w:val="18"/>
                <w:szCs w:val="18"/>
                <w:lang w:eastAsia="lv-LV"/>
              </w:rPr>
              <w:t>2028. gada prognoze</w:t>
            </w:r>
          </w:p>
        </w:tc>
      </w:tr>
      <w:tr w:rsidR="002B1F4A" w:rsidRPr="00584FE6" w14:paraId="093D9096" w14:textId="77777777" w:rsidTr="00F3563E">
        <w:trPr>
          <w:trHeight w:val="219"/>
          <w:jc w:val="center"/>
        </w:trPr>
        <w:tc>
          <w:tcPr>
            <w:tcW w:w="3378" w:type="dxa"/>
            <w:shd w:val="clear" w:color="auto" w:fill="D9D9D9"/>
            <w:vAlign w:val="center"/>
          </w:tcPr>
          <w:p w14:paraId="1D489164" w14:textId="77777777" w:rsidR="002B1F4A" w:rsidRPr="00584FE6" w:rsidRDefault="002B1F4A" w:rsidP="00F3563E">
            <w:pPr>
              <w:spacing w:after="0"/>
              <w:ind w:firstLine="0"/>
              <w:rPr>
                <w:sz w:val="18"/>
                <w:lang w:eastAsia="lv-LV"/>
              </w:rPr>
            </w:pPr>
            <w:r w:rsidRPr="00584FE6">
              <w:rPr>
                <w:sz w:val="18"/>
                <w:lang w:eastAsia="lv-LV"/>
              </w:rPr>
              <w:t xml:space="preserve">Kopējie izdevumi, </w:t>
            </w:r>
            <w:r w:rsidRPr="00584FE6">
              <w:rPr>
                <w:i/>
                <w:sz w:val="18"/>
                <w:szCs w:val="18"/>
              </w:rPr>
              <w:t>euro</w:t>
            </w:r>
          </w:p>
        </w:tc>
        <w:tc>
          <w:tcPr>
            <w:tcW w:w="1131" w:type="dxa"/>
            <w:tcBorders>
              <w:top w:val="single" w:sz="4" w:space="0" w:color="auto"/>
              <w:left w:val="single" w:sz="4" w:space="0" w:color="auto"/>
              <w:bottom w:val="single" w:sz="4" w:space="0" w:color="auto"/>
              <w:right w:val="single" w:sz="4" w:space="0" w:color="auto"/>
            </w:tcBorders>
            <w:shd w:val="clear" w:color="auto" w:fill="D9D9D9"/>
          </w:tcPr>
          <w:p w14:paraId="03FE58E9" w14:textId="77777777" w:rsidR="002B1F4A" w:rsidRPr="00584FE6" w:rsidRDefault="002B1F4A" w:rsidP="00F3563E">
            <w:pPr>
              <w:spacing w:after="0"/>
              <w:ind w:firstLine="0"/>
              <w:jc w:val="right"/>
              <w:rPr>
                <w:sz w:val="18"/>
                <w:szCs w:val="18"/>
              </w:rPr>
            </w:pPr>
            <w:r w:rsidRPr="00584FE6">
              <w:rPr>
                <w:sz w:val="18"/>
                <w:szCs w:val="18"/>
              </w:rPr>
              <w:t>181 198 308</w:t>
            </w:r>
          </w:p>
        </w:tc>
        <w:tc>
          <w:tcPr>
            <w:tcW w:w="1132" w:type="dxa"/>
            <w:tcBorders>
              <w:top w:val="single" w:sz="4" w:space="0" w:color="auto"/>
              <w:left w:val="nil"/>
              <w:bottom w:val="single" w:sz="4" w:space="0" w:color="auto"/>
              <w:right w:val="single" w:sz="4" w:space="0" w:color="auto"/>
            </w:tcBorders>
            <w:shd w:val="clear" w:color="auto" w:fill="D9D9D9"/>
          </w:tcPr>
          <w:p w14:paraId="4FA5A33B" w14:textId="77777777" w:rsidR="002B1F4A" w:rsidRPr="00584FE6" w:rsidRDefault="002B1F4A" w:rsidP="00F3563E">
            <w:pPr>
              <w:spacing w:after="0"/>
              <w:ind w:firstLine="0"/>
              <w:jc w:val="right"/>
              <w:rPr>
                <w:sz w:val="18"/>
                <w:szCs w:val="18"/>
              </w:rPr>
            </w:pPr>
            <w:r w:rsidRPr="00584FE6">
              <w:rPr>
                <w:sz w:val="18"/>
                <w:szCs w:val="18"/>
              </w:rPr>
              <w:t>197 920 022</w:t>
            </w:r>
          </w:p>
        </w:tc>
        <w:tc>
          <w:tcPr>
            <w:tcW w:w="1132" w:type="dxa"/>
            <w:tcBorders>
              <w:top w:val="single" w:sz="4" w:space="0" w:color="auto"/>
              <w:left w:val="single" w:sz="4" w:space="0" w:color="auto"/>
              <w:bottom w:val="single" w:sz="4" w:space="0" w:color="auto"/>
              <w:right w:val="single" w:sz="4" w:space="0" w:color="auto"/>
            </w:tcBorders>
            <w:shd w:val="clear" w:color="auto" w:fill="D9D9D9"/>
          </w:tcPr>
          <w:p w14:paraId="2073FE4E" w14:textId="77777777" w:rsidR="002B1F4A" w:rsidRPr="00584FE6" w:rsidRDefault="002B1F4A" w:rsidP="00F3563E">
            <w:pPr>
              <w:spacing w:after="0"/>
              <w:ind w:firstLine="0"/>
              <w:jc w:val="right"/>
              <w:rPr>
                <w:sz w:val="18"/>
                <w:szCs w:val="18"/>
              </w:rPr>
            </w:pPr>
            <w:r w:rsidRPr="00584FE6">
              <w:rPr>
                <w:sz w:val="18"/>
                <w:szCs w:val="18"/>
              </w:rPr>
              <w:t>210 264 928</w:t>
            </w:r>
          </w:p>
        </w:tc>
        <w:tc>
          <w:tcPr>
            <w:tcW w:w="1132" w:type="dxa"/>
            <w:tcBorders>
              <w:top w:val="single" w:sz="4" w:space="0" w:color="auto"/>
              <w:left w:val="nil"/>
              <w:bottom w:val="single" w:sz="4" w:space="0" w:color="auto"/>
              <w:right w:val="single" w:sz="4" w:space="0" w:color="auto"/>
            </w:tcBorders>
            <w:shd w:val="clear" w:color="auto" w:fill="D9D9D9"/>
          </w:tcPr>
          <w:p w14:paraId="1CEFB115" w14:textId="77777777" w:rsidR="002B1F4A" w:rsidRPr="00584FE6" w:rsidRDefault="002B1F4A" w:rsidP="00F3563E">
            <w:pPr>
              <w:spacing w:after="0"/>
              <w:ind w:firstLine="0"/>
              <w:jc w:val="right"/>
              <w:rPr>
                <w:sz w:val="18"/>
                <w:szCs w:val="18"/>
              </w:rPr>
            </w:pPr>
            <w:r w:rsidRPr="00584FE6">
              <w:rPr>
                <w:sz w:val="18"/>
                <w:szCs w:val="18"/>
              </w:rPr>
              <w:t>226 512</w:t>
            </w:r>
            <w:r w:rsidRPr="00584FE6">
              <w:rPr>
                <w:sz w:val="18"/>
                <w:szCs w:val="18"/>
                <w:lang w:val="en-GB"/>
              </w:rPr>
              <w:t> </w:t>
            </w:r>
            <w:r w:rsidRPr="00584FE6">
              <w:rPr>
                <w:sz w:val="18"/>
                <w:szCs w:val="18"/>
              </w:rPr>
              <w:t>904</w:t>
            </w:r>
          </w:p>
        </w:tc>
        <w:tc>
          <w:tcPr>
            <w:tcW w:w="1132" w:type="dxa"/>
            <w:tcBorders>
              <w:top w:val="single" w:sz="4" w:space="0" w:color="auto"/>
              <w:left w:val="nil"/>
              <w:bottom w:val="single" w:sz="4" w:space="0" w:color="auto"/>
              <w:right w:val="single" w:sz="4" w:space="0" w:color="auto"/>
            </w:tcBorders>
            <w:shd w:val="clear" w:color="auto" w:fill="D9D9D9"/>
          </w:tcPr>
          <w:p w14:paraId="326935B1" w14:textId="77777777" w:rsidR="002B1F4A" w:rsidRPr="00584FE6" w:rsidRDefault="002B1F4A" w:rsidP="00F3563E">
            <w:pPr>
              <w:spacing w:after="0"/>
              <w:ind w:firstLine="0"/>
              <w:jc w:val="right"/>
              <w:rPr>
                <w:sz w:val="18"/>
                <w:szCs w:val="18"/>
              </w:rPr>
            </w:pPr>
            <w:r w:rsidRPr="00584FE6">
              <w:rPr>
                <w:sz w:val="18"/>
                <w:szCs w:val="18"/>
              </w:rPr>
              <w:t>240 780 111</w:t>
            </w:r>
          </w:p>
        </w:tc>
      </w:tr>
      <w:tr w:rsidR="002B1F4A" w:rsidRPr="00584FE6" w14:paraId="2A30395B" w14:textId="77777777" w:rsidTr="00F3563E">
        <w:trPr>
          <w:trHeight w:val="283"/>
          <w:jc w:val="center"/>
        </w:trPr>
        <w:tc>
          <w:tcPr>
            <w:tcW w:w="3378" w:type="dxa"/>
            <w:vAlign w:val="center"/>
          </w:tcPr>
          <w:p w14:paraId="19E07055" w14:textId="77777777" w:rsidR="002B1F4A" w:rsidRPr="00584FE6" w:rsidRDefault="002B1F4A" w:rsidP="00F3563E">
            <w:pPr>
              <w:spacing w:after="0"/>
              <w:ind w:firstLine="0"/>
              <w:rPr>
                <w:sz w:val="18"/>
                <w:szCs w:val="18"/>
                <w:lang w:eastAsia="lv-LV"/>
              </w:rPr>
            </w:pPr>
            <w:r w:rsidRPr="00584FE6">
              <w:rPr>
                <w:sz w:val="18"/>
                <w:szCs w:val="18"/>
                <w:lang w:eastAsia="lv-LV"/>
              </w:rPr>
              <w:t xml:space="preserve">Kopējo izdevumu izmaiņas, </w:t>
            </w:r>
            <w:r w:rsidRPr="00584FE6">
              <w:rPr>
                <w:i/>
                <w:sz w:val="18"/>
                <w:szCs w:val="18"/>
                <w:lang w:eastAsia="lv-LV"/>
              </w:rPr>
              <w:t>euro</w:t>
            </w:r>
            <w:r w:rsidRPr="00584FE6">
              <w:rPr>
                <w:sz w:val="18"/>
                <w:szCs w:val="18"/>
                <w:lang w:eastAsia="lv-LV"/>
              </w:rPr>
              <w:t xml:space="preserve"> (+/–) pret iepriekšējo gadu</w:t>
            </w:r>
          </w:p>
        </w:tc>
        <w:tc>
          <w:tcPr>
            <w:tcW w:w="1131" w:type="dxa"/>
            <w:tcBorders>
              <w:top w:val="single" w:sz="4" w:space="0" w:color="auto"/>
            </w:tcBorders>
          </w:tcPr>
          <w:p w14:paraId="52423C4D" w14:textId="77777777" w:rsidR="002B1F4A" w:rsidRPr="00584FE6" w:rsidRDefault="002B1F4A" w:rsidP="00F3563E">
            <w:pPr>
              <w:spacing w:after="0"/>
              <w:ind w:firstLine="0"/>
              <w:jc w:val="center"/>
              <w:rPr>
                <w:b/>
                <w:sz w:val="18"/>
                <w:szCs w:val="18"/>
              </w:rPr>
            </w:pPr>
            <w:r w:rsidRPr="00584FE6">
              <w:rPr>
                <w:b/>
                <w:bCs/>
                <w:sz w:val="18"/>
              </w:rPr>
              <w:t>×</w:t>
            </w:r>
          </w:p>
        </w:tc>
        <w:tc>
          <w:tcPr>
            <w:tcW w:w="1132" w:type="dxa"/>
            <w:tcBorders>
              <w:top w:val="nil"/>
              <w:left w:val="nil"/>
              <w:bottom w:val="single" w:sz="4" w:space="0" w:color="auto"/>
              <w:right w:val="single" w:sz="4" w:space="0" w:color="auto"/>
            </w:tcBorders>
          </w:tcPr>
          <w:p w14:paraId="5210447E" w14:textId="77777777" w:rsidR="002B1F4A" w:rsidRPr="00584FE6" w:rsidRDefault="002B1F4A" w:rsidP="00F3563E">
            <w:pPr>
              <w:spacing w:after="0"/>
              <w:ind w:firstLine="0"/>
              <w:jc w:val="right"/>
              <w:rPr>
                <w:sz w:val="18"/>
                <w:szCs w:val="18"/>
              </w:rPr>
            </w:pPr>
            <w:r w:rsidRPr="00584FE6">
              <w:rPr>
                <w:sz w:val="18"/>
                <w:szCs w:val="18"/>
              </w:rPr>
              <w:t>16 721 714</w:t>
            </w:r>
          </w:p>
        </w:tc>
        <w:tc>
          <w:tcPr>
            <w:tcW w:w="1132" w:type="dxa"/>
            <w:tcBorders>
              <w:top w:val="nil"/>
              <w:left w:val="single" w:sz="4" w:space="0" w:color="auto"/>
              <w:bottom w:val="single" w:sz="4" w:space="0" w:color="auto"/>
              <w:right w:val="single" w:sz="4" w:space="0" w:color="auto"/>
            </w:tcBorders>
            <w:shd w:val="clear" w:color="auto" w:fill="FFFFFF"/>
          </w:tcPr>
          <w:p w14:paraId="55206C8A" w14:textId="77777777" w:rsidR="002B1F4A" w:rsidRPr="00584FE6" w:rsidRDefault="002B1F4A" w:rsidP="00F3563E">
            <w:pPr>
              <w:spacing w:after="0"/>
              <w:ind w:firstLine="0"/>
              <w:jc w:val="right"/>
              <w:rPr>
                <w:sz w:val="18"/>
                <w:szCs w:val="18"/>
              </w:rPr>
            </w:pPr>
            <w:r w:rsidRPr="00584FE6">
              <w:rPr>
                <w:sz w:val="18"/>
                <w:szCs w:val="18"/>
              </w:rPr>
              <w:t>12 344 906</w:t>
            </w:r>
          </w:p>
        </w:tc>
        <w:tc>
          <w:tcPr>
            <w:tcW w:w="1132" w:type="dxa"/>
            <w:tcBorders>
              <w:top w:val="nil"/>
              <w:left w:val="nil"/>
              <w:bottom w:val="single" w:sz="4" w:space="0" w:color="auto"/>
              <w:right w:val="single" w:sz="4" w:space="0" w:color="auto"/>
            </w:tcBorders>
            <w:shd w:val="clear" w:color="auto" w:fill="FFFFFF"/>
          </w:tcPr>
          <w:p w14:paraId="57F0D102" w14:textId="77777777" w:rsidR="002B1F4A" w:rsidRPr="00584FE6" w:rsidRDefault="002B1F4A" w:rsidP="00F3563E">
            <w:pPr>
              <w:spacing w:after="0"/>
              <w:ind w:firstLine="0"/>
              <w:jc w:val="right"/>
              <w:rPr>
                <w:sz w:val="18"/>
                <w:szCs w:val="18"/>
              </w:rPr>
            </w:pPr>
            <w:r w:rsidRPr="00584FE6">
              <w:rPr>
                <w:sz w:val="18"/>
                <w:szCs w:val="18"/>
              </w:rPr>
              <w:t>16 247 976</w:t>
            </w:r>
          </w:p>
        </w:tc>
        <w:tc>
          <w:tcPr>
            <w:tcW w:w="1132" w:type="dxa"/>
            <w:tcBorders>
              <w:top w:val="nil"/>
              <w:left w:val="nil"/>
              <w:bottom w:val="single" w:sz="4" w:space="0" w:color="auto"/>
              <w:right w:val="single" w:sz="4" w:space="0" w:color="auto"/>
            </w:tcBorders>
            <w:shd w:val="clear" w:color="auto" w:fill="FFFFFF"/>
          </w:tcPr>
          <w:p w14:paraId="4C8F22A0" w14:textId="77777777" w:rsidR="002B1F4A" w:rsidRPr="00584FE6" w:rsidRDefault="002B1F4A" w:rsidP="00F3563E">
            <w:pPr>
              <w:spacing w:after="0"/>
              <w:ind w:firstLine="0"/>
              <w:jc w:val="right"/>
              <w:rPr>
                <w:sz w:val="18"/>
                <w:szCs w:val="18"/>
              </w:rPr>
            </w:pPr>
            <w:r w:rsidRPr="00584FE6">
              <w:rPr>
                <w:sz w:val="18"/>
                <w:szCs w:val="18"/>
              </w:rPr>
              <w:t>14 267 207</w:t>
            </w:r>
          </w:p>
        </w:tc>
      </w:tr>
      <w:tr w:rsidR="002B1F4A" w:rsidRPr="00584FE6" w14:paraId="49E1D7FB" w14:textId="77777777" w:rsidTr="00F3563E">
        <w:trPr>
          <w:trHeight w:val="283"/>
          <w:jc w:val="center"/>
        </w:trPr>
        <w:tc>
          <w:tcPr>
            <w:tcW w:w="3378" w:type="dxa"/>
            <w:vAlign w:val="center"/>
          </w:tcPr>
          <w:p w14:paraId="17151ABF" w14:textId="77777777" w:rsidR="002B1F4A" w:rsidRPr="00584FE6" w:rsidRDefault="002B1F4A" w:rsidP="00F3563E">
            <w:pPr>
              <w:spacing w:after="0"/>
              <w:ind w:firstLine="0"/>
              <w:rPr>
                <w:sz w:val="18"/>
              </w:rPr>
            </w:pPr>
            <w:r w:rsidRPr="00584FE6">
              <w:rPr>
                <w:sz w:val="18"/>
                <w:lang w:eastAsia="lv-LV"/>
              </w:rPr>
              <w:t>Kopējie izdevumi</w:t>
            </w:r>
            <w:r w:rsidRPr="00584FE6">
              <w:rPr>
                <w:sz w:val="18"/>
              </w:rPr>
              <w:t>, % (+/–) pret iepriekšējo gadu</w:t>
            </w:r>
          </w:p>
        </w:tc>
        <w:tc>
          <w:tcPr>
            <w:tcW w:w="1131" w:type="dxa"/>
            <w:tcBorders>
              <w:bottom w:val="single" w:sz="4" w:space="0" w:color="auto"/>
            </w:tcBorders>
          </w:tcPr>
          <w:p w14:paraId="1FAFDE31" w14:textId="77777777" w:rsidR="002B1F4A" w:rsidRPr="00584FE6" w:rsidRDefault="002B1F4A" w:rsidP="00F3563E">
            <w:pPr>
              <w:spacing w:after="0"/>
              <w:ind w:firstLine="0"/>
              <w:jc w:val="center"/>
              <w:rPr>
                <w:b/>
                <w:sz w:val="18"/>
                <w:szCs w:val="18"/>
              </w:rPr>
            </w:pPr>
            <w:r w:rsidRPr="00584FE6">
              <w:rPr>
                <w:b/>
                <w:bCs/>
                <w:sz w:val="18"/>
              </w:rPr>
              <w:t>×</w:t>
            </w:r>
          </w:p>
        </w:tc>
        <w:tc>
          <w:tcPr>
            <w:tcW w:w="1132" w:type="dxa"/>
            <w:tcBorders>
              <w:top w:val="nil"/>
              <w:left w:val="nil"/>
              <w:bottom w:val="single" w:sz="4" w:space="0" w:color="auto"/>
              <w:right w:val="single" w:sz="4" w:space="0" w:color="auto"/>
            </w:tcBorders>
          </w:tcPr>
          <w:p w14:paraId="38EBB83F" w14:textId="77777777" w:rsidR="002B1F4A" w:rsidRPr="00584FE6" w:rsidRDefault="002B1F4A" w:rsidP="00F3563E">
            <w:pPr>
              <w:spacing w:after="0"/>
              <w:ind w:firstLine="0"/>
              <w:jc w:val="right"/>
              <w:rPr>
                <w:sz w:val="18"/>
                <w:szCs w:val="18"/>
              </w:rPr>
            </w:pPr>
            <w:r w:rsidRPr="00584FE6">
              <w:rPr>
                <w:sz w:val="18"/>
                <w:szCs w:val="18"/>
              </w:rPr>
              <w:t>9,2</w:t>
            </w:r>
          </w:p>
        </w:tc>
        <w:tc>
          <w:tcPr>
            <w:tcW w:w="1132" w:type="dxa"/>
            <w:tcBorders>
              <w:top w:val="nil"/>
              <w:left w:val="single" w:sz="4" w:space="0" w:color="auto"/>
              <w:bottom w:val="single" w:sz="4" w:space="0" w:color="auto"/>
              <w:right w:val="single" w:sz="4" w:space="0" w:color="auto"/>
            </w:tcBorders>
            <w:shd w:val="clear" w:color="auto" w:fill="FFFFFF"/>
          </w:tcPr>
          <w:p w14:paraId="46081670" w14:textId="77777777" w:rsidR="002B1F4A" w:rsidRPr="00584FE6" w:rsidRDefault="002B1F4A" w:rsidP="00F3563E">
            <w:pPr>
              <w:spacing w:after="0"/>
              <w:ind w:firstLine="0"/>
              <w:jc w:val="right"/>
              <w:rPr>
                <w:sz w:val="18"/>
                <w:szCs w:val="18"/>
              </w:rPr>
            </w:pPr>
            <w:r w:rsidRPr="00584FE6">
              <w:rPr>
                <w:sz w:val="18"/>
                <w:szCs w:val="18"/>
              </w:rPr>
              <w:t>6,2</w:t>
            </w:r>
          </w:p>
        </w:tc>
        <w:tc>
          <w:tcPr>
            <w:tcW w:w="1132" w:type="dxa"/>
            <w:tcBorders>
              <w:top w:val="nil"/>
              <w:left w:val="nil"/>
              <w:bottom w:val="single" w:sz="4" w:space="0" w:color="auto"/>
              <w:right w:val="single" w:sz="4" w:space="0" w:color="auto"/>
            </w:tcBorders>
            <w:shd w:val="clear" w:color="auto" w:fill="FFFFFF"/>
          </w:tcPr>
          <w:p w14:paraId="3F51A074" w14:textId="77777777" w:rsidR="002B1F4A" w:rsidRPr="00584FE6" w:rsidRDefault="002B1F4A" w:rsidP="00F3563E">
            <w:pPr>
              <w:spacing w:after="0"/>
              <w:ind w:firstLine="0"/>
              <w:jc w:val="right"/>
              <w:rPr>
                <w:sz w:val="18"/>
                <w:szCs w:val="18"/>
              </w:rPr>
            </w:pPr>
            <w:r w:rsidRPr="00584FE6">
              <w:rPr>
                <w:sz w:val="18"/>
                <w:szCs w:val="18"/>
              </w:rPr>
              <w:t>7,7</w:t>
            </w:r>
          </w:p>
        </w:tc>
        <w:tc>
          <w:tcPr>
            <w:tcW w:w="1132" w:type="dxa"/>
            <w:tcBorders>
              <w:top w:val="nil"/>
              <w:left w:val="nil"/>
              <w:bottom w:val="single" w:sz="4" w:space="0" w:color="auto"/>
              <w:right w:val="single" w:sz="4" w:space="0" w:color="auto"/>
            </w:tcBorders>
            <w:shd w:val="clear" w:color="auto" w:fill="FFFFFF"/>
          </w:tcPr>
          <w:p w14:paraId="39854CD8" w14:textId="77777777" w:rsidR="002B1F4A" w:rsidRPr="00584FE6" w:rsidRDefault="002B1F4A" w:rsidP="00F3563E">
            <w:pPr>
              <w:spacing w:after="0"/>
              <w:ind w:firstLine="0"/>
              <w:jc w:val="right"/>
              <w:rPr>
                <w:sz w:val="18"/>
                <w:szCs w:val="18"/>
              </w:rPr>
            </w:pPr>
            <w:r w:rsidRPr="00584FE6">
              <w:rPr>
                <w:sz w:val="18"/>
                <w:szCs w:val="18"/>
              </w:rPr>
              <w:t>6,3</w:t>
            </w:r>
          </w:p>
        </w:tc>
      </w:tr>
    </w:tbl>
    <w:p w14:paraId="78278608" w14:textId="77777777" w:rsidR="002B1F4A" w:rsidRPr="00584FE6" w:rsidRDefault="002B1F4A" w:rsidP="002B1F4A">
      <w:pPr>
        <w:spacing w:before="240" w:after="240"/>
        <w:ind w:firstLine="0"/>
        <w:jc w:val="center"/>
        <w:rPr>
          <w:b/>
          <w:lang w:eastAsia="lv-LV"/>
        </w:rPr>
      </w:pPr>
      <w:r w:rsidRPr="00584FE6">
        <w:rPr>
          <w:b/>
          <w:lang w:eastAsia="lv-LV"/>
        </w:rPr>
        <w:t>Izmaiņas izdevumos, salīdzinot 2026. gada projektu ar 2025. gada plānu</w:t>
      </w:r>
    </w:p>
    <w:p w14:paraId="1F4DD68C" w14:textId="77777777" w:rsidR="002B1F4A" w:rsidRPr="00584FE6" w:rsidRDefault="002B1F4A" w:rsidP="002B1F4A">
      <w:pPr>
        <w:spacing w:after="0"/>
        <w:ind w:left="7921" w:firstLine="720"/>
        <w:jc w:val="center"/>
        <w:rPr>
          <w:i/>
          <w:sz w:val="18"/>
          <w:szCs w:val="18"/>
        </w:rPr>
      </w:pPr>
      <w:r w:rsidRPr="00584FE6">
        <w:rPr>
          <w:i/>
          <w:sz w:val="18"/>
          <w:szCs w:val="18"/>
        </w:rPr>
        <w:t>Euro</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44"/>
        <w:gridCol w:w="1277"/>
        <w:gridCol w:w="1277"/>
        <w:gridCol w:w="1277"/>
      </w:tblGrid>
      <w:tr w:rsidR="002B1F4A" w:rsidRPr="00584FE6" w14:paraId="53BCC0DB" w14:textId="77777777" w:rsidTr="00F3563E">
        <w:trPr>
          <w:trHeight w:val="142"/>
          <w:tblHeader/>
          <w:jc w:val="center"/>
        </w:trPr>
        <w:tc>
          <w:tcPr>
            <w:tcW w:w="5244" w:type="dxa"/>
            <w:vAlign w:val="center"/>
            <w:hideMark/>
          </w:tcPr>
          <w:bookmarkEnd w:id="78"/>
          <w:p w14:paraId="082C733B" w14:textId="77777777" w:rsidR="002B1F4A" w:rsidRPr="00584FE6" w:rsidRDefault="002B1F4A" w:rsidP="00F3563E">
            <w:pPr>
              <w:spacing w:after="0"/>
              <w:ind w:firstLine="0"/>
              <w:jc w:val="center"/>
              <w:rPr>
                <w:sz w:val="18"/>
                <w:szCs w:val="18"/>
              </w:rPr>
            </w:pPr>
            <w:r w:rsidRPr="00584FE6">
              <w:rPr>
                <w:sz w:val="18"/>
                <w:szCs w:val="18"/>
                <w:lang w:eastAsia="lv-LV"/>
              </w:rPr>
              <w:t>Pasākums</w:t>
            </w:r>
          </w:p>
        </w:tc>
        <w:tc>
          <w:tcPr>
            <w:tcW w:w="1277" w:type="dxa"/>
            <w:vAlign w:val="center"/>
            <w:hideMark/>
          </w:tcPr>
          <w:p w14:paraId="2C4D6504" w14:textId="77777777" w:rsidR="002B1F4A" w:rsidRPr="00584FE6" w:rsidRDefault="002B1F4A" w:rsidP="00F3563E">
            <w:pPr>
              <w:spacing w:after="0"/>
              <w:ind w:firstLine="0"/>
              <w:jc w:val="center"/>
              <w:rPr>
                <w:sz w:val="18"/>
                <w:szCs w:val="18"/>
                <w:lang w:eastAsia="lv-LV"/>
              </w:rPr>
            </w:pPr>
            <w:r w:rsidRPr="00584FE6">
              <w:rPr>
                <w:sz w:val="18"/>
                <w:szCs w:val="18"/>
                <w:lang w:eastAsia="lv-LV"/>
              </w:rPr>
              <w:t>Samazinājums</w:t>
            </w:r>
          </w:p>
        </w:tc>
        <w:tc>
          <w:tcPr>
            <w:tcW w:w="1277" w:type="dxa"/>
            <w:vAlign w:val="center"/>
            <w:hideMark/>
          </w:tcPr>
          <w:p w14:paraId="30292857" w14:textId="77777777" w:rsidR="002B1F4A" w:rsidRPr="00584FE6" w:rsidRDefault="002B1F4A" w:rsidP="00F3563E">
            <w:pPr>
              <w:spacing w:after="0"/>
              <w:ind w:firstLine="0"/>
              <w:jc w:val="center"/>
              <w:rPr>
                <w:sz w:val="18"/>
                <w:szCs w:val="18"/>
                <w:lang w:eastAsia="lv-LV"/>
              </w:rPr>
            </w:pPr>
            <w:r w:rsidRPr="00584FE6">
              <w:rPr>
                <w:sz w:val="18"/>
                <w:szCs w:val="18"/>
                <w:lang w:eastAsia="lv-LV"/>
              </w:rPr>
              <w:t>Palielinājums</w:t>
            </w:r>
          </w:p>
        </w:tc>
        <w:tc>
          <w:tcPr>
            <w:tcW w:w="1277" w:type="dxa"/>
            <w:vAlign w:val="center"/>
            <w:hideMark/>
          </w:tcPr>
          <w:p w14:paraId="35FD5BEF" w14:textId="77777777" w:rsidR="002B1F4A" w:rsidRPr="00584FE6" w:rsidRDefault="002B1F4A" w:rsidP="00F3563E">
            <w:pPr>
              <w:spacing w:after="0"/>
              <w:ind w:firstLine="0"/>
              <w:jc w:val="center"/>
              <w:rPr>
                <w:sz w:val="18"/>
                <w:szCs w:val="18"/>
                <w:lang w:eastAsia="lv-LV"/>
              </w:rPr>
            </w:pPr>
            <w:r w:rsidRPr="00584FE6">
              <w:rPr>
                <w:sz w:val="18"/>
                <w:szCs w:val="18"/>
                <w:lang w:eastAsia="lv-LV"/>
              </w:rPr>
              <w:t>Izmaiņas</w:t>
            </w:r>
          </w:p>
        </w:tc>
      </w:tr>
      <w:tr w:rsidR="002B1F4A" w:rsidRPr="00584FE6" w14:paraId="7D51C667" w14:textId="77777777" w:rsidTr="00F3563E">
        <w:trPr>
          <w:trHeight w:val="142"/>
          <w:jc w:val="center"/>
        </w:trPr>
        <w:tc>
          <w:tcPr>
            <w:tcW w:w="5244" w:type="dxa"/>
            <w:shd w:val="clear" w:color="auto" w:fill="D9D9D9"/>
            <w:hideMark/>
          </w:tcPr>
          <w:p w14:paraId="0B3F7405" w14:textId="77777777" w:rsidR="002B1F4A" w:rsidRPr="00584FE6" w:rsidRDefault="002B1F4A" w:rsidP="00F3563E">
            <w:pPr>
              <w:spacing w:after="0"/>
              <w:ind w:firstLine="0"/>
              <w:rPr>
                <w:sz w:val="18"/>
                <w:szCs w:val="18"/>
              </w:rPr>
            </w:pPr>
            <w:r w:rsidRPr="00584FE6">
              <w:rPr>
                <w:b/>
                <w:bCs/>
                <w:sz w:val="18"/>
                <w:szCs w:val="18"/>
                <w:lang w:eastAsia="lv-LV"/>
              </w:rPr>
              <w:t>Izdevumi – kopā</w:t>
            </w:r>
          </w:p>
        </w:tc>
        <w:tc>
          <w:tcPr>
            <w:tcW w:w="1277" w:type="dxa"/>
            <w:shd w:val="clear" w:color="auto" w:fill="D9D9D9"/>
          </w:tcPr>
          <w:p w14:paraId="1C528ADB" w14:textId="77777777" w:rsidR="002B1F4A" w:rsidRPr="00584FE6" w:rsidRDefault="002B1F4A" w:rsidP="00F3563E">
            <w:pPr>
              <w:spacing w:after="0"/>
              <w:ind w:firstLine="0"/>
              <w:jc w:val="right"/>
              <w:rPr>
                <w:b/>
                <w:bCs/>
                <w:sz w:val="18"/>
                <w:szCs w:val="18"/>
              </w:rPr>
            </w:pPr>
            <w:r w:rsidRPr="00584FE6">
              <w:rPr>
                <w:b/>
                <w:bCs/>
                <w:iCs/>
                <w:sz w:val="18"/>
                <w:szCs w:val="18"/>
              </w:rPr>
              <w:t>4 476 102</w:t>
            </w:r>
          </w:p>
        </w:tc>
        <w:tc>
          <w:tcPr>
            <w:tcW w:w="1277" w:type="dxa"/>
            <w:shd w:val="clear" w:color="auto" w:fill="D9D9D9"/>
          </w:tcPr>
          <w:p w14:paraId="25A5BF63" w14:textId="77777777" w:rsidR="002B1F4A" w:rsidRPr="00584FE6" w:rsidRDefault="002B1F4A" w:rsidP="00F3563E">
            <w:pPr>
              <w:spacing w:after="0"/>
              <w:ind w:firstLine="0"/>
              <w:jc w:val="right"/>
              <w:rPr>
                <w:b/>
                <w:bCs/>
                <w:sz w:val="18"/>
                <w:szCs w:val="18"/>
              </w:rPr>
            </w:pPr>
            <w:r w:rsidRPr="00584FE6">
              <w:rPr>
                <w:b/>
                <w:bCs/>
                <w:sz w:val="18"/>
                <w:szCs w:val="18"/>
              </w:rPr>
              <w:t>16 821 008</w:t>
            </w:r>
          </w:p>
        </w:tc>
        <w:tc>
          <w:tcPr>
            <w:tcW w:w="1277" w:type="dxa"/>
            <w:shd w:val="clear" w:color="auto" w:fill="D9D9D9"/>
            <w:hideMark/>
          </w:tcPr>
          <w:p w14:paraId="62AC0BE9" w14:textId="77777777" w:rsidR="002B1F4A" w:rsidRPr="00584FE6" w:rsidRDefault="002B1F4A" w:rsidP="00F3563E">
            <w:pPr>
              <w:spacing w:after="0"/>
              <w:ind w:firstLine="0"/>
              <w:jc w:val="right"/>
              <w:rPr>
                <w:b/>
                <w:sz w:val="18"/>
                <w:szCs w:val="18"/>
              </w:rPr>
            </w:pPr>
            <w:r w:rsidRPr="00584FE6">
              <w:rPr>
                <w:b/>
                <w:iCs/>
                <w:sz w:val="18"/>
                <w:szCs w:val="18"/>
              </w:rPr>
              <w:t>12 344 906</w:t>
            </w:r>
          </w:p>
        </w:tc>
      </w:tr>
      <w:tr w:rsidR="002B1F4A" w:rsidRPr="00584FE6" w14:paraId="2A97B70C" w14:textId="77777777" w:rsidTr="00F3563E">
        <w:trPr>
          <w:trHeight w:val="142"/>
          <w:jc w:val="center"/>
        </w:trPr>
        <w:tc>
          <w:tcPr>
            <w:tcW w:w="9075" w:type="dxa"/>
            <w:gridSpan w:val="4"/>
            <w:hideMark/>
          </w:tcPr>
          <w:p w14:paraId="453558AD" w14:textId="77777777" w:rsidR="002B1F4A" w:rsidRPr="00584FE6" w:rsidRDefault="002B1F4A" w:rsidP="00F3563E">
            <w:pPr>
              <w:spacing w:after="0"/>
              <w:ind w:firstLine="313"/>
              <w:rPr>
                <w:sz w:val="18"/>
                <w:szCs w:val="18"/>
              </w:rPr>
            </w:pPr>
            <w:r w:rsidRPr="00584FE6">
              <w:rPr>
                <w:i/>
                <w:sz w:val="18"/>
                <w:szCs w:val="18"/>
                <w:lang w:eastAsia="lv-LV"/>
              </w:rPr>
              <w:t>t. sk.:</w:t>
            </w:r>
          </w:p>
        </w:tc>
      </w:tr>
      <w:tr w:rsidR="002B1F4A" w:rsidRPr="00584FE6" w14:paraId="2EC2157D" w14:textId="77777777" w:rsidTr="00F3563E">
        <w:trPr>
          <w:trHeight w:val="142"/>
          <w:jc w:val="center"/>
        </w:trPr>
        <w:tc>
          <w:tcPr>
            <w:tcW w:w="5244" w:type="dxa"/>
            <w:shd w:val="clear" w:color="auto" w:fill="F2F2F2"/>
            <w:vAlign w:val="center"/>
          </w:tcPr>
          <w:p w14:paraId="195604CE" w14:textId="77777777" w:rsidR="002B1F4A" w:rsidRPr="00584FE6" w:rsidRDefault="002B1F4A" w:rsidP="00F3563E">
            <w:pPr>
              <w:spacing w:after="0"/>
              <w:ind w:firstLine="0"/>
              <w:rPr>
                <w:sz w:val="18"/>
                <w:szCs w:val="18"/>
                <w:u w:val="single"/>
                <w:lang w:eastAsia="lv-LV"/>
              </w:rPr>
            </w:pPr>
            <w:r w:rsidRPr="00584FE6">
              <w:rPr>
                <w:sz w:val="18"/>
                <w:szCs w:val="18"/>
                <w:u w:val="single"/>
                <w:lang w:eastAsia="lv-LV"/>
              </w:rPr>
              <w:t>Citas izmaiņas</w:t>
            </w:r>
          </w:p>
        </w:tc>
        <w:tc>
          <w:tcPr>
            <w:tcW w:w="1277" w:type="dxa"/>
            <w:shd w:val="clear" w:color="auto" w:fill="F2F2F2"/>
          </w:tcPr>
          <w:p w14:paraId="14030437" w14:textId="77777777" w:rsidR="002B1F4A" w:rsidRPr="00584FE6" w:rsidRDefault="002B1F4A" w:rsidP="00F3563E">
            <w:pPr>
              <w:spacing w:after="0"/>
              <w:ind w:firstLine="0"/>
              <w:jc w:val="right"/>
              <w:rPr>
                <w:sz w:val="18"/>
                <w:szCs w:val="18"/>
              </w:rPr>
            </w:pPr>
            <w:r w:rsidRPr="00584FE6">
              <w:rPr>
                <w:iCs/>
                <w:sz w:val="18"/>
                <w:szCs w:val="18"/>
              </w:rPr>
              <w:t>4 476 102</w:t>
            </w:r>
          </w:p>
        </w:tc>
        <w:tc>
          <w:tcPr>
            <w:tcW w:w="1277" w:type="dxa"/>
            <w:shd w:val="clear" w:color="auto" w:fill="F2F2F2"/>
          </w:tcPr>
          <w:p w14:paraId="52C5805B" w14:textId="77777777" w:rsidR="002B1F4A" w:rsidRPr="00584FE6" w:rsidRDefault="002B1F4A" w:rsidP="00F3563E">
            <w:pPr>
              <w:spacing w:after="0"/>
              <w:ind w:firstLine="0"/>
              <w:jc w:val="right"/>
              <w:rPr>
                <w:sz w:val="18"/>
                <w:szCs w:val="18"/>
              </w:rPr>
            </w:pPr>
            <w:r w:rsidRPr="00584FE6">
              <w:rPr>
                <w:sz w:val="18"/>
                <w:szCs w:val="18"/>
              </w:rPr>
              <w:t>16 821 008</w:t>
            </w:r>
          </w:p>
        </w:tc>
        <w:tc>
          <w:tcPr>
            <w:tcW w:w="1277" w:type="dxa"/>
            <w:shd w:val="clear" w:color="auto" w:fill="F2F2F2"/>
          </w:tcPr>
          <w:p w14:paraId="7DD9FCBF" w14:textId="77777777" w:rsidR="002B1F4A" w:rsidRPr="00584FE6" w:rsidRDefault="002B1F4A" w:rsidP="00F3563E">
            <w:pPr>
              <w:spacing w:after="0"/>
              <w:ind w:firstLine="0"/>
              <w:jc w:val="right"/>
              <w:rPr>
                <w:sz w:val="18"/>
                <w:szCs w:val="18"/>
              </w:rPr>
            </w:pPr>
            <w:r w:rsidRPr="00584FE6">
              <w:rPr>
                <w:sz w:val="18"/>
                <w:szCs w:val="18"/>
              </w:rPr>
              <w:t>12 344 906</w:t>
            </w:r>
          </w:p>
        </w:tc>
      </w:tr>
      <w:tr w:rsidR="002B1F4A" w:rsidRPr="00584FE6" w14:paraId="2A43A529" w14:textId="77777777" w:rsidTr="00F3563E">
        <w:trPr>
          <w:trHeight w:val="142"/>
          <w:jc w:val="center"/>
        </w:trPr>
        <w:tc>
          <w:tcPr>
            <w:tcW w:w="5244" w:type="dxa"/>
          </w:tcPr>
          <w:p w14:paraId="66BF17AD" w14:textId="77777777" w:rsidR="002B1F4A" w:rsidRPr="00584FE6" w:rsidRDefault="002B1F4A" w:rsidP="00F3563E">
            <w:pPr>
              <w:spacing w:after="0"/>
              <w:ind w:firstLine="0"/>
              <w:rPr>
                <w:i/>
                <w:sz w:val="18"/>
                <w:szCs w:val="18"/>
                <w:lang w:eastAsia="lv-LV"/>
              </w:rPr>
            </w:pPr>
            <w:r w:rsidRPr="00584FE6">
              <w:rPr>
                <w:i/>
                <w:sz w:val="18"/>
                <w:szCs w:val="18"/>
                <w:lang w:eastAsia="lv-LV"/>
              </w:rPr>
              <w:t>1. Piemaksas pie vecuma pensijām izmaksām:</w:t>
            </w:r>
          </w:p>
          <w:p w14:paraId="4BFC3BB0" w14:textId="77777777" w:rsidR="002B1F4A" w:rsidRPr="00584FE6" w:rsidRDefault="002B1F4A" w:rsidP="00F3563E">
            <w:pPr>
              <w:tabs>
                <w:tab w:val="left" w:pos="164"/>
              </w:tabs>
              <w:spacing w:after="0"/>
              <w:ind w:left="22" w:firstLine="0"/>
              <w:rPr>
                <w:i/>
                <w:sz w:val="18"/>
                <w:szCs w:val="18"/>
                <w:lang w:eastAsia="lv-LV"/>
              </w:rPr>
            </w:pPr>
            <w:r w:rsidRPr="00584FE6">
              <w:rPr>
                <w:i/>
                <w:sz w:val="18"/>
                <w:szCs w:val="18"/>
                <w:lang w:eastAsia="lv-LV"/>
              </w:rPr>
              <w:t>- palielinājums (16 611 614 euro) saistībā ar piemaksas saņēmēju skaita prognozēto palielināšanos vidēji mēnesī par 27 309 personām (no 309 368 personām līdz 336 677 personām);</w:t>
            </w:r>
          </w:p>
          <w:p w14:paraId="268AA1BC" w14:textId="77777777" w:rsidR="002B1F4A" w:rsidRPr="00584FE6" w:rsidRDefault="002B1F4A" w:rsidP="00F3563E">
            <w:pPr>
              <w:tabs>
                <w:tab w:val="left" w:pos="164"/>
              </w:tabs>
              <w:spacing w:after="0"/>
              <w:ind w:left="22" w:firstLine="0"/>
              <w:rPr>
                <w:i/>
                <w:sz w:val="18"/>
                <w:szCs w:val="18"/>
                <w:lang w:eastAsia="lv-LV"/>
              </w:rPr>
            </w:pPr>
            <w:r w:rsidRPr="00584FE6">
              <w:rPr>
                <w:i/>
                <w:sz w:val="18"/>
                <w:szCs w:val="18"/>
                <w:lang w:eastAsia="lv-LV"/>
              </w:rPr>
              <w:t>- samazinājums (3 674 093 euro) saistībā ar piemaksas vidējā apmēra mēnesī prognozēto samazināšanos par 0,99 euro (no 51,68 euro līdz 50,69 euro);</w:t>
            </w:r>
          </w:p>
          <w:p w14:paraId="2F6B781F" w14:textId="77777777" w:rsidR="002B1F4A" w:rsidRPr="00584FE6" w:rsidRDefault="002B1F4A" w:rsidP="00F3563E">
            <w:pPr>
              <w:tabs>
                <w:tab w:val="left" w:pos="164"/>
              </w:tabs>
              <w:spacing w:after="0"/>
              <w:ind w:left="22" w:firstLine="0"/>
              <w:rPr>
                <w:i/>
                <w:sz w:val="18"/>
                <w:szCs w:val="18"/>
                <w:lang w:eastAsia="lv-LV"/>
              </w:rPr>
            </w:pPr>
            <w:r w:rsidRPr="00584FE6">
              <w:rPr>
                <w:i/>
                <w:sz w:val="18"/>
                <w:szCs w:val="18"/>
                <w:lang w:eastAsia="lv-LV"/>
              </w:rPr>
              <w:t>- samazinājums 513 300 euro, lai nodrošinātu LM fiskāli neitrālo pasākumu īstenošanu (MK 22.09.2025. sēdes prot. Nr.38 1.§ 7. punkts), tai skaitā piemaksas saņēmēju skaitam samazinoties par -2 098 personām vidēji mēnesī (no 336 677 personām līdz 334 579 personām) un piemaksas vidējam apmēram mēnesī palielinoties par 0,19 euro (no 50,69 euro līdz  50,88 euro).</w:t>
            </w:r>
          </w:p>
          <w:p w14:paraId="48EC1A66" w14:textId="77777777" w:rsidR="002B1F4A" w:rsidRPr="00584FE6" w:rsidRDefault="002B1F4A" w:rsidP="00F3563E">
            <w:pPr>
              <w:tabs>
                <w:tab w:val="left" w:pos="164"/>
              </w:tabs>
              <w:spacing w:after="0"/>
              <w:ind w:left="22" w:firstLine="0"/>
              <w:rPr>
                <w:i/>
                <w:sz w:val="18"/>
                <w:szCs w:val="18"/>
                <w:highlight w:val="yellow"/>
                <w:lang w:eastAsia="lv-LV"/>
              </w:rPr>
            </w:pPr>
            <w:r w:rsidRPr="00584FE6">
              <w:rPr>
                <w:i/>
                <w:sz w:val="18"/>
                <w:szCs w:val="18"/>
                <w:lang w:eastAsia="lv-LV"/>
              </w:rPr>
              <w:t>Plānoti izdevumi 2025. gada piemaksu pie vecuma pensijām indeksācijai 2025. gadā 12 165 292 euro un piemaksu pie vecuma pensijām indeksācijai 2026. gada 1. oktobrī 2 037 497 euro.</w:t>
            </w:r>
          </w:p>
        </w:tc>
        <w:tc>
          <w:tcPr>
            <w:tcW w:w="1277" w:type="dxa"/>
          </w:tcPr>
          <w:p w14:paraId="24BD8C6E" w14:textId="77777777" w:rsidR="002B1F4A" w:rsidRPr="00584FE6" w:rsidRDefault="002B1F4A" w:rsidP="00F3563E">
            <w:pPr>
              <w:spacing w:after="0"/>
              <w:ind w:firstLine="0"/>
              <w:jc w:val="right"/>
              <w:rPr>
                <w:iCs/>
                <w:sz w:val="18"/>
                <w:szCs w:val="18"/>
              </w:rPr>
            </w:pPr>
            <w:r w:rsidRPr="00584FE6">
              <w:rPr>
                <w:iCs/>
                <w:sz w:val="18"/>
                <w:szCs w:val="18"/>
              </w:rPr>
              <w:t>4 187 393</w:t>
            </w:r>
          </w:p>
        </w:tc>
        <w:tc>
          <w:tcPr>
            <w:tcW w:w="1277" w:type="dxa"/>
          </w:tcPr>
          <w:p w14:paraId="16C1157B" w14:textId="77777777" w:rsidR="002B1F4A" w:rsidRPr="00584FE6" w:rsidRDefault="002B1F4A" w:rsidP="00F3563E">
            <w:pPr>
              <w:spacing w:after="0"/>
              <w:ind w:firstLine="0"/>
              <w:jc w:val="right"/>
              <w:rPr>
                <w:iCs/>
                <w:sz w:val="18"/>
                <w:szCs w:val="18"/>
              </w:rPr>
            </w:pPr>
            <w:r w:rsidRPr="00584FE6">
              <w:rPr>
                <w:iCs/>
                <w:sz w:val="18"/>
                <w:szCs w:val="18"/>
              </w:rPr>
              <w:t>16 611 614</w:t>
            </w:r>
          </w:p>
        </w:tc>
        <w:tc>
          <w:tcPr>
            <w:tcW w:w="1277" w:type="dxa"/>
          </w:tcPr>
          <w:p w14:paraId="0861C809" w14:textId="77777777" w:rsidR="002B1F4A" w:rsidRPr="00584FE6" w:rsidRDefault="002B1F4A" w:rsidP="00F3563E">
            <w:pPr>
              <w:spacing w:after="0"/>
              <w:ind w:firstLine="0"/>
              <w:jc w:val="right"/>
              <w:rPr>
                <w:iCs/>
                <w:sz w:val="18"/>
                <w:szCs w:val="18"/>
              </w:rPr>
            </w:pPr>
            <w:r w:rsidRPr="00584FE6">
              <w:rPr>
                <w:iCs/>
                <w:sz w:val="18"/>
                <w:szCs w:val="18"/>
              </w:rPr>
              <w:t>12 424 221</w:t>
            </w:r>
          </w:p>
        </w:tc>
      </w:tr>
      <w:tr w:rsidR="002B1F4A" w:rsidRPr="00584FE6" w14:paraId="47AE6972" w14:textId="77777777" w:rsidTr="00A26F2E">
        <w:trPr>
          <w:trHeight w:val="3035"/>
          <w:jc w:val="center"/>
        </w:trPr>
        <w:tc>
          <w:tcPr>
            <w:tcW w:w="5244" w:type="dxa"/>
          </w:tcPr>
          <w:p w14:paraId="0023EFF6" w14:textId="77777777" w:rsidR="002B1F4A" w:rsidRPr="00584FE6" w:rsidRDefault="002B1F4A" w:rsidP="00F3563E">
            <w:pPr>
              <w:tabs>
                <w:tab w:val="left" w:pos="164"/>
              </w:tabs>
              <w:spacing w:after="0"/>
              <w:ind w:left="22" w:firstLine="0"/>
              <w:rPr>
                <w:i/>
                <w:sz w:val="18"/>
                <w:szCs w:val="18"/>
                <w:lang w:eastAsia="lv-LV"/>
              </w:rPr>
            </w:pPr>
            <w:bookmarkStart w:id="79" w:name="_Hlk210746725"/>
            <w:r w:rsidRPr="00584FE6">
              <w:rPr>
                <w:i/>
                <w:sz w:val="18"/>
                <w:szCs w:val="18"/>
                <w:lang w:eastAsia="lv-LV"/>
              </w:rPr>
              <w:lastRenderedPageBreak/>
              <w:t>2. Piemaksas pie invaliditātes pensijām izmaksām:</w:t>
            </w:r>
          </w:p>
          <w:p w14:paraId="7DB97094" w14:textId="77777777" w:rsidR="002B1F4A" w:rsidRPr="00584FE6" w:rsidRDefault="002B1F4A" w:rsidP="00F3563E">
            <w:pPr>
              <w:tabs>
                <w:tab w:val="left" w:pos="164"/>
              </w:tabs>
              <w:spacing w:after="0"/>
              <w:ind w:left="22" w:firstLine="0"/>
              <w:rPr>
                <w:i/>
                <w:sz w:val="18"/>
                <w:szCs w:val="18"/>
                <w:lang w:eastAsia="lv-LV"/>
              </w:rPr>
            </w:pPr>
            <w:r w:rsidRPr="00584FE6">
              <w:rPr>
                <w:i/>
                <w:sz w:val="18"/>
                <w:szCs w:val="18"/>
                <w:lang w:eastAsia="lv-LV"/>
              </w:rPr>
              <w:t>- palielinājums (55 199 euro) saistībā ar piemaksas saņēmēju skaita prognozēto palielināšanos par 294 personām vidēji mēnesī (no 33 111 personām līdz 33 405 personām) un palielinājums (154 195 euro) saistībā ar piemaksas vidējā apmēra mēnesī prognozēto palielināšanos par 0,39 euro (no 15,26 euro līdz 15,65 euro);</w:t>
            </w:r>
          </w:p>
          <w:p w14:paraId="4E20D128" w14:textId="77777777" w:rsidR="002B1F4A" w:rsidRPr="00584FE6" w:rsidRDefault="002B1F4A" w:rsidP="00F3563E">
            <w:pPr>
              <w:tabs>
                <w:tab w:val="left" w:pos="164"/>
              </w:tabs>
              <w:spacing w:after="0"/>
              <w:ind w:left="22" w:firstLine="0"/>
              <w:rPr>
                <w:i/>
                <w:sz w:val="18"/>
                <w:szCs w:val="18"/>
                <w:lang w:eastAsia="lv-LV"/>
              </w:rPr>
            </w:pPr>
            <w:r w:rsidRPr="00584FE6">
              <w:rPr>
                <w:i/>
                <w:sz w:val="18"/>
                <w:szCs w:val="18"/>
                <w:lang w:eastAsia="lv-LV"/>
              </w:rPr>
              <w:t>- samazinājums 288 709 euro, lai nodrošinātu LM fiskāli neitrālo pasākumu īstenošanu (MK 22.09.2025. sēdes prot. Nr.38 1.§ 7.punkts), tai skaitā piemaksas saņēmēju skaitam samazinoties par 872 personām vidēji mēnesī (no 33 405 personām līdz 32 533 personām) un piemaksas vidējam apmēram mēnesī samazinoties par 0,32 euro (no 15,65 euro līdz  15,33 euro).</w:t>
            </w:r>
          </w:p>
          <w:p w14:paraId="5C04C944" w14:textId="77777777" w:rsidR="002B1F4A" w:rsidRPr="00584FE6" w:rsidRDefault="002B1F4A" w:rsidP="00F3563E">
            <w:pPr>
              <w:tabs>
                <w:tab w:val="left" w:pos="164"/>
              </w:tabs>
              <w:spacing w:after="0"/>
              <w:ind w:left="22" w:firstLine="0"/>
              <w:rPr>
                <w:i/>
                <w:sz w:val="18"/>
                <w:szCs w:val="18"/>
                <w:lang w:eastAsia="lv-LV"/>
              </w:rPr>
            </w:pPr>
            <w:r w:rsidRPr="00584FE6">
              <w:rPr>
                <w:i/>
                <w:sz w:val="18"/>
                <w:szCs w:val="18"/>
                <w:lang w:eastAsia="lv-LV"/>
              </w:rPr>
              <w:t>Plānoti izdevumi 2025. gada piemaksu pie invaliditātes pensijām indeksācijai 2026. gadā 335 741 euro un piemaksu pie invaliditātes pensijām indeksācijai 2026. gada 1. oktobrī 59 679 euro.</w:t>
            </w:r>
          </w:p>
        </w:tc>
        <w:tc>
          <w:tcPr>
            <w:tcW w:w="1277" w:type="dxa"/>
          </w:tcPr>
          <w:p w14:paraId="3EAA1876" w14:textId="77777777" w:rsidR="002B1F4A" w:rsidRPr="00584FE6" w:rsidRDefault="002B1F4A" w:rsidP="00F3563E">
            <w:pPr>
              <w:spacing w:after="0"/>
              <w:ind w:firstLine="0"/>
              <w:jc w:val="right"/>
              <w:rPr>
                <w:iCs/>
                <w:sz w:val="18"/>
                <w:szCs w:val="18"/>
              </w:rPr>
            </w:pPr>
            <w:r w:rsidRPr="00584FE6">
              <w:rPr>
                <w:sz w:val="18"/>
                <w:szCs w:val="18"/>
                <w:lang w:eastAsia="lv-LV"/>
              </w:rPr>
              <w:t>288 709</w:t>
            </w:r>
          </w:p>
        </w:tc>
        <w:tc>
          <w:tcPr>
            <w:tcW w:w="1277" w:type="dxa"/>
          </w:tcPr>
          <w:p w14:paraId="1E7929C8" w14:textId="77777777" w:rsidR="002B1F4A" w:rsidRPr="00584FE6" w:rsidRDefault="002B1F4A" w:rsidP="00F3563E">
            <w:pPr>
              <w:spacing w:after="0"/>
              <w:ind w:firstLine="0"/>
              <w:jc w:val="right"/>
              <w:rPr>
                <w:iCs/>
                <w:sz w:val="18"/>
                <w:szCs w:val="18"/>
              </w:rPr>
            </w:pPr>
            <w:r w:rsidRPr="00584FE6">
              <w:rPr>
                <w:iCs/>
                <w:sz w:val="18"/>
                <w:szCs w:val="18"/>
              </w:rPr>
              <w:t>209 394</w:t>
            </w:r>
          </w:p>
        </w:tc>
        <w:tc>
          <w:tcPr>
            <w:tcW w:w="1277" w:type="dxa"/>
          </w:tcPr>
          <w:p w14:paraId="29449900" w14:textId="77777777" w:rsidR="002B1F4A" w:rsidRPr="00584FE6" w:rsidRDefault="002B1F4A" w:rsidP="00F3563E">
            <w:pPr>
              <w:spacing w:after="0"/>
              <w:ind w:firstLine="0"/>
              <w:jc w:val="right"/>
              <w:rPr>
                <w:iCs/>
                <w:sz w:val="18"/>
                <w:szCs w:val="18"/>
              </w:rPr>
            </w:pPr>
            <w:r w:rsidRPr="00584FE6">
              <w:rPr>
                <w:iCs/>
                <w:sz w:val="18"/>
                <w:szCs w:val="18"/>
              </w:rPr>
              <w:t>-79 315</w:t>
            </w:r>
          </w:p>
        </w:tc>
      </w:tr>
    </w:tbl>
    <w:bookmarkEnd w:id="79"/>
    <w:p w14:paraId="09100918" w14:textId="77777777" w:rsidR="002B1F4A" w:rsidRPr="00584FE6" w:rsidRDefault="002B1F4A" w:rsidP="002B1F4A">
      <w:pPr>
        <w:widowControl w:val="0"/>
        <w:spacing w:before="240" w:after="240"/>
        <w:ind w:firstLine="0"/>
        <w:jc w:val="center"/>
        <w:rPr>
          <w:b/>
          <w:bCs/>
          <w:lang w:eastAsia="lv-LV"/>
        </w:rPr>
      </w:pPr>
      <w:r w:rsidRPr="00584FE6">
        <w:rPr>
          <w:b/>
          <w:bCs/>
          <w:lang w:eastAsia="lv-LV"/>
        </w:rPr>
        <w:t>21.00.00 Darba apstākļu uzlabošana</w:t>
      </w:r>
    </w:p>
    <w:p w14:paraId="4739868E" w14:textId="77777777" w:rsidR="002B1F4A" w:rsidRPr="00584FE6" w:rsidRDefault="002B1F4A" w:rsidP="002B1F4A">
      <w:pPr>
        <w:widowControl w:val="0"/>
        <w:spacing w:after="240"/>
        <w:ind w:firstLine="0"/>
        <w:jc w:val="left"/>
        <w:rPr>
          <w:bCs/>
          <w:lang w:eastAsia="lv-LV"/>
        </w:rPr>
      </w:pPr>
      <w:r w:rsidRPr="00584FE6">
        <w:rPr>
          <w:bCs/>
          <w:lang w:eastAsia="lv-LV"/>
        </w:rPr>
        <w:t>Budžeta programmai ir viena apakšprogramma.</w:t>
      </w:r>
    </w:p>
    <w:p w14:paraId="04EBCF34" w14:textId="77777777" w:rsidR="002B1F4A" w:rsidRPr="00584FE6" w:rsidRDefault="002B1F4A" w:rsidP="002B1F4A">
      <w:pPr>
        <w:spacing w:before="240" w:after="240"/>
        <w:ind w:firstLine="0"/>
        <w:jc w:val="center"/>
        <w:rPr>
          <w:u w:val="single"/>
        </w:rPr>
      </w:pPr>
      <w:r w:rsidRPr="00584FE6">
        <w:rPr>
          <w:b/>
          <w:bCs/>
          <w:lang w:eastAsia="lv-LV"/>
        </w:rPr>
        <w:t>21.01.00 Darba tiesisko attiecību un darba apstākļu kontrole un uzraudzība</w:t>
      </w:r>
    </w:p>
    <w:p w14:paraId="6578BAA8" w14:textId="77777777" w:rsidR="002B1F4A" w:rsidRPr="00584FE6" w:rsidRDefault="002B1F4A" w:rsidP="002B1F4A">
      <w:pPr>
        <w:spacing w:before="120" w:after="0"/>
        <w:ind w:firstLine="0"/>
        <w:jc w:val="left"/>
        <w:rPr>
          <w:u w:val="single"/>
        </w:rPr>
      </w:pPr>
      <w:r w:rsidRPr="00584FE6">
        <w:rPr>
          <w:u w:val="single"/>
        </w:rPr>
        <w:t>Apakšprogrammas mērķis:</w:t>
      </w:r>
    </w:p>
    <w:p w14:paraId="639DA4C8" w14:textId="77777777" w:rsidR="002B1F4A" w:rsidRPr="00584FE6" w:rsidRDefault="002B1F4A" w:rsidP="002B1F4A">
      <w:pPr>
        <w:spacing w:before="120" w:after="0"/>
        <w:ind w:firstLine="720"/>
      </w:pPr>
      <w:r w:rsidRPr="00584FE6">
        <w:t>īstenot darba tiesisko attiecību, tai skaitā, nereģistrētās nodarbinātības mazināšanas un darba aizsardzības politiku, kas vērsta uz kvalitatīvu darba vietu veidošanu un drošu un veselībai nekaitīgu darba vidi nodarbinātajiem, kā arī nodrošināt šo jomu regulējošo normatīvo aktu ievērošanas uzraudzību un kontroli.</w:t>
      </w:r>
    </w:p>
    <w:p w14:paraId="31C7801F" w14:textId="77777777" w:rsidR="002B1F4A" w:rsidRPr="00584FE6" w:rsidRDefault="002B1F4A" w:rsidP="002B1F4A">
      <w:pPr>
        <w:spacing w:before="120"/>
        <w:ind w:firstLine="0"/>
        <w:jc w:val="left"/>
        <w:rPr>
          <w:u w:val="single"/>
        </w:rPr>
      </w:pPr>
      <w:r w:rsidRPr="00584FE6">
        <w:rPr>
          <w:u w:val="single"/>
        </w:rPr>
        <w:t>Galvenās aktivitātes:</w:t>
      </w:r>
    </w:p>
    <w:p w14:paraId="4D8AFB94" w14:textId="77777777" w:rsidR="002B1F4A" w:rsidRPr="00584FE6" w:rsidRDefault="002B1F4A" w:rsidP="002B1F4A">
      <w:pPr>
        <w:numPr>
          <w:ilvl w:val="0"/>
          <w:numId w:val="7"/>
        </w:numPr>
        <w:spacing w:before="120" w:after="0"/>
        <w:ind w:left="1077" w:hanging="357"/>
      </w:pPr>
      <w:r w:rsidRPr="00584FE6">
        <w:t>uzraudzīt un kontrolēt darba tiesisko attiecību un darba aizsardzības normatīvo aktu prasību ievērošanu;</w:t>
      </w:r>
    </w:p>
    <w:p w14:paraId="67E24031" w14:textId="77777777" w:rsidR="002B1F4A" w:rsidRPr="00584FE6" w:rsidRDefault="002B1F4A" w:rsidP="002B1F4A">
      <w:pPr>
        <w:numPr>
          <w:ilvl w:val="0"/>
          <w:numId w:val="7"/>
        </w:numPr>
        <w:spacing w:before="120" w:after="0"/>
        <w:ind w:left="1077" w:hanging="357"/>
      </w:pPr>
      <w:r w:rsidRPr="00584FE6">
        <w:t>kontrolēt darba devēju un darbinieku savstarpēji noslēgtos darba līgumos un darba koplīgumos noteikto pienākumu izpildi;</w:t>
      </w:r>
    </w:p>
    <w:p w14:paraId="6DC5996D" w14:textId="77777777" w:rsidR="002B1F4A" w:rsidRPr="00584FE6" w:rsidRDefault="002B1F4A" w:rsidP="002B1F4A">
      <w:pPr>
        <w:numPr>
          <w:ilvl w:val="0"/>
          <w:numId w:val="7"/>
        </w:numPr>
        <w:spacing w:before="120" w:after="0"/>
        <w:ind w:left="1077" w:hanging="357"/>
      </w:pPr>
      <w:r w:rsidRPr="00584FE6">
        <w:t>veicināt sociālo dialogu;</w:t>
      </w:r>
    </w:p>
    <w:p w14:paraId="509BCD94" w14:textId="77777777" w:rsidR="002B1F4A" w:rsidRPr="00584FE6" w:rsidRDefault="002B1F4A" w:rsidP="002B1F4A">
      <w:pPr>
        <w:numPr>
          <w:ilvl w:val="0"/>
          <w:numId w:val="7"/>
        </w:numPr>
        <w:spacing w:before="120" w:after="0"/>
        <w:ind w:left="1077" w:hanging="357"/>
      </w:pPr>
      <w:r w:rsidRPr="00584FE6">
        <w:t>veikt pasākumus, lai sekmētu domstarpību novēršanu starp darba devēju un darbiniekiem un, ja nepieciešams, pieaicināt darbinieku pārstāvjus;</w:t>
      </w:r>
    </w:p>
    <w:p w14:paraId="042A7EA9" w14:textId="77777777" w:rsidR="002B1F4A" w:rsidRPr="00584FE6" w:rsidRDefault="002B1F4A" w:rsidP="002B1F4A">
      <w:pPr>
        <w:numPr>
          <w:ilvl w:val="0"/>
          <w:numId w:val="7"/>
        </w:numPr>
        <w:spacing w:before="120" w:after="0"/>
        <w:ind w:left="1077" w:hanging="357"/>
      </w:pPr>
      <w:r w:rsidRPr="00584FE6">
        <w:t>veikt nelaimes gadījumu darbā izmeklēšanu un vienotu reģistrāciju normatīvajos aktos noteiktajā kārtībā;</w:t>
      </w:r>
    </w:p>
    <w:p w14:paraId="6D49CF57" w14:textId="77777777" w:rsidR="002B1F4A" w:rsidRPr="00584FE6" w:rsidRDefault="002B1F4A" w:rsidP="002B1F4A">
      <w:pPr>
        <w:numPr>
          <w:ilvl w:val="0"/>
          <w:numId w:val="7"/>
        </w:numPr>
        <w:spacing w:before="120" w:after="0"/>
        <w:ind w:left="1077" w:hanging="357"/>
      </w:pPr>
      <w:r w:rsidRPr="00584FE6">
        <w:t>kontrolēt darba vietās esošo darba aprīkojumu, kā arī personāla individuālo un kolektīvo aizsardzības līdzekļu, veselībai kaitīgo un bīstamo vielu izmantošanu atbilstoši normatīvo aktu prasībām;</w:t>
      </w:r>
    </w:p>
    <w:p w14:paraId="43A4346A" w14:textId="77777777" w:rsidR="002B1F4A" w:rsidRPr="00584FE6" w:rsidRDefault="002B1F4A" w:rsidP="002B1F4A">
      <w:pPr>
        <w:numPr>
          <w:ilvl w:val="0"/>
          <w:numId w:val="7"/>
        </w:numPr>
        <w:spacing w:before="120" w:after="0"/>
        <w:ind w:left="1077" w:hanging="357"/>
      </w:pPr>
      <w:r w:rsidRPr="00584FE6">
        <w:t>analizēt darba tiesisko attiecību un darba aizsardzības jautājumus, lai sniegtu priekšlikumus par normatīvo aktu pilnveidošanu;</w:t>
      </w:r>
    </w:p>
    <w:p w14:paraId="0D7BB16F" w14:textId="77777777" w:rsidR="002B1F4A" w:rsidRPr="00584FE6" w:rsidRDefault="002B1F4A" w:rsidP="002B1F4A">
      <w:pPr>
        <w:numPr>
          <w:ilvl w:val="0"/>
          <w:numId w:val="7"/>
        </w:numPr>
        <w:spacing w:before="120" w:after="0"/>
        <w:ind w:left="1077" w:hanging="357"/>
      </w:pPr>
      <w:r w:rsidRPr="00584FE6">
        <w:t xml:space="preserve">piedalīties </w:t>
      </w:r>
      <w:proofErr w:type="spellStart"/>
      <w:r w:rsidRPr="00584FE6">
        <w:t>arodsaslimšanas</w:t>
      </w:r>
      <w:proofErr w:type="spellEnd"/>
      <w:r w:rsidRPr="00584FE6">
        <w:t xml:space="preserve"> gadījumu izmeklēšanā normatīvajos aktos noteiktajā kārtībā;</w:t>
      </w:r>
    </w:p>
    <w:p w14:paraId="5D52AA84" w14:textId="77777777" w:rsidR="002B1F4A" w:rsidRPr="00584FE6" w:rsidRDefault="002B1F4A" w:rsidP="002B1F4A">
      <w:pPr>
        <w:numPr>
          <w:ilvl w:val="0"/>
          <w:numId w:val="7"/>
        </w:numPr>
        <w:spacing w:before="120" w:after="0"/>
        <w:ind w:left="1077" w:hanging="357"/>
      </w:pPr>
      <w:r w:rsidRPr="00584FE6">
        <w:t>sniegt darba devējiem un darbiniekiem bezmaksas konsultācijas par darba tiesisko attiecību un darba aizsardzības normatīvo aktu prasībām;</w:t>
      </w:r>
    </w:p>
    <w:p w14:paraId="476476D3" w14:textId="77777777" w:rsidR="002B1F4A" w:rsidRPr="00584FE6" w:rsidRDefault="002B1F4A" w:rsidP="002B1F4A">
      <w:pPr>
        <w:numPr>
          <w:ilvl w:val="0"/>
          <w:numId w:val="7"/>
        </w:numPr>
        <w:spacing w:before="120" w:after="0"/>
        <w:ind w:left="1077" w:hanging="357"/>
      </w:pPr>
      <w:r w:rsidRPr="00584FE6">
        <w:t xml:space="preserve"> nodrošināt Eiropas Darba drošības un veselības aģentūras nacionālā kontaktpunkta darbību.</w:t>
      </w:r>
    </w:p>
    <w:p w14:paraId="742F5391" w14:textId="77777777" w:rsidR="002B1F4A" w:rsidRPr="00584FE6" w:rsidRDefault="002B1F4A" w:rsidP="002B1F4A">
      <w:pPr>
        <w:spacing w:before="120" w:after="240"/>
        <w:ind w:firstLine="0"/>
        <w:jc w:val="left"/>
      </w:pPr>
      <w:r w:rsidRPr="00584FE6">
        <w:rPr>
          <w:u w:val="single"/>
        </w:rPr>
        <w:t>Apakšprogrammas izpildītājs</w:t>
      </w:r>
      <w:r w:rsidRPr="00584FE6">
        <w:t>: VDI.</w:t>
      </w:r>
    </w:p>
    <w:p w14:paraId="56A5D67D" w14:textId="77777777" w:rsidR="002B1F4A" w:rsidRPr="00584FE6" w:rsidRDefault="002B1F4A" w:rsidP="002B1F4A">
      <w:pPr>
        <w:spacing w:before="240" w:after="240"/>
        <w:ind w:firstLine="0"/>
        <w:jc w:val="center"/>
        <w:rPr>
          <w:b/>
          <w:lang w:eastAsia="lv-LV"/>
        </w:rPr>
      </w:pPr>
      <w:r w:rsidRPr="00584FE6">
        <w:rPr>
          <w:b/>
          <w:lang w:eastAsia="lv-LV"/>
        </w:rPr>
        <w:lastRenderedPageBreak/>
        <w:t>Darbības rezultāti un to rezultatīvie rādītāji no 2024. līdz 2028.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2B1F4A" w:rsidRPr="00584FE6" w14:paraId="09891794" w14:textId="77777777" w:rsidTr="00F3563E">
        <w:trPr>
          <w:tblHeader/>
          <w:jc w:val="center"/>
        </w:trPr>
        <w:tc>
          <w:tcPr>
            <w:tcW w:w="3397" w:type="dxa"/>
          </w:tcPr>
          <w:p w14:paraId="33225A25" w14:textId="77777777" w:rsidR="002B1F4A" w:rsidRPr="00584FE6" w:rsidRDefault="002B1F4A" w:rsidP="00F3563E">
            <w:pPr>
              <w:spacing w:after="0"/>
              <w:ind w:firstLine="0"/>
              <w:jc w:val="center"/>
              <w:rPr>
                <w:sz w:val="18"/>
                <w:szCs w:val="18"/>
              </w:rPr>
            </w:pPr>
          </w:p>
        </w:tc>
        <w:tc>
          <w:tcPr>
            <w:tcW w:w="1134" w:type="dxa"/>
          </w:tcPr>
          <w:p w14:paraId="47E90406"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2024. gads (izpilde)</w:t>
            </w:r>
          </w:p>
        </w:tc>
        <w:tc>
          <w:tcPr>
            <w:tcW w:w="1134" w:type="dxa"/>
          </w:tcPr>
          <w:p w14:paraId="514C3810"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2025. gada plāns</w:t>
            </w:r>
          </w:p>
        </w:tc>
        <w:tc>
          <w:tcPr>
            <w:tcW w:w="1134" w:type="dxa"/>
          </w:tcPr>
          <w:p w14:paraId="740FAE80"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2026. gada projekts</w:t>
            </w:r>
          </w:p>
        </w:tc>
        <w:tc>
          <w:tcPr>
            <w:tcW w:w="1134" w:type="dxa"/>
          </w:tcPr>
          <w:p w14:paraId="18A66BE6"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2027. gada prognoze</w:t>
            </w:r>
          </w:p>
        </w:tc>
        <w:tc>
          <w:tcPr>
            <w:tcW w:w="1139" w:type="dxa"/>
          </w:tcPr>
          <w:p w14:paraId="438612B9"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2028. gada prognoze</w:t>
            </w:r>
          </w:p>
        </w:tc>
      </w:tr>
      <w:tr w:rsidR="002B1F4A" w:rsidRPr="00584FE6" w14:paraId="02CE0548" w14:textId="77777777" w:rsidTr="00F3563E">
        <w:trPr>
          <w:jc w:val="center"/>
        </w:trPr>
        <w:tc>
          <w:tcPr>
            <w:tcW w:w="9072" w:type="dxa"/>
            <w:gridSpan w:val="6"/>
            <w:shd w:val="clear" w:color="auto" w:fill="D9D9D9"/>
            <w:vAlign w:val="center"/>
          </w:tcPr>
          <w:p w14:paraId="6B5A5078" w14:textId="77777777" w:rsidR="002B1F4A" w:rsidRPr="00584FE6" w:rsidRDefault="002B1F4A" w:rsidP="00F3563E">
            <w:pPr>
              <w:spacing w:after="0"/>
              <w:ind w:firstLine="0"/>
              <w:jc w:val="center"/>
              <w:rPr>
                <w:sz w:val="18"/>
                <w:szCs w:val="18"/>
              </w:rPr>
            </w:pPr>
            <w:r w:rsidRPr="00584FE6">
              <w:rPr>
                <w:sz w:val="18"/>
                <w:szCs w:val="18"/>
                <w:lang w:eastAsia="lv-LV"/>
              </w:rPr>
              <w:t>Sekmēta darba tiesisko attiecību un darba aizsardzības normatīvo aktu ievērošana, t.sk., mazināta nereģistrētā nodarbinātība; izglītota sabiedrība, lai preventīvi novērstu normatīvo aktu pārkāpšanu</w:t>
            </w:r>
          </w:p>
        </w:tc>
      </w:tr>
      <w:tr w:rsidR="002B1F4A" w:rsidRPr="00584FE6" w14:paraId="2D099B1D" w14:textId="77777777" w:rsidTr="00F3563E">
        <w:trPr>
          <w:jc w:val="center"/>
        </w:trPr>
        <w:tc>
          <w:tcPr>
            <w:tcW w:w="3397" w:type="dxa"/>
            <w:tcBorders>
              <w:bottom w:val="single" w:sz="4" w:space="0" w:color="auto"/>
            </w:tcBorders>
          </w:tcPr>
          <w:p w14:paraId="34AD4E09" w14:textId="77777777" w:rsidR="002B1F4A" w:rsidRPr="00584FE6" w:rsidRDefault="002B1F4A" w:rsidP="00F3563E">
            <w:pPr>
              <w:spacing w:after="0"/>
              <w:ind w:firstLine="0"/>
              <w:rPr>
                <w:sz w:val="18"/>
              </w:rPr>
            </w:pPr>
            <w:r w:rsidRPr="00584FE6">
              <w:rPr>
                <w:sz w:val="18"/>
                <w:szCs w:val="18"/>
              </w:rPr>
              <w:t xml:space="preserve">Uzņēmumu </w:t>
            </w:r>
            <w:proofErr w:type="spellStart"/>
            <w:r w:rsidRPr="00584FE6">
              <w:rPr>
                <w:sz w:val="18"/>
                <w:szCs w:val="18"/>
              </w:rPr>
              <w:t>apsekojumi</w:t>
            </w:r>
            <w:proofErr w:type="spellEnd"/>
            <w:r w:rsidRPr="00584FE6">
              <w:rPr>
                <w:sz w:val="18"/>
                <w:szCs w:val="18"/>
              </w:rPr>
              <w:t xml:space="preserve"> (skaits), t.sk.:</w:t>
            </w:r>
          </w:p>
        </w:tc>
        <w:tc>
          <w:tcPr>
            <w:tcW w:w="1134" w:type="dxa"/>
            <w:tcBorders>
              <w:top w:val="single" w:sz="4" w:space="0" w:color="auto"/>
              <w:left w:val="single" w:sz="4" w:space="0" w:color="auto"/>
              <w:bottom w:val="single" w:sz="4" w:space="0" w:color="auto"/>
              <w:right w:val="single" w:sz="4" w:space="0" w:color="auto"/>
            </w:tcBorders>
          </w:tcPr>
          <w:p w14:paraId="77976F8F" w14:textId="77777777" w:rsidR="002B1F4A" w:rsidRPr="00584FE6" w:rsidRDefault="002B1F4A" w:rsidP="00F3563E">
            <w:pPr>
              <w:spacing w:after="0"/>
              <w:ind w:firstLine="0"/>
              <w:jc w:val="center"/>
              <w:rPr>
                <w:sz w:val="18"/>
                <w:szCs w:val="18"/>
              </w:rPr>
            </w:pPr>
            <w:r w:rsidRPr="00584FE6">
              <w:rPr>
                <w:sz w:val="18"/>
                <w:szCs w:val="18"/>
              </w:rPr>
              <w:t>10 726</w:t>
            </w:r>
          </w:p>
        </w:tc>
        <w:tc>
          <w:tcPr>
            <w:tcW w:w="1134" w:type="dxa"/>
            <w:tcBorders>
              <w:bottom w:val="single" w:sz="4" w:space="0" w:color="auto"/>
            </w:tcBorders>
          </w:tcPr>
          <w:p w14:paraId="079FABF3" w14:textId="77777777" w:rsidR="002B1F4A" w:rsidRPr="00584FE6" w:rsidRDefault="002B1F4A" w:rsidP="00F3563E">
            <w:pPr>
              <w:spacing w:after="0"/>
              <w:ind w:firstLine="0"/>
              <w:jc w:val="center"/>
              <w:rPr>
                <w:sz w:val="18"/>
                <w:szCs w:val="18"/>
              </w:rPr>
            </w:pPr>
            <w:r w:rsidRPr="00584FE6">
              <w:rPr>
                <w:sz w:val="18"/>
                <w:szCs w:val="18"/>
              </w:rPr>
              <w:t>9 250</w:t>
            </w:r>
          </w:p>
        </w:tc>
        <w:tc>
          <w:tcPr>
            <w:tcW w:w="1134" w:type="dxa"/>
            <w:tcBorders>
              <w:bottom w:val="single" w:sz="4" w:space="0" w:color="auto"/>
            </w:tcBorders>
          </w:tcPr>
          <w:p w14:paraId="13944B71" w14:textId="77777777" w:rsidR="002B1F4A" w:rsidRPr="00584FE6" w:rsidRDefault="002B1F4A" w:rsidP="00F3563E">
            <w:pPr>
              <w:spacing w:after="0"/>
              <w:ind w:firstLine="0"/>
              <w:jc w:val="center"/>
              <w:rPr>
                <w:sz w:val="18"/>
                <w:szCs w:val="18"/>
              </w:rPr>
            </w:pPr>
            <w:r w:rsidRPr="00584FE6">
              <w:rPr>
                <w:sz w:val="18"/>
                <w:szCs w:val="18"/>
              </w:rPr>
              <w:t>9 250</w:t>
            </w:r>
          </w:p>
        </w:tc>
        <w:tc>
          <w:tcPr>
            <w:tcW w:w="1134" w:type="dxa"/>
            <w:tcBorders>
              <w:bottom w:val="single" w:sz="4" w:space="0" w:color="auto"/>
            </w:tcBorders>
          </w:tcPr>
          <w:p w14:paraId="3B1EF070" w14:textId="77777777" w:rsidR="002B1F4A" w:rsidRPr="00584FE6" w:rsidRDefault="002B1F4A" w:rsidP="00F3563E">
            <w:pPr>
              <w:spacing w:after="0"/>
              <w:ind w:firstLine="0"/>
              <w:jc w:val="center"/>
              <w:rPr>
                <w:sz w:val="18"/>
                <w:szCs w:val="18"/>
              </w:rPr>
            </w:pPr>
            <w:r w:rsidRPr="00584FE6">
              <w:rPr>
                <w:sz w:val="18"/>
                <w:szCs w:val="18"/>
              </w:rPr>
              <w:t>9 250</w:t>
            </w:r>
          </w:p>
        </w:tc>
        <w:tc>
          <w:tcPr>
            <w:tcW w:w="1139" w:type="dxa"/>
            <w:tcBorders>
              <w:bottom w:val="single" w:sz="4" w:space="0" w:color="auto"/>
            </w:tcBorders>
          </w:tcPr>
          <w:p w14:paraId="2CFACFFB" w14:textId="77777777" w:rsidR="002B1F4A" w:rsidRPr="00584FE6" w:rsidRDefault="002B1F4A" w:rsidP="00F3563E">
            <w:pPr>
              <w:spacing w:after="0"/>
              <w:ind w:firstLine="0"/>
              <w:jc w:val="center"/>
              <w:rPr>
                <w:sz w:val="18"/>
              </w:rPr>
            </w:pPr>
            <w:r w:rsidRPr="00584FE6">
              <w:rPr>
                <w:sz w:val="18"/>
              </w:rPr>
              <w:t>9 250</w:t>
            </w:r>
          </w:p>
        </w:tc>
      </w:tr>
      <w:tr w:rsidR="002B1F4A" w:rsidRPr="00584FE6" w14:paraId="27066E26" w14:textId="77777777" w:rsidTr="00F3563E">
        <w:trPr>
          <w:jc w:val="center"/>
        </w:trPr>
        <w:tc>
          <w:tcPr>
            <w:tcW w:w="3397" w:type="dxa"/>
            <w:tcBorders>
              <w:top w:val="single" w:sz="4" w:space="0" w:color="auto"/>
              <w:left w:val="single" w:sz="4" w:space="0" w:color="000000"/>
              <w:bottom w:val="single" w:sz="4" w:space="0" w:color="000000"/>
              <w:right w:val="single" w:sz="4" w:space="0" w:color="000000"/>
            </w:tcBorders>
          </w:tcPr>
          <w:p w14:paraId="64907396" w14:textId="77777777" w:rsidR="002B1F4A" w:rsidRPr="00584FE6" w:rsidRDefault="002B1F4A" w:rsidP="00F3563E">
            <w:pPr>
              <w:spacing w:after="0"/>
              <w:ind w:left="311" w:firstLine="0"/>
              <w:rPr>
                <w:i/>
                <w:iCs/>
                <w:sz w:val="18"/>
              </w:rPr>
            </w:pPr>
            <w:proofErr w:type="spellStart"/>
            <w:r w:rsidRPr="00584FE6">
              <w:rPr>
                <w:i/>
                <w:iCs/>
                <w:sz w:val="18"/>
                <w:szCs w:val="18"/>
              </w:rPr>
              <w:t>apsekojumi</w:t>
            </w:r>
            <w:proofErr w:type="spellEnd"/>
            <w:r w:rsidRPr="00584FE6">
              <w:rPr>
                <w:i/>
                <w:iCs/>
                <w:sz w:val="18"/>
                <w:szCs w:val="18"/>
              </w:rPr>
              <w:t xml:space="preserve"> uzņēmumos, kuru saimnieciskajā darbībā ir paaugstināts nereģistrētās nodarbinātības risks (skaits)</w:t>
            </w:r>
          </w:p>
        </w:tc>
        <w:tc>
          <w:tcPr>
            <w:tcW w:w="1134" w:type="dxa"/>
            <w:tcBorders>
              <w:top w:val="single" w:sz="4" w:space="0" w:color="auto"/>
              <w:left w:val="single" w:sz="4" w:space="0" w:color="auto"/>
              <w:bottom w:val="single" w:sz="4" w:space="0" w:color="auto"/>
              <w:right w:val="single" w:sz="4" w:space="0" w:color="auto"/>
            </w:tcBorders>
          </w:tcPr>
          <w:p w14:paraId="14AF2959" w14:textId="77777777" w:rsidR="002B1F4A" w:rsidRPr="00584FE6" w:rsidRDefault="002B1F4A" w:rsidP="00F3563E">
            <w:pPr>
              <w:spacing w:after="0"/>
              <w:ind w:firstLine="0"/>
              <w:jc w:val="center"/>
              <w:rPr>
                <w:i/>
                <w:iCs/>
                <w:sz w:val="18"/>
                <w:szCs w:val="18"/>
              </w:rPr>
            </w:pPr>
            <w:r w:rsidRPr="00584FE6">
              <w:rPr>
                <w:i/>
                <w:iCs/>
                <w:sz w:val="18"/>
                <w:szCs w:val="18"/>
              </w:rPr>
              <w:t>1 793</w:t>
            </w:r>
          </w:p>
        </w:tc>
        <w:tc>
          <w:tcPr>
            <w:tcW w:w="1134" w:type="dxa"/>
            <w:tcBorders>
              <w:top w:val="single" w:sz="4" w:space="0" w:color="auto"/>
              <w:left w:val="single" w:sz="4" w:space="0" w:color="000000"/>
              <w:bottom w:val="single" w:sz="4" w:space="0" w:color="000000"/>
              <w:right w:val="single" w:sz="4" w:space="0" w:color="000000"/>
            </w:tcBorders>
          </w:tcPr>
          <w:p w14:paraId="1ED1E55F" w14:textId="77777777" w:rsidR="002B1F4A" w:rsidRPr="00584FE6" w:rsidRDefault="002B1F4A" w:rsidP="00F3563E">
            <w:pPr>
              <w:spacing w:after="0"/>
              <w:ind w:firstLine="0"/>
              <w:jc w:val="center"/>
              <w:rPr>
                <w:i/>
                <w:iCs/>
                <w:sz w:val="18"/>
                <w:szCs w:val="18"/>
              </w:rPr>
            </w:pPr>
            <w:r w:rsidRPr="00584FE6">
              <w:rPr>
                <w:i/>
                <w:iCs/>
                <w:sz w:val="18"/>
                <w:szCs w:val="18"/>
              </w:rPr>
              <w:t>1 850</w:t>
            </w:r>
          </w:p>
        </w:tc>
        <w:tc>
          <w:tcPr>
            <w:tcW w:w="1134" w:type="dxa"/>
            <w:tcBorders>
              <w:top w:val="single" w:sz="4" w:space="0" w:color="auto"/>
              <w:left w:val="single" w:sz="4" w:space="0" w:color="000000"/>
              <w:bottom w:val="single" w:sz="4" w:space="0" w:color="000000"/>
              <w:right w:val="single" w:sz="4" w:space="0" w:color="000000"/>
            </w:tcBorders>
          </w:tcPr>
          <w:p w14:paraId="75591D2A" w14:textId="77777777" w:rsidR="002B1F4A" w:rsidRPr="00584FE6" w:rsidRDefault="002B1F4A" w:rsidP="00F3563E">
            <w:pPr>
              <w:spacing w:after="0"/>
              <w:ind w:firstLine="0"/>
              <w:jc w:val="center"/>
              <w:rPr>
                <w:i/>
                <w:iCs/>
                <w:sz w:val="18"/>
                <w:szCs w:val="18"/>
              </w:rPr>
            </w:pPr>
            <w:r w:rsidRPr="00584FE6">
              <w:rPr>
                <w:i/>
                <w:iCs/>
                <w:sz w:val="18"/>
                <w:szCs w:val="18"/>
              </w:rPr>
              <w:t>1 850</w:t>
            </w:r>
          </w:p>
        </w:tc>
        <w:tc>
          <w:tcPr>
            <w:tcW w:w="1134" w:type="dxa"/>
            <w:tcBorders>
              <w:top w:val="single" w:sz="4" w:space="0" w:color="auto"/>
              <w:left w:val="single" w:sz="4" w:space="0" w:color="000000"/>
              <w:bottom w:val="single" w:sz="4" w:space="0" w:color="000000"/>
              <w:right w:val="single" w:sz="4" w:space="0" w:color="000000"/>
            </w:tcBorders>
          </w:tcPr>
          <w:p w14:paraId="76C0C22D" w14:textId="77777777" w:rsidR="002B1F4A" w:rsidRPr="00584FE6" w:rsidRDefault="002B1F4A" w:rsidP="00F3563E">
            <w:pPr>
              <w:spacing w:after="0"/>
              <w:ind w:firstLine="0"/>
              <w:jc w:val="center"/>
              <w:rPr>
                <w:i/>
                <w:iCs/>
                <w:sz w:val="18"/>
                <w:szCs w:val="18"/>
              </w:rPr>
            </w:pPr>
            <w:r w:rsidRPr="00584FE6">
              <w:rPr>
                <w:i/>
                <w:iCs/>
                <w:sz w:val="18"/>
                <w:szCs w:val="18"/>
              </w:rPr>
              <w:t>1 850</w:t>
            </w:r>
          </w:p>
        </w:tc>
        <w:tc>
          <w:tcPr>
            <w:tcW w:w="1139" w:type="dxa"/>
            <w:tcBorders>
              <w:top w:val="single" w:sz="4" w:space="0" w:color="auto"/>
              <w:left w:val="single" w:sz="4" w:space="0" w:color="000000"/>
              <w:bottom w:val="single" w:sz="4" w:space="0" w:color="000000"/>
              <w:right w:val="single" w:sz="4" w:space="0" w:color="000000"/>
            </w:tcBorders>
          </w:tcPr>
          <w:p w14:paraId="5BE6242B" w14:textId="77777777" w:rsidR="002B1F4A" w:rsidRPr="00584FE6" w:rsidRDefault="002B1F4A" w:rsidP="00F3563E">
            <w:pPr>
              <w:spacing w:after="0"/>
              <w:ind w:firstLine="0"/>
              <w:jc w:val="center"/>
              <w:rPr>
                <w:i/>
                <w:iCs/>
                <w:sz w:val="18"/>
              </w:rPr>
            </w:pPr>
            <w:r w:rsidRPr="00584FE6">
              <w:rPr>
                <w:i/>
                <w:iCs/>
                <w:sz w:val="18"/>
              </w:rPr>
              <w:t>1 850</w:t>
            </w:r>
          </w:p>
        </w:tc>
      </w:tr>
      <w:tr w:rsidR="002B1F4A" w:rsidRPr="00584FE6" w14:paraId="1DEBD117" w14:textId="77777777" w:rsidTr="00F3563E">
        <w:trPr>
          <w:jc w:val="center"/>
        </w:trPr>
        <w:tc>
          <w:tcPr>
            <w:tcW w:w="3397" w:type="dxa"/>
            <w:tcBorders>
              <w:top w:val="single" w:sz="4" w:space="0" w:color="000000"/>
              <w:left w:val="single" w:sz="4" w:space="0" w:color="000000"/>
              <w:bottom w:val="single" w:sz="4" w:space="0" w:color="000000"/>
              <w:right w:val="single" w:sz="4" w:space="0" w:color="000000"/>
            </w:tcBorders>
          </w:tcPr>
          <w:p w14:paraId="3CBC6A31" w14:textId="77777777" w:rsidR="002B1F4A" w:rsidRPr="00584FE6" w:rsidRDefault="002B1F4A" w:rsidP="00F3563E">
            <w:pPr>
              <w:spacing w:after="0"/>
              <w:ind w:left="311" w:firstLine="0"/>
              <w:rPr>
                <w:i/>
                <w:iCs/>
                <w:sz w:val="18"/>
                <w:szCs w:val="18"/>
              </w:rPr>
            </w:pPr>
            <w:r w:rsidRPr="00584FE6">
              <w:rPr>
                <w:rFonts w:eastAsia="Calibri"/>
                <w:i/>
                <w:iCs/>
                <w:sz w:val="18"/>
                <w:szCs w:val="18"/>
                <w:lang w:eastAsia="lv-LV"/>
              </w:rPr>
              <w:t xml:space="preserve">atkārtoto </w:t>
            </w:r>
            <w:proofErr w:type="spellStart"/>
            <w:r w:rsidRPr="00584FE6">
              <w:rPr>
                <w:rFonts w:eastAsia="Calibri"/>
                <w:i/>
                <w:iCs/>
                <w:sz w:val="18"/>
                <w:szCs w:val="18"/>
                <w:lang w:eastAsia="lv-LV"/>
              </w:rPr>
              <w:t>apsekojumu</w:t>
            </w:r>
            <w:proofErr w:type="spellEnd"/>
            <w:r w:rsidRPr="00584FE6">
              <w:rPr>
                <w:rFonts w:eastAsia="Calibri"/>
                <w:i/>
                <w:iCs/>
                <w:sz w:val="18"/>
                <w:szCs w:val="18"/>
                <w:lang w:eastAsia="lv-LV"/>
              </w:rPr>
              <w:t xml:space="preserve"> īpatsvars uzņēmumos, kuru saimnieciskajā darbībā ir paaugstināts nereģistrētās nodarbinātības risks (%)</w:t>
            </w:r>
          </w:p>
        </w:tc>
        <w:tc>
          <w:tcPr>
            <w:tcW w:w="1134" w:type="dxa"/>
            <w:tcBorders>
              <w:top w:val="nil"/>
              <w:left w:val="single" w:sz="4" w:space="0" w:color="auto"/>
              <w:bottom w:val="single" w:sz="4" w:space="0" w:color="auto"/>
              <w:right w:val="single" w:sz="4" w:space="0" w:color="auto"/>
            </w:tcBorders>
          </w:tcPr>
          <w:p w14:paraId="2342B118" w14:textId="77777777" w:rsidR="002B1F4A" w:rsidRPr="00584FE6" w:rsidRDefault="002B1F4A" w:rsidP="00F3563E">
            <w:pPr>
              <w:spacing w:after="0"/>
              <w:ind w:firstLine="0"/>
              <w:jc w:val="center"/>
              <w:rPr>
                <w:i/>
                <w:iCs/>
                <w:sz w:val="18"/>
                <w:szCs w:val="18"/>
              </w:rPr>
            </w:pPr>
            <w:r w:rsidRPr="00584FE6">
              <w:rPr>
                <w:i/>
                <w:iCs/>
                <w:sz w:val="18"/>
                <w:szCs w:val="18"/>
              </w:rPr>
              <w:t>19,0</w:t>
            </w:r>
          </w:p>
        </w:tc>
        <w:tc>
          <w:tcPr>
            <w:tcW w:w="1134" w:type="dxa"/>
            <w:tcBorders>
              <w:top w:val="single" w:sz="4" w:space="0" w:color="000000"/>
              <w:left w:val="single" w:sz="4" w:space="0" w:color="000000"/>
              <w:bottom w:val="single" w:sz="4" w:space="0" w:color="000000"/>
              <w:right w:val="single" w:sz="4" w:space="0" w:color="000000"/>
            </w:tcBorders>
          </w:tcPr>
          <w:p w14:paraId="5090B0A5" w14:textId="77777777" w:rsidR="002B1F4A" w:rsidRPr="00584FE6" w:rsidRDefault="002B1F4A" w:rsidP="00F3563E">
            <w:pPr>
              <w:spacing w:after="0"/>
              <w:ind w:firstLine="0"/>
              <w:jc w:val="center"/>
              <w:rPr>
                <w:i/>
                <w:iCs/>
                <w:sz w:val="18"/>
                <w:szCs w:val="18"/>
              </w:rPr>
            </w:pPr>
            <w:r w:rsidRPr="00584FE6">
              <w:rPr>
                <w:i/>
                <w:iCs/>
                <w:sz w:val="18"/>
                <w:szCs w:val="18"/>
              </w:rPr>
              <w:t>15,0</w:t>
            </w:r>
          </w:p>
        </w:tc>
        <w:tc>
          <w:tcPr>
            <w:tcW w:w="1134" w:type="dxa"/>
            <w:tcBorders>
              <w:top w:val="single" w:sz="4" w:space="0" w:color="000000"/>
              <w:left w:val="single" w:sz="4" w:space="0" w:color="000000"/>
              <w:bottom w:val="single" w:sz="4" w:space="0" w:color="000000"/>
              <w:right w:val="single" w:sz="4" w:space="0" w:color="000000"/>
            </w:tcBorders>
          </w:tcPr>
          <w:p w14:paraId="59D59C5B" w14:textId="77777777" w:rsidR="002B1F4A" w:rsidRPr="00584FE6" w:rsidRDefault="002B1F4A" w:rsidP="00F3563E">
            <w:pPr>
              <w:spacing w:after="0"/>
              <w:ind w:firstLine="0"/>
              <w:jc w:val="center"/>
              <w:rPr>
                <w:i/>
                <w:iCs/>
                <w:sz w:val="18"/>
                <w:szCs w:val="18"/>
              </w:rPr>
            </w:pPr>
            <w:r w:rsidRPr="00584FE6">
              <w:rPr>
                <w:i/>
                <w:iCs/>
                <w:sz w:val="18"/>
                <w:szCs w:val="18"/>
              </w:rPr>
              <w:t>15,0</w:t>
            </w:r>
          </w:p>
        </w:tc>
        <w:tc>
          <w:tcPr>
            <w:tcW w:w="1134" w:type="dxa"/>
            <w:tcBorders>
              <w:top w:val="single" w:sz="4" w:space="0" w:color="000000"/>
              <w:left w:val="single" w:sz="4" w:space="0" w:color="000000"/>
              <w:bottom w:val="single" w:sz="4" w:space="0" w:color="000000"/>
              <w:right w:val="single" w:sz="4" w:space="0" w:color="000000"/>
            </w:tcBorders>
          </w:tcPr>
          <w:p w14:paraId="72DC36E8" w14:textId="77777777" w:rsidR="002B1F4A" w:rsidRPr="00584FE6" w:rsidRDefault="002B1F4A" w:rsidP="00F3563E">
            <w:pPr>
              <w:spacing w:after="0"/>
              <w:ind w:firstLine="0"/>
              <w:jc w:val="center"/>
              <w:rPr>
                <w:i/>
                <w:iCs/>
                <w:sz w:val="18"/>
                <w:szCs w:val="18"/>
              </w:rPr>
            </w:pPr>
            <w:r w:rsidRPr="00584FE6">
              <w:rPr>
                <w:i/>
                <w:iCs/>
                <w:sz w:val="18"/>
                <w:szCs w:val="18"/>
              </w:rPr>
              <w:t>15,0</w:t>
            </w:r>
          </w:p>
        </w:tc>
        <w:tc>
          <w:tcPr>
            <w:tcW w:w="1139" w:type="dxa"/>
            <w:tcBorders>
              <w:top w:val="single" w:sz="4" w:space="0" w:color="000000"/>
              <w:left w:val="single" w:sz="4" w:space="0" w:color="000000"/>
              <w:bottom w:val="single" w:sz="4" w:space="0" w:color="000000"/>
              <w:right w:val="single" w:sz="4" w:space="0" w:color="000000"/>
            </w:tcBorders>
          </w:tcPr>
          <w:p w14:paraId="0533590C" w14:textId="77777777" w:rsidR="002B1F4A" w:rsidRPr="00584FE6" w:rsidRDefault="002B1F4A" w:rsidP="00F3563E">
            <w:pPr>
              <w:spacing w:after="0" w:line="360" w:lineRule="auto"/>
              <w:ind w:firstLine="0"/>
              <w:jc w:val="center"/>
              <w:rPr>
                <w:i/>
                <w:iCs/>
                <w:sz w:val="18"/>
              </w:rPr>
            </w:pPr>
            <w:r w:rsidRPr="00584FE6">
              <w:rPr>
                <w:i/>
                <w:iCs/>
                <w:sz w:val="18"/>
              </w:rPr>
              <w:t>15,0</w:t>
            </w:r>
          </w:p>
        </w:tc>
      </w:tr>
      <w:tr w:rsidR="002B1F4A" w:rsidRPr="00584FE6" w14:paraId="001491F6" w14:textId="77777777" w:rsidTr="00F3563E">
        <w:trPr>
          <w:jc w:val="center"/>
        </w:trPr>
        <w:tc>
          <w:tcPr>
            <w:tcW w:w="3397" w:type="dxa"/>
            <w:tcBorders>
              <w:top w:val="single" w:sz="4" w:space="0" w:color="000000"/>
              <w:left w:val="single" w:sz="4" w:space="0" w:color="000000"/>
              <w:bottom w:val="single" w:sz="4" w:space="0" w:color="000000"/>
              <w:right w:val="single" w:sz="4" w:space="0" w:color="000000"/>
            </w:tcBorders>
          </w:tcPr>
          <w:p w14:paraId="7AC12DE1" w14:textId="77777777" w:rsidR="002B1F4A" w:rsidRPr="00584FE6" w:rsidRDefault="002B1F4A" w:rsidP="00F3563E">
            <w:pPr>
              <w:spacing w:after="0"/>
              <w:ind w:left="311" w:firstLine="0"/>
              <w:rPr>
                <w:i/>
                <w:iCs/>
                <w:sz w:val="18"/>
                <w:szCs w:val="18"/>
                <w:vertAlign w:val="superscript"/>
              </w:rPr>
            </w:pPr>
            <w:r w:rsidRPr="00584FE6">
              <w:rPr>
                <w:rFonts w:eastAsia="Calibri"/>
                <w:i/>
                <w:iCs/>
                <w:sz w:val="18"/>
                <w:szCs w:val="18"/>
                <w:lang w:eastAsia="lv-LV"/>
              </w:rPr>
              <w:t xml:space="preserve">uzņēmumu preventīvie </w:t>
            </w:r>
            <w:proofErr w:type="spellStart"/>
            <w:r w:rsidRPr="00584FE6">
              <w:rPr>
                <w:rFonts w:eastAsia="Calibri"/>
                <w:i/>
                <w:iCs/>
                <w:sz w:val="18"/>
                <w:szCs w:val="18"/>
                <w:lang w:eastAsia="lv-LV"/>
              </w:rPr>
              <w:t>apsekojumi</w:t>
            </w:r>
            <w:proofErr w:type="spellEnd"/>
            <w:r w:rsidRPr="00584FE6">
              <w:rPr>
                <w:rFonts w:eastAsia="Calibri"/>
                <w:i/>
                <w:iCs/>
                <w:sz w:val="18"/>
                <w:szCs w:val="18"/>
                <w:lang w:eastAsia="lv-LV"/>
              </w:rPr>
              <w:t xml:space="preserve">, t.sk. uzņēmumu </w:t>
            </w:r>
            <w:proofErr w:type="spellStart"/>
            <w:r w:rsidRPr="00584FE6">
              <w:rPr>
                <w:rFonts w:eastAsia="Calibri"/>
                <w:i/>
                <w:iCs/>
                <w:sz w:val="18"/>
                <w:szCs w:val="18"/>
                <w:lang w:eastAsia="lv-LV"/>
              </w:rPr>
              <w:t>apsekojumi</w:t>
            </w:r>
            <w:proofErr w:type="spellEnd"/>
            <w:r w:rsidRPr="00584FE6">
              <w:rPr>
                <w:rFonts w:eastAsia="Calibri"/>
                <w:i/>
                <w:iCs/>
                <w:sz w:val="18"/>
                <w:szCs w:val="18"/>
                <w:lang w:eastAsia="lv-LV"/>
              </w:rPr>
              <w:t xml:space="preserve"> tematiskajās pārbaudēs; atkārtotie </w:t>
            </w:r>
            <w:proofErr w:type="spellStart"/>
            <w:r w:rsidRPr="00584FE6">
              <w:rPr>
                <w:rFonts w:eastAsia="Calibri"/>
                <w:i/>
                <w:iCs/>
                <w:sz w:val="18"/>
                <w:szCs w:val="18"/>
                <w:lang w:eastAsia="lv-LV"/>
              </w:rPr>
              <w:t>apsekojumi</w:t>
            </w:r>
            <w:proofErr w:type="spellEnd"/>
            <w:r w:rsidRPr="00584FE6">
              <w:rPr>
                <w:rFonts w:eastAsia="Calibri"/>
                <w:i/>
                <w:iCs/>
                <w:sz w:val="18"/>
                <w:szCs w:val="18"/>
                <w:lang w:eastAsia="lv-LV"/>
              </w:rPr>
              <w:t xml:space="preserve"> uzņēmumos, kuros ir konstatēti pārkāpumi; </w:t>
            </w:r>
            <w:proofErr w:type="spellStart"/>
            <w:r w:rsidRPr="00584FE6">
              <w:rPr>
                <w:rFonts w:eastAsia="Calibri"/>
                <w:i/>
                <w:iCs/>
                <w:sz w:val="18"/>
                <w:szCs w:val="18"/>
                <w:lang w:eastAsia="lv-LV"/>
              </w:rPr>
              <w:t>apsekojumi</w:t>
            </w:r>
            <w:proofErr w:type="spellEnd"/>
            <w:r w:rsidRPr="00584FE6">
              <w:rPr>
                <w:rFonts w:eastAsia="Calibri"/>
                <w:i/>
                <w:iCs/>
                <w:sz w:val="18"/>
                <w:szCs w:val="18"/>
                <w:lang w:eastAsia="lv-LV"/>
              </w:rPr>
              <w:t xml:space="preserve"> rūpniecisko risku uzņēmumos (skaits)</w:t>
            </w:r>
            <w:r w:rsidRPr="00584FE6">
              <w:rPr>
                <w:rFonts w:eastAsia="Calibri"/>
                <w:i/>
                <w:iCs/>
                <w:sz w:val="18"/>
                <w:szCs w:val="18"/>
                <w:vertAlign w:val="superscript"/>
                <w:lang w:eastAsia="lv-LV"/>
              </w:rPr>
              <w:t xml:space="preserve"> </w:t>
            </w:r>
          </w:p>
        </w:tc>
        <w:tc>
          <w:tcPr>
            <w:tcW w:w="1134" w:type="dxa"/>
            <w:tcBorders>
              <w:top w:val="nil"/>
              <w:left w:val="single" w:sz="4" w:space="0" w:color="auto"/>
              <w:bottom w:val="single" w:sz="4" w:space="0" w:color="auto"/>
              <w:right w:val="single" w:sz="4" w:space="0" w:color="auto"/>
            </w:tcBorders>
          </w:tcPr>
          <w:p w14:paraId="6009F85D" w14:textId="77777777" w:rsidR="002B1F4A" w:rsidRPr="00584FE6" w:rsidRDefault="002B1F4A" w:rsidP="00F3563E">
            <w:pPr>
              <w:spacing w:after="0"/>
              <w:ind w:firstLine="0"/>
              <w:jc w:val="center"/>
              <w:rPr>
                <w:i/>
                <w:iCs/>
                <w:sz w:val="18"/>
                <w:szCs w:val="18"/>
              </w:rPr>
            </w:pPr>
            <w:r w:rsidRPr="00584FE6">
              <w:rPr>
                <w:i/>
                <w:iCs/>
                <w:sz w:val="18"/>
                <w:szCs w:val="18"/>
              </w:rPr>
              <w:t>2 364</w:t>
            </w:r>
          </w:p>
        </w:tc>
        <w:tc>
          <w:tcPr>
            <w:tcW w:w="1134" w:type="dxa"/>
            <w:tcBorders>
              <w:top w:val="single" w:sz="4" w:space="0" w:color="000000"/>
              <w:left w:val="single" w:sz="4" w:space="0" w:color="000000"/>
              <w:bottom w:val="single" w:sz="4" w:space="0" w:color="000000"/>
              <w:right w:val="single" w:sz="4" w:space="0" w:color="000000"/>
            </w:tcBorders>
          </w:tcPr>
          <w:p w14:paraId="7989E9B7" w14:textId="77777777" w:rsidR="002B1F4A" w:rsidRPr="00584FE6" w:rsidRDefault="002B1F4A" w:rsidP="00F3563E">
            <w:pPr>
              <w:spacing w:after="0"/>
              <w:ind w:firstLine="0"/>
              <w:jc w:val="center"/>
              <w:rPr>
                <w:i/>
                <w:iCs/>
                <w:sz w:val="18"/>
                <w:szCs w:val="18"/>
              </w:rPr>
            </w:pPr>
            <w:r w:rsidRPr="00584FE6">
              <w:rPr>
                <w:i/>
                <w:iCs/>
                <w:sz w:val="18"/>
                <w:szCs w:val="18"/>
              </w:rPr>
              <w:t>2 900</w:t>
            </w:r>
          </w:p>
        </w:tc>
        <w:tc>
          <w:tcPr>
            <w:tcW w:w="1134" w:type="dxa"/>
            <w:tcBorders>
              <w:top w:val="single" w:sz="4" w:space="0" w:color="000000"/>
              <w:left w:val="single" w:sz="4" w:space="0" w:color="000000"/>
              <w:bottom w:val="single" w:sz="4" w:space="0" w:color="000000"/>
              <w:right w:val="single" w:sz="4" w:space="0" w:color="000000"/>
            </w:tcBorders>
          </w:tcPr>
          <w:p w14:paraId="3AD7FAD5" w14:textId="77777777" w:rsidR="002B1F4A" w:rsidRPr="00584FE6" w:rsidRDefault="002B1F4A" w:rsidP="00F3563E">
            <w:pPr>
              <w:spacing w:after="0"/>
              <w:ind w:firstLine="0"/>
              <w:jc w:val="center"/>
              <w:rPr>
                <w:i/>
                <w:iCs/>
                <w:sz w:val="18"/>
                <w:szCs w:val="18"/>
              </w:rPr>
            </w:pPr>
            <w:r w:rsidRPr="00584FE6">
              <w:rPr>
                <w:i/>
                <w:iCs/>
                <w:sz w:val="18"/>
                <w:szCs w:val="18"/>
              </w:rPr>
              <w:t>2 900</w:t>
            </w:r>
          </w:p>
        </w:tc>
        <w:tc>
          <w:tcPr>
            <w:tcW w:w="1134" w:type="dxa"/>
            <w:tcBorders>
              <w:top w:val="single" w:sz="4" w:space="0" w:color="000000"/>
              <w:left w:val="single" w:sz="4" w:space="0" w:color="000000"/>
              <w:bottom w:val="single" w:sz="4" w:space="0" w:color="000000"/>
              <w:right w:val="single" w:sz="4" w:space="0" w:color="000000"/>
            </w:tcBorders>
          </w:tcPr>
          <w:p w14:paraId="0ABE7FD8" w14:textId="77777777" w:rsidR="002B1F4A" w:rsidRPr="00584FE6" w:rsidRDefault="002B1F4A" w:rsidP="00F3563E">
            <w:pPr>
              <w:spacing w:after="0"/>
              <w:ind w:firstLine="0"/>
              <w:jc w:val="center"/>
              <w:rPr>
                <w:i/>
                <w:iCs/>
                <w:sz w:val="18"/>
                <w:szCs w:val="18"/>
              </w:rPr>
            </w:pPr>
            <w:r w:rsidRPr="00584FE6">
              <w:rPr>
                <w:i/>
                <w:iCs/>
                <w:sz w:val="18"/>
                <w:szCs w:val="18"/>
              </w:rPr>
              <w:t>2 900</w:t>
            </w:r>
          </w:p>
        </w:tc>
        <w:tc>
          <w:tcPr>
            <w:tcW w:w="1139" w:type="dxa"/>
            <w:tcBorders>
              <w:top w:val="single" w:sz="4" w:space="0" w:color="000000"/>
              <w:left w:val="single" w:sz="4" w:space="0" w:color="000000"/>
              <w:bottom w:val="single" w:sz="4" w:space="0" w:color="000000"/>
              <w:right w:val="single" w:sz="4" w:space="0" w:color="000000"/>
            </w:tcBorders>
          </w:tcPr>
          <w:p w14:paraId="493B395D" w14:textId="77777777" w:rsidR="002B1F4A" w:rsidRPr="00584FE6" w:rsidRDefault="002B1F4A" w:rsidP="00F3563E">
            <w:pPr>
              <w:spacing w:after="0"/>
              <w:ind w:firstLine="0"/>
              <w:jc w:val="center"/>
              <w:rPr>
                <w:i/>
                <w:iCs/>
                <w:sz w:val="18"/>
              </w:rPr>
            </w:pPr>
            <w:r w:rsidRPr="00584FE6">
              <w:rPr>
                <w:i/>
                <w:iCs/>
                <w:sz w:val="18"/>
              </w:rPr>
              <w:t>2 900</w:t>
            </w:r>
          </w:p>
        </w:tc>
      </w:tr>
      <w:tr w:rsidR="002B1F4A" w:rsidRPr="00584FE6" w14:paraId="7AD753D8" w14:textId="77777777" w:rsidTr="00F3563E">
        <w:trPr>
          <w:jc w:val="center"/>
        </w:trPr>
        <w:tc>
          <w:tcPr>
            <w:tcW w:w="3397" w:type="dxa"/>
            <w:tcBorders>
              <w:top w:val="single" w:sz="4" w:space="0" w:color="000000"/>
              <w:left w:val="single" w:sz="4" w:space="0" w:color="000000"/>
              <w:bottom w:val="single" w:sz="4" w:space="0" w:color="000000"/>
              <w:right w:val="single" w:sz="4" w:space="0" w:color="000000"/>
            </w:tcBorders>
          </w:tcPr>
          <w:p w14:paraId="3030306F" w14:textId="77777777" w:rsidR="002B1F4A" w:rsidRPr="00584FE6" w:rsidRDefault="002B1F4A" w:rsidP="00F3563E">
            <w:pPr>
              <w:spacing w:after="0"/>
              <w:ind w:firstLine="0"/>
              <w:rPr>
                <w:sz w:val="18"/>
                <w:szCs w:val="18"/>
                <w:vertAlign w:val="superscript"/>
              </w:rPr>
            </w:pPr>
            <w:r w:rsidRPr="00584FE6">
              <w:rPr>
                <w:sz w:val="18"/>
                <w:szCs w:val="18"/>
              </w:rPr>
              <w:t>ES ikgadējā sabiedrības informēšanas kampaņa par drošiem darba apstākļiem (skaits)</w:t>
            </w:r>
          </w:p>
        </w:tc>
        <w:tc>
          <w:tcPr>
            <w:tcW w:w="1134" w:type="dxa"/>
            <w:tcBorders>
              <w:top w:val="nil"/>
              <w:left w:val="single" w:sz="4" w:space="0" w:color="auto"/>
              <w:bottom w:val="single" w:sz="4" w:space="0" w:color="auto"/>
              <w:right w:val="single" w:sz="4" w:space="0" w:color="auto"/>
            </w:tcBorders>
          </w:tcPr>
          <w:p w14:paraId="43BED04B" w14:textId="77777777" w:rsidR="002B1F4A" w:rsidRPr="00584FE6" w:rsidRDefault="002B1F4A" w:rsidP="00F3563E">
            <w:pPr>
              <w:spacing w:after="0"/>
              <w:ind w:firstLine="0"/>
              <w:jc w:val="center"/>
              <w:rPr>
                <w:sz w:val="18"/>
                <w:szCs w:val="18"/>
              </w:rPr>
            </w:pPr>
            <w:r w:rsidRPr="00584FE6">
              <w:rPr>
                <w:sz w:val="18"/>
                <w:szCs w:val="18"/>
              </w:rPr>
              <w:t>1</w:t>
            </w:r>
          </w:p>
        </w:tc>
        <w:tc>
          <w:tcPr>
            <w:tcW w:w="1134" w:type="dxa"/>
            <w:tcBorders>
              <w:top w:val="single" w:sz="4" w:space="0" w:color="000000"/>
              <w:left w:val="single" w:sz="4" w:space="0" w:color="000000"/>
              <w:bottom w:val="single" w:sz="4" w:space="0" w:color="000000"/>
              <w:right w:val="single" w:sz="4" w:space="0" w:color="000000"/>
            </w:tcBorders>
          </w:tcPr>
          <w:p w14:paraId="0A4996AE" w14:textId="77777777" w:rsidR="002B1F4A" w:rsidRPr="00584FE6" w:rsidRDefault="002B1F4A" w:rsidP="00F3563E">
            <w:pPr>
              <w:spacing w:after="0"/>
              <w:ind w:firstLine="0"/>
              <w:jc w:val="center"/>
              <w:rPr>
                <w:sz w:val="18"/>
                <w:szCs w:val="18"/>
                <w:lang w:eastAsia="lv-LV"/>
              </w:rPr>
            </w:pPr>
            <w:r w:rsidRPr="00584FE6">
              <w:rPr>
                <w:sz w:val="18"/>
                <w:szCs w:val="18"/>
                <w:lang w:eastAsia="lv-LV"/>
              </w:rPr>
              <w:t>1</w:t>
            </w:r>
          </w:p>
        </w:tc>
        <w:tc>
          <w:tcPr>
            <w:tcW w:w="1134" w:type="dxa"/>
            <w:tcBorders>
              <w:top w:val="single" w:sz="4" w:space="0" w:color="000000"/>
              <w:left w:val="single" w:sz="4" w:space="0" w:color="000000"/>
              <w:bottom w:val="single" w:sz="4" w:space="0" w:color="000000"/>
              <w:right w:val="single" w:sz="4" w:space="0" w:color="000000"/>
            </w:tcBorders>
          </w:tcPr>
          <w:p w14:paraId="442644FD" w14:textId="77777777" w:rsidR="002B1F4A" w:rsidRPr="00584FE6" w:rsidRDefault="002B1F4A" w:rsidP="00F3563E">
            <w:pPr>
              <w:spacing w:after="0"/>
              <w:ind w:firstLine="0"/>
              <w:jc w:val="center"/>
              <w:rPr>
                <w:sz w:val="18"/>
                <w:szCs w:val="18"/>
              </w:rPr>
            </w:pPr>
            <w:r w:rsidRPr="00584FE6">
              <w:rPr>
                <w:sz w:val="18"/>
                <w:szCs w:val="18"/>
              </w:rPr>
              <w:t>1</w:t>
            </w:r>
          </w:p>
        </w:tc>
        <w:tc>
          <w:tcPr>
            <w:tcW w:w="1134" w:type="dxa"/>
            <w:tcBorders>
              <w:top w:val="single" w:sz="4" w:space="0" w:color="000000"/>
              <w:left w:val="single" w:sz="4" w:space="0" w:color="000000"/>
              <w:bottom w:val="single" w:sz="4" w:space="0" w:color="000000"/>
              <w:right w:val="single" w:sz="4" w:space="0" w:color="000000"/>
            </w:tcBorders>
          </w:tcPr>
          <w:p w14:paraId="0B316518" w14:textId="77777777" w:rsidR="002B1F4A" w:rsidRPr="00584FE6" w:rsidRDefault="002B1F4A" w:rsidP="00F3563E">
            <w:pPr>
              <w:spacing w:after="0"/>
              <w:ind w:firstLine="0"/>
              <w:jc w:val="center"/>
              <w:rPr>
                <w:sz w:val="18"/>
                <w:szCs w:val="18"/>
              </w:rPr>
            </w:pPr>
            <w:r w:rsidRPr="00584FE6">
              <w:rPr>
                <w:sz w:val="18"/>
                <w:szCs w:val="18"/>
              </w:rPr>
              <w:t>1</w:t>
            </w:r>
          </w:p>
        </w:tc>
        <w:tc>
          <w:tcPr>
            <w:tcW w:w="1139" w:type="dxa"/>
            <w:tcBorders>
              <w:top w:val="single" w:sz="4" w:space="0" w:color="000000"/>
              <w:left w:val="single" w:sz="4" w:space="0" w:color="000000"/>
              <w:bottom w:val="single" w:sz="4" w:space="0" w:color="000000"/>
              <w:right w:val="single" w:sz="4" w:space="0" w:color="000000"/>
            </w:tcBorders>
          </w:tcPr>
          <w:p w14:paraId="010012A1" w14:textId="77777777" w:rsidR="002B1F4A" w:rsidRPr="00584FE6" w:rsidRDefault="002B1F4A" w:rsidP="00F3563E">
            <w:pPr>
              <w:spacing w:after="0"/>
              <w:ind w:firstLine="0"/>
              <w:jc w:val="center"/>
              <w:rPr>
                <w:sz w:val="18"/>
                <w:szCs w:val="18"/>
              </w:rPr>
            </w:pPr>
            <w:r w:rsidRPr="00584FE6">
              <w:rPr>
                <w:sz w:val="18"/>
                <w:szCs w:val="18"/>
              </w:rPr>
              <w:t>1</w:t>
            </w:r>
          </w:p>
        </w:tc>
      </w:tr>
      <w:tr w:rsidR="002B1F4A" w:rsidRPr="00584FE6" w14:paraId="2EC06D8C" w14:textId="77777777" w:rsidTr="00F3563E">
        <w:trPr>
          <w:jc w:val="center"/>
        </w:trPr>
        <w:tc>
          <w:tcPr>
            <w:tcW w:w="3397" w:type="dxa"/>
            <w:tcBorders>
              <w:top w:val="single" w:sz="4" w:space="0" w:color="000000"/>
              <w:left w:val="single" w:sz="4" w:space="0" w:color="000000"/>
              <w:bottom w:val="single" w:sz="4" w:space="0" w:color="000000"/>
              <w:right w:val="single" w:sz="4" w:space="0" w:color="000000"/>
            </w:tcBorders>
          </w:tcPr>
          <w:p w14:paraId="31B88FDD" w14:textId="77777777" w:rsidR="002B1F4A" w:rsidRPr="00584FE6" w:rsidRDefault="002B1F4A" w:rsidP="00F3563E">
            <w:pPr>
              <w:spacing w:after="0"/>
              <w:ind w:firstLine="0"/>
              <w:rPr>
                <w:sz w:val="18"/>
                <w:vertAlign w:val="superscript"/>
              </w:rPr>
            </w:pPr>
            <w:r w:rsidRPr="00584FE6">
              <w:rPr>
                <w:sz w:val="18"/>
                <w:szCs w:val="18"/>
              </w:rPr>
              <w:t xml:space="preserve">Atkārtoto </w:t>
            </w:r>
            <w:proofErr w:type="spellStart"/>
            <w:r w:rsidRPr="00584FE6">
              <w:rPr>
                <w:sz w:val="18"/>
                <w:szCs w:val="18"/>
              </w:rPr>
              <w:t>apsekojumu</w:t>
            </w:r>
            <w:proofErr w:type="spellEnd"/>
            <w:r w:rsidRPr="00584FE6">
              <w:rPr>
                <w:sz w:val="18"/>
                <w:szCs w:val="18"/>
              </w:rPr>
              <w:t xml:space="preserve"> īpatsvars uzņēmumos, kuros ir konstatēti pārkāpumi (%)</w:t>
            </w:r>
          </w:p>
        </w:tc>
        <w:tc>
          <w:tcPr>
            <w:tcW w:w="1134" w:type="dxa"/>
            <w:tcBorders>
              <w:top w:val="single" w:sz="4" w:space="0" w:color="auto"/>
              <w:left w:val="single" w:sz="4" w:space="0" w:color="auto"/>
              <w:bottom w:val="single" w:sz="4" w:space="0" w:color="auto"/>
              <w:right w:val="single" w:sz="4" w:space="0" w:color="auto"/>
            </w:tcBorders>
          </w:tcPr>
          <w:p w14:paraId="1073E32F" w14:textId="77777777" w:rsidR="002B1F4A" w:rsidRPr="00584FE6" w:rsidRDefault="002B1F4A" w:rsidP="00F3563E">
            <w:pPr>
              <w:spacing w:after="0"/>
              <w:ind w:firstLine="0"/>
              <w:jc w:val="center"/>
              <w:rPr>
                <w:sz w:val="18"/>
                <w:szCs w:val="18"/>
              </w:rPr>
            </w:pPr>
            <w:r w:rsidRPr="00584FE6">
              <w:rPr>
                <w:sz w:val="18"/>
                <w:szCs w:val="18"/>
              </w:rPr>
              <w:t>6,6</w:t>
            </w:r>
          </w:p>
        </w:tc>
        <w:tc>
          <w:tcPr>
            <w:tcW w:w="1134" w:type="dxa"/>
            <w:tcBorders>
              <w:top w:val="single" w:sz="4" w:space="0" w:color="000000"/>
              <w:left w:val="single" w:sz="4" w:space="0" w:color="000000"/>
              <w:bottom w:val="single" w:sz="4" w:space="0" w:color="000000"/>
              <w:right w:val="single" w:sz="4" w:space="0" w:color="000000"/>
            </w:tcBorders>
          </w:tcPr>
          <w:p w14:paraId="48DF4A01" w14:textId="77777777" w:rsidR="002B1F4A" w:rsidRPr="00584FE6" w:rsidRDefault="002B1F4A" w:rsidP="00F3563E">
            <w:pPr>
              <w:spacing w:after="0"/>
              <w:ind w:firstLine="0"/>
              <w:jc w:val="center"/>
              <w:rPr>
                <w:sz w:val="18"/>
              </w:rPr>
            </w:pPr>
            <w:r w:rsidRPr="00584FE6">
              <w:rPr>
                <w:sz w:val="18"/>
                <w:szCs w:val="18"/>
                <w:lang w:eastAsia="lv-LV"/>
              </w:rPr>
              <w:t>5,0</w:t>
            </w:r>
          </w:p>
        </w:tc>
        <w:tc>
          <w:tcPr>
            <w:tcW w:w="1134" w:type="dxa"/>
            <w:tcBorders>
              <w:top w:val="single" w:sz="4" w:space="0" w:color="000000"/>
              <w:left w:val="single" w:sz="4" w:space="0" w:color="000000"/>
              <w:bottom w:val="single" w:sz="4" w:space="0" w:color="000000"/>
              <w:right w:val="single" w:sz="4" w:space="0" w:color="000000"/>
            </w:tcBorders>
          </w:tcPr>
          <w:p w14:paraId="3926F097" w14:textId="77777777" w:rsidR="002B1F4A" w:rsidRPr="00584FE6" w:rsidRDefault="002B1F4A" w:rsidP="00F3563E">
            <w:pPr>
              <w:spacing w:after="0"/>
              <w:ind w:firstLine="0"/>
              <w:jc w:val="center"/>
              <w:rPr>
                <w:sz w:val="18"/>
              </w:rPr>
            </w:pPr>
            <w:r w:rsidRPr="00584FE6">
              <w:rPr>
                <w:sz w:val="18"/>
                <w:szCs w:val="18"/>
                <w:lang w:eastAsia="lv-LV"/>
              </w:rPr>
              <w:t>5,0</w:t>
            </w:r>
          </w:p>
        </w:tc>
        <w:tc>
          <w:tcPr>
            <w:tcW w:w="1134" w:type="dxa"/>
            <w:tcBorders>
              <w:top w:val="single" w:sz="4" w:space="0" w:color="000000"/>
              <w:left w:val="single" w:sz="4" w:space="0" w:color="000000"/>
              <w:bottom w:val="single" w:sz="4" w:space="0" w:color="000000"/>
              <w:right w:val="single" w:sz="4" w:space="0" w:color="000000"/>
            </w:tcBorders>
          </w:tcPr>
          <w:p w14:paraId="25E89DBC" w14:textId="77777777" w:rsidR="002B1F4A" w:rsidRPr="00584FE6" w:rsidRDefault="002B1F4A" w:rsidP="00F3563E">
            <w:pPr>
              <w:spacing w:after="0"/>
              <w:ind w:firstLine="0"/>
              <w:jc w:val="center"/>
              <w:rPr>
                <w:sz w:val="18"/>
              </w:rPr>
            </w:pPr>
            <w:r w:rsidRPr="00584FE6">
              <w:rPr>
                <w:sz w:val="18"/>
                <w:szCs w:val="18"/>
                <w:lang w:eastAsia="lv-LV"/>
              </w:rPr>
              <w:t>5,0</w:t>
            </w:r>
          </w:p>
        </w:tc>
        <w:tc>
          <w:tcPr>
            <w:tcW w:w="1139" w:type="dxa"/>
            <w:tcBorders>
              <w:top w:val="single" w:sz="4" w:space="0" w:color="000000"/>
              <w:left w:val="single" w:sz="4" w:space="0" w:color="000000"/>
              <w:bottom w:val="single" w:sz="4" w:space="0" w:color="000000"/>
              <w:right w:val="single" w:sz="4" w:space="0" w:color="000000"/>
            </w:tcBorders>
          </w:tcPr>
          <w:p w14:paraId="67F7F6B5" w14:textId="77777777" w:rsidR="002B1F4A" w:rsidRPr="00584FE6" w:rsidRDefault="002B1F4A" w:rsidP="00F3563E">
            <w:pPr>
              <w:spacing w:after="0"/>
              <w:ind w:firstLine="0"/>
              <w:jc w:val="center"/>
              <w:rPr>
                <w:sz w:val="18"/>
              </w:rPr>
            </w:pPr>
            <w:r w:rsidRPr="00584FE6">
              <w:rPr>
                <w:sz w:val="18"/>
              </w:rPr>
              <w:t>5,0</w:t>
            </w:r>
          </w:p>
        </w:tc>
      </w:tr>
      <w:tr w:rsidR="002B1F4A" w:rsidRPr="00584FE6" w14:paraId="17B02F59" w14:textId="77777777" w:rsidTr="00F3563E">
        <w:trPr>
          <w:jc w:val="center"/>
        </w:trPr>
        <w:tc>
          <w:tcPr>
            <w:tcW w:w="3397" w:type="dxa"/>
            <w:tcBorders>
              <w:top w:val="single" w:sz="4" w:space="0" w:color="000000"/>
              <w:left w:val="single" w:sz="4" w:space="0" w:color="000000"/>
              <w:bottom w:val="single" w:sz="4" w:space="0" w:color="000000"/>
              <w:right w:val="single" w:sz="4" w:space="0" w:color="000000"/>
            </w:tcBorders>
          </w:tcPr>
          <w:p w14:paraId="27376E00" w14:textId="77777777" w:rsidR="002B1F4A" w:rsidRPr="00584FE6" w:rsidRDefault="002B1F4A" w:rsidP="00F3563E">
            <w:pPr>
              <w:spacing w:after="0"/>
              <w:ind w:firstLine="0"/>
              <w:rPr>
                <w:sz w:val="18"/>
              </w:rPr>
            </w:pPr>
            <w:r w:rsidRPr="00584FE6">
              <w:rPr>
                <w:sz w:val="18"/>
                <w:szCs w:val="18"/>
              </w:rPr>
              <w:t>Sabiedrības izglītošanas pasākumos par aktuāliem darba aizsardzības un darba tiesību jautājumiem (semināri, konferences, diskusijas u.c.) izglītotas personas (skaits)</w:t>
            </w:r>
          </w:p>
        </w:tc>
        <w:tc>
          <w:tcPr>
            <w:tcW w:w="1134" w:type="dxa"/>
            <w:tcBorders>
              <w:top w:val="nil"/>
              <w:left w:val="single" w:sz="4" w:space="0" w:color="auto"/>
              <w:bottom w:val="single" w:sz="4" w:space="0" w:color="auto"/>
              <w:right w:val="single" w:sz="4" w:space="0" w:color="auto"/>
            </w:tcBorders>
          </w:tcPr>
          <w:p w14:paraId="1483BD2F" w14:textId="77777777" w:rsidR="002B1F4A" w:rsidRPr="00584FE6" w:rsidRDefault="002B1F4A" w:rsidP="00F3563E">
            <w:pPr>
              <w:spacing w:after="0"/>
              <w:ind w:firstLine="0"/>
              <w:jc w:val="center"/>
              <w:rPr>
                <w:sz w:val="18"/>
                <w:szCs w:val="18"/>
              </w:rPr>
            </w:pPr>
            <w:r w:rsidRPr="00584FE6">
              <w:rPr>
                <w:sz w:val="18"/>
                <w:szCs w:val="18"/>
              </w:rPr>
              <w:t>3 692</w:t>
            </w:r>
          </w:p>
        </w:tc>
        <w:tc>
          <w:tcPr>
            <w:tcW w:w="1134" w:type="dxa"/>
            <w:tcBorders>
              <w:top w:val="single" w:sz="4" w:space="0" w:color="000000"/>
              <w:left w:val="single" w:sz="4" w:space="0" w:color="000000"/>
              <w:bottom w:val="single" w:sz="4" w:space="0" w:color="000000"/>
              <w:right w:val="single" w:sz="4" w:space="0" w:color="000000"/>
            </w:tcBorders>
          </w:tcPr>
          <w:p w14:paraId="1CFD7CFB" w14:textId="77777777" w:rsidR="002B1F4A" w:rsidRPr="00584FE6" w:rsidRDefault="002B1F4A" w:rsidP="00F3563E">
            <w:pPr>
              <w:spacing w:after="0"/>
              <w:ind w:firstLine="0"/>
              <w:jc w:val="center"/>
              <w:rPr>
                <w:sz w:val="18"/>
              </w:rPr>
            </w:pPr>
            <w:r w:rsidRPr="00584FE6">
              <w:rPr>
                <w:sz w:val="18"/>
                <w:szCs w:val="18"/>
                <w:lang w:eastAsia="lv-LV"/>
              </w:rPr>
              <w:t>2 500</w:t>
            </w:r>
          </w:p>
        </w:tc>
        <w:tc>
          <w:tcPr>
            <w:tcW w:w="1134" w:type="dxa"/>
            <w:tcBorders>
              <w:top w:val="single" w:sz="4" w:space="0" w:color="000000"/>
              <w:left w:val="single" w:sz="4" w:space="0" w:color="000000"/>
              <w:bottom w:val="single" w:sz="4" w:space="0" w:color="000000"/>
              <w:right w:val="single" w:sz="4" w:space="0" w:color="000000"/>
            </w:tcBorders>
          </w:tcPr>
          <w:p w14:paraId="43B078E8" w14:textId="77777777" w:rsidR="002B1F4A" w:rsidRPr="00584FE6" w:rsidRDefault="002B1F4A" w:rsidP="00F3563E">
            <w:pPr>
              <w:spacing w:after="0"/>
              <w:ind w:firstLine="0"/>
              <w:jc w:val="center"/>
              <w:rPr>
                <w:sz w:val="18"/>
              </w:rPr>
            </w:pPr>
            <w:r w:rsidRPr="00584FE6">
              <w:rPr>
                <w:sz w:val="18"/>
                <w:szCs w:val="18"/>
                <w:lang w:eastAsia="lv-LV"/>
              </w:rPr>
              <w:t>2 500</w:t>
            </w:r>
          </w:p>
        </w:tc>
        <w:tc>
          <w:tcPr>
            <w:tcW w:w="1134" w:type="dxa"/>
            <w:tcBorders>
              <w:top w:val="single" w:sz="4" w:space="0" w:color="000000"/>
              <w:left w:val="single" w:sz="4" w:space="0" w:color="000000"/>
              <w:bottom w:val="single" w:sz="4" w:space="0" w:color="000000"/>
              <w:right w:val="single" w:sz="4" w:space="0" w:color="000000"/>
            </w:tcBorders>
          </w:tcPr>
          <w:p w14:paraId="641B404F" w14:textId="77777777" w:rsidR="002B1F4A" w:rsidRPr="00584FE6" w:rsidRDefault="002B1F4A" w:rsidP="00F3563E">
            <w:pPr>
              <w:spacing w:after="0"/>
              <w:ind w:firstLine="0"/>
              <w:jc w:val="center"/>
              <w:rPr>
                <w:sz w:val="18"/>
              </w:rPr>
            </w:pPr>
            <w:r w:rsidRPr="00584FE6">
              <w:rPr>
                <w:sz w:val="18"/>
                <w:szCs w:val="18"/>
                <w:lang w:eastAsia="lv-LV"/>
              </w:rPr>
              <w:t>2 500</w:t>
            </w:r>
          </w:p>
        </w:tc>
        <w:tc>
          <w:tcPr>
            <w:tcW w:w="1139" w:type="dxa"/>
            <w:tcBorders>
              <w:top w:val="single" w:sz="4" w:space="0" w:color="000000"/>
              <w:left w:val="single" w:sz="4" w:space="0" w:color="000000"/>
              <w:bottom w:val="single" w:sz="4" w:space="0" w:color="000000"/>
              <w:right w:val="single" w:sz="4" w:space="0" w:color="000000"/>
            </w:tcBorders>
          </w:tcPr>
          <w:p w14:paraId="047F0359" w14:textId="77777777" w:rsidR="002B1F4A" w:rsidRPr="00584FE6" w:rsidRDefault="002B1F4A" w:rsidP="00F3563E">
            <w:pPr>
              <w:spacing w:after="0"/>
              <w:ind w:firstLine="0"/>
              <w:jc w:val="center"/>
              <w:rPr>
                <w:sz w:val="18"/>
              </w:rPr>
            </w:pPr>
            <w:r w:rsidRPr="00584FE6">
              <w:rPr>
                <w:sz w:val="18"/>
              </w:rPr>
              <w:t>2 500</w:t>
            </w:r>
          </w:p>
        </w:tc>
      </w:tr>
      <w:tr w:rsidR="002B1F4A" w:rsidRPr="00584FE6" w14:paraId="15E3CA79" w14:textId="77777777" w:rsidTr="00F3563E">
        <w:trPr>
          <w:jc w:val="center"/>
        </w:trPr>
        <w:tc>
          <w:tcPr>
            <w:tcW w:w="3397" w:type="dxa"/>
            <w:tcBorders>
              <w:top w:val="single" w:sz="4" w:space="0" w:color="000000"/>
              <w:left w:val="single" w:sz="4" w:space="0" w:color="000000"/>
              <w:bottom w:val="single" w:sz="4" w:space="0" w:color="000000"/>
              <w:right w:val="single" w:sz="4" w:space="0" w:color="000000"/>
            </w:tcBorders>
          </w:tcPr>
          <w:p w14:paraId="5D151DC8" w14:textId="77777777" w:rsidR="002B1F4A" w:rsidRPr="00584FE6" w:rsidRDefault="002B1F4A" w:rsidP="00F3563E">
            <w:pPr>
              <w:spacing w:after="0"/>
              <w:ind w:firstLine="0"/>
              <w:rPr>
                <w:sz w:val="18"/>
                <w:vertAlign w:val="superscript"/>
              </w:rPr>
            </w:pPr>
            <w:r w:rsidRPr="00584FE6">
              <w:rPr>
                <w:sz w:val="18"/>
                <w:szCs w:val="18"/>
              </w:rPr>
              <w:t xml:space="preserve">Publicitātes pasākumi par aktuālajiem darba aizsardzības un darba tiesību jautājumiem, t.sk. nereģistrēto nodarbinātību (preses </w:t>
            </w:r>
            <w:proofErr w:type="spellStart"/>
            <w:r w:rsidRPr="00584FE6">
              <w:rPr>
                <w:sz w:val="18"/>
                <w:szCs w:val="18"/>
              </w:rPr>
              <w:t>relīzes</w:t>
            </w:r>
            <w:proofErr w:type="spellEnd"/>
            <w:r w:rsidRPr="00584FE6">
              <w:rPr>
                <w:sz w:val="18"/>
                <w:szCs w:val="18"/>
              </w:rPr>
              <w:t>, publikācijas drukātajos un elektroniskajos medijos, sociālajos tīklos, intervijas TV un radio) (skaits)</w:t>
            </w:r>
          </w:p>
        </w:tc>
        <w:tc>
          <w:tcPr>
            <w:tcW w:w="1134" w:type="dxa"/>
            <w:tcBorders>
              <w:top w:val="nil"/>
              <w:left w:val="single" w:sz="4" w:space="0" w:color="auto"/>
              <w:bottom w:val="single" w:sz="4" w:space="0" w:color="auto"/>
              <w:right w:val="single" w:sz="4" w:space="0" w:color="auto"/>
            </w:tcBorders>
          </w:tcPr>
          <w:p w14:paraId="0E246131" w14:textId="77777777" w:rsidR="002B1F4A" w:rsidRPr="00584FE6" w:rsidRDefault="002B1F4A" w:rsidP="00F3563E">
            <w:pPr>
              <w:spacing w:after="0"/>
              <w:ind w:firstLine="0"/>
              <w:jc w:val="center"/>
              <w:rPr>
                <w:sz w:val="18"/>
                <w:szCs w:val="18"/>
              </w:rPr>
            </w:pPr>
            <w:r w:rsidRPr="00584FE6">
              <w:rPr>
                <w:sz w:val="18"/>
                <w:szCs w:val="18"/>
              </w:rPr>
              <w:t>1 194</w:t>
            </w:r>
          </w:p>
        </w:tc>
        <w:tc>
          <w:tcPr>
            <w:tcW w:w="1134" w:type="dxa"/>
            <w:tcBorders>
              <w:top w:val="single" w:sz="4" w:space="0" w:color="000000"/>
              <w:left w:val="single" w:sz="4" w:space="0" w:color="000000"/>
              <w:bottom w:val="single" w:sz="4" w:space="0" w:color="000000"/>
              <w:right w:val="single" w:sz="4" w:space="0" w:color="000000"/>
            </w:tcBorders>
          </w:tcPr>
          <w:p w14:paraId="24B15EFB" w14:textId="77777777" w:rsidR="002B1F4A" w:rsidRPr="00584FE6" w:rsidRDefault="002B1F4A" w:rsidP="00F3563E">
            <w:pPr>
              <w:spacing w:after="0"/>
              <w:ind w:firstLine="0"/>
              <w:jc w:val="center"/>
              <w:rPr>
                <w:sz w:val="18"/>
              </w:rPr>
            </w:pPr>
            <w:r w:rsidRPr="00584FE6">
              <w:rPr>
                <w:sz w:val="18"/>
                <w:szCs w:val="18"/>
                <w:lang w:eastAsia="lv-LV"/>
              </w:rPr>
              <w:t>250</w:t>
            </w:r>
          </w:p>
        </w:tc>
        <w:tc>
          <w:tcPr>
            <w:tcW w:w="1134" w:type="dxa"/>
            <w:tcBorders>
              <w:top w:val="single" w:sz="4" w:space="0" w:color="000000"/>
              <w:left w:val="single" w:sz="4" w:space="0" w:color="000000"/>
              <w:bottom w:val="single" w:sz="4" w:space="0" w:color="000000"/>
              <w:right w:val="single" w:sz="4" w:space="0" w:color="000000"/>
            </w:tcBorders>
          </w:tcPr>
          <w:p w14:paraId="43959647" w14:textId="77777777" w:rsidR="002B1F4A" w:rsidRPr="00584FE6" w:rsidRDefault="002B1F4A" w:rsidP="00F3563E">
            <w:pPr>
              <w:spacing w:after="0"/>
              <w:ind w:firstLine="0"/>
              <w:jc w:val="center"/>
              <w:rPr>
                <w:sz w:val="18"/>
              </w:rPr>
            </w:pPr>
            <w:r w:rsidRPr="00584FE6">
              <w:rPr>
                <w:sz w:val="18"/>
                <w:szCs w:val="18"/>
                <w:lang w:eastAsia="lv-LV"/>
              </w:rPr>
              <w:t>250</w:t>
            </w:r>
          </w:p>
        </w:tc>
        <w:tc>
          <w:tcPr>
            <w:tcW w:w="1134" w:type="dxa"/>
            <w:tcBorders>
              <w:top w:val="single" w:sz="4" w:space="0" w:color="000000"/>
              <w:left w:val="single" w:sz="4" w:space="0" w:color="000000"/>
              <w:bottom w:val="single" w:sz="4" w:space="0" w:color="000000"/>
              <w:right w:val="single" w:sz="4" w:space="0" w:color="000000"/>
            </w:tcBorders>
          </w:tcPr>
          <w:p w14:paraId="5CB30C7D" w14:textId="77777777" w:rsidR="002B1F4A" w:rsidRPr="00584FE6" w:rsidRDefault="002B1F4A" w:rsidP="00F3563E">
            <w:pPr>
              <w:spacing w:after="0"/>
              <w:ind w:firstLine="0"/>
              <w:jc w:val="center"/>
              <w:rPr>
                <w:sz w:val="18"/>
              </w:rPr>
            </w:pPr>
            <w:r w:rsidRPr="00584FE6">
              <w:rPr>
                <w:sz w:val="18"/>
                <w:szCs w:val="18"/>
                <w:lang w:eastAsia="lv-LV"/>
              </w:rPr>
              <w:t>250</w:t>
            </w:r>
          </w:p>
        </w:tc>
        <w:tc>
          <w:tcPr>
            <w:tcW w:w="1139" w:type="dxa"/>
            <w:tcBorders>
              <w:top w:val="single" w:sz="4" w:space="0" w:color="000000"/>
              <w:left w:val="single" w:sz="4" w:space="0" w:color="000000"/>
              <w:bottom w:val="single" w:sz="4" w:space="0" w:color="000000"/>
              <w:right w:val="single" w:sz="4" w:space="0" w:color="000000"/>
            </w:tcBorders>
          </w:tcPr>
          <w:p w14:paraId="5BF30A6C" w14:textId="77777777" w:rsidR="002B1F4A" w:rsidRPr="00584FE6" w:rsidRDefault="002B1F4A" w:rsidP="00F3563E">
            <w:pPr>
              <w:spacing w:after="0"/>
              <w:ind w:firstLine="0"/>
              <w:jc w:val="center"/>
              <w:rPr>
                <w:sz w:val="18"/>
              </w:rPr>
            </w:pPr>
            <w:r w:rsidRPr="00584FE6">
              <w:rPr>
                <w:sz w:val="18"/>
              </w:rPr>
              <w:t>250</w:t>
            </w:r>
          </w:p>
        </w:tc>
      </w:tr>
      <w:tr w:rsidR="002B1F4A" w:rsidRPr="00584FE6" w14:paraId="1A4F35FB" w14:textId="77777777" w:rsidTr="00F3563E">
        <w:trPr>
          <w:jc w:val="center"/>
        </w:trPr>
        <w:tc>
          <w:tcPr>
            <w:tcW w:w="9072" w:type="dxa"/>
            <w:gridSpan w:val="6"/>
            <w:shd w:val="clear" w:color="auto" w:fill="D9D9D9"/>
            <w:vAlign w:val="center"/>
          </w:tcPr>
          <w:p w14:paraId="5EDB3363" w14:textId="77777777" w:rsidR="002B1F4A" w:rsidRPr="00584FE6" w:rsidRDefault="002B1F4A" w:rsidP="00F3563E">
            <w:pPr>
              <w:spacing w:after="0"/>
              <w:ind w:firstLine="0"/>
              <w:jc w:val="center"/>
              <w:rPr>
                <w:sz w:val="18"/>
                <w:szCs w:val="18"/>
              </w:rPr>
            </w:pPr>
            <w:r w:rsidRPr="00584FE6">
              <w:rPr>
                <w:sz w:val="18"/>
                <w:szCs w:val="18"/>
                <w:lang w:eastAsia="lv-LV"/>
              </w:rPr>
              <w:t xml:space="preserve">Nodrošināta efektīva un </w:t>
            </w:r>
            <w:proofErr w:type="spellStart"/>
            <w:r w:rsidRPr="00584FE6">
              <w:rPr>
                <w:sz w:val="18"/>
                <w:szCs w:val="18"/>
                <w:lang w:eastAsia="lv-LV"/>
              </w:rPr>
              <w:t>klientorientēta</w:t>
            </w:r>
            <w:proofErr w:type="spellEnd"/>
            <w:r w:rsidRPr="00584FE6">
              <w:rPr>
                <w:sz w:val="18"/>
                <w:szCs w:val="18"/>
                <w:lang w:eastAsia="lv-LV"/>
              </w:rPr>
              <w:t xml:space="preserve"> VDI</w:t>
            </w:r>
          </w:p>
        </w:tc>
      </w:tr>
      <w:tr w:rsidR="002B1F4A" w:rsidRPr="00584FE6" w14:paraId="097B52AC" w14:textId="77777777" w:rsidTr="00F3563E">
        <w:trPr>
          <w:jc w:val="center"/>
        </w:trPr>
        <w:tc>
          <w:tcPr>
            <w:tcW w:w="3397" w:type="dxa"/>
          </w:tcPr>
          <w:p w14:paraId="6BD6AFEE" w14:textId="77777777" w:rsidR="002B1F4A" w:rsidRPr="00584FE6" w:rsidRDefault="002B1F4A" w:rsidP="00F3563E">
            <w:pPr>
              <w:spacing w:after="0"/>
              <w:ind w:firstLine="0"/>
              <w:rPr>
                <w:sz w:val="18"/>
              </w:rPr>
            </w:pPr>
            <w:proofErr w:type="spellStart"/>
            <w:r w:rsidRPr="00584FE6">
              <w:rPr>
                <w:sz w:val="18"/>
                <w:szCs w:val="18"/>
              </w:rPr>
              <w:t>Apsekojumu</w:t>
            </w:r>
            <w:proofErr w:type="spellEnd"/>
            <w:r w:rsidRPr="00584FE6">
              <w:rPr>
                <w:sz w:val="18"/>
                <w:szCs w:val="18"/>
              </w:rPr>
              <w:t xml:space="preserve"> īpatsvars uzņēmumos,  kuru saimnieciskajā darbībā ir paaugstināts nereģistrētās nodarbinātības risks un kuros atklātas nereģistrēti nodarbinātas personas vai personas, par kuru nodarbināšanu nav paziņots VID (%)</w:t>
            </w:r>
          </w:p>
        </w:tc>
        <w:tc>
          <w:tcPr>
            <w:tcW w:w="1134" w:type="dxa"/>
          </w:tcPr>
          <w:p w14:paraId="26281DD2" w14:textId="77777777" w:rsidR="002B1F4A" w:rsidRPr="00584FE6" w:rsidRDefault="002B1F4A" w:rsidP="00F3563E">
            <w:pPr>
              <w:spacing w:after="0"/>
              <w:ind w:firstLine="0"/>
              <w:jc w:val="center"/>
              <w:rPr>
                <w:sz w:val="18"/>
              </w:rPr>
            </w:pPr>
            <w:r w:rsidRPr="00584FE6">
              <w:rPr>
                <w:sz w:val="18"/>
              </w:rPr>
              <w:t>35,0</w:t>
            </w:r>
          </w:p>
        </w:tc>
        <w:tc>
          <w:tcPr>
            <w:tcW w:w="1134" w:type="dxa"/>
          </w:tcPr>
          <w:p w14:paraId="6C0CCB8A" w14:textId="77777777" w:rsidR="002B1F4A" w:rsidRPr="00584FE6" w:rsidRDefault="002B1F4A" w:rsidP="00F3563E">
            <w:pPr>
              <w:spacing w:after="0"/>
              <w:ind w:firstLine="0"/>
              <w:jc w:val="center"/>
              <w:rPr>
                <w:sz w:val="18"/>
              </w:rPr>
            </w:pPr>
            <w:r w:rsidRPr="00584FE6">
              <w:rPr>
                <w:bCs/>
                <w:sz w:val="18"/>
                <w:szCs w:val="18"/>
                <w:lang w:eastAsia="lv-LV"/>
              </w:rPr>
              <w:t>25,0</w:t>
            </w:r>
          </w:p>
        </w:tc>
        <w:tc>
          <w:tcPr>
            <w:tcW w:w="1134" w:type="dxa"/>
          </w:tcPr>
          <w:p w14:paraId="41E96D8F" w14:textId="77777777" w:rsidR="002B1F4A" w:rsidRPr="00584FE6" w:rsidRDefault="002B1F4A" w:rsidP="00F3563E">
            <w:pPr>
              <w:spacing w:after="0"/>
              <w:ind w:firstLine="0"/>
              <w:jc w:val="center"/>
              <w:rPr>
                <w:sz w:val="18"/>
              </w:rPr>
            </w:pPr>
            <w:r w:rsidRPr="00584FE6">
              <w:rPr>
                <w:bCs/>
                <w:sz w:val="18"/>
                <w:szCs w:val="18"/>
                <w:lang w:eastAsia="lv-LV"/>
              </w:rPr>
              <w:t>25,0</w:t>
            </w:r>
          </w:p>
        </w:tc>
        <w:tc>
          <w:tcPr>
            <w:tcW w:w="1134" w:type="dxa"/>
          </w:tcPr>
          <w:p w14:paraId="331CEDAD" w14:textId="77777777" w:rsidR="002B1F4A" w:rsidRPr="00584FE6" w:rsidRDefault="002B1F4A" w:rsidP="00F3563E">
            <w:pPr>
              <w:spacing w:after="0"/>
              <w:ind w:firstLine="0"/>
              <w:jc w:val="center"/>
              <w:rPr>
                <w:sz w:val="18"/>
              </w:rPr>
            </w:pPr>
            <w:r w:rsidRPr="00584FE6">
              <w:rPr>
                <w:bCs/>
                <w:sz w:val="18"/>
                <w:szCs w:val="18"/>
                <w:lang w:eastAsia="lv-LV"/>
              </w:rPr>
              <w:t>25,0</w:t>
            </w:r>
          </w:p>
        </w:tc>
        <w:tc>
          <w:tcPr>
            <w:tcW w:w="1139" w:type="dxa"/>
          </w:tcPr>
          <w:p w14:paraId="77D6E0CF" w14:textId="77777777" w:rsidR="002B1F4A" w:rsidRPr="00584FE6" w:rsidRDefault="002B1F4A" w:rsidP="00F3563E">
            <w:pPr>
              <w:spacing w:after="0"/>
              <w:ind w:firstLine="0"/>
              <w:jc w:val="center"/>
              <w:rPr>
                <w:sz w:val="18"/>
              </w:rPr>
            </w:pPr>
            <w:r w:rsidRPr="00584FE6">
              <w:rPr>
                <w:bCs/>
                <w:sz w:val="18"/>
                <w:szCs w:val="18"/>
                <w:lang w:eastAsia="lv-LV"/>
              </w:rPr>
              <w:t>25,0</w:t>
            </w:r>
          </w:p>
        </w:tc>
      </w:tr>
      <w:tr w:rsidR="002B1F4A" w:rsidRPr="00584FE6" w14:paraId="15A0293D" w14:textId="77777777" w:rsidTr="00F3563E">
        <w:trPr>
          <w:jc w:val="center"/>
        </w:trPr>
        <w:tc>
          <w:tcPr>
            <w:tcW w:w="3397" w:type="dxa"/>
          </w:tcPr>
          <w:p w14:paraId="5B1F527F" w14:textId="77777777" w:rsidR="002B1F4A" w:rsidRPr="00584FE6" w:rsidRDefault="002B1F4A" w:rsidP="00F3563E">
            <w:pPr>
              <w:spacing w:after="0"/>
              <w:ind w:firstLine="0"/>
              <w:rPr>
                <w:sz w:val="18"/>
              </w:rPr>
            </w:pPr>
            <w:r w:rsidRPr="00584FE6">
              <w:rPr>
                <w:sz w:val="18"/>
                <w:szCs w:val="18"/>
              </w:rPr>
              <w:t>Pēc VDI pārbaudes uzņēmumā novērsto pārkāpumu skaits attiecībā pret konstatētajiem pārkāpumiem (%)</w:t>
            </w:r>
          </w:p>
        </w:tc>
        <w:tc>
          <w:tcPr>
            <w:tcW w:w="1134" w:type="dxa"/>
          </w:tcPr>
          <w:p w14:paraId="5BACACF3" w14:textId="77777777" w:rsidR="002B1F4A" w:rsidRPr="00584FE6" w:rsidRDefault="002B1F4A" w:rsidP="00F3563E">
            <w:pPr>
              <w:spacing w:after="0"/>
              <w:ind w:firstLine="0"/>
              <w:jc w:val="center"/>
              <w:rPr>
                <w:sz w:val="18"/>
              </w:rPr>
            </w:pPr>
            <w:r w:rsidRPr="00584FE6">
              <w:rPr>
                <w:sz w:val="18"/>
              </w:rPr>
              <w:t>90,0</w:t>
            </w:r>
          </w:p>
        </w:tc>
        <w:tc>
          <w:tcPr>
            <w:tcW w:w="1134" w:type="dxa"/>
          </w:tcPr>
          <w:p w14:paraId="0A73C5D1" w14:textId="77777777" w:rsidR="002B1F4A" w:rsidRPr="00584FE6" w:rsidRDefault="002B1F4A" w:rsidP="00F3563E">
            <w:pPr>
              <w:spacing w:after="0"/>
              <w:ind w:firstLine="0"/>
              <w:jc w:val="center"/>
              <w:rPr>
                <w:sz w:val="18"/>
              </w:rPr>
            </w:pPr>
            <w:r w:rsidRPr="00584FE6">
              <w:rPr>
                <w:bCs/>
                <w:sz w:val="18"/>
                <w:szCs w:val="18"/>
                <w:lang w:eastAsia="lv-LV"/>
              </w:rPr>
              <w:t>80,0</w:t>
            </w:r>
          </w:p>
        </w:tc>
        <w:tc>
          <w:tcPr>
            <w:tcW w:w="1134" w:type="dxa"/>
          </w:tcPr>
          <w:p w14:paraId="167886BF" w14:textId="77777777" w:rsidR="002B1F4A" w:rsidRPr="00584FE6" w:rsidRDefault="002B1F4A" w:rsidP="00F3563E">
            <w:pPr>
              <w:spacing w:after="0"/>
              <w:ind w:firstLine="0"/>
              <w:jc w:val="center"/>
              <w:rPr>
                <w:sz w:val="18"/>
              </w:rPr>
            </w:pPr>
            <w:r w:rsidRPr="00584FE6">
              <w:rPr>
                <w:bCs/>
                <w:sz w:val="18"/>
                <w:szCs w:val="18"/>
                <w:lang w:eastAsia="lv-LV"/>
              </w:rPr>
              <w:t>80,0</w:t>
            </w:r>
          </w:p>
        </w:tc>
        <w:tc>
          <w:tcPr>
            <w:tcW w:w="1134" w:type="dxa"/>
          </w:tcPr>
          <w:p w14:paraId="28D5FA1F" w14:textId="77777777" w:rsidR="002B1F4A" w:rsidRPr="00584FE6" w:rsidRDefault="002B1F4A" w:rsidP="00F3563E">
            <w:pPr>
              <w:spacing w:after="0"/>
              <w:ind w:firstLine="0"/>
              <w:jc w:val="center"/>
              <w:rPr>
                <w:sz w:val="18"/>
              </w:rPr>
            </w:pPr>
            <w:r w:rsidRPr="00584FE6">
              <w:rPr>
                <w:bCs/>
                <w:sz w:val="18"/>
                <w:szCs w:val="18"/>
                <w:lang w:eastAsia="lv-LV"/>
              </w:rPr>
              <w:t>80,0</w:t>
            </w:r>
          </w:p>
        </w:tc>
        <w:tc>
          <w:tcPr>
            <w:tcW w:w="1139" w:type="dxa"/>
          </w:tcPr>
          <w:p w14:paraId="33E93B99" w14:textId="77777777" w:rsidR="002B1F4A" w:rsidRPr="00584FE6" w:rsidRDefault="002B1F4A" w:rsidP="00F3563E">
            <w:pPr>
              <w:spacing w:after="0"/>
              <w:ind w:firstLine="0"/>
              <w:jc w:val="center"/>
              <w:rPr>
                <w:sz w:val="18"/>
              </w:rPr>
            </w:pPr>
            <w:r w:rsidRPr="00584FE6">
              <w:rPr>
                <w:bCs/>
                <w:sz w:val="18"/>
                <w:szCs w:val="18"/>
                <w:lang w:eastAsia="lv-LV"/>
              </w:rPr>
              <w:t>80,0</w:t>
            </w:r>
          </w:p>
        </w:tc>
      </w:tr>
    </w:tbl>
    <w:p w14:paraId="3C5AB5AB" w14:textId="77777777" w:rsidR="002B1F4A" w:rsidRPr="00584FE6" w:rsidRDefault="002B1F4A" w:rsidP="002B1F4A">
      <w:pPr>
        <w:spacing w:before="240" w:after="240"/>
        <w:ind w:firstLine="0"/>
        <w:jc w:val="center"/>
        <w:rPr>
          <w:b/>
          <w:lang w:eastAsia="lv-LV"/>
        </w:rPr>
      </w:pPr>
      <w:bookmarkStart w:id="80" w:name="_Hlk157076468"/>
      <w:r w:rsidRPr="00584FE6">
        <w:rPr>
          <w:b/>
          <w:lang w:eastAsia="lv-LV"/>
        </w:rPr>
        <w:t>Finansiālie rādītāji no 2024. līdz 2028. gadam</w:t>
      </w:r>
    </w:p>
    <w:bookmarkEnd w:id="80"/>
    <w:tbl>
      <w:tblPr>
        <w:tblW w:w="90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6"/>
        <w:gridCol w:w="1137"/>
        <w:gridCol w:w="1137"/>
        <w:gridCol w:w="1137"/>
        <w:gridCol w:w="1137"/>
      </w:tblGrid>
      <w:tr w:rsidR="002B1F4A" w:rsidRPr="00584FE6" w14:paraId="756621ED" w14:textId="77777777" w:rsidTr="00F3563E">
        <w:trPr>
          <w:trHeight w:val="298"/>
          <w:tblHeader/>
          <w:jc w:val="center"/>
        </w:trPr>
        <w:tc>
          <w:tcPr>
            <w:tcW w:w="3393" w:type="dxa"/>
            <w:vAlign w:val="center"/>
          </w:tcPr>
          <w:p w14:paraId="7EF836E9" w14:textId="77777777" w:rsidR="002B1F4A" w:rsidRPr="00584FE6" w:rsidRDefault="002B1F4A" w:rsidP="00F3563E">
            <w:pPr>
              <w:spacing w:after="0"/>
              <w:ind w:firstLine="0"/>
              <w:jc w:val="center"/>
              <w:rPr>
                <w:sz w:val="18"/>
              </w:rPr>
            </w:pPr>
          </w:p>
        </w:tc>
        <w:tc>
          <w:tcPr>
            <w:tcW w:w="1136" w:type="dxa"/>
          </w:tcPr>
          <w:p w14:paraId="135F8807" w14:textId="77777777" w:rsidR="002B1F4A" w:rsidRPr="00584FE6" w:rsidRDefault="002B1F4A" w:rsidP="00F3563E">
            <w:pPr>
              <w:spacing w:after="0"/>
              <w:ind w:firstLine="0"/>
              <w:jc w:val="center"/>
              <w:rPr>
                <w:sz w:val="18"/>
                <w:lang w:eastAsia="lv-LV"/>
              </w:rPr>
            </w:pPr>
            <w:r w:rsidRPr="00584FE6">
              <w:rPr>
                <w:sz w:val="18"/>
                <w:szCs w:val="18"/>
                <w:lang w:eastAsia="lv-LV"/>
              </w:rPr>
              <w:t>2024. gads (izpilde)</w:t>
            </w:r>
          </w:p>
        </w:tc>
        <w:tc>
          <w:tcPr>
            <w:tcW w:w="1137" w:type="dxa"/>
          </w:tcPr>
          <w:p w14:paraId="52F21FED" w14:textId="77777777" w:rsidR="002B1F4A" w:rsidRPr="00584FE6" w:rsidRDefault="002B1F4A" w:rsidP="00F3563E">
            <w:pPr>
              <w:spacing w:after="0"/>
              <w:ind w:firstLine="0"/>
              <w:jc w:val="center"/>
              <w:rPr>
                <w:sz w:val="18"/>
                <w:lang w:eastAsia="lv-LV"/>
              </w:rPr>
            </w:pPr>
            <w:r w:rsidRPr="00584FE6">
              <w:rPr>
                <w:sz w:val="18"/>
                <w:szCs w:val="18"/>
                <w:lang w:eastAsia="lv-LV"/>
              </w:rPr>
              <w:t>2025. gada plāns</w:t>
            </w:r>
          </w:p>
        </w:tc>
        <w:tc>
          <w:tcPr>
            <w:tcW w:w="1137" w:type="dxa"/>
          </w:tcPr>
          <w:p w14:paraId="2DBFA775"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2026. gada projekts</w:t>
            </w:r>
          </w:p>
        </w:tc>
        <w:tc>
          <w:tcPr>
            <w:tcW w:w="1137" w:type="dxa"/>
          </w:tcPr>
          <w:p w14:paraId="2C87FD9C"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2027. gada prognoze</w:t>
            </w:r>
          </w:p>
        </w:tc>
        <w:tc>
          <w:tcPr>
            <w:tcW w:w="1137" w:type="dxa"/>
          </w:tcPr>
          <w:p w14:paraId="781915CC" w14:textId="77777777" w:rsidR="002B1F4A" w:rsidRPr="00584FE6" w:rsidRDefault="002B1F4A" w:rsidP="00F3563E">
            <w:pPr>
              <w:spacing w:after="0"/>
              <w:ind w:firstLine="2"/>
              <w:jc w:val="center"/>
              <w:rPr>
                <w:sz w:val="18"/>
                <w:szCs w:val="18"/>
              </w:rPr>
            </w:pPr>
            <w:r w:rsidRPr="00584FE6">
              <w:rPr>
                <w:sz w:val="18"/>
                <w:szCs w:val="18"/>
                <w:lang w:eastAsia="lv-LV"/>
              </w:rPr>
              <w:t>2028. gada prognoze</w:t>
            </w:r>
          </w:p>
        </w:tc>
      </w:tr>
      <w:tr w:rsidR="002B1F4A" w:rsidRPr="00584FE6" w14:paraId="28B4C9C3" w14:textId="77777777" w:rsidTr="00F3563E">
        <w:trPr>
          <w:trHeight w:val="149"/>
          <w:jc w:val="center"/>
        </w:trPr>
        <w:tc>
          <w:tcPr>
            <w:tcW w:w="3393" w:type="dxa"/>
            <w:shd w:val="clear" w:color="auto" w:fill="D9D9D9"/>
            <w:vAlign w:val="center"/>
          </w:tcPr>
          <w:p w14:paraId="6A3073D0" w14:textId="77777777" w:rsidR="002B1F4A" w:rsidRPr="00584FE6" w:rsidRDefault="002B1F4A" w:rsidP="00F3563E">
            <w:pPr>
              <w:spacing w:after="0"/>
              <w:ind w:firstLine="0"/>
              <w:jc w:val="left"/>
              <w:rPr>
                <w:sz w:val="18"/>
                <w:lang w:eastAsia="lv-LV"/>
              </w:rPr>
            </w:pPr>
            <w:r w:rsidRPr="00584FE6">
              <w:rPr>
                <w:sz w:val="18"/>
                <w:lang w:eastAsia="lv-LV"/>
              </w:rPr>
              <w:t xml:space="preserve">Kopējie izdevumi, </w:t>
            </w:r>
            <w:r w:rsidRPr="00584FE6">
              <w:rPr>
                <w:i/>
                <w:sz w:val="18"/>
                <w:szCs w:val="18"/>
              </w:rPr>
              <w:t>euro</w:t>
            </w:r>
          </w:p>
        </w:tc>
        <w:tc>
          <w:tcPr>
            <w:tcW w:w="1136" w:type="dxa"/>
            <w:tcBorders>
              <w:top w:val="single" w:sz="4" w:space="0" w:color="auto"/>
              <w:left w:val="single" w:sz="4" w:space="0" w:color="auto"/>
              <w:bottom w:val="single" w:sz="4" w:space="0" w:color="auto"/>
              <w:right w:val="single" w:sz="4" w:space="0" w:color="auto"/>
            </w:tcBorders>
            <w:shd w:val="clear" w:color="auto" w:fill="D9D9D9"/>
          </w:tcPr>
          <w:p w14:paraId="5FD7CFFF" w14:textId="77777777" w:rsidR="002B1F4A" w:rsidRPr="00584FE6" w:rsidRDefault="002B1F4A" w:rsidP="00F3563E">
            <w:pPr>
              <w:spacing w:after="0"/>
              <w:ind w:firstLine="0"/>
              <w:jc w:val="right"/>
              <w:rPr>
                <w:sz w:val="18"/>
                <w:szCs w:val="18"/>
              </w:rPr>
            </w:pPr>
            <w:r w:rsidRPr="00584FE6">
              <w:rPr>
                <w:sz w:val="18"/>
                <w:szCs w:val="18"/>
              </w:rPr>
              <w:t>4 175 747</w:t>
            </w:r>
          </w:p>
        </w:tc>
        <w:tc>
          <w:tcPr>
            <w:tcW w:w="1137" w:type="dxa"/>
            <w:tcBorders>
              <w:top w:val="single" w:sz="4" w:space="0" w:color="auto"/>
              <w:left w:val="nil"/>
              <w:bottom w:val="single" w:sz="4" w:space="0" w:color="auto"/>
              <w:right w:val="single" w:sz="4" w:space="0" w:color="auto"/>
            </w:tcBorders>
            <w:shd w:val="clear" w:color="auto" w:fill="D9D9D9"/>
          </w:tcPr>
          <w:p w14:paraId="755356E1" w14:textId="77777777" w:rsidR="002B1F4A" w:rsidRPr="00584FE6" w:rsidRDefault="002B1F4A" w:rsidP="00F3563E">
            <w:pPr>
              <w:spacing w:after="0"/>
              <w:ind w:firstLine="0"/>
              <w:jc w:val="right"/>
              <w:rPr>
                <w:sz w:val="18"/>
                <w:szCs w:val="18"/>
              </w:rPr>
            </w:pPr>
            <w:r w:rsidRPr="00584FE6">
              <w:rPr>
                <w:sz w:val="18"/>
                <w:szCs w:val="18"/>
              </w:rPr>
              <w:t>4 564 743</w:t>
            </w:r>
          </w:p>
        </w:tc>
        <w:tc>
          <w:tcPr>
            <w:tcW w:w="1137" w:type="dxa"/>
            <w:tcBorders>
              <w:top w:val="single" w:sz="4" w:space="0" w:color="auto"/>
              <w:left w:val="nil"/>
              <w:bottom w:val="single" w:sz="4" w:space="0" w:color="auto"/>
              <w:right w:val="single" w:sz="4" w:space="0" w:color="auto"/>
            </w:tcBorders>
            <w:shd w:val="clear" w:color="auto" w:fill="D9D9D9"/>
          </w:tcPr>
          <w:p w14:paraId="1938EF80" w14:textId="77777777" w:rsidR="002B1F4A" w:rsidRPr="00584FE6" w:rsidRDefault="002B1F4A" w:rsidP="00F3563E">
            <w:pPr>
              <w:spacing w:after="0"/>
              <w:ind w:firstLine="0"/>
              <w:jc w:val="right"/>
              <w:rPr>
                <w:sz w:val="18"/>
                <w:szCs w:val="18"/>
              </w:rPr>
            </w:pPr>
            <w:r w:rsidRPr="00584FE6">
              <w:rPr>
                <w:sz w:val="18"/>
                <w:szCs w:val="18"/>
              </w:rPr>
              <w:t>4 396 175</w:t>
            </w:r>
          </w:p>
        </w:tc>
        <w:tc>
          <w:tcPr>
            <w:tcW w:w="1137" w:type="dxa"/>
            <w:tcBorders>
              <w:top w:val="single" w:sz="4" w:space="0" w:color="auto"/>
              <w:left w:val="nil"/>
              <w:bottom w:val="single" w:sz="4" w:space="0" w:color="auto"/>
              <w:right w:val="single" w:sz="4" w:space="0" w:color="auto"/>
            </w:tcBorders>
            <w:shd w:val="clear" w:color="auto" w:fill="D9D9D9"/>
          </w:tcPr>
          <w:p w14:paraId="3848BB6C" w14:textId="77777777" w:rsidR="002B1F4A" w:rsidRPr="00584FE6" w:rsidRDefault="002B1F4A" w:rsidP="00F3563E">
            <w:pPr>
              <w:spacing w:after="0"/>
              <w:ind w:firstLine="0"/>
              <w:jc w:val="right"/>
              <w:rPr>
                <w:sz w:val="18"/>
                <w:szCs w:val="18"/>
              </w:rPr>
            </w:pPr>
            <w:r w:rsidRPr="00584FE6">
              <w:rPr>
                <w:sz w:val="18"/>
                <w:szCs w:val="18"/>
              </w:rPr>
              <w:t>4 441 500</w:t>
            </w:r>
          </w:p>
        </w:tc>
        <w:tc>
          <w:tcPr>
            <w:tcW w:w="1137" w:type="dxa"/>
            <w:tcBorders>
              <w:top w:val="single" w:sz="4" w:space="0" w:color="auto"/>
              <w:left w:val="nil"/>
              <w:bottom w:val="single" w:sz="4" w:space="0" w:color="auto"/>
              <w:right w:val="single" w:sz="4" w:space="0" w:color="auto"/>
            </w:tcBorders>
            <w:shd w:val="clear" w:color="auto" w:fill="D9D9D9"/>
          </w:tcPr>
          <w:p w14:paraId="594AE15E" w14:textId="77777777" w:rsidR="002B1F4A" w:rsidRPr="00584FE6" w:rsidRDefault="002B1F4A" w:rsidP="00F3563E">
            <w:pPr>
              <w:spacing w:after="0"/>
              <w:ind w:firstLine="0"/>
              <w:jc w:val="right"/>
              <w:rPr>
                <w:sz w:val="18"/>
                <w:szCs w:val="18"/>
              </w:rPr>
            </w:pPr>
            <w:r w:rsidRPr="00584FE6">
              <w:rPr>
                <w:sz w:val="18"/>
                <w:szCs w:val="18"/>
              </w:rPr>
              <w:t>4 441 500</w:t>
            </w:r>
          </w:p>
        </w:tc>
      </w:tr>
      <w:tr w:rsidR="002B1F4A" w:rsidRPr="00584FE6" w14:paraId="0D27D3A3" w14:textId="77777777" w:rsidTr="00F3563E">
        <w:trPr>
          <w:trHeight w:val="298"/>
          <w:jc w:val="center"/>
        </w:trPr>
        <w:tc>
          <w:tcPr>
            <w:tcW w:w="3393" w:type="dxa"/>
            <w:vAlign w:val="center"/>
          </w:tcPr>
          <w:p w14:paraId="3AAD05EC" w14:textId="77777777" w:rsidR="002B1F4A" w:rsidRPr="00584FE6" w:rsidRDefault="002B1F4A" w:rsidP="00F3563E">
            <w:pPr>
              <w:spacing w:after="0"/>
              <w:ind w:firstLine="0"/>
              <w:jc w:val="left"/>
              <w:rPr>
                <w:sz w:val="18"/>
                <w:szCs w:val="18"/>
                <w:lang w:eastAsia="lv-LV"/>
              </w:rPr>
            </w:pPr>
            <w:r w:rsidRPr="00584FE6">
              <w:rPr>
                <w:sz w:val="18"/>
                <w:szCs w:val="18"/>
                <w:lang w:eastAsia="lv-LV"/>
              </w:rPr>
              <w:t xml:space="preserve">Kopējo izdevumu izmaiņas, </w:t>
            </w:r>
            <w:r w:rsidRPr="00584FE6">
              <w:rPr>
                <w:i/>
                <w:sz w:val="18"/>
                <w:szCs w:val="18"/>
                <w:lang w:eastAsia="lv-LV"/>
              </w:rPr>
              <w:t>euro</w:t>
            </w:r>
            <w:r w:rsidRPr="00584FE6">
              <w:rPr>
                <w:sz w:val="18"/>
                <w:szCs w:val="18"/>
                <w:lang w:eastAsia="lv-LV"/>
              </w:rPr>
              <w:t xml:space="preserve"> (+/–) pret iepriekšējo gadu</w:t>
            </w:r>
          </w:p>
        </w:tc>
        <w:tc>
          <w:tcPr>
            <w:tcW w:w="1136" w:type="dxa"/>
            <w:tcBorders>
              <w:top w:val="single" w:sz="4" w:space="0" w:color="auto"/>
            </w:tcBorders>
          </w:tcPr>
          <w:p w14:paraId="1AC8FE89" w14:textId="77777777" w:rsidR="002B1F4A" w:rsidRPr="00584FE6" w:rsidRDefault="002B1F4A" w:rsidP="00F3563E">
            <w:pPr>
              <w:spacing w:after="0"/>
              <w:ind w:firstLine="0"/>
              <w:jc w:val="center"/>
              <w:rPr>
                <w:sz w:val="18"/>
                <w:szCs w:val="18"/>
              </w:rPr>
            </w:pPr>
            <w:r w:rsidRPr="00584FE6">
              <w:rPr>
                <w:b/>
                <w:bCs/>
                <w:sz w:val="18"/>
              </w:rPr>
              <w:t>×</w:t>
            </w:r>
          </w:p>
        </w:tc>
        <w:tc>
          <w:tcPr>
            <w:tcW w:w="1137" w:type="dxa"/>
            <w:tcBorders>
              <w:top w:val="nil"/>
              <w:left w:val="nil"/>
              <w:bottom w:val="single" w:sz="4" w:space="0" w:color="auto"/>
              <w:right w:val="single" w:sz="4" w:space="0" w:color="auto"/>
            </w:tcBorders>
          </w:tcPr>
          <w:p w14:paraId="2BD99268" w14:textId="77777777" w:rsidR="002B1F4A" w:rsidRPr="00584FE6" w:rsidRDefault="002B1F4A" w:rsidP="00F3563E">
            <w:pPr>
              <w:spacing w:after="0"/>
              <w:ind w:firstLine="0"/>
              <w:jc w:val="right"/>
              <w:rPr>
                <w:sz w:val="18"/>
                <w:szCs w:val="18"/>
              </w:rPr>
            </w:pPr>
            <w:r w:rsidRPr="00584FE6">
              <w:rPr>
                <w:sz w:val="18"/>
                <w:szCs w:val="18"/>
              </w:rPr>
              <w:t>388 996</w:t>
            </w:r>
          </w:p>
        </w:tc>
        <w:tc>
          <w:tcPr>
            <w:tcW w:w="1137" w:type="dxa"/>
            <w:tcBorders>
              <w:top w:val="nil"/>
              <w:left w:val="nil"/>
              <w:bottom w:val="single" w:sz="4" w:space="0" w:color="auto"/>
              <w:right w:val="single" w:sz="4" w:space="0" w:color="auto"/>
            </w:tcBorders>
          </w:tcPr>
          <w:p w14:paraId="54D261F1" w14:textId="77777777" w:rsidR="002B1F4A" w:rsidRPr="00584FE6" w:rsidRDefault="002B1F4A" w:rsidP="00F3563E">
            <w:pPr>
              <w:spacing w:after="0"/>
              <w:ind w:firstLine="0"/>
              <w:jc w:val="right"/>
              <w:rPr>
                <w:sz w:val="18"/>
                <w:szCs w:val="18"/>
              </w:rPr>
            </w:pPr>
            <w:r w:rsidRPr="00584FE6">
              <w:rPr>
                <w:sz w:val="18"/>
                <w:szCs w:val="18"/>
              </w:rPr>
              <w:t>-168 568</w:t>
            </w:r>
          </w:p>
        </w:tc>
        <w:tc>
          <w:tcPr>
            <w:tcW w:w="1137" w:type="dxa"/>
            <w:tcBorders>
              <w:top w:val="nil"/>
              <w:left w:val="nil"/>
              <w:bottom w:val="single" w:sz="4" w:space="0" w:color="auto"/>
              <w:right w:val="single" w:sz="4" w:space="0" w:color="auto"/>
            </w:tcBorders>
          </w:tcPr>
          <w:p w14:paraId="2604434D" w14:textId="77777777" w:rsidR="002B1F4A" w:rsidRPr="00584FE6" w:rsidRDefault="002B1F4A" w:rsidP="00F3563E">
            <w:pPr>
              <w:spacing w:after="0"/>
              <w:ind w:firstLine="0"/>
              <w:jc w:val="right"/>
              <w:rPr>
                <w:sz w:val="18"/>
                <w:szCs w:val="18"/>
              </w:rPr>
            </w:pPr>
            <w:r w:rsidRPr="00584FE6">
              <w:rPr>
                <w:sz w:val="18"/>
                <w:szCs w:val="18"/>
              </w:rPr>
              <w:t>45 325</w:t>
            </w:r>
          </w:p>
        </w:tc>
        <w:tc>
          <w:tcPr>
            <w:tcW w:w="1137" w:type="dxa"/>
            <w:tcBorders>
              <w:top w:val="nil"/>
              <w:left w:val="nil"/>
              <w:bottom w:val="single" w:sz="4" w:space="0" w:color="auto"/>
              <w:right w:val="single" w:sz="4" w:space="0" w:color="auto"/>
            </w:tcBorders>
          </w:tcPr>
          <w:p w14:paraId="0C96B845" w14:textId="77777777" w:rsidR="002B1F4A" w:rsidRPr="00584FE6" w:rsidRDefault="002B1F4A" w:rsidP="00F3563E">
            <w:pPr>
              <w:spacing w:after="0"/>
              <w:ind w:firstLine="0"/>
              <w:jc w:val="center"/>
              <w:rPr>
                <w:sz w:val="18"/>
                <w:szCs w:val="18"/>
              </w:rPr>
            </w:pPr>
            <w:r w:rsidRPr="00584FE6">
              <w:rPr>
                <w:sz w:val="18"/>
                <w:szCs w:val="18"/>
              </w:rPr>
              <w:t>-</w:t>
            </w:r>
          </w:p>
        </w:tc>
      </w:tr>
      <w:tr w:rsidR="002B1F4A" w:rsidRPr="00584FE6" w14:paraId="6C6F3C1C" w14:textId="77777777" w:rsidTr="00F3563E">
        <w:trPr>
          <w:trHeight w:val="298"/>
          <w:jc w:val="center"/>
        </w:trPr>
        <w:tc>
          <w:tcPr>
            <w:tcW w:w="3393" w:type="dxa"/>
            <w:vAlign w:val="center"/>
          </w:tcPr>
          <w:p w14:paraId="4BEEB9E7" w14:textId="77777777" w:rsidR="002B1F4A" w:rsidRPr="00584FE6" w:rsidRDefault="002B1F4A" w:rsidP="00F3563E">
            <w:pPr>
              <w:spacing w:after="0"/>
              <w:ind w:firstLine="0"/>
              <w:jc w:val="left"/>
              <w:rPr>
                <w:sz w:val="18"/>
              </w:rPr>
            </w:pPr>
            <w:r w:rsidRPr="00584FE6">
              <w:rPr>
                <w:sz w:val="18"/>
                <w:lang w:eastAsia="lv-LV"/>
              </w:rPr>
              <w:t>Kopējie izdevumi</w:t>
            </w:r>
            <w:r w:rsidRPr="00584FE6">
              <w:rPr>
                <w:sz w:val="18"/>
              </w:rPr>
              <w:t>, % (+/–) pret iepriekšējo gadu</w:t>
            </w:r>
          </w:p>
        </w:tc>
        <w:tc>
          <w:tcPr>
            <w:tcW w:w="1136" w:type="dxa"/>
            <w:tcBorders>
              <w:bottom w:val="single" w:sz="4" w:space="0" w:color="auto"/>
            </w:tcBorders>
          </w:tcPr>
          <w:p w14:paraId="205EBAC5" w14:textId="77777777" w:rsidR="002B1F4A" w:rsidRPr="00584FE6" w:rsidRDefault="002B1F4A" w:rsidP="00F3563E">
            <w:pPr>
              <w:spacing w:after="0"/>
              <w:ind w:firstLine="0"/>
              <w:jc w:val="center"/>
              <w:rPr>
                <w:sz w:val="18"/>
                <w:szCs w:val="18"/>
              </w:rPr>
            </w:pPr>
            <w:r w:rsidRPr="00584FE6">
              <w:rPr>
                <w:b/>
                <w:bCs/>
                <w:sz w:val="18"/>
              </w:rPr>
              <w:t>×</w:t>
            </w:r>
          </w:p>
        </w:tc>
        <w:tc>
          <w:tcPr>
            <w:tcW w:w="1137" w:type="dxa"/>
            <w:tcBorders>
              <w:top w:val="nil"/>
              <w:left w:val="nil"/>
              <w:bottom w:val="single" w:sz="4" w:space="0" w:color="auto"/>
              <w:right w:val="single" w:sz="4" w:space="0" w:color="auto"/>
            </w:tcBorders>
          </w:tcPr>
          <w:p w14:paraId="6D2FE7F6" w14:textId="77777777" w:rsidR="002B1F4A" w:rsidRPr="00584FE6" w:rsidRDefault="002B1F4A" w:rsidP="00F3563E">
            <w:pPr>
              <w:spacing w:after="0"/>
              <w:ind w:firstLine="0"/>
              <w:jc w:val="right"/>
              <w:rPr>
                <w:sz w:val="18"/>
                <w:szCs w:val="18"/>
              </w:rPr>
            </w:pPr>
            <w:r w:rsidRPr="00584FE6">
              <w:rPr>
                <w:sz w:val="18"/>
                <w:szCs w:val="18"/>
              </w:rPr>
              <w:t>9,3</w:t>
            </w:r>
          </w:p>
        </w:tc>
        <w:tc>
          <w:tcPr>
            <w:tcW w:w="1137" w:type="dxa"/>
            <w:tcBorders>
              <w:top w:val="nil"/>
              <w:left w:val="nil"/>
              <w:bottom w:val="single" w:sz="4" w:space="0" w:color="auto"/>
              <w:right w:val="single" w:sz="4" w:space="0" w:color="auto"/>
            </w:tcBorders>
          </w:tcPr>
          <w:p w14:paraId="61E2C4BF" w14:textId="77777777" w:rsidR="002B1F4A" w:rsidRPr="00584FE6" w:rsidRDefault="002B1F4A" w:rsidP="00F3563E">
            <w:pPr>
              <w:spacing w:after="0"/>
              <w:ind w:firstLine="0"/>
              <w:jc w:val="right"/>
              <w:rPr>
                <w:sz w:val="18"/>
                <w:szCs w:val="18"/>
              </w:rPr>
            </w:pPr>
            <w:r w:rsidRPr="00584FE6">
              <w:rPr>
                <w:sz w:val="18"/>
                <w:szCs w:val="18"/>
              </w:rPr>
              <w:t>-3,7</w:t>
            </w:r>
          </w:p>
        </w:tc>
        <w:tc>
          <w:tcPr>
            <w:tcW w:w="1137" w:type="dxa"/>
            <w:tcBorders>
              <w:top w:val="nil"/>
              <w:left w:val="nil"/>
              <w:bottom w:val="single" w:sz="4" w:space="0" w:color="auto"/>
              <w:right w:val="single" w:sz="4" w:space="0" w:color="auto"/>
            </w:tcBorders>
          </w:tcPr>
          <w:p w14:paraId="53A2C14E" w14:textId="77777777" w:rsidR="002B1F4A" w:rsidRPr="00584FE6" w:rsidRDefault="002B1F4A" w:rsidP="00F3563E">
            <w:pPr>
              <w:spacing w:after="0"/>
              <w:ind w:firstLine="0"/>
              <w:jc w:val="right"/>
              <w:rPr>
                <w:sz w:val="18"/>
                <w:szCs w:val="18"/>
              </w:rPr>
            </w:pPr>
            <w:r w:rsidRPr="00584FE6">
              <w:rPr>
                <w:sz w:val="18"/>
                <w:szCs w:val="18"/>
              </w:rPr>
              <w:t>1,0</w:t>
            </w:r>
          </w:p>
        </w:tc>
        <w:tc>
          <w:tcPr>
            <w:tcW w:w="1137" w:type="dxa"/>
            <w:tcBorders>
              <w:top w:val="nil"/>
              <w:left w:val="nil"/>
              <w:bottom w:val="single" w:sz="4" w:space="0" w:color="auto"/>
              <w:right w:val="single" w:sz="4" w:space="0" w:color="auto"/>
            </w:tcBorders>
          </w:tcPr>
          <w:p w14:paraId="25DEB916" w14:textId="77777777" w:rsidR="002B1F4A" w:rsidRPr="00584FE6" w:rsidRDefault="002B1F4A" w:rsidP="00F3563E">
            <w:pPr>
              <w:spacing w:after="0"/>
              <w:ind w:firstLine="0"/>
              <w:jc w:val="center"/>
              <w:rPr>
                <w:sz w:val="18"/>
                <w:szCs w:val="18"/>
              </w:rPr>
            </w:pPr>
            <w:r w:rsidRPr="00584FE6">
              <w:rPr>
                <w:sz w:val="18"/>
                <w:szCs w:val="18"/>
              </w:rPr>
              <w:t>-</w:t>
            </w:r>
          </w:p>
        </w:tc>
      </w:tr>
      <w:tr w:rsidR="002B1F4A" w:rsidRPr="00584FE6" w14:paraId="607ABB10" w14:textId="77777777" w:rsidTr="00F3563E">
        <w:trPr>
          <w:trHeight w:val="149"/>
          <w:jc w:val="center"/>
        </w:trPr>
        <w:tc>
          <w:tcPr>
            <w:tcW w:w="3393" w:type="dxa"/>
          </w:tcPr>
          <w:p w14:paraId="0261E414" w14:textId="77777777" w:rsidR="002B1F4A" w:rsidRPr="00584FE6" w:rsidRDefault="002B1F4A" w:rsidP="00F3563E">
            <w:pPr>
              <w:spacing w:after="0"/>
              <w:ind w:firstLine="0"/>
              <w:jc w:val="left"/>
              <w:rPr>
                <w:sz w:val="18"/>
                <w:szCs w:val="18"/>
                <w:lang w:eastAsia="lv-LV"/>
              </w:rPr>
            </w:pPr>
            <w:r w:rsidRPr="00584FE6">
              <w:rPr>
                <w:sz w:val="18"/>
                <w:szCs w:val="18"/>
              </w:rPr>
              <w:t xml:space="preserve">Atlīdzība, </w:t>
            </w:r>
            <w:r w:rsidRPr="00584FE6">
              <w:rPr>
                <w:i/>
                <w:sz w:val="18"/>
                <w:szCs w:val="18"/>
              </w:rPr>
              <w:t>euro</w:t>
            </w:r>
          </w:p>
        </w:tc>
        <w:tc>
          <w:tcPr>
            <w:tcW w:w="1136" w:type="dxa"/>
            <w:tcBorders>
              <w:top w:val="nil"/>
              <w:left w:val="single" w:sz="4" w:space="0" w:color="auto"/>
              <w:bottom w:val="single" w:sz="4" w:space="0" w:color="auto"/>
              <w:right w:val="single" w:sz="4" w:space="0" w:color="auto"/>
            </w:tcBorders>
            <w:shd w:val="clear" w:color="auto" w:fill="FFFFFF"/>
          </w:tcPr>
          <w:p w14:paraId="007787F2" w14:textId="77777777" w:rsidR="002B1F4A" w:rsidRPr="00584FE6" w:rsidRDefault="002B1F4A" w:rsidP="00F3563E">
            <w:pPr>
              <w:spacing w:after="0"/>
              <w:ind w:firstLine="0"/>
              <w:jc w:val="right"/>
              <w:rPr>
                <w:sz w:val="18"/>
                <w:szCs w:val="18"/>
              </w:rPr>
            </w:pPr>
            <w:r w:rsidRPr="00584FE6">
              <w:rPr>
                <w:sz w:val="18"/>
                <w:szCs w:val="18"/>
              </w:rPr>
              <w:t>3 703 474</w:t>
            </w:r>
          </w:p>
        </w:tc>
        <w:tc>
          <w:tcPr>
            <w:tcW w:w="1137" w:type="dxa"/>
            <w:tcBorders>
              <w:top w:val="nil"/>
              <w:left w:val="nil"/>
              <w:bottom w:val="single" w:sz="4" w:space="0" w:color="auto"/>
              <w:right w:val="single" w:sz="4" w:space="0" w:color="auto"/>
            </w:tcBorders>
            <w:shd w:val="clear" w:color="auto" w:fill="FFFFFF"/>
          </w:tcPr>
          <w:p w14:paraId="04A6F6A2" w14:textId="77777777" w:rsidR="002B1F4A" w:rsidRPr="00584FE6" w:rsidRDefault="002B1F4A" w:rsidP="00F3563E">
            <w:pPr>
              <w:spacing w:after="0"/>
              <w:ind w:firstLine="0"/>
              <w:jc w:val="right"/>
              <w:rPr>
                <w:sz w:val="18"/>
                <w:szCs w:val="18"/>
              </w:rPr>
            </w:pPr>
            <w:r w:rsidRPr="00584FE6">
              <w:rPr>
                <w:sz w:val="18"/>
                <w:szCs w:val="18"/>
              </w:rPr>
              <w:t>4 109 897</w:t>
            </w:r>
          </w:p>
        </w:tc>
        <w:tc>
          <w:tcPr>
            <w:tcW w:w="1137" w:type="dxa"/>
            <w:tcBorders>
              <w:top w:val="nil"/>
              <w:left w:val="nil"/>
              <w:bottom w:val="single" w:sz="4" w:space="0" w:color="auto"/>
              <w:right w:val="single" w:sz="4" w:space="0" w:color="auto"/>
            </w:tcBorders>
            <w:shd w:val="clear" w:color="auto" w:fill="FFFFFF"/>
          </w:tcPr>
          <w:p w14:paraId="1450534E" w14:textId="77777777" w:rsidR="002B1F4A" w:rsidRPr="00584FE6" w:rsidRDefault="002B1F4A" w:rsidP="00F3563E">
            <w:pPr>
              <w:spacing w:after="0"/>
              <w:ind w:firstLine="0"/>
              <w:jc w:val="right"/>
              <w:rPr>
                <w:sz w:val="18"/>
                <w:szCs w:val="18"/>
              </w:rPr>
            </w:pPr>
            <w:r w:rsidRPr="00584FE6">
              <w:rPr>
                <w:sz w:val="18"/>
                <w:szCs w:val="18"/>
              </w:rPr>
              <w:t>3 986 600</w:t>
            </w:r>
          </w:p>
        </w:tc>
        <w:tc>
          <w:tcPr>
            <w:tcW w:w="1137" w:type="dxa"/>
            <w:tcBorders>
              <w:top w:val="nil"/>
              <w:left w:val="nil"/>
              <w:bottom w:val="single" w:sz="4" w:space="0" w:color="auto"/>
              <w:right w:val="single" w:sz="4" w:space="0" w:color="auto"/>
            </w:tcBorders>
            <w:shd w:val="clear" w:color="auto" w:fill="FFFFFF"/>
          </w:tcPr>
          <w:p w14:paraId="68988F5D" w14:textId="77777777" w:rsidR="002B1F4A" w:rsidRPr="00584FE6" w:rsidRDefault="002B1F4A" w:rsidP="00F3563E">
            <w:pPr>
              <w:spacing w:after="0"/>
              <w:ind w:firstLine="0"/>
              <w:jc w:val="right"/>
              <w:rPr>
                <w:sz w:val="18"/>
                <w:szCs w:val="18"/>
              </w:rPr>
            </w:pPr>
            <w:r w:rsidRPr="00584FE6">
              <w:rPr>
                <w:sz w:val="18"/>
                <w:szCs w:val="18"/>
              </w:rPr>
              <w:t>3 986 600</w:t>
            </w:r>
          </w:p>
        </w:tc>
        <w:tc>
          <w:tcPr>
            <w:tcW w:w="1137" w:type="dxa"/>
            <w:tcBorders>
              <w:top w:val="nil"/>
              <w:left w:val="nil"/>
              <w:bottom w:val="single" w:sz="4" w:space="0" w:color="auto"/>
              <w:right w:val="single" w:sz="4" w:space="0" w:color="auto"/>
            </w:tcBorders>
            <w:shd w:val="clear" w:color="auto" w:fill="FFFFFF"/>
          </w:tcPr>
          <w:p w14:paraId="3FC0BF61" w14:textId="77777777" w:rsidR="002B1F4A" w:rsidRPr="00584FE6" w:rsidRDefault="002B1F4A" w:rsidP="00F3563E">
            <w:pPr>
              <w:spacing w:after="0"/>
              <w:ind w:firstLine="0"/>
              <w:jc w:val="right"/>
              <w:rPr>
                <w:sz w:val="18"/>
                <w:szCs w:val="18"/>
              </w:rPr>
            </w:pPr>
            <w:r w:rsidRPr="00584FE6">
              <w:rPr>
                <w:sz w:val="18"/>
                <w:szCs w:val="18"/>
              </w:rPr>
              <w:t>3 986 600</w:t>
            </w:r>
          </w:p>
        </w:tc>
      </w:tr>
      <w:tr w:rsidR="002B1F4A" w:rsidRPr="00584FE6" w14:paraId="4B224D80" w14:textId="77777777" w:rsidTr="00F3563E">
        <w:trPr>
          <w:trHeight w:val="122"/>
          <w:jc w:val="center"/>
        </w:trPr>
        <w:tc>
          <w:tcPr>
            <w:tcW w:w="3393" w:type="dxa"/>
          </w:tcPr>
          <w:p w14:paraId="5F6731F2" w14:textId="77777777" w:rsidR="002B1F4A" w:rsidRPr="00584FE6" w:rsidRDefault="002B1F4A" w:rsidP="00F3563E">
            <w:pPr>
              <w:spacing w:after="0"/>
              <w:ind w:firstLine="0"/>
              <w:jc w:val="left"/>
              <w:rPr>
                <w:sz w:val="18"/>
                <w:szCs w:val="18"/>
                <w:lang w:eastAsia="lv-LV"/>
              </w:rPr>
            </w:pPr>
            <w:r w:rsidRPr="00584FE6">
              <w:rPr>
                <w:sz w:val="18"/>
                <w:szCs w:val="18"/>
              </w:rPr>
              <w:t>Vidējais amata vietu skaits gadā</w:t>
            </w:r>
          </w:p>
        </w:tc>
        <w:tc>
          <w:tcPr>
            <w:tcW w:w="1136" w:type="dxa"/>
            <w:tcBorders>
              <w:top w:val="nil"/>
              <w:left w:val="single" w:sz="4" w:space="0" w:color="auto"/>
              <w:bottom w:val="single" w:sz="4" w:space="0" w:color="auto"/>
              <w:right w:val="single" w:sz="4" w:space="0" w:color="auto"/>
            </w:tcBorders>
            <w:shd w:val="clear" w:color="auto" w:fill="FFFFFF"/>
          </w:tcPr>
          <w:p w14:paraId="14F408A7" w14:textId="77777777" w:rsidR="002B1F4A" w:rsidRPr="00584FE6" w:rsidRDefault="002B1F4A" w:rsidP="00F3563E">
            <w:pPr>
              <w:spacing w:after="0"/>
              <w:ind w:firstLine="0"/>
              <w:jc w:val="right"/>
              <w:rPr>
                <w:sz w:val="18"/>
                <w:szCs w:val="18"/>
              </w:rPr>
            </w:pPr>
            <w:r w:rsidRPr="00584FE6">
              <w:rPr>
                <w:sz w:val="18"/>
                <w:szCs w:val="18"/>
              </w:rPr>
              <w:t>172,6</w:t>
            </w:r>
          </w:p>
        </w:tc>
        <w:tc>
          <w:tcPr>
            <w:tcW w:w="1137" w:type="dxa"/>
            <w:tcBorders>
              <w:top w:val="nil"/>
              <w:left w:val="nil"/>
              <w:bottom w:val="single" w:sz="4" w:space="0" w:color="auto"/>
              <w:right w:val="single" w:sz="4" w:space="0" w:color="auto"/>
            </w:tcBorders>
            <w:shd w:val="clear" w:color="auto" w:fill="FFFFFF"/>
          </w:tcPr>
          <w:p w14:paraId="70FCAC2E" w14:textId="77777777" w:rsidR="002B1F4A" w:rsidRPr="00584FE6" w:rsidRDefault="002B1F4A" w:rsidP="00F3563E">
            <w:pPr>
              <w:spacing w:after="0"/>
              <w:ind w:firstLine="0"/>
              <w:jc w:val="right"/>
              <w:rPr>
                <w:sz w:val="18"/>
                <w:szCs w:val="18"/>
                <w:vertAlign w:val="superscript"/>
              </w:rPr>
            </w:pPr>
            <w:r w:rsidRPr="00584FE6">
              <w:rPr>
                <w:sz w:val="18"/>
                <w:szCs w:val="18"/>
              </w:rPr>
              <w:t>177,5</w:t>
            </w:r>
          </w:p>
        </w:tc>
        <w:tc>
          <w:tcPr>
            <w:tcW w:w="1137" w:type="dxa"/>
            <w:tcBorders>
              <w:top w:val="nil"/>
              <w:left w:val="nil"/>
              <w:bottom w:val="single" w:sz="4" w:space="0" w:color="auto"/>
              <w:right w:val="single" w:sz="4" w:space="0" w:color="auto"/>
            </w:tcBorders>
            <w:shd w:val="clear" w:color="auto" w:fill="FFFFFF"/>
          </w:tcPr>
          <w:p w14:paraId="286665C9" w14:textId="77777777" w:rsidR="002B1F4A" w:rsidRPr="00584FE6" w:rsidRDefault="002B1F4A" w:rsidP="00F3563E">
            <w:pPr>
              <w:spacing w:after="0"/>
              <w:ind w:firstLine="0"/>
              <w:jc w:val="right"/>
              <w:rPr>
                <w:sz w:val="18"/>
                <w:szCs w:val="18"/>
                <w:vertAlign w:val="superscript"/>
              </w:rPr>
            </w:pPr>
            <w:r w:rsidRPr="00584FE6">
              <w:rPr>
                <w:sz w:val="18"/>
                <w:szCs w:val="18"/>
              </w:rPr>
              <w:t>177,5</w:t>
            </w:r>
          </w:p>
        </w:tc>
        <w:tc>
          <w:tcPr>
            <w:tcW w:w="1137" w:type="dxa"/>
            <w:tcBorders>
              <w:top w:val="nil"/>
              <w:left w:val="nil"/>
              <w:bottom w:val="single" w:sz="4" w:space="0" w:color="auto"/>
              <w:right w:val="single" w:sz="4" w:space="0" w:color="auto"/>
            </w:tcBorders>
            <w:shd w:val="clear" w:color="auto" w:fill="FFFFFF"/>
          </w:tcPr>
          <w:p w14:paraId="7B5B9A45" w14:textId="77777777" w:rsidR="002B1F4A" w:rsidRPr="00584FE6" w:rsidRDefault="002B1F4A" w:rsidP="00F3563E">
            <w:pPr>
              <w:spacing w:after="0"/>
              <w:ind w:firstLine="0"/>
              <w:jc w:val="right"/>
              <w:rPr>
                <w:sz w:val="18"/>
                <w:szCs w:val="18"/>
                <w:vertAlign w:val="superscript"/>
              </w:rPr>
            </w:pPr>
            <w:r w:rsidRPr="00584FE6">
              <w:rPr>
                <w:sz w:val="18"/>
                <w:szCs w:val="18"/>
              </w:rPr>
              <w:t>177,5</w:t>
            </w:r>
          </w:p>
        </w:tc>
        <w:tc>
          <w:tcPr>
            <w:tcW w:w="1137" w:type="dxa"/>
            <w:tcBorders>
              <w:top w:val="nil"/>
              <w:left w:val="nil"/>
              <w:bottom w:val="single" w:sz="4" w:space="0" w:color="auto"/>
              <w:right w:val="single" w:sz="4" w:space="0" w:color="auto"/>
            </w:tcBorders>
            <w:shd w:val="clear" w:color="auto" w:fill="FFFFFF"/>
          </w:tcPr>
          <w:p w14:paraId="043A497F" w14:textId="77777777" w:rsidR="002B1F4A" w:rsidRPr="00584FE6" w:rsidRDefault="002B1F4A" w:rsidP="00F3563E">
            <w:pPr>
              <w:spacing w:after="0"/>
              <w:ind w:firstLine="0"/>
              <w:jc w:val="right"/>
              <w:rPr>
                <w:sz w:val="18"/>
                <w:szCs w:val="18"/>
                <w:vertAlign w:val="superscript"/>
              </w:rPr>
            </w:pPr>
            <w:r w:rsidRPr="00584FE6">
              <w:rPr>
                <w:sz w:val="18"/>
                <w:szCs w:val="18"/>
              </w:rPr>
              <w:t>177,5</w:t>
            </w:r>
          </w:p>
        </w:tc>
      </w:tr>
      <w:tr w:rsidR="002B1F4A" w:rsidRPr="00584FE6" w14:paraId="01A543B6" w14:textId="77777777" w:rsidTr="00F3563E">
        <w:trPr>
          <w:trHeight w:val="126"/>
          <w:jc w:val="center"/>
        </w:trPr>
        <w:tc>
          <w:tcPr>
            <w:tcW w:w="3393" w:type="dxa"/>
          </w:tcPr>
          <w:p w14:paraId="7E040276" w14:textId="77777777" w:rsidR="002B1F4A" w:rsidRPr="00584FE6" w:rsidRDefault="002B1F4A" w:rsidP="00F3563E">
            <w:pPr>
              <w:spacing w:after="0"/>
              <w:ind w:firstLine="0"/>
              <w:jc w:val="left"/>
              <w:rPr>
                <w:sz w:val="18"/>
                <w:szCs w:val="18"/>
                <w:lang w:eastAsia="lv-LV"/>
              </w:rPr>
            </w:pPr>
            <w:r w:rsidRPr="00584FE6">
              <w:rPr>
                <w:sz w:val="18"/>
                <w:szCs w:val="18"/>
              </w:rPr>
              <w:t xml:space="preserve">Vidējā atlīdzība amata vietai </w:t>
            </w:r>
            <w:r w:rsidRPr="00584FE6">
              <w:rPr>
                <w:sz w:val="18"/>
                <w:szCs w:val="18"/>
                <w:lang w:eastAsia="lv-LV"/>
              </w:rPr>
              <w:t>(mēnesī)</w:t>
            </w:r>
            <w:r w:rsidRPr="00584FE6">
              <w:rPr>
                <w:sz w:val="18"/>
                <w:szCs w:val="18"/>
              </w:rPr>
              <w:t xml:space="preserve">, </w:t>
            </w:r>
            <w:r w:rsidRPr="00584FE6">
              <w:rPr>
                <w:i/>
                <w:sz w:val="18"/>
                <w:szCs w:val="18"/>
              </w:rPr>
              <w:t>euro</w:t>
            </w:r>
          </w:p>
        </w:tc>
        <w:tc>
          <w:tcPr>
            <w:tcW w:w="1136" w:type="dxa"/>
            <w:tcBorders>
              <w:top w:val="nil"/>
              <w:left w:val="single" w:sz="4" w:space="0" w:color="auto"/>
              <w:bottom w:val="single" w:sz="4" w:space="0" w:color="auto"/>
              <w:right w:val="single" w:sz="4" w:space="0" w:color="auto"/>
            </w:tcBorders>
            <w:shd w:val="clear" w:color="auto" w:fill="FFFFFF"/>
          </w:tcPr>
          <w:p w14:paraId="7ADF5656" w14:textId="77777777" w:rsidR="002B1F4A" w:rsidRPr="00584FE6" w:rsidRDefault="002B1F4A" w:rsidP="00F3563E">
            <w:pPr>
              <w:spacing w:after="0"/>
              <w:ind w:firstLine="0"/>
              <w:jc w:val="right"/>
              <w:rPr>
                <w:sz w:val="18"/>
                <w:szCs w:val="18"/>
              </w:rPr>
            </w:pPr>
            <w:r w:rsidRPr="00584FE6">
              <w:rPr>
                <w:sz w:val="18"/>
                <w:szCs w:val="18"/>
              </w:rPr>
              <w:t>1 785,7</w:t>
            </w:r>
          </w:p>
        </w:tc>
        <w:tc>
          <w:tcPr>
            <w:tcW w:w="1137" w:type="dxa"/>
            <w:tcBorders>
              <w:top w:val="nil"/>
              <w:left w:val="nil"/>
              <w:bottom w:val="single" w:sz="4" w:space="0" w:color="auto"/>
              <w:right w:val="single" w:sz="4" w:space="0" w:color="auto"/>
            </w:tcBorders>
            <w:shd w:val="clear" w:color="auto" w:fill="FFFFFF"/>
          </w:tcPr>
          <w:p w14:paraId="6500099E" w14:textId="77777777" w:rsidR="002B1F4A" w:rsidRPr="00584FE6" w:rsidRDefault="002B1F4A" w:rsidP="00F3563E">
            <w:pPr>
              <w:spacing w:after="0"/>
              <w:ind w:firstLine="0"/>
              <w:jc w:val="right"/>
              <w:rPr>
                <w:sz w:val="18"/>
                <w:szCs w:val="18"/>
              </w:rPr>
            </w:pPr>
            <w:r w:rsidRPr="00584FE6">
              <w:rPr>
                <w:sz w:val="18"/>
                <w:szCs w:val="18"/>
              </w:rPr>
              <w:t>1 926,6</w:t>
            </w:r>
          </w:p>
        </w:tc>
        <w:tc>
          <w:tcPr>
            <w:tcW w:w="1137" w:type="dxa"/>
            <w:tcBorders>
              <w:top w:val="nil"/>
              <w:left w:val="nil"/>
              <w:bottom w:val="single" w:sz="4" w:space="0" w:color="auto"/>
              <w:right w:val="single" w:sz="4" w:space="0" w:color="auto"/>
            </w:tcBorders>
            <w:shd w:val="clear" w:color="auto" w:fill="FFFFFF"/>
          </w:tcPr>
          <w:p w14:paraId="4D7DCD49" w14:textId="77777777" w:rsidR="002B1F4A" w:rsidRPr="00584FE6" w:rsidRDefault="002B1F4A" w:rsidP="00F3563E">
            <w:pPr>
              <w:spacing w:after="0"/>
              <w:ind w:firstLine="0"/>
              <w:jc w:val="right"/>
              <w:rPr>
                <w:sz w:val="18"/>
                <w:szCs w:val="18"/>
              </w:rPr>
            </w:pPr>
            <w:r w:rsidRPr="00584FE6">
              <w:rPr>
                <w:sz w:val="18"/>
                <w:szCs w:val="18"/>
              </w:rPr>
              <w:t>1 868</w:t>
            </w:r>
          </w:p>
        </w:tc>
        <w:tc>
          <w:tcPr>
            <w:tcW w:w="1137" w:type="dxa"/>
            <w:tcBorders>
              <w:top w:val="nil"/>
              <w:left w:val="nil"/>
              <w:bottom w:val="single" w:sz="4" w:space="0" w:color="auto"/>
              <w:right w:val="single" w:sz="4" w:space="0" w:color="auto"/>
            </w:tcBorders>
            <w:shd w:val="clear" w:color="auto" w:fill="FFFFFF"/>
          </w:tcPr>
          <w:p w14:paraId="6E395005" w14:textId="77777777" w:rsidR="002B1F4A" w:rsidRPr="00584FE6" w:rsidRDefault="002B1F4A" w:rsidP="00F3563E">
            <w:pPr>
              <w:spacing w:after="0"/>
              <w:ind w:firstLine="0"/>
              <w:jc w:val="right"/>
              <w:rPr>
                <w:sz w:val="18"/>
                <w:szCs w:val="18"/>
              </w:rPr>
            </w:pPr>
            <w:r w:rsidRPr="00584FE6">
              <w:rPr>
                <w:sz w:val="18"/>
                <w:szCs w:val="18"/>
              </w:rPr>
              <w:t>1 868</w:t>
            </w:r>
          </w:p>
        </w:tc>
        <w:tc>
          <w:tcPr>
            <w:tcW w:w="1137" w:type="dxa"/>
            <w:tcBorders>
              <w:top w:val="nil"/>
              <w:left w:val="nil"/>
              <w:bottom w:val="single" w:sz="4" w:space="0" w:color="auto"/>
              <w:right w:val="single" w:sz="4" w:space="0" w:color="auto"/>
            </w:tcBorders>
            <w:shd w:val="clear" w:color="auto" w:fill="FFFFFF"/>
          </w:tcPr>
          <w:p w14:paraId="27BFBC3D" w14:textId="77777777" w:rsidR="002B1F4A" w:rsidRPr="00584FE6" w:rsidRDefault="002B1F4A" w:rsidP="00F3563E">
            <w:pPr>
              <w:spacing w:after="0"/>
              <w:ind w:firstLine="0"/>
              <w:jc w:val="right"/>
              <w:rPr>
                <w:sz w:val="18"/>
                <w:szCs w:val="18"/>
              </w:rPr>
            </w:pPr>
            <w:r w:rsidRPr="00584FE6">
              <w:rPr>
                <w:sz w:val="18"/>
                <w:szCs w:val="18"/>
              </w:rPr>
              <w:t>1 868</w:t>
            </w:r>
          </w:p>
        </w:tc>
      </w:tr>
      <w:tr w:rsidR="002B1F4A" w:rsidRPr="00584FE6" w14:paraId="53513952" w14:textId="77777777" w:rsidTr="00F3563E">
        <w:trPr>
          <w:trHeight w:val="597"/>
          <w:jc w:val="center"/>
        </w:trPr>
        <w:tc>
          <w:tcPr>
            <w:tcW w:w="3393" w:type="dxa"/>
            <w:vAlign w:val="center"/>
          </w:tcPr>
          <w:p w14:paraId="3C233E89" w14:textId="77777777" w:rsidR="002B1F4A" w:rsidRPr="00584FE6" w:rsidRDefault="002B1F4A" w:rsidP="00F3563E">
            <w:pPr>
              <w:spacing w:after="0"/>
              <w:ind w:firstLine="0"/>
              <w:jc w:val="left"/>
              <w:rPr>
                <w:sz w:val="18"/>
                <w:szCs w:val="18"/>
                <w:lang w:eastAsia="lv-LV"/>
              </w:rPr>
            </w:pPr>
            <w:r w:rsidRPr="00584FE6">
              <w:rPr>
                <w:sz w:val="18"/>
                <w:szCs w:val="18"/>
                <w:lang w:eastAsia="lv-LV"/>
              </w:rPr>
              <w:t xml:space="preserve">Kopējā atlīdzība gadā par ārštata darbinieku un uz līgumattiecību pamata nodarbināto, kas nav amatu sarakstā, pakalpojumiem, </w:t>
            </w:r>
            <w:r w:rsidRPr="00584FE6">
              <w:rPr>
                <w:i/>
                <w:sz w:val="18"/>
                <w:szCs w:val="18"/>
                <w:lang w:eastAsia="lv-LV"/>
              </w:rPr>
              <w:t>euro</w:t>
            </w:r>
          </w:p>
        </w:tc>
        <w:tc>
          <w:tcPr>
            <w:tcW w:w="1136" w:type="dxa"/>
            <w:tcBorders>
              <w:top w:val="nil"/>
              <w:left w:val="single" w:sz="4" w:space="0" w:color="auto"/>
              <w:bottom w:val="single" w:sz="4" w:space="0" w:color="auto"/>
              <w:right w:val="single" w:sz="4" w:space="0" w:color="auto"/>
            </w:tcBorders>
            <w:shd w:val="clear" w:color="auto" w:fill="FFFFFF"/>
          </w:tcPr>
          <w:p w14:paraId="2F22E810" w14:textId="77777777" w:rsidR="002B1F4A" w:rsidRPr="00584FE6" w:rsidRDefault="002B1F4A" w:rsidP="00F3563E">
            <w:pPr>
              <w:spacing w:after="0"/>
              <w:ind w:firstLine="0"/>
              <w:jc w:val="right"/>
              <w:rPr>
                <w:sz w:val="18"/>
                <w:szCs w:val="18"/>
              </w:rPr>
            </w:pPr>
            <w:r w:rsidRPr="00584FE6">
              <w:rPr>
                <w:sz w:val="18"/>
                <w:szCs w:val="18"/>
              </w:rPr>
              <w:t>4 838</w:t>
            </w:r>
          </w:p>
        </w:tc>
        <w:tc>
          <w:tcPr>
            <w:tcW w:w="1137" w:type="dxa"/>
            <w:tcBorders>
              <w:top w:val="nil"/>
              <w:left w:val="nil"/>
              <w:bottom w:val="single" w:sz="4" w:space="0" w:color="auto"/>
              <w:right w:val="single" w:sz="4" w:space="0" w:color="auto"/>
            </w:tcBorders>
            <w:shd w:val="clear" w:color="auto" w:fill="FFFFFF"/>
          </w:tcPr>
          <w:p w14:paraId="692D6808" w14:textId="77777777" w:rsidR="002B1F4A" w:rsidRPr="00584FE6" w:rsidRDefault="002B1F4A" w:rsidP="00F3563E">
            <w:pPr>
              <w:spacing w:after="0"/>
              <w:ind w:firstLine="0"/>
              <w:jc w:val="right"/>
              <w:rPr>
                <w:sz w:val="18"/>
                <w:szCs w:val="18"/>
              </w:rPr>
            </w:pPr>
            <w:r w:rsidRPr="00584FE6">
              <w:rPr>
                <w:sz w:val="18"/>
                <w:szCs w:val="18"/>
              </w:rPr>
              <w:t>6 180</w:t>
            </w:r>
          </w:p>
        </w:tc>
        <w:tc>
          <w:tcPr>
            <w:tcW w:w="1137" w:type="dxa"/>
            <w:tcBorders>
              <w:top w:val="nil"/>
              <w:left w:val="nil"/>
              <w:bottom w:val="single" w:sz="4" w:space="0" w:color="auto"/>
              <w:right w:val="single" w:sz="4" w:space="0" w:color="auto"/>
            </w:tcBorders>
            <w:shd w:val="clear" w:color="auto" w:fill="FFFFFF"/>
          </w:tcPr>
          <w:p w14:paraId="0DFCD9EB" w14:textId="77777777" w:rsidR="002B1F4A" w:rsidRPr="00584FE6" w:rsidRDefault="002B1F4A" w:rsidP="00F3563E">
            <w:pPr>
              <w:spacing w:after="0"/>
              <w:ind w:firstLine="0"/>
              <w:jc w:val="right"/>
              <w:rPr>
                <w:sz w:val="18"/>
                <w:szCs w:val="18"/>
              </w:rPr>
            </w:pPr>
            <w:r w:rsidRPr="00584FE6">
              <w:rPr>
                <w:sz w:val="18"/>
                <w:szCs w:val="18"/>
              </w:rPr>
              <w:t>7 663</w:t>
            </w:r>
          </w:p>
        </w:tc>
        <w:tc>
          <w:tcPr>
            <w:tcW w:w="1137" w:type="dxa"/>
            <w:tcBorders>
              <w:top w:val="nil"/>
              <w:left w:val="nil"/>
              <w:bottom w:val="single" w:sz="4" w:space="0" w:color="auto"/>
              <w:right w:val="single" w:sz="4" w:space="0" w:color="auto"/>
            </w:tcBorders>
            <w:shd w:val="clear" w:color="auto" w:fill="FFFFFF"/>
          </w:tcPr>
          <w:p w14:paraId="3840CC23" w14:textId="77777777" w:rsidR="002B1F4A" w:rsidRPr="00584FE6" w:rsidRDefault="002B1F4A" w:rsidP="00F3563E">
            <w:pPr>
              <w:spacing w:after="0"/>
              <w:ind w:firstLine="0"/>
              <w:jc w:val="right"/>
              <w:rPr>
                <w:sz w:val="18"/>
                <w:szCs w:val="18"/>
              </w:rPr>
            </w:pPr>
            <w:r w:rsidRPr="00584FE6">
              <w:rPr>
                <w:sz w:val="18"/>
                <w:szCs w:val="18"/>
              </w:rPr>
              <w:t>7 663</w:t>
            </w:r>
          </w:p>
        </w:tc>
        <w:tc>
          <w:tcPr>
            <w:tcW w:w="1137" w:type="dxa"/>
            <w:tcBorders>
              <w:top w:val="nil"/>
              <w:left w:val="nil"/>
              <w:bottom w:val="single" w:sz="4" w:space="0" w:color="auto"/>
              <w:right w:val="single" w:sz="4" w:space="0" w:color="auto"/>
            </w:tcBorders>
            <w:shd w:val="clear" w:color="auto" w:fill="FFFFFF"/>
          </w:tcPr>
          <w:p w14:paraId="28E4244C" w14:textId="77777777" w:rsidR="002B1F4A" w:rsidRPr="00584FE6" w:rsidRDefault="002B1F4A" w:rsidP="00F3563E">
            <w:pPr>
              <w:spacing w:after="0"/>
              <w:ind w:firstLine="0"/>
              <w:jc w:val="right"/>
              <w:rPr>
                <w:sz w:val="18"/>
                <w:szCs w:val="18"/>
              </w:rPr>
            </w:pPr>
            <w:r w:rsidRPr="00584FE6">
              <w:rPr>
                <w:sz w:val="18"/>
                <w:szCs w:val="18"/>
              </w:rPr>
              <w:t>7 663</w:t>
            </w:r>
          </w:p>
        </w:tc>
      </w:tr>
    </w:tbl>
    <w:p w14:paraId="02D0E071" w14:textId="77777777" w:rsidR="002D2523" w:rsidRDefault="002D2523" w:rsidP="002B1F4A">
      <w:pPr>
        <w:spacing w:before="240" w:after="240"/>
        <w:ind w:firstLine="0"/>
        <w:jc w:val="center"/>
        <w:rPr>
          <w:b/>
          <w:lang w:eastAsia="lv-LV"/>
        </w:rPr>
      </w:pPr>
    </w:p>
    <w:p w14:paraId="6E10E417" w14:textId="20C3639A" w:rsidR="002B1F4A" w:rsidRPr="00584FE6" w:rsidRDefault="002B1F4A" w:rsidP="002B1F4A">
      <w:pPr>
        <w:spacing w:before="240" w:after="240"/>
        <w:ind w:firstLine="0"/>
        <w:jc w:val="center"/>
        <w:rPr>
          <w:b/>
          <w:lang w:eastAsia="lv-LV"/>
        </w:rPr>
      </w:pPr>
      <w:r w:rsidRPr="00584FE6">
        <w:rPr>
          <w:b/>
          <w:lang w:eastAsia="lv-LV"/>
        </w:rPr>
        <w:lastRenderedPageBreak/>
        <w:t>Izmaiņas izdevumos, salīdzinot 2026. gada projektu ar 2025. gada plānu</w:t>
      </w:r>
    </w:p>
    <w:p w14:paraId="190B3660" w14:textId="77777777" w:rsidR="002B1F4A" w:rsidRPr="00584FE6" w:rsidRDefault="002B1F4A" w:rsidP="002B1F4A">
      <w:pPr>
        <w:spacing w:after="0"/>
        <w:ind w:left="7921" w:firstLine="720"/>
        <w:jc w:val="center"/>
        <w:rPr>
          <w:i/>
          <w:sz w:val="18"/>
          <w:szCs w:val="18"/>
        </w:rPr>
      </w:pPr>
      <w:r w:rsidRPr="00584FE6">
        <w:rPr>
          <w:i/>
          <w:sz w:val="18"/>
          <w:szCs w:val="18"/>
        </w:rPr>
        <w:t>Euro</w:t>
      </w:r>
    </w:p>
    <w:tbl>
      <w:tblPr>
        <w:tblW w:w="90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6"/>
        <w:gridCol w:w="1277"/>
        <w:gridCol w:w="1277"/>
        <w:gridCol w:w="1277"/>
      </w:tblGrid>
      <w:tr w:rsidR="002B1F4A" w:rsidRPr="00584FE6" w14:paraId="0927AEF9" w14:textId="77777777" w:rsidTr="00F3563E">
        <w:trPr>
          <w:trHeight w:val="142"/>
          <w:tblHeader/>
          <w:jc w:val="center"/>
        </w:trPr>
        <w:tc>
          <w:tcPr>
            <w:tcW w:w="5246" w:type="dxa"/>
            <w:vAlign w:val="center"/>
          </w:tcPr>
          <w:p w14:paraId="5E31C9A1" w14:textId="77777777" w:rsidR="002B1F4A" w:rsidRPr="00584FE6" w:rsidRDefault="002B1F4A" w:rsidP="00F3563E">
            <w:pPr>
              <w:spacing w:after="0"/>
              <w:ind w:firstLine="0"/>
              <w:jc w:val="center"/>
              <w:rPr>
                <w:sz w:val="18"/>
                <w:szCs w:val="18"/>
              </w:rPr>
            </w:pPr>
            <w:r w:rsidRPr="00584FE6">
              <w:rPr>
                <w:sz w:val="18"/>
                <w:szCs w:val="18"/>
                <w:lang w:eastAsia="lv-LV"/>
              </w:rPr>
              <w:t>Pasākums</w:t>
            </w:r>
          </w:p>
        </w:tc>
        <w:tc>
          <w:tcPr>
            <w:tcW w:w="1277" w:type="dxa"/>
            <w:vAlign w:val="center"/>
          </w:tcPr>
          <w:p w14:paraId="37110DA4" w14:textId="77777777" w:rsidR="002B1F4A" w:rsidRPr="00584FE6" w:rsidRDefault="002B1F4A" w:rsidP="00F3563E">
            <w:pPr>
              <w:spacing w:after="0"/>
              <w:ind w:firstLine="0"/>
              <w:jc w:val="center"/>
              <w:rPr>
                <w:sz w:val="18"/>
                <w:szCs w:val="18"/>
                <w:lang w:eastAsia="lv-LV"/>
              </w:rPr>
            </w:pPr>
            <w:r w:rsidRPr="00584FE6">
              <w:rPr>
                <w:sz w:val="18"/>
                <w:szCs w:val="18"/>
                <w:lang w:eastAsia="lv-LV"/>
              </w:rPr>
              <w:t>Samazinājums</w:t>
            </w:r>
          </w:p>
        </w:tc>
        <w:tc>
          <w:tcPr>
            <w:tcW w:w="1277" w:type="dxa"/>
            <w:vAlign w:val="center"/>
          </w:tcPr>
          <w:p w14:paraId="2445127D" w14:textId="77777777" w:rsidR="002B1F4A" w:rsidRPr="00584FE6" w:rsidRDefault="002B1F4A" w:rsidP="00F3563E">
            <w:pPr>
              <w:spacing w:after="0"/>
              <w:ind w:firstLine="0"/>
              <w:jc w:val="center"/>
              <w:rPr>
                <w:sz w:val="18"/>
                <w:szCs w:val="18"/>
                <w:lang w:eastAsia="lv-LV"/>
              </w:rPr>
            </w:pPr>
            <w:r w:rsidRPr="00584FE6">
              <w:rPr>
                <w:sz w:val="18"/>
                <w:szCs w:val="18"/>
                <w:lang w:eastAsia="lv-LV"/>
              </w:rPr>
              <w:t>Palielinājums</w:t>
            </w:r>
          </w:p>
        </w:tc>
        <w:tc>
          <w:tcPr>
            <w:tcW w:w="1277" w:type="dxa"/>
            <w:vAlign w:val="center"/>
          </w:tcPr>
          <w:p w14:paraId="08E30AF3" w14:textId="77777777" w:rsidR="002B1F4A" w:rsidRPr="00584FE6" w:rsidRDefault="002B1F4A" w:rsidP="00F3563E">
            <w:pPr>
              <w:spacing w:after="0"/>
              <w:ind w:firstLine="0"/>
              <w:jc w:val="center"/>
              <w:rPr>
                <w:sz w:val="18"/>
                <w:szCs w:val="18"/>
                <w:lang w:eastAsia="lv-LV"/>
              </w:rPr>
            </w:pPr>
            <w:r w:rsidRPr="00584FE6">
              <w:rPr>
                <w:sz w:val="18"/>
                <w:szCs w:val="18"/>
                <w:lang w:eastAsia="lv-LV"/>
              </w:rPr>
              <w:t>Izmaiņas</w:t>
            </w:r>
          </w:p>
        </w:tc>
      </w:tr>
      <w:tr w:rsidR="002B1F4A" w:rsidRPr="00584FE6" w14:paraId="04ADABA4" w14:textId="77777777" w:rsidTr="00F3563E">
        <w:trPr>
          <w:trHeight w:val="142"/>
          <w:jc w:val="center"/>
        </w:trPr>
        <w:tc>
          <w:tcPr>
            <w:tcW w:w="5246" w:type="dxa"/>
            <w:shd w:val="clear" w:color="auto" w:fill="D9D9D9"/>
          </w:tcPr>
          <w:p w14:paraId="52703DC1" w14:textId="77777777" w:rsidR="002B1F4A" w:rsidRPr="00584FE6" w:rsidRDefault="002B1F4A" w:rsidP="00F3563E">
            <w:pPr>
              <w:spacing w:after="0"/>
              <w:ind w:firstLine="0"/>
              <w:rPr>
                <w:sz w:val="18"/>
                <w:szCs w:val="18"/>
              </w:rPr>
            </w:pPr>
            <w:r w:rsidRPr="00584FE6">
              <w:rPr>
                <w:b/>
                <w:bCs/>
                <w:sz w:val="18"/>
                <w:szCs w:val="18"/>
                <w:lang w:eastAsia="lv-LV"/>
              </w:rPr>
              <w:t>Izdevumi – kopā</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FDF0E7" w14:textId="77777777" w:rsidR="002B1F4A" w:rsidRPr="00584FE6" w:rsidRDefault="002B1F4A" w:rsidP="00F3563E">
            <w:pPr>
              <w:spacing w:after="0"/>
              <w:ind w:firstLine="0"/>
              <w:jc w:val="right"/>
              <w:rPr>
                <w:b/>
                <w:bCs/>
                <w:sz w:val="18"/>
                <w:szCs w:val="18"/>
              </w:rPr>
            </w:pPr>
            <w:r w:rsidRPr="00584FE6">
              <w:rPr>
                <w:b/>
                <w:bCs/>
                <w:sz w:val="18"/>
                <w:szCs w:val="18"/>
              </w:rPr>
              <w:t>169 562</w:t>
            </w:r>
          </w:p>
        </w:tc>
        <w:tc>
          <w:tcPr>
            <w:tcW w:w="1277" w:type="dxa"/>
            <w:tcBorders>
              <w:top w:val="single" w:sz="4" w:space="0" w:color="auto"/>
              <w:left w:val="nil"/>
              <w:bottom w:val="single" w:sz="4" w:space="0" w:color="auto"/>
              <w:right w:val="single" w:sz="4" w:space="0" w:color="auto"/>
            </w:tcBorders>
            <w:shd w:val="clear" w:color="auto" w:fill="D9D9D9" w:themeFill="background1" w:themeFillShade="D9"/>
          </w:tcPr>
          <w:p w14:paraId="470F94F3" w14:textId="77777777" w:rsidR="002B1F4A" w:rsidRPr="00584FE6" w:rsidRDefault="002B1F4A" w:rsidP="00F3563E">
            <w:pPr>
              <w:spacing w:after="0"/>
              <w:ind w:firstLine="0"/>
              <w:jc w:val="right"/>
              <w:rPr>
                <w:b/>
                <w:bCs/>
                <w:sz w:val="18"/>
                <w:szCs w:val="18"/>
              </w:rPr>
            </w:pPr>
            <w:r w:rsidRPr="00584FE6">
              <w:rPr>
                <w:b/>
                <w:bCs/>
                <w:sz w:val="18"/>
                <w:szCs w:val="18"/>
              </w:rPr>
              <w:t>994</w:t>
            </w:r>
          </w:p>
        </w:tc>
        <w:tc>
          <w:tcPr>
            <w:tcW w:w="1277" w:type="dxa"/>
            <w:tcBorders>
              <w:top w:val="single" w:sz="4" w:space="0" w:color="auto"/>
              <w:left w:val="nil"/>
              <w:bottom w:val="single" w:sz="4" w:space="0" w:color="auto"/>
              <w:right w:val="single" w:sz="4" w:space="0" w:color="auto"/>
            </w:tcBorders>
            <w:shd w:val="clear" w:color="auto" w:fill="D9D9D9" w:themeFill="background1" w:themeFillShade="D9"/>
          </w:tcPr>
          <w:p w14:paraId="3BD20F9C" w14:textId="77777777" w:rsidR="002B1F4A" w:rsidRPr="00584FE6" w:rsidRDefault="002B1F4A" w:rsidP="00F3563E">
            <w:pPr>
              <w:spacing w:after="0"/>
              <w:ind w:firstLine="0"/>
              <w:jc w:val="right"/>
              <w:rPr>
                <w:b/>
                <w:bCs/>
                <w:sz w:val="18"/>
                <w:szCs w:val="18"/>
              </w:rPr>
            </w:pPr>
            <w:r w:rsidRPr="00584FE6">
              <w:rPr>
                <w:b/>
                <w:bCs/>
                <w:sz w:val="18"/>
                <w:szCs w:val="18"/>
              </w:rPr>
              <w:t>-168 568</w:t>
            </w:r>
          </w:p>
        </w:tc>
      </w:tr>
      <w:tr w:rsidR="002B1F4A" w:rsidRPr="00584FE6" w14:paraId="7A282876" w14:textId="77777777" w:rsidTr="00F3563E">
        <w:trPr>
          <w:trHeight w:val="142"/>
          <w:jc w:val="center"/>
        </w:trPr>
        <w:tc>
          <w:tcPr>
            <w:tcW w:w="9077" w:type="dxa"/>
            <w:gridSpan w:val="4"/>
          </w:tcPr>
          <w:p w14:paraId="159E6F7F" w14:textId="77777777" w:rsidR="002B1F4A" w:rsidRPr="00584FE6" w:rsidRDefault="002B1F4A" w:rsidP="00F3563E">
            <w:pPr>
              <w:spacing w:after="0"/>
              <w:ind w:firstLine="313"/>
              <w:rPr>
                <w:sz w:val="18"/>
                <w:szCs w:val="18"/>
              </w:rPr>
            </w:pPr>
            <w:r w:rsidRPr="00584FE6">
              <w:rPr>
                <w:i/>
                <w:sz w:val="18"/>
                <w:szCs w:val="18"/>
                <w:lang w:eastAsia="lv-LV"/>
              </w:rPr>
              <w:t>t. sk.:</w:t>
            </w:r>
          </w:p>
        </w:tc>
      </w:tr>
      <w:tr w:rsidR="002B1F4A" w:rsidRPr="00584FE6" w14:paraId="2E45AD2B" w14:textId="77777777" w:rsidTr="00F3563E">
        <w:trPr>
          <w:trHeight w:val="43"/>
          <w:jc w:val="center"/>
        </w:trPr>
        <w:tc>
          <w:tcPr>
            <w:tcW w:w="5246" w:type="dxa"/>
            <w:shd w:val="clear" w:color="auto" w:fill="F2F2F2"/>
            <w:vAlign w:val="center"/>
          </w:tcPr>
          <w:p w14:paraId="71A52216" w14:textId="77777777" w:rsidR="002B1F4A" w:rsidRPr="00584FE6" w:rsidRDefault="002B1F4A" w:rsidP="00F3563E">
            <w:pPr>
              <w:spacing w:after="0"/>
              <w:ind w:firstLine="0"/>
              <w:rPr>
                <w:i/>
                <w:sz w:val="18"/>
                <w:szCs w:val="18"/>
                <w:lang w:eastAsia="lv-LV"/>
              </w:rPr>
            </w:pPr>
            <w:r w:rsidRPr="00584FE6">
              <w:rPr>
                <w:sz w:val="18"/>
                <w:szCs w:val="18"/>
                <w:u w:val="single"/>
                <w:lang w:eastAsia="lv-LV"/>
              </w:rPr>
              <w:t>Ilgtermiņa saistības</w:t>
            </w:r>
          </w:p>
        </w:tc>
        <w:tc>
          <w:tcPr>
            <w:tcW w:w="1277" w:type="dxa"/>
            <w:shd w:val="clear" w:color="auto" w:fill="F2F2F2"/>
          </w:tcPr>
          <w:p w14:paraId="6719A37F" w14:textId="77777777" w:rsidR="002B1F4A" w:rsidRPr="00584FE6" w:rsidRDefault="002B1F4A" w:rsidP="00F3563E">
            <w:pPr>
              <w:spacing w:after="0"/>
              <w:ind w:firstLine="0"/>
              <w:jc w:val="right"/>
              <w:rPr>
                <w:sz w:val="18"/>
                <w:szCs w:val="18"/>
              </w:rPr>
            </w:pPr>
            <w:r w:rsidRPr="00584FE6">
              <w:rPr>
                <w:sz w:val="18"/>
                <w:szCs w:val="18"/>
              </w:rPr>
              <w:t>940</w:t>
            </w:r>
          </w:p>
        </w:tc>
        <w:tc>
          <w:tcPr>
            <w:tcW w:w="1277" w:type="dxa"/>
            <w:shd w:val="clear" w:color="auto" w:fill="F2F2F2"/>
          </w:tcPr>
          <w:p w14:paraId="5DA22291" w14:textId="77777777" w:rsidR="002B1F4A" w:rsidRPr="00584FE6" w:rsidRDefault="002B1F4A" w:rsidP="00F3563E">
            <w:pPr>
              <w:spacing w:after="0"/>
              <w:ind w:firstLine="0"/>
              <w:jc w:val="right"/>
              <w:rPr>
                <w:sz w:val="18"/>
                <w:szCs w:val="18"/>
              </w:rPr>
            </w:pPr>
            <w:r w:rsidRPr="00584FE6">
              <w:rPr>
                <w:sz w:val="18"/>
                <w:szCs w:val="18"/>
              </w:rPr>
              <w:t>994</w:t>
            </w:r>
          </w:p>
        </w:tc>
        <w:tc>
          <w:tcPr>
            <w:tcW w:w="1277" w:type="dxa"/>
            <w:shd w:val="clear" w:color="auto" w:fill="F2F2F2"/>
          </w:tcPr>
          <w:p w14:paraId="3014EFF1" w14:textId="77777777" w:rsidR="002B1F4A" w:rsidRPr="00584FE6" w:rsidRDefault="002B1F4A" w:rsidP="00F3563E">
            <w:pPr>
              <w:spacing w:after="0"/>
              <w:ind w:firstLine="0"/>
              <w:jc w:val="right"/>
              <w:rPr>
                <w:sz w:val="18"/>
                <w:szCs w:val="18"/>
              </w:rPr>
            </w:pPr>
            <w:r w:rsidRPr="00584FE6">
              <w:rPr>
                <w:sz w:val="18"/>
                <w:szCs w:val="18"/>
              </w:rPr>
              <w:t>54</w:t>
            </w:r>
          </w:p>
        </w:tc>
      </w:tr>
      <w:tr w:rsidR="002B1F4A" w:rsidRPr="00584FE6" w14:paraId="1CC7D613" w14:textId="77777777" w:rsidTr="00F3563E">
        <w:trPr>
          <w:trHeight w:val="142"/>
          <w:jc w:val="center"/>
        </w:trPr>
        <w:tc>
          <w:tcPr>
            <w:tcW w:w="5246" w:type="dxa"/>
          </w:tcPr>
          <w:p w14:paraId="42112270" w14:textId="77777777" w:rsidR="002B1F4A" w:rsidRPr="00584FE6" w:rsidRDefault="002B1F4A" w:rsidP="00F3563E">
            <w:pPr>
              <w:spacing w:after="0"/>
              <w:ind w:firstLine="0"/>
              <w:rPr>
                <w:i/>
                <w:sz w:val="18"/>
                <w:szCs w:val="18"/>
                <w:lang w:eastAsia="lv-LV"/>
              </w:rPr>
            </w:pPr>
            <w:r w:rsidRPr="00584FE6">
              <w:rPr>
                <w:i/>
                <w:sz w:val="18"/>
                <w:szCs w:val="18"/>
                <w:lang w:eastAsia="lv-LV"/>
              </w:rPr>
              <w:t>Dalības maksas nodrošināšana Starptautiskajā Darba inspekciju asociācijā IALI</w:t>
            </w:r>
          </w:p>
        </w:tc>
        <w:tc>
          <w:tcPr>
            <w:tcW w:w="1277" w:type="dxa"/>
          </w:tcPr>
          <w:p w14:paraId="2662F808" w14:textId="77777777" w:rsidR="002B1F4A" w:rsidRPr="00584FE6" w:rsidRDefault="002B1F4A" w:rsidP="00F3563E">
            <w:pPr>
              <w:spacing w:after="0"/>
              <w:ind w:firstLine="0"/>
              <w:jc w:val="right"/>
              <w:rPr>
                <w:sz w:val="18"/>
                <w:szCs w:val="18"/>
              </w:rPr>
            </w:pPr>
            <w:r w:rsidRPr="00584FE6">
              <w:rPr>
                <w:sz w:val="18"/>
                <w:szCs w:val="18"/>
              </w:rPr>
              <w:t>940</w:t>
            </w:r>
          </w:p>
        </w:tc>
        <w:tc>
          <w:tcPr>
            <w:tcW w:w="1277" w:type="dxa"/>
          </w:tcPr>
          <w:p w14:paraId="3DD2207A" w14:textId="77777777" w:rsidR="002B1F4A" w:rsidRPr="00584FE6" w:rsidRDefault="002B1F4A" w:rsidP="00F3563E">
            <w:pPr>
              <w:spacing w:after="0"/>
              <w:ind w:firstLine="0"/>
              <w:jc w:val="right"/>
              <w:rPr>
                <w:sz w:val="18"/>
                <w:szCs w:val="18"/>
              </w:rPr>
            </w:pPr>
            <w:r w:rsidRPr="00584FE6">
              <w:rPr>
                <w:sz w:val="18"/>
                <w:szCs w:val="18"/>
              </w:rPr>
              <w:t>994</w:t>
            </w:r>
          </w:p>
        </w:tc>
        <w:tc>
          <w:tcPr>
            <w:tcW w:w="1277" w:type="dxa"/>
          </w:tcPr>
          <w:p w14:paraId="4134AC6E" w14:textId="77777777" w:rsidR="002B1F4A" w:rsidRPr="00584FE6" w:rsidRDefault="002B1F4A" w:rsidP="00F3563E">
            <w:pPr>
              <w:spacing w:after="0"/>
              <w:ind w:firstLine="0"/>
              <w:jc w:val="right"/>
              <w:rPr>
                <w:sz w:val="18"/>
                <w:szCs w:val="18"/>
              </w:rPr>
            </w:pPr>
            <w:r w:rsidRPr="00584FE6">
              <w:rPr>
                <w:sz w:val="18"/>
                <w:szCs w:val="18"/>
              </w:rPr>
              <w:t>54</w:t>
            </w:r>
          </w:p>
        </w:tc>
      </w:tr>
      <w:tr w:rsidR="002B1F4A" w:rsidRPr="00584FE6" w14:paraId="0586A176" w14:textId="77777777" w:rsidTr="00F3563E">
        <w:trPr>
          <w:trHeight w:val="142"/>
          <w:jc w:val="center"/>
        </w:trPr>
        <w:tc>
          <w:tcPr>
            <w:tcW w:w="5246" w:type="dxa"/>
            <w:shd w:val="clear" w:color="auto" w:fill="F2F2F2"/>
            <w:vAlign w:val="center"/>
          </w:tcPr>
          <w:p w14:paraId="396C4FC6" w14:textId="77777777" w:rsidR="002B1F4A" w:rsidRPr="00584FE6" w:rsidRDefault="002B1F4A" w:rsidP="00F3563E">
            <w:pPr>
              <w:spacing w:after="0"/>
              <w:ind w:firstLine="0"/>
              <w:rPr>
                <w:i/>
                <w:sz w:val="18"/>
                <w:szCs w:val="18"/>
                <w:lang w:eastAsia="lv-LV"/>
              </w:rPr>
            </w:pPr>
            <w:r w:rsidRPr="00584FE6">
              <w:rPr>
                <w:sz w:val="18"/>
                <w:szCs w:val="18"/>
                <w:u w:val="single"/>
                <w:lang w:eastAsia="lv-LV"/>
              </w:rPr>
              <w:t>Citas izmaiņas</w:t>
            </w:r>
          </w:p>
        </w:tc>
        <w:tc>
          <w:tcPr>
            <w:tcW w:w="1277" w:type="dxa"/>
            <w:shd w:val="clear" w:color="auto" w:fill="F2F2F2"/>
          </w:tcPr>
          <w:p w14:paraId="0B3D339A" w14:textId="77777777" w:rsidR="002B1F4A" w:rsidRPr="00584FE6" w:rsidRDefault="002B1F4A" w:rsidP="00F3563E">
            <w:pPr>
              <w:spacing w:after="0"/>
              <w:ind w:firstLine="0"/>
              <w:jc w:val="right"/>
              <w:rPr>
                <w:bCs/>
                <w:sz w:val="18"/>
                <w:szCs w:val="18"/>
              </w:rPr>
            </w:pPr>
            <w:r w:rsidRPr="00584FE6">
              <w:rPr>
                <w:bCs/>
                <w:sz w:val="18"/>
                <w:szCs w:val="18"/>
              </w:rPr>
              <w:t>168 622</w:t>
            </w:r>
          </w:p>
        </w:tc>
        <w:tc>
          <w:tcPr>
            <w:tcW w:w="1277" w:type="dxa"/>
            <w:shd w:val="clear" w:color="auto" w:fill="F2F2F2"/>
          </w:tcPr>
          <w:p w14:paraId="45F15829" w14:textId="77777777" w:rsidR="002B1F4A" w:rsidRPr="00584FE6" w:rsidRDefault="002B1F4A" w:rsidP="00F3563E">
            <w:pPr>
              <w:spacing w:after="0"/>
              <w:ind w:firstLine="0"/>
              <w:jc w:val="center"/>
              <w:rPr>
                <w:bCs/>
                <w:sz w:val="18"/>
                <w:szCs w:val="18"/>
              </w:rPr>
            </w:pPr>
            <w:r w:rsidRPr="00584FE6">
              <w:rPr>
                <w:bCs/>
                <w:sz w:val="18"/>
                <w:szCs w:val="18"/>
              </w:rPr>
              <w:t>-</w:t>
            </w:r>
          </w:p>
        </w:tc>
        <w:tc>
          <w:tcPr>
            <w:tcW w:w="1277" w:type="dxa"/>
            <w:shd w:val="clear" w:color="auto" w:fill="F2F2F2"/>
          </w:tcPr>
          <w:p w14:paraId="56D00618" w14:textId="77777777" w:rsidR="002B1F4A" w:rsidRPr="00584FE6" w:rsidRDefault="002B1F4A" w:rsidP="00F3563E">
            <w:pPr>
              <w:spacing w:after="0"/>
              <w:ind w:firstLine="0"/>
              <w:jc w:val="right"/>
              <w:rPr>
                <w:sz w:val="18"/>
                <w:szCs w:val="18"/>
              </w:rPr>
            </w:pPr>
            <w:r w:rsidRPr="00584FE6">
              <w:rPr>
                <w:sz w:val="18"/>
                <w:szCs w:val="18"/>
              </w:rPr>
              <w:t>-168 622</w:t>
            </w:r>
          </w:p>
        </w:tc>
      </w:tr>
      <w:tr w:rsidR="002B1F4A" w:rsidRPr="00584FE6" w14:paraId="2DE4C045" w14:textId="77777777" w:rsidTr="00F3563E">
        <w:trPr>
          <w:trHeight w:val="142"/>
          <w:jc w:val="center"/>
        </w:trPr>
        <w:tc>
          <w:tcPr>
            <w:tcW w:w="5246" w:type="dxa"/>
            <w:tcBorders>
              <w:top w:val="single" w:sz="4" w:space="0" w:color="auto"/>
              <w:left w:val="single" w:sz="4" w:space="0" w:color="auto"/>
              <w:bottom w:val="single" w:sz="4" w:space="0" w:color="auto"/>
              <w:right w:val="single" w:sz="4" w:space="0" w:color="auto"/>
            </w:tcBorders>
            <w:vAlign w:val="center"/>
          </w:tcPr>
          <w:p w14:paraId="18ECDE12" w14:textId="77777777" w:rsidR="002B1F4A" w:rsidRPr="00584FE6" w:rsidRDefault="002B1F4A" w:rsidP="00F3563E">
            <w:pPr>
              <w:spacing w:after="0"/>
              <w:ind w:firstLine="0"/>
              <w:rPr>
                <w:i/>
                <w:iCs/>
                <w:sz w:val="18"/>
                <w:szCs w:val="18"/>
                <w:lang w:eastAsia="lv-LV"/>
              </w:rPr>
            </w:pPr>
            <w:r w:rsidRPr="00584FE6">
              <w:rPr>
                <w:i/>
                <w:iCs/>
                <w:sz w:val="18"/>
                <w:szCs w:val="18"/>
              </w:rPr>
              <w:t>Izdevumu samazinājums, samazinot VDI atlīdzības fondu un administratīvos izdevumus, lai uzlabotu fiskālo telpu ( MK 26.08.2025. sēdes prot. Nr.33 53.§ 8. un 14.punkts)</w:t>
            </w:r>
          </w:p>
        </w:tc>
        <w:tc>
          <w:tcPr>
            <w:tcW w:w="1277" w:type="dxa"/>
            <w:tcBorders>
              <w:top w:val="single" w:sz="4" w:space="0" w:color="auto"/>
              <w:left w:val="nil"/>
              <w:bottom w:val="single" w:sz="4" w:space="0" w:color="auto"/>
              <w:right w:val="single" w:sz="4" w:space="0" w:color="auto"/>
            </w:tcBorders>
          </w:tcPr>
          <w:p w14:paraId="521026D7" w14:textId="77777777" w:rsidR="002B1F4A" w:rsidRPr="00584FE6" w:rsidRDefault="002B1F4A" w:rsidP="00F3563E">
            <w:pPr>
              <w:spacing w:after="0"/>
              <w:ind w:firstLine="0"/>
              <w:jc w:val="right"/>
              <w:rPr>
                <w:bCs/>
                <w:sz w:val="18"/>
                <w:szCs w:val="18"/>
              </w:rPr>
            </w:pPr>
            <w:r w:rsidRPr="00584FE6">
              <w:rPr>
                <w:sz w:val="18"/>
                <w:szCs w:val="18"/>
              </w:rPr>
              <w:t>168 622</w:t>
            </w:r>
          </w:p>
        </w:tc>
        <w:tc>
          <w:tcPr>
            <w:tcW w:w="1277" w:type="dxa"/>
            <w:tcBorders>
              <w:top w:val="single" w:sz="4" w:space="0" w:color="auto"/>
              <w:left w:val="nil"/>
              <w:bottom w:val="single" w:sz="4" w:space="0" w:color="auto"/>
              <w:right w:val="single" w:sz="4" w:space="0" w:color="auto"/>
            </w:tcBorders>
          </w:tcPr>
          <w:p w14:paraId="50AED8D3" w14:textId="77777777" w:rsidR="002B1F4A" w:rsidRPr="00584FE6" w:rsidRDefault="002B1F4A" w:rsidP="00F3563E">
            <w:pPr>
              <w:spacing w:after="0"/>
              <w:ind w:firstLine="0"/>
              <w:jc w:val="center"/>
              <w:rPr>
                <w:bCs/>
                <w:sz w:val="18"/>
                <w:szCs w:val="18"/>
              </w:rPr>
            </w:pPr>
            <w:r w:rsidRPr="00584FE6">
              <w:rPr>
                <w:sz w:val="18"/>
                <w:szCs w:val="18"/>
              </w:rPr>
              <w:t>-</w:t>
            </w:r>
          </w:p>
        </w:tc>
        <w:tc>
          <w:tcPr>
            <w:tcW w:w="1277" w:type="dxa"/>
            <w:tcBorders>
              <w:top w:val="single" w:sz="4" w:space="0" w:color="auto"/>
              <w:left w:val="nil"/>
              <w:bottom w:val="single" w:sz="4" w:space="0" w:color="auto"/>
              <w:right w:val="single" w:sz="4" w:space="0" w:color="auto"/>
            </w:tcBorders>
          </w:tcPr>
          <w:p w14:paraId="5EC104DF" w14:textId="77777777" w:rsidR="002B1F4A" w:rsidRPr="00584FE6" w:rsidRDefault="002B1F4A" w:rsidP="00F3563E">
            <w:pPr>
              <w:spacing w:after="0"/>
              <w:ind w:firstLine="0"/>
              <w:jc w:val="right"/>
              <w:rPr>
                <w:sz w:val="18"/>
                <w:szCs w:val="18"/>
              </w:rPr>
            </w:pPr>
            <w:r w:rsidRPr="00584FE6">
              <w:rPr>
                <w:sz w:val="18"/>
                <w:szCs w:val="18"/>
              </w:rPr>
              <w:t>-168 622</w:t>
            </w:r>
          </w:p>
        </w:tc>
      </w:tr>
    </w:tbl>
    <w:p w14:paraId="3BB0E811" w14:textId="77777777" w:rsidR="002B1F4A" w:rsidRPr="00584FE6" w:rsidRDefault="002B1F4A" w:rsidP="002B1F4A">
      <w:pPr>
        <w:widowControl w:val="0"/>
        <w:spacing w:before="240" w:after="240"/>
        <w:ind w:firstLine="0"/>
        <w:jc w:val="center"/>
        <w:rPr>
          <w:b/>
        </w:rPr>
      </w:pPr>
      <w:r w:rsidRPr="00584FE6">
        <w:rPr>
          <w:b/>
        </w:rPr>
        <w:t>22.00.00 Bērnu tiesību aizsardzības nodrošināšana</w:t>
      </w:r>
    </w:p>
    <w:p w14:paraId="0CC39538" w14:textId="77777777" w:rsidR="002B1F4A" w:rsidRPr="00584FE6" w:rsidRDefault="002B1F4A" w:rsidP="002B1F4A">
      <w:pPr>
        <w:spacing w:before="240" w:after="240"/>
        <w:ind w:firstLine="0"/>
        <w:jc w:val="center"/>
        <w:rPr>
          <w:b/>
          <w:lang w:eastAsia="lv-LV"/>
        </w:rPr>
      </w:pPr>
      <w:r w:rsidRPr="00584FE6">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6"/>
        <w:gridCol w:w="1121"/>
        <w:gridCol w:w="1122"/>
        <w:gridCol w:w="1176"/>
        <w:gridCol w:w="1176"/>
        <w:gridCol w:w="1176"/>
      </w:tblGrid>
      <w:tr w:rsidR="002B1F4A" w:rsidRPr="00584FE6" w14:paraId="616C1A2F" w14:textId="77777777" w:rsidTr="00F3563E">
        <w:trPr>
          <w:trHeight w:val="283"/>
          <w:tblHeader/>
          <w:jc w:val="center"/>
        </w:trPr>
        <w:tc>
          <w:tcPr>
            <w:tcW w:w="3266" w:type="dxa"/>
            <w:vAlign w:val="center"/>
          </w:tcPr>
          <w:p w14:paraId="46402BEF" w14:textId="77777777" w:rsidR="002B1F4A" w:rsidRPr="00584FE6" w:rsidRDefault="002B1F4A" w:rsidP="00F3563E">
            <w:pPr>
              <w:spacing w:after="0"/>
              <w:ind w:firstLine="0"/>
              <w:jc w:val="center"/>
              <w:rPr>
                <w:sz w:val="18"/>
              </w:rPr>
            </w:pPr>
          </w:p>
        </w:tc>
        <w:tc>
          <w:tcPr>
            <w:tcW w:w="1121" w:type="dxa"/>
          </w:tcPr>
          <w:p w14:paraId="26E23835" w14:textId="77777777" w:rsidR="002B1F4A" w:rsidRPr="00584FE6" w:rsidRDefault="002B1F4A" w:rsidP="00F3563E">
            <w:pPr>
              <w:spacing w:after="0"/>
              <w:ind w:firstLine="0"/>
              <w:jc w:val="center"/>
              <w:rPr>
                <w:sz w:val="18"/>
                <w:lang w:eastAsia="lv-LV"/>
              </w:rPr>
            </w:pPr>
            <w:r w:rsidRPr="00584FE6">
              <w:rPr>
                <w:sz w:val="18"/>
                <w:szCs w:val="18"/>
                <w:lang w:eastAsia="lv-LV"/>
              </w:rPr>
              <w:t>2024. gads (izpilde)</w:t>
            </w:r>
          </w:p>
        </w:tc>
        <w:tc>
          <w:tcPr>
            <w:tcW w:w="1122" w:type="dxa"/>
          </w:tcPr>
          <w:p w14:paraId="4F930E90" w14:textId="77777777" w:rsidR="002B1F4A" w:rsidRPr="00584FE6" w:rsidRDefault="002B1F4A" w:rsidP="00F3563E">
            <w:pPr>
              <w:spacing w:after="0"/>
              <w:ind w:firstLine="0"/>
              <w:jc w:val="center"/>
              <w:rPr>
                <w:sz w:val="18"/>
                <w:lang w:eastAsia="lv-LV"/>
              </w:rPr>
            </w:pPr>
            <w:r w:rsidRPr="00584FE6">
              <w:rPr>
                <w:sz w:val="18"/>
                <w:szCs w:val="18"/>
                <w:lang w:eastAsia="lv-LV"/>
              </w:rPr>
              <w:t>2025. gada plāns</w:t>
            </w:r>
          </w:p>
        </w:tc>
        <w:tc>
          <w:tcPr>
            <w:tcW w:w="1176" w:type="dxa"/>
          </w:tcPr>
          <w:p w14:paraId="57A284D3"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2026. gada projekts</w:t>
            </w:r>
          </w:p>
        </w:tc>
        <w:tc>
          <w:tcPr>
            <w:tcW w:w="1176" w:type="dxa"/>
          </w:tcPr>
          <w:p w14:paraId="10CE7CAE"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2027. gada prognoze</w:t>
            </w:r>
          </w:p>
        </w:tc>
        <w:tc>
          <w:tcPr>
            <w:tcW w:w="1176" w:type="dxa"/>
          </w:tcPr>
          <w:p w14:paraId="5C91D382" w14:textId="77777777" w:rsidR="002B1F4A" w:rsidRPr="00584FE6" w:rsidRDefault="002B1F4A" w:rsidP="00F3563E">
            <w:pPr>
              <w:spacing w:after="0"/>
              <w:ind w:firstLine="2"/>
              <w:jc w:val="center"/>
              <w:rPr>
                <w:sz w:val="18"/>
                <w:szCs w:val="18"/>
              </w:rPr>
            </w:pPr>
            <w:r w:rsidRPr="00584FE6">
              <w:rPr>
                <w:sz w:val="18"/>
                <w:szCs w:val="18"/>
                <w:lang w:eastAsia="lv-LV"/>
              </w:rPr>
              <w:t>2028. gada prognoze</w:t>
            </w:r>
          </w:p>
        </w:tc>
      </w:tr>
      <w:tr w:rsidR="002B1F4A" w:rsidRPr="00584FE6" w14:paraId="4AB2A4E3" w14:textId="77777777" w:rsidTr="00F3563E">
        <w:trPr>
          <w:trHeight w:val="142"/>
          <w:jc w:val="center"/>
        </w:trPr>
        <w:tc>
          <w:tcPr>
            <w:tcW w:w="3266" w:type="dxa"/>
            <w:shd w:val="clear" w:color="auto" w:fill="D9D9D9"/>
            <w:vAlign w:val="center"/>
          </w:tcPr>
          <w:p w14:paraId="0B3575DD" w14:textId="77777777" w:rsidR="002B1F4A" w:rsidRPr="00584FE6" w:rsidRDefault="002B1F4A" w:rsidP="00F3563E">
            <w:pPr>
              <w:spacing w:after="0"/>
              <w:ind w:firstLine="0"/>
              <w:rPr>
                <w:sz w:val="18"/>
                <w:lang w:eastAsia="lv-LV"/>
              </w:rPr>
            </w:pPr>
            <w:r w:rsidRPr="00584FE6">
              <w:rPr>
                <w:sz w:val="18"/>
                <w:lang w:eastAsia="lv-LV"/>
              </w:rPr>
              <w:t xml:space="preserve">Kopējie izdevumi, </w:t>
            </w:r>
            <w:r w:rsidRPr="00584FE6">
              <w:rPr>
                <w:i/>
                <w:sz w:val="18"/>
                <w:szCs w:val="18"/>
              </w:rPr>
              <w:t>euro</w:t>
            </w:r>
          </w:p>
        </w:tc>
        <w:tc>
          <w:tcPr>
            <w:tcW w:w="1121" w:type="dxa"/>
            <w:tcBorders>
              <w:top w:val="single" w:sz="4" w:space="0" w:color="auto"/>
              <w:left w:val="single" w:sz="4" w:space="0" w:color="auto"/>
              <w:bottom w:val="single" w:sz="4" w:space="0" w:color="auto"/>
              <w:right w:val="single" w:sz="4" w:space="0" w:color="auto"/>
            </w:tcBorders>
            <w:shd w:val="clear" w:color="auto" w:fill="D9D9D9"/>
          </w:tcPr>
          <w:p w14:paraId="1CF74B45" w14:textId="77777777" w:rsidR="002B1F4A" w:rsidRPr="00584FE6" w:rsidRDefault="002B1F4A" w:rsidP="00F3563E">
            <w:pPr>
              <w:spacing w:after="0"/>
              <w:ind w:firstLine="0"/>
              <w:jc w:val="right"/>
              <w:rPr>
                <w:sz w:val="18"/>
                <w:szCs w:val="18"/>
              </w:rPr>
            </w:pPr>
            <w:r w:rsidRPr="00584FE6">
              <w:rPr>
                <w:sz w:val="18"/>
                <w:szCs w:val="18"/>
              </w:rPr>
              <w:t>8 283 163</w:t>
            </w:r>
          </w:p>
        </w:tc>
        <w:tc>
          <w:tcPr>
            <w:tcW w:w="1122" w:type="dxa"/>
            <w:tcBorders>
              <w:top w:val="single" w:sz="4" w:space="0" w:color="auto"/>
              <w:left w:val="nil"/>
              <w:bottom w:val="single" w:sz="4" w:space="0" w:color="auto"/>
              <w:right w:val="single" w:sz="4" w:space="0" w:color="auto"/>
            </w:tcBorders>
            <w:shd w:val="clear" w:color="auto" w:fill="D9D9D9"/>
          </w:tcPr>
          <w:p w14:paraId="560F6171" w14:textId="77777777" w:rsidR="002B1F4A" w:rsidRPr="00584FE6" w:rsidRDefault="002B1F4A" w:rsidP="00F3563E">
            <w:pPr>
              <w:spacing w:after="0"/>
              <w:ind w:firstLine="0"/>
              <w:jc w:val="right"/>
              <w:rPr>
                <w:sz w:val="18"/>
                <w:szCs w:val="18"/>
              </w:rPr>
            </w:pPr>
            <w:r w:rsidRPr="00584FE6">
              <w:rPr>
                <w:sz w:val="18"/>
                <w:szCs w:val="18"/>
              </w:rPr>
              <w:t>11 442 175</w:t>
            </w:r>
          </w:p>
        </w:tc>
        <w:tc>
          <w:tcPr>
            <w:tcW w:w="1176" w:type="dxa"/>
            <w:tcBorders>
              <w:top w:val="single" w:sz="4" w:space="0" w:color="auto"/>
              <w:left w:val="single" w:sz="4" w:space="0" w:color="auto"/>
              <w:bottom w:val="single" w:sz="4" w:space="0" w:color="auto"/>
              <w:right w:val="single" w:sz="4" w:space="0" w:color="auto"/>
            </w:tcBorders>
            <w:shd w:val="clear" w:color="auto" w:fill="D9D9D9"/>
          </w:tcPr>
          <w:p w14:paraId="271A21EA" w14:textId="77777777" w:rsidR="002B1F4A" w:rsidRPr="00584FE6" w:rsidRDefault="002B1F4A" w:rsidP="00F3563E">
            <w:pPr>
              <w:spacing w:after="0"/>
              <w:ind w:firstLine="0"/>
              <w:jc w:val="right"/>
              <w:rPr>
                <w:sz w:val="18"/>
                <w:szCs w:val="18"/>
              </w:rPr>
            </w:pPr>
            <w:r w:rsidRPr="00584FE6">
              <w:rPr>
                <w:sz w:val="18"/>
                <w:szCs w:val="18"/>
              </w:rPr>
              <w:t>17 283 866</w:t>
            </w:r>
          </w:p>
        </w:tc>
        <w:tc>
          <w:tcPr>
            <w:tcW w:w="1176" w:type="dxa"/>
            <w:tcBorders>
              <w:top w:val="single" w:sz="4" w:space="0" w:color="auto"/>
              <w:left w:val="nil"/>
              <w:bottom w:val="single" w:sz="4" w:space="0" w:color="auto"/>
              <w:right w:val="single" w:sz="4" w:space="0" w:color="auto"/>
            </w:tcBorders>
            <w:shd w:val="clear" w:color="auto" w:fill="D9D9D9"/>
          </w:tcPr>
          <w:p w14:paraId="3093DD22" w14:textId="77777777" w:rsidR="002B1F4A" w:rsidRPr="00584FE6" w:rsidRDefault="002B1F4A" w:rsidP="00F3563E">
            <w:pPr>
              <w:spacing w:after="0"/>
              <w:ind w:firstLine="0"/>
              <w:jc w:val="right"/>
              <w:rPr>
                <w:sz w:val="18"/>
                <w:szCs w:val="18"/>
              </w:rPr>
            </w:pPr>
            <w:r w:rsidRPr="00584FE6">
              <w:rPr>
                <w:sz w:val="18"/>
                <w:szCs w:val="18"/>
              </w:rPr>
              <w:t>20 359 121</w:t>
            </w:r>
          </w:p>
        </w:tc>
        <w:tc>
          <w:tcPr>
            <w:tcW w:w="1176" w:type="dxa"/>
            <w:tcBorders>
              <w:top w:val="single" w:sz="4" w:space="0" w:color="auto"/>
              <w:left w:val="nil"/>
              <w:bottom w:val="single" w:sz="4" w:space="0" w:color="auto"/>
              <w:right w:val="single" w:sz="4" w:space="0" w:color="auto"/>
            </w:tcBorders>
            <w:shd w:val="clear" w:color="auto" w:fill="D9D9D9"/>
          </w:tcPr>
          <w:p w14:paraId="33973400" w14:textId="77777777" w:rsidR="002B1F4A" w:rsidRPr="00584FE6" w:rsidRDefault="002B1F4A" w:rsidP="00F3563E">
            <w:pPr>
              <w:spacing w:after="0"/>
              <w:ind w:firstLine="0"/>
              <w:jc w:val="right"/>
              <w:rPr>
                <w:sz w:val="18"/>
                <w:szCs w:val="18"/>
              </w:rPr>
            </w:pPr>
            <w:r w:rsidRPr="00584FE6">
              <w:rPr>
                <w:sz w:val="18"/>
                <w:szCs w:val="18"/>
              </w:rPr>
              <w:t>21 522 809</w:t>
            </w:r>
          </w:p>
        </w:tc>
      </w:tr>
      <w:tr w:rsidR="002B1F4A" w:rsidRPr="00584FE6" w14:paraId="5A4B29A6" w14:textId="77777777" w:rsidTr="00F3563E">
        <w:trPr>
          <w:trHeight w:val="283"/>
          <w:jc w:val="center"/>
        </w:trPr>
        <w:tc>
          <w:tcPr>
            <w:tcW w:w="3266" w:type="dxa"/>
            <w:vAlign w:val="center"/>
          </w:tcPr>
          <w:p w14:paraId="426C7DD8" w14:textId="77777777" w:rsidR="002B1F4A" w:rsidRPr="00584FE6" w:rsidRDefault="002B1F4A" w:rsidP="00F3563E">
            <w:pPr>
              <w:spacing w:after="0"/>
              <w:ind w:firstLine="0"/>
              <w:rPr>
                <w:sz w:val="18"/>
                <w:szCs w:val="18"/>
                <w:lang w:eastAsia="lv-LV"/>
              </w:rPr>
            </w:pPr>
            <w:r w:rsidRPr="00584FE6">
              <w:rPr>
                <w:sz w:val="18"/>
                <w:szCs w:val="18"/>
                <w:lang w:eastAsia="lv-LV"/>
              </w:rPr>
              <w:t xml:space="preserve">Kopējo izdevumu izmaiņas, </w:t>
            </w:r>
            <w:r w:rsidRPr="00584FE6">
              <w:rPr>
                <w:i/>
                <w:sz w:val="18"/>
                <w:szCs w:val="18"/>
                <w:lang w:eastAsia="lv-LV"/>
              </w:rPr>
              <w:t>euro</w:t>
            </w:r>
            <w:r w:rsidRPr="00584FE6">
              <w:rPr>
                <w:sz w:val="18"/>
                <w:szCs w:val="18"/>
                <w:lang w:eastAsia="lv-LV"/>
              </w:rPr>
              <w:t xml:space="preserve"> (+/–) pret iepriekšējo gadu</w:t>
            </w:r>
          </w:p>
        </w:tc>
        <w:tc>
          <w:tcPr>
            <w:tcW w:w="1121" w:type="dxa"/>
            <w:tcBorders>
              <w:top w:val="single" w:sz="4" w:space="0" w:color="auto"/>
            </w:tcBorders>
          </w:tcPr>
          <w:p w14:paraId="57249817" w14:textId="77777777" w:rsidR="002B1F4A" w:rsidRPr="00584FE6" w:rsidRDefault="002B1F4A" w:rsidP="00F3563E">
            <w:pPr>
              <w:spacing w:after="0"/>
              <w:ind w:firstLine="0"/>
              <w:jc w:val="center"/>
              <w:rPr>
                <w:sz w:val="18"/>
                <w:szCs w:val="18"/>
              </w:rPr>
            </w:pPr>
            <w:r w:rsidRPr="00584FE6">
              <w:rPr>
                <w:b/>
                <w:bCs/>
                <w:sz w:val="18"/>
              </w:rPr>
              <w:t>×</w:t>
            </w:r>
          </w:p>
        </w:tc>
        <w:tc>
          <w:tcPr>
            <w:tcW w:w="1122" w:type="dxa"/>
            <w:tcBorders>
              <w:top w:val="single" w:sz="4" w:space="0" w:color="auto"/>
              <w:left w:val="nil"/>
              <w:bottom w:val="single" w:sz="4" w:space="0" w:color="auto"/>
              <w:right w:val="single" w:sz="4" w:space="0" w:color="auto"/>
            </w:tcBorders>
            <w:shd w:val="clear" w:color="auto" w:fill="FFFFFF"/>
          </w:tcPr>
          <w:p w14:paraId="31EB9548" w14:textId="77777777" w:rsidR="002B1F4A" w:rsidRPr="00584FE6" w:rsidRDefault="002B1F4A" w:rsidP="00F3563E">
            <w:pPr>
              <w:spacing w:after="0"/>
              <w:ind w:firstLine="0"/>
              <w:jc w:val="right"/>
              <w:rPr>
                <w:sz w:val="18"/>
                <w:szCs w:val="18"/>
              </w:rPr>
            </w:pPr>
            <w:r w:rsidRPr="00584FE6">
              <w:rPr>
                <w:sz w:val="18"/>
                <w:szCs w:val="18"/>
              </w:rPr>
              <w:t>3 159 012</w:t>
            </w:r>
          </w:p>
        </w:tc>
        <w:tc>
          <w:tcPr>
            <w:tcW w:w="1176" w:type="dxa"/>
            <w:tcBorders>
              <w:top w:val="nil"/>
              <w:left w:val="single" w:sz="4" w:space="0" w:color="auto"/>
              <w:bottom w:val="single" w:sz="4" w:space="0" w:color="auto"/>
              <w:right w:val="single" w:sz="4" w:space="0" w:color="auto"/>
            </w:tcBorders>
            <w:shd w:val="clear" w:color="auto" w:fill="FFFFFF"/>
          </w:tcPr>
          <w:p w14:paraId="35CAA65A" w14:textId="77777777" w:rsidR="002B1F4A" w:rsidRPr="00584FE6" w:rsidRDefault="002B1F4A" w:rsidP="00F3563E">
            <w:pPr>
              <w:spacing w:after="0"/>
              <w:ind w:firstLine="0"/>
              <w:jc w:val="right"/>
              <w:rPr>
                <w:sz w:val="18"/>
                <w:szCs w:val="18"/>
              </w:rPr>
            </w:pPr>
            <w:r w:rsidRPr="00584FE6">
              <w:rPr>
                <w:sz w:val="18"/>
                <w:szCs w:val="18"/>
              </w:rPr>
              <w:t>5 841 691</w:t>
            </w:r>
          </w:p>
        </w:tc>
        <w:tc>
          <w:tcPr>
            <w:tcW w:w="1176" w:type="dxa"/>
            <w:tcBorders>
              <w:top w:val="nil"/>
              <w:left w:val="nil"/>
              <w:bottom w:val="single" w:sz="4" w:space="0" w:color="auto"/>
              <w:right w:val="single" w:sz="4" w:space="0" w:color="auto"/>
            </w:tcBorders>
            <w:shd w:val="clear" w:color="auto" w:fill="FFFFFF"/>
          </w:tcPr>
          <w:p w14:paraId="3A5C9134" w14:textId="77777777" w:rsidR="002B1F4A" w:rsidRPr="00584FE6" w:rsidRDefault="002B1F4A" w:rsidP="00F3563E">
            <w:pPr>
              <w:spacing w:after="0"/>
              <w:ind w:firstLine="0"/>
              <w:jc w:val="right"/>
              <w:rPr>
                <w:sz w:val="18"/>
                <w:szCs w:val="18"/>
              </w:rPr>
            </w:pPr>
            <w:r w:rsidRPr="00584FE6">
              <w:rPr>
                <w:sz w:val="18"/>
                <w:szCs w:val="18"/>
              </w:rPr>
              <w:t>3 075 255</w:t>
            </w:r>
          </w:p>
        </w:tc>
        <w:tc>
          <w:tcPr>
            <w:tcW w:w="1176" w:type="dxa"/>
            <w:tcBorders>
              <w:top w:val="nil"/>
              <w:left w:val="nil"/>
              <w:bottom w:val="single" w:sz="4" w:space="0" w:color="auto"/>
              <w:right w:val="single" w:sz="4" w:space="0" w:color="auto"/>
            </w:tcBorders>
            <w:shd w:val="clear" w:color="auto" w:fill="FFFFFF"/>
          </w:tcPr>
          <w:p w14:paraId="0C3B4ED0" w14:textId="77777777" w:rsidR="002B1F4A" w:rsidRPr="00584FE6" w:rsidRDefault="002B1F4A" w:rsidP="00F3563E">
            <w:pPr>
              <w:spacing w:after="0"/>
              <w:ind w:firstLine="0"/>
              <w:jc w:val="right"/>
              <w:rPr>
                <w:sz w:val="18"/>
                <w:szCs w:val="18"/>
              </w:rPr>
            </w:pPr>
            <w:r w:rsidRPr="00584FE6">
              <w:rPr>
                <w:sz w:val="18"/>
                <w:szCs w:val="18"/>
              </w:rPr>
              <w:t>1 163 688</w:t>
            </w:r>
          </w:p>
        </w:tc>
      </w:tr>
      <w:tr w:rsidR="002B1F4A" w:rsidRPr="00584FE6" w14:paraId="052AF0EB" w14:textId="77777777" w:rsidTr="00F3563E">
        <w:trPr>
          <w:trHeight w:val="283"/>
          <w:jc w:val="center"/>
        </w:trPr>
        <w:tc>
          <w:tcPr>
            <w:tcW w:w="3266" w:type="dxa"/>
            <w:vAlign w:val="center"/>
          </w:tcPr>
          <w:p w14:paraId="1089A5F7" w14:textId="77777777" w:rsidR="002B1F4A" w:rsidRPr="00584FE6" w:rsidRDefault="002B1F4A" w:rsidP="00F3563E">
            <w:pPr>
              <w:spacing w:after="0"/>
              <w:ind w:firstLine="0"/>
              <w:rPr>
                <w:sz w:val="18"/>
              </w:rPr>
            </w:pPr>
            <w:r w:rsidRPr="00584FE6">
              <w:rPr>
                <w:sz w:val="18"/>
                <w:lang w:eastAsia="lv-LV"/>
              </w:rPr>
              <w:t>Kopējie izdevumi</w:t>
            </w:r>
            <w:r w:rsidRPr="00584FE6">
              <w:rPr>
                <w:sz w:val="18"/>
              </w:rPr>
              <w:t>, % (+/–) pret iepriekšējo gadu</w:t>
            </w:r>
          </w:p>
        </w:tc>
        <w:tc>
          <w:tcPr>
            <w:tcW w:w="1121" w:type="dxa"/>
            <w:tcBorders>
              <w:bottom w:val="single" w:sz="4" w:space="0" w:color="auto"/>
            </w:tcBorders>
          </w:tcPr>
          <w:p w14:paraId="0BB0B459" w14:textId="77777777" w:rsidR="002B1F4A" w:rsidRPr="00584FE6" w:rsidRDefault="002B1F4A" w:rsidP="00F3563E">
            <w:pPr>
              <w:spacing w:after="0"/>
              <w:ind w:firstLine="0"/>
              <w:jc w:val="center"/>
              <w:rPr>
                <w:sz w:val="18"/>
                <w:szCs w:val="18"/>
              </w:rPr>
            </w:pPr>
            <w:r w:rsidRPr="00584FE6">
              <w:rPr>
                <w:b/>
                <w:bCs/>
                <w:sz w:val="18"/>
              </w:rPr>
              <w:t>×</w:t>
            </w:r>
          </w:p>
        </w:tc>
        <w:tc>
          <w:tcPr>
            <w:tcW w:w="1122" w:type="dxa"/>
            <w:tcBorders>
              <w:top w:val="single" w:sz="4" w:space="0" w:color="auto"/>
              <w:left w:val="nil"/>
              <w:bottom w:val="single" w:sz="4" w:space="0" w:color="auto"/>
              <w:right w:val="single" w:sz="4" w:space="0" w:color="auto"/>
            </w:tcBorders>
            <w:shd w:val="clear" w:color="auto" w:fill="FFFFFF"/>
          </w:tcPr>
          <w:p w14:paraId="150375FA" w14:textId="77777777" w:rsidR="002B1F4A" w:rsidRPr="00584FE6" w:rsidRDefault="002B1F4A" w:rsidP="00F3563E">
            <w:pPr>
              <w:spacing w:after="0"/>
              <w:ind w:firstLine="0"/>
              <w:jc w:val="right"/>
              <w:rPr>
                <w:sz w:val="18"/>
                <w:szCs w:val="18"/>
              </w:rPr>
            </w:pPr>
            <w:r w:rsidRPr="00584FE6">
              <w:rPr>
                <w:sz w:val="18"/>
                <w:szCs w:val="18"/>
              </w:rPr>
              <w:t>38,1</w:t>
            </w:r>
          </w:p>
        </w:tc>
        <w:tc>
          <w:tcPr>
            <w:tcW w:w="1176" w:type="dxa"/>
            <w:tcBorders>
              <w:top w:val="nil"/>
              <w:left w:val="single" w:sz="4" w:space="0" w:color="auto"/>
              <w:bottom w:val="single" w:sz="4" w:space="0" w:color="auto"/>
              <w:right w:val="single" w:sz="4" w:space="0" w:color="auto"/>
            </w:tcBorders>
            <w:shd w:val="clear" w:color="auto" w:fill="FFFFFF"/>
          </w:tcPr>
          <w:p w14:paraId="40D1C1C6" w14:textId="77777777" w:rsidR="002B1F4A" w:rsidRPr="00584FE6" w:rsidRDefault="002B1F4A" w:rsidP="00F3563E">
            <w:pPr>
              <w:spacing w:after="0"/>
              <w:ind w:firstLine="0"/>
              <w:jc w:val="right"/>
              <w:rPr>
                <w:sz w:val="18"/>
                <w:szCs w:val="18"/>
              </w:rPr>
            </w:pPr>
            <w:r w:rsidRPr="00584FE6">
              <w:rPr>
                <w:sz w:val="18"/>
                <w:szCs w:val="18"/>
              </w:rPr>
              <w:t>51,1</w:t>
            </w:r>
          </w:p>
        </w:tc>
        <w:tc>
          <w:tcPr>
            <w:tcW w:w="1176" w:type="dxa"/>
            <w:tcBorders>
              <w:top w:val="nil"/>
              <w:left w:val="nil"/>
              <w:bottom w:val="single" w:sz="4" w:space="0" w:color="auto"/>
              <w:right w:val="single" w:sz="4" w:space="0" w:color="auto"/>
            </w:tcBorders>
            <w:shd w:val="clear" w:color="auto" w:fill="FFFFFF"/>
          </w:tcPr>
          <w:p w14:paraId="4A03AD7C" w14:textId="77777777" w:rsidR="002B1F4A" w:rsidRPr="00584FE6" w:rsidRDefault="002B1F4A" w:rsidP="00F3563E">
            <w:pPr>
              <w:spacing w:after="0"/>
              <w:ind w:firstLine="0"/>
              <w:jc w:val="right"/>
              <w:rPr>
                <w:sz w:val="18"/>
                <w:szCs w:val="18"/>
              </w:rPr>
            </w:pPr>
            <w:r w:rsidRPr="00584FE6">
              <w:rPr>
                <w:sz w:val="18"/>
                <w:szCs w:val="18"/>
              </w:rPr>
              <w:t>17,8</w:t>
            </w:r>
          </w:p>
        </w:tc>
        <w:tc>
          <w:tcPr>
            <w:tcW w:w="1176" w:type="dxa"/>
            <w:tcBorders>
              <w:top w:val="nil"/>
              <w:left w:val="nil"/>
              <w:bottom w:val="single" w:sz="4" w:space="0" w:color="auto"/>
              <w:right w:val="single" w:sz="4" w:space="0" w:color="auto"/>
            </w:tcBorders>
            <w:shd w:val="clear" w:color="auto" w:fill="FFFFFF"/>
          </w:tcPr>
          <w:p w14:paraId="0A233EC0" w14:textId="77777777" w:rsidR="002B1F4A" w:rsidRPr="00584FE6" w:rsidRDefault="002B1F4A" w:rsidP="00F3563E">
            <w:pPr>
              <w:spacing w:after="0"/>
              <w:ind w:firstLine="0"/>
              <w:jc w:val="right"/>
              <w:rPr>
                <w:sz w:val="18"/>
                <w:szCs w:val="18"/>
              </w:rPr>
            </w:pPr>
            <w:r w:rsidRPr="00584FE6">
              <w:rPr>
                <w:sz w:val="18"/>
                <w:szCs w:val="18"/>
              </w:rPr>
              <w:t>5,7</w:t>
            </w:r>
          </w:p>
        </w:tc>
      </w:tr>
      <w:tr w:rsidR="002B1F4A" w:rsidRPr="00584FE6" w14:paraId="7187FED9" w14:textId="77777777" w:rsidTr="00F3563E">
        <w:trPr>
          <w:trHeight w:val="142"/>
          <w:jc w:val="center"/>
        </w:trPr>
        <w:tc>
          <w:tcPr>
            <w:tcW w:w="3266" w:type="dxa"/>
          </w:tcPr>
          <w:p w14:paraId="5B691E71" w14:textId="77777777" w:rsidR="002B1F4A" w:rsidRPr="00584FE6" w:rsidRDefault="002B1F4A" w:rsidP="00F3563E">
            <w:pPr>
              <w:spacing w:after="0"/>
              <w:ind w:firstLine="0"/>
              <w:rPr>
                <w:sz w:val="18"/>
                <w:szCs w:val="18"/>
                <w:lang w:eastAsia="lv-LV"/>
              </w:rPr>
            </w:pPr>
            <w:r w:rsidRPr="00584FE6">
              <w:rPr>
                <w:sz w:val="18"/>
                <w:szCs w:val="18"/>
              </w:rPr>
              <w:t xml:space="preserve">Atlīdzība, </w:t>
            </w:r>
            <w:r w:rsidRPr="00584FE6">
              <w:rPr>
                <w:i/>
                <w:sz w:val="18"/>
                <w:szCs w:val="18"/>
              </w:rPr>
              <w:t>euro</w:t>
            </w:r>
          </w:p>
        </w:tc>
        <w:tc>
          <w:tcPr>
            <w:tcW w:w="1121" w:type="dxa"/>
            <w:tcBorders>
              <w:top w:val="single" w:sz="4" w:space="0" w:color="auto"/>
              <w:left w:val="single" w:sz="4" w:space="0" w:color="auto"/>
              <w:bottom w:val="single" w:sz="4" w:space="0" w:color="auto"/>
              <w:right w:val="single" w:sz="4" w:space="0" w:color="auto"/>
            </w:tcBorders>
            <w:shd w:val="clear" w:color="auto" w:fill="FFFFFF"/>
          </w:tcPr>
          <w:p w14:paraId="6AC1C24B" w14:textId="77777777" w:rsidR="002B1F4A" w:rsidRPr="00584FE6" w:rsidRDefault="002B1F4A" w:rsidP="00F3563E">
            <w:pPr>
              <w:spacing w:after="0"/>
              <w:ind w:firstLine="0"/>
              <w:jc w:val="right"/>
              <w:rPr>
                <w:sz w:val="18"/>
                <w:szCs w:val="18"/>
              </w:rPr>
            </w:pPr>
            <w:r w:rsidRPr="00584FE6">
              <w:rPr>
                <w:sz w:val="18"/>
                <w:szCs w:val="18"/>
              </w:rPr>
              <w:t>2 414 016</w:t>
            </w:r>
          </w:p>
        </w:tc>
        <w:tc>
          <w:tcPr>
            <w:tcW w:w="1122" w:type="dxa"/>
            <w:tcBorders>
              <w:top w:val="single" w:sz="4" w:space="0" w:color="auto"/>
              <w:left w:val="nil"/>
              <w:bottom w:val="single" w:sz="4" w:space="0" w:color="auto"/>
              <w:right w:val="single" w:sz="4" w:space="0" w:color="auto"/>
            </w:tcBorders>
            <w:shd w:val="clear" w:color="auto" w:fill="FFFFFF"/>
          </w:tcPr>
          <w:p w14:paraId="2647B102" w14:textId="77777777" w:rsidR="002B1F4A" w:rsidRPr="00584FE6" w:rsidRDefault="002B1F4A" w:rsidP="00F3563E">
            <w:pPr>
              <w:spacing w:after="0"/>
              <w:ind w:firstLine="0"/>
              <w:jc w:val="right"/>
              <w:rPr>
                <w:sz w:val="18"/>
                <w:szCs w:val="18"/>
              </w:rPr>
            </w:pPr>
            <w:r w:rsidRPr="00584FE6">
              <w:rPr>
                <w:sz w:val="18"/>
                <w:szCs w:val="18"/>
              </w:rPr>
              <w:t>3 122 431</w:t>
            </w:r>
          </w:p>
        </w:tc>
        <w:tc>
          <w:tcPr>
            <w:tcW w:w="1176" w:type="dxa"/>
            <w:tcBorders>
              <w:top w:val="nil"/>
              <w:left w:val="single" w:sz="4" w:space="0" w:color="auto"/>
              <w:bottom w:val="single" w:sz="4" w:space="0" w:color="auto"/>
              <w:right w:val="single" w:sz="4" w:space="0" w:color="auto"/>
            </w:tcBorders>
            <w:shd w:val="clear" w:color="auto" w:fill="FFFFFF"/>
          </w:tcPr>
          <w:p w14:paraId="275E5393" w14:textId="77777777" w:rsidR="002B1F4A" w:rsidRPr="00584FE6" w:rsidRDefault="002B1F4A" w:rsidP="00F3563E">
            <w:pPr>
              <w:spacing w:after="0"/>
              <w:ind w:firstLine="0"/>
              <w:jc w:val="right"/>
              <w:rPr>
                <w:sz w:val="18"/>
                <w:szCs w:val="18"/>
              </w:rPr>
            </w:pPr>
            <w:r w:rsidRPr="00584FE6">
              <w:rPr>
                <w:sz w:val="18"/>
                <w:szCs w:val="18"/>
              </w:rPr>
              <w:t>3 177 623</w:t>
            </w:r>
          </w:p>
        </w:tc>
        <w:tc>
          <w:tcPr>
            <w:tcW w:w="1176" w:type="dxa"/>
            <w:tcBorders>
              <w:top w:val="nil"/>
              <w:left w:val="nil"/>
              <w:bottom w:val="single" w:sz="4" w:space="0" w:color="auto"/>
              <w:right w:val="single" w:sz="4" w:space="0" w:color="auto"/>
            </w:tcBorders>
            <w:shd w:val="clear" w:color="auto" w:fill="FFFFFF"/>
          </w:tcPr>
          <w:p w14:paraId="68B8EA91" w14:textId="77777777" w:rsidR="002B1F4A" w:rsidRPr="00584FE6" w:rsidRDefault="002B1F4A" w:rsidP="00F3563E">
            <w:pPr>
              <w:spacing w:after="0"/>
              <w:ind w:firstLine="0"/>
              <w:jc w:val="right"/>
              <w:rPr>
                <w:sz w:val="18"/>
                <w:szCs w:val="18"/>
              </w:rPr>
            </w:pPr>
            <w:r w:rsidRPr="00584FE6">
              <w:rPr>
                <w:sz w:val="18"/>
                <w:szCs w:val="18"/>
              </w:rPr>
              <w:t>3 155 026</w:t>
            </w:r>
          </w:p>
        </w:tc>
        <w:tc>
          <w:tcPr>
            <w:tcW w:w="1176" w:type="dxa"/>
            <w:tcBorders>
              <w:top w:val="nil"/>
              <w:left w:val="nil"/>
              <w:bottom w:val="single" w:sz="4" w:space="0" w:color="auto"/>
              <w:right w:val="single" w:sz="4" w:space="0" w:color="auto"/>
            </w:tcBorders>
            <w:shd w:val="clear" w:color="auto" w:fill="FFFFFF"/>
          </w:tcPr>
          <w:p w14:paraId="190BB769" w14:textId="77777777" w:rsidR="002B1F4A" w:rsidRPr="00584FE6" w:rsidRDefault="002B1F4A" w:rsidP="00F3563E">
            <w:pPr>
              <w:spacing w:after="0"/>
              <w:ind w:firstLine="0"/>
              <w:jc w:val="right"/>
              <w:rPr>
                <w:sz w:val="18"/>
                <w:szCs w:val="18"/>
              </w:rPr>
            </w:pPr>
            <w:r w:rsidRPr="00584FE6">
              <w:rPr>
                <w:sz w:val="18"/>
                <w:szCs w:val="18"/>
              </w:rPr>
              <w:t>3 155 026</w:t>
            </w:r>
          </w:p>
        </w:tc>
      </w:tr>
      <w:tr w:rsidR="002B1F4A" w:rsidRPr="00584FE6" w14:paraId="0C85DEC4" w14:textId="77777777" w:rsidTr="00F3563E">
        <w:trPr>
          <w:trHeight w:val="103"/>
          <w:jc w:val="center"/>
        </w:trPr>
        <w:tc>
          <w:tcPr>
            <w:tcW w:w="3266" w:type="dxa"/>
          </w:tcPr>
          <w:p w14:paraId="0948C485" w14:textId="77777777" w:rsidR="002B1F4A" w:rsidRPr="00584FE6" w:rsidRDefault="002B1F4A" w:rsidP="00F3563E">
            <w:pPr>
              <w:spacing w:after="0"/>
              <w:ind w:firstLine="0"/>
              <w:rPr>
                <w:sz w:val="18"/>
                <w:szCs w:val="18"/>
                <w:lang w:eastAsia="lv-LV"/>
              </w:rPr>
            </w:pPr>
            <w:r w:rsidRPr="00584FE6">
              <w:rPr>
                <w:sz w:val="18"/>
                <w:szCs w:val="18"/>
              </w:rPr>
              <w:t>Vidējais amata vietu skaits gadā</w:t>
            </w:r>
          </w:p>
        </w:tc>
        <w:tc>
          <w:tcPr>
            <w:tcW w:w="1121" w:type="dxa"/>
            <w:tcBorders>
              <w:top w:val="single" w:sz="4" w:space="0" w:color="auto"/>
              <w:left w:val="single" w:sz="4" w:space="0" w:color="auto"/>
              <w:bottom w:val="single" w:sz="4" w:space="0" w:color="auto"/>
              <w:right w:val="single" w:sz="4" w:space="0" w:color="auto"/>
            </w:tcBorders>
            <w:shd w:val="clear" w:color="auto" w:fill="FFFFFF"/>
          </w:tcPr>
          <w:p w14:paraId="47A7D531" w14:textId="77777777" w:rsidR="002B1F4A" w:rsidRPr="00584FE6" w:rsidRDefault="002B1F4A" w:rsidP="00F3563E">
            <w:pPr>
              <w:spacing w:after="0"/>
              <w:ind w:firstLine="0"/>
              <w:jc w:val="right"/>
              <w:rPr>
                <w:sz w:val="18"/>
                <w:szCs w:val="18"/>
              </w:rPr>
            </w:pPr>
            <w:r w:rsidRPr="00584FE6">
              <w:rPr>
                <w:sz w:val="18"/>
                <w:szCs w:val="18"/>
              </w:rPr>
              <w:t>86,1</w:t>
            </w:r>
          </w:p>
        </w:tc>
        <w:tc>
          <w:tcPr>
            <w:tcW w:w="1122" w:type="dxa"/>
            <w:tcBorders>
              <w:top w:val="single" w:sz="4" w:space="0" w:color="auto"/>
              <w:left w:val="nil"/>
              <w:bottom w:val="single" w:sz="4" w:space="0" w:color="auto"/>
              <w:right w:val="single" w:sz="4" w:space="0" w:color="auto"/>
            </w:tcBorders>
            <w:shd w:val="clear" w:color="auto" w:fill="FFFFFF"/>
          </w:tcPr>
          <w:p w14:paraId="0CAA9F75" w14:textId="77777777" w:rsidR="002B1F4A" w:rsidRPr="00584FE6" w:rsidRDefault="002B1F4A" w:rsidP="00F3563E">
            <w:pPr>
              <w:spacing w:after="0"/>
              <w:ind w:firstLine="0"/>
              <w:jc w:val="right"/>
              <w:rPr>
                <w:sz w:val="18"/>
                <w:szCs w:val="18"/>
              </w:rPr>
            </w:pPr>
            <w:r w:rsidRPr="00584FE6">
              <w:rPr>
                <w:sz w:val="18"/>
                <w:szCs w:val="18"/>
              </w:rPr>
              <w:t>96,3</w:t>
            </w:r>
          </w:p>
        </w:tc>
        <w:tc>
          <w:tcPr>
            <w:tcW w:w="1176" w:type="dxa"/>
            <w:tcBorders>
              <w:top w:val="nil"/>
              <w:left w:val="single" w:sz="4" w:space="0" w:color="auto"/>
              <w:bottom w:val="single" w:sz="4" w:space="0" w:color="auto"/>
              <w:right w:val="single" w:sz="4" w:space="0" w:color="auto"/>
            </w:tcBorders>
            <w:shd w:val="clear" w:color="auto" w:fill="FFFFFF"/>
          </w:tcPr>
          <w:p w14:paraId="08B3F924" w14:textId="77777777" w:rsidR="002B1F4A" w:rsidRPr="00584FE6" w:rsidRDefault="002B1F4A" w:rsidP="00F3563E">
            <w:pPr>
              <w:spacing w:after="0"/>
              <w:ind w:firstLine="0"/>
              <w:jc w:val="right"/>
              <w:rPr>
                <w:sz w:val="18"/>
                <w:szCs w:val="18"/>
                <w:vertAlign w:val="superscript"/>
              </w:rPr>
            </w:pPr>
            <w:r w:rsidRPr="00584FE6">
              <w:rPr>
                <w:sz w:val="18"/>
                <w:szCs w:val="18"/>
              </w:rPr>
              <w:t>99,6</w:t>
            </w:r>
          </w:p>
        </w:tc>
        <w:tc>
          <w:tcPr>
            <w:tcW w:w="1176" w:type="dxa"/>
            <w:tcBorders>
              <w:top w:val="nil"/>
              <w:left w:val="nil"/>
              <w:bottom w:val="single" w:sz="4" w:space="0" w:color="auto"/>
              <w:right w:val="single" w:sz="4" w:space="0" w:color="auto"/>
            </w:tcBorders>
            <w:shd w:val="clear" w:color="auto" w:fill="FFFFFF"/>
          </w:tcPr>
          <w:p w14:paraId="7B697EF1" w14:textId="77777777" w:rsidR="002B1F4A" w:rsidRPr="00584FE6" w:rsidRDefault="002B1F4A" w:rsidP="00F3563E">
            <w:pPr>
              <w:spacing w:after="0"/>
              <w:ind w:firstLine="0"/>
              <w:jc w:val="right"/>
              <w:rPr>
                <w:sz w:val="18"/>
                <w:szCs w:val="18"/>
                <w:vertAlign w:val="superscript"/>
              </w:rPr>
            </w:pPr>
            <w:r w:rsidRPr="00584FE6">
              <w:rPr>
                <w:sz w:val="18"/>
                <w:szCs w:val="18"/>
              </w:rPr>
              <w:t>99,6</w:t>
            </w:r>
          </w:p>
        </w:tc>
        <w:tc>
          <w:tcPr>
            <w:tcW w:w="1176" w:type="dxa"/>
            <w:tcBorders>
              <w:top w:val="nil"/>
              <w:left w:val="nil"/>
              <w:bottom w:val="single" w:sz="4" w:space="0" w:color="auto"/>
              <w:right w:val="single" w:sz="4" w:space="0" w:color="auto"/>
            </w:tcBorders>
            <w:shd w:val="clear" w:color="auto" w:fill="FFFFFF"/>
          </w:tcPr>
          <w:p w14:paraId="1937CB7B" w14:textId="77777777" w:rsidR="002B1F4A" w:rsidRPr="00584FE6" w:rsidRDefault="002B1F4A" w:rsidP="00F3563E">
            <w:pPr>
              <w:spacing w:after="0"/>
              <w:ind w:firstLine="0"/>
              <w:jc w:val="right"/>
              <w:rPr>
                <w:sz w:val="18"/>
                <w:szCs w:val="18"/>
                <w:vertAlign w:val="superscript"/>
              </w:rPr>
            </w:pPr>
            <w:r w:rsidRPr="00584FE6">
              <w:rPr>
                <w:sz w:val="18"/>
                <w:szCs w:val="18"/>
              </w:rPr>
              <w:t>99,6</w:t>
            </w:r>
          </w:p>
        </w:tc>
      </w:tr>
      <w:tr w:rsidR="002B1F4A" w:rsidRPr="00584FE6" w14:paraId="74F76EF8" w14:textId="77777777" w:rsidTr="00F3563E">
        <w:trPr>
          <w:trHeight w:val="177"/>
          <w:jc w:val="center"/>
        </w:trPr>
        <w:tc>
          <w:tcPr>
            <w:tcW w:w="3266" w:type="dxa"/>
          </w:tcPr>
          <w:p w14:paraId="06BFB7B5" w14:textId="77777777" w:rsidR="002B1F4A" w:rsidRPr="00584FE6" w:rsidRDefault="002B1F4A" w:rsidP="00F3563E">
            <w:pPr>
              <w:spacing w:after="0"/>
              <w:ind w:firstLine="0"/>
              <w:rPr>
                <w:sz w:val="18"/>
                <w:szCs w:val="18"/>
                <w:lang w:eastAsia="lv-LV"/>
              </w:rPr>
            </w:pPr>
            <w:r w:rsidRPr="00584FE6">
              <w:rPr>
                <w:sz w:val="18"/>
                <w:szCs w:val="18"/>
              </w:rPr>
              <w:t xml:space="preserve">Vidējā atlīdzība amata vietai </w:t>
            </w:r>
            <w:r w:rsidRPr="00584FE6">
              <w:rPr>
                <w:sz w:val="18"/>
                <w:szCs w:val="18"/>
                <w:lang w:eastAsia="lv-LV"/>
              </w:rPr>
              <w:t>(mēnesī)</w:t>
            </w:r>
            <w:r w:rsidRPr="00584FE6">
              <w:rPr>
                <w:sz w:val="18"/>
                <w:szCs w:val="18"/>
              </w:rPr>
              <w:t xml:space="preserve">, </w:t>
            </w:r>
            <w:r w:rsidRPr="00584FE6">
              <w:rPr>
                <w:i/>
                <w:sz w:val="18"/>
                <w:szCs w:val="18"/>
              </w:rPr>
              <w:t>euro</w:t>
            </w:r>
          </w:p>
        </w:tc>
        <w:tc>
          <w:tcPr>
            <w:tcW w:w="1121" w:type="dxa"/>
            <w:tcBorders>
              <w:top w:val="single" w:sz="4" w:space="0" w:color="auto"/>
              <w:left w:val="single" w:sz="4" w:space="0" w:color="auto"/>
              <w:bottom w:val="single" w:sz="4" w:space="0" w:color="auto"/>
              <w:right w:val="single" w:sz="4" w:space="0" w:color="auto"/>
            </w:tcBorders>
            <w:shd w:val="clear" w:color="auto" w:fill="FFFFFF"/>
          </w:tcPr>
          <w:p w14:paraId="03F75E91" w14:textId="77777777" w:rsidR="002B1F4A" w:rsidRPr="00584FE6" w:rsidRDefault="002B1F4A" w:rsidP="00F3563E">
            <w:pPr>
              <w:spacing w:after="0"/>
              <w:ind w:firstLine="0"/>
              <w:jc w:val="right"/>
              <w:rPr>
                <w:sz w:val="18"/>
                <w:szCs w:val="18"/>
              </w:rPr>
            </w:pPr>
            <w:r w:rsidRPr="00584FE6">
              <w:rPr>
                <w:sz w:val="18"/>
                <w:szCs w:val="18"/>
              </w:rPr>
              <w:t>2 328,8</w:t>
            </w:r>
          </w:p>
        </w:tc>
        <w:tc>
          <w:tcPr>
            <w:tcW w:w="1122" w:type="dxa"/>
            <w:tcBorders>
              <w:top w:val="single" w:sz="4" w:space="0" w:color="auto"/>
              <w:left w:val="nil"/>
              <w:bottom w:val="single" w:sz="4" w:space="0" w:color="auto"/>
              <w:right w:val="single" w:sz="4" w:space="0" w:color="auto"/>
            </w:tcBorders>
            <w:shd w:val="clear" w:color="auto" w:fill="FFFFFF"/>
          </w:tcPr>
          <w:p w14:paraId="43F3A2EA" w14:textId="77777777" w:rsidR="002B1F4A" w:rsidRPr="00584FE6" w:rsidRDefault="002B1F4A" w:rsidP="00F3563E">
            <w:pPr>
              <w:spacing w:after="0"/>
              <w:ind w:firstLine="0"/>
              <w:jc w:val="right"/>
              <w:rPr>
                <w:sz w:val="18"/>
                <w:szCs w:val="18"/>
              </w:rPr>
            </w:pPr>
            <w:r w:rsidRPr="00584FE6">
              <w:rPr>
                <w:sz w:val="18"/>
                <w:szCs w:val="18"/>
              </w:rPr>
              <w:t>2 696,7</w:t>
            </w:r>
          </w:p>
        </w:tc>
        <w:tc>
          <w:tcPr>
            <w:tcW w:w="1176" w:type="dxa"/>
            <w:tcBorders>
              <w:top w:val="nil"/>
              <w:left w:val="single" w:sz="4" w:space="0" w:color="auto"/>
              <w:bottom w:val="single" w:sz="4" w:space="0" w:color="auto"/>
              <w:right w:val="single" w:sz="4" w:space="0" w:color="auto"/>
            </w:tcBorders>
            <w:shd w:val="clear" w:color="auto" w:fill="FFFFFF"/>
          </w:tcPr>
          <w:p w14:paraId="74BDB45C" w14:textId="77777777" w:rsidR="002B1F4A" w:rsidRPr="00584FE6" w:rsidRDefault="002B1F4A" w:rsidP="00F3563E">
            <w:pPr>
              <w:spacing w:after="0"/>
              <w:ind w:firstLine="0"/>
              <w:jc w:val="right"/>
              <w:rPr>
                <w:sz w:val="18"/>
                <w:szCs w:val="18"/>
              </w:rPr>
            </w:pPr>
            <w:r w:rsidRPr="00584FE6">
              <w:rPr>
                <w:sz w:val="18"/>
                <w:szCs w:val="18"/>
              </w:rPr>
              <w:t>2 658,7</w:t>
            </w:r>
          </w:p>
        </w:tc>
        <w:tc>
          <w:tcPr>
            <w:tcW w:w="1176" w:type="dxa"/>
            <w:tcBorders>
              <w:top w:val="nil"/>
              <w:left w:val="nil"/>
              <w:bottom w:val="single" w:sz="4" w:space="0" w:color="auto"/>
              <w:right w:val="single" w:sz="4" w:space="0" w:color="auto"/>
            </w:tcBorders>
            <w:shd w:val="clear" w:color="auto" w:fill="FFFFFF"/>
          </w:tcPr>
          <w:p w14:paraId="2CBD26F5" w14:textId="77777777" w:rsidR="002B1F4A" w:rsidRPr="00584FE6" w:rsidRDefault="002B1F4A" w:rsidP="00F3563E">
            <w:pPr>
              <w:spacing w:after="0"/>
              <w:ind w:firstLine="0"/>
              <w:jc w:val="right"/>
              <w:rPr>
                <w:sz w:val="18"/>
                <w:szCs w:val="18"/>
              </w:rPr>
            </w:pPr>
            <w:r w:rsidRPr="00584FE6">
              <w:rPr>
                <w:sz w:val="18"/>
                <w:szCs w:val="18"/>
              </w:rPr>
              <w:t>2 639,7</w:t>
            </w:r>
          </w:p>
        </w:tc>
        <w:tc>
          <w:tcPr>
            <w:tcW w:w="1176" w:type="dxa"/>
            <w:tcBorders>
              <w:top w:val="nil"/>
              <w:left w:val="nil"/>
              <w:bottom w:val="single" w:sz="4" w:space="0" w:color="auto"/>
              <w:right w:val="single" w:sz="4" w:space="0" w:color="auto"/>
            </w:tcBorders>
            <w:shd w:val="clear" w:color="auto" w:fill="FFFFFF"/>
          </w:tcPr>
          <w:p w14:paraId="6F8C5074" w14:textId="77777777" w:rsidR="002B1F4A" w:rsidRPr="00584FE6" w:rsidRDefault="002B1F4A" w:rsidP="00F3563E">
            <w:pPr>
              <w:spacing w:after="0"/>
              <w:ind w:firstLine="0"/>
              <w:jc w:val="right"/>
              <w:rPr>
                <w:sz w:val="18"/>
                <w:szCs w:val="18"/>
              </w:rPr>
            </w:pPr>
            <w:r w:rsidRPr="00584FE6">
              <w:rPr>
                <w:sz w:val="18"/>
                <w:szCs w:val="18"/>
              </w:rPr>
              <w:t>2 639,7</w:t>
            </w:r>
          </w:p>
        </w:tc>
      </w:tr>
      <w:tr w:rsidR="002B1F4A" w:rsidRPr="00584FE6" w14:paraId="3E8C928E" w14:textId="77777777" w:rsidTr="00F3563E">
        <w:trPr>
          <w:trHeight w:val="567"/>
          <w:jc w:val="center"/>
        </w:trPr>
        <w:tc>
          <w:tcPr>
            <w:tcW w:w="3266" w:type="dxa"/>
            <w:vAlign w:val="center"/>
          </w:tcPr>
          <w:p w14:paraId="5369119C" w14:textId="77777777" w:rsidR="002B1F4A" w:rsidRPr="00584FE6" w:rsidRDefault="002B1F4A" w:rsidP="00F3563E">
            <w:pPr>
              <w:spacing w:after="0"/>
              <w:ind w:firstLine="0"/>
              <w:rPr>
                <w:sz w:val="18"/>
                <w:szCs w:val="18"/>
                <w:lang w:eastAsia="lv-LV"/>
              </w:rPr>
            </w:pPr>
            <w:r w:rsidRPr="00584FE6">
              <w:rPr>
                <w:sz w:val="18"/>
                <w:szCs w:val="18"/>
                <w:lang w:eastAsia="lv-LV"/>
              </w:rPr>
              <w:t xml:space="preserve">Kopējā atlīdzība gadā par ārštata darbinieku un uz līgumattiecību pamata nodarbināto, kas nav amatu sarakstā, pakalpojumiem, </w:t>
            </w:r>
            <w:r w:rsidRPr="00584FE6">
              <w:rPr>
                <w:i/>
                <w:sz w:val="18"/>
                <w:szCs w:val="18"/>
                <w:lang w:eastAsia="lv-LV"/>
              </w:rPr>
              <w:t>euro</w:t>
            </w:r>
          </w:p>
        </w:tc>
        <w:tc>
          <w:tcPr>
            <w:tcW w:w="1121" w:type="dxa"/>
            <w:tcBorders>
              <w:top w:val="single" w:sz="4" w:space="0" w:color="auto"/>
              <w:left w:val="single" w:sz="4" w:space="0" w:color="auto"/>
              <w:bottom w:val="single" w:sz="4" w:space="0" w:color="auto"/>
              <w:right w:val="single" w:sz="4" w:space="0" w:color="auto"/>
            </w:tcBorders>
            <w:shd w:val="clear" w:color="auto" w:fill="FFFFFF"/>
          </w:tcPr>
          <w:p w14:paraId="00D56EB5" w14:textId="77777777" w:rsidR="002B1F4A" w:rsidRPr="00584FE6" w:rsidRDefault="002B1F4A" w:rsidP="00F3563E">
            <w:pPr>
              <w:spacing w:after="0"/>
              <w:ind w:firstLine="0"/>
              <w:jc w:val="right"/>
              <w:rPr>
                <w:sz w:val="18"/>
                <w:szCs w:val="18"/>
              </w:rPr>
            </w:pPr>
            <w:r w:rsidRPr="00584FE6">
              <w:rPr>
                <w:sz w:val="18"/>
                <w:szCs w:val="18"/>
              </w:rPr>
              <w:t>7 927</w:t>
            </w:r>
          </w:p>
        </w:tc>
        <w:tc>
          <w:tcPr>
            <w:tcW w:w="1122" w:type="dxa"/>
            <w:tcBorders>
              <w:top w:val="single" w:sz="4" w:space="0" w:color="auto"/>
              <w:left w:val="nil"/>
              <w:bottom w:val="single" w:sz="4" w:space="0" w:color="auto"/>
              <w:right w:val="single" w:sz="4" w:space="0" w:color="auto"/>
            </w:tcBorders>
            <w:shd w:val="clear" w:color="auto" w:fill="FFFFFF"/>
          </w:tcPr>
          <w:p w14:paraId="1704D1D9" w14:textId="77777777" w:rsidR="002B1F4A" w:rsidRPr="00584FE6" w:rsidRDefault="002B1F4A" w:rsidP="00F3563E">
            <w:pPr>
              <w:spacing w:after="0"/>
              <w:ind w:firstLine="0"/>
              <w:jc w:val="right"/>
              <w:rPr>
                <w:sz w:val="18"/>
                <w:szCs w:val="18"/>
              </w:rPr>
            </w:pPr>
            <w:r w:rsidRPr="00584FE6">
              <w:rPr>
                <w:sz w:val="18"/>
                <w:szCs w:val="18"/>
              </w:rPr>
              <w:t>6 180</w:t>
            </w:r>
          </w:p>
        </w:tc>
        <w:tc>
          <w:tcPr>
            <w:tcW w:w="1176" w:type="dxa"/>
            <w:tcBorders>
              <w:top w:val="nil"/>
              <w:left w:val="single" w:sz="4" w:space="0" w:color="auto"/>
              <w:bottom w:val="single" w:sz="4" w:space="0" w:color="auto"/>
              <w:right w:val="single" w:sz="4" w:space="0" w:color="auto"/>
            </w:tcBorders>
            <w:shd w:val="clear" w:color="auto" w:fill="FFFFFF"/>
          </w:tcPr>
          <w:p w14:paraId="2EF33F3C" w14:textId="77777777" w:rsidR="002B1F4A" w:rsidRPr="00584FE6" w:rsidRDefault="002B1F4A" w:rsidP="00F3563E">
            <w:pPr>
              <w:spacing w:after="0"/>
              <w:ind w:firstLine="0"/>
              <w:jc w:val="center"/>
              <w:rPr>
                <w:sz w:val="18"/>
                <w:szCs w:val="18"/>
              </w:rPr>
            </w:pPr>
            <w:r w:rsidRPr="00584FE6">
              <w:rPr>
                <w:sz w:val="18"/>
                <w:szCs w:val="18"/>
              </w:rPr>
              <w:t>-</w:t>
            </w:r>
          </w:p>
        </w:tc>
        <w:tc>
          <w:tcPr>
            <w:tcW w:w="1176" w:type="dxa"/>
            <w:tcBorders>
              <w:top w:val="nil"/>
              <w:left w:val="nil"/>
              <w:bottom w:val="single" w:sz="4" w:space="0" w:color="auto"/>
              <w:right w:val="single" w:sz="4" w:space="0" w:color="auto"/>
            </w:tcBorders>
            <w:shd w:val="clear" w:color="auto" w:fill="FFFFFF"/>
          </w:tcPr>
          <w:p w14:paraId="44CDB820" w14:textId="77777777" w:rsidR="002B1F4A" w:rsidRPr="00584FE6" w:rsidRDefault="002B1F4A" w:rsidP="00F3563E">
            <w:pPr>
              <w:spacing w:after="0"/>
              <w:ind w:firstLine="0"/>
              <w:jc w:val="center"/>
              <w:rPr>
                <w:sz w:val="18"/>
                <w:szCs w:val="18"/>
              </w:rPr>
            </w:pPr>
            <w:r w:rsidRPr="00584FE6">
              <w:rPr>
                <w:sz w:val="18"/>
                <w:szCs w:val="18"/>
              </w:rPr>
              <w:t>-</w:t>
            </w:r>
          </w:p>
        </w:tc>
        <w:tc>
          <w:tcPr>
            <w:tcW w:w="1176" w:type="dxa"/>
            <w:tcBorders>
              <w:top w:val="nil"/>
              <w:left w:val="nil"/>
              <w:bottom w:val="single" w:sz="4" w:space="0" w:color="auto"/>
              <w:right w:val="single" w:sz="4" w:space="0" w:color="auto"/>
            </w:tcBorders>
            <w:shd w:val="clear" w:color="auto" w:fill="FFFFFF"/>
          </w:tcPr>
          <w:p w14:paraId="231D8539" w14:textId="77777777" w:rsidR="002B1F4A" w:rsidRPr="00584FE6" w:rsidRDefault="002B1F4A" w:rsidP="00F3563E">
            <w:pPr>
              <w:spacing w:after="0"/>
              <w:ind w:firstLine="0"/>
              <w:jc w:val="center"/>
              <w:rPr>
                <w:sz w:val="18"/>
                <w:szCs w:val="18"/>
              </w:rPr>
            </w:pPr>
            <w:r w:rsidRPr="00584FE6">
              <w:rPr>
                <w:sz w:val="18"/>
                <w:szCs w:val="18"/>
              </w:rPr>
              <w:t>-</w:t>
            </w:r>
          </w:p>
        </w:tc>
      </w:tr>
    </w:tbl>
    <w:p w14:paraId="31DF29ED" w14:textId="77777777" w:rsidR="002B1F4A" w:rsidRPr="00584FE6" w:rsidRDefault="002B1F4A" w:rsidP="002B1F4A">
      <w:pPr>
        <w:widowControl w:val="0"/>
        <w:spacing w:before="240" w:after="240"/>
        <w:ind w:firstLine="0"/>
        <w:jc w:val="center"/>
        <w:rPr>
          <w:b/>
        </w:rPr>
      </w:pPr>
      <w:r w:rsidRPr="00584FE6">
        <w:rPr>
          <w:b/>
        </w:rPr>
        <w:t>22.01.00 Bērnu aizsardzības centra darbības nodrošināšana</w:t>
      </w:r>
    </w:p>
    <w:p w14:paraId="595848DB" w14:textId="77777777" w:rsidR="002B1F4A" w:rsidRPr="00584FE6" w:rsidRDefault="002B1F4A" w:rsidP="002B1F4A">
      <w:pPr>
        <w:spacing w:before="120" w:after="0"/>
        <w:ind w:firstLine="0"/>
        <w:rPr>
          <w:u w:val="single"/>
        </w:rPr>
      </w:pPr>
      <w:r w:rsidRPr="00584FE6">
        <w:rPr>
          <w:u w:val="single"/>
        </w:rPr>
        <w:t>Apakšprogrammas mērķis:</w:t>
      </w:r>
    </w:p>
    <w:p w14:paraId="2AEFD8A5" w14:textId="77777777" w:rsidR="002B1F4A" w:rsidRPr="00584FE6" w:rsidRDefault="002B1F4A" w:rsidP="002B1F4A">
      <w:pPr>
        <w:spacing w:before="120" w:after="0"/>
        <w:ind w:firstLine="720"/>
      </w:pPr>
      <w:r w:rsidRPr="00584FE6">
        <w:t>sniegt atbalstu bērnu aizsardzības jomā bērniem un Bērnu tiesību aizsardzības likuma 5. pantā minētajiem bērna tiesību aizsardzības subjektiem, kā arī uzraudzīt bērnu tiesību un interešu ievērošanu.</w:t>
      </w:r>
    </w:p>
    <w:p w14:paraId="4E56F8AC" w14:textId="77777777" w:rsidR="002B1F4A" w:rsidRPr="00584FE6" w:rsidRDefault="002B1F4A" w:rsidP="002B1F4A">
      <w:pPr>
        <w:spacing w:before="120"/>
        <w:ind w:firstLine="0"/>
        <w:rPr>
          <w:u w:val="single"/>
        </w:rPr>
      </w:pPr>
      <w:r w:rsidRPr="00584FE6">
        <w:rPr>
          <w:u w:val="single"/>
        </w:rPr>
        <w:t>Galvenās aktivitātes:</w:t>
      </w:r>
    </w:p>
    <w:p w14:paraId="798ECA4E" w14:textId="77777777" w:rsidR="002B1F4A" w:rsidRPr="00584FE6" w:rsidRDefault="002B1F4A" w:rsidP="002B1F4A">
      <w:pPr>
        <w:numPr>
          <w:ilvl w:val="0"/>
          <w:numId w:val="8"/>
        </w:numPr>
        <w:ind w:left="1077" w:hanging="357"/>
      </w:pPr>
      <w:r w:rsidRPr="00584FE6">
        <w:t>uzraudzīt bērnu tiesību un interešu ievērošanu, kā arī kontrolēt normatīvo aktu ievērošanu bērnu tiesību aizsardzības jomā; organizēt bērnu tiesību aizsardzības speciālistu apmācību;</w:t>
      </w:r>
    </w:p>
    <w:p w14:paraId="75F3FAC8" w14:textId="77777777" w:rsidR="002B1F4A" w:rsidRPr="00584FE6" w:rsidRDefault="002B1F4A" w:rsidP="002B1F4A">
      <w:pPr>
        <w:numPr>
          <w:ilvl w:val="0"/>
          <w:numId w:val="8"/>
        </w:numPr>
        <w:ind w:left="1077" w:hanging="357"/>
      </w:pPr>
      <w:r w:rsidRPr="00584FE6">
        <w:t>analizēt situāciju, prognozēt nepieciešamo pakalpojumu apjomu un izvērtēt pakalpojumu nepieciešamību bērnu aizsardzības jomā; nodrošināt Bērnu un pusaudžu uzticības tālruņa darbību (bērnu tiesību aizsardzības jomā), sniegt konsultācijas un psiholoģisko atbalstu bērniem krīzes situācijās;</w:t>
      </w:r>
    </w:p>
    <w:p w14:paraId="2BE8D2F4" w14:textId="77777777" w:rsidR="002B1F4A" w:rsidRPr="00584FE6" w:rsidRDefault="002B1F4A" w:rsidP="002B1F4A">
      <w:pPr>
        <w:numPr>
          <w:ilvl w:val="0"/>
          <w:numId w:val="8"/>
        </w:numPr>
        <w:ind w:left="1077" w:hanging="357"/>
        <w:contextualSpacing/>
      </w:pPr>
      <w:r w:rsidRPr="00584FE6">
        <w:t>īstenot bāriņtiesu darba uzraudzību un metodisko palīdzību, kā arī normatīvo aktu ietvaros noteikto funkcionālo pārraudzību;</w:t>
      </w:r>
    </w:p>
    <w:p w14:paraId="1DF19DB4" w14:textId="77777777" w:rsidR="002B1F4A" w:rsidRPr="00584FE6" w:rsidRDefault="002B1F4A" w:rsidP="002B1F4A">
      <w:pPr>
        <w:numPr>
          <w:ilvl w:val="0"/>
          <w:numId w:val="8"/>
        </w:numPr>
        <w:ind w:left="1077" w:hanging="357"/>
      </w:pPr>
      <w:r w:rsidRPr="00584FE6">
        <w:t>izgatavot apliecības bāreņiem un bez vecāku gādības palikušajiem bērniem;</w:t>
      </w:r>
    </w:p>
    <w:p w14:paraId="593BCBAB" w14:textId="77777777" w:rsidR="002B1F4A" w:rsidRPr="00584FE6" w:rsidRDefault="002B1F4A" w:rsidP="002B1F4A">
      <w:pPr>
        <w:numPr>
          <w:ilvl w:val="0"/>
          <w:numId w:val="8"/>
        </w:numPr>
        <w:ind w:left="1077" w:hanging="357"/>
      </w:pPr>
      <w:r w:rsidRPr="00584FE6">
        <w:t xml:space="preserve">nodrošināt </w:t>
      </w:r>
      <w:proofErr w:type="spellStart"/>
      <w:r w:rsidRPr="00584FE6">
        <w:t>starpinstitucionālās</w:t>
      </w:r>
      <w:proofErr w:type="spellEnd"/>
      <w:r w:rsidRPr="00584FE6">
        <w:t xml:space="preserve"> sadarbības programmas “Bērna māja” īstenošanu;</w:t>
      </w:r>
    </w:p>
    <w:p w14:paraId="660151AF" w14:textId="77777777" w:rsidR="002B1F4A" w:rsidRPr="00584FE6" w:rsidRDefault="002B1F4A" w:rsidP="002B1F4A">
      <w:pPr>
        <w:numPr>
          <w:ilvl w:val="0"/>
          <w:numId w:val="8"/>
        </w:numPr>
        <w:ind w:left="1077" w:hanging="357"/>
      </w:pPr>
      <w:r w:rsidRPr="00584FE6">
        <w:t>sniegt konsultācijas un atbalsta pakalpojumus bērnu aizsardzības nodrošināšanai.</w:t>
      </w:r>
    </w:p>
    <w:p w14:paraId="5BA79C5C" w14:textId="77777777" w:rsidR="002B1F4A" w:rsidRPr="00584FE6" w:rsidRDefault="002B1F4A" w:rsidP="002B1F4A">
      <w:pPr>
        <w:spacing w:before="120" w:after="240"/>
        <w:ind w:firstLine="0"/>
      </w:pPr>
      <w:r w:rsidRPr="00584FE6">
        <w:rPr>
          <w:u w:val="single"/>
        </w:rPr>
        <w:t>Apakšprogrammas izpildītājs</w:t>
      </w:r>
      <w:r w:rsidRPr="00584FE6">
        <w:t>: BAC</w:t>
      </w:r>
    </w:p>
    <w:p w14:paraId="482663F1" w14:textId="77777777" w:rsidR="002B1F4A" w:rsidRPr="00584FE6" w:rsidRDefault="002B1F4A" w:rsidP="002B1F4A">
      <w:pPr>
        <w:spacing w:before="240" w:after="240"/>
        <w:ind w:firstLine="0"/>
        <w:jc w:val="center"/>
        <w:rPr>
          <w:b/>
          <w:lang w:eastAsia="lv-LV"/>
        </w:rPr>
      </w:pPr>
      <w:r w:rsidRPr="00584FE6">
        <w:rPr>
          <w:b/>
          <w:lang w:eastAsia="lv-LV"/>
        </w:rPr>
        <w:lastRenderedPageBreak/>
        <w:t>Darbības rezultāti un to rezultatīvie rādītāji no 2024. līdz 2028. gadam</w:t>
      </w:r>
    </w:p>
    <w:tbl>
      <w:tblPr>
        <w:tblpPr w:leftFromText="180" w:rightFromText="180" w:vertAnchor="text" w:tblpXSpec="center" w:tblpY="1"/>
        <w:tblOverlap w:val="never"/>
        <w:tblW w:w="8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7"/>
        <w:gridCol w:w="1093"/>
        <w:gridCol w:w="1092"/>
        <w:gridCol w:w="1227"/>
        <w:gridCol w:w="1092"/>
        <w:gridCol w:w="1097"/>
      </w:tblGrid>
      <w:tr w:rsidR="002B1F4A" w:rsidRPr="00584FE6" w14:paraId="60F0C9AD" w14:textId="77777777" w:rsidTr="00F3563E">
        <w:trPr>
          <w:tblHeader/>
        </w:trPr>
        <w:tc>
          <w:tcPr>
            <w:tcW w:w="3117" w:type="dxa"/>
          </w:tcPr>
          <w:p w14:paraId="03D4EB52" w14:textId="77777777" w:rsidR="002B1F4A" w:rsidRPr="00584FE6" w:rsidRDefault="002B1F4A" w:rsidP="00F3563E">
            <w:pPr>
              <w:spacing w:after="0"/>
              <w:ind w:firstLine="0"/>
              <w:rPr>
                <w:sz w:val="18"/>
                <w:szCs w:val="18"/>
              </w:rPr>
            </w:pPr>
          </w:p>
        </w:tc>
        <w:tc>
          <w:tcPr>
            <w:tcW w:w="1093" w:type="dxa"/>
          </w:tcPr>
          <w:p w14:paraId="1A54694E"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2024. gads (izpilde)</w:t>
            </w:r>
          </w:p>
        </w:tc>
        <w:tc>
          <w:tcPr>
            <w:tcW w:w="1092" w:type="dxa"/>
          </w:tcPr>
          <w:p w14:paraId="335897E0"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2025. gada plāns</w:t>
            </w:r>
          </w:p>
        </w:tc>
        <w:tc>
          <w:tcPr>
            <w:tcW w:w="1227" w:type="dxa"/>
          </w:tcPr>
          <w:p w14:paraId="68C72B3D"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2026. gada  projekts</w:t>
            </w:r>
          </w:p>
        </w:tc>
        <w:tc>
          <w:tcPr>
            <w:tcW w:w="1092" w:type="dxa"/>
          </w:tcPr>
          <w:p w14:paraId="3BD2AC36"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2027. gada prognoze</w:t>
            </w:r>
          </w:p>
        </w:tc>
        <w:tc>
          <w:tcPr>
            <w:tcW w:w="1097" w:type="dxa"/>
          </w:tcPr>
          <w:p w14:paraId="1C25606C"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2028. gada prognoze</w:t>
            </w:r>
          </w:p>
        </w:tc>
      </w:tr>
      <w:tr w:rsidR="002B1F4A" w:rsidRPr="00584FE6" w14:paraId="15FC439B" w14:textId="77777777" w:rsidTr="00F3563E">
        <w:trPr>
          <w:trHeight w:val="43"/>
        </w:trPr>
        <w:tc>
          <w:tcPr>
            <w:tcW w:w="8718" w:type="dxa"/>
            <w:gridSpan w:val="6"/>
            <w:shd w:val="clear" w:color="auto" w:fill="D9D9D9"/>
            <w:vAlign w:val="center"/>
          </w:tcPr>
          <w:p w14:paraId="1075E5C4" w14:textId="77777777" w:rsidR="002B1F4A" w:rsidRPr="00584FE6" w:rsidRDefault="002B1F4A" w:rsidP="00F3563E">
            <w:pPr>
              <w:spacing w:after="0"/>
              <w:ind w:firstLine="0"/>
              <w:jc w:val="center"/>
              <w:rPr>
                <w:sz w:val="18"/>
                <w:szCs w:val="18"/>
              </w:rPr>
            </w:pPr>
            <w:r w:rsidRPr="00584FE6">
              <w:rPr>
                <w:sz w:val="18"/>
                <w:szCs w:val="18"/>
                <w:lang w:eastAsia="lv-LV"/>
              </w:rPr>
              <w:t>Sekmēta bērnu tiesību nodrošināšana un sniegts metodiskais atbalsts bērnu tiesību aizsardzības uzlabošanai</w:t>
            </w:r>
          </w:p>
        </w:tc>
      </w:tr>
      <w:tr w:rsidR="002B1F4A" w:rsidRPr="00584FE6" w14:paraId="6A74BFC1" w14:textId="77777777" w:rsidTr="00F3563E">
        <w:tc>
          <w:tcPr>
            <w:tcW w:w="3117" w:type="dxa"/>
          </w:tcPr>
          <w:p w14:paraId="09BA5C04" w14:textId="77777777" w:rsidR="002B1F4A" w:rsidRPr="00584FE6" w:rsidRDefault="002B1F4A" w:rsidP="00F3563E">
            <w:pPr>
              <w:spacing w:after="0"/>
              <w:ind w:firstLine="0"/>
              <w:rPr>
                <w:bCs/>
                <w:sz w:val="18"/>
                <w:szCs w:val="18"/>
                <w:lang w:eastAsia="lv-LV"/>
              </w:rPr>
            </w:pPr>
            <w:bookmarkStart w:id="81" w:name="_Hlk210315713"/>
            <w:r w:rsidRPr="00584FE6">
              <w:rPr>
                <w:sz w:val="18"/>
                <w:szCs w:val="18"/>
              </w:rPr>
              <w:t>Bērnu tiesību ievērošanas pārbaudes iestādēs (skaits), t.sk.:</w:t>
            </w:r>
          </w:p>
        </w:tc>
        <w:tc>
          <w:tcPr>
            <w:tcW w:w="1093" w:type="dxa"/>
          </w:tcPr>
          <w:p w14:paraId="4D68BC9A" w14:textId="77777777" w:rsidR="002B1F4A" w:rsidRPr="00584FE6" w:rsidRDefault="002B1F4A" w:rsidP="00F3563E">
            <w:pPr>
              <w:spacing w:after="0"/>
              <w:ind w:firstLine="0"/>
              <w:jc w:val="center"/>
              <w:rPr>
                <w:bCs/>
                <w:sz w:val="18"/>
              </w:rPr>
            </w:pPr>
            <w:r w:rsidRPr="00584FE6">
              <w:rPr>
                <w:bCs/>
                <w:sz w:val="18"/>
                <w:szCs w:val="18"/>
                <w:lang w:eastAsia="lv-LV"/>
              </w:rPr>
              <w:t>112</w:t>
            </w:r>
          </w:p>
        </w:tc>
        <w:tc>
          <w:tcPr>
            <w:tcW w:w="1092" w:type="dxa"/>
          </w:tcPr>
          <w:p w14:paraId="46182DCC"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115</w:t>
            </w:r>
          </w:p>
        </w:tc>
        <w:tc>
          <w:tcPr>
            <w:tcW w:w="1227" w:type="dxa"/>
          </w:tcPr>
          <w:p w14:paraId="28A1BA63"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117</w:t>
            </w:r>
          </w:p>
        </w:tc>
        <w:tc>
          <w:tcPr>
            <w:tcW w:w="1092" w:type="dxa"/>
          </w:tcPr>
          <w:p w14:paraId="5F78222F" w14:textId="77777777" w:rsidR="002B1F4A" w:rsidRPr="00584FE6" w:rsidRDefault="002B1F4A" w:rsidP="00F3563E">
            <w:pPr>
              <w:spacing w:after="0"/>
              <w:ind w:firstLine="0"/>
              <w:jc w:val="center"/>
              <w:rPr>
                <w:bCs/>
                <w:sz w:val="18"/>
                <w:szCs w:val="18"/>
                <w:lang w:eastAsia="lv-LV"/>
              </w:rPr>
            </w:pPr>
            <w:r w:rsidRPr="00584FE6">
              <w:rPr>
                <w:sz w:val="18"/>
              </w:rPr>
              <w:t>117</w:t>
            </w:r>
          </w:p>
        </w:tc>
        <w:tc>
          <w:tcPr>
            <w:tcW w:w="1097" w:type="dxa"/>
          </w:tcPr>
          <w:p w14:paraId="1EC44416" w14:textId="77777777" w:rsidR="002B1F4A" w:rsidRPr="00584FE6" w:rsidRDefault="002B1F4A" w:rsidP="00F3563E">
            <w:pPr>
              <w:spacing w:after="0"/>
              <w:ind w:firstLine="0"/>
              <w:jc w:val="center"/>
              <w:rPr>
                <w:bCs/>
                <w:sz w:val="18"/>
              </w:rPr>
            </w:pPr>
            <w:r w:rsidRPr="00584FE6">
              <w:rPr>
                <w:sz w:val="18"/>
              </w:rPr>
              <w:t>117</w:t>
            </w:r>
          </w:p>
        </w:tc>
      </w:tr>
      <w:tr w:rsidR="002B1F4A" w:rsidRPr="00584FE6" w14:paraId="22EFB5B7" w14:textId="77777777" w:rsidTr="00F3563E">
        <w:tc>
          <w:tcPr>
            <w:tcW w:w="3117" w:type="dxa"/>
          </w:tcPr>
          <w:p w14:paraId="1BED3F0F" w14:textId="77777777" w:rsidR="002B1F4A" w:rsidRPr="00584FE6" w:rsidRDefault="002B1F4A" w:rsidP="00F3563E">
            <w:pPr>
              <w:spacing w:after="0"/>
              <w:ind w:firstLine="0"/>
              <w:rPr>
                <w:i/>
                <w:iCs/>
                <w:sz w:val="18"/>
                <w:szCs w:val="18"/>
              </w:rPr>
            </w:pPr>
            <w:r w:rsidRPr="00584FE6">
              <w:rPr>
                <w:i/>
                <w:iCs/>
                <w:sz w:val="18"/>
                <w:szCs w:val="18"/>
              </w:rPr>
              <w:t xml:space="preserve">pārbaudes visās bērnu </w:t>
            </w:r>
            <w:proofErr w:type="spellStart"/>
            <w:r w:rsidRPr="00584FE6">
              <w:rPr>
                <w:i/>
                <w:iCs/>
                <w:sz w:val="18"/>
                <w:szCs w:val="18"/>
              </w:rPr>
              <w:t>ārpusģimenes</w:t>
            </w:r>
            <w:proofErr w:type="spellEnd"/>
            <w:r w:rsidRPr="00584FE6">
              <w:rPr>
                <w:i/>
                <w:iCs/>
                <w:sz w:val="18"/>
                <w:szCs w:val="18"/>
              </w:rPr>
              <w:t xml:space="preserve"> aprūpes iestādēs (skaits), t.sk.:</w:t>
            </w:r>
          </w:p>
        </w:tc>
        <w:tc>
          <w:tcPr>
            <w:tcW w:w="1093" w:type="dxa"/>
          </w:tcPr>
          <w:p w14:paraId="7798E429" w14:textId="77777777" w:rsidR="002B1F4A" w:rsidRPr="00584FE6" w:rsidRDefault="002B1F4A" w:rsidP="00F3563E">
            <w:pPr>
              <w:spacing w:after="0"/>
              <w:ind w:firstLine="0"/>
              <w:jc w:val="center"/>
              <w:rPr>
                <w:bCs/>
                <w:i/>
                <w:iCs/>
                <w:sz w:val="18"/>
                <w:szCs w:val="18"/>
                <w:lang w:eastAsia="lv-LV"/>
              </w:rPr>
            </w:pPr>
            <w:r w:rsidRPr="00584FE6">
              <w:rPr>
                <w:bCs/>
                <w:i/>
                <w:iCs/>
                <w:sz w:val="18"/>
                <w:szCs w:val="18"/>
                <w:lang w:eastAsia="lv-LV"/>
              </w:rPr>
              <w:t>12</w:t>
            </w:r>
          </w:p>
        </w:tc>
        <w:tc>
          <w:tcPr>
            <w:tcW w:w="1092" w:type="dxa"/>
          </w:tcPr>
          <w:p w14:paraId="3F75DE33" w14:textId="77777777" w:rsidR="002B1F4A" w:rsidRPr="00584FE6" w:rsidRDefault="002B1F4A" w:rsidP="00F3563E">
            <w:pPr>
              <w:spacing w:after="0"/>
              <w:ind w:firstLine="0"/>
              <w:jc w:val="center"/>
              <w:rPr>
                <w:bCs/>
                <w:i/>
                <w:iCs/>
                <w:sz w:val="18"/>
                <w:szCs w:val="18"/>
                <w:lang w:eastAsia="lv-LV"/>
              </w:rPr>
            </w:pPr>
            <w:r w:rsidRPr="00584FE6">
              <w:rPr>
                <w:bCs/>
                <w:i/>
                <w:iCs/>
                <w:sz w:val="18"/>
                <w:szCs w:val="18"/>
                <w:lang w:eastAsia="lv-LV"/>
              </w:rPr>
              <w:t>8</w:t>
            </w:r>
          </w:p>
        </w:tc>
        <w:tc>
          <w:tcPr>
            <w:tcW w:w="1227" w:type="dxa"/>
          </w:tcPr>
          <w:p w14:paraId="27DA142F" w14:textId="77777777" w:rsidR="002B1F4A" w:rsidRPr="00584FE6" w:rsidRDefault="002B1F4A" w:rsidP="00F3563E">
            <w:pPr>
              <w:spacing w:after="0"/>
              <w:ind w:firstLine="0"/>
              <w:jc w:val="center"/>
              <w:rPr>
                <w:bCs/>
                <w:i/>
                <w:iCs/>
                <w:sz w:val="18"/>
                <w:szCs w:val="18"/>
                <w:lang w:eastAsia="lv-LV"/>
              </w:rPr>
            </w:pPr>
            <w:r w:rsidRPr="00584FE6">
              <w:rPr>
                <w:bCs/>
                <w:i/>
                <w:iCs/>
                <w:sz w:val="18"/>
                <w:szCs w:val="18"/>
                <w:lang w:eastAsia="lv-LV"/>
              </w:rPr>
              <w:t>10</w:t>
            </w:r>
          </w:p>
        </w:tc>
        <w:tc>
          <w:tcPr>
            <w:tcW w:w="1092" w:type="dxa"/>
          </w:tcPr>
          <w:p w14:paraId="744517C0" w14:textId="77777777" w:rsidR="002B1F4A" w:rsidRPr="00584FE6" w:rsidRDefault="002B1F4A" w:rsidP="00F3563E">
            <w:pPr>
              <w:spacing w:after="0"/>
              <w:ind w:firstLine="0"/>
              <w:jc w:val="center"/>
              <w:rPr>
                <w:i/>
                <w:iCs/>
                <w:sz w:val="18"/>
              </w:rPr>
            </w:pPr>
            <w:r w:rsidRPr="00584FE6">
              <w:rPr>
                <w:i/>
                <w:iCs/>
                <w:sz w:val="18"/>
              </w:rPr>
              <w:t>10</w:t>
            </w:r>
          </w:p>
        </w:tc>
        <w:tc>
          <w:tcPr>
            <w:tcW w:w="1097" w:type="dxa"/>
          </w:tcPr>
          <w:p w14:paraId="19AD284C" w14:textId="77777777" w:rsidR="002B1F4A" w:rsidRPr="00584FE6" w:rsidRDefault="002B1F4A" w:rsidP="00F3563E">
            <w:pPr>
              <w:spacing w:after="0"/>
              <w:ind w:firstLine="0"/>
              <w:jc w:val="center"/>
              <w:rPr>
                <w:i/>
                <w:iCs/>
                <w:sz w:val="18"/>
              </w:rPr>
            </w:pPr>
            <w:r w:rsidRPr="00584FE6">
              <w:rPr>
                <w:i/>
                <w:iCs/>
                <w:sz w:val="18"/>
              </w:rPr>
              <w:t>10</w:t>
            </w:r>
          </w:p>
        </w:tc>
      </w:tr>
      <w:tr w:rsidR="002B1F4A" w:rsidRPr="00584FE6" w14:paraId="472E02FD" w14:textId="77777777" w:rsidTr="00F3563E">
        <w:tc>
          <w:tcPr>
            <w:tcW w:w="3117" w:type="dxa"/>
          </w:tcPr>
          <w:p w14:paraId="611AF99B" w14:textId="77777777" w:rsidR="002B1F4A" w:rsidRPr="00584FE6" w:rsidRDefault="002B1F4A" w:rsidP="00F3563E">
            <w:pPr>
              <w:spacing w:before="20" w:after="20"/>
              <w:ind w:left="316" w:firstLine="0"/>
              <w:rPr>
                <w:i/>
                <w:iCs/>
                <w:sz w:val="18"/>
                <w:szCs w:val="18"/>
              </w:rPr>
            </w:pPr>
            <w:r w:rsidRPr="00584FE6">
              <w:rPr>
                <w:i/>
                <w:iCs/>
                <w:sz w:val="18"/>
                <w:szCs w:val="18"/>
              </w:rPr>
              <w:t xml:space="preserve">pārbaudes bērnu </w:t>
            </w:r>
            <w:proofErr w:type="spellStart"/>
            <w:r w:rsidRPr="00584FE6">
              <w:rPr>
                <w:i/>
                <w:iCs/>
                <w:sz w:val="18"/>
                <w:szCs w:val="18"/>
              </w:rPr>
              <w:t>ārpusģimenes</w:t>
            </w:r>
            <w:proofErr w:type="spellEnd"/>
            <w:r w:rsidRPr="00584FE6">
              <w:rPr>
                <w:i/>
                <w:iCs/>
                <w:sz w:val="18"/>
                <w:szCs w:val="18"/>
              </w:rPr>
              <w:t xml:space="preserve"> aprūpes iestādēs, kas ierosinātas, pamatojoties uz sūdzībām un iesniegumiem (skaits)</w:t>
            </w:r>
            <w:r w:rsidRPr="00584FE6">
              <w:rPr>
                <w:i/>
                <w:iCs/>
                <w:sz w:val="18"/>
                <w:szCs w:val="18"/>
                <w:vertAlign w:val="superscript"/>
              </w:rPr>
              <w:t>1</w:t>
            </w:r>
          </w:p>
        </w:tc>
        <w:tc>
          <w:tcPr>
            <w:tcW w:w="1093" w:type="dxa"/>
          </w:tcPr>
          <w:p w14:paraId="62E69E20" w14:textId="77777777" w:rsidR="002B1F4A" w:rsidRPr="00584FE6" w:rsidRDefault="002B1F4A" w:rsidP="00F3563E">
            <w:pPr>
              <w:spacing w:after="0"/>
              <w:ind w:firstLine="0"/>
              <w:jc w:val="center"/>
              <w:rPr>
                <w:i/>
                <w:iCs/>
                <w:sz w:val="18"/>
                <w:szCs w:val="18"/>
              </w:rPr>
            </w:pPr>
            <w:r w:rsidRPr="00584FE6">
              <w:rPr>
                <w:bCs/>
                <w:i/>
                <w:iCs/>
                <w:sz w:val="18"/>
                <w:szCs w:val="18"/>
              </w:rPr>
              <w:t>3</w:t>
            </w:r>
          </w:p>
        </w:tc>
        <w:tc>
          <w:tcPr>
            <w:tcW w:w="1092" w:type="dxa"/>
          </w:tcPr>
          <w:p w14:paraId="444D2444" w14:textId="77777777" w:rsidR="002B1F4A" w:rsidRPr="00584FE6" w:rsidRDefault="002B1F4A" w:rsidP="00F3563E">
            <w:pPr>
              <w:spacing w:after="0"/>
              <w:ind w:firstLine="0"/>
              <w:jc w:val="center"/>
              <w:rPr>
                <w:bCs/>
                <w:i/>
                <w:iCs/>
                <w:sz w:val="18"/>
                <w:szCs w:val="18"/>
              </w:rPr>
            </w:pPr>
            <w:r w:rsidRPr="00584FE6">
              <w:rPr>
                <w:bCs/>
                <w:i/>
                <w:iCs/>
                <w:sz w:val="18"/>
                <w:szCs w:val="18"/>
                <w:lang w:eastAsia="lv-LV"/>
              </w:rPr>
              <w:t>3</w:t>
            </w:r>
          </w:p>
        </w:tc>
        <w:tc>
          <w:tcPr>
            <w:tcW w:w="1227" w:type="dxa"/>
          </w:tcPr>
          <w:p w14:paraId="5E751B18" w14:textId="77777777" w:rsidR="002B1F4A" w:rsidRPr="00584FE6" w:rsidRDefault="002B1F4A" w:rsidP="00F3563E">
            <w:pPr>
              <w:spacing w:after="0"/>
              <w:ind w:firstLine="0"/>
              <w:jc w:val="center"/>
              <w:rPr>
                <w:bCs/>
                <w:i/>
                <w:iCs/>
                <w:sz w:val="18"/>
                <w:szCs w:val="18"/>
                <w:lang w:eastAsia="lv-LV"/>
              </w:rPr>
            </w:pPr>
            <w:r w:rsidRPr="00584FE6">
              <w:rPr>
                <w:bCs/>
                <w:i/>
                <w:iCs/>
                <w:sz w:val="18"/>
                <w:szCs w:val="18"/>
                <w:lang w:eastAsia="lv-LV"/>
              </w:rPr>
              <w:t>2</w:t>
            </w:r>
          </w:p>
        </w:tc>
        <w:tc>
          <w:tcPr>
            <w:tcW w:w="1092" w:type="dxa"/>
          </w:tcPr>
          <w:p w14:paraId="4D9D521E" w14:textId="77777777" w:rsidR="002B1F4A" w:rsidRPr="00584FE6" w:rsidRDefault="002B1F4A" w:rsidP="00F3563E">
            <w:pPr>
              <w:spacing w:after="0"/>
              <w:ind w:firstLine="0"/>
              <w:jc w:val="center"/>
              <w:rPr>
                <w:bCs/>
                <w:i/>
                <w:iCs/>
                <w:sz w:val="18"/>
                <w:szCs w:val="18"/>
                <w:lang w:eastAsia="lv-LV"/>
              </w:rPr>
            </w:pPr>
            <w:r w:rsidRPr="00584FE6">
              <w:rPr>
                <w:bCs/>
                <w:i/>
                <w:iCs/>
                <w:sz w:val="18"/>
              </w:rPr>
              <w:t>2</w:t>
            </w:r>
          </w:p>
        </w:tc>
        <w:tc>
          <w:tcPr>
            <w:tcW w:w="1097" w:type="dxa"/>
          </w:tcPr>
          <w:p w14:paraId="2764200B" w14:textId="77777777" w:rsidR="002B1F4A" w:rsidRPr="00584FE6" w:rsidRDefault="002B1F4A" w:rsidP="00F3563E">
            <w:pPr>
              <w:spacing w:after="0"/>
              <w:ind w:firstLine="0"/>
              <w:jc w:val="center"/>
              <w:rPr>
                <w:bCs/>
                <w:i/>
                <w:iCs/>
                <w:sz w:val="18"/>
              </w:rPr>
            </w:pPr>
            <w:r w:rsidRPr="00584FE6">
              <w:rPr>
                <w:bCs/>
                <w:i/>
                <w:iCs/>
                <w:sz w:val="18"/>
              </w:rPr>
              <w:t>2</w:t>
            </w:r>
          </w:p>
        </w:tc>
      </w:tr>
      <w:tr w:rsidR="002B1F4A" w:rsidRPr="00584FE6" w14:paraId="3AF8C491" w14:textId="77777777" w:rsidTr="00F3563E">
        <w:tc>
          <w:tcPr>
            <w:tcW w:w="3117" w:type="dxa"/>
          </w:tcPr>
          <w:p w14:paraId="4B357834" w14:textId="77777777" w:rsidR="002B1F4A" w:rsidRPr="00584FE6" w:rsidRDefault="002B1F4A" w:rsidP="00F3563E">
            <w:pPr>
              <w:spacing w:before="20" w:after="20"/>
              <w:ind w:left="316" w:firstLine="0"/>
              <w:rPr>
                <w:i/>
                <w:iCs/>
                <w:sz w:val="18"/>
                <w:szCs w:val="18"/>
              </w:rPr>
            </w:pPr>
            <w:r w:rsidRPr="00584FE6">
              <w:rPr>
                <w:i/>
                <w:iCs/>
                <w:sz w:val="18"/>
                <w:szCs w:val="18"/>
              </w:rPr>
              <w:t xml:space="preserve">pārbaužu bērnu </w:t>
            </w:r>
            <w:proofErr w:type="spellStart"/>
            <w:r w:rsidRPr="00584FE6">
              <w:rPr>
                <w:i/>
                <w:iCs/>
                <w:sz w:val="18"/>
                <w:szCs w:val="18"/>
              </w:rPr>
              <w:t>ārpusģimenes</w:t>
            </w:r>
            <w:proofErr w:type="spellEnd"/>
            <w:r w:rsidRPr="00584FE6">
              <w:rPr>
                <w:i/>
                <w:iCs/>
                <w:sz w:val="18"/>
                <w:szCs w:val="18"/>
              </w:rPr>
              <w:t xml:space="preserve"> aprūpes iestādēs, kas ierosinātas, pamatojoties uz sūdzībām un iesniegumiem, īpatsvars no kopējām pārbaudēm bērnu </w:t>
            </w:r>
            <w:proofErr w:type="spellStart"/>
            <w:r w:rsidRPr="00584FE6">
              <w:rPr>
                <w:i/>
                <w:iCs/>
                <w:sz w:val="18"/>
                <w:szCs w:val="18"/>
              </w:rPr>
              <w:t>ārpusģimenes</w:t>
            </w:r>
            <w:proofErr w:type="spellEnd"/>
            <w:r w:rsidRPr="00584FE6">
              <w:rPr>
                <w:i/>
                <w:iCs/>
                <w:sz w:val="18"/>
                <w:szCs w:val="18"/>
              </w:rPr>
              <w:t xml:space="preserve"> aprūpes iestādēs (%)</w:t>
            </w:r>
            <w:r w:rsidRPr="00584FE6">
              <w:rPr>
                <w:i/>
                <w:iCs/>
                <w:sz w:val="18"/>
                <w:szCs w:val="18"/>
                <w:vertAlign w:val="superscript"/>
              </w:rPr>
              <w:t>1</w:t>
            </w:r>
          </w:p>
        </w:tc>
        <w:tc>
          <w:tcPr>
            <w:tcW w:w="1093" w:type="dxa"/>
          </w:tcPr>
          <w:p w14:paraId="5D5149FE" w14:textId="77777777" w:rsidR="002B1F4A" w:rsidRPr="00584FE6" w:rsidRDefault="002B1F4A" w:rsidP="00F3563E">
            <w:pPr>
              <w:spacing w:after="0"/>
              <w:ind w:firstLine="0"/>
              <w:jc w:val="center"/>
              <w:rPr>
                <w:i/>
                <w:iCs/>
                <w:sz w:val="18"/>
                <w:szCs w:val="18"/>
              </w:rPr>
            </w:pPr>
            <w:r w:rsidRPr="00584FE6">
              <w:rPr>
                <w:bCs/>
                <w:i/>
                <w:iCs/>
                <w:sz w:val="18"/>
                <w:szCs w:val="18"/>
              </w:rPr>
              <w:t>25,0</w:t>
            </w:r>
          </w:p>
        </w:tc>
        <w:tc>
          <w:tcPr>
            <w:tcW w:w="1092" w:type="dxa"/>
          </w:tcPr>
          <w:p w14:paraId="12906CB8" w14:textId="77777777" w:rsidR="002B1F4A" w:rsidRPr="00584FE6" w:rsidRDefault="002B1F4A" w:rsidP="00F3563E">
            <w:pPr>
              <w:spacing w:after="0"/>
              <w:ind w:firstLine="0"/>
              <w:jc w:val="center"/>
              <w:rPr>
                <w:bCs/>
                <w:i/>
                <w:iCs/>
                <w:sz w:val="18"/>
                <w:szCs w:val="18"/>
              </w:rPr>
            </w:pPr>
            <w:r w:rsidRPr="00584FE6">
              <w:rPr>
                <w:bCs/>
                <w:i/>
                <w:iCs/>
                <w:sz w:val="18"/>
                <w:szCs w:val="18"/>
                <w:lang w:eastAsia="lv-LV"/>
              </w:rPr>
              <w:t>38,0</w:t>
            </w:r>
          </w:p>
        </w:tc>
        <w:tc>
          <w:tcPr>
            <w:tcW w:w="1227" w:type="dxa"/>
          </w:tcPr>
          <w:p w14:paraId="49A78158" w14:textId="77777777" w:rsidR="002B1F4A" w:rsidRPr="00584FE6" w:rsidRDefault="002B1F4A" w:rsidP="00F3563E">
            <w:pPr>
              <w:spacing w:after="0"/>
              <w:ind w:firstLine="0"/>
              <w:jc w:val="center"/>
              <w:rPr>
                <w:bCs/>
                <w:i/>
                <w:iCs/>
                <w:sz w:val="18"/>
                <w:szCs w:val="18"/>
                <w:lang w:eastAsia="lv-LV"/>
              </w:rPr>
            </w:pPr>
            <w:r w:rsidRPr="00584FE6">
              <w:rPr>
                <w:bCs/>
                <w:i/>
                <w:iCs/>
                <w:sz w:val="18"/>
                <w:szCs w:val="18"/>
                <w:lang w:eastAsia="lv-LV"/>
              </w:rPr>
              <w:t>20,0</w:t>
            </w:r>
          </w:p>
        </w:tc>
        <w:tc>
          <w:tcPr>
            <w:tcW w:w="1092" w:type="dxa"/>
          </w:tcPr>
          <w:p w14:paraId="3A19F725" w14:textId="77777777" w:rsidR="002B1F4A" w:rsidRPr="00584FE6" w:rsidRDefault="002B1F4A" w:rsidP="00F3563E">
            <w:pPr>
              <w:spacing w:after="0"/>
              <w:ind w:firstLine="0"/>
              <w:jc w:val="center"/>
              <w:rPr>
                <w:bCs/>
                <w:i/>
                <w:iCs/>
                <w:sz w:val="18"/>
                <w:szCs w:val="18"/>
                <w:lang w:eastAsia="lv-LV"/>
              </w:rPr>
            </w:pPr>
            <w:r w:rsidRPr="00584FE6">
              <w:rPr>
                <w:bCs/>
                <w:i/>
                <w:iCs/>
                <w:sz w:val="18"/>
              </w:rPr>
              <w:t>20,0</w:t>
            </w:r>
          </w:p>
        </w:tc>
        <w:tc>
          <w:tcPr>
            <w:tcW w:w="1097" w:type="dxa"/>
          </w:tcPr>
          <w:p w14:paraId="112B08AE" w14:textId="77777777" w:rsidR="002B1F4A" w:rsidRPr="00584FE6" w:rsidRDefault="002B1F4A" w:rsidP="00F3563E">
            <w:pPr>
              <w:spacing w:after="0"/>
              <w:ind w:firstLine="0"/>
              <w:jc w:val="center"/>
              <w:rPr>
                <w:bCs/>
                <w:i/>
                <w:iCs/>
                <w:sz w:val="18"/>
              </w:rPr>
            </w:pPr>
            <w:r w:rsidRPr="00584FE6">
              <w:rPr>
                <w:bCs/>
                <w:i/>
                <w:iCs/>
                <w:sz w:val="18"/>
              </w:rPr>
              <w:t>20,0</w:t>
            </w:r>
          </w:p>
        </w:tc>
      </w:tr>
      <w:bookmarkEnd w:id="81"/>
      <w:tr w:rsidR="002B1F4A" w:rsidRPr="00584FE6" w14:paraId="1AC0E6C3" w14:textId="77777777" w:rsidTr="00F3563E">
        <w:tc>
          <w:tcPr>
            <w:tcW w:w="3117" w:type="dxa"/>
          </w:tcPr>
          <w:p w14:paraId="7499C1D8" w14:textId="77777777" w:rsidR="002B1F4A" w:rsidRPr="00584FE6" w:rsidRDefault="002B1F4A" w:rsidP="00F3563E">
            <w:pPr>
              <w:spacing w:after="0"/>
              <w:ind w:firstLine="0"/>
              <w:rPr>
                <w:i/>
                <w:iCs/>
                <w:sz w:val="18"/>
                <w:szCs w:val="18"/>
              </w:rPr>
            </w:pPr>
            <w:r w:rsidRPr="00584FE6">
              <w:rPr>
                <w:i/>
                <w:iCs/>
                <w:sz w:val="18"/>
                <w:szCs w:val="18"/>
              </w:rPr>
              <w:t xml:space="preserve">pārbaudes citās iestādēs (skolās, pirmsskolas izglītības iestādēs, sociālās korekcijas izglītības iestādēs, ieslodzījuma vietās, ārstniecības iestādēs, </w:t>
            </w:r>
            <w:proofErr w:type="spellStart"/>
            <w:r w:rsidRPr="00584FE6">
              <w:rPr>
                <w:i/>
                <w:iCs/>
                <w:sz w:val="18"/>
                <w:szCs w:val="18"/>
              </w:rPr>
              <w:t>u.c</w:t>
            </w:r>
            <w:proofErr w:type="spellEnd"/>
            <w:r w:rsidRPr="00584FE6">
              <w:rPr>
                <w:i/>
                <w:iCs/>
                <w:sz w:val="18"/>
                <w:szCs w:val="18"/>
              </w:rPr>
              <w:t>) (skaits), t.sk.:</w:t>
            </w:r>
          </w:p>
        </w:tc>
        <w:tc>
          <w:tcPr>
            <w:tcW w:w="1093" w:type="dxa"/>
          </w:tcPr>
          <w:p w14:paraId="49AE6D22" w14:textId="77777777" w:rsidR="002B1F4A" w:rsidRPr="00584FE6" w:rsidRDefault="002B1F4A" w:rsidP="00F3563E">
            <w:pPr>
              <w:spacing w:after="0"/>
              <w:ind w:firstLine="0"/>
              <w:jc w:val="center"/>
              <w:rPr>
                <w:i/>
                <w:iCs/>
                <w:sz w:val="18"/>
                <w:szCs w:val="18"/>
              </w:rPr>
            </w:pPr>
            <w:r w:rsidRPr="00584FE6">
              <w:rPr>
                <w:bCs/>
                <w:i/>
                <w:iCs/>
                <w:sz w:val="18"/>
                <w:szCs w:val="18"/>
                <w:lang w:eastAsia="lv-LV"/>
              </w:rPr>
              <w:t>100</w:t>
            </w:r>
          </w:p>
        </w:tc>
        <w:tc>
          <w:tcPr>
            <w:tcW w:w="1092" w:type="dxa"/>
          </w:tcPr>
          <w:p w14:paraId="439DA052" w14:textId="77777777" w:rsidR="002B1F4A" w:rsidRPr="00584FE6" w:rsidRDefault="002B1F4A" w:rsidP="00F3563E">
            <w:pPr>
              <w:spacing w:after="0"/>
              <w:ind w:firstLine="0"/>
              <w:jc w:val="center"/>
              <w:rPr>
                <w:bCs/>
                <w:i/>
                <w:iCs/>
                <w:sz w:val="18"/>
                <w:szCs w:val="18"/>
                <w:lang w:eastAsia="lv-LV"/>
              </w:rPr>
            </w:pPr>
            <w:r w:rsidRPr="00584FE6">
              <w:rPr>
                <w:i/>
                <w:iCs/>
                <w:sz w:val="18"/>
              </w:rPr>
              <w:t>107</w:t>
            </w:r>
          </w:p>
        </w:tc>
        <w:tc>
          <w:tcPr>
            <w:tcW w:w="1227" w:type="dxa"/>
          </w:tcPr>
          <w:p w14:paraId="111C4402" w14:textId="77777777" w:rsidR="002B1F4A" w:rsidRPr="00584FE6" w:rsidRDefault="002B1F4A" w:rsidP="00F3563E">
            <w:pPr>
              <w:spacing w:after="0"/>
              <w:ind w:firstLine="0"/>
              <w:jc w:val="center"/>
              <w:rPr>
                <w:i/>
                <w:iCs/>
                <w:sz w:val="18"/>
              </w:rPr>
            </w:pPr>
            <w:r w:rsidRPr="00584FE6">
              <w:rPr>
                <w:i/>
                <w:iCs/>
                <w:sz w:val="18"/>
                <w:szCs w:val="18"/>
                <w:lang w:eastAsia="lv-LV" w:bidi="lo-LA"/>
              </w:rPr>
              <w:t>107</w:t>
            </w:r>
          </w:p>
        </w:tc>
        <w:tc>
          <w:tcPr>
            <w:tcW w:w="1092" w:type="dxa"/>
          </w:tcPr>
          <w:p w14:paraId="0469A884" w14:textId="77777777" w:rsidR="002B1F4A" w:rsidRPr="00584FE6" w:rsidRDefault="002B1F4A" w:rsidP="00F3563E">
            <w:pPr>
              <w:spacing w:after="0"/>
              <w:ind w:firstLine="0"/>
              <w:jc w:val="center"/>
              <w:rPr>
                <w:i/>
                <w:iCs/>
                <w:sz w:val="18"/>
                <w:szCs w:val="18"/>
                <w:lang w:eastAsia="lv-LV" w:bidi="lo-LA"/>
              </w:rPr>
            </w:pPr>
            <w:r w:rsidRPr="00584FE6">
              <w:rPr>
                <w:i/>
                <w:iCs/>
                <w:sz w:val="18"/>
              </w:rPr>
              <w:t>107</w:t>
            </w:r>
          </w:p>
        </w:tc>
        <w:tc>
          <w:tcPr>
            <w:tcW w:w="1097" w:type="dxa"/>
          </w:tcPr>
          <w:p w14:paraId="647294BC" w14:textId="77777777" w:rsidR="002B1F4A" w:rsidRPr="00584FE6" w:rsidRDefault="002B1F4A" w:rsidP="00F3563E">
            <w:pPr>
              <w:spacing w:after="0"/>
              <w:ind w:firstLine="0"/>
              <w:jc w:val="center"/>
              <w:rPr>
                <w:i/>
                <w:iCs/>
                <w:sz w:val="18"/>
              </w:rPr>
            </w:pPr>
            <w:r w:rsidRPr="00584FE6">
              <w:rPr>
                <w:i/>
                <w:iCs/>
                <w:sz w:val="18"/>
              </w:rPr>
              <w:t>107</w:t>
            </w:r>
          </w:p>
        </w:tc>
      </w:tr>
      <w:tr w:rsidR="002B1F4A" w:rsidRPr="00584FE6" w14:paraId="3EA66F46" w14:textId="77777777" w:rsidTr="00F3563E">
        <w:tc>
          <w:tcPr>
            <w:tcW w:w="3117" w:type="dxa"/>
          </w:tcPr>
          <w:p w14:paraId="756180FB" w14:textId="77777777" w:rsidR="002B1F4A" w:rsidRPr="00584FE6" w:rsidRDefault="002B1F4A" w:rsidP="00F3563E">
            <w:pPr>
              <w:spacing w:after="0"/>
              <w:ind w:left="316" w:firstLine="0"/>
              <w:rPr>
                <w:i/>
                <w:iCs/>
                <w:sz w:val="18"/>
                <w:szCs w:val="18"/>
              </w:rPr>
            </w:pPr>
            <w:r w:rsidRPr="00584FE6">
              <w:rPr>
                <w:i/>
                <w:iCs/>
                <w:sz w:val="18"/>
                <w:szCs w:val="18"/>
              </w:rPr>
              <w:t>pārbaudes citās iestādēs, kas ierosinātas, pamatojoties uz sūdzībām un iesniegumiem (skaits)</w:t>
            </w:r>
          </w:p>
        </w:tc>
        <w:tc>
          <w:tcPr>
            <w:tcW w:w="1093" w:type="dxa"/>
          </w:tcPr>
          <w:p w14:paraId="389E1B97" w14:textId="77777777" w:rsidR="002B1F4A" w:rsidRPr="00584FE6" w:rsidRDefault="002B1F4A" w:rsidP="00F3563E">
            <w:pPr>
              <w:spacing w:after="0"/>
              <w:ind w:firstLine="0"/>
              <w:jc w:val="center"/>
              <w:rPr>
                <w:i/>
                <w:iCs/>
                <w:sz w:val="18"/>
                <w:szCs w:val="18"/>
              </w:rPr>
            </w:pPr>
            <w:r w:rsidRPr="00584FE6">
              <w:rPr>
                <w:bCs/>
                <w:i/>
                <w:iCs/>
                <w:sz w:val="18"/>
                <w:szCs w:val="18"/>
                <w:lang w:eastAsia="lv-LV"/>
              </w:rPr>
              <w:t>85</w:t>
            </w:r>
          </w:p>
        </w:tc>
        <w:tc>
          <w:tcPr>
            <w:tcW w:w="1092" w:type="dxa"/>
          </w:tcPr>
          <w:p w14:paraId="249533D1" w14:textId="77777777" w:rsidR="002B1F4A" w:rsidRPr="00584FE6" w:rsidRDefault="002B1F4A" w:rsidP="00F3563E">
            <w:pPr>
              <w:spacing w:after="0"/>
              <w:ind w:firstLine="0"/>
              <w:jc w:val="center"/>
              <w:rPr>
                <w:bCs/>
                <w:i/>
                <w:iCs/>
                <w:sz w:val="18"/>
                <w:szCs w:val="18"/>
                <w:lang w:eastAsia="lv-LV"/>
              </w:rPr>
            </w:pPr>
            <w:r w:rsidRPr="00584FE6">
              <w:rPr>
                <w:i/>
                <w:iCs/>
                <w:sz w:val="18"/>
              </w:rPr>
              <w:t>100</w:t>
            </w:r>
          </w:p>
        </w:tc>
        <w:tc>
          <w:tcPr>
            <w:tcW w:w="1227" w:type="dxa"/>
          </w:tcPr>
          <w:p w14:paraId="0AF1A91A" w14:textId="77777777" w:rsidR="002B1F4A" w:rsidRPr="00584FE6" w:rsidRDefault="002B1F4A" w:rsidP="00F3563E">
            <w:pPr>
              <w:spacing w:after="0"/>
              <w:ind w:firstLine="0"/>
              <w:jc w:val="center"/>
              <w:rPr>
                <w:i/>
                <w:iCs/>
                <w:sz w:val="18"/>
              </w:rPr>
            </w:pPr>
            <w:r w:rsidRPr="00584FE6">
              <w:rPr>
                <w:i/>
                <w:iCs/>
                <w:sz w:val="18"/>
              </w:rPr>
              <w:t>100</w:t>
            </w:r>
          </w:p>
        </w:tc>
        <w:tc>
          <w:tcPr>
            <w:tcW w:w="1092" w:type="dxa"/>
          </w:tcPr>
          <w:p w14:paraId="73F10B8E" w14:textId="77777777" w:rsidR="002B1F4A" w:rsidRPr="00584FE6" w:rsidRDefault="002B1F4A" w:rsidP="00F3563E">
            <w:pPr>
              <w:spacing w:after="0"/>
              <w:ind w:firstLine="0"/>
              <w:jc w:val="center"/>
              <w:rPr>
                <w:i/>
                <w:iCs/>
                <w:sz w:val="18"/>
              </w:rPr>
            </w:pPr>
            <w:r w:rsidRPr="00584FE6">
              <w:rPr>
                <w:i/>
                <w:iCs/>
                <w:sz w:val="18"/>
              </w:rPr>
              <w:t>100</w:t>
            </w:r>
          </w:p>
        </w:tc>
        <w:tc>
          <w:tcPr>
            <w:tcW w:w="1097" w:type="dxa"/>
          </w:tcPr>
          <w:p w14:paraId="015540E0" w14:textId="77777777" w:rsidR="002B1F4A" w:rsidRPr="00584FE6" w:rsidRDefault="002B1F4A" w:rsidP="00F3563E">
            <w:pPr>
              <w:spacing w:after="0"/>
              <w:ind w:firstLine="0"/>
              <w:jc w:val="center"/>
              <w:rPr>
                <w:i/>
                <w:iCs/>
                <w:sz w:val="18"/>
              </w:rPr>
            </w:pPr>
            <w:r w:rsidRPr="00584FE6">
              <w:rPr>
                <w:i/>
                <w:iCs/>
                <w:sz w:val="18"/>
              </w:rPr>
              <w:t>100</w:t>
            </w:r>
          </w:p>
        </w:tc>
      </w:tr>
      <w:tr w:rsidR="002B1F4A" w:rsidRPr="00584FE6" w14:paraId="0B13CC20" w14:textId="77777777" w:rsidTr="00F3563E">
        <w:tc>
          <w:tcPr>
            <w:tcW w:w="3117" w:type="dxa"/>
          </w:tcPr>
          <w:p w14:paraId="1207961E" w14:textId="77777777" w:rsidR="002B1F4A" w:rsidRPr="00584FE6" w:rsidRDefault="002B1F4A" w:rsidP="00F3563E">
            <w:pPr>
              <w:spacing w:after="0"/>
              <w:ind w:left="316" w:firstLine="11"/>
              <w:rPr>
                <w:i/>
                <w:iCs/>
                <w:sz w:val="18"/>
                <w:szCs w:val="18"/>
              </w:rPr>
            </w:pPr>
            <w:r w:rsidRPr="00584FE6">
              <w:rPr>
                <w:i/>
                <w:iCs/>
                <w:sz w:val="18"/>
                <w:szCs w:val="18"/>
              </w:rPr>
              <w:t>pārbaužu citās iestādēs, kas ierosinātas, pamatojoties uz sūdzībām un iesniegumiem, īpatsvars no kopējām pārbaudēm citās iestādēs</w:t>
            </w:r>
            <w:r w:rsidRPr="00584FE6" w:rsidDel="00C44374">
              <w:rPr>
                <w:i/>
                <w:iCs/>
                <w:sz w:val="18"/>
                <w:szCs w:val="18"/>
              </w:rPr>
              <w:t xml:space="preserve"> </w:t>
            </w:r>
            <w:r w:rsidRPr="00584FE6">
              <w:rPr>
                <w:i/>
                <w:iCs/>
                <w:sz w:val="18"/>
                <w:szCs w:val="18"/>
              </w:rPr>
              <w:t>(%)</w:t>
            </w:r>
          </w:p>
        </w:tc>
        <w:tc>
          <w:tcPr>
            <w:tcW w:w="1093" w:type="dxa"/>
          </w:tcPr>
          <w:p w14:paraId="4816B8FE" w14:textId="77777777" w:rsidR="002B1F4A" w:rsidRPr="00584FE6" w:rsidRDefault="002B1F4A" w:rsidP="00F3563E">
            <w:pPr>
              <w:spacing w:after="0"/>
              <w:ind w:firstLine="0"/>
              <w:jc w:val="center"/>
              <w:rPr>
                <w:i/>
                <w:iCs/>
                <w:sz w:val="18"/>
                <w:szCs w:val="18"/>
              </w:rPr>
            </w:pPr>
            <w:r w:rsidRPr="00584FE6">
              <w:rPr>
                <w:bCs/>
                <w:i/>
                <w:iCs/>
                <w:sz w:val="18"/>
                <w:szCs w:val="18"/>
                <w:lang w:eastAsia="lv-LV"/>
              </w:rPr>
              <w:t>85,0</w:t>
            </w:r>
          </w:p>
        </w:tc>
        <w:tc>
          <w:tcPr>
            <w:tcW w:w="1092" w:type="dxa"/>
          </w:tcPr>
          <w:p w14:paraId="2AC3B5AD" w14:textId="77777777" w:rsidR="002B1F4A" w:rsidRPr="00584FE6" w:rsidRDefault="002B1F4A" w:rsidP="00F3563E">
            <w:pPr>
              <w:spacing w:after="0"/>
              <w:ind w:firstLine="0"/>
              <w:jc w:val="center"/>
              <w:rPr>
                <w:bCs/>
                <w:i/>
                <w:iCs/>
                <w:sz w:val="18"/>
                <w:szCs w:val="18"/>
                <w:lang w:eastAsia="lv-LV"/>
              </w:rPr>
            </w:pPr>
            <w:r w:rsidRPr="00584FE6">
              <w:rPr>
                <w:i/>
                <w:iCs/>
                <w:sz w:val="18"/>
              </w:rPr>
              <w:t>93,0</w:t>
            </w:r>
          </w:p>
        </w:tc>
        <w:tc>
          <w:tcPr>
            <w:tcW w:w="1227" w:type="dxa"/>
          </w:tcPr>
          <w:p w14:paraId="311D79AD" w14:textId="77777777" w:rsidR="002B1F4A" w:rsidRPr="00584FE6" w:rsidRDefault="002B1F4A" w:rsidP="00F3563E">
            <w:pPr>
              <w:spacing w:after="0"/>
              <w:ind w:firstLine="0"/>
              <w:jc w:val="center"/>
              <w:rPr>
                <w:i/>
                <w:iCs/>
                <w:sz w:val="18"/>
              </w:rPr>
            </w:pPr>
            <w:r w:rsidRPr="00584FE6">
              <w:rPr>
                <w:i/>
                <w:iCs/>
                <w:sz w:val="18"/>
              </w:rPr>
              <w:t>93,0</w:t>
            </w:r>
          </w:p>
        </w:tc>
        <w:tc>
          <w:tcPr>
            <w:tcW w:w="1092" w:type="dxa"/>
          </w:tcPr>
          <w:p w14:paraId="52D1B4CB" w14:textId="77777777" w:rsidR="002B1F4A" w:rsidRPr="00584FE6" w:rsidRDefault="002B1F4A" w:rsidP="00F3563E">
            <w:pPr>
              <w:spacing w:after="0"/>
              <w:ind w:firstLine="0"/>
              <w:jc w:val="center"/>
              <w:rPr>
                <w:i/>
                <w:iCs/>
                <w:sz w:val="18"/>
              </w:rPr>
            </w:pPr>
            <w:r w:rsidRPr="00584FE6">
              <w:rPr>
                <w:i/>
                <w:iCs/>
                <w:sz w:val="18"/>
              </w:rPr>
              <w:t>93,0</w:t>
            </w:r>
          </w:p>
        </w:tc>
        <w:tc>
          <w:tcPr>
            <w:tcW w:w="1097" w:type="dxa"/>
          </w:tcPr>
          <w:p w14:paraId="5211AC82" w14:textId="77777777" w:rsidR="002B1F4A" w:rsidRPr="00584FE6" w:rsidRDefault="002B1F4A" w:rsidP="00F3563E">
            <w:pPr>
              <w:spacing w:after="0"/>
              <w:ind w:firstLine="0"/>
              <w:jc w:val="center"/>
              <w:rPr>
                <w:i/>
                <w:iCs/>
                <w:sz w:val="18"/>
              </w:rPr>
            </w:pPr>
            <w:r w:rsidRPr="00584FE6">
              <w:rPr>
                <w:i/>
                <w:iCs/>
                <w:sz w:val="18"/>
              </w:rPr>
              <w:t>93,5</w:t>
            </w:r>
          </w:p>
        </w:tc>
      </w:tr>
      <w:tr w:rsidR="002B1F4A" w:rsidRPr="00584FE6" w14:paraId="4789FDF3" w14:textId="77777777" w:rsidTr="00F3563E">
        <w:tc>
          <w:tcPr>
            <w:tcW w:w="3117" w:type="dxa"/>
          </w:tcPr>
          <w:p w14:paraId="118A9363" w14:textId="77777777" w:rsidR="002B1F4A" w:rsidRPr="00584FE6" w:rsidRDefault="002B1F4A" w:rsidP="00F3563E">
            <w:pPr>
              <w:spacing w:after="0"/>
              <w:ind w:firstLine="0"/>
              <w:rPr>
                <w:sz w:val="18"/>
              </w:rPr>
            </w:pPr>
            <w:r w:rsidRPr="00584FE6">
              <w:rPr>
                <w:sz w:val="18"/>
                <w:szCs w:val="18"/>
              </w:rPr>
              <w:t xml:space="preserve">Pārbaudītās bērnu personas lietas bērnu </w:t>
            </w:r>
            <w:proofErr w:type="spellStart"/>
            <w:r w:rsidRPr="00584FE6">
              <w:rPr>
                <w:sz w:val="18"/>
                <w:szCs w:val="18"/>
              </w:rPr>
              <w:t>ārpusģimenes</w:t>
            </w:r>
            <w:proofErr w:type="spellEnd"/>
            <w:r w:rsidRPr="00584FE6">
              <w:rPr>
                <w:sz w:val="18"/>
                <w:szCs w:val="18"/>
              </w:rPr>
              <w:t xml:space="preserve"> aprūpes iestādēs (skaits)</w:t>
            </w:r>
          </w:p>
        </w:tc>
        <w:tc>
          <w:tcPr>
            <w:tcW w:w="1093" w:type="dxa"/>
          </w:tcPr>
          <w:p w14:paraId="0C44F371" w14:textId="77777777" w:rsidR="002B1F4A" w:rsidRPr="00584FE6" w:rsidRDefault="002B1F4A" w:rsidP="00F3563E">
            <w:pPr>
              <w:spacing w:after="0"/>
              <w:ind w:firstLine="0"/>
              <w:jc w:val="center"/>
              <w:rPr>
                <w:sz w:val="18"/>
              </w:rPr>
            </w:pPr>
            <w:r w:rsidRPr="00584FE6">
              <w:rPr>
                <w:bCs/>
                <w:sz w:val="18"/>
                <w:szCs w:val="18"/>
              </w:rPr>
              <w:t>142</w:t>
            </w:r>
          </w:p>
        </w:tc>
        <w:tc>
          <w:tcPr>
            <w:tcW w:w="1092" w:type="dxa"/>
          </w:tcPr>
          <w:p w14:paraId="4C3BEB8D" w14:textId="77777777" w:rsidR="002B1F4A" w:rsidRPr="00584FE6" w:rsidRDefault="002B1F4A" w:rsidP="00F3563E">
            <w:pPr>
              <w:spacing w:after="0"/>
              <w:ind w:firstLine="0"/>
              <w:jc w:val="center"/>
              <w:rPr>
                <w:sz w:val="18"/>
              </w:rPr>
            </w:pPr>
            <w:r w:rsidRPr="00584FE6">
              <w:rPr>
                <w:bCs/>
                <w:sz w:val="18"/>
                <w:szCs w:val="18"/>
              </w:rPr>
              <w:t>130</w:t>
            </w:r>
          </w:p>
        </w:tc>
        <w:tc>
          <w:tcPr>
            <w:tcW w:w="1227" w:type="dxa"/>
          </w:tcPr>
          <w:p w14:paraId="31C84E39" w14:textId="77777777" w:rsidR="002B1F4A" w:rsidRPr="00584FE6" w:rsidRDefault="002B1F4A" w:rsidP="00F3563E">
            <w:pPr>
              <w:spacing w:after="0"/>
              <w:ind w:firstLine="0"/>
              <w:jc w:val="center"/>
              <w:rPr>
                <w:sz w:val="18"/>
              </w:rPr>
            </w:pPr>
            <w:r w:rsidRPr="00584FE6">
              <w:rPr>
                <w:bCs/>
                <w:sz w:val="18"/>
                <w:szCs w:val="18"/>
              </w:rPr>
              <w:t>130</w:t>
            </w:r>
          </w:p>
        </w:tc>
        <w:tc>
          <w:tcPr>
            <w:tcW w:w="1092" w:type="dxa"/>
          </w:tcPr>
          <w:p w14:paraId="6C6DBDEA" w14:textId="77777777" w:rsidR="002B1F4A" w:rsidRPr="00584FE6" w:rsidRDefault="002B1F4A" w:rsidP="00F3563E">
            <w:pPr>
              <w:spacing w:after="0"/>
              <w:ind w:firstLine="0"/>
              <w:jc w:val="center"/>
              <w:rPr>
                <w:sz w:val="18"/>
              </w:rPr>
            </w:pPr>
            <w:r w:rsidRPr="00584FE6">
              <w:rPr>
                <w:sz w:val="18"/>
              </w:rPr>
              <w:t>130</w:t>
            </w:r>
          </w:p>
        </w:tc>
        <w:tc>
          <w:tcPr>
            <w:tcW w:w="1097" w:type="dxa"/>
          </w:tcPr>
          <w:p w14:paraId="491BB8B6" w14:textId="77777777" w:rsidR="002B1F4A" w:rsidRPr="00584FE6" w:rsidRDefault="002B1F4A" w:rsidP="00F3563E">
            <w:pPr>
              <w:spacing w:after="0"/>
              <w:ind w:firstLine="0"/>
              <w:jc w:val="center"/>
              <w:rPr>
                <w:sz w:val="18"/>
              </w:rPr>
            </w:pPr>
            <w:r w:rsidRPr="00584FE6">
              <w:rPr>
                <w:sz w:val="18"/>
              </w:rPr>
              <w:t>130</w:t>
            </w:r>
          </w:p>
        </w:tc>
      </w:tr>
      <w:tr w:rsidR="002B1F4A" w:rsidRPr="00584FE6" w14:paraId="782C2959" w14:textId="77777777" w:rsidTr="00F3563E">
        <w:tc>
          <w:tcPr>
            <w:tcW w:w="3117" w:type="dxa"/>
          </w:tcPr>
          <w:p w14:paraId="13E03955" w14:textId="77777777" w:rsidR="002B1F4A" w:rsidRPr="00584FE6" w:rsidRDefault="002B1F4A" w:rsidP="00F3563E">
            <w:pPr>
              <w:spacing w:after="0"/>
              <w:ind w:firstLine="0"/>
              <w:rPr>
                <w:sz w:val="18"/>
                <w:szCs w:val="18"/>
                <w:vertAlign w:val="superscript"/>
              </w:rPr>
            </w:pPr>
            <w:r w:rsidRPr="00584FE6">
              <w:rPr>
                <w:sz w:val="18"/>
                <w:szCs w:val="18"/>
              </w:rPr>
              <w:t>Pārbaužu rezultātā konstatētie bērnu tiesību pārkāpumi (skaits)</w:t>
            </w:r>
          </w:p>
        </w:tc>
        <w:tc>
          <w:tcPr>
            <w:tcW w:w="1093" w:type="dxa"/>
          </w:tcPr>
          <w:p w14:paraId="1C04347E" w14:textId="77777777" w:rsidR="002B1F4A" w:rsidRPr="00584FE6" w:rsidRDefault="002B1F4A" w:rsidP="00F3563E">
            <w:pPr>
              <w:spacing w:after="0"/>
              <w:ind w:firstLine="0"/>
              <w:jc w:val="center"/>
              <w:rPr>
                <w:sz w:val="18"/>
                <w:szCs w:val="18"/>
              </w:rPr>
            </w:pPr>
            <w:r w:rsidRPr="00584FE6">
              <w:rPr>
                <w:bCs/>
                <w:sz w:val="18"/>
                <w:szCs w:val="18"/>
              </w:rPr>
              <w:t>276</w:t>
            </w:r>
          </w:p>
        </w:tc>
        <w:tc>
          <w:tcPr>
            <w:tcW w:w="1092" w:type="dxa"/>
          </w:tcPr>
          <w:p w14:paraId="685E8B9B" w14:textId="77777777" w:rsidR="002B1F4A" w:rsidRPr="00584FE6" w:rsidRDefault="002B1F4A" w:rsidP="00F3563E">
            <w:pPr>
              <w:spacing w:after="0"/>
              <w:ind w:firstLine="0"/>
              <w:jc w:val="center"/>
              <w:rPr>
                <w:bCs/>
                <w:sz w:val="18"/>
                <w:szCs w:val="18"/>
              </w:rPr>
            </w:pPr>
            <w:r w:rsidRPr="00584FE6">
              <w:rPr>
                <w:bCs/>
                <w:sz w:val="18"/>
                <w:szCs w:val="18"/>
                <w:lang w:eastAsia="lv-LV"/>
              </w:rPr>
              <w:t>160</w:t>
            </w:r>
          </w:p>
        </w:tc>
        <w:tc>
          <w:tcPr>
            <w:tcW w:w="1227" w:type="dxa"/>
          </w:tcPr>
          <w:p w14:paraId="0E1E9E3E" w14:textId="77777777" w:rsidR="002B1F4A" w:rsidRPr="00584FE6" w:rsidRDefault="002B1F4A" w:rsidP="00F3563E">
            <w:pPr>
              <w:spacing w:after="0"/>
              <w:ind w:firstLine="0"/>
              <w:jc w:val="center"/>
              <w:rPr>
                <w:bCs/>
                <w:sz w:val="18"/>
                <w:szCs w:val="18"/>
                <w:lang w:eastAsia="lv-LV"/>
              </w:rPr>
            </w:pPr>
            <w:r w:rsidRPr="00584FE6">
              <w:rPr>
                <w:bCs/>
                <w:sz w:val="18"/>
              </w:rPr>
              <w:t>250</w:t>
            </w:r>
          </w:p>
        </w:tc>
        <w:tc>
          <w:tcPr>
            <w:tcW w:w="1092" w:type="dxa"/>
          </w:tcPr>
          <w:p w14:paraId="47A95756" w14:textId="77777777" w:rsidR="002B1F4A" w:rsidRPr="00584FE6" w:rsidRDefault="002B1F4A" w:rsidP="00F3563E">
            <w:pPr>
              <w:spacing w:after="0"/>
              <w:ind w:firstLine="0"/>
              <w:jc w:val="center"/>
              <w:rPr>
                <w:bCs/>
                <w:sz w:val="18"/>
              </w:rPr>
            </w:pPr>
            <w:r w:rsidRPr="00584FE6">
              <w:rPr>
                <w:bCs/>
                <w:sz w:val="18"/>
              </w:rPr>
              <w:t>250</w:t>
            </w:r>
          </w:p>
        </w:tc>
        <w:tc>
          <w:tcPr>
            <w:tcW w:w="1097" w:type="dxa"/>
          </w:tcPr>
          <w:p w14:paraId="46885B87" w14:textId="77777777" w:rsidR="002B1F4A" w:rsidRPr="00584FE6" w:rsidRDefault="002B1F4A" w:rsidP="00F3563E">
            <w:pPr>
              <w:spacing w:after="0"/>
              <w:ind w:firstLine="0"/>
              <w:jc w:val="center"/>
              <w:rPr>
                <w:bCs/>
                <w:sz w:val="18"/>
              </w:rPr>
            </w:pPr>
            <w:r w:rsidRPr="00584FE6">
              <w:rPr>
                <w:bCs/>
                <w:sz w:val="18"/>
              </w:rPr>
              <w:t>250</w:t>
            </w:r>
          </w:p>
        </w:tc>
      </w:tr>
      <w:tr w:rsidR="002B1F4A" w:rsidRPr="00584FE6" w14:paraId="27806F51" w14:textId="77777777" w:rsidTr="00F3563E">
        <w:tc>
          <w:tcPr>
            <w:tcW w:w="3117" w:type="dxa"/>
          </w:tcPr>
          <w:p w14:paraId="513B3D55" w14:textId="77777777" w:rsidR="002B1F4A" w:rsidRPr="00584FE6" w:rsidRDefault="002B1F4A" w:rsidP="00F3563E">
            <w:pPr>
              <w:spacing w:after="0"/>
              <w:ind w:firstLine="0"/>
              <w:rPr>
                <w:bCs/>
                <w:sz w:val="18"/>
                <w:szCs w:val="18"/>
                <w:lang w:eastAsia="lv-LV"/>
              </w:rPr>
            </w:pPr>
            <w:r w:rsidRPr="00584FE6">
              <w:rPr>
                <w:sz w:val="18"/>
                <w:szCs w:val="18"/>
              </w:rPr>
              <w:t>Izgatavotās apliecības bāreņiem un bez vecāku gādības palikušajiem bērniem (skaits)</w:t>
            </w:r>
          </w:p>
        </w:tc>
        <w:tc>
          <w:tcPr>
            <w:tcW w:w="1093" w:type="dxa"/>
          </w:tcPr>
          <w:p w14:paraId="68ACC569"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2 478</w:t>
            </w:r>
          </w:p>
        </w:tc>
        <w:tc>
          <w:tcPr>
            <w:tcW w:w="1092" w:type="dxa"/>
          </w:tcPr>
          <w:p w14:paraId="471E3DB0"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1 600</w:t>
            </w:r>
          </w:p>
        </w:tc>
        <w:tc>
          <w:tcPr>
            <w:tcW w:w="1227" w:type="dxa"/>
          </w:tcPr>
          <w:p w14:paraId="6E315C08"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1 600</w:t>
            </w:r>
          </w:p>
        </w:tc>
        <w:tc>
          <w:tcPr>
            <w:tcW w:w="1092" w:type="dxa"/>
          </w:tcPr>
          <w:p w14:paraId="76A4899A" w14:textId="77777777" w:rsidR="002B1F4A" w:rsidRPr="00584FE6" w:rsidRDefault="002B1F4A" w:rsidP="00F3563E">
            <w:pPr>
              <w:spacing w:after="0"/>
              <w:ind w:firstLine="0"/>
              <w:jc w:val="center"/>
              <w:rPr>
                <w:bCs/>
                <w:sz w:val="18"/>
              </w:rPr>
            </w:pPr>
            <w:r w:rsidRPr="00584FE6">
              <w:rPr>
                <w:sz w:val="18"/>
              </w:rPr>
              <w:t>1 600</w:t>
            </w:r>
          </w:p>
        </w:tc>
        <w:tc>
          <w:tcPr>
            <w:tcW w:w="1097" w:type="dxa"/>
          </w:tcPr>
          <w:p w14:paraId="213FCBF6" w14:textId="77777777" w:rsidR="002B1F4A" w:rsidRPr="00584FE6" w:rsidRDefault="002B1F4A" w:rsidP="00F3563E">
            <w:pPr>
              <w:spacing w:after="0"/>
              <w:ind w:firstLine="0"/>
              <w:jc w:val="center"/>
              <w:rPr>
                <w:bCs/>
                <w:sz w:val="18"/>
              </w:rPr>
            </w:pPr>
            <w:r w:rsidRPr="00584FE6">
              <w:rPr>
                <w:sz w:val="18"/>
              </w:rPr>
              <w:t>1 600</w:t>
            </w:r>
          </w:p>
        </w:tc>
      </w:tr>
      <w:tr w:rsidR="002B1F4A" w:rsidRPr="00584FE6" w14:paraId="59D215D4" w14:textId="77777777" w:rsidTr="00F3563E">
        <w:trPr>
          <w:trHeight w:val="537"/>
        </w:trPr>
        <w:tc>
          <w:tcPr>
            <w:tcW w:w="3117" w:type="dxa"/>
          </w:tcPr>
          <w:p w14:paraId="053B2CD4" w14:textId="77777777" w:rsidR="002B1F4A" w:rsidRPr="00584FE6" w:rsidRDefault="002B1F4A" w:rsidP="00F3563E">
            <w:pPr>
              <w:spacing w:after="0"/>
              <w:ind w:firstLine="0"/>
              <w:rPr>
                <w:bCs/>
                <w:sz w:val="18"/>
                <w:szCs w:val="18"/>
                <w:lang w:eastAsia="lv-LV"/>
              </w:rPr>
            </w:pPr>
            <w:r w:rsidRPr="00584FE6">
              <w:rPr>
                <w:sz w:val="18"/>
                <w:szCs w:val="18"/>
              </w:rPr>
              <w:t>Individuālās konsultācijas bērnu tiesību aizsardzības speciālistiem, fiziskām un juridiskām personām bērnu tiesību aizsardzības jautājumos (skaits)</w:t>
            </w:r>
          </w:p>
        </w:tc>
        <w:tc>
          <w:tcPr>
            <w:tcW w:w="1093" w:type="dxa"/>
          </w:tcPr>
          <w:p w14:paraId="4A336F8C" w14:textId="77777777" w:rsidR="002B1F4A" w:rsidRPr="00584FE6" w:rsidRDefault="002B1F4A" w:rsidP="00F3563E">
            <w:pPr>
              <w:spacing w:after="0"/>
              <w:ind w:firstLine="0"/>
              <w:jc w:val="center"/>
              <w:rPr>
                <w:bCs/>
                <w:sz w:val="18"/>
                <w:szCs w:val="18"/>
                <w:lang w:eastAsia="lv-LV"/>
              </w:rPr>
            </w:pPr>
            <w:r w:rsidRPr="00584FE6">
              <w:rPr>
                <w:bCs/>
                <w:sz w:val="18"/>
                <w:szCs w:val="18"/>
              </w:rPr>
              <w:t>1 389</w:t>
            </w:r>
          </w:p>
        </w:tc>
        <w:tc>
          <w:tcPr>
            <w:tcW w:w="1092" w:type="dxa"/>
          </w:tcPr>
          <w:p w14:paraId="324B1FFB" w14:textId="77777777" w:rsidR="002B1F4A" w:rsidRPr="00584FE6" w:rsidRDefault="002B1F4A" w:rsidP="00F3563E">
            <w:pPr>
              <w:spacing w:after="0"/>
              <w:ind w:firstLine="0"/>
              <w:jc w:val="center"/>
              <w:rPr>
                <w:bCs/>
                <w:sz w:val="18"/>
                <w:szCs w:val="18"/>
                <w:lang w:eastAsia="lv-LV"/>
              </w:rPr>
            </w:pPr>
            <w:r w:rsidRPr="00584FE6">
              <w:rPr>
                <w:bCs/>
                <w:sz w:val="18"/>
                <w:szCs w:val="18"/>
              </w:rPr>
              <w:t>1 600</w:t>
            </w:r>
          </w:p>
        </w:tc>
        <w:tc>
          <w:tcPr>
            <w:tcW w:w="1227" w:type="dxa"/>
          </w:tcPr>
          <w:p w14:paraId="0716BD06" w14:textId="77777777" w:rsidR="002B1F4A" w:rsidRPr="00584FE6" w:rsidRDefault="002B1F4A" w:rsidP="00F3563E">
            <w:pPr>
              <w:spacing w:after="0"/>
              <w:ind w:firstLine="0"/>
              <w:jc w:val="center"/>
              <w:rPr>
                <w:bCs/>
                <w:sz w:val="18"/>
                <w:szCs w:val="18"/>
                <w:lang w:eastAsia="lv-LV"/>
              </w:rPr>
            </w:pPr>
            <w:r w:rsidRPr="00584FE6">
              <w:rPr>
                <w:bCs/>
                <w:sz w:val="18"/>
                <w:szCs w:val="18"/>
              </w:rPr>
              <w:t>1 600</w:t>
            </w:r>
          </w:p>
        </w:tc>
        <w:tc>
          <w:tcPr>
            <w:tcW w:w="1092" w:type="dxa"/>
          </w:tcPr>
          <w:p w14:paraId="0E5E44AF" w14:textId="77777777" w:rsidR="002B1F4A" w:rsidRPr="00584FE6" w:rsidRDefault="002B1F4A" w:rsidP="00F3563E">
            <w:pPr>
              <w:spacing w:after="0"/>
              <w:ind w:firstLine="0"/>
              <w:jc w:val="center"/>
              <w:rPr>
                <w:bCs/>
                <w:sz w:val="18"/>
              </w:rPr>
            </w:pPr>
            <w:r w:rsidRPr="00584FE6">
              <w:rPr>
                <w:sz w:val="18"/>
              </w:rPr>
              <w:t>1 600</w:t>
            </w:r>
          </w:p>
        </w:tc>
        <w:tc>
          <w:tcPr>
            <w:tcW w:w="1097" w:type="dxa"/>
          </w:tcPr>
          <w:p w14:paraId="517D9536" w14:textId="77777777" w:rsidR="002B1F4A" w:rsidRPr="00584FE6" w:rsidRDefault="002B1F4A" w:rsidP="00F3563E">
            <w:pPr>
              <w:spacing w:after="0"/>
              <w:ind w:firstLine="0"/>
              <w:jc w:val="center"/>
              <w:rPr>
                <w:bCs/>
                <w:sz w:val="18"/>
              </w:rPr>
            </w:pPr>
            <w:r w:rsidRPr="00584FE6">
              <w:rPr>
                <w:sz w:val="18"/>
              </w:rPr>
              <w:t>1 600</w:t>
            </w:r>
          </w:p>
        </w:tc>
      </w:tr>
      <w:tr w:rsidR="002B1F4A" w:rsidRPr="00584FE6" w14:paraId="1EEDB411" w14:textId="77777777" w:rsidTr="00F3563E">
        <w:trPr>
          <w:trHeight w:val="537"/>
        </w:trPr>
        <w:tc>
          <w:tcPr>
            <w:tcW w:w="3117" w:type="dxa"/>
          </w:tcPr>
          <w:p w14:paraId="6B9C3E5B" w14:textId="77777777" w:rsidR="002B1F4A" w:rsidRPr="00584FE6" w:rsidRDefault="002B1F4A" w:rsidP="00F3563E">
            <w:pPr>
              <w:spacing w:after="0"/>
              <w:ind w:firstLine="0"/>
              <w:rPr>
                <w:sz w:val="18"/>
                <w:szCs w:val="18"/>
                <w:vertAlign w:val="superscript"/>
              </w:rPr>
            </w:pPr>
            <w:r w:rsidRPr="00584FE6">
              <w:rPr>
                <w:sz w:val="18"/>
                <w:szCs w:val="18"/>
              </w:rPr>
              <w:t>Dalība starpinstitūciju sanāksmēs bērnu tiesību un bāriņtiesu darbības jautājumos (skaits)</w:t>
            </w:r>
            <w:r w:rsidRPr="00584FE6">
              <w:rPr>
                <w:sz w:val="18"/>
                <w:szCs w:val="18"/>
                <w:vertAlign w:val="superscript"/>
              </w:rPr>
              <w:t>2,3</w:t>
            </w:r>
          </w:p>
        </w:tc>
        <w:tc>
          <w:tcPr>
            <w:tcW w:w="1093" w:type="dxa"/>
          </w:tcPr>
          <w:p w14:paraId="641108D1" w14:textId="77777777" w:rsidR="002B1F4A" w:rsidRPr="00584FE6" w:rsidRDefault="002B1F4A" w:rsidP="00F3563E">
            <w:pPr>
              <w:spacing w:after="0"/>
              <w:ind w:firstLine="0"/>
              <w:jc w:val="center"/>
              <w:rPr>
                <w:bCs/>
                <w:sz w:val="18"/>
                <w:szCs w:val="18"/>
              </w:rPr>
            </w:pPr>
            <w:r w:rsidRPr="00584FE6">
              <w:rPr>
                <w:bCs/>
                <w:sz w:val="18"/>
                <w:szCs w:val="18"/>
              </w:rPr>
              <w:t>-</w:t>
            </w:r>
          </w:p>
        </w:tc>
        <w:tc>
          <w:tcPr>
            <w:tcW w:w="1092" w:type="dxa"/>
          </w:tcPr>
          <w:p w14:paraId="7C8C1928" w14:textId="77777777" w:rsidR="002B1F4A" w:rsidRPr="00584FE6" w:rsidRDefault="002B1F4A" w:rsidP="00F3563E">
            <w:pPr>
              <w:tabs>
                <w:tab w:val="left" w:pos="405"/>
                <w:tab w:val="center" w:pos="459"/>
              </w:tabs>
              <w:spacing w:after="0"/>
              <w:ind w:firstLine="0"/>
              <w:jc w:val="left"/>
              <w:rPr>
                <w:bCs/>
                <w:sz w:val="18"/>
                <w:szCs w:val="18"/>
              </w:rPr>
            </w:pPr>
            <w:r w:rsidRPr="00584FE6">
              <w:rPr>
                <w:bCs/>
                <w:sz w:val="18"/>
                <w:szCs w:val="18"/>
              </w:rPr>
              <w:tab/>
              <w:t>290</w:t>
            </w:r>
          </w:p>
        </w:tc>
        <w:tc>
          <w:tcPr>
            <w:tcW w:w="1227" w:type="dxa"/>
          </w:tcPr>
          <w:p w14:paraId="25AE0E91" w14:textId="77777777" w:rsidR="002B1F4A" w:rsidRPr="00584FE6" w:rsidRDefault="002B1F4A" w:rsidP="00F3563E">
            <w:pPr>
              <w:spacing w:after="0"/>
              <w:ind w:firstLine="0"/>
              <w:jc w:val="center"/>
              <w:rPr>
                <w:bCs/>
                <w:sz w:val="18"/>
                <w:szCs w:val="18"/>
              </w:rPr>
            </w:pPr>
            <w:r w:rsidRPr="00584FE6">
              <w:rPr>
                <w:bCs/>
                <w:sz w:val="18"/>
                <w:szCs w:val="18"/>
              </w:rPr>
              <w:t>300</w:t>
            </w:r>
          </w:p>
        </w:tc>
        <w:tc>
          <w:tcPr>
            <w:tcW w:w="1092" w:type="dxa"/>
          </w:tcPr>
          <w:p w14:paraId="21718E0B" w14:textId="77777777" w:rsidR="002B1F4A" w:rsidRPr="00584FE6" w:rsidRDefault="002B1F4A" w:rsidP="00F3563E">
            <w:pPr>
              <w:spacing w:after="0"/>
              <w:ind w:firstLine="0"/>
              <w:jc w:val="center"/>
              <w:rPr>
                <w:sz w:val="18"/>
              </w:rPr>
            </w:pPr>
            <w:r w:rsidRPr="00584FE6">
              <w:rPr>
                <w:sz w:val="18"/>
              </w:rPr>
              <w:t>300</w:t>
            </w:r>
          </w:p>
        </w:tc>
        <w:tc>
          <w:tcPr>
            <w:tcW w:w="1097" w:type="dxa"/>
          </w:tcPr>
          <w:p w14:paraId="1C630CC5" w14:textId="77777777" w:rsidR="002B1F4A" w:rsidRPr="00584FE6" w:rsidRDefault="002B1F4A" w:rsidP="00F3563E">
            <w:pPr>
              <w:spacing w:after="0"/>
              <w:ind w:firstLine="0"/>
              <w:jc w:val="center"/>
              <w:rPr>
                <w:sz w:val="18"/>
              </w:rPr>
            </w:pPr>
            <w:r w:rsidRPr="00584FE6">
              <w:rPr>
                <w:sz w:val="18"/>
              </w:rPr>
              <w:t>300</w:t>
            </w:r>
          </w:p>
        </w:tc>
      </w:tr>
      <w:tr w:rsidR="002B1F4A" w:rsidRPr="00584FE6" w14:paraId="60457279" w14:textId="77777777" w:rsidTr="00F3563E">
        <w:tc>
          <w:tcPr>
            <w:tcW w:w="3117" w:type="dxa"/>
          </w:tcPr>
          <w:p w14:paraId="2021A321" w14:textId="77777777" w:rsidR="002B1F4A" w:rsidRPr="00584FE6" w:rsidRDefault="002B1F4A" w:rsidP="00F3563E">
            <w:pPr>
              <w:spacing w:after="0"/>
              <w:ind w:firstLine="0"/>
              <w:rPr>
                <w:sz w:val="18"/>
                <w:szCs w:val="18"/>
                <w:vertAlign w:val="superscript"/>
              </w:rPr>
            </w:pPr>
            <w:r w:rsidRPr="00584FE6">
              <w:rPr>
                <w:sz w:val="18"/>
                <w:szCs w:val="18"/>
              </w:rPr>
              <w:t>Pasākumi speciālistiem, kuri strādā ar bērniem (semināri, metodiskās dienas, lekcijas, konferences, radošās darbnīcas u.c.) (skaits)</w:t>
            </w:r>
            <w:r w:rsidRPr="00584FE6">
              <w:rPr>
                <w:sz w:val="18"/>
                <w:szCs w:val="18"/>
                <w:vertAlign w:val="superscript"/>
              </w:rPr>
              <w:t>2,3</w:t>
            </w:r>
          </w:p>
        </w:tc>
        <w:tc>
          <w:tcPr>
            <w:tcW w:w="1093" w:type="dxa"/>
          </w:tcPr>
          <w:p w14:paraId="457BF03F" w14:textId="77777777" w:rsidR="002B1F4A" w:rsidRPr="00584FE6" w:rsidRDefault="002B1F4A" w:rsidP="00F3563E">
            <w:pPr>
              <w:spacing w:after="0"/>
              <w:ind w:firstLine="0"/>
              <w:jc w:val="center"/>
              <w:rPr>
                <w:bCs/>
                <w:sz w:val="18"/>
                <w:szCs w:val="18"/>
              </w:rPr>
            </w:pPr>
            <w:r w:rsidRPr="00584FE6">
              <w:rPr>
                <w:bCs/>
                <w:sz w:val="18"/>
                <w:szCs w:val="18"/>
              </w:rPr>
              <w:t>-</w:t>
            </w:r>
          </w:p>
        </w:tc>
        <w:tc>
          <w:tcPr>
            <w:tcW w:w="1092" w:type="dxa"/>
          </w:tcPr>
          <w:p w14:paraId="3EBC70C3" w14:textId="77777777" w:rsidR="002B1F4A" w:rsidRPr="00584FE6" w:rsidRDefault="002B1F4A" w:rsidP="00F3563E">
            <w:pPr>
              <w:spacing w:after="0"/>
              <w:ind w:firstLine="0"/>
              <w:jc w:val="center"/>
              <w:rPr>
                <w:bCs/>
                <w:sz w:val="18"/>
                <w:szCs w:val="18"/>
              </w:rPr>
            </w:pPr>
            <w:r w:rsidRPr="00584FE6">
              <w:rPr>
                <w:bCs/>
                <w:sz w:val="18"/>
                <w:szCs w:val="18"/>
              </w:rPr>
              <w:t>30</w:t>
            </w:r>
          </w:p>
        </w:tc>
        <w:tc>
          <w:tcPr>
            <w:tcW w:w="1227" w:type="dxa"/>
          </w:tcPr>
          <w:p w14:paraId="5E3EB471" w14:textId="77777777" w:rsidR="002B1F4A" w:rsidRPr="00584FE6" w:rsidRDefault="002B1F4A" w:rsidP="00F3563E">
            <w:pPr>
              <w:spacing w:after="0"/>
              <w:ind w:firstLine="0"/>
              <w:jc w:val="center"/>
              <w:rPr>
                <w:bCs/>
                <w:sz w:val="18"/>
                <w:szCs w:val="18"/>
              </w:rPr>
            </w:pPr>
            <w:r w:rsidRPr="00584FE6">
              <w:rPr>
                <w:bCs/>
                <w:sz w:val="18"/>
                <w:szCs w:val="18"/>
              </w:rPr>
              <w:t>30</w:t>
            </w:r>
          </w:p>
        </w:tc>
        <w:tc>
          <w:tcPr>
            <w:tcW w:w="1092" w:type="dxa"/>
          </w:tcPr>
          <w:p w14:paraId="269D3775" w14:textId="77777777" w:rsidR="002B1F4A" w:rsidRPr="00584FE6" w:rsidRDefault="002B1F4A" w:rsidP="00F3563E">
            <w:pPr>
              <w:spacing w:after="0"/>
              <w:ind w:firstLine="0"/>
              <w:jc w:val="center"/>
              <w:rPr>
                <w:bCs/>
                <w:sz w:val="18"/>
                <w:szCs w:val="18"/>
              </w:rPr>
            </w:pPr>
            <w:r w:rsidRPr="00584FE6">
              <w:rPr>
                <w:bCs/>
                <w:sz w:val="18"/>
                <w:szCs w:val="18"/>
              </w:rPr>
              <w:t>30</w:t>
            </w:r>
          </w:p>
        </w:tc>
        <w:tc>
          <w:tcPr>
            <w:tcW w:w="1097" w:type="dxa"/>
          </w:tcPr>
          <w:p w14:paraId="78654643" w14:textId="77777777" w:rsidR="002B1F4A" w:rsidRPr="00584FE6" w:rsidRDefault="002B1F4A" w:rsidP="00F3563E">
            <w:pPr>
              <w:spacing w:after="0"/>
              <w:ind w:firstLine="0"/>
              <w:jc w:val="center"/>
              <w:rPr>
                <w:bCs/>
                <w:sz w:val="18"/>
                <w:szCs w:val="18"/>
              </w:rPr>
            </w:pPr>
            <w:r w:rsidRPr="00584FE6">
              <w:rPr>
                <w:bCs/>
                <w:sz w:val="18"/>
                <w:szCs w:val="18"/>
              </w:rPr>
              <w:t>30</w:t>
            </w:r>
          </w:p>
        </w:tc>
      </w:tr>
      <w:tr w:rsidR="002B1F4A" w:rsidRPr="00584FE6" w14:paraId="71D60F8C" w14:textId="77777777" w:rsidTr="00F3563E">
        <w:tc>
          <w:tcPr>
            <w:tcW w:w="3117" w:type="dxa"/>
          </w:tcPr>
          <w:p w14:paraId="634568CB" w14:textId="77777777" w:rsidR="002B1F4A" w:rsidRPr="00584FE6" w:rsidRDefault="002B1F4A" w:rsidP="00F3563E">
            <w:pPr>
              <w:spacing w:after="0"/>
              <w:ind w:firstLine="0"/>
              <w:rPr>
                <w:sz w:val="18"/>
                <w:szCs w:val="18"/>
              </w:rPr>
            </w:pPr>
            <w:bookmarkStart w:id="82" w:name="_Hlk210315945"/>
            <w:r w:rsidRPr="00584FE6">
              <w:rPr>
                <w:sz w:val="18"/>
                <w:szCs w:val="18"/>
              </w:rPr>
              <w:t>Apmācītas Bērnu tiesību aizsardzības likuma 5</w:t>
            </w:r>
            <w:r w:rsidRPr="00584FE6">
              <w:rPr>
                <w:sz w:val="18"/>
                <w:szCs w:val="18"/>
                <w:vertAlign w:val="superscript"/>
              </w:rPr>
              <w:t>1</w:t>
            </w:r>
            <w:r w:rsidRPr="00584FE6">
              <w:rPr>
                <w:sz w:val="18"/>
                <w:szCs w:val="18"/>
              </w:rPr>
              <w:t>. panta pirmās daļas 6., 11., 14., 17. un 19.</w:t>
            </w:r>
            <w:r w:rsidRPr="00584FE6">
              <w:rPr>
                <w:sz w:val="18"/>
                <w:szCs w:val="18"/>
                <w:vertAlign w:val="superscript"/>
              </w:rPr>
              <w:t>1</w:t>
            </w:r>
            <w:r w:rsidRPr="00584FE6">
              <w:rPr>
                <w:sz w:val="18"/>
                <w:szCs w:val="18"/>
              </w:rPr>
              <w:t> punktā minētās personas speciālajās zināšanās bērnu tiesību aizsardzības jomā (skaits)</w:t>
            </w:r>
            <w:r w:rsidRPr="00584FE6">
              <w:rPr>
                <w:sz w:val="18"/>
                <w:szCs w:val="18"/>
                <w:vertAlign w:val="superscript"/>
              </w:rPr>
              <w:t>4</w:t>
            </w:r>
          </w:p>
        </w:tc>
        <w:tc>
          <w:tcPr>
            <w:tcW w:w="1093" w:type="dxa"/>
          </w:tcPr>
          <w:p w14:paraId="78D20F9B" w14:textId="77777777" w:rsidR="002B1F4A" w:rsidRPr="00584FE6" w:rsidRDefault="002B1F4A" w:rsidP="00F3563E">
            <w:pPr>
              <w:spacing w:after="0"/>
              <w:ind w:firstLine="0"/>
              <w:jc w:val="center"/>
              <w:rPr>
                <w:sz w:val="18"/>
                <w:szCs w:val="18"/>
              </w:rPr>
            </w:pPr>
            <w:r w:rsidRPr="00584FE6">
              <w:rPr>
                <w:bCs/>
                <w:sz w:val="18"/>
                <w:szCs w:val="18"/>
              </w:rPr>
              <w:t>82</w:t>
            </w:r>
          </w:p>
        </w:tc>
        <w:tc>
          <w:tcPr>
            <w:tcW w:w="1092" w:type="dxa"/>
          </w:tcPr>
          <w:p w14:paraId="2DADA1AC" w14:textId="77777777" w:rsidR="002B1F4A" w:rsidRPr="00584FE6" w:rsidRDefault="002B1F4A" w:rsidP="00F3563E">
            <w:pPr>
              <w:spacing w:after="0"/>
              <w:ind w:firstLine="0"/>
              <w:jc w:val="center"/>
              <w:rPr>
                <w:bCs/>
                <w:sz w:val="18"/>
                <w:szCs w:val="18"/>
              </w:rPr>
            </w:pPr>
            <w:r w:rsidRPr="00584FE6">
              <w:rPr>
                <w:bCs/>
                <w:sz w:val="18"/>
                <w:szCs w:val="18"/>
              </w:rPr>
              <w:t>86</w:t>
            </w:r>
          </w:p>
        </w:tc>
        <w:tc>
          <w:tcPr>
            <w:tcW w:w="1227" w:type="dxa"/>
          </w:tcPr>
          <w:p w14:paraId="792020C4" w14:textId="77777777" w:rsidR="002B1F4A" w:rsidRPr="00584FE6" w:rsidRDefault="002B1F4A" w:rsidP="00F3563E">
            <w:pPr>
              <w:spacing w:after="0"/>
              <w:ind w:firstLine="0"/>
              <w:jc w:val="center"/>
              <w:rPr>
                <w:bCs/>
                <w:sz w:val="18"/>
                <w:szCs w:val="18"/>
              </w:rPr>
            </w:pPr>
            <w:r w:rsidRPr="00584FE6">
              <w:rPr>
                <w:bCs/>
                <w:sz w:val="18"/>
                <w:szCs w:val="18"/>
              </w:rPr>
              <w:t>80</w:t>
            </w:r>
          </w:p>
        </w:tc>
        <w:tc>
          <w:tcPr>
            <w:tcW w:w="1092" w:type="dxa"/>
          </w:tcPr>
          <w:p w14:paraId="609604E0" w14:textId="77777777" w:rsidR="002B1F4A" w:rsidRPr="00584FE6" w:rsidRDefault="002B1F4A" w:rsidP="00F3563E">
            <w:pPr>
              <w:spacing w:after="0"/>
              <w:ind w:firstLine="0"/>
              <w:jc w:val="center"/>
              <w:rPr>
                <w:bCs/>
                <w:sz w:val="18"/>
                <w:szCs w:val="18"/>
              </w:rPr>
            </w:pPr>
            <w:r w:rsidRPr="00584FE6">
              <w:rPr>
                <w:bCs/>
                <w:sz w:val="18"/>
                <w:szCs w:val="18"/>
              </w:rPr>
              <w:t>80</w:t>
            </w:r>
          </w:p>
        </w:tc>
        <w:tc>
          <w:tcPr>
            <w:tcW w:w="1097" w:type="dxa"/>
          </w:tcPr>
          <w:p w14:paraId="7645E102" w14:textId="77777777" w:rsidR="002B1F4A" w:rsidRPr="00584FE6" w:rsidRDefault="002B1F4A" w:rsidP="00F3563E">
            <w:pPr>
              <w:spacing w:after="0"/>
              <w:ind w:firstLine="0"/>
              <w:jc w:val="center"/>
              <w:rPr>
                <w:bCs/>
                <w:sz w:val="18"/>
                <w:szCs w:val="18"/>
              </w:rPr>
            </w:pPr>
            <w:r w:rsidRPr="00584FE6">
              <w:rPr>
                <w:bCs/>
                <w:sz w:val="18"/>
                <w:szCs w:val="18"/>
              </w:rPr>
              <w:t>80</w:t>
            </w:r>
          </w:p>
        </w:tc>
      </w:tr>
      <w:bookmarkEnd w:id="82"/>
      <w:tr w:rsidR="002B1F4A" w:rsidRPr="00584FE6" w14:paraId="196FD45C" w14:textId="77777777" w:rsidTr="00F3563E">
        <w:tc>
          <w:tcPr>
            <w:tcW w:w="8718" w:type="dxa"/>
            <w:gridSpan w:val="6"/>
            <w:shd w:val="clear" w:color="auto" w:fill="D9D9D9"/>
            <w:vAlign w:val="center"/>
          </w:tcPr>
          <w:p w14:paraId="3C1F5795" w14:textId="77777777" w:rsidR="002B1F4A" w:rsidRPr="00584FE6" w:rsidRDefault="002B1F4A" w:rsidP="00F3563E">
            <w:pPr>
              <w:spacing w:after="0"/>
              <w:ind w:left="357" w:firstLine="0"/>
              <w:rPr>
                <w:sz w:val="18"/>
                <w:szCs w:val="18"/>
              </w:rPr>
            </w:pPr>
            <w:r w:rsidRPr="00584FE6">
              <w:rPr>
                <w:sz w:val="18"/>
                <w:szCs w:val="18"/>
                <w:lang w:eastAsia="lv-LV"/>
              </w:rPr>
              <w:t>Nodrošināta iespēja anonīmi ziņot par iespējamiem bērnu tiesību pārkāpumiem un saņemt atbalstu krīzes situācijās</w:t>
            </w:r>
          </w:p>
        </w:tc>
      </w:tr>
      <w:tr w:rsidR="002B1F4A" w:rsidRPr="00584FE6" w14:paraId="3B0FB595" w14:textId="77777777" w:rsidTr="00F3563E">
        <w:tc>
          <w:tcPr>
            <w:tcW w:w="3117" w:type="dxa"/>
          </w:tcPr>
          <w:p w14:paraId="7232901B" w14:textId="77777777" w:rsidR="002B1F4A" w:rsidRPr="00584FE6" w:rsidRDefault="002B1F4A" w:rsidP="00F3563E">
            <w:pPr>
              <w:spacing w:before="20" w:after="20"/>
              <w:ind w:firstLine="0"/>
              <w:rPr>
                <w:sz w:val="18"/>
                <w:szCs w:val="18"/>
              </w:rPr>
            </w:pPr>
            <w:r w:rsidRPr="00584FE6">
              <w:rPr>
                <w:sz w:val="18"/>
                <w:szCs w:val="18"/>
              </w:rPr>
              <w:t>Bērnu un pusaudžu uzticības tālruņa apkalpotie zvani, čats un e-konsultācijas (skaits)</w:t>
            </w:r>
          </w:p>
        </w:tc>
        <w:tc>
          <w:tcPr>
            <w:tcW w:w="1093" w:type="dxa"/>
          </w:tcPr>
          <w:p w14:paraId="18CF4EFA" w14:textId="77777777" w:rsidR="002B1F4A" w:rsidRPr="00584FE6" w:rsidRDefault="002B1F4A" w:rsidP="00F3563E">
            <w:pPr>
              <w:spacing w:after="0"/>
              <w:ind w:firstLine="0"/>
              <w:jc w:val="center"/>
              <w:rPr>
                <w:bCs/>
                <w:sz w:val="18"/>
                <w:szCs w:val="18"/>
                <w:lang w:eastAsia="lv-LV"/>
              </w:rPr>
            </w:pPr>
            <w:r w:rsidRPr="00584FE6">
              <w:rPr>
                <w:sz w:val="18"/>
                <w:szCs w:val="18"/>
              </w:rPr>
              <w:t>11</w:t>
            </w:r>
            <w:r w:rsidRPr="00584FE6">
              <w:rPr>
                <w:sz w:val="18"/>
                <w:szCs w:val="18"/>
                <w:lang w:val="en-GB"/>
              </w:rPr>
              <w:t> </w:t>
            </w:r>
            <w:r w:rsidRPr="00584FE6">
              <w:rPr>
                <w:sz w:val="18"/>
                <w:szCs w:val="18"/>
              </w:rPr>
              <w:t>865</w:t>
            </w:r>
          </w:p>
        </w:tc>
        <w:tc>
          <w:tcPr>
            <w:tcW w:w="1092" w:type="dxa"/>
          </w:tcPr>
          <w:p w14:paraId="64158756" w14:textId="77777777" w:rsidR="002B1F4A" w:rsidRPr="00584FE6" w:rsidRDefault="002B1F4A" w:rsidP="00F3563E">
            <w:pPr>
              <w:spacing w:after="0"/>
              <w:ind w:firstLine="0"/>
              <w:jc w:val="center"/>
              <w:rPr>
                <w:bCs/>
                <w:sz w:val="18"/>
                <w:szCs w:val="18"/>
                <w:lang w:eastAsia="lv-LV"/>
              </w:rPr>
            </w:pPr>
            <w:r w:rsidRPr="00584FE6">
              <w:rPr>
                <w:sz w:val="18"/>
                <w:szCs w:val="18"/>
                <w:lang w:eastAsia="lv-LV"/>
              </w:rPr>
              <w:t>9 000</w:t>
            </w:r>
          </w:p>
        </w:tc>
        <w:tc>
          <w:tcPr>
            <w:tcW w:w="1227" w:type="dxa"/>
          </w:tcPr>
          <w:p w14:paraId="28F5E920" w14:textId="77777777" w:rsidR="002B1F4A" w:rsidRPr="00584FE6" w:rsidRDefault="002B1F4A" w:rsidP="00F3563E">
            <w:pPr>
              <w:spacing w:after="0"/>
              <w:ind w:firstLine="0"/>
              <w:jc w:val="center"/>
              <w:rPr>
                <w:bCs/>
                <w:sz w:val="18"/>
                <w:szCs w:val="18"/>
                <w:lang w:eastAsia="lv-LV"/>
              </w:rPr>
            </w:pPr>
            <w:r w:rsidRPr="00584FE6">
              <w:rPr>
                <w:sz w:val="18"/>
                <w:szCs w:val="18"/>
                <w:lang w:eastAsia="lv-LV"/>
              </w:rPr>
              <w:t>9 000</w:t>
            </w:r>
          </w:p>
        </w:tc>
        <w:tc>
          <w:tcPr>
            <w:tcW w:w="1092" w:type="dxa"/>
          </w:tcPr>
          <w:p w14:paraId="7CFD4644" w14:textId="77777777" w:rsidR="002B1F4A" w:rsidRPr="00584FE6" w:rsidRDefault="002B1F4A" w:rsidP="00F3563E">
            <w:pPr>
              <w:spacing w:after="0"/>
              <w:ind w:firstLine="0"/>
              <w:jc w:val="center"/>
              <w:rPr>
                <w:sz w:val="18"/>
              </w:rPr>
            </w:pPr>
            <w:r w:rsidRPr="00584FE6">
              <w:rPr>
                <w:sz w:val="18"/>
                <w:szCs w:val="18"/>
                <w:lang w:eastAsia="lv-LV"/>
              </w:rPr>
              <w:t>9 000</w:t>
            </w:r>
          </w:p>
        </w:tc>
        <w:tc>
          <w:tcPr>
            <w:tcW w:w="1097" w:type="dxa"/>
          </w:tcPr>
          <w:p w14:paraId="1B7D9026" w14:textId="77777777" w:rsidR="002B1F4A" w:rsidRPr="00584FE6" w:rsidRDefault="002B1F4A" w:rsidP="00F3563E">
            <w:pPr>
              <w:spacing w:after="0"/>
              <w:ind w:firstLine="0"/>
              <w:jc w:val="center"/>
              <w:rPr>
                <w:sz w:val="18"/>
              </w:rPr>
            </w:pPr>
            <w:r w:rsidRPr="00584FE6">
              <w:rPr>
                <w:sz w:val="18"/>
                <w:szCs w:val="18"/>
                <w:lang w:eastAsia="lv-LV"/>
              </w:rPr>
              <w:t>9 000</w:t>
            </w:r>
          </w:p>
        </w:tc>
      </w:tr>
      <w:tr w:rsidR="002B1F4A" w:rsidRPr="00584FE6" w14:paraId="6369F801" w14:textId="77777777" w:rsidTr="00F3563E">
        <w:tc>
          <w:tcPr>
            <w:tcW w:w="3117" w:type="dxa"/>
          </w:tcPr>
          <w:p w14:paraId="64B5DC4F" w14:textId="77777777" w:rsidR="002B1F4A" w:rsidRPr="00584FE6" w:rsidRDefault="002B1F4A" w:rsidP="00F3563E">
            <w:pPr>
              <w:spacing w:before="20" w:after="20"/>
              <w:ind w:firstLine="0"/>
              <w:rPr>
                <w:sz w:val="18"/>
                <w:szCs w:val="18"/>
              </w:rPr>
            </w:pPr>
            <w:r w:rsidRPr="00584FE6">
              <w:rPr>
                <w:sz w:val="18"/>
                <w:szCs w:val="18"/>
              </w:rPr>
              <w:t xml:space="preserve"> Apkalpoto zvanu īpatsvars ienākošo zvanu uz Bērnu un pusaudžu uzticības tālruni skaitā (%)</w:t>
            </w:r>
          </w:p>
        </w:tc>
        <w:tc>
          <w:tcPr>
            <w:tcW w:w="1093" w:type="dxa"/>
          </w:tcPr>
          <w:p w14:paraId="2FD1B1F8" w14:textId="77777777" w:rsidR="002B1F4A" w:rsidRPr="00584FE6" w:rsidRDefault="002B1F4A" w:rsidP="00F3563E">
            <w:pPr>
              <w:spacing w:after="0"/>
              <w:ind w:firstLine="0"/>
              <w:jc w:val="center"/>
              <w:rPr>
                <w:bCs/>
                <w:sz w:val="18"/>
                <w:szCs w:val="18"/>
                <w:lang w:eastAsia="lv-LV"/>
              </w:rPr>
            </w:pPr>
            <w:r w:rsidRPr="00584FE6">
              <w:rPr>
                <w:sz w:val="18"/>
                <w:szCs w:val="18"/>
                <w:lang w:eastAsia="lv-LV"/>
              </w:rPr>
              <w:t>99,1</w:t>
            </w:r>
          </w:p>
        </w:tc>
        <w:tc>
          <w:tcPr>
            <w:tcW w:w="1092" w:type="dxa"/>
          </w:tcPr>
          <w:p w14:paraId="1AA546D2" w14:textId="77777777" w:rsidR="002B1F4A" w:rsidRPr="00584FE6" w:rsidRDefault="002B1F4A" w:rsidP="00F3563E">
            <w:pPr>
              <w:spacing w:after="0"/>
              <w:ind w:firstLine="0"/>
              <w:jc w:val="center"/>
              <w:rPr>
                <w:bCs/>
                <w:sz w:val="18"/>
                <w:szCs w:val="18"/>
                <w:lang w:eastAsia="lv-LV"/>
              </w:rPr>
            </w:pPr>
            <w:r w:rsidRPr="00584FE6">
              <w:rPr>
                <w:sz w:val="18"/>
                <w:szCs w:val="18"/>
                <w:lang w:eastAsia="lv-LV"/>
              </w:rPr>
              <w:t>85,0</w:t>
            </w:r>
          </w:p>
        </w:tc>
        <w:tc>
          <w:tcPr>
            <w:tcW w:w="1227" w:type="dxa"/>
          </w:tcPr>
          <w:p w14:paraId="519AA3F4" w14:textId="77777777" w:rsidR="002B1F4A" w:rsidRPr="00584FE6" w:rsidRDefault="002B1F4A" w:rsidP="00F3563E">
            <w:pPr>
              <w:spacing w:after="0"/>
              <w:ind w:firstLine="0"/>
              <w:jc w:val="center"/>
              <w:rPr>
                <w:bCs/>
                <w:sz w:val="18"/>
                <w:szCs w:val="18"/>
                <w:lang w:eastAsia="lv-LV"/>
              </w:rPr>
            </w:pPr>
            <w:r w:rsidRPr="00584FE6">
              <w:rPr>
                <w:sz w:val="18"/>
                <w:szCs w:val="18"/>
                <w:lang w:eastAsia="lv-LV"/>
              </w:rPr>
              <w:t>85,0</w:t>
            </w:r>
          </w:p>
        </w:tc>
        <w:tc>
          <w:tcPr>
            <w:tcW w:w="1092" w:type="dxa"/>
          </w:tcPr>
          <w:p w14:paraId="3490B44A" w14:textId="77777777" w:rsidR="002B1F4A" w:rsidRPr="00584FE6" w:rsidRDefault="002B1F4A" w:rsidP="00F3563E">
            <w:pPr>
              <w:spacing w:after="0"/>
              <w:ind w:firstLine="0"/>
              <w:jc w:val="center"/>
              <w:rPr>
                <w:sz w:val="18"/>
              </w:rPr>
            </w:pPr>
            <w:r w:rsidRPr="00584FE6">
              <w:rPr>
                <w:sz w:val="18"/>
              </w:rPr>
              <w:t>85,0</w:t>
            </w:r>
          </w:p>
        </w:tc>
        <w:tc>
          <w:tcPr>
            <w:tcW w:w="1097" w:type="dxa"/>
          </w:tcPr>
          <w:p w14:paraId="2E613CE5" w14:textId="77777777" w:rsidR="002B1F4A" w:rsidRPr="00584FE6" w:rsidRDefault="002B1F4A" w:rsidP="00F3563E">
            <w:pPr>
              <w:spacing w:after="0"/>
              <w:ind w:firstLine="0"/>
              <w:jc w:val="center"/>
              <w:rPr>
                <w:sz w:val="18"/>
              </w:rPr>
            </w:pPr>
            <w:r w:rsidRPr="00584FE6">
              <w:rPr>
                <w:sz w:val="18"/>
              </w:rPr>
              <w:t>85,0</w:t>
            </w:r>
          </w:p>
        </w:tc>
      </w:tr>
      <w:tr w:rsidR="002B1F4A" w:rsidRPr="00584FE6" w14:paraId="5DEA5FCD" w14:textId="77777777" w:rsidTr="00F3563E">
        <w:tc>
          <w:tcPr>
            <w:tcW w:w="3117" w:type="dxa"/>
          </w:tcPr>
          <w:p w14:paraId="735C1DE5" w14:textId="77777777" w:rsidR="002B1F4A" w:rsidRPr="00584FE6" w:rsidRDefault="002B1F4A" w:rsidP="00F3563E">
            <w:pPr>
              <w:spacing w:before="20" w:after="20"/>
              <w:ind w:firstLine="0"/>
              <w:rPr>
                <w:sz w:val="18"/>
                <w:szCs w:val="18"/>
              </w:rPr>
            </w:pPr>
            <w:r w:rsidRPr="00584FE6">
              <w:rPr>
                <w:sz w:val="18"/>
                <w:szCs w:val="18"/>
              </w:rPr>
              <w:t>Bērnu un pusaudžu uzticības tālruņa speciālistu sniegtās konsultācijas bērniem krīzes situācijās (skaits)</w:t>
            </w:r>
          </w:p>
        </w:tc>
        <w:tc>
          <w:tcPr>
            <w:tcW w:w="1093" w:type="dxa"/>
          </w:tcPr>
          <w:p w14:paraId="2FF3CABC" w14:textId="77777777" w:rsidR="002B1F4A" w:rsidRPr="00584FE6" w:rsidRDefault="002B1F4A" w:rsidP="00F3563E">
            <w:pPr>
              <w:spacing w:after="0"/>
              <w:ind w:firstLine="0"/>
              <w:jc w:val="center"/>
              <w:rPr>
                <w:sz w:val="18"/>
              </w:rPr>
            </w:pPr>
            <w:r w:rsidRPr="00584FE6">
              <w:rPr>
                <w:sz w:val="18"/>
                <w:szCs w:val="18"/>
                <w:lang w:eastAsia="lv-LV"/>
              </w:rPr>
              <w:t>8 228</w:t>
            </w:r>
          </w:p>
        </w:tc>
        <w:tc>
          <w:tcPr>
            <w:tcW w:w="1092" w:type="dxa"/>
          </w:tcPr>
          <w:p w14:paraId="36B5618B" w14:textId="77777777" w:rsidR="002B1F4A" w:rsidRPr="00584FE6" w:rsidRDefault="002B1F4A" w:rsidP="00F3563E">
            <w:pPr>
              <w:spacing w:after="0"/>
              <w:ind w:firstLine="0"/>
              <w:jc w:val="center"/>
              <w:rPr>
                <w:sz w:val="18"/>
                <w:szCs w:val="18"/>
                <w:lang w:eastAsia="lv-LV"/>
              </w:rPr>
            </w:pPr>
            <w:r w:rsidRPr="00584FE6">
              <w:rPr>
                <w:bCs/>
                <w:sz w:val="18"/>
                <w:szCs w:val="18"/>
                <w:lang w:eastAsia="lv-LV"/>
              </w:rPr>
              <w:t>8 000</w:t>
            </w:r>
          </w:p>
        </w:tc>
        <w:tc>
          <w:tcPr>
            <w:tcW w:w="1227" w:type="dxa"/>
          </w:tcPr>
          <w:p w14:paraId="676BE3C4" w14:textId="77777777" w:rsidR="002B1F4A" w:rsidRPr="00584FE6" w:rsidRDefault="002B1F4A" w:rsidP="00F3563E">
            <w:pPr>
              <w:spacing w:after="0"/>
              <w:ind w:firstLine="0"/>
              <w:jc w:val="center"/>
              <w:rPr>
                <w:bCs/>
                <w:sz w:val="18"/>
                <w:szCs w:val="18"/>
                <w:lang w:eastAsia="lv-LV"/>
              </w:rPr>
            </w:pPr>
            <w:r w:rsidRPr="00584FE6">
              <w:rPr>
                <w:sz w:val="18"/>
              </w:rPr>
              <w:t>8 000</w:t>
            </w:r>
          </w:p>
        </w:tc>
        <w:tc>
          <w:tcPr>
            <w:tcW w:w="1092" w:type="dxa"/>
          </w:tcPr>
          <w:p w14:paraId="310DC0FA" w14:textId="77777777" w:rsidR="002B1F4A" w:rsidRPr="00584FE6" w:rsidRDefault="002B1F4A" w:rsidP="00F3563E">
            <w:pPr>
              <w:spacing w:after="0"/>
              <w:ind w:firstLine="0"/>
              <w:jc w:val="center"/>
              <w:rPr>
                <w:sz w:val="18"/>
              </w:rPr>
            </w:pPr>
            <w:r w:rsidRPr="00584FE6">
              <w:rPr>
                <w:sz w:val="18"/>
              </w:rPr>
              <w:t>8 000</w:t>
            </w:r>
          </w:p>
        </w:tc>
        <w:tc>
          <w:tcPr>
            <w:tcW w:w="1097" w:type="dxa"/>
          </w:tcPr>
          <w:p w14:paraId="77B10A70" w14:textId="77777777" w:rsidR="002B1F4A" w:rsidRPr="00584FE6" w:rsidRDefault="002B1F4A" w:rsidP="00F3563E">
            <w:pPr>
              <w:spacing w:after="0"/>
              <w:ind w:firstLine="0"/>
              <w:jc w:val="center"/>
              <w:rPr>
                <w:sz w:val="18"/>
              </w:rPr>
            </w:pPr>
            <w:r w:rsidRPr="00584FE6">
              <w:rPr>
                <w:sz w:val="18"/>
              </w:rPr>
              <w:t>8 000</w:t>
            </w:r>
          </w:p>
        </w:tc>
      </w:tr>
      <w:tr w:rsidR="002B1F4A" w:rsidRPr="00584FE6" w14:paraId="712EF583" w14:textId="77777777" w:rsidTr="00F3563E">
        <w:tc>
          <w:tcPr>
            <w:tcW w:w="3117" w:type="dxa"/>
          </w:tcPr>
          <w:p w14:paraId="036A11B8" w14:textId="77777777" w:rsidR="002B1F4A" w:rsidRPr="00584FE6" w:rsidRDefault="002B1F4A" w:rsidP="00F3563E">
            <w:pPr>
              <w:spacing w:before="20" w:after="20"/>
              <w:ind w:firstLine="0"/>
              <w:rPr>
                <w:sz w:val="18"/>
                <w:szCs w:val="18"/>
                <w:vertAlign w:val="superscript"/>
              </w:rPr>
            </w:pPr>
            <w:r w:rsidRPr="00584FE6">
              <w:rPr>
                <w:sz w:val="18"/>
                <w:szCs w:val="18"/>
              </w:rPr>
              <w:lastRenderedPageBreak/>
              <w:t>Sniegto konsultāciju īpatsvars atbildēto zvanu, čata un e-konsultāciju skaitā (%)</w:t>
            </w:r>
          </w:p>
        </w:tc>
        <w:tc>
          <w:tcPr>
            <w:tcW w:w="1093" w:type="dxa"/>
          </w:tcPr>
          <w:p w14:paraId="173675F2" w14:textId="77777777" w:rsidR="002B1F4A" w:rsidRPr="00584FE6" w:rsidRDefault="002B1F4A" w:rsidP="00F3563E">
            <w:pPr>
              <w:spacing w:after="0"/>
              <w:ind w:firstLine="0"/>
              <w:jc w:val="center"/>
              <w:rPr>
                <w:sz w:val="18"/>
              </w:rPr>
            </w:pPr>
            <w:r w:rsidRPr="00584FE6">
              <w:rPr>
                <w:sz w:val="18"/>
                <w:szCs w:val="18"/>
                <w:lang w:eastAsia="lv-LV"/>
              </w:rPr>
              <w:t>69,4</w:t>
            </w:r>
          </w:p>
        </w:tc>
        <w:tc>
          <w:tcPr>
            <w:tcW w:w="1092" w:type="dxa"/>
          </w:tcPr>
          <w:p w14:paraId="1F577DF0" w14:textId="77777777" w:rsidR="002B1F4A" w:rsidRPr="00584FE6" w:rsidRDefault="002B1F4A" w:rsidP="00F3563E">
            <w:pPr>
              <w:spacing w:after="0"/>
              <w:ind w:firstLine="0"/>
              <w:jc w:val="center"/>
              <w:rPr>
                <w:sz w:val="18"/>
                <w:szCs w:val="18"/>
                <w:lang w:eastAsia="lv-LV"/>
              </w:rPr>
            </w:pPr>
            <w:r w:rsidRPr="00584FE6">
              <w:rPr>
                <w:bCs/>
                <w:sz w:val="18"/>
                <w:szCs w:val="18"/>
                <w:lang w:eastAsia="lv-LV"/>
              </w:rPr>
              <w:t>90,0</w:t>
            </w:r>
          </w:p>
        </w:tc>
        <w:tc>
          <w:tcPr>
            <w:tcW w:w="1227" w:type="dxa"/>
          </w:tcPr>
          <w:p w14:paraId="7A871C6D" w14:textId="77777777" w:rsidR="002B1F4A" w:rsidRPr="00584FE6" w:rsidRDefault="002B1F4A" w:rsidP="00F3563E">
            <w:pPr>
              <w:spacing w:after="0"/>
              <w:ind w:firstLine="0"/>
              <w:jc w:val="center"/>
              <w:rPr>
                <w:bCs/>
                <w:sz w:val="18"/>
                <w:szCs w:val="18"/>
                <w:lang w:eastAsia="lv-LV"/>
              </w:rPr>
            </w:pPr>
            <w:r w:rsidRPr="00584FE6">
              <w:rPr>
                <w:sz w:val="18"/>
              </w:rPr>
              <w:t>90,0</w:t>
            </w:r>
          </w:p>
        </w:tc>
        <w:tc>
          <w:tcPr>
            <w:tcW w:w="1092" w:type="dxa"/>
          </w:tcPr>
          <w:p w14:paraId="2C5A834D" w14:textId="77777777" w:rsidR="002B1F4A" w:rsidRPr="00584FE6" w:rsidRDefault="002B1F4A" w:rsidP="00F3563E">
            <w:pPr>
              <w:spacing w:after="0"/>
              <w:ind w:firstLine="0"/>
              <w:jc w:val="center"/>
              <w:rPr>
                <w:sz w:val="18"/>
              </w:rPr>
            </w:pPr>
            <w:r w:rsidRPr="00584FE6">
              <w:rPr>
                <w:sz w:val="18"/>
              </w:rPr>
              <w:t>90,0</w:t>
            </w:r>
          </w:p>
        </w:tc>
        <w:tc>
          <w:tcPr>
            <w:tcW w:w="1097" w:type="dxa"/>
          </w:tcPr>
          <w:p w14:paraId="276BE4A2" w14:textId="77777777" w:rsidR="002B1F4A" w:rsidRPr="00584FE6" w:rsidRDefault="002B1F4A" w:rsidP="00F3563E">
            <w:pPr>
              <w:spacing w:after="0"/>
              <w:ind w:firstLine="0"/>
              <w:jc w:val="center"/>
              <w:rPr>
                <w:sz w:val="18"/>
              </w:rPr>
            </w:pPr>
            <w:r w:rsidRPr="00584FE6">
              <w:rPr>
                <w:sz w:val="18"/>
              </w:rPr>
              <w:t>90,0</w:t>
            </w:r>
          </w:p>
        </w:tc>
      </w:tr>
      <w:tr w:rsidR="002B1F4A" w:rsidRPr="00584FE6" w14:paraId="53DF8FFD" w14:textId="77777777" w:rsidTr="00F3563E">
        <w:tc>
          <w:tcPr>
            <w:tcW w:w="3117" w:type="dxa"/>
          </w:tcPr>
          <w:p w14:paraId="318D9A8D" w14:textId="77777777" w:rsidR="002B1F4A" w:rsidRPr="00584FE6" w:rsidRDefault="002B1F4A" w:rsidP="00F3563E">
            <w:pPr>
              <w:spacing w:after="0"/>
              <w:ind w:firstLine="0"/>
              <w:rPr>
                <w:sz w:val="18"/>
                <w:szCs w:val="18"/>
              </w:rPr>
            </w:pPr>
            <w:r w:rsidRPr="00584FE6">
              <w:rPr>
                <w:sz w:val="18"/>
                <w:szCs w:val="18"/>
              </w:rPr>
              <w:t>Gadījumi, kad pa Bērnu un pusaudžu uzticības tālruni saņemtā informācija nodota inspektoriem vai citām institūcijām (skaits)</w:t>
            </w:r>
          </w:p>
        </w:tc>
        <w:tc>
          <w:tcPr>
            <w:tcW w:w="1093" w:type="dxa"/>
          </w:tcPr>
          <w:p w14:paraId="206EE5B9" w14:textId="77777777" w:rsidR="002B1F4A" w:rsidRPr="00584FE6" w:rsidRDefault="002B1F4A" w:rsidP="00F3563E">
            <w:pPr>
              <w:spacing w:after="0"/>
              <w:ind w:firstLine="0"/>
              <w:jc w:val="center"/>
              <w:rPr>
                <w:sz w:val="18"/>
              </w:rPr>
            </w:pPr>
            <w:r w:rsidRPr="00584FE6">
              <w:rPr>
                <w:sz w:val="18"/>
                <w:szCs w:val="18"/>
                <w:lang w:eastAsia="lv-LV"/>
              </w:rPr>
              <w:t>299</w:t>
            </w:r>
          </w:p>
        </w:tc>
        <w:tc>
          <w:tcPr>
            <w:tcW w:w="1092" w:type="dxa"/>
          </w:tcPr>
          <w:p w14:paraId="596F9D28" w14:textId="77777777" w:rsidR="002B1F4A" w:rsidRPr="00584FE6" w:rsidRDefault="002B1F4A" w:rsidP="00F3563E">
            <w:pPr>
              <w:spacing w:after="0"/>
              <w:ind w:firstLine="0"/>
              <w:jc w:val="center"/>
              <w:rPr>
                <w:sz w:val="18"/>
                <w:szCs w:val="18"/>
                <w:lang w:eastAsia="lv-LV"/>
              </w:rPr>
            </w:pPr>
            <w:r w:rsidRPr="00584FE6">
              <w:rPr>
                <w:bCs/>
                <w:sz w:val="18"/>
                <w:szCs w:val="18"/>
                <w:lang w:eastAsia="lv-LV"/>
              </w:rPr>
              <w:t>207</w:t>
            </w:r>
          </w:p>
        </w:tc>
        <w:tc>
          <w:tcPr>
            <w:tcW w:w="1227" w:type="dxa"/>
          </w:tcPr>
          <w:p w14:paraId="29ECF527" w14:textId="77777777" w:rsidR="002B1F4A" w:rsidRPr="00584FE6" w:rsidRDefault="002B1F4A" w:rsidP="00F3563E">
            <w:pPr>
              <w:spacing w:after="0"/>
              <w:ind w:firstLine="0"/>
              <w:jc w:val="center"/>
              <w:rPr>
                <w:bCs/>
                <w:sz w:val="18"/>
                <w:szCs w:val="18"/>
                <w:lang w:eastAsia="lv-LV"/>
              </w:rPr>
            </w:pPr>
            <w:r w:rsidRPr="00584FE6">
              <w:rPr>
                <w:sz w:val="18"/>
              </w:rPr>
              <w:t>207</w:t>
            </w:r>
          </w:p>
        </w:tc>
        <w:tc>
          <w:tcPr>
            <w:tcW w:w="1092" w:type="dxa"/>
          </w:tcPr>
          <w:p w14:paraId="0285A90C" w14:textId="77777777" w:rsidR="002B1F4A" w:rsidRPr="00584FE6" w:rsidRDefault="002B1F4A" w:rsidP="00F3563E">
            <w:pPr>
              <w:spacing w:after="0"/>
              <w:ind w:firstLine="0"/>
              <w:jc w:val="center"/>
              <w:rPr>
                <w:sz w:val="18"/>
              </w:rPr>
            </w:pPr>
            <w:r w:rsidRPr="00584FE6">
              <w:rPr>
                <w:sz w:val="18"/>
              </w:rPr>
              <w:t>207</w:t>
            </w:r>
          </w:p>
        </w:tc>
        <w:tc>
          <w:tcPr>
            <w:tcW w:w="1097" w:type="dxa"/>
          </w:tcPr>
          <w:p w14:paraId="5CB2D699" w14:textId="77777777" w:rsidR="002B1F4A" w:rsidRPr="00584FE6" w:rsidRDefault="002B1F4A" w:rsidP="00F3563E">
            <w:pPr>
              <w:spacing w:after="0"/>
              <w:ind w:firstLine="0"/>
              <w:jc w:val="center"/>
              <w:rPr>
                <w:sz w:val="18"/>
              </w:rPr>
            </w:pPr>
            <w:r w:rsidRPr="00584FE6">
              <w:rPr>
                <w:sz w:val="18"/>
              </w:rPr>
              <w:t>207</w:t>
            </w:r>
          </w:p>
        </w:tc>
      </w:tr>
      <w:tr w:rsidR="002B1F4A" w:rsidRPr="00584FE6" w14:paraId="28F720D8" w14:textId="77777777" w:rsidTr="00F3563E">
        <w:tc>
          <w:tcPr>
            <w:tcW w:w="3117" w:type="dxa"/>
          </w:tcPr>
          <w:p w14:paraId="42A3B6AD" w14:textId="77777777" w:rsidR="002B1F4A" w:rsidRPr="00584FE6" w:rsidRDefault="002B1F4A" w:rsidP="00F3563E">
            <w:pPr>
              <w:spacing w:after="0"/>
              <w:ind w:firstLine="0"/>
              <w:rPr>
                <w:sz w:val="18"/>
                <w:szCs w:val="18"/>
              </w:rPr>
            </w:pPr>
            <w:r w:rsidRPr="00584FE6">
              <w:rPr>
                <w:sz w:val="18"/>
                <w:szCs w:val="18"/>
              </w:rPr>
              <w:t>Gadījumu īpatsvars saņemto zvanu, čatu, e-konsultāciju krīzes situāciju kopskaitā, kad Bērnu un pusaudžu uzticības tālrunī saņemtā informācija nodota inspektoriem vai citām institūcijām (%)</w:t>
            </w:r>
          </w:p>
        </w:tc>
        <w:tc>
          <w:tcPr>
            <w:tcW w:w="1093" w:type="dxa"/>
          </w:tcPr>
          <w:p w14:paraId="1DA3D58E" w14:textId="77777777" w:rsidR="002B1F4A" w:rsidRPr="00584FE6" w:rsidRDefault="002B1F4A" w:rsidP="00F3563E">
            <w:pPr>
              <w:spacing w:after="0"/>
              <w:ind w:firstLine="0"/>
              <w:jc w:val="center"/>
              <w:rPr>
                <w:sz w:val="18"/>
              </w:rPr>
            </w:pPr>
            <w:r w:rsidRPr="00584FE6">
              <w:rPr>
                <w:sz w:val="18"/>
                <w:szCs w:val="18"/>
                <w:lang w:eastAsia="lv-LV"/>
              </w:rPr>
              <w:t>2,5</w:t>
            </w:r>
          </w:p>
        </w:tc>
        <w:tc>
          <w:tcPr>
            <w:tcW w:w="1092" w:type="dxa"/>
          </w:tcPr>
          <w:p w14:paraId="31445FBC" w14:textId="77777777" w:rsidR="002B1F4A" w:rsidRPr="00584FE6" w:rsidRDefault="002B1F4A" w:rsidP="00F3563E">
            <w:pPr>
              <w:spacing w:after="0"/>
              <w:ind w:firstLine="0"/>
              <w:jc w:val="center"/>
              <w:rPr>
                <w:sz w:val="18"/>
                <w:szCs w:val="18"/>
                <w:lang w:eastAsia="lv-LV"/>
              </w:rPr>
            </w:pPr>
            <w:r w:rsidRPr="00584FE6">
              <w:rPr>
                <w:bCs/>
                <w:sz w:val="18"/>
                <w:szCs w:val="18"/>
                <w:lang w:eastAsia="lv-LV"/>
              </w:rPr>
              <w:t>2,6</w:t>
            </w:r>
          </w:p>
        </w:tc>
        <w:tc>
          <w:tcPr>
            <w:tcW w:w="1227" w:type="dxa"/>
          </w:tcPr>
          <w:p w14:paraId="27197D26" w14:textId="77777777" w:rsidR="002B1F4A" w:rsidRPr="00584FE6" w:rsidRDefault="002B1F4A" w:rsidP="00F3563E">
            <w:pPr>
              <w:spacing w:after="0"/>
              <w:ind w:firstLine="0"/>
              <w:jc w:val="center"/>
              <w:rPr>
                <w:bCs/>
                <w:sz w:val="18"/>
                <w:szCs w:val="18"/>
                <w:lang w:eastAsia="lv-LV"/>
              </w:rPr>
            </w:pPr>
            <w:r w:rsidRPr="00584FE6">
              <w:rPr>
                <w:sz w:val="18"/>
              </w:rPr>
              <w:t>2,6</w:t>
            </w:r>
          </w:p>
        </w:tc>
        <w:tc>
          <w:tcPr>
            <w:tcW w:w="1092" w:type="dxa"/>
          </w:tcPr>
          <w:p w14:paraId="17E2EA15" w14:textId="77777777" w:rsidR="002B1F4A" w:rsidRPr="00584FE6" w:rsidRDefault="002B1F4A" w:rsidP="00F3563E">
            <w:pPr>
              <w:spacing w:after="0"/>
              <w:ind w:firstLine="0"/>
              <w:jc w:val="center"/>
              <w:rPr>
                <w:sz w:val="18"/>
              </w:rPr>
            </w:pPr>
            <w:r w:rsidRPr="00584FE6">
              <w:rPr>
                <w:sz w:val="18"/>
              </w:rPr>
              <w:t>2,6</w:t>
            </w:r>
          </w:p>
        </w:tc>
        <w:tc>
          <w:tcPr>
            <w:tcW w:w="1097" w:type="dxa"/>
          </w:tcPr>
          <w:p w14:paraId="773AE1D8" w14:textId="77777777" w:rsidR="002B1F4A" w:rsidRPr="00584FE6" w:rsidRDefault="002B1F4A" w:rsidP="00F3563E">
            <w:pPr>
              <w:spacing w:after="0"/>
              <w:ind w:firstLine="0"/>
              <w:jc w:val="center"/>
              <w:rPr>
                <w:sz w:val="18"/>
              </w:rPr>
            </w:pPr>
            <w:r w:rsidRPr="00584FE6">
              <w:rPr>
                <w:sz w:val="18"/>
              </w:rPr>
              <w:t>2,6</w:t>
            </w:r>
          </w:p>
        </w:tc>
      </w:tr>
      <w:tr w:rsidR="002B1F4A" w:rsidRPr="00584FE6" w14:paraId="2995CD61" w14:textId="77777777" w:rsidTr="00F3563E">
        <w:tc>
          <w:tcPr>
            <w:tcW w:w="8718" w:type="dxa"/>
            <w:gridSpan w:val="6"/>
            <w:shd w:val="clear" w:color="auto" w:fill="D9D9D9"/>
          </w:tcPr>
          <w:p w14:paraId="2BB3BE3C" w14:textId="77777777" w:rsidR="002B1F4A" w:rsidRPr="00584FE6" w:rsidDel="00A31B28" w:rsidRDefault="002B1F4A" w:rsidP="00F3563E">
            <w:pPr>
              <w:spacing w:after="0"/>
              <w:ind w:left="360" w:firstLine="0"/>
              <w:jc w:val="center"/>
              <w:rPr>
                <w:bCs/>
                <w:sz w:val="18"/>
                <w:szCs w:val="18"/>
                <w:lang w:eastAsia="lv-LV"/>
              </w:rPr>
            </w:pPr>
            <w:r w:rsidRPr="00584FE6">
              <w:rPr>
                <w:bCs/>
                <w:sz w:val="18"/>
                <w:szCs w:val="18"/>
                <w:lang w:eastAsia="lv-LV"/>
              </w:rPr>
              <w:t>Veikta bāriņtiesu uzraudzība un sniegts metodiskais atbalsts</w:t>
            </w:r>
          </w:p>
        </w:tc>
      </w:tr>
      <w:tr w:rsidR="002B1F4A" w:rsidRPr="00584FE6" w14:paraId="4ED71477" w14:textId="77777777" w:rsidTr="00F3563E">
        <w:tc>
          <w:tcPr>
            <w:tcW w:w="3117" w:type="dxa"/>
          </w:tcPr>
          <w:p w14:paraId="72F4C3F3" w14:textId="77777777" w:rsidR="002B1F4A" w:rsidRPr="00584FE6" w:rsidRDefault="002B1F4A" w:rsidP="00F3563E">
            <w:pPr>
              <w:spacing w:after="0"/>
              <w:ind w:firstLine="0"/>
              <w:rPr>
                <w:sz w:val="18"/>
                <w:szCs w:val="18"/>
              </w:rPr>
            </w:pPr>
            <w:r w:rsidRPr="00584FE6">
              <w:rPr>
                <w:sz w:val="18"/>
                <w:szCs w:val="18"/>
              </w:rPr>
              <w:t>Pārbaudītās bāriņtiesas (skaits)</w:t>
            </w:r>
          </w:p>
        </w:tc>
        <w:tc>
          <w:tcPr>
            <w:tcW w:w="1093" w:type="dxa"/>
          </w:tcPr>
          <w:p w14:paraId="330E2695" w14:textId="77777777" w:rsidR="002B1F4A" w:rsidRPr="00584FE6" w:rsidRDefault="002B1F4A" w:rsidP="00F3563E">
            <w:pPr>
              <w:spacing w:after="0"/>
              <w:ind w:firstLine="0"/>
              <w:jc w:val="center"/>
              <w:rPr>
                <w:sz w:val="18"/>
                <w:szCs w:val="18"/>
              </w:rPr>
            </w:pPr>
            <w:r w:rsidRPr="00584FE6">
              <w:rPr>
                <w:bCs/>
                <w:sz w:val="18"/>
                <w:szCs w:val="18"/>
              </w:rPr>
              <w:t>11</w:t>
            </w:r>
          </w:p>
        </w:tc>
        <w:tc>
          <w:tcPr>
            <w:tcW w:w="1092" w:type="dxa"/>
          </w:tcPr>
          <w:p w14:paraId="40EAEBC9" w14:textId="77777777" w:rsidR="002B1F4A" w:rsidRPr="00584FE6" w:rsidRDefault="002B1F4A" w:rsidP="00F3563E">
            <w:pPr>
              <w:spacing w:after="0"/>
              <w:ind w:firstLine="0"/>
              <w:jc w:val="center"/>
              <w:rPr>
                <w:bCs/>
                <w:sz w:val="18"/>
                <w:szCs w:val="18"/>
              </w:rPr>
            </w:pPr>
            <w:r w:rsidRPr="00584FE6">
              <w:rPr>
                <w:bCs/>
                <w:sz w:val="18"/>
                <w:szCs w:val="18"/>
                <w:lang w:eastAsia="lv-LV"/>
              </w:rPr>
              <w:t>10</w:t>
            </w:r>
          </w:p>
        </w:tc>
        <w:tc>
          <w:tcPr>
            <w:tcW w:w="1227" w:type="dxa"/>
          </w:tcPr>
          <w:p w14:paraId="0F6446B4"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10</w:t>
            </w:r>
          </w:p>
        </w:tc>
        <w:tc>
          <w:tcPr>
            <w:tcW w:w="1092" w:type="dxa"/>
          </w:tcPr>
          <w:p w14:paraId="14F92236"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10</w:t>
            </w:r>
          </w:p>
        </w:tc>
        <w:tc>
          <w:tcPr>
            <w:tcW w:w="1097" w:type="dxa"/>
          </w:tcPr>
          <w:p w14:paraId="34A23BA6"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10</w:t>
            </w:r>
          </w:p>
        </w:tc>
      </w:tr>
      <w:tr w:rsidR="002B1F4A" w:rsidRPr="00584FE6" w14:paraId="49E289AA" w14:textId="77777777" w:rsidTr="00F3563E">
        <w:tc>
          <w:tcPr>
            <w:tcW w:w="3117" w:type="dxa"/>
          </w:tcPr>
          <w:p w14:paraId="2C38E5CF" w14:textId="77777777" w:rsidR="002B1F4A" w:rsidRPr="00584FE6" w:rsidRDefault="002B1F4A" w:rsidP="00F3563E">
            <w:pPr>
              <w:spacing w:after="0"/>
              <w:ind w:firstLine="0"/>
              <w:rPr>
                <w:sz w:val="18"/>
                <w:szCs w:val="18"/>
              </w:rPr>
            </w:pPr>
            <w:r w:rsidRPr="00584FE6">
              <w:rPr>
                <w:sz w:val="18"/>
                <w:szCs w:val="18"/>
              </w:rPr>
              <w:t>Pārbaudīto bāriņtiesu īpatsvars bāriņtiesu kopskaitā (%)</w:t>
            </w:r>
          </w:p>
        </w:tc>
        <w:tc>
          <w:tcPr>
            <w:tcW w:w="1093" w:type="dxa"/>
          </w:tcPr>
          <w:p w14:paraId="1DD5021B" w14:textId="77777777" w:rsidR="002B1F4A" w:rsidRPr="00584FE6" w:rsidRDefault="002B1F4A" w:rsidP="00F3563E">
            <w:pPr>
              <w:spacing w:after="0"/>
              <w:ind w:firstLine="0"/>
              <w:jc w:val="center"/>
              <w:rPr>
                <w:sz w:val="18"/>
                <w:szCs w:val="18"/>
              </w:rPr>
            </w:pPr>
            <w:r w:rsidRPr="00584FE6">
              <w:rPr>
                <w:bCs/>
                <w:sz w:val="18"/>
                <w:szCs w:val="18"/>
              </w:rPr>
              <w:t>25,6</w:t>
            </w:r>
          </w:p>
        </w:tc>
        <w:tc>
          <w:tcPr>
            <w:tcW w:w="1092" w:type="dxa"/>
          </w:tcPr>
          <w:p w14:paraId="0FBE795D" w14:textId="77777777" w:rsidR="002B1F4A" w:rsidRPr="00584FE6" w:rsidRDefault="002B1F4A" w:rsidP="00F3563E">
            <w:pPr>
              <w:spacing w:after="0"/>
              <w:ind w:firstLine="0"/>
              <w:jc w:val="center"/>
              <w:rPr>
                <w:bCs/>
                <w:sz w:val="18"/>
                <w:szCs w:val="18"/>
              </w:rPr>
            </w:pPr>
            <w:r w:rsidRPr="00584FE6">
              <w:rPr>
                <w:bCs/>
                <w:sz w:val="18"/>
                <w:szCs w:val="18"/>
                <w:lang w:eastAsia="lv-LV"/>
              </w:rPr>
              <w:t>24,0</w:t>
            </w:r>
          </w:p>
        </w:tc>
        <w:tc>
          <w:tcPr>
            <w:tcW w:w="1227" w:type="dxa"/>
          </w:tcPr>
          <w:p w14:paraId="19429711"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24,0</w:t>
            </w:r>
          </w:p>
        </w:tc>
        <w:tc>
          <w:tcPr>
            <w:tcW w:w="1092" w:type="dxa"/>
          </w:tcPr>
          <w:p w14:paraId="2AAA1615"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24,0</w:t>
            </w:r>
          </w:p>
        </w:tc>
        <w:tc>
          <w:tcPr>
            <w:tcW w:w="1097" w:type="dxa"/>
          </w:tcPr>
          <w:p w14:paraId="5A1DF23A"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24,0</w:t>
            </w:r>
          </w:p>
        </w:tc>
      </w:tr>
      <w:tr w:rsidR="002B1F4A" w:rsidRPr="00584FE6" w14:paraId="490DC738" w14:textId="77777777" w:rsidTr="00F3563E">
        <w:tc>
          <w:tcPr>
            <w:tcW w:w="3117" w:type="dxa"/>
          </w:tcPr>
          <w:p w14:paraId="12C81C7F" w14:textId="77777777" w:rsidR="002B1F4A" w:rsidRPr="00584FE6" w:rsidRDefault="002B1F4A" w:rsidP="00F3563E">
            <w:pPr>
              <w:spacing w:after="0"/>
              <w:ind w:firstLine="0"/>
              <w:rPr>
                <w:bCs/>
                <w:sz w:val="18"/>
                <w:szCs w:val="18"/>
                <w:vertAlign w:val="superscript"/>
                <w:lang w:eastAsia="lv-LV"/>
              </w:rPr>
            </w:pPr>
            <w:r w:rsidRPr="00584FE6">
              <w:rPr>
                <w:sz w:val="18"/>
                <w:szCs w:val="18"/>
              </w:rPr>
              <w:t>Bāriņtiesās pārbaudītās personas lietas plānoto pārbaužu ietvaros (skaits)</w:t>
            </w:r>
          </w:p>
        </w:tc>
        <w:tc>
          <w:tcPr>
            <w:tcW w:w="1093" w:type="dxa"/>
          </w:tcPr>
          <w:p w14:paraId="21F9F088" w14:textId="77777777" w:rsidR="002B1F4A" w:rsidRPr="00584FE6" w:rsidRDefault="002B1F4A" w:rsidP="00F3563E">
            <w:pPr>
              <w:spacing w:after="0"/>
              <w:ind w:firstLine="0"/>
              <w:jc w:val="center"/>
              <w:rPr>
                <w:bCs/>
                <w:sz w:val="18"/>
              </w:rPr>
            </w:pPr>
            <w:r w:rsidRPr="00584FE6">
              <w:rPr>
                <w:bCs/>
                <w:sz w:val="18"/>
                <w:szCs w:val="18"/>
                <w:lang w:eastAsia="lv-LV"/>
              </w:rPr>
              <w:t>446</w:t>
            </w:r>
          </w:p>
        </w:tc>
        <w:tc>
          <w:tcPr>
            <w:tcW w:w="1092" w:type="dxa"/>
          </w:tcPr>
          <w:p w14:paraId="0C8D5452" w14:textId="77777777" w:rsidR="002B1F4A" w:rsidRPr="00584FE6" w:rsidDel="00A31B28" w:rsidRDefault="002B1F4A" w:rsidP="00F3563E">
            <w:pPr>
              <w:spacing w:after="0"/>
              <w:ind w:firstLine="0"/>
              <w:jc w:val="center"/>
              <w:rPr>
                <w:bCs/>
                <w:sz w:val="18"/>
                <w:szCs w:val="18"/>
                <w:lang w:eastAsia="lv-LV"/>
              </w:rPr>
            </w:pPr>
            <w:r w:rsidRPr="00584FE6">
              <w:rPr>
                <w:bCs/>
                <w:sz w:val="18"/>
                <w:szCs w:val="18"/>
                <w:lang w:eastAsia="lv-LV"/>
              </w:rPr>
              <w:t>300</w:t>
            </w:r>
          </w:p>
        </w:tc>
        <w:tc>
          <w:tcPr>
            <w:tcW w:w="1227" w:type="dxa"/>
          </w:tcPr>
          <w:p w14:paraId="24E88922" w14:textId="77777777" w:rsidR="002B1F4A" w:rsidRPr="00584FE6" w:rsidDel="00A31B28" w:rsidRDefault="002B1F4A" w:rsidP="00F3563E">
            <w:pPr>
              <w:spacing w:after="0"/>
              <w:ind w:firstLine="0"/>
              <w:jc w:val="center"/>
              <w:rPr>
                <w:bCs/>
                <w:sz w:val="18"/>
                <w:szCs w:val="18"/>
                <w:lang w:eastAsia="lv-LV"/>
              </w:rPr>
            </w:pPr>
            <w:r w:rsidRPr="00584FE6">
              <w:rPr>
                <w:bCs/>
                <w:sz w:val="18"/>
                <w:szCs w:val="18"/>
                <w:lang w:eastAsia="lv-LV"/>
              </w:rPr>
              <w:t>350</w:t>
            </w:r>
          </w:p>
        </w:tc>
        <w:tc>
          <w:tcPr>
            <w:tcW w:w="1092" w:type="dxa"/>
          </w:tcPr>
          <w:p w14:paraId="07E1B1CD" w14:textId="77777777" w:rsidR="002B1F4A" w:rsidRPr="00584FE6" w:rsidDel="00A31B28" w:rsidRDefault="002B1F4A" w:rsidP="00F3563E">
            <w:pPr>
              <w:spacing w:after="0"/>
              <w:ind w:firstLine="0"/>
              <w:jc w:val="center"/>
              <w:rPr>
                <w:bCs/>
                <w:sz w:val="18"/>
                <w:szCs w:val="18"/>
                <w:lang w:eastAsia="lv-LV"/>
              </w:rPr>
            </w:pPr>
            <w:r w:rsidRPr="00584FE6">
              <w:rPr>
                <w:sz w:val="18"/>
              </w:rPr>
              <w:t>350</w:t>
            </w:r>
          </w:p>
        </w:tc>
        <w:tc>
          <w:tcPr>
            <w:tcW w:w="1097" w:type="dxa"/>
          </w:tcPr>
          <w:p w14:paraId="786EADC8" w14:textId="77777777" w:rsidR="002B1F4A" w:rsidRPr="00584FE6" w:rsidDel="00A31B28" w:rsidRDefault="002B1F4A" w:rsidP="00F3563E">
            <w:pPr>
              <w:spacing w:after="0"/>
              <w:ind w:firstLine="0"/>
              <w:jc w:val="center"/>
              <w:rPr>
                <w:bCs/>
                <w:sz w:val="18"/>
                <w:szCs w:val="18"/>
                <w:lang w:eastAsia="lv-LV"/>
              </w:rPr>
            </w:pPr>
            <w:r w:rsidRPr="00584FE6">
              <w:rPr>
                <w:sz w:val="18"/>
              </w:rPr>
              <w:t>350</w:t>
            </w:r>
          </w:p>
        </w:tc>
      </w:tr>
      <w:tr w:rsidR="002B1F4A" w:rsidRPr="00584FE6" w14:paraId="7AC7D12D" w14:textId="77777777" w:rsidTr="00F3563E">
        <w:tc>
          <w:tcPr>
            <w:tcW w:w="3117" w:type="dxa"/>
          </w:tcPr>
          <w:p w14:paraId="30A08909" w14:textId="77777777" w:rsidR="002B1F4A" w:rsidRPr="00584FE6" w:rsidRDefault="002B1F4A" w:rsidP="00F3563E">
            <w:pPr>
              <w:spacing w:after="0"/>
              <w:ind w:firstLine="0"/>
              <w:rPr>
                <w:bCs/>
                <w:sz w:val="18"/>
                <w:szCs w:val="18"/>
                <w:lang w:eastAsia="lv-LV"/>
              </w:rPr>
            </w:pPr>
            <w:r w:rsidRPr="00584FE6">
              <w:rPr>
                <w:sz w:val="18"/>
                <w:szCs w:val="18"/>
              </w:rPr>
              <w:t>Individuālās konsultācijas fiziskām un juridiskām personām bāriņtiesu darbības jautājumos (skaits)</w:t>
            </w:r>
          </w:p>
        </w:tc>
        <w:tc>
          <w:tcPr>
            <w:tcW w:w="1093" w:type="dxa"/>
          </w:tcPr>
          <w:p w14:paraId="19B5E202" w14:textId="77777777" w:rsidR="002B1F4A" w:rsidRPr="00584FE6" w:rsidRDefault="002B1F4A" w:rsidP="00F3563E">
            <w:pPr>
              <w:spacing w:after="0"/>
              <w:ind w:firstLine="0"/>
              <w:jc w:val="center"/>
              <w:rPr>
                <w:bCs/>
                <w:sz w:val="18"/>
              </w:rPr>
            </w:pPr>
            <w:r w:rsidRPr="00584FE6">
              <w:rPr>
                <w:bCs/>
                <w:sz w:val="18"/>
                <w:szCs w:val="18"/>
              </w:rPr>
              <w:t>1 708</w:t>
            </w:r>
          </w:p>
        </w:tc>
        <w:tc>
          <w:tcPr>
            <w:tcW w:w="1092" w:type="dxa"/>
          </w:tcPr>
          <w:p w14:paraId="71AC21FE" w14:textId="77777777" w:rsidR="002B1F4A" w:rsidRPr="00584FE6" w:rsidDel="00A31B28" w:rsidRDefault="002B1F4A" w:rsidP="00F3563E">
            <w:pPr>
              <w:spacing w:after="0"/>
              <w:ind w:firstLine="0"/>
              <w:jc w:val="center"/>
              <w:rPr>
                <w:bCs/>
                <w:sz w:val="18"/>
                <w:szCs w:val="18"/>
                <w:lang w:eastAsia="lv-LV"/>
              </w:rPr>
            </w:pPr>
            <w:r w:rsidRPr="00584FE6">
              <w:rPr>
                <w:bCs/>
                <w:sz w:val="18"/>
                <w:szCs w:val="18"/>
              </w:rPr>
              <w:t>2 000</w:t>
            </w:r>
          </w:p>
        </w:tc>
        <w:tc>
          <w:tcPr>
            <w:tcW w:w="1227" w:type="dxa"/>
          </w:tcPr>
          <w:p w14:paraId="73A1011C" w14:textId="77777777" w:rsidR="002B1F4A" w:rsidRPr="00584FE6" w:rsidDel="00A31B28" w:rsidRDefault="002B1F4A" w:rsidP="00F3563E">
            <w:pPr>
              <w:spacing w:after="0"/>
              <w:ind w:firstLine="0"/>
              <w:jc w:val="center"/>
              <w:rPr>
                <w:bCs/>
                <w:sz w:val="18"/>
                <w:szCs w:val="18"/>
                <w:lang w:eastAsia="lv-LV"/>
              </w:rPr>
            </w:pPr>
            <w:r w:rsidRPr="00584FE6">
              <w:rPr>
                <w:bCs/>
                <w:sz w:val="18"/>
                <w:szCs w:val="18"/>
              </w:rPr>
              <w:t>2 000</w:t>
            </w:r>
          </w:p>
        </w:tc>
        <w:tc>
          <w:tcPr>
            <w:tcW w:w="1092" w:type="dxa"/>
          </w:tcPr>
          <w:p w14:paraId="02B4887C" w14:textId="77777777" w:rsidR="002B1F4A" w:rsidRPr="00584FE6" w:rsidDel="00A31B28" w:rsidRDefault="002B1F4A" w:rsidP="00F3563E">
            <w:pPr>
              <w:spacing w:after="0"/>
              <w:ind w:firstLine="0"/>
              <w:jc w:val="center"/>
              <w:rPr>
                <w:bCs/>
                <w:sz w:val="18"/>
                <w:szCs w:val="18"/>
                <w:lang w:eastAsia="lv-LV"/>
              </w:rPr>
            </w:pPr>
            <w:r w:rsidRPr="00584FE6">
              <w:rPr>
                <w:sz w:val="18"/>
              </w:rPr>
              <w:t>2 000</w:t>
            </w:r>
          </w:p>
        </w:tc>
        <w:tc>
          <w:tcPr>
            <w:tcW w:w="1097" w:type="dxa"/>
          </w:tcPr>
          <w:p w14:paraId="62E4B385" w14:textId="77777777" w:rsidR="002B1F4A" w:rsidRPr="00584FE6" w:rsidDel="00A31B28" w:rsidRDefault="002B1F4A" w:rsidP="00F3563E">
            <w:pPr>
              <w:spacing w:after="0"/>
              <w:ind w:firstLine="0"/>
              <w:jc w:val="center"/>
              <w:rPr>
                <w:bCs/>
                <w:sz w:val="18"/>
                <w:szCs w:val="18"/>
                <w:lang w:eastAsia="lv-LV"/>
              </w:rPr>
            </w:pPr>
            <w:r w:rsidRPr="00584FE6">
              <w:rPr>
                <w:sz w:val="18"/>
              </w:rPr>
              <w:t>2 000</w:t>
            </w:r>
          </w:p>
        </w:tc>
      </w:tr>
      <w:tr w:rsidR="002B1F4A" w:rsidRPr="00584FE6" w14:paraId="15CB3008" w14:textId="77777777" w:rsidTr="00F3563E">
        <w:tc>
          <w:tcPr>
            <w:tcW w:w="3117" w:type="dxa"/>
          </w:tcPr>
          <w:p w14:paraId="5EB0B6B6" w14:textId="77777777" w:rsidR="002B1F4A" w:rsidRPr="00584FE6" w:rsidDel="00BD365B" w:rsidRDefault="002B1F4A" w:rsidP="00F3563E">
            <w:pPr>
              <w:spacing w:after="0"/>
              <w:ind w:firstLine="0"/>
              <w:rPr>
                <w:sz w:val="18"/>
                <w:szCs w:val="18"/>
              </w:rPr>
            </w:pPr>
            <w:r w:rsidRPr="00584FE6">
              <w:rPr>
                <w:sz w:val="18"/>
                <w:szCs w:val="18"/>
              </w:rPr>
              <w:t>Pārbaužu rezultātu analīze un metodisko vadlīniju aktualizācija un izstrāde (skaits)</w:t>
            </w:r>
          </w:p>
        </w:tc>
        <w:tc>
          <w:tcPr>
            <w:tcW w:w="1093" w:type="dxa"/>
          </w:tcPr>
          <w:p w14:paraId="3C5E5EA0" w14:textId="77777777" w:rsidR="002B1F4A" w:rsidRPr="00584FE6" w:rsidDel="00BD365B" w:rsidRDefault="002B1F4A" w:rsidP="00F3563E">
            <w:pPr>
              <w:spacing w:after="0"/>
              <w:ind w:firstLine="0"/>
              <w:jc w:val="center"/>
              <w:rPr>
                <w:bCs/>
                <w:sz w:val="18"/>
                <w:szCs w:val="18"/>
                <w:lang w:eastAsia="lv-LV"/>
              </w:rPr>
            </w:pPr>
            <w:r w:rsidRPr="00584FE6">
              <w:rPr>
                <w:bCs/>
                <w:sz w:val="18"/>
                <w:szCs w:val="18"/>
                <w:lang w:eastAsia="lv-LV"/>
              </w:rPr>
              <w:t>11</w:t>
            </w:r>
          </w:p>
        </w:tc>
        <w:tc>
          <w:tcPr>
            <w:tcW w:w="1092" w:type="dxa"/>
          </w:tcPr>
          <w:p w14:paraId="0B60F94B" w14:textId="77777777" w:rsidR="002B1F4A" w:rsidRPr="00584FE6" w:rsidDel="00BD365B" w:rsidRDefault="002B1F4A" w:rsidP="00F3563E">
            <w:pPr>
              <w:spacing w:after="0"/>
              <w:ind w:firstLine="0"/>
              <w:jc w:val="center"/>
              <w:rPr>
                <w:bCs/>
                <w:sz w:val="18"/>
                <w:szCs w:val="18"/>
                <w:lang w:eastAsia="lv-LV"/>
              </w:rPr>
            </w:pPr>
            <w:r w:rsidRPr="00584FE6">
              <w:rPr>
                <w:bCs/>
                <w:sz w:val="18"/>
                <w:szCs w:val="18"/>
                <w:lang w:eastAsia="lv-LV"/>
              </w:rPr>
              <w:t>3</w:t>
            </w:r>
          </w:p>
        </w:tc>
        <w:tc>
          <w:tcPr>
            <w:tcW w:w="1227" w:type="dxa"/>
          </w:tcPr>
          <w:p w14:paraId="22486B92" w14:textId="77777777" w:rsidR="002B1F4A" w:rsidRPr="00584FE6" w:rsidDel="00BD365B" w:rsidRDefault="002B1F4A" w:rsidP="00F3563E">
            <w:pPr>
              <w:spacing w:after="0"/>
              <w:ind w:firstLine="0"/>
              <w:jc w:val="center"/>
              <w:rPr>
                <w:bCs/>
                <w:sz w:val="18"/>
                <w:szCs w:val="18"/>
                <w:lang w:eastAsia="lv-LV"/>
              </w:rPr>
            </w:pPr>
            <w:r w:rsidRPr="00584FE6">
              <w:rPr>
                <w:bCs/>
                <w:sz w:val="18"/>
                <w:szCs w:val="18"/>
                <w:lang w:eastAsia="lv-LV"/>
              </w:rPr>
              <w:t>3</w:t>
            </w:r>
          </w:p>
        </w:tc>
        <w:tc>
          <w:tcPr>
            <w:tcW w:w="1092" w:type="dxa"/>
          </w:tcPr>
          <w:p w14:paraId="4F5371CA" w14:textId="77777777" w:rsidR="002B1F4A" w:rsidRPr="00584FE6" w:rsidDel="00BD365B" w:rsidRDefault="002B1F4A" w:rsidP="00F3563E">
            <w:pPr>
              <w:spacing w:after="0"/>
              <w:ind w:firstLine="0"/>
              <w:jc w:val="center"/>
              <w:rPr>
                <w:bCs/>
                <w:sz w:val="18"/>
              </w:rPr>
            </w:pPr>
            <w:r w:rsidRPr="00584FE6">
              <w:rPr>
                <w:sz w:val="18"/>
              </w:rPr>
              <w:t>3</w:t>
            </w:r>
          </w:p>
        </w:tc>
        <w:tc>
          <w:tcPr>
            <w:tcW w:w="1097" w:type="dxa"/>
          </w:tcPr>
          <w:p w14:paraId="4F414399" w14:textId="77777777" w:rsidR="002B1F4A" w:rsidRPr="00584FE6" w:rsidRDefault="002B1F4A" w:rsidP="00F3563E">
            <w:pPr>
              <w:spacing w:after="0"/>
              <w:ind w:firstLine="0"/>
              <w:jc w:val="center"/>
              <w:rPr>
                <w:sz w:val="18"/>
              </w:rPr>
            </w:pPr>
            <w:r w:rsidRPr="00584FE6">
              <w:rPr>
                <w:sz w:val="18"/>
              </w:rPr>
              <w:t>3</w:t>
            </w:r>
          </w:p>
        </w:tc>
      </w:tr>
      <w:tr w:rsidR="002B1F4A" w:rsidRPr="00584FE6" w14:paraId="70FC5FF9" w14:textId="77777777" w:rsidTr="00F3563E">
        <w:tc>
          <w:tcPr>
            <w:tcW w:w="8718" w:type="dxa"/>
            <w:gridSpan w:val="6"/>
            <w:shd w:val="clear" w:color="auto" w:fill="D9D9D9"/>
          </w:tcPr>
          <w:p w14:paraId="2EFE6884" w14:textId="77777777" w:rsidR="002B1F4A" w:rsidRPr="00584FE6" w:rsidRDefault="002B1F4A" w:rsidP="00F3563E">
            <w:pPr>
              <w:spacing w:after="0"/>
              <w:ind w:firstLine="0"/>
              <w:jc w:val="center"/>
              <w:rPr>
                <w:sz w:val="18"/>
              </w:rPr>
            </w:pPr>
            <w:r w:rsidRPr="00584FE6">
              <w:rPr>
                <w:sz w:val="18"/>
              </w:rPr>
              <w:t>Nodrošināta funkcionālā pārraudzība pār Bāriņtiesām</w:t>
            </w:r>
          </w:p>
        </w:tc>
      </w:tr>
      <w:tr w:rsidR="002B1F4A" w:rsidRPr="00584FE6" w14:paraId="4B2B460A" w14:textId="77777777" w:rsidTr="00F3563E">
        <w:tc>
          <w:tcPr>
            <w:tcW w:w="3117" w:type="dxa"/>
          </w:tcPr>
          <w:p w14:paraId="1CFAD35D" w14:textId="77777777" w:rsidR="002B1F4A" w:rsidRPr="00584FE6" w:rsidRDefault="002B1F4A" w:rsidP="00F3563E">
            <w:pPr>
              <w:spacing w:after="0"/>
              <w:ind w:firstLine="0"/>
              <w:rPr>
                <w:sz w:val="18"/>
                <w:szCs w:val="18"/>
              </w:rPr>
            </w:pPr>
            <w:r w:rsidRPr="00584FE6">
              <w:rPr>
                <w:sz w:val="18"/>
                <w:szCs w:val="18"/>
              </w:rPr>
              <w:t>Bāriņtiesu lietas, kurās veikta funkcionālā pārraudzība (skaits)</w:t>
            </w:r>
          </w:p>
        </w:tc>
        <w:tc>
          <w:tcPr>
            <w:tcW w:w="1093" w:type="dxa"/>
          </w:tcPr>
          <w:p w14:paraId="5D8B4CA8" w14:textId="77777777" w:rsidR="002B1F4A" w:rsidRPr="00584FE6" w:rsidRDefault="002B1F4A" w:rsidP="00F3563E">
            <w:pPr>
              <w:spacing w:after="0"/>
              <w:ind w:firstLine="0"/>
              <w:jc w:val="center"/>
              <w:rPr>
                <w:bCs/>
                <w:sz w:val="18"/>
              </w:rPr>
            </w:pPr>
            <w:r w:rsidRPr="00584FE6">
              <w:rPr>
                <w:bCs/>
                <w:sz w:val="18"/>
                <w:szCs w:val="18"/>
                <w:lang w:eastAsia="lv-LV"/>
              </w:rPr>
              <w:t>249</w:t>
            </w:r>
          </w:p>
        </w:tc>
        <w:tc>
          <w:tcPr>
            <w:tcW w:w="1092" w:type="dxa"/>
          </w:tcPr>
          <w:p w14:paraId="4408B9E0"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250</w:t>
            </w:r>
          </w:p>
        </w:tc>
        <w:tc>
          <w:tcPr>
            <w:tcW w:w="1227" w:type="dxa"/>
          </w:tcPr>
          <w:p w14:paraId="1DCF8EFC" w14:textId="77777777" w:rsidR="002B1F4A" w:rsidRPr="00584FE6" w:rsidRDefault="002B1F4A" w:rsidP="00F3563E">
            <w:pPr>
              <w:spacing w:after="0"/>
              <w:ind w:firstLine="0"/>
              <w:jc w:val="center"/>
              <w:rPr>
                <w:bCs/>
                <w:sz w:val="18"/>
                <w:szCs w:val="18"/>
                <w:lang w:eastAsia="lv-LV"/>
              </w:rPr>
            </w:pPr>
            <w:r w:rsidRPr="00584FE6">
              <w:rPr>
                <w:sz w:val="18"/>
              </w:rPr>
              <w:t>250</w:t>
            </w:r>
          </w:p>
        </w:tc>
        <w:tc>
          <w:tcPr>
            <w:tcW w:w="1092" w:type="dxa"/>
          </w:tcPr>
          <w:p w14:paraId="3EAD0D66" w14:textId="77777777" w:rsidR="002B1F4A" w:rsidRPr="00584FE6" w:rsidRDefault="002B1F4A" w:rsidP="00F3563E">
            <w:pPr>
              <w:spacing w:after="0"/>
              <w:ind w:firstLine="0"/>
              <w:jc w:val="center"/>
              <w:rPr>
                <w:bCs/>
                <w:sz w:val="18"/>
                <w:szCs w:val="18"/>
                <w:lang w:eastAsia="lv-LV"/>
              </w:rPr>
            </w:pPr>
            <w:r w:rsidRPr="00584FE6">
              <w:rPr>
                <w:sz w:val="18"/>
              </w:rPr>
              <w:t>250</w:t>
            </w:r>
          </w:p>
        </w:tc>
        <w:tc>
          <w:tcPr>
            <w:tcW w:w="1097" w:type="dxa"/>
          </w:tcPr>
          <w:p w14:paraId="0FE7D035" w14:textId="77777777" w:rsidR="002B1F4A" w:rsidRPr="00584FE6" w:rsidRDefault="002B1F4A" w:rsidP="00F3563E">
            <w:pPr>
              <w:spacing w:after="0"/>
              <w:ind w:firstLine="0"/>
              <w:jc w:val="center"/>
              <w:rPr>
                <w:sz w:val="18"/>
              </w:rPr>
            </w:pPr>
            <w:r w:rsidRPr="00584FE6">
              <w:rPr>
                <w:sz w:val="18"/>
              </w:rPr>
              <w:t>250</w:t>
            </w:r>
          </w:p>
        </w:tc>
      </w:tr>
      <w:tr w:rsidR="002B1F4A" w:rsidRPr="00584FE6" w14:paraId="65663EFB" w14:textId="77777777" w:rsidTr="00F3563E">
        <w:tc>
          <w:tcPr>
            <w:tcW w:w="3117" w:type="dxa"/>
          </w:tcPr>
          <w:p w14:paraId="562ABDBB" w14:textId="77777777" w:rsidR="002B1F4A" w:rsidRPr="00584FE6" w:rsidRDefault="002B1F4A" w:rsidP="00F3563E">
            <w:pPr>
              <w:spacing w:after="0"/>
              <w:ind w:firstLine="0"/>
              <w:rPr>
                <w:sz w:val="18"/>
                <w:szCs w:val="18"/>
                <w:vertAlign w:val="superscript"/>
              </w:rPr>
            </w:pPr>
            <w:r w:rsidRPr="00584FE6">
              <w:rPr>
                <w:sz w:val="18"/>
                <w:szCs w:val="18"/>
              </w:rPr>
              <w:t>Bāriņtiesu lietas, kurās BAC uzdevusi pieņemt jaunu lēmumu un novērst bezdarbību (skaits)</w:t>
            </w:r>
          </w:p>
        </w:tc>
        <w:tc>
          <w:tcPr>
            <w:tcW w:w="1093" w:type="dxa"/>
          </w:tcPr>
          <w:p w14:paraId="40BD8F71" w14:textId="77777777" w:rsidR="002B1F4A" w:rsidRPr="00584FE6" w:rsidRDefault="002B1F4A" w:rsidP="00F3563E">
            <w:pPr>
              <w:spacing w:after="0"/>
              <w:ind w:firstLine="0"/>
              <w:jc w:val="center"/>
              <w:rPr>
                <w:bCs/>
                <w:sz w:val="18"/>
              </w:rPr>
            </w:pPr>
            <w:r w:rsidRPr="00584FE6">
              <w:rPr>
                <w:bCs/>
                <w:sz w:val="18"/>
                <w:szCs w:val="18"/>
                <w:lang w:eastAsia="lv-LV"/>
              </w:rPr>
              <w:t>11</w:t>
            </w:r>
          </w:p>
        </w:tc>
        <w:tc>
          <w:tcPr>
            <w:tcW w:w="1092" w:type="dxa"/>
          </w:tcPr>
          <w:p w14:paraId="4334BA17"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25</w:t>
            </w:r>
          </w:p>
        </w:tc>
        <w:tc>
          <w:tcPr>
            <w:tcW w:w="1227" w:type="dxa"/>
          </w:tcPr>
          <w:p w14:paraId="58D3EE9A" w14:textId="77777777" w:rsidR="002B1F4A" w:rsidRPr="00584FE6" w:rsidRDefault="002B1F4A" w:rsidP="00F3563E">
            <w:pPr>
              <w:spacing w:after="0"/>
              <w:ind w:firstLine="0"/>
              <w:jc w:val="center"/>
              <w:rPr>
                <w:bCs/>
                <w:sz w:val="18"/>
                <w:szCs w:val="18"/>
                <w:lang w:eastAsia="lv-LV"/>
              </w:rPr>
            </w:pPr>
            <w:r w:rsidRPr="00584FE6">
              <w:rPr>
                <w:sz w:val="18"/>
              </w:rPr>
              <w:t>25</w:t>
            </w:r>
          </w:p>
        </w:tc>
        <w:tc>
          <w:tcPr>
            <w:tcW w:w="1092" w:type="dxa"/>
          </w:tcPr>
          <w:p w14:paraId="55757983" w14:textId="77777777" w:rsidR="002B1F4A" w:rsidRPr="00584FE6" w:rsidRDefault="002B1F4A" w:rsidP="00F3563E">
            <w:pPr>
              <w:spacing w:after="0"/>
              <w:ind w:firstLine="0"/>
              <w:jc w:val="center"/>
              <w:rPr>
                <w:bCs/>
                <w:sz w:val="18"/>
                <w:szCs w:val="18"/>
                <w:lang w:eastAsia="lv-LV"/>
              </w:rPr>
            </w:pPr>
            <w:r w:rsidRPr="00584FE6">
              <w:rPr>
                <w:sz w:val="18"/>
              </w:rPr>
              <w:t>25</w:t>
            </w:r>
          </w:p>
        </w:tc>
        <w:tc>
          <w:tcPr>
            <w:tcW w:w="1097" w:type="dxa"/>
          </w:tcPr>
          <w:p w14:paraId="16C38231" w14:textId="77777777" w:rsidR="002B1F4A" w:rsidRPr="00584FE6" w:rsidRDefault="002B1F4A" w:rsidP="00F3563E">
            <w:pPr>
              <w:spacing w:after="0"/>
              <w:ind w:firstLine="0"/>
              <w:jc w:val="center"/>
              <w:rPr>
                <w:sz w:val="18"/>
              </w:rPr>
            </w:pPr>
            <w:r w:rsidRPr="00584FE6">
              <w:rPr>
                <w:sz w:val="18"/>
              </w:rPr>
              <w:t>25</w:t>
            </w:r>
          </w:p>
        </w:tc>
      </w:tr>
      <w:tr w:rsidR="002B1F4A" w:rsidRPr="00584FE6" w14:paraId="58249DCE" w14:textId="77777777" w:rsidTr="00F3563E">
        <w:tc>
          <w:tcPr>
            <w:tcW w:w="8718" w:type="dxa"/>
            <w:gridSpan w:val="6"/>
            <w:shd w:val="clear" w:color="auto" w:fill="D9D9D9"/>
          </w:tcPr>
          <w:p w14:paraId="1E8B1155" w14:textId="77777777" w:rsidR="002B1F4A" w:rsidRPr="00584FE6" w:rsidRDefault="002B1F4A" w:rsidP="00F3563E">
            <w:pPr>
              <w:spacing w:after="0"/>
              <w:ind w:firstLine="0"/>
              <w:jc w:val="center"/>
              <w:rPr>
                <w:sz w:val="18"/>
                <w:vertAlign w:val="superscript"/>
              </w:rPr>
            </w:pPr>
            <w:r w:rsidRPr="00584FE6">
              <w:rPr>
                <w:sz w:val="18"/>
              </w:rPr>
              <w:t xml:space="preserve">Nodrošināta efektīva un </w:t>
            </w:r>
            <w:proofErr w:type="spellStart"/>
            <w:r w:rsidRPr="00584FE6">
              <w:rPr>
                <w:sz w:val="18"/>
              </w:rPr>
              <w:t>klientorientēta</w:t>
            </w:r>
            <w:proofErr w:type="spellEnd"/>
            <w:r w:rsidRPr="00584FE6">
              <w:rPr>
                <w:sz w:val="18"/>
              </w:rPr>
              <w:t xml:space="preserve"> BAC darbība</w:t>
            </w:r>
          </w:p>
        </w:tc>
      </w:tr>
      <w:tr w:rsidR="002B1F4A" w:rsidRPr="00584FE6" w14:paraId="645E3868" w14:textId="77777777" w:rsidTr="00F3563E">
        <w:tc>
          <w:tcPr>
            <w:tcW w:w="3117" w:type="dxa"/>
          </w:tcPr>
          <w:p w14:paraId="0FC6BCF5" w14:textId="77777777" w:rsidR="002B1F4A" w:rsidRPr="00584FE6" w:rsidDel="00BD365B" w:rsidRDefault="002B1F4A" w:rsidP="00F3563E">
            <w:pPr>
              <w:spacing w:after="0"/>
              <w:ind w:firstLine="0"/>
              <w:rPr>
                <w:sz w:val="18"/>
                <w:szCs w:val="18"/>
                <w:vertAlign w:val="superscript"/>
              </w:rPr>
            </w:pPr>
            <w:r w:rsidRPr="00584FE6">
              <w:rPr>
                <w:bCs/>
                <w:sz w:val="18"/>
                <w:szCs w:val="18"/>
                <w:lang w:eastAsia="lv-LV"/>
              </w:rPr>
              <w:t>Personu īpatsvars, kas apmierinātas ar BAC saņemtajām konsultācijām (%)</w:t>
            </w:r>
          </w:p>
        </w:tc>
        <w:tc>
          <w:tcPr>
            <w:tcW w:w="1093" w:type="dxa"/>
          </w:tcPr>
          <w:p w14:paraId="564BC3AA" w14:textId="77777777" w:rsidR="002B1F4A" w:rsidRPr="00584FE6" w:rsidDel="00BD365B" w:rsidRDefault="002B1F4A" w:rsidP="00F3563E">
            <w:pPr>
              <w:spacing w:after="0"/>
              <w:ind w:firstLine="0"/>
              <w:jc w:val="center"/>
              <w:rPr>
                <w:bCs/>
                <w:sz w:val="18"/>
                <w:szCs w:val="18"/>
                <w:lang w:eastAsia="lv-LV"/>
              </w:rPr>
            </w:pPr>
            <w:r w:rsidRPr="00584FE6">
              <w:rPr>
                <w:sz w:val="18"/>
              </w:rPr>
              <w:t>90,0</w:t>
            </w:r>
          </w:p>
        </w:tc>
        <w:tc>
          <w:tcPr>
            <w:tcW w:w="1092" w:type="dxa"/>
          </w:tcPr>
          <w:p w14:paraId="339E4798" w14:textId="77777777" w:rsidR="002B1F4A" w:rsidRPr="00584FE6" w:rsidDel="00BD365B" w:rsidRDefault="002B1F4A" w:rsidP="00F3563E">
            <w:pPr>
              <w:spacing w:after="0"/>
              <w:ind w:firstLine="0"/>
              <w:jc w:val="center"/>
              <w:rPr>
                <w:bCs/>
                <w:sz w:val="18"/>
                <w:szCs w:val="18"/>
                <w:lang w:eastAsia="lv-LV"/>
              </w:rPr>
            </w:pPr>
            <w:r w:rsidRPr="00584FE6">
              <w:rPr>
                <w:sz w:val="18"/>
                <w:szCs w:val="18"/>
                <w:lang w:eastAsia="lv-LV"/>
              </w:rPr>
              <w:t>90,0</w:t>
            </w:r>
          </w:p>
        </w:tc>
        <w:tc>
          <w:tcPr>
            <w:tcW w:w="1227" w:type="dxa"/>
          </w:tcPr>
          <w:p w14:paraId="5A2D6F34" w14:textId="77777777" w:rsidR="002B1F4A" w:rsidRPr="00584FE6" w:rsidDel="00BD365B" w:rsidRDefault="002B1F4A" w:rsidP="00F3563E">
            <w:pPr>
              <w:spacing w:after="0"/>
              <w:ind w:firstLine="0"/>
              <w:jc w:val="center"/>
              <w:rPr>
                <w:bCs/>
                <w:sz w:val="18"/>
                <w:szCs w:val="18"/>
                <w:lang w:eastAsia="lv-LV"/>
              </w:rPr>
            </w:pPr>
            <w:r w:rsidRPr="00584FE6">
              <w:rPr>
                <w:sz w:val="18"/>
                <w:szCs w:val="18"/>
                <w:lang w:eastAsia="lv-LV"/>
              </w:rPr>
              <w:t>90,0</w:t>
            </w:r>
          </w:p>
        </w:tc>
        <w:tc>
          <w:tcPr>
            <w:tcW w:w="1092" w:type="dxa"/>
          </w:tcPr>
          <w:p w14:paraId="1C1007B1" w14:textId="77777777" w:rsidR="002B1F4A" w:rsidRPr="00584FE6" w:rsidDel="00BD365B" w:rsidRDefault="002B1F4A" w:rsidP="00F3563E">
            <w:pPr>
              <w:spacing w:after="0"/>
              <w:ind w:firstLine="0"/>
              <w:jc w:val="center"/>
              <w:rPr>
                <w:bCs/>
                <w:sz w:val="18"/>
              </w:rPr>
            </w:pPr>
            <w:r w:rsidRPr="00584FE6">
              <w:rPr>
                <w:sz w:val="18"/>
                <w:szCs w:val="18"/>
                <w:lang w:eastAsia="lv-LV"/>
              </w:rPr>
              <w:t>90,0</w:t>
            </w:r>
          </w:p>
        </w:tc>
        <w:tc>
          <w:tcPr>
            <w:tcW w:w="1097" w:type="dxa"/>
          </w:tcPr>
          <w:p w14:paraId="2E03D70F" w14:textId="77777777" w:rsidR="002B1F4A" w:rsidRPr="00584FE6" w:rsidRDefault="002B1F4A" w:rsidP="00F3563E">
            <w:pPr>
              <w:spacing w:after="0"/>
              <w:ind w:firstLine="0"/>
              <w:jc w:val="center"/>
              <w:rPr>
                <w:sz w:val="18"/>
              </w:rPr>
            </w:pPr>
            <w:r w:rsidRPr="00584FE6">
              <w:rPr>
                <w:sz w:val="18"/>
              </w:rPr>
              <w:t>90,0</w:t>
            </w:r>
          </w:p>
        </w:tc>
      </w:tr>
      <w:tr w:rsidR="002B1F4A" w:rsidRPr="00584FE6" w14:paraId="56BCFCF6" w14:textId="77777777" w:rsidTr="00F3563E">
        <w:tc>
          <w:tcPr>
            <w:tcW w:w="8718" w:type="dxa"/>
            <w:gridSpan w:val="6"/>
            <w:shd w:val="clear" w:color="auto" w:fill="D9D9D9"/>
          </w:tcPr>
          <w:p w14:paraId="0DA6E572" w14:textId="77777777" w:rsidR="002B1F4A" w:rsidRPr="00584FE6" w:rsidDel="00A31B28" w:rsidRDefault="002B1F4A" w:rsidP="00F3563E">
            <w:pPr>
              <w:spacing w:after="0"/>
              <w:ind w:firstLine="0"/>
              <w:jc w:val="center"/>
              <w:rPr>
                <w:bCs/>
                <w:sz w:val="18"/>
                <w:szCs w:val="18"/>
                <w:lang w:eastAsia="lv-LV"/>
              </w:rPr>
            </w:pPr>
            <w:bookmarkStart w:id="83" w:name="_Hlk147394082"/>
            <w:r w:rsidRPr="00584FE6">
              <w:rPr>
                <w:sz w:val="18"/>
              </w:rPr>
              <w:t xml:space="preserve">Uzlabota </w:t>
            </w:r>
            <w:proofErr w:type="spellStart"/>
            <w:r w:rsidRPr="00584FE6">
              <w:rPr>
                <w:sz w:val="18"/>
              </w:rPr>
              <w:t>ārpusģimenes</w:t>
            </w:r>
            <w:proofErr w:type="spellEnd"/>
            <w:r w:rsidRPr="00584FE6">
              <w:rPr>
                <w:sz w:val="18"/>
              </w:rPr>
              <w:t xml:space="preserve"> aprūpē esošiem bērniem nodrošināto pakalpojumu kvalitāte</w:t>
            </w:r>
          </w:p>
        </w:tc>
      </w:tr>
      <w:tr w:rsidR="002B1F4A" w:rsidRPr="00584FE6" w14:paraId="0281B765" w14:textId="77777777" w:rsidTr="00F3563E">
        <w:trPr>
          <w:trHeight w:val="56"/>
        </w:trPr>
        <w:tc>
          <w:tcPr>
            <w:tcW w:w="3117" w:type="dxa"/>
          </w:tcPr>
          <w:p w14:paraId="2B414C33" w14:textId="77777777" w:rsidR="002B1F4A" w:rsidRPr="00584FE6" w:rsidRDefault="002B1F4A" w:rsidP="00F3563E">
            <w:pPr>
              <w:spacing w:after="0"/>
              <w:ind w:firstLine="0"/>
              <w:rPr>
                <w:sz w:val="18"/>
              </w:rPr>
            </w:pPr>
            <w:r w:rsidRPr="00584FE6">
              <w:rPr>
                <w:bCs/>
                <w:iCs/>
                <w:sz w:val="18"/>
                <w:szCs w:val="18"/>
              </w:rPr>
              <w:t>Nodrošināta darbinieku kvalifikācijas paaugstināšana (skaits)</w:t>
            </w:r>
          </w:p>
        </w:tc>
        <w:tc>
          <w:tcPr>
            <w:tcW w:w="1093" w:type="dxa"/>
          </w:tcPr>
          <w:p w14:paraId="03150A69" w14:textId="77777777" w:rsidR="002B1F4A" w:rsidRPr="00584FE6" w:rsidRDefault="002B1F4A" w:rsidP="00F3563E">
            <w:pPr>
              <w:spacing w:after="0"/>
              <w:ind w:firstLine="0"/>
              <w:jc w:val="center"/>
              <w:rPr>
                <w:sz w:val="18"/>
              </w:rPr>
            </w:pPr>
            <w:r w:rsidRPr="00584FE6">
              <w:rPr>
                <w:bCs/>
                <w:sz w:val="18"/>
              </w:rPr>
              <w:t>42</w:t>
            </w:r>
          </w:p>
        </w:tc>
        <w:tc>
          <w:tcPr>
            <w:tcW w:w="1092" w:type="dxa"/>
          </w:tcPr>
          <w:p w14:paraId="593D155E" w14:textId="77777777" w:rsidR="002B1F4A" w:rsidRPr="00584FE6" w:rsidRDefault="002B1F4A" w:rsidP="00F3563E">
            <w:pPr>
              <w:spacing w:after="0"/>
              <w:ind w:firstLine="0"/>
              <w:jc w:val="center"/>
              <w:rPr>
                <w:sz w:val="18"/>
              </w:rPr>
            </w:pPr>
            <w:r w:rsidRPr="00584FE6">
              <w:rPr>
                <w:bCs/>
                <w:sz w:val="18"/>
              </w:rPr>
              <w:t>42</w:t>
            </w:r>
          </w:p>
        </w:tc>
        <w:tc>
          <w:tcPr>
            <w:tcW w:w="1227" w:type="dxa"/>
          </w:tcPr>
          <w:p w14:paraId="17698BF9" w14:textId="77777777" w:rsidR="002B1F4A" w:rsidRPr="00584FE6" w:rsidRDefault="002B1F4A" w:rsidP="00F3563E">
            <w:pPr>
              <w:spacing w:after="0"/>
              <w:ind w:firstLine="0"/>
              <w:jc w:val="center"/>
              <w:rPr>
                <w:sz w:val="18"/>
              </w:rPr>
            </w:pPr>
            <w:r w:rsidRPr="00584FE6">
              <w:rPr>
                <w:sz w:val="18"/>
                <w:szCs w:val="18"/>
                <w:lang w:eastAsia="lv-LV"/>
              </w:rPr>
              <w:t>50</w:t>
            </w:r>
          </w:p>
        </w:tc>
        <w:tc>
          <w:tcPr>
            <w:tcW w:w="1092" w:type="dxa"/>
          </w:tcPr>
          <w:p w14:paraId="472B8B40" w14:textId="77777777" w:rsidR="002B1F4A" w:rsidRPr="00584FE6" w:rsidRDefault="002B1F4A" w:rsidP="00F3563E">
            <w:pPr>
              <w:spacing w:after="0"/>
              <w:ind w:firstLine="0"/>
              <w:jc w:val="center"/>
              <w:rPr>
                <w:sz w:val="18"/>
              </w:rPr>
            </w:pPr>
            <w:r w:rsidRPr="00584FE6">
              <w:rPr>
                <w:sz w:val="18"/>
                <w:szCs w:val="18"/>
                <w:lang w:eastAsia="lv-LV"/>
              </w:rPr>
              <w:t>50</w:t>
            </w:r>
          </w:p>
        </w:tc>
        <w:tc>
          <w:tcPr>
            <w:tcW w:w="1097" w:type="dxa"/>
          </w:tcPr>
          <w:p w14:paraId="6C89EE23" w14:textId="77777777" w:rsidR="002B1F4A" w:rsidRPr="00584FE6" w:rsidRDefault="002B1F4A" w:rsidP="00F3563E">
            <w:pPr>
              <w:spacing w:after="0"/>
              <w:ind w:firstLine="0"/>
              <w:jc w:val="center"/>
              <w:rPr>
                <w:sz w:val="18"/>
              </w:rPr>
            </w:pPr>
            <w:r w:rsidRPr="00584FE6">
              <w:rPr>
                <w:sz w:val="18"/>
              </w:rPr>
              <w:t>50</w:t>
            </w:r>
          </w:p>
        </w:tc>
      </w:tr>
      <w:tr w:rsidR="002B1F4A" w:rsidRPr="00584FE6" w14:paraId="5511CB07" w14:textId="77777777" w:rsidTr="00F3563E">
        <w:trPr>
          <w:trHeight w:val="128"/>
        </w:trPr>
        <w:tc>
          <w:tcPr>
            <w:tcW w:w="8718" w:type="dxa"/>
            <w:gridSpan w:val="6"/>
          </w:tcPr>
          <w:tbl>
            <w:tblPr>
              <w:tblpPr w:leftFromText="180" w:rightFromText="180" w:vertAnchor="text" w:tblpXSpec="center" w:tblpY="1"/>
              <w:tblOverlap w:val="never"/>
              <w:tblW w:w="9072" w:type="dxa"/>
              <w:tblLayout w:type="fixed"/>
              <w:tblLook w:val="04A0" w:firstRow="1" w:lastRow="0" w:firstColumn="1" w:lastColumn="0" w:noHBand="0" w:noVBand="1"/>
            </w:tblPr>
            <w:tblGrid>
              <w:gridCol w:w="9072"/>
            </w:tblGrid>
            <w:tr w:rsidR="002B1F4A" w:rsidRPr="00584FE6" w:rsidDel="00A31B28" w14:paraId="59A5BEC7" w14:textId="77777777" w:rsidTr="00F3563E">
              <w:tc>
                <w:tcPr>
                  <w:tcW w:w="9072" w:type="dxa"/>
                  <w:shd w:val="clear" w:color="auto" w:fill="D9D9D9"/>
                </w:tcPr>
                <w:p w14:paraId="456548C6" w14:textId="77777777" w:rsidR="002B1F4A" w:rsidRPr="00584FE6" w:rsidDel="00A31B28" w:rsidRDefault="002B1F4A" w:rsidP="00F3563E">
                  <w:pPr>
                    <w:spacing w:after="0"/>
                    <w:ind w:firstLine="0"/>
                    <w:jc w:val="center"/>
                    <w:rPr>
                      <w:bCs/>
                      <w:sz w:val="18"/>
                      <w:szCs w:val="18"/>
                      <w:lang w:eastAsia="lv-LV"/>
                    </w:rPr>
                  </w:pPr>
                  <w:r w:rsidRPr="00584FE6">
                    <w:rPr>
                      <w:sz w:val="18"/>
                    </w:rPr>
                    <w:t>Nodrošināta metodiskā atbalsta pilnveide iestāžu speciālistiem, kuri strādā ar bērniem</w:t>
                  </w:r>
                </w:p>
              </w:tc>
            </w:tr>
          </w:tbl>
          <w:p w14:paraId="4694C9E2" w14:textId="77777777" w:rsidR="002B1F4A" w:rsidRPr="00584FE6" w:rsidRDefault="002B1F4A" w:rsidP="00F3563E">
            <w:pPr>
              <w:tabs>
                <w:tab w:val="center" w:pos="4428"/>
                <w:tab w:val="right" w:pos="8856"/>
              </w:tabs>
              <w:spacing w:after="0"/>
              <w:ind w:firstLine="0"/>
              <w:jc w:val="left"/>
              <w:rPr>
                <w:sz w:val="18"/>
              </w:rPr>
            </w:pPr>
          </w:p>
        </w:tc>
      </w:tr>
      <w:tr w:rsidR="002B1F4A" w:rsidRPr="00584FE6" w14:paraId="7EB609CA" w14:textId="77777777" w:rsidTr="00F3563E">
        <w:trPr>
          <w:trHeight w:val="448"/>
        </w:trPr>
        <w:tc>
          <w:tcPr>
            <w:tcW w:w="3117" w:type="dxa"/>
          </w:tcPr>
          <w:p w14:paraId="26A6A2E9" w14:textId="77777777" w:rsidR="002B1F4A" w:rsidRPr="00584FE6" w:rsidRDefault="002B1F4A" w:rsidP="00F3563E">
            <w:pPr>
              <w:spacing w:after="0"/>
              <w:ind w:firstLine="0"/>
              <w:rPr>
                <w:bCs/>
                <w:iCs/>
                <w:sz w:val="18"/>
                <w:szCs w:val="18"/>
                <w:vertAlign w:val="superscript"/>
              </w:rPr>
            </w:pPr>
            <w:r w:rsidRPr="00584FE6">
              <w:rPr>
                <w:bCs/>
                <w:iCs/>
                <w:sz w:val="18"/>
                <w:szCs w:val="18"/>
              </w:rPr>
              <w:t>Metodisko vadlīniju izstrāde un aktualizācija iestāžu speciālistiem darbam ar bērniem (skaits)</w:t>
            </w:r>
          </w:p>
        </w:tc>
        <w:tc>
          <w:tcPr>
            <w:tcW w:w="1093" w:type="dxa"/>
          </w:tcPr>
          <w:p w14:paraId="61C4968A" w14:textId="77777777" w:rsidR="002B1F4A" w:rsidRPr="00584FE6" w:rsidRDefault="002B1F4A" w:rsidP="00F3563E">
            <w:pPr>
              <w:spacing w:after="0"/>
              <w:ind w:firstLine="0"/>
              <w:jc w:val="center"/>
              <w:rPr>
                <w:bCs/>
                <w:sz w:val="18"/>
              </w:rPr>
            </w:pPr>
            <w:r w:rsidRPr="00584FE6">
              <w:rPr>
                <w:bCs/>
                <w:sz w:val="18"/>
              </w:rPr>
              <w:t>3</w:t>
            </w:r>
          </w:p>
        </w:tc>
        <w:tc>
          <w:tcPr>
            <w:tcW w:w="1092" w:type="dxa"/>
          </w:tcPr>
          <w:p w14:paraId="4DD01A6D" w14:textId="77777777" w:rsidR="002B1F4A" w:rsidRPr="00584FE6" w:rsidRDefault="002B1F4A" w:rsidP="00F3563E">
            <w:pPr>
              <w:spacing w:after="0"/>
              <w:ind w:firstLine="0"/>
              <w:jc w:val="center"/>
              <w:rPr>
                <w:bCs/>
                <w:sz w:val="18"/>
              </w:rPr>
            </w:pPr>
            <w:r w:rsidRPr="00584FE6">
              <w:rPr>
                <w:bCs/>
                <w:sz w:val="18"/>
              </w:rPr>
              <w:t>3</w:t>
            </w:r>
          </w:p>
        </w:tc>
        <w:tc>
          <w:tcPr>
            <w:tcW w:w="1227" w:type="dxa"/>
          </w:tcPr>
          <w:p w14:paraId="4392AFD3" w14:textId="77777777" w:rsidR="002B1F4A" w:rsidRPr="00584FE6" w:rsidRDefault="002B1F4A" w:rsidP="00F3563E">
            <w:pPr>
              <w:spacing w:after="0"/>
              <w:ind w:firstLine="0"/>
              <w:jc w:val="center"/>
              <w:rPr>
                <w:sz w:val="18"/>
                <w:szCs w:val="18"/>
                <w:lang w:eastAsia="lv-LV"/>
              </w:rPr>
            </w:pPr>
            <w:r w:rsidRPr="00584FE6">
              <w:rPr>
                <w:sz w:val="18"/>
                <w:szCs w:val="18"/>
                <w:lang w:eastAsia="lv-LV"/>
              </w:rPr>
              <w:t>3</w:t>
            </w:r>
          </w:p>
        </w:tc>
        <w:tc>
          <w:tcPr>
            <w:tcW w:w="1092" w:type="dxa"/>
          </w:tcPr>
          <w:p w14:paraId="6D6FFE87" w14:textId="77777777" w:rsidR="002B1F4A" w:rsidRPr="00584FE6" w:rsidRDefault="002B1F4A" w:rsidP="00F3563E">
            <w:pPr>
              <w:spacing w:after="0"/>
              <w:ind w:firstLine="0"/>
              <w:jc w:val="center"/>
              <w:rPr>
                <w:sz w:val="18"/>
                <w:szCs w:val="18"/>
                <w:lang w:eastAsia="lv-LV"/>
              </w:rPr>
            </w:pPr>
            <w:r w:rsidRPr="00584FE6">
              <w:rPr>
                <w:sz w:val="18"/>
                <w:szCs w:val="18"/>
                <w:lang w:eastAsia="lv-LV"/>
              </w:rPr>
              <w:t>3</w:t>
            </w:r>
          </w:p>
        </w:tc>
        <w:tc>
          <w:tcPr>
            <w:tcW w:w="1097" w:type="dxa"/>
          </w:tcPr>
          <w:p w14:paraId="7C8468D1" w14:textId="77777777" w:rsidR="002B1F4A" w:rsidRPr="00584FE6" w:rsidRDefault="002B1F4A" w:rsidP="00F3563E">
            <w:pPr>
              <w:spacing w:after="0"/>
              <w:ind w:firstLine="0"/>
              <w:jc w:val="center"/>
              <w:rPr>
                <w:sz w:val="18"/>
              </w:rPr>
            </w:pPr>
            <w:r w:rsidRPr="00584FE6">
              <w:rPr>
                <w:sz w:val="18"/>
              </w:rPr>
              <w:t>3</w:t>
            </w:r>
          </w:p>
        </w:tc>
      </w:tr>
      <w:tr w:rsidR="002B1F4A" w:rsidRPr="00584FE6" w14:paraId="22924304" w14:textId="77777777" w:rsidTr="00F3563E">
        <w:trPr>
          <w:trHeight w:val="448"/>
        </w:trPr>
        <w:tc>
          <w:tcPr>
            <w:tcW w:w="3117" w:type="dxa"/>
          </w:tcPr>
          <w:p w14:paraId="28A291EE" w14:textId="77777777" w:rsidR="002B1F4A" w:rsidRPr="00584FE6" w:rsidRDefault="002B1F4A" w:rsidP="00F3563E">
            <w:pPr>
              <w:spacing w:after="0"/>
              <w:ind w:firstLine="0"/>
              <w:rPr>
                <w:bCs/>
                <w:iCs/>
                <w:sz w:val="18"/>
                <w:szCs w:val="18"/>
                <w:vertAlign w:val="superscript"/>
              </w:rPr>
            </w:pPr>
            <w:r w:rsidRPr="00584FE6">
              <w:rPr>
                <w:bCs/>
                <w:iCs/>
                <w:sz w:val="18"/>
                <w:szCs w:val="18"/>
              </w:rPr>
              <w:t>Krīzes gadījumi, kad tiek sniegts praktisks, konsultatīvs, preventīvs atbalsts iestādēm, kuras strādā ar bērniem (skaits)</w:t>
            </w:r>
          </w:p>
        </w:tc>
        <w:tc>
          <w:tcPr>
            <w:tcW w:w="1093" w:type="dxa"/>
          </w:tcPr>
          <w:p w14:paraId="7FC52190" w14:textId="77777777" w:rsidR="002B1F4A" w:rsidRPr="00584FE6" w:rsidRDefault="002B1F4A" w:rsidP="00F3563E">
            <w:pPr>
              <w:spacing w:after="0"/>
              <w:ind w:firstLine="0"/>
              <w:jc w:val="center"/>
              <w:rPr>
                <w:bCs/>
                <w:sz w:val="18"/>
              </w:rPr>
            </w:pPr>
            <w:r w:rsidRPr="00584FE6">
              <w:rPr>
                <w:bCs/>
                <w:sz w:val="18"/>
              </w:rPr>
              <w:t>15</w:t>
            </w:r>
          </w:p>
        </w:tc>
        <w:tc>
          <w:tcPr>
            <w:tcW w:w="1092" w:type="dxa"/>
          </w:tcPr>
          <w:p w14:paraId="48A583CD" w14:textId="77777777" w:rsidR="002B1F4A" w:rsidRPr="00584FE6" w:rsidRDefault="002B1F4A" w:rsidP="00F3563E">
            <w:pPr>
              <w:spacing w:after="0"/>
              <w:ind w:firstLine="0"/>
              <w:jc w:val="center"/>
              <w:rPr>
                <w:bCs/>
                <w:sz w:val="18"/>
              </w:rPr>
            </w:pPr>
            <w:r w:rsidRPr="00584FE6">
              <w:rPr>
                <w:sz w:val="18"/>
                <w:szCs w:val="18"/>
                <w:lang w:eastAsia="lv-LV"/>
              </w:rPr>
              <w:t>30</w:t>
            </w:r>
          </w:p>
        </w:tc>
        <w:tc>
          <w:tcPr>
            <w:tcW w:w="1227" w:type="dxa"/>
          </w:tcPr>
          <w:p w14:paraId="10BE3E4B" w14:textId="77777777" w:rsidR="002B1F4A" w:rsidRPr="00584FE6" w:rsidRDefault="002B1F4A" w:rsidP="00F3563E">
            <w:pPr>
              <w:spacing w:after="0"/>
              <w:ind w:firstLine="0"/>
              <w:jc w:val="center"/>
              <w:rPr>
                <w:sz w:val="18"/>
                <w:szCs w:val="18"/>
                <w:lang w:eastAsia="lv-LV"/>
              </w:rPr>
            </w:pPr>
            <w:r w:rsidRPr="00584FE6">
              <w:rPr>
                <w:sz w:val="18"/>
                <w:szCs w:val="18"/>
                <w:lang w:eastAsia="lv-LV"/>
              </w:rPr>
              <w:t>45</w:t>
            </w:r>
          </w:p>
        </w:tc>
        <w:tc>
          <w:tcPr>
            <w:tcW w:w="1092" w:type="dxa"/>
          </w:tcPr>
          <w:p w14:paraId="6D688F85" w14:textId="77777777" w:rsidR="002B1F4A" w:rsidRPr="00584FE6" w:rsidRDefault="002B1F4A" w:rsidP="00F3563E">
            <w:pPr>
              <w:spacing w:after="0"/>
              <w:ind w:firstLine="0"/>
              <w:jc w:val="center"/>
              <w:rPr>
                <w:sz w:val="18"/>
                <w:szCs w:val="18"/>
                <w:lang w:eastAsia="lv-LV"/>
              </w:rPr>
            </w:pPr>
            <w:r w:rsidRPr="00584FE6">
              <w:rPr>
                <w:sz w:val="18"/>
              </w:rPr>
              <w:t>45</w:t>
            </w:r>
          </w:p>
        </w:tc>
        <w:tc>
          <w:tcPr>
            <w:tcW w:w="1097" w:type="dxa"/>
          </w:tcPr>
          <w:p w14:paraId="5F56DE12" w14:textId="77777777" w:rsidR="002B1F4A" w:rsidRPr="00584FE6" w:rsidRDefault="002B1F4A" w:rsidP="00F3563E">
            <w:pPr>
              <w:spacing w:after="0"/>
              <w:ind w:firstLine="0"/>
              <w:jc w:val="center"/>
              <w:rPr>
                <w:sz w:val="18"/>
              </w:rPr>
            </w:pPr>
            <w:r w:rsidRPr="00584FE6">
              <w:rPr>
                <w:sz w:val="18"/>
              </w:rPr>
              <w:t>45</w:t>
            </w:r>
          </w:p>
        </w:tc>
      </w:tr>
      <w:tr w:rsidR="002B1F4A" w:rsidRPr="00584FE6" w14:paraId="000F3ACF" w14:textId="77777777" w:rsidTr="00F3563E">
        <w:trPr>
          <w:trHeight w:val="128"/>
        </w:trPr>
        <w:tc>
          <w:tcPr>
            <w:tcW w:w="8718" w:type="dxa"/>
            <w:gridSpan w:val="6"/>
          </w:tcPr>
          <w:tbl>
            <w:tblPr>
              <w:tblpPr w:leftFromText="180" w:rightFromText="180" w:vertAnchor="text" w:tblpXSpec="center" w:tblpY="1"/>
              <w:tblOverlap w:val="never"/>
              <w:tblW w:w="9072" w:type="dxa"/>
              <w:tblLayout w:type="fixed"/>
              <w:tblLook w:val="04A0" w:firstRow="1" w:lastRow="0" w:firstColumn="1" w:lastColumn="0" w:noHBand="0" w:noVBand="1"/>
            </w:tblPr>
            <w:tblGrid>
              <w:gridCol w:w="9072"/>
            </w:tblGrid>
            <w:tr w:rsidR="002B1F4A" w:rsidRPr="00584FE6" w:rsidDel="00A31B28" w14:paraId="063E8BC4" w14:textId="77777777" w:rsidTr="00F3563E">
              <w:tc>
                <w:tcPr>
                  <w:tcW w:w="9072" w:type="dxa"/>
                  <w:shd w:val="clear" w:color="auto" w:fill="D9D9D9"/>
                </w:tcPr>
                <w:bookmarkEnd w:id="83"/>
                <w:p w14:paraId="6021A833" w14:textId="77777777" w:rsidR="002B1F4A" w:rsidRPr="00584FE6" w:rsidDel="00A31B28" w:rsidRDefault="002B1F4A" w:rsidP="00F3563E">
                  <w:pPr>
                    <w:spacing w:after="0"/>
                    <w:ind w:firstLine="0"/>
                    <w:jc w:val="center"/>
                    <w:rPr>
                      <w:bCs/>
                      <w:sz w:val="18"/>
                      <w:szCs w:val="18"/>
                      <w:lang w:eastAsia="lv-LV"/>
                    </w:rPr>
                  </w:pPr>
                  <w:r w:rsidRPr="00584FE6">
                    <w:rPr>
                      <w:sz w:val="18"/>
                    </w:rPr>
                    <w:t xml:space="preserve">Nodrošināts </w:t>
                  </w:r>
                  <w:proofErr w:type="spellStart"/>
                  <w:r w:rsidRPr="00584FE6">
                    <w:rPr>
                      <w:sz w:val="18"/>
                    </w:rPr>
                    <w:t>psihosociāls</w:t>
                  </w:r>
                  <w:proofErr w:type="spellEnd"/>
                  <w:r w:rsidRPr="00584FE6">
                    <w:rPr>
                      <w:sz w:val="18"/>
                    </w:rPr>
                    <w:t xml:space="preserve"> un emocionāls atbalsts </w:t>
                  </w:r>
                  <w:proofErr w:type="spellStart"/>
                  <w:r w:rsidRPr="00584FE6">
                    <w:rPr>
                      <w:sz w:val="18"/>
                    </w:rPr>
                    <w:t>ārpusģimenes</w:t>
                  </w:r>
                  <w:proofErr w:type="spellEnd"/>
                  <w:r w:rsidRPr="00584FE6">
                    <w:rPr>
                      <w:sz w:val="18"/>
                    </w:rPr>
                    <w:t xml:space="preserve"> aprūpē esošiem bērniem</w:t>
                  </w:r>
                </w:p>
              </w:tc>
            </w:tr>
          </w:tbl>
          <w:p w14:paraId="28848C83" w14:textId="77777777" w:rsidR="002B1F4A" w:rsidRPr="00584FE6" w:rsidRDefault="002B1F4A" w:rsidP="00F3563E">
            <w:pPr>
              <w:tabs>
                <w:tab w:val="center" w:pos="4428"/>
                <w:tab w:val="right" w:pos="8856"/>
              </w:tabs>
              <w:spacing w:after="0"/>
              <w:ind w:firstLine="0"/>
              <w:jc w:val="left"/>
              <w:rPr>
                <w:sz w:val="18"/>
              </w:rPr>
            </w:pPr>
          </w:p>
        </w:tc>
      </w:tr>
      <w:tr w:rsidR="002B1F4A" w:rsidRPr="00584FE6" w14:paraId="21281FB4" w14:textId="77777777" w:rsidTr="00F3563E">
        <w:trPr>
          <w:trHeight w:val="448"/>
        </w:trPr>
        <w:tc>
          <w:tcPr>
            <w:tcW w:w="3117" w:type="dxa"/>
          </w:tcPr>
          <w:p w14:paraId="634FDA09" w14:textId="77777777" w:rsidR="002B1F4A" w:rsidRPr="00584FE6" w:rsidRDefault="002B1F4A" w:rsidP="00F3563E">
            <w:pPr>
              <w:spacing w:after="0"/>
              <w:ind w:firstLine="0"/>
              <w:rPr>
                <w:bCs/>
                <w:iCs/>
                <w:sz w:val="18"/>
                <w:szCs w:val="18"/>
                <w:vertAlign w:val="superscript"/>
              </w:rPr>
            </w:pPr>
            <w:r w:rsidRPr="00584FE6">
              <w:rPr>
                <w:bCs/>
                <w:iCs/>
                <w:sz w:val="18"/>
                <w:szCs w:val="18"/>
              </w:rPr>
              <w:t xml:space="preserve">Sniegts </w:t>
            </w:r>
            <w:proofErr w:type="spellStart"/>
            <w:r w:rsidRPr="00584FE6">
              <w:rPr>
                <w:bCs/>
                <w:iCs/>
                <w:sz w:val="18"/>
                <w:szCs w:val="18"/>
              </w:rPr>
              <w:t>psihosociāls</w:t>
            </w:r>
            <w:proofErr w:type="spellEnd"/>
            <w:r w:rsidRPr="00584FE6">
              <w:rPr>
                <w:bCs/>
                <w:iCs/>
                <w:sz w:val="18"/>
                <w:szCs w:val="18"/>
              </w:rPr>
              <w:t xml:space="preserve"> un emocionāls atbalsts </w:t>
            </w:r>
            <w:proofErr w:type="spellStart"/>
            <w:r w:rsidRPr="00584FE6">
              <w:rPr>
                <w:bCs/>
                <w:iCs/>
                <w:sz w:val="18"/>
                <w:szCs w:val="18"/>
              </w:rPr>
              <w:t>ārpusģimenes</w:t>
            </w:r>
            <w:proofErr w:type="spellEnd"/>
            <w:r w:rsidRPr="00584FE6">
              <w:rPr>
                <w:bCs/>
                <w:iCs/>
                <w:sz w:val="18"/>
                <w:szCs w:val="18"/>
              </w:rPr>
              <w:t xml:space="preserve"> aprūpē esošiem bērniem, kuriem ir uzvedības traucējumi vai atkarību problēmas (unikālais skaits)</w:t>
            </w:r>
          </w:p>
        </w:tc>
        <w:tc>
          <w:tcPr>
            <w:tcW w:w="1093" w:type="dxa"/>
          </w:tcPr>
          <w:p w14:paraId="096C6603" w14:textId="77777777" w:rsidR="002B1F4A" w:rsidRPr="00584FE6" w:rsidRDefault="002B1F4A" w:rsidP="00F3563E">
            <w:pPr>
              <w:spacing w:after="0"/>
              <w:ind w:firstLine="0"/>
              <w:jc w:val="center"/>
              <w:rPr>
                <w:bCs/>
                <w:sz w:val="18"/>
              </w:rPr>
            </w:pPr>
            <w:r w:rsidRPr="00584FE6">
              <w:rPr>
                <w:bCs/>
                <w:sz w:val="18"/>
              </w:rPr>
              <w:t>27</w:t>
            </w:r>
          </w:p>
        </w:tc>
        <w:tc>
          <w:tcPr>
            <w:tcW w:w="1092" w:type="dxa"/>
          </w:tcPr>
          <w:p w14:paraId="1E9240EE" w14:textId="77777777" w:rsidR="002B1F4A" w:rsidRPr="00584FE6" w:rsidRDefault="002B1F4A" w:rsidP="00F3563E">
            <w:pPr>
              <w:spacing w:after="0"/>
              <w:ind w:firstLine="0"/>
              <w:jc w:val="center"/>
              <w:rPr>
                <w:bCs/>
                <w:sz w:val="18"/>
              </w:rPr>
            </w:pPr>
            <w:r w:rsidRPr="00584FE6">
              <w:rPr>
                <w:bCs/>
                <w:sz w:val="18"/>
              </w:rPr>
              <w:t>90</w:t>
            </w:r>
          </w:p>
        </w:tc>
        <w:tc>
          <w:tcPr>
            <w:tcW w:w="1227" w:type="dxa"/>
          </w:tcPr>
          <w:p w14:paraId="6BD1BB02" w14:textId="77777777" w:rsidR="002B1F4A" w:rsidRPr="00584FE6" w:rsidRDefault="002B1F4A" w:rsidP="00F3563E">
            <w:pPr>
              <w:spacing w:after="0"/>
              <w:ind w:firstLine="0"/>
              <w:jc w:val="center"/>
              <w:rPr>
                <w:sz w:val="18"/>
                <w:szCs w:val="18"/>
                <w:lang w:eastAsia="lv-LV"/>
              </w:rPr>
            </w:pPr>
            <w:r w:rsidRPr="00584FE6">
              <w:rPr>
                <w:sz w:val="18"/>
                <w:szCs w:val="18"/>
                <w:lang w:eastAsia="lv-LV"/>
              </w:rPr>
              <w:t>90</w:t>
            </w:r>
          </w:p>
        </w:tc>
        <w:tc>
          <w:tcPr>
            <w:tcW w:w="1092" w:type="dxa"/>
          </w:tcPr>
          <w:p w14:paraId="68001FAE" w14:textId="77777777" w:rsidR="002B1F4A" w:rsidRPr="00584FE6" w:rsidRDefault="002B1F4A" w:rsidP="00F3563E">
            <w:pPr>
              <w:spacing w:after="0"/>
              <w:ind w:firstLine="0"/>
              <w:jc w:val="center"/>
              <w:rPr>
                <w:sz w:val="18"/>
                <w:szCs w:val="18"/>
                <w:lang w:eastAsia="lv-LV"/>
              </w:rPr>
            </w:pPr>
            <w:r w:rsidRPr="00584FE6">
              <w:rPr>
                <w:sz w:val="18"/>
                <w:szCs w:val="18"/>
                <w:lang w:eastAsia="lv-LV"/>
              </w:rPr>
              <w:t>90</w:t>
            </w:r>
          </w:p>
        </w:tc>
        <w:tc>
          <w:tcPr>
            <w:tcW w:w="1097" w:type="dxa"/>
          </w:tcPr>
          <w:p w14:paraId="67CC3C09" w14:textId="77777777" w:rsidR="002B1F4A" w:rsidRPr="00584FE6" w:rsidRDefault="002B1F4A" w:rsidP="00F3563E">
            <w:pPr>
              <w:spacing w:after="0"/>
              <w:ind w:firstLine="0"/>
              <w:jc w:val="center"/>
              <w:rPr>
                <w:sz w:val="18"/>
              </w:rPr>
            </w:pPr>
            <w:r w:rsidRPr="00584FE6">
              <w:rPr>
                <w:sz w:val="18"/>
              </w:rPr>
              <w:t>90</w:t>
            </w:r>
          </w:p>
        </w:tc>
      </w:tr>
      <w:tr w:rsidR="002B1F4A" w:rsidRPr="00584FE6" w14:paraId="1E6DCE13" w14:textId="77777777" w:rsidTr="00F3563E">
        <w:trPr>
          <w:trHeight w:val="128"/>
        </w:trPr>
        <w:tc>
          <w:tcPr>
            <w:tcW w:w="8718" w:type="dxa"/>
            <w:gridSpan w:val="6"/>
          </w:tcPr>
          <w:tbl>
            <w:tblPr>
              <w:tblpPr w:leftFromText="180" w:rightFromText="180" w:vertAnchor="text" w:tblpXSpec="center" w:tblpY="1"/>
              <w:tblOverlap w:val="never"/>
              <w:tblW w:w="9072" w:type="dxa"/>
              <w:tblLayout w:type="fixed"/>
              <w:tblLook w:val="04A0" w:firstRow="1" w:lastRow="0" w:firstColumn="1" w:lastColumn="0" w:noHBand="0" w:noVBand="1"/>
            </w:tblPr>
            <w:tblGrid>
              <w:gridCol w:w="9072"/>
            </w:tblGrid>
            <w:tr w:rsidR="002B1F4A" w:rsidRPr="00584FE6" w:rsidDel="00A31B28" w14:paraId="291D744C" w14:textId="77777777" w:rsidTr="00F3563E">
              <w:tc>
                <w:tcPr>
                  <w:tcW w:w="9072" w:type="dxa"/>
                  <w:shd w:val="clear" w:color="auto" w:fill="D9D9D9"/>
                </w:tcPr>
                <w:p w14:paraId="1B550E97" w14:textId="77777777" w:rsidR="002B1F4A" w:rsidRPr="00584FE6" w:rsidDel="00A31B28" w:rsidRDefault="002B1F4A" w:rsidP="00F3563E">
                  <w:pPr>
                    <w:spacing w:after="0"/>
                    <w:ind w:firstLine="0"/>
                    <w:jc w:val="center"/>
                    <w:rPr>
                      <w:bCs/>
                      <w:sz w:val="18"/>
                      <w:szCs w:val="18"/>
                      <w:lang w:eastAsia="lv-LV"/>
                    </w:rPr>
                  </w:pPr>
                  <w:r w:rsidRPr="00584FE6">
                    <w:rPr>
                      <w:sz w:val="18"/>
                    </w:rPr>
                    <w:t xml:space="preserve">Nodrošināts atbalsts bērniem </w:t>
                  </w:r>
                  <w:proofErr w:type="spellStart"/>
                  <w:r w:rsidRPr="00584FE6">
                    <w:rPr>
                      <w:sz w:val="18"/>
                    </w:rPr>
                    <w:t>starpinstitucionālās</w:t>
                  </w:r>
                  <w:proofErr w:type="spellEnd"/>
                  <w:r w:rsidRPr="00584FE6">
                    <w:rPr>
                      <w:sz w:val="18"/>
                    </w:rPr>
                    <w:t xml:space="preserve"> sadarbības programmā “Bērna māja”</w:t>
                  </w:r>
                </w:p>
              </w:tc>
            </w:tr>
          </w:tbl>
          <w:p w14:paraId="6A035F59" w14:textId="77777777" w:rsidR="002B1F4A" w:rsidRPr="00584FE6" w:rsidRDefault="002B1F4A" w:rsidP="00F3563E">
            <w:pPr>
              <w:tabs>
                <w:tab w:val="center" w:pos="4428"/>
                <w:tab w:val="right" w:pos="8856"/>
              </w:tabs>
              <w:spacing w:after="0"/>
              <w:ind w:firstLine="0"/>
              <w:jc w:val="left"/>
              <w:rPr>
                <w:sz w:val="18"/>
              </w:rPr>
            </w:pPr>
          </w:p>
        </w:tc>
      </w:tr>
      <w:tr w:rsidR="002B1F4A" w:rsidRPr="00584FE6" w14:paraId="74C2DE31" w14:textId="77777777" w:rsidTr="00F3563E">
        <w:trPr>
          <w:trHeight w:val="140"/>
        </w:trPr>
        <w:tc>
          <w:tcPr>
            <w:tcW w:w="3117" w:type="dxa"/>
          </w:tcPr>
          <w:p w14:paraId="7587623A" w14:textId="77777777" w:rsidR="002B1F4A" w:rsidRPr="00584FE6" w:rsidRDefault="002B1F4A" w:rsidP="00F3563E">
            <w:pPr>
              <w:spacing w:after="0"/>
              <w:ind w:firstLine="0"/>
              <w:rPr>
                <w:bCs/>
                <w:iCs/>
                <w:sz w:val="18"/>
                <w:szCs w:val="18"/>
                <w:vertAlign w:val="superscript"/>
              </w:rPr>
            </w:pPr>
            <w:r w:rsidRPr="00584FE6">
              <w:rPr>
                <w:bCs/>
                <w:iCs/>
                <w:sz w:val="18"/>
                <w:szCs w:val="18"/>
              </w:rPr>
              <w:t>No prettiesiskām darbībām cietušie bērni, kas saņēmuši atbalstu (unikālais skaits)</w:t>
            </w:r>
          </w:p>
        </w:tc>
        <w:tc>
          <w:tcPr>
            <w:tcW w:w="1093" w:type="dxa"/>
          </w:tcPr>
          <w:p w14:paraId="65D0352B" w14:textId="77777777" w:rsidR="002B1F4A" w:rsidRPr="00584FE6" w:rsidRDefault="002B1F4A" w:rsidP="00F3563E">
            <w:pPr>
              <w:spacing w:after="0"/>
              <w:ind w:firstLine="0"/>
              <w:jc w:val="center"/>
              <w:rPr>
                <w:bCs/>
                <w:sz w:val="18"/>
              </w:rPr>
            </w:pPr>
            <w:r w:rsidRPr="00584FE6">
              <w:rPr>
                <w:bCs/>
                <w:sz w:val="18"/>
              </w:rPr>
              <w:t>172</w:t>
            </w:r>
          </w:p>
        </w:tc>
        <w:tc>
          <w:tcPr>
            <w:tcW w:w="1092" w:type="dxa"/>
          </w:tcPr>
          <w:p w14:paraId="7F949440" w14:textId="77777777" w:rsidR="002B1F4A" w:rsidRPr="00584FE6" w:rsidRDefault="002B1F4A" w:rsidP="00F3563E">
            <w:pPr>
              <w:spacing w:after="0"/>
              <w:ind w:firstLine="0"/>
              <w:jc w:val="center"/>
              <w:rPr>
                <w:bCs/>
                <w:sz w:val="18"/>
              </w:rPr>
            </w:pPr>
            <w:r w:rsidRPr="00584FE6">
              <w:rPr>
                <w:bCs/>
                <w:sz w:val="18"/>
              </w:rPr>
              <w:t>200</w:t>
            </w:r>
          </w:p>
        </w:tc>
        <w:tc>
          <w:tcPr>
            <w:tcW w:w="1227" w:type="dxa"/>
          </w:tcPr>
          <w:p w14:paraId="02084F18" w14:textId="77777777" w:rsidR="002B1F4A" w:rsidRPr="00584FE6" w:rsidRDefault="002B1F4A" w:rsidP="00F3563E">
            <w:pPr>
              <w:spacing w:after="0"/>
              <w:ind w:firstLine="0"/>
              <w:jc w:val="center"/>
              <w:rPr>
                <w:sz w:val="18"/>
                <w:szCs w:val="18"/>
                <w:lang w:eastAsia="lv-LV"/>
              </w:rPr>
            </w:pPr>
            <w:r w:rsidRPr="00584FE6">
              <w:rPr>
                <w:sz w:val="18"/>
                <w:szCs w:val="18"/>
                <w:lang w:eastAsia="lv-LV"/>
              </w:rPr>
              <w:t>314</w:t>
            </w:r>
          </w:p>
        </w:tc>
        <w:tc>
          <w:tcPr>
            <w:tcW w:w="1092" w:type="dxa"/>
          </w:tcPr>
          <w:p w14:paraId="13CEF84E" w14:textId="77777777" w:rsidR="002B1F4A" w:rsidRPr="00584FE6" w:rsidRDefault="002B1F4A" w:rsidP="00F3563E">
            <w:pPr>
              <w:spacing w:after="0"/>
              <w:ind w:firstLine="0"/>
              <w:jc w:val="center"/>
              <w:rPr>
                <w:sz w:val="18"/>
                <w:szCs w:val="18"/>
                <w:lang w:eastAsia="lv-LV"/>
              </w:rPr>
            </w:pPr>
            <w:r w:rsidRPr="00584FE6">
              <w:rPr>
                <w:sz w:val="18"/>
                <w:szCs w:val="18"/>
                <w:lang w:eastAsia="lv-LV"/>
              </w:rPr>
              <w:t>378</w:t>
            </w:r>
          </w:p>
        </w:tc>
        <w:tc>
          <w:tcPr>
            <w:tcW w:w="1097" w:type="dxa"/>
          </w:tcPr>
          <w:p w14:paraId="06187EBD" w14:textId="77777777" w:rsidR="002B1F4A" w:rsidRPr="00584FE6" w:rsidRDefault="002B1F4A" w:rsidP="00F3563E">
            <w:pPr>
              <w:spacing w:after="0"/>
              <w:ind w:firstLine="0"/>
              <w:jc w:val="center"/>
              <w:rPr>
                <w:sz w:val="18"/>
              </w:rPr>
            </w:pPr>
            <w:r w:rsidRPr="00584FE6">
              <w:rPr>
                <w:sz w:val="18"/>
              </w:rPr>
              <w:t>378</w:t>
            </w:r>
          </w:p>
        </w:tc>
      </w:tr>
      <w:tr w:rsidR="002B1F4A" w:rsidRPr="00584FE6" w14:paraId="20E35B15" w14:textId="77777777" w:rsidTr="00F3563E">
        <w:trPr>
          <w:trHeight w:val="140"/>
        </w:trPr>
        <w:tc>
          <w:tcPr>
            <w:tcW w:w="8718" w:type="dxa"/>
            <w:gridSpan w:val="6"/>
            <w:shd w:val="clear" w:color="auto" w:fill="D9D9D9" w:themeFill="background1" w:themeFillShade="D9"/>
          </w:tcPr>
          <w:p w14:paraId="72D2ED37" w14:textId="77777777" w:rsidR="002B1F4A" w:rsidRPr="00584FE6" w:rsidRDefault="002B1F4A" w:rsidP="00F3563E">
            <w:pPr>
              <w:spacing w:after="0"/>
              <w:ind w:firstLine="0"/>
              <w:jc w:val="center"/>
              <w:rPr>
                <w:sz w:val="18"/>
                <w:vertAlign w:val="superscript"/>
              </w:rPr>
            </w:pPr>
            <w:bookmarkStart w:id="84" w:name="_Hlk210661308"/>
            <w:r w:rsidRPr="00584FE6">
              <w:rPr>
                <w:sz w:val="18"/>
              </w:rPr>
              <w:t>Nodrošināta “Bērna mājas” pakalpojuma pastāvīgā darbība</w:t>
            </w:r>
          </w:p>
        </w:tc>
      </w:tr>
      <w:tr w:rsidR="002B1F4A" w:rsidRPr="00584FE6" w14:paraId="0D41B56C" w14:textId="77777777" w:rsidTr="00F3563E">
        <w:trPr>
          <w:trHeight w:val="140"/>
        </w:trPr>
        <w:tc>
          <w:tcPr>
            <w:tcW w:w="3117" w:type="dxa"/>
          </w:tcPr>
          <w:p w14:paraId="4D29F118" w14:textId="77777777" w:rsidR="002B1F4A" w:rsidRPr="00584FE6" w:rsidRDefault="002B1F4A" w:rsidP="00F3563E">
            <w:pPr>
              <w:spacing w:after="0"/>
              <w:ind w:firstLine="0"/>
              <w:rPr>
                <w:bCs/>
                <w:iCs/>
                <w:sz w:val="18"/>
                <w:szCs w:val="18"/>
              </w:rPr>
            </w:pPr>
            <w:r w:rsidRPr="00584FE6">
              <w:rPr>
                <w:bCs/>
                <w:iCs/>
                <w:sz w:val="18"/>
                <w:szCs w:val="18"/>
              </w:rPr>
              <w:t>Bērnu mājas filiāles iekārtošana un uzturēšana (skaits)</w:t>
            </w:r>
            <w:r w:rsidRPr="00584FE6">
              <w:rPr>
                <w:bCs/>
                <w:iCs/>
                <w:sz w:val="18"/>
                <w:szCs w:val="18"/>
                <w:vertAlign w:val="superscript"/>
              </w:rPr>
              <w:t>5</w:t>
            </w:r>
            <w:r w:rsidRPr="00584FE6">
              <w:rPr>
                <w:bCs/>
                <w:iCs/>
                <w:sz w:val="18"/>
                <w:szCs w:val="18"/>
              </w:rPr>
              <w:t xml:space="preserve"> </w:t>
            </w:r>
          </w:p>
        </w:tc>
        <w:tc>
          <w:tcPr>
            <w:tcW w:w="1093" w:type="dxa"/>
          </w:tcPr>
          <w:p w14:paraId="5D1315F6" w14:textId="77777777" w:rsidR="002B1F4A" w:rsidRPr="00584FE6" w:rsidRDefault="002B1F4A" w:rsidP="00F3563E">
            <w:pPr>
              <w:spacing w:after="0"/>
              <w:ind w:firstLine="0"/>
              <w:jc w:val="center"/>
              <w:rPr>
                <w:bCs/>
                <w:sz w:val="18"/>
              </w:rPr>
            </w:pPr>
            <w:r w:rsidRPr="00584FE6">
              <w:rPr>
                <w:bCs/>
                <w:sz w:val="18"/>
              </w:rPr>
              <w:t>-</w:t>
            </w:r>
          </w:p>
        </w:tc>
        <w:tc>
          <w:tcPr>
            <w:tcW w:w="1092" w:type="dxa"/>
          </w:tcPr>
          <w:p w14:paraId="403E5BF4" w14:textId="77777777" w:rsidR="002B1F4A" w:rsidRPr="00584FE6" w:rsidRDefault="002B1F4A" w:rsidP="00F3563E">
            <w:pPr>
              <w:spacing w:after="0"/>
              <w:ind w:firstLine="0"/>
              <w:jc w:val="center"/>
              <w:rPr>
                <w:bCs/>
                <w:sz w:val="18"/>
              </w:rPr>
            </w:pPr>
            <w:r w:rsidRPr="00584FE6">
              <w:rPr>
                <w:bCs/>
                <w:sz w:val="18"/>
              </w:rPr>
              <w:t>-</w:t>
            </w:r>
          </w:p>
        </w:tc>
        <w:tc>
          <w:tcPr>
            <w:tcW w:w="1227" w:type="dxa"/>
          </w:tcPr>
          <w:p w14:paraId="335A7476" w14:textId="77777777" w:rsidR="002B1F4A" w:rsidRPr="00584FE6" w:rsidRDefault="002B1F4A" w:rsidP="00F3563E">
            <w:pPr>
              <w:spacing w:after="0"/>
              <w:ind w:firstLine="0"/>
              <w:jc w:val="center"/>
              <w:rPr>
                <w:sz w:val="18"/>
                <w:szCs w:val="18"/>
                <w:lang w:eastAsia="lv-LV"/>
              </w:rPr>
            </w:pPr>
            <w:r w:rsidRPr="00584FE6">
              <w:rPr>
                <w:sz w:val="18"/>
                <w:szCs w:val="18"/>
                <w:lang w:eastAsia="lv-LV"/>
              </w:rPr>
              <w:t>1</w:t>
            </w:r>
          </w:p>
        </w:tc>
        <w:tc>
          <w:tcPr>
            <w:tcW w:w="1092" w:type="dxa"/>
          </w:tcPr>
          <w:p w14:paraId="30329E06" w14:textId="77777777" w:rsidR="002B1F4A" w:rsidRPr="00584FE6" w:rsidRDefault="002B1F4A" w:rsidP="00F3563E">
            <w:pPr>
              <w:spacing w:after="0"/>
              <w:ind w:firstLine="0"/>
              <w:jc w:val="center"/>
              <w:rPr>
                <w:sz w:val="18"/>
                <w:szCs w:val="18"/>
                <w:lang w:eastAsia="lv-LV"/>
              </w:rPr>
            </w:pPr>
            <w:r w:rsidRPr="00584FE6">
              <w:rPr>
                <w:sz w:val="18"/>
                <w:szCs w:val="18"/>
                <w:lang w:eastAsia="lv-LV"/>
              </w:rPr>
              <w:t>1</w:t>
            </w:r>
          </w:p>
        </w:tc>
        <w:tc>
          <w:tcPr>
            <w:tcW w:w="1097" w:type="dxa"/>
          </w:tcPr>
          <w:p w14:paraId="20E506C7" w14:textId="77777777" w:rsidR="002B1F4A" w:rsidRPr="00584FE6" w:rsidRDefault="002B1F4A" w:rsidP="00F3563E">
            <w:pPr>
              <w:spacing w:after="0"/>
              <w:ind w:firstLine="0"/>
              <w:jc w:val="center"/>
              <w:rPr>
                <w:sz w:val="18"/>
              </w:rPr>
            </w:pPr>
            <w:r w:rsidRPr="00584FE6">
              <w:rPr>
                <w:sz w:val="18"/>
              </w:rPr>
              <w:t>1</w:t>
            </w:r>
          </w:p>
        </w:tc>
      </w:tr>
    </w:tbl>
    <w:bookmarkEnd w:id="84"/>
    <w:p w14:paraId="2CD99B65" w14:textId="77777777" w:rsidR="002B1F4A" w:rsidRPr="00584FE6" w:rsidRDefault="002B1F4A" w:rsidP="002B1F4A">
      <w:pPr>
        <w:spacing w:after="0"/>
        <w:ind w:firstLine="426"/>
        <w:rPr>
          <w:sz w:val="18"/>
          <w:szCs w:val="18"/>
        </w:rPr>
      </w:pPr>
      <w:r w:rsidRPr="00584FE6">
        <w:rPr>
          <w:sz w:val="18"/>
          <w:szCs w:val="18"/>
        </w:rPr>
        <w:t>Piezīmes.</w:t>
      </w:r>
    </w:p>
    <w:p w14:paraId="332B3D25" w14:textId="00C96A17" w:rsidR="002B1F4A" w:rsidRPr="00584FE6" w:rsidRDefault="002B1F4A" w:rsidP="002B1F4A">
      <w:pPr>
        <w:spacing w:after="0"/>
        <w:ind w:left="426" w:hanging="1"/>
        <w:rPr>
          <w:sz w:val="18"/>
          <w:szCs w:val="18"/>
        </w:rPr>
      </w:pPr>
      <w:r w:rsidRPr="00584FE6">
        <w:rPr>
          <w:sz w:val="18"/>
          <w:szCs w:val="18"/>
          <w:vertAlign w:val="superscript"/>
        </w:rPr>
        <w:t>1</w:t>
      </w:r>
      <w:r w:rsidRPr="00584FE6">
        <w:rPr>
          <w:sz w:val="18"/>
          <w:szCs w:val="18"/>
        </w:rPr>
        <w:t xml:space="preserve"> Rādītājs ar 2026.</w:t>
      </w:r>
      <w:r w:rsidR="00305405">
        <w:rPr>
          <w:sz w:val="18"/>
          <w:szCs w:val="18"/>
        </w:rPr>
        <w:t xml:space="preserve"> </w:t>
      </w:r>
      <w:r w:rsidRPr="00584FE6">
        <w:rPr>
          <w:sz w:val="18"/>
          <w:szCs w:val="18"/>
        </w:rPr>
        <w:t>gadu tiek samazināts, jo regulāri tiek veiktas bērnu tiesību ievērošanas pārbaudes, sniegtas konsultācijas, lai izglītotu un informētu iestādes darbiniekus bērnu tiesību aizsardzības jomā, tādējādi samazinot arī no privātpersonām un juridiskām personām saņemto sūdzību skaitu.</w:t>
      </w:r>
    </w:p>
    <w:p w14:paraId="1CD58AE9" w14:textId="77777777" w:rsidR="002B1F4A" w:rsidRPr="00584FE6" w:rsidRDefault="002B1F4A" w:rsidP="002B1F4A">
      <w:pPr>
        <w:spacing w:after="0"/>
        <w:ind w:left="426" w:hanging="1"/>
        <w:rPr>
          <w:sz w:val="18"/>
          <w:szCs w:val="18"/>
        </w:rPr>
      </w:pPr>
      <w:r w:rsidRPr="00584FE6">
        <w:rPr>
          <w:sz w:val="18"/>
          <w:szCs w:val="18"/>
          <w:vertAlign w:val="superscript"/>
        </w:rPr>
        <w:t>2</w:t>
      </w:r>
      <w:r w:rsidRPr="00584FE6">
        <w:rPr>
          <w:sz w:val="18"/>
          <w:szCs w:val="18"/>
        </w:rPr>
        <w:t xml:space="preserve"> Rādītāju uzsāka mērīt ar 2025. gadu.</w:t>
      </w:r>
    </w:p>
    <w:p w14:paraId="473ED7A6" w14:textId="77777777" w:rsidR="002B1F4A" w:rsidRPr="00584FE6" w:rsidRDefault="002B1F4A" w:rsidP="002B1F4A">
      <w:pPr>
        <w:spacing w:after="0"/>
        <w:ind w:firstLine="425"/>
        <w:rPr>
          <w:sz w:val="18"/>
          <w:szCs w:val="18"/>
        </w:rPr>
      </w:pPr>
      <w:bookmarkStart w:id="85" w:name="_Hlk177458491"/>
      <w:r w:rsidRPr="00584FE6">
        <w:rPr>
          <w:sz w:val="18"/>
          <w:szCs w:val="18"/>
          <w:vertAlign w:val="superscript"/>
        </w:rPr>
        <w:t>3</w:t>
      </w:r>
      <w:r w:rsidRPr="00584FE6">
        <w:rPr>
          <w:sz w:val="18"/>
          <w:szCs w:val="18"/>
        </w:rPr>
        <w:t xml:space="preserve"> </w:t>
      </w:r>
      <w:bookmarkStart w:id="86" w:name="_Hlk156569325"/>
      <w:r w:rsidRPr="00584FE6">
        <w:rPr>
          <w:sz w:val="18"/>
          <w:szCs w:val="18"/>
        </w:rPr>
        <w:t>Rādītājs “Pasākumi (semināri, lekcijas, konferences, tikšanās) (skaits)” un rādītājs “Pasākumi bāriņtiesām (semināri, metodiskās dienas, starpinstitūciju tikšanās) (skaits)” ar 2025. gadu tika aizstāti ar rādītājiem -  “Pasākumi speciālistiem, kuri strādā ar bērniem (semināri, metodiskās dienas, lekcijas, konferences, radošās darbnīcas u.c.) (skaits)” un “Dalība starpinstitūciju sanāksmēs bērnu tiesību un bāriņtiesu darbības jautājumos”.</w:t>
      </w:r>
      <w:bookmarkEnd w:id="86"/>
    </w:p>
    <w:p w14:paraId="50E3CE53" w14:textId="49F7AA27" w:rsidR="002B1F4A" w:rsidRPr="00584FE6" w:rsidRDefault="002B1F4A" w:rsidP="002B1F4A">
      <w:pPr>
        <w:spacing w:after="0"/>
        <w:ind w:firstLine="425"/>
        <w:rPr>
          <w:sz w:val="18"/>
          <w:szCs w:val="18"/>
        </w:rPr>
      </w:pPr>
      <w:r w:rsidRPr="00584FE6">
        <w:rPr>
          <w:sz w:val="18"/>
          <w:szCs w:val="18"/>
          <w:vertAlign w:val="superscript"/>
        </w:rPr>
        <w:lastRenderedPageBreak/>
        <w:t>4</w:t>
      </w:r>
      <w:r w:rsidRPr="00584FE6">
        <w:rPr>
          <w:sz w:val="18"/>
          <w:szCs w:val="18"/>
        </w:rPr>
        <w:t xml:space="preserve"> Rādītājs ar 2026.</w:t>
      </w:r>
      <w:r w:rsidR="00305405">
        <w:rPr>
          <w:sz w:val="18"/>
          <w:szCs w:val="18"/>
        </w:rPr>
        <w:t xml:space="preserve"> </w:t>
      </w:r>
      <w:r w:rsidRPr="00584FE6">
        <w:rPr>
          <w:sz w:val="18"/>
          <w:szCs w:val="18"/>
        </w:rPr>
        <w:t>gadu tiek samazināts, jo ir pieaugusi apmācību cena, līdz ar to esošā finansējuma ietvaros iespējams apmācīt mazāku skaitu personu.</w:t>
      </w:r>
    </w:p>
    <w:p w14:paraId="4E6F29E2" w14:textId="77777777" w:rsidR="002B1F4A" w:rsidRPr="00584FE6" w:rsidRDefault="002B1F4A" w:rsidP="002B1F4A">
      <w:pPr>
        <w:spacing w:after="0"/>
        <w:ind w:firstLine="425"/>
        <w:rPr>
          <w:sz w:val="18"/>
          <w:szCs w:val="18"/>
        </w:rPr>
      </w:pPr>
      <w:r w:rsidRPr="00584FE6">
        <w:rPr>
          <w:sz w:val="18"/>
          <w:szCs w:val="18"/>
          <w:vertAlign w:val="superscript"/>
        </w:rPr>
        <w:t>5</w:t>
      </w:r>
      <w:r w:rsidRPr="00584FE6">
        <w:rPr>
          <w:sz w:val="18"/>
          <w:szCs w:val="18"/>
        </w:rPr>
        <w:t xml:space="preserve"> Rādītāju uzsāk mērīt ar 2026. gadu.</w:t>
      </w:r>
    </w:p>
    <w:bookmarkEnd w:id="85"/>
    <w:p w14:paraId="19A693E0" w14:textId="77777777" w:rsidR="002B1F4A" w:rsidRPr="00584FE6" w:rsidRDefault="002B1F4A" w:rsidP="002B1F4A">
      <w:pPr>
        <w:spacing w:before="240" w:after="240"/>
        <w:ind w:firstLine="0"/>
        <w:jc w:val="center"/>
        <w:rPr>
          <w:b/>
          <w:lang w:eastAsia="lv-LV"/>
        </w:rPr>
      </w:pPr>
      <w:r w:rsidRPr="00584FE6">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6"/>
        <w:gridCol w:w="1121"/>
        <w:gridCol w:w="1122"/>
        <w:gridCol w:w="1176"/>
        <w:gridCol w:w="1176"/>
        <w:gridCol w:w="1176"/>
      </w:tblGrid>
      <w:tr w:rsidR="002B1F4A" w:rsidRPr="00584FE6" w14:paraId="7620B07A" w14:textId="77777777" w:rsidTr="00F3563E">
        <w:trPr>
          <w:trHeight w:val="283"/>
          <w:tblHeader/>
          <w:jc w:val="center"/>
        </w:trPr>
        <w:tc>
          <w:tcPr>
            <w:tcW w:w="3266" w:type="dxa"/>
            <w:vAlign w:val="center"/>
          </w:tcPr>
          <w:p w14:paraId="2683CADF" w14:textId="77777777" w:rsidR="002B1F4A" w:rsidRPr="00584FE6" w:rsidRDefault="002B1F4A" w:rsidP="00F3563E">
            <w:pPr>
              <w:spacing w:after="0"/>
              <w:ind w:firstLine="0"/>
              <w:jc w:val="center"/>
              <w:rPr>
                <w:sz w:val="18"/>
              </w:rPr>
            </w:pPr>
            <w:bookmarkStart w:id="87" w:name="_Hlk19781077"/>
          </w:p>
        </w:tc>
        <w:tc>
          <w:tcPr>
            <w:tcW w:w="1121" w:type="dxa"/>
          </w:tcPr>
          <w:p w14:paraId="290AA654" w14:textId="77777777" w:rsidR="002B1F4A" w:rsidRPr="00584FE6" w:rsidRDefault="002B1F4A" w:rsidP="00F3563E">
            <w:pPr>
              <w:spacing w:after="0"/>
              <w:ind w:firstLine="0"/>
              <w:jc w:val="center"/>
              <w:rPr>
                <w:sz w:val="18"/>
                <w:lang w:eastAsia="lv-LV"/>
              </w:rPr>
            </w:pPr>
            <w:r w:rsidRPr="00584FE6">
              <w:rPr>
                <w:sz w:val="18"/>
                <w:szCs w:val="18"/>
                <w:lang w:eastAsia="lv-LV"/>
              </w:rPr>
              <w:t>2024. gads (izpilde)</w:t>
            </w:r>
          </w:p>
        </w:tc>
        <w:tc>
          <w:tcPr>
            <w:tcW w:w="1122" w:type="dxa"/>
          </w:tcPr>
          <w:p w14:paraId="189BABC6" w14:textId="77777777" w:rsidR="002B1F4A" w:rsidRPr="00584FE6" w:rsidRDefault="002B1F4A" w:rsidP="00F3563E">
            <w:pPr>
              <w:spacing w:after="0"/>
              <w:ind w:firstLine="0"/>
              <w:jc w:val="center"/>
              <w:rPr>
                <w:sz w:val="18"/>
                <w:lang w:eastAsia="lv-LV"/>
              </w:rPr>
            </w:pPr>
            <w:r w:rsidRPr="00584FE6">
              <w:rPr>
                <w:sz w:val="18"/>
                <w:szCs w:val="18"/>
                <w:lang w:eastAsia="lv-LV"/>
              </w:rPr>
              <w:t>2025. gada plāns</w:t>
            </w:r>
          </w:p>
        </w:tc>
        <w:tc>
          <w:tcPr>
            <w:tcW w:w="1176" w:type="dxa"/>
          </w:tcPr>
          <w:p w14:paraId="27199ACE"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2026. gada projekts</w:t>
            </w:r>
          </w:p>
        </w:tc>
        <w:tc>
          <w:tcPr>
            <w:tcW w:w="1176" w:type="dxa"/>
          </w:tcPr>
          <w:p w14:paraId="1C549C71"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2027. gada prognoze</w:t>
            </w:r>
          </w:p>
        </w:tc>
        <w:tc>
          <w:tcPr>
            <w:tcW w:w="1176" w:type="dxa"/>
          </w:tcPr>
          <w:p w14:paraId="75025917" w14:textId="77777777" w:rsidR="002B1F4A" w:rsidRPr="00584FE6" w:rsidRDefault="002B1F4A" w:rsidP="00F3563E">
            <w:pPr>
              <w:spacing w:after="0"/>
              <w:ind w:firstLine="2"/>
              <w:jc w:val="center"/>
              <w:rPr>
                <w:sz w:val="18"/>
                <w:szCs w:val="18"/>
              </w:rPr>
            </w:pPr>
            <w:r w:rsidRPr="00584FE6">
              <w:rPr>
                <w:sz w:val="18"/>
                <w:szCs w:val="18"/>
                <w:lang w:eastAsia="lv-LV"/>
              </w:rPr>
              <w:t>2028. gada prognoze</w:t>
            </w:r>
          </w:p>
        </w:tc>
      </w:tr>
      <w:tr w:rsidR="002B1F4A" w:rsidRPr="00584FE6" w14:paraId="4B54A3E2" w14:textId="77777777" w:rsidTr="00F3563E">
        <w:trPr>
          <w:trHeight w:val="142"/>
          <w:jc w:val="center"/>
        </w:trPr>
        <w:tc>
          <w:tcPr>
            <w:tcW w:w="3266" w:type="dxa"/>
            <w:shd w:val="clear" w:color="auto" w:fill="D9D9D9"/>
            <w:vAlign w:val="center"/>
          </w:tcPr>
          <w:p w14:paraId="5F1F3287" w14:textId="77777777" w:rsidR="002B1F4A" w:rsidRPr="00584FE6" w:rsidRDefault="002B1F4A" w:rsidP="00F3563E">
            <w:pPr>
              <w:spacing w:after="0"/>
              <w:ind w:firstLine="0"/>
              <w:rPr>
                <w:sz w:val="18"/>
                <w:lang w:eastAsia="lv-LV"/>
              </w:rPr>
            </w:pPr>
            <w:r w:rsidRPr="00584FE6">
              <w:rPr>
                <w:sz w:val="18"/>
                <w:lang w:eastAsia="lv-LV"/>
              </w:rPr>
              <w:t xml:space="preserve">Kopējie izdevumi, </w:t>
            </w:r>
            <w:r w:rsidRPr="00584FE6">
              <w:rPr>
                <w:i/>
                <w:sz w:val="18"/>
                <w:szCs w:val="18"/>
              </w:rPr>
              <w:t>euro</w:t>
            </w:r>
          </w:p>
        </w:tc>
        <w:tc>
          <w:tcPr>
            <w:tcW w:w="1121" w:type="dxa"/>
            <w:tcBorders>
              <w:top w:val="single" w:sz="4" w:space="0" w:color="auto"/>
              <w:left w:val="single" w:sz="4" w:space="0" w:color="auto"/>
              <w:bottom w:val="single" w:sz="4" w:space="0" w:color="auto"/>
              <w:right w:val="single" w:sz="4" w:space="0" w:color="auto"/>
            </w:tcBorders>
            <w:shd w:val="clear" w:color="auto" w:fill="D9D9D9"/>
          </w:tcPr>
          <w:p w14:paraId="4AE248C6" w14:textId="77777777" w:rsidR="002B1F4A" w:rsidRPr="00584FE6" w:rsidRDefault="002B1F4A" w:rsidP="00F3563E">
            <w:pPr>
              <w:spacing w:after="0"/>
              <w:ind w:firstLine="0"/>
              <w:jc w:val="right"/>
              <w:rPr>
                <w:sz w:val="18"/>
                <w:szCs w:val="18"/>
              </w:rPr>
            </w:pPr>
            <w:r w:rsidRPr="00584FE6">
              <w:rPr>
                <w:sz w:val="18"/>
                <w:szCs w:val="18"/>
              </w:rPr>
              <w:t>3 224 449</w:t>
            </w:r>
          </w:p>
        </w:tc>
        <w:tc>
          <w:tcPr>
            <w:tcW w:w="1122" w:type="dxa"/>
            <w:tcBorders>
              <w:top w:val="single" w:sz="4" w:space="0" w:color="auto"/>
              <w:left w:val="nil"/>
              <w:bottom w:val="single" w:sz="4" w:space="0" w:color="auto"/>
              <w:right w:val="single" w:sz="4" w:space="0" w:color="auto"/>
            </w:tcBorders>
            <w:shd w:val="clear" w:color="auto" w:fill="D9D9D9"/>
          </w:tcPr>
          <w:p w14:paraId="660EA4B3" w14:textId="77777777" w:rsidR="002B1F4A" w:rsidRPr="00584FE6" w:rsidRDefault="002B1F4A" w:rsidP="00F3563E">
            <w:pPr>
              <w:spacing w:after="0"/>
              <w:ind w:firstLine="0"/>
              <w:jc w:val="right"/>
              <w:rPr>
                <w:sz w:val="18"/>
                <w:szCs w:val="18"/>
              </w:rPr>
            </w:pPr>
            <w:r w:rsidRPr="00584FE6">
              <w:rPr>
                <w:sz w:val="18"/>
                <w:szCs w:val="18"/>
              </w:rPr>
              <w:t>3 699 324</w:t>
            </w:r>
          </w:p>
        </w:tc>
        <w:tc>
          <w:tcPr>
            <w:tcW w:w="1176" w:type="dxa"/>
            <w:tcBorders>
              <w:top w:val="single" w:sz="4" w:space="0" w:color="auto"/>
              <w:left w:val="nil"/>
              <w:bottom w:val="single" w:sz="4" w:space="0" w:color="auto"/>
              <w:right w:val="single" w:sz="4" w:space="0" w:color="auto"/>
            </w:tcBorders>
            <w:shd w:val="clear" w:color="auto" w:fill="D9D9D9"/>
          </w:tcPr>
          <w:p w14:paraId="5AD15FE3" w14:textId="77777777" w:rsidR="002B1F4A" w:rsidRPr="00584FE6" w:rsidRDefault="002B1F4A" w:rsidP="00F3563E">
            <w:pPr>
              <w:spacing w:after="0"/>
              <w:ind w:firstLine="0"/>
              <w:jc w:val="right"/>
              <w:rPr>
                <w:sz w:val="18"/>
                <w:szCs w:val="18"/>
              </w:rPr>
            </w:pPr>
            <w:r w:rsidRPr="00584FE6">
              <w:rPr>
                <w:sz w:val="18"/>
                <w:szCs w:val="18"/>
              </w:rPr>
              <w:t>3 984 519</w:t>
            </w:r>
          </w:p>
        </w:tc>
        <w:tc>
          <w:tcPr>
            <w:tcW w:w="1176" w:type="dxa"/>
            <w:tcBorders>
              <w:top w:val="single" w:sz="4" w:space="0" w:color="auto"/>
              <w:left w:val="nil"/>
              <w:bottom w:val="single" w:sz="4" w:space="0" w:color="auto"/>
              <w:right w:val="single" w:sz="4" w:space="0" w:color="auto"/>
            </w:tcBorders>
            <w:shd w:val="clear" w:color="auto" w:fill="D9D9D9"/>
          </w:tcPr>
          <w:p w14:paraId="2D5860C8" w14:textId="77777777" w:rsidR="002B1F4A" w:rsidRPr="00584FE6" w:rsidRDefault="002B1F4A" w:rsidP="00F3563E">
            <w:pPr>
              <w:spacing w:after="0"/>
              <w:ind w:firstLine="0"/>
              <w:jc w:val="right"/>
              <w:rPr>
                <w:sz w:val="18"/>
                <w:szCs w:val="18"/>
              </w:rPr>
            </w:pPr>
            <w:r w:rsidRPr="00584FE6">
              <w:rPr>
                <w:sz w:val="18"/>
                <w:szCs w:val="18"/>
              </w:rPr>
              <w:t>3 872 045</w:t>
            </w:r>
          </w:p>
        </w:tc>
        <w:tc>
          <w:tcPr>
            <w:tcW w:w="1176" w:type="dxa"/>
            <w:tcBorders>
              <w:top w:val="single" w:sz="4" w:space="0" w:color="auto"/>
              <w:left w:val="nil"/>
              <w:bottom w:val="single" w:sz="4" w:space="0" w:color="auto"/>
              <w:right w:val="single" w:sz="4" w:space="0" w:color="auto"/>
            </w:tcBorders>
            <w:shd w:val="clear" w:color="auto" w:fill="D9D9D9"/>
          </w:tcPr>
          <w:p w14:paraId="32859FEA" w14:textId="77777777" w:rsidR="002B1F4A" w:rsidRPr="00584FE6" w:rsidRDefault="002B1F4A" w:rsidP="00F3563E">
            <w:pPr>
              <w:spacing w:after="0"/>
              <w:ind w:firstLine="0"/>
              <w:jc w:val="right"/>
              <w:rPr>
                <w:sz w:val="18"/>
                <w:szCs w:val="18"/>
              </w:rPr>
            </w:pPr>
            <w:r w:rsidRPr="00584FE6">
              <w:rPr>
                <w:sz w:val="18"/>
                <w:szCs w:val="18"/>
              </w:rPr>
              <w:t>3 873 822</w:t>
            </w:r>
          </w:p>
        </w:tc>
      </w:tr>
      <w:tr w:rsidR="002B1F4A" w:rsidRPr="00584FE6" w14:paraId="57E3906F" w14:textId="77777777" w:rsidTr="00F3563E">
        <w:trPr>
          <w:trHeight w:val="283"/>
          <w:jc w:val="center"/>
        </w:trPr>
        <w:tc>
          <w:tcPr>
            <w:tcW w:w="3266" w:type="dxa"/>
            <w:vAlign w:val="center"/>
          </w:tcPr>
          <w:p w14:paraId="091FE0B5" w14:textId="77777777" w:rsidR="002B1F4A" w:rsidRPr="00584FE6" w:rsidRDefault="002B1F4A" w:rsidP="00F3563E">
            <w:pPr>
              <w:spacing w:after="0"/>
              <w:ind w:firstLine="0"/>
              <w:rPr>
                <w:sz w:val="18"/>
                <w:szCs w:val="18"/>
                <w:lang w:eastAsia="lv-LV"/>
              </w:rPr>
            </w:pPr>
            <w:r w:rsidRPr="00584FE6">
              <w:rPr>
                <w:sz w:val="18"/>
                <w:szCs w:val="18"/>
                <w:lang w:eastAsia="lv-LV"/>
              </w:rPr>
              <w:t xml:space="preserve">Kopējo izdevumu izmaiņas, </w:t>
            </w:r>
            <w:r w:rsidRPr="00584FE6">
              <w:rPr>
                <w:i/>
                <w:sz w:val="18"/>
                <w:szCs w:val="18"/>
                <w:lang w:eastAsia="lv-LV"/>
              </w:rPr>
              <w:t>euro</w:t>
            </w:r>
            <w:r w:rsidRPr="00584FE6">
              <w:rPr>
                <w:sz w:val="18"/>
                <w:szCs w:val="18"/>
                <w:lang w:eastAsia="lv-LV"/>
              </w:rPr>
              <w:t xml:space="preserve"> (+/–) pret iepriekšējo gadu</w:t>
            </w:r>
          </w:p>
        </w:tc>
        <w:tc>
          <w:tcPr>
            <w:tcW w:w="1121" w:type="dxa"/>
            <w:tcBorders>
              <w:top w:val="single" w:sz="4" w:space="0" w:color="auto"/>
            </w:tcBorders>
          </w:tcPr>
          <w:p w14:paraId="26FC3DCC" w14:textId="77777777" w:rsidR="002B1F4A" w:rsidRPr="00584FE6" w:rsidRDefault="002B1F4A" w:rsidP="00F3563E">
            <w:pPr>
              <w:spacing w:after="0"/>
              <w:ind w:firstLine="0"/>
              <w:jc w:val="center"/>
              <w:rPr>
                <w:sz w:val="18"/>
                <w:szCs w:val="18"/>
              </w:rPr>
            </w:pPr>
            <w:r w:rsidRPr="00584FE6">
              <w:rPr>
                <w:b/>
                <w:bCs/>
                <w:sz w:val="18"/>
              </w:rPr>
              <w:t>×</w:t>
            </w:r>
          </w:p>
        </w:tc>
        <w:tc>
          <w:tcPr>
            <w:tcW w:w="1122" w:type="dxa"/>
            <w:tcBorders>
              <w:top w:val="nil"/>
              <w:left w:val="nil"/>
              <w:bottom w:val="single" w:sz="4" w:space="0" w:color="auto"/>
              <w:right w:val="single" w:sz="4" w:space="0" w:color="auto"/>
            </w:tcBorders>
          </w:tcPr>
          <w:p w14:paraId="35DB7DDF" w14:textId="77777777" w:rsidR="002B1F4A" w:rsidRPr="00584FE6" w:rsidRDefault="002B1F4A" w:rsidP="00F3563E">
            <w:pPr>
              <w:spacing w:after="0"/>
              <w:ind w:firstLine="0"/>
              <w:jc w:val="right"/>
              <w:rPr>
                <w:sz w:val="18"/>
                <w:szCs w:val="18"/>
              </w:rPr>
            </w:pPr>
            <w:r w:rsidRPr="00584FE6">
              <w:rPr>
                <w:sz w:val="18"/>
                <w:szCs w:val="18"/>
              </w:rPr>
              <w:t>474 875</w:t>
            </w:r>
          </w:p>
        </w:tc>
        <w:tc>
          <w:tcPr>
            <w:tcW w:w="1176" w:type="dxa"/>
            <w:tcBorders>
              <w:top w:val="nil"/>
              <w:left w:val="nil"/>
              <w:bottom w:val="single" w:sz="4" w:space="0" w:color="auto"/>
              <w:right w:val="single" w:sz="4" w:space="0" w:color="auto"/>
            </w:tcBorders>
          </w:tcPr>
          <w:p w14:paraId="4078A7C8" w14:textId="77777777" w:rsidR="002B1F4A" w:rsidRPr="00584FE6" w:rsidRDefault="002B1F4A" w:rsidP="00F3563E">
            <w:pPr>
              <w:spacing w:after="0"/>
              <w:ind w:firstLine="0"/>
              <w:jc w:val="right"/>
              <w:rPr>
                <w:sz w:val="18"/>
                <w:szCs w:val="18"/>
              </w:rPr>
            </w:pPr>
            <w:r w:rsidRPr="00584FE6">
              <w:rPr>
                <w:sz w:val="18"/>
                <w:szCs w:val="18"/>
              </w:rPr>
              <w:t>285 195</w:t>
            </w:r>
          </w:p>
        </w:tc>
        <w:tc>
          <w:tcPr>
            <w:tcW w:w="1176" w:type="dxa"/>
            <w:tcBorders>
              <w:top w:val="nil"/>
              <w:left w:val="nil"/>
              <w:bottom w:val="single" w:sz="4" w:space="0" w:color="auto"/>
              <w:right w:val="single" w:sz="4" w:space="0" w:color="auto"/>
            </w:tcBorders>
          </w:tcPr>
          <w:p w14:paraId="6FC98057" w14:textId="77777777" w:rsidR="002B1F4A" w:rsidRPr="00584FE6" w:rsidRDefault="002B1F4A" w:rsidP="00F3563E">
            <w:pPr>
              <w:spacing w:after="0"/>
              <w:ind w:firstLine="0"/>
              <w:jc w:val="right"/>
              <w:rPr>
                <w:sz w:val="18"/>
                <w:szCs w:val="18"/>
              </w:rPr>
            </w:pPr>
            <w:r w:rsidRPr="00584FE6">
              <w:rPr>
                <w:sz w:val="18"/>
                <w:szCs w:val="18"/>
              </w:rPr>
              <w:t>-112 474</w:t>
            </w:r>
          </w:p>
        </w:tc>
        <w:tc>
          <w:tcPr>
            <w:tcW w:w="1176" w:type="dxa"/>
            <w:tcBorders>
              <w:top w:val="nil"/>
              <w:left w:val="nil"/>
              <w:bottom w:val="single" w:sz="4" w:space="0" w:color="auto"/>
              <w:right w:val="single" w:sz="4" w:space="0" w:color="auto"/>
            </w:tcBorders>
          </w:tcPr>
          <w:p w14:paraId="204D7DE5" w14:textId="77777777" w:rsidR="002B1F4A" w:rsidRPr="00584FE6" w:rsidRDefault="002B1F4A" w:rsidP="00F3563E">
            <w:pPr>
              <w:spacing w:after="0"/>
              <w:ind w:firstLine="0"/>
              <w:jc w:val="right"/>
              <w:rPr>
                <w:sz w:val="18"/>
                <w:szCs w:val="18"/>
              </w:rPr>
            </w:pPr>
            <w:r w:rsidRPr="00584FE6">
              <w:rPr>
                <w:sz w:val="18"/>
                <w:szCs w:val="18"/>
              </w:rPr>
              <w:t>1 777</w:t>
            </w:r>
          </w:p>
        </w:tc>
      </w:tr>
      <w:tr w:rsidR="002B1F4A" w:rsidRPr="00584FE6" w14:paraId="035F1D93" w14:textId="77777777" w:rsidTr="00F3563E">
        <w:trPr>
          <w:trHeight w:val="283"/>
          <w:jc w:val="center"/>
        </w:trPr>
        <w:tc>
          <w:tcPr>
            <w:tcW w:w="3266" w:type="dxa"/>
            <w:vAlign w:val="center"/>
          </w:tcPr>
          <w:p w14:paraId="5028CEC9" w14:textId="77777777" w:rsidR="002B1F4A" w:rsidRPr="00584FE6" w:rsidRDefault="002B1F4A" w:rsidP="00F3563E">
            <w:pPr>
              <w:spacing w:after="0"/>
              <w:ind w:firstLine="0"/>
              <w:rPr>
                <w:sz w:val="18"/>
              </w:rPr>
            </w:pPr>
            <w:r w:rsidRPr="00584FE6">
              <w:rPr>
                <w:sz w:val="18"/>
                <w:lang w:eastAsia="lv-LV"/>
              </w:rPr>
              <w:t>Kopējie izdevumi</w:t>
            </w:r>
            <w:r w:rsidRPr="00584FE6">
              <w:rPr>
                <w:sz w:val="18"/>
              </w:rPr>
              <w:t>, % (+/–) pret iepriekšējo gadu</w:t>
            </w:r>
          </w:p>
        </w:tc>
        <w:tc>
          <w:tcPr>
            <w:tcW w:w="1121" w:type="dxa"/>
            <w:tcBorders>
              <w:bottom w:val="single" w:sz="4" w:space="0" w:color="auto"/>
            </w:tcBorders>
          </w:tcPr>
          <w:p w14:paraId="4891D467" w14:textId="77777777" w:rsidR="002B1F4A" w:rsidRPr="00584FE6" w:rsidRDefault="002B1F4A" w:rsidP="00F3563E">
            <w:pPr>
              <w:spacing w:after="0"/>
              <w:ind w:firstLine="0"/>
              <w:jc w:val="center"/>
              <w:rPr>
                <w:sz w:val="18"/>
                <w:szCs w:val="18"/>
              </w:rPr>
            </w:pPr>
            <w:r w:rsidRPr="00584FE6">
              <w:rPr>
                <w:b/>
                <w:bCs/>
                <w:sz w:val="18"/>
              </w:rPr>
              <w:t>×</w:t>
            </w:r>
          </w:p>
        </w:tc>
        <w:tc>
          <w:tcPr>
            <w:tcW w:w="1122" w:type="dxa"/>
            <w:tcBorders>
              <w:top w:val="nil"/>
              <w:left w:val="nil"/>
              <w:bottom w:val="single" w:sz="4" w:space="0" w:color="auto"/>
              <w:right w:val="single" w:sz="4" w:space="0" w:color="auto"/>
            </w:tcBorders>
          </w:tcPr>
          <w:p w14:paraId="1D8E5607" w14:textId="77777777" w:rsidR="002B1F4A" w:rsidRPr="00584FE6" w:rsidRDefault="002B1F4A" w:rsidP="00F3563E">
            <w:pPr>
              <w:spacing w:after="0"/>
              <w:ind w:firstLine="0"/>
              <w:jc w:val="right"/>
              <w:rPr>
                <w:sz w:val="18"/>
                <w:szCs w:val="18"/>
              </w:rPr>
            </w:pPr>
            <w:r w:rsidRPr="00584FE6">
              <w:rPr>
                <w:sz w:val="18"/>
                <w:szCs w:val="18"/>
              </w:rPr>
              <w:t>14,7</w:t>
            </w:r>
          </w:p>
        </w:tc>
        <w:tc>
          <w:tcPr>
            <w:tcW w:w="1176" w:type="dxa"/>
            <w:tcBorders>
              <w:top w:val="nil"/>
              <w:left w:val="nil"/>
              <w:bottom w:val="single" w:sz="4" w:space="0" w:color="auto"/>
              <w:right w:val="single" w:sz="4" w:space="0" w:color="auto"/>
            </w:tcBorders>
          </w:tcPr>
          <w:p w14:paraId="7886FF84" w14:textId="77777777" w:rsidR="002B1F4A" w:rsidRPr="00584FE6" w:rsidRDefault="002B1F4A" w:rsidP="00F3563E">
            <w:pPr>
              <w:spacing w:after="0"/>
              <w:ind w:firstLine="0"/>
              <w:jc w:val="right"/>
              <w:rPr>
                <w:sz w:val="18"/>
                <w:szCs w:val="18"/>
              </w:rPr>
            </w:pPr>
            <w:r w:rsidRPr="00584FE6">
              <w:rPr>
                <w:sz w:val="18"/>
                <w:szCs w:val="18"/>
              </w:rPr>
              <w:t>7,7</w:t>
            </w:r>
          </w:p>
        </w:tc>
        <w:tc>
          <w:tcPr>
            <w:tcW w:w="1176" w:type="dxa"/>
            <w:tcBorders>
              <w:top w:val="nil"/>
              <w:left w:val="nil"/>
              <w:bottom w:val="single" w:sz="4" w:space="0" w:color="auto"/>
              <w:right w:val="single" w:sz="4" w:space="0" w:color="auto"/>
            </w:tcBorders>
          </w:tcPr>
          <w:p w14:paraId="6E0554E6" w14:textId="77777777" w:rsidR="002B1F4A" w:rsidRPr="00584FE6" w:rsidRDefault="002B1F4A" w:rsidP="00F3563E">
            <w:pPr>
              <w:spacing w:after="0"/>
              <w:ind w:firstLine="0"/>
              <w:jc w:val="right"/>
              <w:rPr>
                <w:sz w:val="18"/>
                <w:szCs w:val="18"/>
              </w:rPr>
            </w:pPr>
            <w:r w:rsidRPr="00584FE6">
              <w:rPr>
                <w:sz w:val="18"/>
                <w:szCs w:val="18"/>
              </w:rPr>
              <w:t>-2,8</w:t>
            </w:r>
          </w:p>
        </w:tc>
        <w:tc>
          <w:tcPr>
            <w:tcW w:w="1176" w:type="dxa"/>
            <w:tcBorders>
              <w:top w:val="nil"/>
              <w:left w:val="nil"/>
              <w:bottom w:val="single" w:sz="4" w:space="0" w:color="auto"/>
              <w:right w:val="single" w:sz="4" w:space="0" w:color="auto"/>
            </w:tcBorders>
          </w:tcPr>
          <w:p w14:paraId="5D96F5C3" w14:textId="77777777" w:rsidR="002B1F4A" w:rsidRPr="00584FE6" w:rsidRDefault="002B1F4A" w:rsidP="00F3563E">
            <w:pPr>
              <w:spacing w:after="0"/>
              <w:ind w:firstLine="0"/>
              <w:jc w:val="center"/>
              <w:rPr>
                <w:sz w:val="18"/>
                <w:szCs w:val="18"/>
              </w:rPr>
            </w:pPr>
            <w:r w:rsidRPr="00584FE6">
              <w:rPr>
                <w:sz w:val="18"/>
                <w:szCs w:val="18"/>
              </w:rPr>
              <w:t>-</w:t>
            </w:r>
          </w:p>
        </w:tc>
      </w:tr>
      <w:tr w:rsidR="002B1F4A" w:rsidRPr="00584FE6" w14:paraId="67857DE5" w14:textId="77777777" w:rsidTr="00F3563E">
        <w:trPr>
          <w:trHeight w:val="142"/>
          <w:jc w:val="center"/>
        </w:trPr>
        <w:tc>
          <w:tcPr>
            <w:tcW w:w="3266" w:type="dxa"/>
          </w:tcPr>
          <w:p w14:paraId="72FE3ACF" w14:textId="77777777" w:rsidR="002B1F4A" w:rsidRPr="00584FE6" w:rsidRDefault="002B1F4A" w:rsidP="00F3563E">
            <w:pPr>
              <w:spacing w:after="0"/>
              <w:ind w:firstLine="0"/>
              <w:rPr>
                <w:sz w:val="18"/>
                <w:szCs w:val="18"/>
                <w:lang w:eastAsia="lv-LV"/>
              </w:rPr>
            </w:pPr>
            <w:r w:rsidRPr="00584FE6">
              <w:rPr>
                <w:sz w:val="18"/>
                <w:szCs w:val="18"/>
              </w:rPr>
              <w:t xml:space="preserve">Atlīdzība, </w:t>
            </w:r>
            <w:r w:rsidRPr="00584FE6">
              <w:rPr>
                <w:i/>
                <w:sz w:val="18"/>
                <w:szCs w:val="18"/>
              </w:rPr>
              <w:t>euro</w:t>
            </w:r>
          </w:p>
        </w:tc>
        <w:tc>
          <w:tcPr>
            <w:tcW w:w="1121" w:type="dxa"/>
            <w:tcBorders>
              <w:top w:val="nil"/>
              <w:left w:val="single" w:sz="4" w:space="0" w:color="auto"/>
              <w:bottom w:val="single" w:sz="4" w:space="0" w:color="auto"/>
              <w:right w:val="single" w:sz="4" w:space="0" w:color="auto"/>
            </w:tcBorders>
            <w:shd w:val="clear" w:color="auto" w:fill="FFFFFF"/>
          </w:tcPr>
          <w:p w14:paraId="1E231010" w14:textId="77777777" w:rsidR="002B1F4A" w:rsidRPr="00584FE6" w:rsidRDefault="002B1F4A" w:rsidP="00F3563E">
            <w:pPr>
              <w:spacing w:after="0"/>
              <w:ind w:firstLine="0"/>
              <w:jc w:val="right"/>
              <w:rPr>
                <w:sz w:val="18"/>
                <w:szCs w:val="18"/>
              </w:rPr>
            </w:pPr>
            <w:r w:rsidRPr="00584FE6">
              <w:rPr>
                <w:sz w:val="18"/>
                <w:szCs w:val="18"/>
              </w:rPr>
              <w:t>2 414 016</w:t>
            </w:r>
          </w:p>
        </w:tc>
        <w:tc>
          <w:tcPr>
            <w:tcW w:w="1122" w:type="dxa"/>
            <w:tcBorders>
              <w:top w:val="nil"/>
              <w:left w:val="nil"/>
              <w:bottom w:val="single" w:sz="4" w:space="0" w:color="auto"/>
              <w:right w:val="single" w:sz="4" w:space="0" w:color="auto"/>
            </w:tcBorders>
            <w:shd w:val="clear" w:color="auto" w:fill="FFFFFF"/>
          </w:tcPr>
          <w:p w14:paraId="422BE8D7" w14:textId="77777777" w:rsidR="002B1F4A" w:rsidRPr="00584FE6" w:rsidRDefault="002B1F4A" w:rsidP="00F3563E">
            <w:pPr>
              <w:spacing w:after="0"/>
              <w:ind w:firstLine="0"/>
              <w:jc w:val="right"/>
              <w:rPr>
                <w:sz w:val="18"/>
                <w:szCs w:val="18"/>
              </w:rPr>
            </w:pPr>
            <w:r w:rsidRPr="00584FE6">
              <w:rPr>
                <w:sz w:val="18"/>
                <w:szCs w:val="18"/>
              </w:rPr>
              <w:t>3 122 431</w:t>
            </w:r>
          </w:p>
        </w:tc>
        <w:tc>
          <w:tcPr>
            <w:tcW w:w="1176" w:type="dxa"/>
            <w:tcBorders>
              <w:top w:val="nil"/>
              <w:left w:val="nil"/>
              <w:bottom w:val="single" w:sz="4" w:space="0" w:color="auto"/>
              <w:right w:val="single" w:sz="4" w:space="0" w:color="auto"/>
            </w:tcBorders>
            <w:shd w:val="clear" w:color="auto" w:fill="FFFFFF"/>
          </w:tcPr>
          <w:p w14:paraId="29904E55" w14:textId="77777777" w:rsidR="002B1F4A" w:rsidRPr="00584FE6" w:rsidRDefault="002B1F4A" w:rsidP="00F3563E">
            <w:pPr>
              <w:spacing w:after="0"/>
              <w:ind w:firstLine="0"/>
              <w:jc w:val="right"/>
              <w:rPr>
                <w:sz w:val="18"/>
                <w:szCs w:val="18"/>
              </w:rPr>
            </w:pPr>
            <w:r w:rsidRPr="00584FE6">
              <w:rPr>
                <w:sz w:val="18"/>
                <w:szCs w:val="18"/>
              </w:rPr>
              <w:t>3 177 623</w:t>
            </w:r>
          </w:p>
        </w:tc>
        <w:tc>
          <w:tcPr>
            <w:tcW w:w="1176" w:type="dxa"/>
            <w:tcBorders>
              <w:top w:val="nil"/>
              <w:left w:val="nil"/>
              <w:bottom w:val="single" w:sz="4" w:space="0" w:color="auto"/>
              <w:right w:val="single" w:sz="4" w:space="0" w:color="auto"/>
            </w:tcBorders>
            <w:shd w:val="clear" w:color="auto" w:fill="FFFFFF"/>
          </w:tcPr>
          <w:p w14:paraId="2019DEA2" w14:textId="77777777" w:rsidR="002B1F4A" w:rsidRPr="00584FE6" w:rsidRDefault="002B1F4A" w:rsidP="00F3563E">
            <w:pPr>
              <w:spacing w:after="0"/>
              <w:ind w:firstLine="0"/>
              <w:jc w:val="right"/>
              <w:rPr>
                <w:sz w:val="18"/>
                <w:szCs w:val="18"/>
              </w:rPr>
            </w:pPr>
            <w:r w:rsidRPr="00584FE6">
              <w:rPr>
                <w:sz w:val="18"/>
                <w:szCs w:val="18"/>
              </w:rPr>
              <w:t>3 155 026</w:t>
            </w:r>
          </w:p>
        </w:tc>
        <w:tc>
          <w:tcPr>
            <w:tcW w:w="1176" w:type="dxa"/>
            <w:tcBorders>
              <w:top w:val="nil"/>
              <w:left w:val="nil"/>
              <w:bottom w:val="single" w:sz="4" w:space="0" w:color="auto"/>
              <w:right w:val="single" w:sz="4" w:space="0" w:color="auto"/>
            </w:tcBorders>
            <w:shd w:val="clear" w:color="auto" w:fill="FFFFFF"/>
          </w:tcPr>
          <w:p w14:paraId="1B7EB8D5" w14:textId="77777777" w:rsidR="002B1F4A" w:rsidRPr="00584FE6" w:rsidRDefault="002B1F4A" w:rsidP="00F3563E">
            <w:pPr>
              <w:spacing w:after="0"/>
              <w:ind w:firstLine="0"/>
              <w:jc w:val="right"/>
              <w:rPr>
                <w:sz w:val="18"/>
                <w:szCs w:val="18"/>
              </w:rPr>
            </w:pPr>
            <w:r w:rsidRPr="00584FE6">
              <w:rPr>
                <w:sz w:val="18"/>
                <w:szCs w:val="18"/>
              </w:rPr>
              <w:t>3 155 026</w:t>
            </w:r>
          </w:p>
        </w:tc>
      </w:tr>
      <w:tr w:rsidR="002B1F4A" w:rsidRPr="00584FE6" w14:paraId="17D20125" w14:textId="77777777" w:rsidTr="00F3563E">
        <w:trPr>
          <w:trHeight w:val="103"/>
          <w:jc w:val="center"/>
        </w:trPr>
        <w:tc>
          <w:tcPr>
            <w:tcW w:w="3266" w:type="dxa"/>
          </w:tcPr>
          <w:p w14:paraId="073BB514" w14:textId="77777777" w:rsidR="002B1F4A" w:rsidRPr="00584FE6" w:rsidRDefault="002B1F4A" w:rsidP="00F3563E">
            <w:pPr>
              <w:spacing w:after="0"/>
              <w:ind w:firstLine="0"/>
              <w:rPr>
                <w:sz w:val="18"/>
                <w:szCs w:val="18"/>
                <w:lang w:eastAsia="lv-LV"/>
              </w:rPr>
            </w:pPr>
            <w:r w:rsidRPr="00584FE6">
              <w:rPr>
                <w:sz w:val="18"/>
                <w:szCs w:val="18"/>
              </w:rPr>
              <w:t>Vidējais amata vietu skaits gadā</w:t>
            </w:r>
          </w:p>
        </w:tc>
        <w:tc>
          <w:tcPr>
            <w:tcW w:w="1121" w:type="dxa"/>
            <w:tcBorders>
              <w:top w:val="nil"/>
              <w:left w:val="single" w:sz="4" w:space="0" w:color="auto"/>
              <w:bottom w:val="single" w:sz="4" w:space="0" w:color="auto"/>
              <w:right w:val="single" w:sz="4" w:space="0" w:color="auto"/>
            </w:tcBorders>
            <w:shd w:val="clear" w:color="auto" w:fill="FFFFFF"/>
          </w:tcPr>
          <w:p w14:paraId="189E6F8C" w14:textId="77777777" w:rsidR="002B1F4A" w:rsidRPr="00584FE6" w:rsidRDefault="002B1F4A" w:rsidP="00F3563E">
            <w:pPr>
              <w:spacing w:after="0"/>
              <w:ind w:firstLine="0"/>
              <w:jc w:val="right"/>
              <w:rPr>
                <w:sz w:val="18"/>
                <w:szCs w:val="18"/>
              </w:rPr>
            </w:pPr>
            <w:r w:rsidRPr="00584FE6">
              <w:rPr>
                <w:sz w:val="18"/>
                <w:szCs w:val="18"/>
              </w:rPr>
              <w:t>86,1</w:t>
            </w:r>
          </w:p>
        </w:tc>
        <w:tc>
          <w:tcPr>
            <w:tcW w:w="1122" w:type="dxa"/>
            <w:tcBorders>
              <w:top w:val="nil"/>
              <w:left w:val="nil"/>
              <w:bottom w:val="single" w:sz="4" w:space="0" w:color="auto"/>
              <w:right w:val="single" w:sz="4" w:space="0" w:color="auto"/>
            </w:tcBorders>
            <w:shd w:val="clear" w:color="auto" w:fill="FFFFFF"/>
          </w:tcPr>
          <w:p w14:paraId="112A18F1" w14:textId="77777777" w:rsidR="002B1F4A" w:rsidRPr="00584FE6" w:rsidRDefault="002B1F4A" w:rsidP="00F3563E">
            <w:pPr>
              <w:spacing w:after="0"/>
              <w:ind w:firstLine="0"/>
              <w:jc w:val="right"/>
              <w:rPr>
                <w:sz w:val="18"/>
                <w:szCs w:val="18"/>
              </w:rPr>
            </w:pPr>
            <w:r w:rsidRPr="00584FE6">
              <w:rPr>
                <w:sz w:val="18"/>
                <w:szCs w:val="18"/>
              </w:rPr>
              <w:t>96,3</w:t>
            </w:r>
          </w:p>
        </w:tc>
        <w:tc>
          <w:tcPr>
            <w:tcW w:w="1176" w:type="dxa"/>
            <w:tcBorders>
              <w:top w:val="nil"/>
              <w:left w:val="nil"/>
              <w:bottom w:val="single" w:sz="4" w:space="0" w:color="auto"/>
              <w:right w:val="single" w:sz="4" w:space="0" w:color="auto"/>
            </w:tcBorders>
            <w:shd w:val="clear" w:color="auto" w:fill="FFFFFF"/>
          </w:tcPr>
          <w:p w14:paraId="170B892E" w14:textId="77777777" w:rsidR="002B1F4A" w:rsidRPr="00584FE6" w:rsidRDefault="002B1F4A" w:rsidP="00F3563E">
            <w:pPr>
              <w:spacing w:after="0"/>
              <w:ind w:firstLine="0"/>
              <w:jc w:val="right"/>
              <w:rPr>
                <w:sz w:val="18"/>
                <w:szCs w:val="18"/>
                <w:vertAlign w:val="superscript"/>
              </w:rPr>
            </w:pPr>
            <w:r w:rsidRPr="00584FE6">
              <w:rPr>
                <w:sz w:val="18"/>
                <w:szCs w:val="18"/>
              </w:rPr>
              <w:t>99,6</w:t>
            </w:r>
            <w:r w:rsidRPr="00584FE6">
              <w:rPr>
                <w:sz w:val="18"/>
                <w:szCs w:val="18"/>
                <w:vertAlign w:val="superscript"/>
              </w:rPr>
              <w:t>1</w:t>
            </w:r>
          </w:p>
        </w:tc>
        <w:tc>
          <w:tcPr>
            <w:tcW w:w="1176" w:type="dxa"/>
            <w:tcBorders>
              <w:top w:val="nil"/>
              <w:left w:val="nil"/>
              <w:bottom w:val="single" w:sz="4" w:space="0" w:color="auto"/>
              <w:right w:val="single" w:sz="4" w:space="0" w:color="auto"/>
            </w:tcBorders>
            <w:shd w:val="clear" w:color="auto" w:fill="FFFFFF"/>
          </w:tcPr>
          <w:p w14:paraId="309A62F5" w14:textId="77777777" w:rsidR="002B1F4A" w:rsidRPr="00584FE6" w:rsidRDefault="002B1F4A" w:rsidP="00F3563E">
            <w:pPr>
              <w:spacing w:after="0"/>
              <w:ind w:firstLine="0"/>
              <w:jc w:val="right"/>
              <w:rPr>
                <w:sz w:val="18"/>
                <w:szCs w:val="18"/>
                <w:vertAlign w:val="superscript"/>
              </w:rPr>
            </w:pPr>
            <w:r w:rsidRPr="00584FE6">
              <w:rPr>
                <w:sz w:val="18"/>
                <w:szCs w:val="18"/>
              </w:rPr>
              <w:t>99,6</w:t>
            </w:r>
          </w:p>
        </w:tc>
        <w:tc>
          <w:tcPr>
            <w:tcW w:w="1176" w:type="dxa"/>
            <w:tcBorders>
              <w:top w:val="nil"/>
              <w:left w:val="nil"/>
              <w:bottom w:val="single" w:sz="4" w:space="0" w:color="auto"/>
              <w:right w:val="single" w:sz="4" w:space="0" w:color="auto"/>
            </w:tcBorders>
            <w:shd w:val="clear" w:color="auto" w:fill="FFFFFF"/>
          </w:tcPr>
          <w:p w14:paraId="2DD32227" w14:textId="77777777" w:rsidR="002B1F4A" w:rsidRPr="00584FE6" w:rsidRDefault="002B1F4A" w:rsidP="00F3563E">
            <w:pPr>
              <w:spacing w:after="0"/>
              <w:ind w:firstLine="0"/>
              <w:jc w:val="right"/>
              <w:rPr>
                <w:sz w:val="18"/>
                <w:szCs w:val="18"/>
                <w:vertAlign w:val="superscript"/>
              </w:rPr>
            </w:pPr>
            <w:r w:rsidRPr="00584FE6">
              <w:rPr>
                <w:sz w:val="18"/>
                <w:szCs w:val="18"/>
              </w:rPr>
              <w:t>99,6</w:t>
            </w:r>
          </w:p>
        </w:tc>
      </w:tr>
      <w:tr w:rsidR="002B1F4A" w:rsidRPr="00584FE6" w14:paraId="6EFED5B8" w14:textId="77777777" w:rsidTr="00F3563E">
        <w:trPr>
          <w:trHeight w:val="177"/>
          <w:jc w:val="center"/>
        </w:trPr>
        <w:tc>
          <w:tcPr>
            <w:tcW w:w="3266" w:type="dxa"/>
            <w:tcBorders>
              <w:bottom w:val="single" w:sz="4" w:space="0" w:color="auto"/>
            </w:tcBorders>
          </w:tcPr>
          <w:p w14:paraId="6E82AD26" w14:textId="77777777" w:rsidR="002B1F4A" w:rsidRPr="00584FE6" w:rsidRDefault="002B1F4A" w:rsidP="00F3563E">
            <w:pPr>
              <w:spacing w:after="0"/>
              <w:ind w:firstLine="0"/>
              <w:rPr>
                <w:sz w:val="18"/>
                <w:szCs w:val="18"/>
                <w:lang w:eastAsia="lv-LV"/>
              </w:rPr>
            </w:pPr>
            <w:r w:rsidRPr="00584FE6">
              <w:rPr>
                <w:sz w:val="18"/>
                <w:szCs w:val="18"/>
              </w:rPr>
              <w:t xml:space="preserve">Vidējā atlīdzība amata vietai </w:t>
            </w:r>
            <w:r w:rsidRPr="00584FE6">
              <w:rPr>
                <w:sz w:val="18"/>
                <w:szCs w:val="18"/>
                <w:lang w:eastAsia="lv-LV"/>
              </w:rPr>
              <w:t>(mēnesī)</w:t>
            </w:r>
            <w:r w:rsidRPr="00584FE6">
              <w:rPr>
                <w:sz w:val="18"/>
                <w:szCs w:val="18"/>
              </w:rPr>
              <w:t xml:space="preserve">, </w:t>
            </w:r>
            <w:r w:rsidRPr="00584FE6">
              <w:rPr>
                <w:i/>
                <w:sz w:val="18"/>
                <w:szCs w:val="18"/>
              </w:rPr>
              <w:t>euro</w:t>
            </w:r>
          </w:p>
        </w:tc>
        <w:tc>
          <w:tcPr>
            <w:tcW w:w="1121" w:type="dxa"/>
            <w:tcBorders>
              <w:top w:val="nil"/>
              <w:left w:val="single" w:sz="4" w:space="0" w:color="auto"/>
              <w:bottom w:val="single" w:sz="4" w:space="0" w:color="auto"/>
              <w:right w:val="single" w:sz="4" w:space="0" w:color="auto"/>
            </w:tcBorders>
            <w:shd w:val="clear" w:color="auto" w:fill="FFFFFF"/>
          </w:tcPr>
          <w:p w14:paraId="26397A4D" w14:textId="77777777" w:rsidR="002B1F4A" w:rsidRPr="00584FE6" w:rsidRDefault="002B1F4A" w:rsidP="00F3563E">
            <w:pPr>
              <w:spacing w:after="0"/>
              <w:ind w:firstLine="0"/>
              <w:jc w:val="right"/>
              <w:rPr>
                <w:sz w:val="18"/>
                <w:szCs w:val="18"/>
              </w:rPr>
            </w:pPr>
            <w:r w:rsidRPr="00584FE6">
              <w:rPr>
                <w:sz w:val="18"/>
                <w:szCs w:val="18"/>
              </w:rPr>
              <w:t>2 328,8</w:t>
            </w:r>
          </w:p>
        </w:tc>
        <w:tc>
          <w:tcPr>
            <w:tcW w:w="1122" w:type="dxa"/>
            <w:tcBorders>
              <w:top w:val="nil"/>
              <w:left w:val="nil"/>
              <w:bottom w:val="single" w:sz="4" w:space="0" w:color="auto"/>
              <w:right w:val="single" w:sz="4" w:space="0" w:color="auto"/>
            </w:tcBorders>
            <w:shd w:val="clear" w:color="auto" w:fill="FFFFFF"/>
          </w:tcPr>
          <w:p w14:paraId="06159A3E" w14:textId="77777777" w:rsidR="002B1F4A" w:rsidRPr="00584FE6" w:rsidRDefault="002B1F4A" w:rsidP="00F3563E">
            <w:pPr>
              <w:spacing w:after="0"/>
              <w:ind w:firstLine="0"/>
              <w:jc w:val="right"/>
              <w:rPr>
                <w:sz w:val="18"/>
                <w:szCs w:val="18"/>
              </w:rPr>
            </w:pPr>
            <w:r w:rsidRPr="00584FE6">
              <w:rPr>
                <w:sz w:val="18"/>
                <w:szCs w:val="18"/>
              </w:rPr>
              <w:t>2 696,7</w:t>
            </w:r>
          </w:p>
        </w:tc>
        <w:tc>
          <w:tcPr>
            <w:tcW w:w="1176" w:type="dxa"/>
            <w:tcBorders>
              <w:top w:val="nil"/>
              <w:left w:val="nil"/>
              <w:bottom w:val="single" w:sz="4" w:space="0" w:color="auto"/>
              <w:right w:val="single" w:sz="4" w:space="0" w:color="auto"/>
            </w:tcBorders>
            <w:shd w:val="clear" w:color="auto" w:fill="FFFFFF"/>
          </w:tcPr>
          <w:p w14:paraId="05CAEDD5" w14:textId="77777777" w:rsidR="002B1F4A" w:rsidRPr="00584FE6" w:rsidRDefault="002B1F4A" w:rsidP="00F3563E">
            <w:pPr>
              <w:spacing w:after="0"/>
              <w:ind w:firstLine="0"/>
              <w:jc w:val="right"/>
              <w:rPr>
                <w:sz w:val="18"/>
                <w:szCs w:val="18"/>
              </w:rPr>
            </w:pPr>
            <w:r w:rsidRPr="00584FE6">
              <w:rPr>
                <w:sz w:val="18"/>
                <w:szCs w:val="18"/>
              </w:rPr>
              <w:t>2 658,7</w:t>
            </w:r>
          </w:p>
        </w:tc>
        <w:tc>
          <w:tcPr>
            <w:tcW w:w="1176" w:type="dxa"/>
            <w:tcBorders>
              <w:top w:val="nil"/>
              <w:left w:val="nil"/>
              <w:bottom w:val="single" w:sz="4" w:space="0" w:color="auto"/>
              <w:right w:val="single" w:sz="4" w:space="0" w:color="auto"/>
            </w:tcBorders>
            <w:shd w:val="clear" w:color="auto" w:fill="FFFFFF"/>
          </w:tcPr>
          <w:p w14:paraId="5512A56C" w14:textId="77777777" w:rsidR="002B1F4A" w:rsidRPr="00584FE6" w:rsidRDefault="002B1F4A" w:rsidP="00F3563E">
            <w:pPr>
              <w:spacing w:after="0"/>
              <w:ind w:firstLine="0"/>
              <w:jc w:val="right"/>
              <w:rPr>
                <w:sz w:val="18"/>
                <w:szCs w:val="18"/>
              </w:rPr>
            </w:pPr>
            <w:r w:rsidRPr="00584FE6">
              <w:rPr>
                <w:sz w:val="18"/>
                <w:szCs w:val="18"/>
              </w:rPr>
              <w:t>2 639,7</w:t>
            </w:r>
          </w:p>
        </w:tc>
        <w:tc>
          <w:tcPr>
            <w:tcW w:w="1176" w:type="dxa"/>
            <w:tcBorders>
              <w:top w:val="nil"/>
              <w:left w:val="nil"/>
              <w:bottom w:val="single" w:sz="4" w:space="0" w:color="auto"/>
              <w:right w:val="single" w:sz="4" w:space="0" w:color="auto"/>
            </w:tcBorders>
            <w:shd w:val="clear" w:color="auto" w:fill="FFFFFF"/>
          </w:tcPr>
          <w:p w14:paraId="4760FE0B" w14:textId="77777777" w:rsidR="002B1F4A" w:rsidRPr="00584FE6" w:rsidRDefault="002B1F4A" w:rsidP="00F3563E">
            <w:pPr>
              <w:spacing w:after="0"/>
              <w:ind w:firstLine="0"/>
              <w:jc w:val="right"/>
              <w:rPr>
                <w:sz w:val="18"/>
                <w:szCs w:val="18"/>
              </w:rPr>
            </w:pPr>
            <w:r w:rsidRPr="00584FE6">
              <w:rPr>
                <w:sz w:val="18"/>
                <w:szCs w:val="18"/>
              </w:rPr>
              <w:t>2 639,7</w:t>
            </w:r>
          </w:p>
        </w:tc>
      </w:tr>
      <w:tr w:rsidR="002B1F4A" w:rsidRPr="00584FE6" w14:paraId="7EAB2B78" w14:textId="77777777" w:rsidTr="00F3563E">
        <w:trPr>
          <w:trHeight w:val="416"/>
          <w:jc w:val="center"/>
        </w:trPr>
        <w:tc>
          <w:tcPr>
            <w:tcW w:w="3266" w:type="dxa"/>
            <w:tcBorders>
              <w:top w:val="single" w:sz="4" w:space="0" w:color="auto"/>
              <w:left w:val="single" w:sz="4" w:space="0" w:color="auto"/>
              <w:bottom w:val="single" w:sz="4" w:space="0" w:color="auto"/>
              <w:right w:val="single" w:sz="4" w:space="0" w:color="auto"/>
            </w:tcBorders>
          </w:tcPr>
          <w:p w14:paraId="4159D8FF" w14:textId="77777777" w:rsidR="002B1F4A" w:rsidRPr="00584FE6" w:rsidRDefault="002B1F4A" w:rsidP="00F3563E">
            <w:pPr>
              <w:spacing w:after="0"/>
              <w:ind w:firstLine="0"/>
              <w:rPr>
                <w:sz w:val="18"/>
                <w:szCs w:val="18"/>
                <w:lang w:eastAsia="lv-LV"/>
              </w:rPr>
            </w:pPr>
            <w:r w:rsidRPr="00584FE6">
              <w:rPr>
                <w:sz w:val="18"/>
                <w:szCs w:val="18"/>
                <w:lang w:eastAsia="lv-LV"/>
              </w:rPr>
              <w:t xml:space="preserve">Kopējā atlīdzība gadā par ārštata darbinieku un uz līgumattiecību pamata nodarbināto, kas nav amatu sarakstā, pakalpojumiem, </w:t>
            </w:r>
            <w:r w:rsidRPr="00584FE6">
              <w:rPr>
                <w:i/>
                <w:sz w:val="18"/>
                <w:szCs w:val="18"/>
                <w:lang w:eastAsia="lv-LV"/>
              </w:rPr>
              <w:t>euro</w:t>
            </w:r>
          </w:p>
        </w:tc>
        <w:tc>
          <w:tcPr>
            <w:tcW w:w="1121" w:type="dxa"/>
            <w:tcBorders>
              <w:top w:val="single" w:sz="4" w:space="0" w:color="auto"/>
              <w:left w:val="single" w:sz="4" w:space="0" w:color="auto"/>
              <w:bottom w:val="single" w:sz="4" w:space="0" w:color="auto"/>
              <w:right w:val="single" w:sz="4" w:space="0" w:color="auto"/>
            </w:tcBorders>
            <w:shd w:val="clear" w:color="auto" w:fill="FFFFFF"/>
          </w:tcPr>
          <w:p w14:paraId="2EE690DE" w14:textId="77777777" w:rsidR="002B1F4A" w:rsidRPr="00584FE6" w:rsidRDefault="002B1F4A" w:rsidP="00F3563E">
            <w:pPr>
              <w:spacing w:after="0"/>
              <w:ind w:firstLine="0"/>
              <w:jc w:val="right"/>
              <w:rPr>
                <w:sz w:val="18"/>
                <w:szCs w:val="18"/>
              </w:rPr>
            </w:pPr>
            <w:r w:rsidRPr="00584FE6">
              <w:rPr>
                <w:sz w:val="18"/>
                <w:szCs w:val="18"/>
              </w:rPr>
              <w:t>7 927</w:t>
            </w:r>
          </w:p>
        </w:tc>
        <w:tc>
          <w:tcPr>
            <w:tcW w:w="1122" w:type="dxa"/>
            <w:tcBorders>
              <w:top w:val="single" w:sz="4" w:space="0" w:color="auto"/>
              <w:left w:val="single" w:sz="4" w:space="0" w:color="auto"/>
              <w:bottom w:val="single" w:sz="4" w:space="0" w:color="auto"/>
              <w:right w:val="single" w:sz="4" w:space="0" w:color="auto"/>
            </w:tcBorders>
            <w:shd w:val="clear" w:color="auto" w:fill="FFFFFF"/>
          </w:tcPr>
          <w:p w14:paraId="5E507382" w14:textId="77777777" w:rsidR="002B1F4A" w:rsidRPr="00584FE6" w:rsidRDefault="002B1F4A" w:rsidP="00F3563E">
            <w:pPr>
              <w:spacing w:after="0"/>
              <w:ind w:firstLine="0"/>
              <w:jc w:val="right"/>
              <w:rPr>
                <w:sz w:val="18"/>
                <w:szCs w:val="18"/>
              </w:rPr>
            </w:pPr>
            <w:r w:rsidRPr="00584FE6">
              <w:rPr>
                <w:sz w:val="18"/>
                <w:szCs w:val="18"/>
              </w:rPr>
              <w:t>6 180</w:t>
            </w:r>
          </w:p>
        </w:tc>
        <w:tc>
          <w:tcPr>
            <w:tcW w:w="1176" w:type="dxa"/>
            <w:tcBorders>
              <w:top w:val="single" w:sz="4" w:space="0" w:color="auto"/>
              <w:left w:val="single" w:sz="4" w:space="0" w:color="auto"/>
              <w:bottom w:val="single" w:sz="4" w:space="0" w:color="auto"/>
              <w:right w:val="single" w:sz="4" w:space="0" w:color="auto"/>
            </w:tcBorders>
            <w:shd w:val="clear" w:color="auto" w:fill="FFFFFF"/>
          </w:tcPr>
          <w:p w14:paraId="4F6C1A6B" w14:textId="77777777" w:rsidR="002B1F4A" w:rsidRPr="00584FE6" w:rsidRDefault="002B1F4A" w:rsidP="00F3563E">
            <w:pPr>
              <w:spacing w:after="0"/>
              <w:ind w:firstLine="0"/>
              <w:jc w:val="center"/>
              <w:rPr>
                <w:sz w:val="18"/>
                <w:szCs w:val="18"/>
              </w:rPr>
            </w:pPr>
            <w:r w:rsidRPr="00584FE6">
              <w:rPr>
                <w:sz w:val="18"/>
                <w:szCs w:val="18"/>
              </w:rPr>
              <w:t>-</w:t>
            </w:r>
          </w:p>
        </w:tc>
        <w:tc>
          <w:tcPr>
            <w:tcW w:w="1176" w:type="dxa"/>
            <w:tcBorders>
              <w:top w:val="single" w:sz="4" w:space="0" w:color="auto"/>
              <w:left w:val="single" w:sz="4" w:space="0" w:color="auto"/>
              <w:bottom w:val="single" w:sz="4" w:space="0" w:color="auto"/>
              <w:right w:val="single" w:sz="4" w:space="0" w:color="auto"/>
            </w:tcBorders>
            <w:shd w:val="clear" w:color="auto" w:fill="FFFFFF"/>
          </w:tcPr>
          <w:p w14:paraId="013E4CB2" w14:textId="77777777" w:rsidR="002B1F4A" w:rsidRPr="00584FE6" w:rsidRDefault="002B1F4A" w:rsidP="00F3563E">
            <w:pPr>
              <w:spacing w:after="0"/>
              <w:ind w:firstLine="0"/>
              <w:jc w:val="center"/>
              <w:rPr>
                <w:sz w:val="18"/>
                <w:szCs w:val="18"/>
              </w:rPr>
            </w:pPr>
            <w:r w:rsidRPr="00584FE6">
              <w:rPr>
                <w:sz w:val="18"/>
                <w:szCs w:val="18"/>
              </w:rPr>
              <w:t>-</w:t>
            </w:r>
          </w:p>
        </w:tc>
        <w:tc>
          <w:tcPr>
            <w:tcW w:w="1176" w:type="dxa"/>
            <w:tcBorders>
              <w:top w:val="single" w:sz="4" w:space="0" w:color="auto"/>
              <w:left w:val="single" w:sz="4" w:space="0" w:color="auto"/>
              <w:bottom w:val="single" w:sz="4" w:space="0" w:color="auto"/>
              <w:right w:val="single" w:sz="4" w:space="0" w:color="auto"/>
            </w:tcBorders>
            <w:shd w:val="clear" w:color="auto" w:fill="FFFFFF"/>
          </w:tcPr>
          <w:p w14:paraId="4E1109A0" w14:textId="77777777" w:rsidR="002B1F4A" w:rsidRPr="00584FE6" w:rsidRDefault="002B1F4A" w:rsidP="00F3563E">
            <w:pPr>
              <w:spacing w:after="0"/>
              <w:ind w:firstLine="0"/>
              <w:jc w:val="center"/>
              <w:rPr>
                <w:sz w:val="18"/>
                <w:szCs w:val="18"/>
              </w:rPr>
            </w:pPr>
            <w:r w:rsidRPr="00584FE6">
              <w:rPr>
                <w:sz w:val="18"/>
                <w:szCs w:val="18"/>
              </w:rPr>
              <w:t>-</w:t>
            </w:r>
          </w:p>
        </w:tc>
      </w:tr>
    </w:tbl>
    <w:bookmarkEnd w:id="87"/>
    <w:p w14:paraId="07AF98ED" w14:textId="77777777" w:rsidR="002B1F4A" w:rsidRPr="00584FE6" w:rsidRDefault="002B1F4A" w:rsidP="002B1F4A">
      <w:pPr>
        <w:spacing w:after="0"/>
        <w:ind w:firstLine="0"/>
        <w:rPr>
          <w:sz w:val="18"/>
          <w:szCs w:val="18"/>
          <w:lang w:eastAsia="lv-LV"/>
        </w:rPr>
      </w:pPr>
      <w:r w:rsidRPr="00584FE6">
        <w:rPr>
          <w:sz w:val="18"/>
          <w:szCs w:val="18"/>
          <w:lang w:eastAsia="lv-LV"/>
        </w:rPr>
        <w:tab/>
      </w:r>
      <w:bookmarkStart w:id="88" w:name="_Hlk147488453"/>
      <w:r w:rsidRPr="00584FE6">
        <w:rPr>
          <w:sz w:val="18"/>
          <w:szCs w:val="18"/>
          <w:lang w:eastAsia="lv-LV"/>
        </w:rPr>
        <w:t>Piezīmes.</w:t>
      </w:r>
    </w:p>
    <w:p w14:paraId="768A7929" w14:textId="77777777" w:rsidR="002B1F4A" w:rsidRPr="00584FE6" w:rsidRDefault="002B1F4A" w:rsidP="002B1F4A">
      <w:pPr>
        <w:spacing w:after="0"/>
        <w:ind w:firstLine="0"/>
        <w:rPr>
          <w:sz w:val="18"/>
          <w:szCs w:val="18"/>
          <w:lang w:eastAsia="lv-LV"/>
        </w:rPr>
      </w:pPr>
      <w:r w:rsidRPr="00584FE6">
        <w:rPr>
          <w:sz w:val="18"/>
          <w:szCs w:val="18"/>
          <w:lang w:eastAsia="lv-LV"/>
        </w:rPr>
        <w:tab/>
      </w:r>
      <w:r w:rsidRPr="00584FE6">
        <w:rPr>
          <w:sz w:val="18"/>
          <w:szCs w:val="18"/>
          <w:vertAlign w:val="superscript"/>
          <w:lang w:eastAsia="lv-LV"/>
        </w:rPr>
        <w:t xml:space="preserve">1 </w:t>
      </w:r>
      <w:r w:rsidRPr="00584FE6">
        <w:rPr>
          <w:sz w:val="18"/>
          <w:szCs w:val="18"/>
          <w:lang w:eastAsia="lv-LV"/>
        </w:rPr>
        <w:t>Attiecībā pret 2025. gadu 2026. gadā palielinātas 3,3 amata vietas, veicot amata vietu pārdali no pamatbudžeta apakšprogrammas 05.03.00 “Aprūpe valsts sociālās aprūpes institūcijās” (nepārdalot finansējumu), finansējumu nodrošinot 2024. – 2026. gada prioritārā pasākuma ““Bērna mājas” pakalpojuma pastāvīgas darbības nodrošināšana” ietvaros.</w:t>
      </w:r>
    </w:p>
    <w:bookmarkEnd w:id="88"/>
    <w:p w14:paraId="5DC7A072" w14:textId="77777777" w:rsidR="002B1F4A" w:rsidRPr="00584FE6" w:rsidRDefault="002B1F4A" w:rsidP="002B1F4A">
      <w:pPr>
        <w:spacing w:before="240" w:after="240"/>
        <w:ind w:firstLine="0"/>
        <w:jc w:val="center"/>
        <w:rPr>
          <w:b/>
          <w:lang w:eastAsia="lv-LV"/>
        </w:rPr>
      </w:pPr>
      <w:r w:rsidRPr="00584FE6">
        <w:rPr>
          <w:b/>
          <w:lang w:eastAsia="lv-LV"/>
        </w:rPr>
        <w:t>Izmaiņas izdevumos, salīdzinot 2026. gada projektu ar 2025. gada plānu</w:t>
      </w:r>
    </w:p>
    <w:p w14:paraId="4E631B2B" w14:textId="77777777" w:rsidR="002B1F4A" w:rsidRPr="00584FE6" w:rsidRDefault="002B1F4A" w:rsidP="002B1F4A">
      <w:pPr>
        <w:spacing w:after="0"/>
        <w:ind w:left="7921" w:firstLine="720"/>
        <w:jc w:val="center"/>
        <w:rPr>
          <w:i/>
          <w:sz w:val="18"/>
          <w:szCs w:val="18"/>
        </w:rPr>
      </w:pPr>
      <w:r w:rsidRPr="00584FE6">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2B1F4A" w:rsidRPr="00584FE6" w14:paraId="04F65E75" w14:textId="77777777" w:rsidTr="00F3563E">
        <w:trPr>
          <w:trHeight w:val="142"/>
          <w:tblHeader/>
          <w:jc w:val="center"/>
        </w:trPr>
        <w:tc>
          <w:tcPr>
            <w:tcW w:w="5241" w:type="dxa"/>
            <w:vAlign w:val="center"/>
          </w:tcPr>
          <w:p w14:paraId="4B160DB9" w14:textId="77777777" w:rsidR="002B1F4A" w:rsidRPr="00584FE6" w:rsidRDefault="002B1F4A" w:rsidP="00F3563E">
            <w:pPr>
              <w:spacing w:after="0"/>
              <w:ind w:firstLine="0"/>
              <w:jc w:val="center"/>
              <w:rPr>
                <w:sz w:val="18"/>
                <w:szCs w:val="18"/>
              </w:rPr>
            </w:pPr>
            <w:r w:rsidRPr="00584FE6">
              <w:rPr>
                <w:sz w:val="18"/>
                <w:szCs w:val="18"/>
                <w:lang w:eastAsia="lv-LV"/>
              </w:rPr>
              <w:t>Pasākums</w:t>
            </w:r>
          </w:p>
        </w:tc>
        <w:tc>
          <w:tcPr>
            <w:tcW w:w="1277" w:type="dxa"/>
            <w:vAlign w:val="center"/>
          </w:tcPr>
          <w:p w14:paraId="28194887" w14:textId="77777777" w:rsidR="002B1F4A" w:rsidRPr="00584FE6" w:rsidRDefault="002B1F4A" w:rsidP="00F3563E">
            <w:pPr>
              <w:spacing w:after="0"/>
              <w:ind w:firstLine="0"/>
              <w:jc w:val="center"/>
              <w:rPr>
                <w:sz w:val="18"/>
                <w:szCs w:val="18"/>
                <w:lang w:eastAsia="lv-LV"/>
              </w:rPr>
            </w:pPr>
            <w:r w:rsidRPr="00584FE6">
              <w:rPr>
                <w:sz w:val="18"/>
                <w:szCs w:val="18"/>
                <w:lang w:eastAsia="lv-LV"/>
              </w:rPr>
              <w:t>Samazinājums</w:t>
            </w:r>
          </w:p>
        </w:tc>
        <w:tc>
          <w:tcPr>
            <w:tcW w:w="1277" w:type="dxa"/>
            <w:vAlign w:val="center"/>
          </w:tcPr>
          <w:p w14:paraId="6D00201B" w14:textId="77777777" w:rsidR="002B1F4A" w:rsidRPr="00584FE6" w:rsidRDefault="002B1F4A" w:rsidP="00F3563E">
            <w:pPr>
              <w:spacing w:after="0"/>
              <w:ind w:firstLine="0"/>
              <w:jc w:val="center"/>
              <w:rPr>
                <w:sz w:val="18"/>
                <w:szCs w:val="18"/>
                <w:lang w:eastAsia="lv-LV"/>
              </w:rPr>
            </w:pPr>
            <w:r w:rsidRPr="00584FE6">
              <w:rPr>
                <w:sz w:val="18"/>
                <w:szCs w:val="18"/>
                <w:lang w:eastAsia="lv-LV"/>
              </w:rPr>
              <w:t>Palielinājums</w:t>
            </w:r>
          </w:p>
        </w:tc>
        <w:tc>
          <w:tcPr>
            <w:tcW w:w="1277" w:type="dxa"/>
            <w:vAlign w:val="center"/>
          </w:tcPr>
          <w:p w14:paraId="38DCAD6F" w14:textId="77777777" w:rsidR="002B1F4A" w:rsidRPr="00584FE6" w:rsidRDefault="002B1F4A" w:rsidP="00F3563E">
            <w:pPr>
              <w:spacing w:after="0"/>
              <w:ind w:firstLine="0"/>
              <w:jc w:val="center"/>
              <w:rPr>
                <w:sz w:val="18"/>
                <w:szCs w:val="18"/>
                <w:lang w:eastAsia="lv-LV"/>
              </w:rPr>
            </w:pPr>
            <w:r w:rsidRPr="00584FE6">
              <w:rPr>
                <w:sz w:val="18"/>
                <w:szCs w:val="18"/>
                <w:lang w:eastAsia="lv-LV"/>
              </w:rPr>
              <w:t>Izmaiņas</w:t>
            </w:r>
          </w:p>
        </w:tc>
      </w:tr>
      <w:tr w:rsidR="002B1F4A" w:rsidRPr="00584FE6" w14:paraId="684E772D" w14:textId="77777777" w:rsidTr="00F3563E">
        <w:trPr>
          <w:trHeight w:val="142"/>
          <w:jc w:val="center"/>
        </w:trPr>
        <w:tc>
          <w:tcPr>
            <w:tcW w:w="5241" w:type="dxa"/>
            <w:shd w:val="clear" w:color="auto" w:fill="D9D9D9"/>
          </w:tcPr>
          <w:p w14:paraId="7A926DE4" w14:textId="77777777" w:rsidR="002B1F4A" w:rsidRPr="00584FE6" w:rsidRDefault="002B1F4A" w:rsidP="00F3563E">
            <w:pPr>
              <w:spacing w:after="0"/>
              <w:ind w:firstLine="0"/>
              <w:rPr>
                <w:sz w:val="18"/>
                <w:szCs w:val="18"/>
              </w:rPr>
            </w:pPr>
            <w:r w:rsidRPr="00584FE6">
              <w:rPr>
                <w:b/>
                <w:bCs/>
                <w:sz w:val="18"/>
                <w:szCs w:val="18"/>
                <w:lang w:eastAsia="lv-LV"/>
              </w:rPr>
              <w:t>Izdevumi – kopā</w:t>
            </w:r>
          </w:p>
        </w:tc>
        <w:tc>
          <w:tcPr>
            <w:tcW w:w="1277" w:type="dxa"/>
            <w:tcBorders>
              <w:top w:val="single" w:sz="4" w:space="0" w:color="auto"/>
              <w:left w:val="single" w:sz="4" w:space="0" w:color="auto"/>
              <w:bottom w:val="single" w:sz="4" w:space="0" w:color="auto"/>
              <w:right w:val="single" w:sz="4" w:space="0" w:color="auto"/>
            </w:tcBorders>
            <w:shd w:val="clear" w:color="auto" w:fill="D9D9D9"/>
          </w:tcPr>
          <w:p w14:paraId="5E8EB74B" w14:textId="77777777" w:rsidR="002B1F4A" w:rsidRPr="00584FE6" w:rsidRDefault="002B1F4A" w:rsidP="00F3563E">
            <w:pPr>
              <w:spacing w:after="0"/>
              <w:ind w:firstLine="0"/>
              <w:jc w:val="center"/>
              <w:rPr>
                <w:b/>
                <w:bCs/>
                <w:sz w:val="18"/>
                <w:szCs w:val="18"/>
              </w:rPr>
            </w:pPr>
            <w:r w:rsidRPr="00584FE6">
              <w:rPr>
                <w:b/>
                <w:bCs/>
                <w:sz w:val="18"/>
                <w:szCs w:val="18"/>
              </w:rPr>
              <w:t>-</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1A8EA4" w14:textId="77777777" w:rsidR="002B1F4A" w:rsidRPr="00584FE6" w:rsidRDefault="002B1F4A" w:rsidP="00F3563E">
            <w:pPr>
              <w:spacing w:after="0"/>
              <w:ind w:firstLine="0"/>
              <w:jc w:val="right"/>
              <w:rPr>
                <w:b/>
                <w:bCs/>
                <w:sz w:val="18"/>
                <w:szCs w:val="18"/>
              </w:rPr>
            </w:pPr>
            <w:r w:rsidRPr="00584FE6">
              <w:rPr>
                <w:b/>
                <w:bCs/>
                <w:sz w:val="18"/>
                <w:szCs w:val="18"/>
              </w:rPr>
              <w:t>285 195</w:t>
            </w:r>
          </w:p>
        </w:tc>
        <w:tc>
          <w:tcPr>
            <w:tcW w:w="1277" w:type="dxa"/>
            <w:tcBorders>
              <w:top w:val="single" w:sz="4" w:space="0" w:color="auto"/>
              <w:left w:val="nil"/>
              <w:bottom w:val="single" w:sz="4" w:space="0" w:color="auto"/>
              <w:right w:val="single" w:sz="4" w:space="0" w:color="auto"/>
            </w:tcBorders>
            <w:shd w:val="clear" w:color="auto" w:fill="D9D9D9" w:themeFill="background1" w:themeFillShade="D9"/>
          </w:tcPr>
          <w:p w14:paraId="29DEED9D" w14:textId="77777777" w:rsidR="002B1F4A" w:rsidRPr="00584FE6" w:rsidRDefault="002B1F4A" w:rsidP="00F3563E">
            <w:pPr>
              <w:spacing w:after="0"/>
              <w:ind w:firstLine="0"/>
              <w:jc w:val="right"/>
              <w:rPr>
                <w:b/>
                <w:bCs/>
                <w:sz w:val="18"/>
                <w:szCs w:val="18"/>
              </w:rPr>
            </w:pPr>
            <w:r w:rsidRPr="00584FE6">
              <w:rPr>
                <w:b/>
                <w:bCs/>
                <w:sz w:val="18"/>
                <w:szCs w:val="18"/>
              </w:rPr>
              <w:t>285 195</w:t>
            </w:r>
          </w:p>
        </w:tc>
      </w:tr>
      <w:tr w:rsidR="002B1F4A" w:rsidRPr="00584FE6" w14:paraId="77A5B9AF" w14:textId="77777777" w:rsidTr="00F3563E">
        <w:trPr>
          <w:trHeight w:val="142"/>
          <w:jc w:val="center"/>
        </w:trPr>
        <w:tc>
          <w:tcPr>
            <w:tcW w:w="9072" w:type="dxa"/>
            <w:gridSpan w:val="4"/>
          </w:tcPr>
          <w:p w14:paraId="253EDCB4" w14:textId="77777777" w:rsidR="002B1F4A" w:rsidRPr="00584FE6" w:rsidRDefault="002B1F4A" w:rsidP="00F3563E">
            <w:pPr>
              <w:spacing w:after="0"/>
              <w:ind w:firstLine="313"/>
              <w:rPr>
                <w:sz w:val="18"/>
                <w:szCs w:val="18"/>
              </w:rPr>
            </w:pPr>
            <w:r w:rsidRPr="00584FE6">
              <w:rPr>
                <w:i/>
                <w:sz w:val="18"/>
                <w:szCs w:val="18"/>
                <w:lang w:eastAsia="lv-LV"/>
              </w:rPr>
              <w:t>t. sk.:</w:t>
            </w:r>
          </w:p>
        </w:tc>
      </w:tr>
      <w:tr w:rsidR="002B1F4A" w:rsidRPr="00584FE6" w14:paraId="61C7FB8C" w14:textId="77777777" w:rsidTr="00F3563E">
        <w:trPr>
          <w:trHeight w:val="142"/>
          <w:jc w:val="center"/>
        </w:trPr>
        <w:tc>
          <w:tcPr>
            <w:tcW w:w="5241" w:type="dxa"/>
            <w:shd w:val="clear" w:color="auto" w:fill="F2F2F2"/>
            <w:vAlign w:val="center"/>
          </w:tcPr>
          <w:p w14:paraId="2BD155AD" w14:textId="77777777" w:rsidR="002B1F4A" w:rsidRPr="00584FE6" w:rsidRDefault="002B1F4A" w:rsidP="00F3563E">
            <w:pPr>
              <w:spacing w:after="20"/>
              <w:ind w:firstLine="0"/>
              <w:rPr>
                <w:sz w:val="18"/>
                <w:szCs w:val="18"/>
                <w:u w:val="single"/>
                <w:lang w:eastAsia="lv-LV"/>
              </w:rPr>
            </w:pPr>
            <w:r w:rsidRPr="00584FE6">
              <w:rPr>
                <w:sz w:val="18"/>
                <w:szCs w:val="18"/>
                <w:u w:val="single"/>
                <w:lang w:eastAsia="lv-LV"/>
              </w:rPr>
              <w:t xml:space="preserve">Prioritāri pasākumi </w:t>
            </w:r>
          </w:p>
        </w:tc>
        <w:tc>
          <w:tcPr>
            <w:tcW w:w="1277" w:type="dxa"/>
            <w:tcBorders>
              <w:top w:val="single" w:sz="4" w:space="0" w:color="auto"/>
              <w:left w:val="single" w:sz="4" w:space="0" w:color="auto"/>
              <w:bottom w:val="single" w:sz="4" w:space="0" w:color="auto"/>
              <w:right w:val="single" w:sz="4" w:space="0" w:color="auto"/>
            </w:tcBorders>
            <w:shd w:val="clear" w:color="000000" w:fill="F2F2F2"/>
          </w:tcPr>
          <w:p w14:paraId="18D0A54B" w14:textId="77777777" w:rsidR="002B1F4A" w:rsidRPr="00584FE6" w:rsidRDefault="002B1F4A" w:rsidP="00F3563E">
            <w:pPr>
              <w:spacing w:after="0"/>
              <w:ind w:firstLine="0"/>
              <w:jc w:val="center"/>
              <w:rPr>
                <w:sz w:val="18"/>
                <w:szCs w:val="18"/>
              </w:rPr>
            </w:pPr>
            <w:r w:rsidRPr="00584FE6">
              <w:rPr>
                <w:sz w:val="18"/>
                <w:szCs w:val="18"/>
              </w:rPr>
              <w:t>-</w:t>
            </w:r>
          </w:p>
        </w:tc>
        <w:tc>
          <w:tcPr>
            <w:tcW w:w="1277" w:type="dxa"/>
            <w:tcBorders>
              <w:top w:val="single" w:sz="4" w:space="0" w:color="auto"/>
              <w:left w:val="nil"/>
              <w:bottom w:val="single" w:sz="4" w:space="0" w:color="auto"/>
              <w:right w:val="single" w:sz="4" w:space="0" w:color="auto"/>
            </w:tcBorders>
            <w:shd w:val="clear" w:color="000000" w:fill="F2F2F2"/>
          </w:tcPr>
          <w:p w14:paraId="1761E0C0" w14:textId="77777777" w:rsidR="002B1F4A" w:rsidRPr="00584FE6" w:rsidRDefault="002B1F4A" w:rsidP="00F3563E">
            <w:pPr>
              <w:spacing w:after="0"/>
              <w:ind w:firstLine="0"/>
              <w:jc w:val="right"/>
              <w:rPr>
                <w:bCs/>
                <w:sz w:val="18"/>
                <w:szCs w:val="18"/>
              </w:rPr>
            </w:pPr>
            <w:r w:rsidRPr="00584FE6">
              <w:rPr>
                <w:bCs/>
                <w:sz w:val="18"/>
                <w:szCs w:val="18"/>
              </w:rPr>
              <w:t>107 963</w:t>
            </w:r>
          </w:p>
        </w:tc>
        <w:tc>
          <w:tcPr>
            <w:tcW w:w="1277" w:type="dxa"/>
            <w:tcBorders>
              <w:top w:val="single" w:sz="4" w:space="0" w:color="auto"/>
              <w:left w:val="nil"/>
              <w:bottom w:val="single" w:sz="4" w:space="0" w:color="auto"/>
              <w:right w:val="single" w:sz="4" w:space="0" w:color="auto"/>
            </w:tcBorders>
            <w:shd w:val="clear" w:color="000000" w:fill="F2F2F2"/>
          </w:tcPr>
          <w:p w14:paraId="20F7E990" w14:textId="77777777" w:rsidR="002B1F4A" w:rsidRPr="00584FE6" w:rsidRDefault="002B1F4A" w:rsidP="00F3563E">
            <w:pPr>
              <w:spacing w:after="0"/>
              <w:ind w:firstLine="0"/>
              <w:jc w:val="right"/>
              <w:rPr>
                <w:sz w:val="18"/>
                <w:szCs w:val="18"/>
              </w:rPr>
            </w:pPr>
            <w:r w:rsidRPr="00584FE6">
              <w:rPr>
                <w:sz w:val="18"/>
                <w:szCs w:val="18"/>
              </w:rPr>
              <w:t>107 963</w:t>
            </w:r>
          </w:p>
        </w:tc>
      </w:tr>
      <w:tr w:rsidR="002B1F4A" w:rsidRPr="00584FE6" w14:paraId="27540095" w14:textId="77777777" w:rsidTr="00F3563E">
        <w:trPr>
          <w:trHeight w:val="142"/>
          <w:jc w:val="center"/>
        </w:trPr>
        <w:tc>
          <w:tcPr>
            <w:tcW w:w="5241" w:type="dxa"/>
            <w:tcBorders>
              <w:top w:val="single" w:sz="4" w:space="0" w:color="auto"/>
              <w:left w:val="single" w:sz="4" w:space="0" w:color="auto"/>
              <w:bottom w:val="single" w:sz="4" w:space="0" w:color="auto"/>
              <w:right w:val="single" w:sz="4" w:space="0" w:color="auto"/>
            </w:tcBorders>
            <w:shd w:val="clear" w:color="auto" w:fill="FFFFFF" w:themeFill="background1"/>
          </w:tcPr>
          <w:p w14:paraId="500A1994" w14:textId="777CCC7A" w:rsidR="002B1F4A" w:rsidRPr="00584FE6" w:rsidRDefault="002B1F4A" w:rsidP="00F3563E">
            <w:pPr>
              <w:spacing w:after="20"/>
              <w:ind w:firstLine="0"/>
              <w:rPr>
                <w:sz w:val="18"/>
                <w:szCs w:val="18"/>
                <w:u w:val="single"/>
                <w:lang w:eastAsia="lv-LV"/>
              </w:rPr>
            </w:pPr>
            <w:r w:rsidRPr="00584FE6">
              <w:rPr>
                <w:i/>
                <w:iCs/>
                <w:sz w:val="18"/>
                <w:szCs w:val="18"/>
              </w:rPr>
              <w:t xml:space="preserve">Prioritārā pasākuma </w:t>
            </w:r>
            <w:r w:rsidR="001520DE">
              <w:rPr>
                <w:i/>
                <w:iCs/>
                <w:sz w:val="18"/>
                <w:szCs w:val="18"/>
              </w:rPr>
              <w:t>“</w:t>
            </w:r>
            <w:r w:rsidRPr="00584FE6">
              <w:rPr>
                <w:i/>
                <w:iCs/>
                <w:sz w:val="18"/>
                <w:szCs w:val="18"/>
              </w:rPr>
              <w:t xml:space="preserve">Materiālā atbalsta pilnveidošana </w:t>
            </w:r>
            <w:proofErr w:type="spellStart"/>
            <w:r w:rsidRPr="00584FE6">
              <w:rPr>
                <w:i/>
                <w:iCs/>
                <w:sz w:val="18"/>
                <w:szCs w:val="18"/>
              </w:rPr>
              <w:t>ārpusģimenes</w:t>
            </w:r>
            <w:proofErr w:type="spellEnd"/>
            <w:r w:rsidRPr="00584FE6">
              <w:rPr>
                <w:i/>
                <w:iCs/>
                <w:sz w:val="18"/>
                <w:szCs w:val="18"/>
              </w:rPr>
              <w:t xml:space="preserve"> aprūpē esošiem bērniem</w:t>
            </w:r>
            <w:r w:rsidR="001520DE">
              <w:rPr>
                <w:i/>
                <w:iCs/>
                <w:sz w:val="18"/>
                <w:szCs w:val="18"/>
              </w:rPr>
              <w:t>”</w:t>
            </w:r>
            <w:r w:rsidRPr="00584FE6">
              <w:rPr>
                <w:i/>
                <w:iCs/>
                <w:sz w:val="18"/>
                <w:szCs w:val="18"/>
              </w:rPr>
              <w:t xml:space="preserve"> īstenošana - Bērnu mājas filiāles iekārtošana un uzturēšana (MK 22.09.2025. sēdes prot. Nr.38 1.§ 2.punkts)</w:t>
            </w:r>
          </w:p>
        </w:tc>
        <w:tc>
          <w:tcPr>
            <w:tcW w:w="1277" w:type="dxa"/>
            <w:tcBorders>
              <w:top w:val="single" w:sz="4" w:space="0" w:color="auto"/>
              <w:left w:val="nil"/>
              <w:bottom w:val="nil"/>
              <w:right w:val="single" w:sz="4" w:space="0" w:color="auto"/>
            </w:tcBorders>
            <w:shd w:val="clear" w:color="auto" w:fill="FFFFFF" w:themeFill="background1"/>
          </w:tcPr>
          <w:p w14:paraId="2E8415F0" w14:textId="77777777" w:rsidR="002B1F4A" w:rsidRPr="00584FE6" w:rsidRDefault="002B1F4A" w:rsidP="00F3563E">
            <w:pPr>
              <w:spacing w:after="0"/>
              <w:ind w:firstLine="0"/>
              <w:jc w:val="center"/>
              <w:rPr>
                <w:sz w:val="18"/>
                <w:szCs w:val="18"/>
              </w:rPr>
            </w:pPr>
            <w:r w:rsidRPr="00584FE6">
              <w:rPr>
                <w:sz w:val="22"/>
                <w:szCs w:val="22"/>
              </w:rPr>
              <w:t>-</w:t>
            </w:r>
          </w:p>
        </w:tc>
        <w:tc>
          <w:tcPr>
            <w:tcW w:w="1277" w:type="dxa"/>
            <w:tcBorders>
              <w:top w:val="single" w:sz="4" w:space="0" w:color="auto"/>
              <w:left w:val="nil"/>
              <w:bottom w:val="nil"/>
              <w:right w:val="single" w:sz="4" w:space="0" w:color="auto"/>
            </w:tcBorders>
            <w:shd w:val="clear" w:color="auto" w:fill="FFFFFF" w:themeFill="background1"/>
          </w:tcPr>
          <w:p w14:paraId="1C4A637E" w14:textId="77777777" w:rsidR="002B1F4A" w:rsidRPr="00584FE6" w:rsidRDefault="002B1F4A" w:rsidP="00F3563E">
            <w:pPr>
              <w:spacing w:after="0"/>
              <w:ind w:firstLine="0"/>
              <w:jc w:val="right"/>
              <w:rPr>
                <w:bCs/>
                <w:sz w:val="18"/>
                <w:szCs w:val="18"/>
              </w:rPr>
            </w:pPr>
            <w:r w:rsidRPr="00584FE6">
              <w:rPr>
                <w:sz w:val="18"/>
                <w:szCs w:val="18"/>
              </w:rPr>
              <w:t>107 963</w:t>
            </w:r>
          </w:p>
        </w:tc>
        <w:tc>
          <w:tcPr>
            <w:tcW w:w="1277" w:type="dxa"/>
            <w:tcBorders>
              <w:top w:val="single" w:sz="4" w:space="0" w:color="auto"/>
              <w:left w:val="nil"/>
              <w:bottom w:val="nil"/>
              <w:right w:val="single" w:sz="4" w:space="0" w:color="auto"/>
            </w:tcBorders>
            <w:shd w:val="clear" w:color="auto" w:fill="FFFFFF" w:themeFill="background1"/>
          </w:tcPr>
          <w:p w14:paraId="6CD7A14D" w14:textId="77777777" w:rsidR="002B1F4A" w:rsidRPr="00584FE6" w:rsidRDefault="002B1F4A" w:rsidP="00F3563E">
            <w:pPr>
              <w:spacing w:after="0"/>
              <w:ind w:firstLine="0"/>
              <w:jc w:val="right"/>
              <w:rPr>
                <w:sz w:val="18"/>
                <w:szCs w:val="18"/>
              </w:rPr>
            </w:pPr>
            <w:r w:rsidRPr="00584FE6">
              <w:rPr>
                <w:sz w:val="18"/>
                <w:szCs w:val="18"/>
              </w:rPr>
              <w:t>107 963</w:t>
            </w:r>
          </w:p>
        </w:tc>
      </w:tr>
      <w:tr w:rsidR="002B1F4A" w:rsidRPr="00584FE6" w14:paraId="6C7B7D44" w14:textId="77777777" w:rsidTr="00F3563E">
        <w:trPr>
          <w:trHeight w:val="142"/>
          <w:jc w:val="center"/>
        </w:trPr>
        <w:tc>
          <w:tcPr>
            <w:tcW w:w="5241" w:type="dxa"/>
            <w:shd w:val="clear" w:color="auto" w:fill="F2F2F2"/>
            <w:vAlign w:val="center"/>
          </w:tcPr>
          <w:p w14:paraId="5CA72679" w14:textId="77777777" w:rsidR="002B1F4A" w:rsidRPr="00584FE6" w:rsidRDefault="002B1F4A" w:rsidP="00F3563E">
            <w:pPr>
              <w:spacing w:after="20"/>
              <w:ind w:firstLine="0"/>
              <w:rPr>
                <w:sz w:val="18"/>
                <w:szCs w:val="18"/>
                <w:u w:val="single"/>
                <w:lang w:eastAsia="lv-LV"/>
              </w:rPr>
            </w:pPr>
            <w:r w:rsidRPr="00584FE6">
              <w:rPr>
                <w:sz w:val="18"/>
                <w:szCs w:val="18"/>
                <w:u w:val="single"/>
                <w:lang w:eastAsia="lv-LV"/>
              </w:rPr>
              <w:t>Citas izmaiņas</w:t>
            </w:r>
          </w:p>
        </w:tc>
        <w:tc>
          <w:tcPr>
            <w:tcW w:w="1277" w:type="dxa"/>
            <w:tcBorders>
              <w:top w:val="single" w:sz="4" w:space="0" w:color="auto"/>
              <w:left w:val="single" w:sz="4" w:space="0" w:color="auto"/>
              <w:bottom w:val="single" w:sz="4" w:space="0" w:color="auto"/>
              <w:right w:val="single" w:sz="4" w:space="0" w:color="auto"/>
            </w:tcBorders>
            <w:shd w:val="clear" w:color="000000" w:fill="F2F2F2"/>
          </w:tcPr>
          <w:p w14:paraId="137BE1B4" w14:textId="77777777" w:rsidR="002B1F4A" w:rsidRPr="00584FE6" w:rsidRDefault="002B1F4A" w:rsidP="00F3563E">
            <w:pPr>
              <w:spacing w:after="0"/>
              <w:ind w:firstLine="0"/>
              <w:jc w:val="center"/>
              <w:rPr>
                <w:sz w:val="18"/>
                <w:szCs w:val="18"/>
              </w:rPr>
            </w:pPr>
            <w:r w:rsidRPr="00584FE6">
              <w:rPr>
                <w:sz w:val="18"/>
                <w:szCs w:val="18"/>
              </w:rPr>
              <w:t>-</w:t>
            </w:r>
          </w:p>
        </w:tc>
        <w:tc>
          <w:tcPr>
            <w:tcW w:w="1277" w:type="dxa"/>
            <w:tcBorders>
              <w:top w:val="single" w:sz="4" w:space="0" w:color="auto"/>
              <w:left w:val="nil"/>
              <w:bottom w:val="single" w:sz="4" w:space="0" w:color="auto"/>
              <w:right w:val="single" w:sz="4" w:space="0" w:color="auto"/>
            </w:tcBorders>
            <w:shd w:val="clear" w:color="000000" w:fill="F2F2F2"/>
          </w:tcPr>
          <w:p w14:paraId="128E5F88" w14:textId="77777777" w:rsidR="002B1F4A" w:rsidRPr="00584FE6" w:rsidRDefault="002B1F4A" w:rsidP="00F3563E">
            <w:pPr>
              <w:spacing w:after="0"/>
              <w:ind w:firstLine="0"/>
              <w:jc w:val="right"/>
              <w:rPr>
                <w:bCs/>
                <w:sz w:val="18"/>
                <w:szCs w:val="18"/>
              </w:rPr>
            </w:pPr>
            <w:r w:rsidRPr="00584FE6">
              <w:rPr>
                <w:bCs/>
                <w:sz w:val="18"/>
                <w:szCs w:val="18"/>
              </w:rPr>
              <w:t>177 232</w:t>
            </w:r>
          </w:p>
        </w:tc>
        <w:tc>
          <w:tcPr>
            <w:tcW w:w="1277" w:type="dxa"/>
            <w:tcBorders>
              <w:top w:val="single" w:sz="4" w:space="0" w:color="auto"/>
              <w:left w:val="nil"/>
              <w:bottom w:val="single" w:sz="4" w:space="0" w:color="auto"/>
              <w:right w:val="single" w:sz="4" w:space="0" w:color="auto"/>
            </w:tcBorders>
            <w:shd w:val="clear" w:color="000000" w:fill="F2F2F2"/>
          </w:tcPr>
          <w:p w14:paraId="7AF38D2A" w14:textId="77777777" w:rsidR="002B1F4A" w:rsidRPr="00584FE6" w:rsidRDefault="002B1F4A" w:rsidP="00F3563E">
            <w:pPr>
              <w:spacing w:after="0"/>
              <w:ind w:firstLine="0"/>
              <w:jc w:val="right"/>
              <w:rPr>
                <w:sz w:val="18"/>
                <w:szCs w:val="18"/>
              </w:rPr>
            </w:pPr>
            <w:r w:rsidRPr="00584FE6">
              <w:rPr>
                <w:sz w:val="18"/>
                <w:szCs w:val="18"/>
              </w:rPr>
              <w:t>177 232</w:t>
            </w:r>
          </w:p>
        </w:tc>
      </w:tr>
      <w:tr w:rsidR="002B1F4A" w:rsidRPr="00584FE6" w14:paraId="62CA0E8A" w14:textId="77777777" w:rsidTr="00F3563E">
        <w:trPr>
          <w:trHeight w:val="142"/>
          <w:jc w:val="center"/>
        </w:trPr>
        <w:tc>
          <w:tcPr>
            <w:tcW w:w="5241" w:type="dxa"/>
          </w:tcPr>
          <w:p w14:paraId="58818107" w14:textId="77777777" w:rsidR="002B1F4A" w:rsidRPr="00584FE6" w:rsidRDefault="002B1F4A" w:rsidP="00F3563E">
            <w:pPr>
              <w:spacing w:after="20"/>
              <w:ind w:firstLine="0"/>
              <w:rPr>
                <w:sz w:val="18"/>
                <w:szCs w:val="18"/>
                <w:u w:val="single"/>
                <w:lang w:eastAsia="lv-LV"/>
              </w:rPr>
            </w:pPr>
            <w:r w:rsidRPr="00584FE6">
              <w:rPr>
                <w:i/>
                <w:sz w:val="18"/>
                <w:szCs w:val="18"/>
                <w:lang w:eastAsia="lv-LV"/>
              </w:rPr>
              <w:t>Izdevumu palielinājums 2024. - 2026. gada prioritārā pasākuma ““Bērna mājas” pakalpojuma pastāvīgas darbības nodrošināšana” īstenošanai (MK 26.09.2023. sēdes prot. Nr.47 43.§ 2.punkts)</w:t>
            </w:r>
          </w:p>
        </w:tc>
        <w:tc>
          <w:tcPr>
            <w:tcW w:w="1277" w:type="dxa"/>
          </w:tcPr>
          <w:p w14:paraId="7B3FD5F6" w14:textId="77777777" w:rsidR="002B1F4A" w:rsidRPr="00584FE6" w:rsidRDefault="002B1F4A" w:rsidP="00F3563E">
            <w:pPr>
              <w:spacing w:after="0"/>
              <w:ind w:firstLine="0"/>
              <w:jc w:val="center"/>
              <w:rPr>
                <w:sz w:val="18"/>
                <w:szCs w:val="18"/>
              </w:rPr>
            </w:pPr>
            <w:r w:rsidRPr="00584FE6">
              <w:rPr>
                <w:sz w:val="18"/>
                <w:szCs w:val="18"/>
              </w:rPr>
              <w:t>-</w:t>
            </w:r>
          </w:p>
        </w:tc>
        <w:tc>
          <w:tcPr>
            <w:tcW w:w="1277" w:type="dxa"/>
          </w:tcPr>
          <w:p w14:paraId="5B003833" w14:textId="77777777" w:rsidR="002B1F4A" w:rsidRPr="00584FE6" w:rsidRDefault="002B1F4A" w:rsidP="00F3563E">
            <w:pPr>
              <w:spacing w:after="0"/>
              <w:ind w:firstLine="0"/>
              <w:jc w:val="right"/>
              <w:rPr>
                <w:iCs/>
                <w:sz w:val="18"/>
                <w:szCs w:val="18"/>
              </w:rPr>
            </w:pPr>
            <w:r w:rsidRPr="00584FE6">
              <w:rPr>
                <w:sz w:val="18"/>
                <w:szCs w:val="18"/>
              </w:rPr>
              <w:t>177 232</w:t>
            </w:r>
          </w:p>
        </w:tc>
        <w:tc>
          <w:tcPr>
            <w:tcW w:w="1277" w:type="dxa"/>
          </w:tcPr>
          <w:p w14:paraId="3278E3DB" w14:textId="77777777" w:rsidR="002B1F4A" w:rsidRPr="00584FE6" w:rsidRDefault="002B1F4A" w:rsidP="00F3563E">
            <w:pPr>
              <w:spacing w:after="0"/>
              <w:ind w:firstLine="0"/>
              <w:jc w:val="right"/>
              <w:rPr>
                <w:iCs/>
                <w:sz w:val="18"/>
                <w:szCs w:val="18"/>
              </w:rPr>
            </w:pPr>
            <w:r w:rsidRPr="00584FE6">
              <w:rPr>
                <w:sz w:val="18"/>
                <w:szCs w:val="18"/>
              </w:rPr>
              <w:t>177 232</w:t>
            </w:r>
          </w:p>
        </w:tc>
      </w:tr>
    </w:tbl>
    <w:p w14:paraId="7C9CB6FF" w14:textId="77777777" w:rsidR="002B1F4A" w:rsidRPr="00584FE6" w:rsidRDefault="002B1F4A" w:rsidP="002B1F4A">
      <w:pPr>
        <w:widowControl w:val="0"/>
        <w:spacing w:before="240" w:after="240"/>
        <w:ind w:firstLine="0"/>
        <w:jc w:val="center"/>
        <w:rPr>
          <w:b/>
        </w:rPr>
      </w:pPr>
      <w:r w:rsidRPr="00584FE6">
        <w:rPr>
          <w:b/>
        </w:rPr>
        <w:t xml:space="preserve">22.02.00 </w:t>
      </w:r>
      <w:bookmarkStart w:id="89" w:name="_Hlk17894254"/>
      <w:r w:rsidRPr="00584FE6">
        <w:rPr>
          <w:b/>
        </w:rPr>
        <w:t>Valsts programma bērnu un ģimenes stāvokļa uzlabošanai</w:t>
      </w:r>
      <w:bookmarkEnd w:id="89"/>
    </w:p>
    <w:p w14:paraId="23253FF0" w14:textId="77777777" w:rsidR="002B1F4A" w:rsidRPr="00584FE6" w:rsidRDefault="002B1F4A" w:rsidP="002B1F4A">
      <w:pPr>
        <w:spacing w:before="120" w:after="0"/>
        <w:ind w:firstLine="0"/>
        <w:jc w:val="left"/>
        <w:rPr>
          <w:u w:val="single"/>
        </w:rPr>
      </w:pPr>
      <w:r w:rsidRPr="00584FE6">
        <w:rPr>
          <w:u w:val="single"/>
        </w:rPr>
        <w:t>Apakšprogrammas mērķis:</w:t>
      </w:r>
    </w:p>
    <w:p w14:paraId="671291DB" w14:textId="77777777" w:rsidR="002B1F4A" w:rsidRPr="00584FE6" w:rsidRDefault="002B1F4A" w:rsidP="002B1F4A">
      <w:pPr>
        <w:spacing w:before="120" w:after="0"/>
        <w:ind w:firstLine="720"/>
      </w:pPr>
      <w:r w:rsidRPr="00584FE6">
        <w:t>īstenot Valsts programmu bērnu un ģimeņu stāvokļa uzlabošanai 2026. gadam.</w:t>
      </w:r>
    </w:p>
    <w:p w14:paraId="4E727D30" w14:textId="77777777" w:rsidR="002B1F4A" w:rsidRPr="00584FE6" w:rsidRDefault="002B1F4A" w:rsidP="002B1F4A">
      <w:pPr>
        <w:spacing w:before="120" w:after="0"/>
        <w:ind w:firstLine="0"/>
        <w:jc w:val="left"/>
        <w:rPr>
          <w:u w:val="single"/>
        </w:rPr>
      </w:pPr>
      <w:r w:rsidRPr="00584FE6">
        <w:rPr>
          <w:u w:val="single"/>
        </w:rPr>
        <w:t>Galvenās aktivitātes:</w:t>
      </w:r>
    </w:p>
    <w:p w14:paraId="1939733B" w14:textId="77777777" w:rsidR="002B1F4A" w:rsidRPr="00584FE6" w:rsidRDefault="002B1F4A" w:rsidP="002B1F4A">
      <w:pPr>
        <w:numPr>
          <w:ilvl w:val="0"/>
          <w:numId w:val="12"/>
        </w:numPr>
        <w:spacing w:before="120"/>
        <w:ind w:left="1077" w:hanging="357"/>
        <w:jc w:val="left"/>
      </w:pPr>
      <w:r w:rsidRPr="00584FE6">
        <w:t>sabiedrības informēšanas kampaņa “Palīdzi bērnam izaugt!”;</w:t>
      </w:r>
    </w:p>
    <w:p w14:paraId="4C065B46" w14:textId="77777777" w:rsidR="002B1F4A" w:rsidRPr="00584FE6" w:rsidRDefault="002B1F4A" w:rsidP="002B1F4A">
      <w:pPr>
        <w:numPr>
          <w:ilvl w:val="0"/>
          <w:numId w:val="12"/>
        </w:numPr>
        <w:spacing w:before="120"/>
        <w:ind w:left="1077" w:hanging="357"/>
        <w:jc w:val="left"/>
      </w:pPr>
      <w:r w:rsidRPr="00584FE6">
        <w:t>BAC krīzes komandas sniegtais atbalsts krīzes situācijā;</w:t>
      </w:r>
    </w:p>
    <w:p w14:paraId="2AE87927" w14:textId="77777777" w:rsidR="002B1F4A" w:rsidRPr="00584FE6" w:rsidRDefault="002B1F4A" w:rsidP="002B1F4A">
      <w:pPr>
        <w:numPr>
          <w:ilvl w:val="0"/>
          <w:numId w:val="12"/>
        </w:numPr>
        <w:spacing w:before="120"/>
        <w:ind w:left="1077" w:hanging="357"/>
        <w:jc w:val="left"/>
        <w:rPr>
          <w:szCs w:val="24"/>
        </w:rPr>
      </w:pPr>
      <w:r w:rsidRPr="00584FE6">
        <w:rPr>
          <w:szCs w:val="24"/>
        </w:rPr>
        <w:t>speciālistu, kuru darbs saistīts ar bērnu tiesību aizsardzības jautājumiem, profesionālo zināšanu un kompetenču pilnveidošana.</w:t>
      </w:r>
    </w:p>
    <w:p w14:paraId="337C9626" w14:textId="77777777" w:rsidR="002B1F4A" w:rsidRPr="00584FE6" w:rsidRDefault="002B1F4A" w:rsidP="002B1F4A">
      <w:pPr>
        <w:spacing w:before="120" w:after="240"/>
        <w:ind w:firstLine="0"/>
      </w:pPr>
      <w:r w:rsidRPr="00584FE6">
        <w:rPr>
          <w:u w:val="single"/>
        </w:rPr>
        <w:t>Apakšprogrammas izpildītāji</w:t>
      </w:r>
      <w:r w:rsidRPr="00584FE6">
        <w:t>: LM un BAC.</w:t>
      </w:r>
    </w:p>
    <w:p w14:paraId="4D99067F" w14:textId="77777777" w:rsidR="002B1F4A" w:rsidRPr="00584FE6" w:rsidRDefault="002B1F4A" w:rsidP="002B1F4A">
      <w:pPr>
        <w:spacing w:before="240" w:after="240"/>
        <w:ind w:firstLine="0"/>
        <w:jc w:val="center"/>
        <w:rPr>
          <w:b/>
          <w:lang w:eastAsia="lv-LV"/>
        </w:rPr>
      </w:pPr>
      <w:r w:rsidRPr="00584FE6">
        <w:rPr>
          <w:b/>
          <w:lang w:eastAsia="lv-LV"/>
        </w:rPr>
        <w:t>Darbības rezultāti un to rezultatīvie rādītāji no 2024. līdz 2028. gadam</w:t>
      </w:r>
      <w:r w:rsidRPr="00584FE6">
        <w:rPr>
          <w:b/>
          <w:vertAlign w:val="superscript"/>
          <w:lang w:eastAsia="lv-LV"/>
        </w:rPr>
        <w:t>1</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9"/>
        <w:gridCol w:w="1135"/>
        <w:gridCol w:w="1134"/>
        <w:gridCol w:w="1134"/>
        <w:gridCol w:w="1134"/>
        <w:gridCol w:w="1139"/>
      </w:tblGrid>
      <w:tr w:rsidR="002B1F4A" w:rsidRPr="00584FE6" w14:paraId="54EC924A" w14:textId="77777777" w:rsidTr="00F3563E">
        <w:trPr>
          <w:tblHeader/>
          <w:jc w:val="center"/>
        </w:trPr>
        <w:tc>
          <w:tcPr>
            <w:tcW w:w="3399" w:type="dxa"/>
            <w:tcBorders>
              <w:top w:val="single" w:sz="4" w:space="0" w:color="000000"/>
              <w:left w:val="single" w:sz="4" w:space="0" w:color="000000"/>
              <w:bottom w:val="single" w:sz="4" w:space="0" w:color="000000"/>
              <w:right w:val="single" w:sz="4" w:space="0" w:color="000000"/>
            </w:tcBorders>
          </w:tcPr>
          <w:p w14:paraId="029B160D" w14:textId="77777777" w:rsidR="002B1F4A" w:rsidRPr="00584FE6" w:rsidRDefault="002B1F4A" w:rsidP="00F3563E">
            <w:pPr>
              <w:spacing w:after="0"/>
              <w:ind w:firstLine="0"/>
              <w:jc w:val="center"/>
              <w:rPr>
                <w:sz w:val="18"/>
                <w:szCs w:val="18"/>
              </w:rPr>
            </w:pPr>
          </w:p>
        </w:tc>
        <w:tc>
          <w:tcPr>
            <w:tcW w:w="1135" w:type="dxa"/>
            <w:hideMark/>
          </w:tcPr>
          <w:p w14:paraId="12A99105"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2024. gads (izpilde)</w:t>
            </w:r>
          </w:p>
        </w:tc>
        <w:tc>
          <w:tcPr>
            <w:tcW w:w="1134" w:type="dxa"/>
            <w:hideMark/>
          </w:tcPr>
          <w:p w14:paraId="0E2D2B50"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2025. gada plāns</w:t>
            </w:r>
          </w:p>
        </w:tc>
        <w:tc>
          <w:tcPr>
            <w:tcW w:w="1134" w:type="dxa"/>
            <w:hideMark/>
          </w:tcPr>
          <w:p w14:paraId="75E352E8"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2026. gada projekts</w:t>
            </w:r>
          </w:p>
        </w:tc>
        <w:tc>
          <w:tcPr>
            <w:tcW w:w="1134" w:type="dxa"/>
            <w:hideMark/>
          </w:tcPr>
          <w:p w14:paraId="2CF08CFD"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2027. gada prognoze</w:t>
            </w:r>
          </w:p>
        </w:tc>
        <w:tc>
          <w:tcPr>
            <w:tcW w:w="1139" w:type="dxa"/>
            <w:hideMark/>
          </w:tcPr>
          <w:p w14:paraId="235D7F62"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2028. gada prognoze</w:t>
            </w:r>
          </w:p>
        </w:tc>
      </w:tr>
      <w:tr w:rsidR="002B1F4A" w:rsidRPr="00584FE6" w14:paraId="464802C1" w14:textId="77777777" w:rsidTr="00F3563E">
        <w:trPr>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hideMark/>
          </w:tcPr>
          <w:p w14:paraId="12B509DC" w14:textId="77777777" w:rsidR="002B1F4A" w:rsidRPr="00584FE6" w:rsidRDefault="002B1F4A" w:rsidP="00F3563E">
            <w:pPr>
              <w:spacing w:after="0"/>
              <w:ind w:firstLine="0"/>
              <w:jc w:val="center"/>
              <w:rPr>
                <w:bCs/>
                <w:sz w:val="18"/>
                <w:szCs w:val="18"/>
                <w:lang w:eastAsia="lv-LV"/>
              </w:rPr>
            </w:pPr>
            <w:r w:rsidRPr="00584FE6">
              <w:rPr>
                <w:sz w:val="18"/>
                <w:szCs w:val="18"/>
                <w:lang w:eastAsia="lv-LV"/>
              </w:rPr>
              <w:t xml:space="preserve"> Īstenoti mērķtiecīgi uz bērnu tiesību aizsardzību un nodrošināšanu vērsti pasākumi</w:t>
            </w:r>
          </w:p>
        </w:tc>
      </w:tr>
      <w:tr w:rsidR="002B1F4A" w:rsidRPr="00584FE6" w14:paraId="3006DDEF" w14:textId="77777777" w:rsidTr="00F3563E">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539E8B0A" w14:textId="77777777" w:rsidR="002B1F4A" w:rsidRPr="00584FE6" w:rsidRDefault="002B1F4A" w:rsidP="00F3563E">
            <w:pPr>
              <w:spacing w:after="0"/>
              <w:ind w:firstLine="0"/>
              <w:rPr>
                <w:sz w:val="18"/>
              </w:rPr>
            </w:pPr>
            <w:r w:rsidRPr="00584FE6">
              <w:rPr>
                <w:sz w:val="18"/>
                <w:szCs w:val="18"/>
              </w:rPr>
              <w:lastRenderedPageBreak/>
              <w:t>Gadījumi, kad BAC krīzes komanda sniegusi operatīvu profesionālu palīdzību un atbalstu krīzes situācijā bērniem, vecākiem, izglītības iestāžu darbiniekiem, atbalsta personālam, nodrošinot palīdzības saņemšanu gan iestādēs, kur uzturas bērni, gan ģimenēs (skaits)</w:t>
            </w:r>
          </w:p>
        </w:tc>
        <w:tc>
          <w:tcPr>
            <w:tcW w:w="1135" w:type="dxa"/>
            <w:tcBorders>
              <w:top w:val="nil"/>
              <w:left w:val="single" w:sz="4" w:space="0" w:color="auto"/>
              <w:bottom w:val="single" w:sz="4" w:space="0" w:color="auto"/>
              <w:right w:val="single" w:sz="4" w:space="0" w:color="auto"/>
            </w:tcBorders>
            <w:hideMark/>
          </w:tcPr>
          <w:p w14:paraId="0448F22D" w14:textId="77777777" w:rsidR="002B1F4A" w:rsidRPr="00584FE6" w:rsidRDefault="002B1F4A" w:rsidP="00F3563E">
            <w:pPr>
              <w:spacing w:after="0"/>
              <w:ind w:firstLine="0"/>
              <w:jc w:val="center"/>
              <w:rPr>
                <w:sz w:val="18"/>
              </w:rPr>
            </w:pPr>
            <w:r w:rsidRPr="00584FE6">
              <w:rPr>
                <w:bCs/>
                <w:sz w:val="18"/>
                <w:szCs w:val="18"/>
                <w:lang w:eastAsia="lv-LV"/>
              </w:rPr>
              <w:t>17</w:t>
            </w:r>
          </w:p>
        </w:tc>
        <w:tc>
          <w:tcPr>
            <w:tcW w:w="1134" w:type="dxa"/>
            <w:tcBorders>
              <w:top w:val="single" w:sz="4" w:space="0" w:color="000000"/>
              <w:left w:val="single" w:sz="4" w:space="0" w:color="000000"/>
              <w:bottom w:val="single" w:sz="4" w:space="0" w:color="000000"/>
              <w:right w:val="single" w:sz="4" w:space="0" w:color="000000"/>
            </w:tcBorders>
            <w:hideMark/>
          </w:tcPr>
          <w:p w14:paraId="7D7F5F44" w14:textId="77777777" w:rsidR="002B1F4A" w:rsidRPr="00584FE6" w:rsidRDefault="002B1F4A" w:rsidP="00F3563E">
            <w:pPr>
              <w:spacing w:after="0"/>
              <w:ind w:firstLine="0"/>
              <w:jc w:val="center"/>
              <w:rPr>
                <w:sz w:val="18"/>
              </w:rPr>
            </w:pPr>
            <w:r w:rsidRPr="00584FE6">
              <w:rPr>
                <w:bCs/>
                <w:sz w:val="18"/>
                <w:szCs w:val="18"/>
                <w:lang w:eastAsia="lv-LV"/>
              </w:rPr>
              <w:t>15</w:t>
            </w:r>
          </w:p>
        </w:tc>
        <w:tc>
          <w:tcPr>
            <w:tcW w:w="1134" w:type="dxa"/>
            <w:tcBorders>
              <w:top w:val="single" w:sz="4" w:space="0" w:color="000000"/>
              <w:left w:val="single" w:sz="4" w:space="0" w:color="000000"/>
              <w:bottom w:val="single" w:sz="4" w:space="0" w:color="000000"/>
              <w:right w:val="single" w:sz="4" w:space="0" w:color="000000"/>
            </w:tcBorders>
            <w:hideMark/>
          </w:tcPr>
          <w:p w14:paraId="1A76B961" w14:textId="77777777" w:rsidR="002B1F4A" w:rsidRPr="00584FE6" w:rsidRDefault="002B1F4A" w:rsidP="00F3563E">
            <w:pPr>
              <w:spacing w:after="0"/>
              <w:ind w:firstLine="0"/>
              <w:jc w:val="center"/>
              <w:rPr>
                <w:sz w:val="18"/>
              </w:rPr>
            </w:pPr>
            <w:r w:rsidRPr="00584FE6">
              <w:rPr>
                <w:sz w:val="18"/>
              </w:rPr>
              <w:t>15</w:t>
            </w:r>
          </w:p>
        </w:tc>
        <w:tc>
          <w:tcPr>
            <w:tcW w:w="1134" w:type="dxa"/>
            <w:tcBorders>
              <w:top w:val="single" w:sz="4" w:space="0" w:color="000000"/>
              <w:left w:val="single" w:sz="4" w:space="0" w:color="000000"/>
              <w:bottom w:val="single" w:sz="4" w:space="0" w:color="000000"/>
              <w:right w:val="single" w:sz="4" w:space="0" w:color="000000"/>
            </w:tcBorders>
            <w:hideMark/>
          </w:tcPr>
          <w:p w14:paraId="57B27383" w14:textId="77777777" w:rsidR="002B1F4A" w:rsidRPr="00584FE6" w:rsidRDefault="002B1F4A" w:rsidP="00F3563E">
            <w:pPr>
              <w:spacing w:after="0"/>
              <w:ind w:firstLine="0"/>
              <w:jc w:val="center"/>
              <w:rPr>
                <w:sz w:val="18"/>
              </w:rPr>
            </w:pPr>
            <w:r w:rsidRPr="00584FE6">
              <w:rPr>
                <w:sz w:val="18"/>
              </w:rPr>
              <w:t>15</w:t>
            </w:r>
          </w:p>
        </w:tc>
        <w:tc>
          <w:tcPr>
            <w:tcW w:w="1139" w:type="dxa"/>
            <w:tcBorders>
              <w:top w:val="single" w:sz="4" w:space="0" w:color="000000"/>
              <w:left w:val="single" w:sz="4" w:space="0" w:color="000000"/>
              <w:bottom w:val="single" w:sz="4" w:space="0" w:color="000000"/>
              <w:right w:val="single" w:sz="4" w:space="0" w:color="000000"/>
            </w:tcBorders>
          </w:tcPr>
          <w:p w14:paraId="7406480C" w14:textId="77777777" w:rsidR="002B1F4A" w:rsidRPr="00584FE6" w:rsidRDefault="002B1F4A" w:rsidP="00F3563E">
            <w:pPr>
              <w:spacing w:after="0"/>
              <w:ind w:firstLine="0"/>
              <w:jc w:val="center"/>
              <w:rPr>
                <w:sz w:val="18"/>
              </w:rPr>
            </w:pPr>
            <w:r w:rsidRPr="00584FE6">
              <w:rPr>
                <w:sz w:val="18"/>
              </w:rPr>
              <w:t>15</w:t>
            </w:r>
          </w:p>
        </w:tc>
      </w:tr>
      <w:tr w:rsidR="002B1F4A" w:rsidRPr="00584FE6" w14:paraId="36916E99" w14:textId="77777777" w:rsidTr="00F3563E">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127CF11E" w14:textId="77777777" w:rsidR="002B1F4A" w:rsidRPr="00584FE6" w:rsidRDefault="002B1F4A" w:rsidP="00F3563E">
            <w:pPr>
              <w:spacing w:after="0"/>
              <w:ind w:firstLine="0"/>
              <w:rPr>
                <w:sz w:val="18"/>
                <w:vertAlign w:val="superscript"/>
              </w:rPr>
            </w:pPr>
            <w:r w:rsidRPr="00584FE6">
              <w:rPr>
                <w:sz w:val="18"/>
                <w:szCs w:val="18"/>
              </w:rPr>
              <w:t>Īstenota sabiedrības informēšanas kampaņa “Palīdzi bērnam izaugt!” (vērsta uz sabiedrību un ģimenēm ar bērniem, lai mazinātu bērnu traumatismu un vardarbību ģimenē, kā arī spēcinātu ģimenes vērtības)</w:t>
            </w:r>
            <w:r w:rsidRPr="00584FE6">
              <w:rPr>
                <w:sz w:val="18"/>
                <w:szCs w:val="18"/>
              </w:rPr>
              <w:br/>
              <w:t xml:space="preserve"> (skaits)</w:t>
            </w:r>
          </w:p>
        </w:tc>
        <w:tc>
          <w:tcPr>
            <w:tcW w:w="1135" w:type="dxa"/>
            <w:tcBorders>
              <w:top w:val="single" w:sz="4" w:space="0" w:color="000000"/>
              <w:left w:val="single" w:sz="4" w:space="0" w:color="000000"/>
              <w:bottom w:val="single" w:sz="4" w:space="0" w:color="000000"/>
              <w:right w:val="single" w:sz="4" w:space="0" w:color="000000"/>
            </w:tcBorders>
            <w:hideMark/>
          </w:tcPr>
          <w:p w14:paraId="5E3AD6D3" w14:textId="77777777" w:rsidR="002B1F4A" w:rsidRPr="00584FE6" w:rsidRDefault="002B1F4A" w:rsidP="00F3563E">
            <w:pPr>
              <w:spacing w:after="0"/>
              <w:ind w:firstLine="0"/>
              <w:jc w:val="center"/>
              <w:rPr>
                <w:sz w:val="18"/>
              </w:rPr>
            </w:pPr>
            <w:r w:rsidRPr="00584FE6">
              <w:rPr>
                <w:bCs/>
                <w:sz w:val="18"/>
                <w:szCs w:val="18"/>
                <w:lang w:eastAsia="lv-LV"/>
              </w:rPr>
              <w:t>1</w:t>
            </w:r>
          </w:p>
        </w:tc>
        <w:tc>
          <w:tcPr>
            <w:tcW w:w="1134" w:type="dxa"/>
            <w:tcBorders>
              <w:top w:val="single" w:sz="4" w:space="0" w:color="000000"/>
              <w:left w:val="single" w:sz="4" w:space="0" w:color="000000"/>
              <w:bottom w:val="single" w:sz="4" w:space="0" w:color="000000"/>
              <w:right w:val="single" w:sz="4" w:space="0" w:color="000000"/>
            </w:tcBorders>
            <w:hideMark/>
          </w:tcPr>
          <w:p w14:paraId="12504F12" w14:textId="77777777" w:rsidR="002B1F4A" w:rsidRPr="00584FE6" w:rsidRDefault="002B1F4A" w:rsidP="00F3563E">
            <w:pPr>
              <w:spacing w:after="0"/>
              <w:ind w:firstLine="0"/>
              <w:jc w:val="center"/>
              <w:rPr>
                <w:sz w:val="18"/>
              </w:rPr>
            </w:pPr>
            <w:r w:rsidRPr="00584FE6">
              <w:rPr>
                <w:bCs/>
                <w:sz w:val="18"/>
                <w:szCs w:val="18"/>
                <w:lang w:eastAsia="lv-LV"/>
              </w:rPr>
              <w:t>1</w:t>
            </w:r>
          </w:p>
        </w:tc>
        <w:tc>
          <w:tcPr>
            <w:tcW w:w="1134" w:type="dxa"/>
            <w:tcBorders>
              <w:top w:val="single" w:sz="4" w:space="0" w:color="000000"/>
              <w:left w:val="single" w:sz="4" w:space="0" w:color="000000"/>
              <w:bottom w:val="single" w:sz="4" w:space="0" w:color="000000"/>
              <w:right w:val="single" w:sz="4" w:space="0" w:color="000000"/>
            </w:tcBorders>
            <w:hideMark/>
          </w:tcPr>
          <w:p w14:paraId="2DF62707" w14:textId="77777777" w:rsidR="002B1F4A" w:rsidRPr="00584FE6" w:rsidRDefault="002B1F4A" w:rsidP="00F3563E">
            <w:pPr>
              <w:spacing w:after="0"/>
              <w:ind w:firstLine="0"/>
              <w:jc w:val="center"/>
              <w:rPr>
                <w:sz w:val="18"/>
              </w:rPr>
            </w:pPr>
            <w:r w:rsidRPr="00584FE6">
              <w:rPr>
                <w:bCs/>
                <w:sz w:val="18"/>
                <w:szCs w:val="18"/>
                <w:lang w:eastAsia="lv-LV"/>
              </w:rPr>
              <w:t>1</w:t>
            </w:r>
          </w:p>
        </w:tc>
        <w:tc>
          <w:tcPr>
            <w:tcW w:w="1134" w:type="dxa"/>
            <w:tcBorders>
              <w:top w:val="single" w:sz="4" w:space="0" w:color="000000"/>
              <w:left w:val="single" w:sz="4" w:space="0" w:color="000000"/>
              <w:bottom w:val="single" w:sz="4" w:space="0" w:color="000000"/>
              <w:right w:val="single" w:sz="4" w:space="0" w:color="000000"/>
            </w:tcBorders>
            <w:hideMark/>
          </w:tcPr>
          <w:p w14:paraId="574407F1" w14:textId="77777777" w:rsidR="002B1F4A" w:rsidRPr="00584FE6" w:rsidRDefault="002B1F4A" w:rsidP="00F3563E">
            <w:pPr>
              <w:spacing w:after="0"/>
              <w:ind w:firstLine="0"/>
              <w:jc w:val="center"/>
              <w:rPr>
                <w:sz w:val="18"/>
              </w:rPr>
            </w:pPr>
            <w:r w:rsidRPr="00584FE6">
              <w:rPr>
                <w:sz w:val="18"/>
              </w:rPr>
              <w:t>1</w:t>
            </w:r>
          </w:p>
        </w:tc>
        <w:tc>
          <w:tcPr>
            <w:tcW w:w="1139" w:type="dxa"/>
            <w:tcBorders>
              <w:top w:val="single" w:sz="4" w:space="0" w:color="000000"/>
              <w:left w:val="single" w:sz="4" w:space="0" w:color="000000"/>
              <w:bottom w:val="single" w:sz="4" w:space="0" w:color="000000"/>
              <w:right w:val="single" w:sz="4" w:space="0" w:color="000000"/>
            </w:tcBorders>
          </w:tcPr>
          <w:p w14:paraId="67F17E91" w14:textId="77777777" w:rsidR="002B1F4A" w:rsidRPr="00584FE6" w:rsidRDefault="002B1F4A" w:rsidP="00F3563E">
            <w:pPr>
              <w:spacing w:after="0"/>
              <w:ind w:firstLine="0"/>
              <w:jc w:val="center"/>
              <w:rPr>
                <w:sz w:val="18"/>
              </w:rPr>
            </w:pPr>
            <w:r w:rsidRPr="00584FE6">
              <w:rPr>
                <w:sz w:val="18"/>
              </w:rPr>
              <w:t>1</w:t>
            </w:r>
          </w:p>
        </w:tc>
      </w:tr>
      <w:tr w:rsidR="002B1F4A" w:rsidRPr="00584FE6" w14:paraId="29345DB4" w14:textId="77777777" w:rsidTr="00F3563E">
        <w:trPr>
          <w:jc w:val="center"/>
        </w:trPr>
        <w:tc>
          <w:tcPr>
            <w:tcW w:w="3399" w:type="dxa"/>
            <w:tcBorders>
              <w:top w:val="single" w:sz="4" w:space="0" w:color="000000"/>
              <w:left w:val="single" w:sz="4" w:space="0" w:color="000000"/>
              <w:bottom w:val="single" w:sz="4" w:space="0" w:color="000000"/>
              <w:right w:val="single" w:sz="4" w:space="0" w:color="000000"/>
            </w:tcBorders>
          </w:tcPr>
          <w:p w14:paraId="044CA8F8" w14:textId="77777777" w:rsidR="002B1F4A" w:rsidRPr="00584FE6" w:rsidRDefault="002B1F4A" w:rsidP="00F3563E">
            <w:pPr>
              <w:spacing w:after="0"/>
              <w:ind w:firstLine="0"/>
              <w:rPr>
                <w:sz w:val="18"/>
                <w:szCs w:val="18"/>
                <w:vertAlign w:val="superscript"/>
              </w:rPr>
            </w:pPr>
            <w:r w:rsidRPr="00584FE6">
              <w:rPr>
                <w:sz w:val="18"/>
                <w:szCs w:val="18"/>
              </w:rPr>
              <w:t>Īstenoti pasākumi speciālistu zināšanu un prasmju pilnveidei (skaits)</w:t>
            </w:r>
            <w:r w:rsidRPr="00584FE6">
              <w:rPr>
                <w:sz w:val="18"/>
                <w:szCs w:val="18"/>
                <w:vertAlign w:val="superscript"/>
              </w:rPr>
              <w:t>2</w:t>
            </w:r>
          </w:p>
        </w:tc>
        <w:tc>
          <w:tcPr>
            <w:tcW w:w="1135" w:type="dxa"/>
            <w:tcBorders>
              <w:top w:val="single" w:sz="4" w:space="0" w:color="000000"/>
              <w:left w:val="single" w:sz="4" w:space="0" w:color="000000"/>
              <w:bottom w:val="single" w:sz="4" w:space="0" w:color="000000"/>
              <w:right w:val="single" w:sz="4" w:space="0" w:color="000000"/>
            </w:tcBorders>
          </w:tcPr>
          <w:p w14:paraId="0BFAED37"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5</w:t>
            </w:r>
          </w:p>
        </w:tc>
        <w:tc>
          <w:tcPr>
            <w:tcW w:w="1134" w:type="dxa"/>
            <w:tcBorders>
              <w:top w:val="single" w:sz="4" w:space="0" w:color="000000"/>
              <w:left w:val="single" w:sz="4" w:space="0" w:color="000000"/>
              <w:bottom w:val="single" w:sz="4" w:space="0" w:color="000000"/>
              <w:right w:val="single" w:sz="4" w:space="0" w:color="000000"/>
            </w:tcBorders>
          </w:tcPr>
          <w:p w14:paraId="346B1685"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3</w:t>
            </w:r>
          </w:p>
        </w:tc>
        <w:tc>
          <w:tcPr>
            <w:tcW w:w="1134" w:type="dxa"/>
            <w:tcBorders>
              <w:top w:val="single" w:sz="4" w:space="0" w:color="000000"/>
              <w:left w:val="single" w:sz="4" w:space="0" w:color="000000"/>
              <w:bottom w:val="single" w:sz="4" w:space="0" w:color="000000"/>
              <w:right w:val="single" w:sz="4" w:space="0" w:color="000000"/>
            </w:tcBorders>
          </w:tcPr>
          <w:p w14:paraId="0B4BC75C"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3</w:t>
            </w:r>
          </w:p>
        </w:tc>
        <w:tc>
          <w:tcPr>
            <w:tcW w:w="1134" w:type="dxa"/>
            <w:tcBorders>
              <w:top w:val="single" w:sz="4" w:space="0" w:color="000000"/>
              <w:left w:val="single" w:sz="4" w:space="0" w:color="000000"/>
              <w:bottom w:val="single" w:sz="4" w:space="0" w:color="000000"/>
              <w:right w:val="single" w:sz="4" w:space="0" w:color="000000"/>
            </w:tcBorders>
          </w:tcPr>
          <w:p w14:paraId="752BBC22" w14:textId="77777777" w:rsidR="002B1F4A" w:rsidRPr="00584FE6" w:rsidRDefault="002B1F4A" w:rsidP="00F3563E">
            <w:pPr>
              <w:spacing w:after="0"/>
              <w:ind w:firstLine="0"/>
              <w:jc w:val="center"/>
              <w:rPr>
                <w:bCs/>
                <w:sz w:val="18"/>
                <w:szCs w:val="18"/>
                <w:lang w:eastAsia="lv-LV"/>
              </w:rPr>
            </w:pPr>
            <w:r w:rsidRPr="00584FE6">
              <w:rPr>
                <w:sz w:val="18"/>
              </w:rPr>
              <w:t>-</w:t>
            </w:r>
          </w:p>
        </w:tc>
        <w:tc>
          <w:tcPr>
            <w:tcW w:w="1139" w:type="dxa"/>
            <w:tcBorders>
              <w:top w:val="single" w:sz="4" w:space="0" w:color="000000"/>
              <w:left w:val="single" w:sz="4" w:space="0" w:color="000000"/>
              <w:bottom w:val="single" w:sz="4" w:space="0" w:color="000000"/>
              <w:right w:val="single" w:sz="4" w:space="0" w:color="000000"/>
            </w:tcBorders>
          </w:tcPr>
          <w:p w14:paraId="29DD4888" w14:textId="77777777" w:rsidR="002B1F4A" w:rsidRPr="00584FE6" w:rsidRDefault="002B1F4A" w:rsidP="00F3563E">
            <w:pPr>
              <w:spacing w:after="0"/>
              <w:ind w:firstLine="0"/>
              <w:jc w:val="center"/>
              <w:rPr>
                <w:sz w:val="18"/>
              </w:rPr>
            </w:pPr>
            <w:r w:rsidRPr="00584FE6">
              <w:rPr>
                <w:sz w:val="18"/>
              </w:rPr>
              <w:t>-</w:t>
            </w:r>
          </w:p>
        </w:tc>
      </w:tr>
    </w:tbl>
    <w:p w14:paraId="58FB8321" w14:textId="77777777" w:rsidR="002B1F4A" w:rsidRPr="00584FE6" w:rsidRDefault="002B1F4A" w:rsidP="002B1F4A">
      <w:pPr>
        <w:spacing w:after="0"/>
        <w:ind w:firstLine="425"/>
        <w:rPr>
          <w:bCs/>
          <w:sz w:val="18"/>
          <w:szCs w:val="18"/>
          <w:lang w:eastAsia="lv-LV"/>
        </w:rPr>
      </w:pPr>
      <w:r w:rsidRPr="00584FE6">
        <w:rPr>
          <w:bCs/>
          <w:sz w:val="18"/>
          <w:szCs w:val="18"/>
          <w:lang w:eastAsia="lv-LV"/>
        </w:rPr>
        <w:t>Piezīmes.</w:t>
      </w:r>
    </w:p>
    <w:p w14:paraId="43E2606E" w14:textId="77777777" w:rsidR="002B1F4A" w:rsidRPr="00584FE6" w:rsidRDefault="002B1F4A" w:rsidP="002B1F4A">
      <w:pPr>
        <w:spacing w:after="0"/>
        <w:ind w:firstLine="426"/>
        <w:rPr>
          <w:sz w:val="18"/>
          <w:szCs w:val="18"/>
          <w:lang w:eastAsia="lv-LV"/>
        </w:rPr>
      </w:pPr>
      <w:r w:rsidRPr="00584FE6">
        <w:rPr>
          <w:bCs/>
          <w:sz w:val="18"/>
          <w:szCs w:val="18"/>
          <w:vertAlign w:val="superscript"/>
          <w:lang w:eastAsia="lv-LV"/>
        </w:rPr>
        <w:t xml:space="preserve">1 </w:t>
      </w:r>
      <w:r w:rsidRPr="00584FE6">
        <w:rPr>
          <w:sz w:val="18"/>
          <w:szCs w:val="18"/>
          <w:lang w:eastAsia="lv-LV"/>
        </w:rPr>
        <w:t xml:space="preserve">Valsts programma ir unikāla programma katram kalendārajam gadam, kurā aktivitātes tiek plānotas atbilstoši aktuālākajām vajadzībām. </w:t>
      </w:r>
    </w:p>
    <w:p w14:paraId="5E9A34D3" w14:textId="77777777" w:rsidR="002B1F4A" w:rsidRPr="00584FE6" w:rsidRDefault="002B1F4A" w:rsidP="002B1F4A">
      <w:pPr>
        <w:spacing w:after="0"/>
        <w:ind w:firstLine="426"/>
        <w:rPr>
          <w:sz w:val="18"/>
          <w:szCs w:val="18"/>
          <w:lang w:eastAsia="lv-LV"/>
        </w:rPr>
      </w:pPr>
      <w:r w:rsidRPr="00584FE6">
        <w:rPr>
          <w:sz w:val="18"/>
          <w:szCs w:val="18"/>
          <w:vertAlign w:val="superscript"/>
          <w:lang w:eastAsia="lv-LV"/>
        </w:rPr>
        <w:t xml:space="preserve">2 </w:t>
      </w:r>
      <w:r w:rsidRPr="00584FE6">
        <w:rPr>
          <w:sz w:val="18"/>
          <w:szCs w:val="18"/>
          <w:lang w:eastAsia="lv-LV"/>
        </w:rPr>
        <w:t>Rādītāju mēra 2024., 2025. un 2026. gadā.</w:t>
      </w:r>
    </w:p>
    <w:p w14:paraId="5CE96CD3" w14:textId="77777777" w:rsidR="002B1F4A" w:rsidRPr="00584FE6" w:rsidRDefault="002B1F4A" w:rsidP="002B1F4A">
      <w:pPr>
        <w:spacing w:before="240" w:after="240"/>
        <w:ind w:firstLine="0"/>
        <w:jc w:val="center"/>
        <w:rPr>
          <w:b/>
          <w:lang w:eastAsia="lv-LV"/>
        </w:rPr>
      </w:pPr>
      <w:r w:rsidRPr="00584FE6">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2B1F4A" w:rsidRPr="00584FE6" w14:paraId="4CC9656E" w14:textId="77777777" w:rsidTr="00F3563E">
        <w:trPr>
          <w:trHeight w:val="283"/>
          <w:tblHeader/>
          <w:jc w:val="center"/>
        </w:trPr>
        <w:tc>
          <w:tcPr>
            <w:tcW w:w="3378" w:type="dxa"/>
            <w:vAlign w:val="center"/>
          </w:tcPr>
          <w:p w14:paraId="0200C342" w14:textId="77777777" w:rsidR="002B1F4A" w:rsidRPr="00584FE6" w:rsidRDefault="002B1F4A" w:rsidP="00F3563E">
            <w:pPr>
              <w:spacing w:after="0"/>
              <w:ind w:firstLine="0"/>
              <w:jc w:val="center"/>
              <w:rPr>
                <w:sz w:val="18"/>
              </w:rPr>
            </w:pPr>
          </w:p>
        </w:tc>
        <w:tc>
          <w:tcPr>
            <w:tcW w:w="1131" w:type="dxa"/>
          </w:tcPr>
          <w:p w14:paraId="724F5DF7" w14:textId="77777777" w:rsidR="002B1F4A" w:rsidRPr="00584FE6" w:rsidRDefault="002B1F4A" w:rsidP="00F3563E">
            <w:pPr>
              <w:spacing w:after="0"/>
              <w:ind w:firstLine="0"/>
              <w:jc w:val="center"/>
              <w:rPr>
                <w:sz w:val="18"/>
                <w:lang w:eastAsia="lv-LV"/>
              </w:rPr>
            </w:pPr>
            <w:r w:rsidRPr="00584FE6">
              <w:rPr>
                <w:sz w:val="18"/>
                <w:szCs w:val="18"/>
                <w:lang w:eastAsia="lv-LV"/>
              </w:rPr>
              <w:t>2024. gads (izpilde)</w:t>
            </w:r>
          </w:p>
        </w:tc>
        <w:tc>
          <w:tcPr>
            <w:tcW w:w="1132" w:type="dxa"/>
          </w:tcPr>
          <w:p w14:paraId="69D4C644" w14:textId="77777777" w:rsidR="002B1F4A" w:rsidRPr="00584FE6" w:rsidRDefault="002B1F4A" w:rsidP="00F3563E">
            <w:pPr>
              <w:spacing w:after="0"/>
              <w:ind w:firstLine="0"/>
              <w:jc w:val="center"/>
              <w:rPr>
                <w:sz w:val="18"/>
                <w:lang w:eastAsia="lv-LV"/>
              </w:rPr>
            </w:pPr>
            <w:r w:rsidRPr="00584FE6">
              <w:rPr>
                <w:sz w:val="18"/>
                <w:szCs w:val="18"/>
                <w:lang w:eastAsia="lv-LV"/>
              </w:rPr>
              <w:t>2025. gada plāns</w:t>
            </w:r>
          </w:p>
        </w:tc>
        <w:tc>
          <w:tcPr>
            <w:tcW w:w="1132" w:type="dxa"/>
          </w:tcPr>
          <w:p w14:paraId="22C70116"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2026. gada projekts</w:t>
            </w:r>
          </w:p>
        </w:tc>
        <w:tc>
          <w:tcPr>
            <w:tcW w:w="1132" w:type="dxa"/>
          </w:tcPr>
          <w:p w14:paraId="47816F6D"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2027. gada prognoze</w:t>
            </w:r>
          </w:p>
        </w:tc>
        <w:tc>
          <w:tcPr>
            <w:tcW w:w="1132" w:type="dxa"/>
          </w:tcPr>
          <w:p w14:paraId="4B9C788C" w14:textId="77777777" w:rsidR="002B1F4A" w:rsidRPr="00584FE6" w:rsidRDefault="002B1F4A" w:rsidP="00F3563E">
            <w:pPr>
              <w:spacing w:after="0"/>
              <w:ind w:firstLine="2"/>
              <w:jc w:val="center"/>
              <w:rPr>
                <w:sz w:val="18"/>
                <w:szCs w:val="18"/>
                <w:lang w:eastAsia="lv-LV"/>
              </w:rPr>
            </w:pPr>
            <w:r w:rsidRPr="00584FE6">
              <w:rPr>
                <w:sz w:val="18"/>
                <w:szCs w:val="18"/>
                <w:lang w:eastAsia="lv-LV"/>
              </w:rPr>
              <w:t>2028. gada prognoze</w:t>
            </w:r>
          </w:p>
        </w:tc>
      </w:tr>
      <w:tr w:rsidR="002B1F4A" w:rsidRPr="00584FE6" w14:paraId="3F1DA355" w14:textId="77777777" w:rsidTr="00F3563E">
        <w:trPr>
          <w:trHeight w:val="142"/>
          <w:jc w:val="center"/>
        </w:trPr>
        <w:tc>
          <w:tcPr>
            <w:tcW w:w="3378" w:type="dxa"/>
            <w:shd w:val="clear" w:color="auto" w:fill="D9D9D9"/>
            <w:vAlign w:val="center"/>
          </w:tcPr>
          <w:p w14:paraId="65450D3E" w14:textId="77777777" w:rsidR="002B1F4A" w:rsidRPr="00584FE6" w:rsidRDefault="002B1F4A" w:rsidP="00F3563E">
            <w:pPr>
              <w:spacing w:after="0"/>
              <w:ind w:firstLine="0"/>
              <w:rPr>
                <w:sz w:val="18"/>
                <w:lang w:eastAsia="lv-LV"/>
              </w:rPr>
            </w:pPr>
            <w:r w:rsidRPr="00584FE6">
              <w:rPr>
                <w:sz w:val="18"/>
                <w:lang w:eastAsia="lv-LV"/>
              </w:rPr>
              <w:t xml:space="preserve">Kopējie izdevumi, </w:t>
            </w:r>
            <w:r w:rsidRPr="00584FE6">
              <w:rPr>
                <w:i/>
                <w:sz w:val="18"/>
                <w:szCs w:val="18"/>
              </w:rPr>
              <w:t>euro</w:t>
            </w:r>
          </w:p>
        </w:tc>
        <w:tc>
          <w:tcPr>
            <w:tcW w:w="1131" w:type="dxa"/>
            <w:tcBorders>
              <w:top w:val="single" w:sz="4" w:space="0" w:color="auto"/>
              <w:left w:val="single" w:sz="4" w:space="0" w:color="auto"/>
              <w:bottom w:val="single" w:sz="4" w:space="0" w:color="auto"/>
              <w:right w:val="single" w:sz="4" w:space="0" w:color="auto"/>
            </w:tcBorders>
            <w:shd w:val="clear" w:color="auto" w:fill="D9D9D9"/>
            <w:vAlign w:val="center"/>
          </w:tcPr>
          <w:p w14:paraId="2519ED06" w14:textId="77777777" w:rsidR="002B1F4A" w:rsidRPr="00584FE6" w:rsidRDefault="002B1F4A" w:rsidP="00F3563E">
            <w:pPr>
              <w:spacing w:after="0"/>
              <w:ind w:firstLine="0"/>
              <w:jc w:val="right"/>
              <w:rPr>
                <w:bCs/>
                <w:sz w:val="18"/>
                <w:szCs w:val="18"/>
              </w:rPr>
            </w:pPr>
            <w:r w:rsidRPr="00584FE6">
              <w:rPr>
                <w:sz w:val="18"/>
                <w:szCs w:val="18"/>
              </w:rPr>
              <w:t>279 284</w:t>
            </w:r>
          </w:p>
        </w:tc>
        <w:tc>
          <w:tcPr>
            <w:tcW w:w="1132" w:type="dxa"/>
            <w:tcBorders>
              <w:top w:val="single" w:sz="4" w:space="0" w:color="auto"/>
              <w:left w:val="nil"/>
              <w:bottom w:val="single" w:sz="4" w:space="0" w:color="auto"/>
              <w:right w:val="single" w:sz="4" w:space="0" w:color="auto"/>
            </w:tcBorders>
            <w:shd w:val="clear" w:color="auto" w:fill="D9D9D9"/>
            <w:vAlign w:val="center"/>
          </w:tcPr>
          <w:p w14:paraId="6EA6CF6D" w14:textId="77777777" w:rsidR="002B1F4A" w:rsidRPr="00584FE6" w:rsidRDefault="002B1F4A" w:rsidP="00F3563E">
            <w:pPr>
              <w:spacing w:after="0"/>
              <w:ind w:firstLine="0"/>
              <w:jc w:val="right"/>
              <w:rPr>
                <w:bCs/>
                <w:sz w:val="18"/>
                <w:szCs w:val="18"/>
              </w:rPr>
            </w:pPr>
            <w:r w:rsidRPr="00584FE6">
              <w:rPr>
                <w:sz w:val="18"/>
                <w:szCs w:val="18"/>
              </w:rPr>
              <w:t>283 239</w:t>
            </w:r>
          </w:p>
        </w:tc>
        <w:tc>
          <w:tcPr>
            <w:tcW w:w="1132" w:type="dxa"/>
            <w:tcBorders>
              <w:top w:val="single" w:sz="4" w:space="0" w:color="auto"/>
              <w:left w:val="nil"/>
              <w:bottom w:val="single" w:sz="4" w:space="0" w:color="auto"/>
              <w:right w:val="single" w:sz="4" w:space="0" w:color="auto"/>
            </w:tcBorders>
            <w:shd w:val="clear" w:color="auto" w:fill="D9D9D9"/>
            <w:vAlign w:val="center"/>
          </w:tcPr>
          <w:p w14:paraId="1070770C" w14:textId="77777777" w:rsidR="002B1F4A" w:rsidRPr="00584FE6" w:rsidRDefault="002B1F4A" w:rsidP="00F3563E">
            <w:pPr>
              <w:spacing w:after="0"/>
              <w:ind w:firstLine="0"/>
              <w:jc w:val="right"/>
              <w:rPr>
                <w:bCs/>
                <w:sz w:val="18"/>
                <w:szCs w:val="18"/>
              </w:rPr>
            </w:pPr>
            <w:r w:rsidRPr="00584FE6">
              <w:rPr>
                <w:sz w:val="18"/>
                <w:szCs w:val="18"/>
              </w:rPr>
              <w:t>283 239</w:t>
            </w:r>
          </w:p>
        </w:tc>
        <w:tc>
          <w:tcPr>
            <w:tcW w:w="1132" w:type="dxa"/>
            <w:tcBorders>
              <w:top w:val="single" w:sz="4" w:space="0" w:color="auto"/>
              <w:left w:val="nil"/>
              <w:bottom w:val="single" w:sz="4" w:space="0" w:color="auto"/>
              <w:right w:val="single" w:sz="4" w:space="0" w:color="auto"/>
            </w:tcBorders>
            <w:shd w:val="clear" w:color="auto" w:fill="D9D9D9"/>
            <w:vAlign w:val="center"/>
          </w:tcPr>
          <w:p w14:paraId="4593B0F2" w14:textId="77777777" w:rsidR="002B1F4A" w:rsidRPr="00584FE6" w:rsidRDefault="002B1F4A" w:rsidP="00F3563E">
            <w:pPr>
              <w:spacing w:after="0"/>
              <w:ind w:firstLine="0"/>
              <w:jc w:val="right"/>
              <w:rPr>
                <w:bCs/>
                <w:sz w:val="18"/>
                <w:szCs w:val="18"/>
              </w:rPr>
            </w:pPr>
            <w:r w:rsidRPr="00584FE6">
              <w:rPr>
                <w:sz w:val="18"/>
                <w:szCs w:val="18"/>
              </w:rPr>
              <w:t>283 239</w:t>
            </w:r>
          </w:p>
        </w:tc>
        <w:tc>
          <w:tcPr>
            <w:tcW w:w="1132" w:type="dxa"/>
            <w:tcBorders>
              <w:top w:val="single" w:sz="4" w:space="0" w:color="auto"/>
              <w:left w:val="nil"/>
              <w:bottom w:val="single" w:sz="4" w:space="0" w:color="auto"/>
              <w:right w:val="single" w:sz="4" w:space="0" w:color="auto"/>
            </w:tcBorders>
            <w:shd w:val="clear" w:color="auto" w:fill="D9D9D9"/>
            <w:vAlign w:val="center"/>
          </w:tcPr>
          <w:p w14:paraId="4DF8067C" w14:textId="77777777" w:rsidR="002B1F4A" w:rsidRPr="00584FE6" w:rsidRDefault="002B1F4A" w:rsidP="00F3563E">
            <w:pPr>
              <w:spacing w:after="0"/>
              <w:ind w:firstLine="0"/>
              <w:jc w:val="right"/>
              <w:rPr>
                <w:sz w:val="18"/>
                <w:szCs w:val="18"/>
              </w:rPr>
            </w:pPr>
            <w:r w:rsidRPr="00584FE6">
              <w:rPr>
                <w:sz w:val="18"/>
                <w:szCs w:val="18"/>
              </w:rPr>
              <w:t>283 239</w:t>
            </w:r>
          </w:p>
        </w:tc>
      </w:tr>
      <w:tr w:rsidR="002B1F4A" w:rsidRPr="00584FE6" w14:paraId="352D07C9" w14:textId="77777777" w:rsidTr="00F3563E">
        <w:trPr>
          <w:trHeight w:val="283"/>
          <w:jc w:val="center"/>
        </w:trPr>
        <w:tc>
          <w:tcPr>
            <w:tcW w:w="3378" w:type="dxa"/>
            <w:vAlign w:val="center"/>
          </w:tcPr>
          <w:p w14:paraId="6F0FB703" w14:textId="77777777" w:rsidR="002B1F4A" w:rsidRPr="00584FE6" w:rsidRDefault="002B1F4A" w:rsidP="00F3563E">
            <w:pPr>
              <w:spacing w:after="0"/>
              <w:ind w:firstLine="0"/>
              <w:rPr>
                <w:sz w:val="18"/>
                <w:szCs w:val="18"/>
                <w:lang w:eastAsia="lv-LV"/>
              </w:rPr>
            </w:pPr>
            <w:r w:rsidRPr="00584FE6">
              <w:rPr>
                <w:sz w:val="18"/>
                <w:szCs w:val="18"/>
                <w:lang w:eastAsia="lv-LV"/>
              </w:rPr>
              <w:t xml:space="preserve">Kopējo izdevumu izmaiņas, </w:t>
            </w:r>
            <w:r w:rsidRPr="00584FE6">
              <w:rPr>
                <w:i/>
                <w:sz w:val="18"/>
                <w:szCs w:val="18"/>
                <w:lang w:eastAsia="lv-LV"/>
              </w:rPr>
              <w:t>euro</w:t>
            </w:r>
            <w:r w:rsidRPr="00584FE6">
              <w:rPr>
                <w:sz w:val="18"/>
                <w:szCs w:val="18"/>
                <w:lang w:eastAsia="lv-LV"/>
              </w:rPr>
              <w:t xml:space="preserve"> (+/–) pret iepriekšējo gadu</w:t>
            </w:r>
          </w:p>
        </w:tc>
        <w:tc>
          <w:tcPr>
            <w:tcW w:w="1131" w:type="dxa"/>
          </w:tcPr>
          <w:p w14:paraId="48ECE4B3" w14:textId="77777777" w:rsidR="002B1F4A" w:rsidRPr="00584FE6" w:rsidRDefault="002B1F4A" w:rsidP="00F3563E">
            <w:pPr>
              <w:spacing w:after="0"/>
              <w:ind w:firstLine="0"/>
              <w:jc w:val="center"/>
              <w:rPr>
                <w:sz w:val="18"/>
                <w:szCs w:val="18"/>
              </w:rPr>
            </w:pPr>
            <w:r w:rsidRPr="00584FE6">
              <w:rPr>
                <w:bCs/>
                <w:sz w:val="18"/>
                <w:szCs w:val="18"/>
              </w:rPr>
              <w:t>×</w:t>
            </w:r>
          </w:p>
        </w:tc>
        <w:tc>
          <w:tcPr>
            <w:tcW w:w="1132" w:type="dxa"/>
            <w:tcBorders>
              <w:top w:val="single" w:sz="4" w:space="0" w:color="auto"/>
              <w:left w:val="single" w:sz="4" w:space="0" w:color="auto"/>
              <w:bottom w:val="single" w:sz="4" w:space="0" w:color="auto"/>
              <w:right w:val="single" w:sz="4" w:space="0" w:color="auto"/>
            </w:tcBorders>
          </w:tcPr>
          <w:p w14:paraId="430E958C" w14:textId="77777777" w:rsidR="002B1F4A" w:rsidRPr="00584FE6" w:rsidRDefault="002B1F4A" w:rsidP="00F3563E">
            <w:pPr>
              <w:spacing w:after="0"/>
              <w:ind w:firstLine="0"/>
              <w:jc w:val="right"/>
              <w:rPr>
                <w:sz w:val="18"/>
                <w:szCs w:val="18"/>
              </w:rPr>
            </w:pPr>
            <w:r w:rsidRPr="00584FE6">
              <w:rPr>
                <w:sz w:val="18"/>
                <w:szCs w:val="18"/>
              </w:rPr>
              <w:t>3 955</w:t>
            </w:r>
          </w:p>
        </w:tc>
        <w:tc>
          <w:tcPr>
            <w:tcW w:w="1132" w:type="dxa"/>
            <w:tcBorders>
              <w:top w:val="nil"/>
              <w:left w:val="nil"/>
              <w:bottom w:val="single" w:sz="4" w:space="0" w:color="auto"/>
              <w:right w:val="single" w:sz="4" w:space="0" w:color="auto"/>
            </w:tcBorders>
          </w:tcPr>
          <w:p w14:paraId="218BF2A1"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Borders>
              <w:top w:val="nil"/>
              <w:left w:val="nil"/>
              <w:bottom w:val="single" w:sz="4" w:space="0" w:color="auto"/>
              <w:right w:val="single" w:sz="4" w:space="0" w:color="auto"/>
            </w:tcBorders>
          </w:tcPr>
          <w:p w14:paraId="10E7CB01"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Borders>
              <w:top w:val="single" w:sz="4" w:space="0" w:color="auto"/>
              <w:left w:val="nil"/>
              <w:bottom w:val="single" w:sz="4" w:space="0" w:color="auto"/>
              <w:right w:val="single" w:sz="4" w:space="0" w:color="auto"/>
            </w:tcBorders>
          </w:tcPr>
          <w:p w14:paraId="2763A7E7" w14:textId="77777777" w:rsidR="002B1F4A" w:rsidRPr="00584FE6" w:rsidRDefault="002B1F4A" w:rsidP="00F3563E">
            <w:pPr>
              <w:spacing w:after="0"/>
              <w:ind w:firstLine="0"/>
              <w:jc w:val="center"/>
              <w:rPr>
                <w:sz w:val="18"/>
                <w:szCs w:val="18"/>
              </w:rPr>
            </w:pPr>
            <w:r w:rsidRPr="00584FE6">
              <w:rPr>
                <w:sz w:val="18"/>
                <w:szCs w:val="18"/>
              </w:rPr>
              <w:t>-</w:t>
            </w:r>
          </w:p>
        </w:tc>
      </w:tr>
      <w:tr w:rsidR="002B1F4A" w:rsidRPr="00584FE6" w14:paraId="0952B902" w14:textId="77777777" w:rsidTr="00F3563E">
        <w:trPr>
          <w:trHeight w:val="283"/>
          <w:jc w:val="center"/>
        </w:trPr>
        <w:tc>
          <w:tcPr>
            <w:tcW w:w="3378" w:type="dxa"/>
            <w:vAlign w:val="center"/>
          </w:tcPr>
          <w:p w14:paraId="1B906CB5" w14:textId="77777777" w:rsidR="002B1F4A" w:rsidRPr="00584FE6" w:rsidRDefault="002B1F4A" w:rsidP="00F3563E">
            <w:pPr>
              <w:spacing w:after="0"/>
              <w:ind w:firstLine="0"/>
              <w:rPr>
                <w:sz w:val="18"/>
              </w:rPr>
            </w:pPr>
            <w:r w:rsidRPr="00584FE6">
              <w:rPr>
                <w:sz w:val="18"/>
                <w:lang w:eastAsia="lv-LV"/>
              </w:rPr>
              <w:t>Kopējie izdevumi</w:t>
            </w:r>
            <w:r w:rsidRPr="00584FE6">
              <w:rPr>
                <w:sz w:val="18"/>
              </w:rPr>
              <w:t>, % (+/–) pret iepriekšējo gadu</w:t>
            </w:r>
          </w:p>
        </w:tc>
        <w:tc>
          <w:tcPr>
            <w:tcW w:w="1131" w:type="dxa"/>
          </w:tcPr>
          <w:p w14:paraId="0EA7288F" w14:textId="77777777" w:rsidR="002B1F4A" w:rsidRPr="00584FE6" w:rsidRDefault="002B1F4A" w:rsidP="00F3563E">
            <w:pPr>
              <w:spacing w:after="0"/>
              <w:ind w:firstLine="0"/>
              <w:jc w:val="center"/>
              <w:rPr>
                <w:sz w:val="18"/>
                <w:szCs w:val="18"/>
              </w:rPr>
            </w:pPr>
            <w:r w:rsidRPr="00584FE6">
              <w:rPr>
                <w:bCs/>
                <w:sz w:val="18"/>
                <w:szCs w:val="18"/>
              </w:rPr>
              <w:t>×</w:t>
            </w:r>
          </w:p>
        </w:tc>
        <w:tc>
          <w:tcPr>
            <w:tcW w:w="1132" w:type="dxa"/>
            <w:tcBorders>
              <w:top w:val="nil"/>
              <w:left w:val="single" w:sz="4" w:space="0" w:color="auto"/>
              <w:bottom w:val="single" w:sz="4" w:space="0" w:color="auto"/>
              <w:right w:val="single" w:sz="4" w:space="0" w:color="auto"/>
            </w:tcBorders>
          </w:tcPr>
          <w:p w14:paraId="3DCBB065" w14:textId="77777777" w:rsidR="002B1F4A" w:rsidRPr="00584FE6" w:rsidRDefault="002B1F4A" w:rsidP="00F3563E">
            <w:pPr>
              <w:spacing w:after="0"/>
              <w:ind w:firstLine="0"/>
              <w:jc w:val="right"/>
              <w:rPr>
                <w:sz w:val="18"/>
                <w:szCs w:val="18"/>
              </w:rPr>
            </w:pPr>
            <w:r w:rsidRPr="00584FE6">
              <w:rPr>
                <w:sz w:val="18"/>
                <w:szCs w:val="18"/>
              </w:rPr>
              <w:t>1,4</w:t>
            </w:r>
          </w:p>
        </w:tc>
        <w:tc>
          <w:tcPr>
            <w:tcW w:w="1132" w:type="dxa"/>
            <w:tcBorders>
              <w:top w:val="nil"/>
              <w:left w:val="nil"/>
              <w:bottom w:val="single" w:sz="4" w:space="0" w:color="auto"/>
              <w:right w:val="single" w:sz="4" w:space="0" w:color="auto"/>
            </w:tcBorders>
          </w:tcPr>
          <w:p w14:paraId="4A3AE03E"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Borders>
              <w:top w:val="nil"/>
              <w:left w:val="nil"/>
              <w:bottom w:val="single" w:sz="4" w:space="0" w:color="auto"/>
              <w:right w:val="single" w:sz="4" w:space="0" w:color="auto"/>
            </w:tcBorders>
          </w:tcPr>
          <w:p w14:paraId="4FB98449"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Borders>
              <w:top w:val="single" w:sz="4" w:space="0" w:color="auto"/>
              <w:left w:val="nil"/>
              <w:bottom w:val="single" w:sz="4" w:space="0" w:color="auto"/>
              <w:right w:val="single" w:sz="4" w:space="0" w:color="auto"/>
            </w:tcBorders>
          </w:tcPr>
          <w:p w14:paraId="1B14D597" w14:textId="77777777" w:rsidR="002B1F4A" w:rsidRPr="00584FE6" w:rsidRDefault="002B1F4A" w:rsidP="00F3563E">
            <w:pPr>
              <w:spacing w:after="0"/>
              <w:ind w:firstLine="0"/>
              <w:jc w:val="center"/>
              <w:rPr>
                <w:sz w:val="18"/>
                <w:szCs w:val="18"/>
              </w:rPr>
            </w:pPr>
            <w:r w:rsidRPr="00584FE6">
              <w:rPr>
                <w:sz w:val="18"/>
                <w:szCs w:val="18"/>
              </w:rPr>
              <w:t>-</w:t>
            </w:r>
          </w:p>
        </w:tc>
      </w:tr>
    </w:tbl>
    <w:p w14:paraId="45902937" w14:textId="77777777" w:rsidR="002B1F4A" w:rsidRPr="00584FE6" w:rsidRDefault="002B1F4A" w:rsidP="002B1F4A">
      <w:pPr>
        <w:widowControl w:val="0"/>
        <w:spacing w:before="240" w:after="240"/>
        <w:ind w:firstLine="0"/>
        <w:jc w:val="center"/>
        <w:rPr>
          <w:b/>
        </w:rPr>
      </w:pPr>
      <w:r w:rsidRPr="00584FE6">
        <w:rPr>
          <w:b/>
        </w:rPr>
        <w:t xml:space="preserve">22.03.00 Valsts atbalsts </w:t>
      </w:r>
      <w:proofErr w:type="spellStart"/>
      <w:r w:rsidRPr="00584FE6">
        <w:rPr>
          <w:b/>
        </w:rPr>
        <w:t>ārpusģimenes</w:t>
      </w:r>
      <w:proofErr w:type="spellEnd"/>
      <w:r w:rsidRPr="00584FE6">
        <w:rPr>
          <w:b/>
        </w:rPr>
        <w:t xml:space="preserve"> aprūpei</w:t>
      </w:r>
    </w:p>
    <w:p w14:paraId="4689F241" w14:textId="77777777" w:rsidR="002B1F4A" w:rsidRPr="00584FE6" w:rsidRDefault="002B1F4A" w:rsidP="002B1F4A">
      <w:pPr>
        <w:spacing w:before="120" w:after="0"/>
        <w:ind w:firstLine="0"/>
        <w:rPr>
          <w:u w:val="single"/>
        </w:rPr>
      </w:pPr>
      <w:r w:rsidRPr="00584FE6">
        <w:rPr>
          <w:u w:val="single"/>
        </w:rPr>
        <w:t>Apakšprogrammas mērķis:</w:t>
      </w:r>
    </w:p>
    <w:p w14:paraId="351F8832" w14:textId="77777777" w:rsidR="002B1F4A" w:rsidRPr="00584FE6" w:rsidRDefault="002B1F4A" w:rsidP="002B1F4A">
      <w:pPr>
        <w:spacing w:before="120" w:after="0"/>
        <w:ind w:firstLine="720"/>
        <w:rPr>
          <w:u w:val="single"/>
        </w:rPr>
      </w:pPr>
      <w:r w:rsidRPr="00584FE6">
        <w:t xml:space="preserve">sniegt atbalstu audžuģimenēm, specializētājām audžuģimenēm, aizbildņiem, adoptētājiem, </w:t>
      </w:r>
      <w:proofErr w:type="spellStart"/>
      <w:r w:rsidRPr="00584FE6">
        <w:t>viesģimenēm</w:t>
      </w:r>
      <w:proofErr w:type="spellEnd"/>
      <w:r w:rsidRPr="00584FE6">
        <w:t xml:space="preserve"> un tajās ievietotajiem bērniem līdz pilngadības sasniegšanai, kā arī līdz 24 gadu vecuma sasniegšanai, ja turpina saņemt atbalsta pasākumu kopumu sagatavošanai patstāvīgas dzīves uzsākšanai.</w:t>
      </w:r>
    </w:p>
    <w:p w14:paraId="15B8C52D" w14:textId="77777777" w:rsidR="002B1F4A" w:rsidRPr="00584FE6" w:rsidRDefault="002B1F4A" w:rsidP="00BA7C3D">
      <w:pPr>
        <w:spacing w:before="120"/>
        <w:ind w:firstLine="0"/>
        <w:rPr>
          <w:u w:val="single"/>
        </w:rPr>
      </w:pPr>
      <w:r w:rsidRPr="00584FE6">
        <w:rPr>
          <w:u w:val="single"/>
        </w:rPr>
        <w:t>Galvenās aktivitātes:</w:t>
      </w:r>
    </w:p>
    <w:p w14:paraId="6C710F1C" w14:textId="77777777" w:rsidR="002B1F4A" w:rsidRPr="00584FE6" w:rsidRDefault="002B1F4A" w:rsidP="002B1F4A">
      <w:pPr>
        <w:numPr>
          <w:ilvl w:val="0"/>
          <w:numId w:val="14"/>
        </w:numPr>
        <w:ind w:left="1077" w:hanging="357"/>
      </w:pPr>
      <w:proofErr w:type="spellStart"/>
      <w:r w:rsidRPr="00584FE6">
        <w:t>ārpusģimenes</w:t>
      </w:r>
      <w:proofErr w:type="spellEnd"/>
      <w:r w:rsidRPr="00584FE6">
        <w:t xml:space="preserve"> aprūpes atbalsta centru darbības nodrošināšana;</w:t>
      </w:r>
    </w:p>
    <w:p w14:paraId="485D951D" w14:textId="77777777" w:rsidR="002B1F4A" w:rsidRPr="00584FE6" w:rsidRDefault="002B1F4A" w:rsidP="00BA7C3D">
      <w:pPr>
        <w:numPr>
          <w:ilvl w:val="0"/>
          <w:numId w:val="14"/>
        </w:numPr>
        <w:spacing w:before="120"/>
        <w:ind w:left="1077" w:hanging="357"/>
      </w:pPr>
      <w:r w:rsidRPr="00584FE6">
        <w:t xml:space="preserve">psiholoģiskais un sociālais atbalsts adoptētājiem, audžuģimenēm, specializētajām audžuģimenēm, aizbildņiem, </w:t>
      </w:r>
      <w:proofErr w:type="spellStart"/>
      <w:r w:rsidRPr="00584FE6">
        <w:t>viesģimenēm</w:t>
      </w:r>
      <w:proofErr w:type="spellEnd"/>
      <w:r w:rsidRPr="00584FE6">
        <w:t xml:space="preserve"> un tajās ievietotajiem bērniem;</w:t>
      </w:r>
    </w:p>
    <w:p w14:paraId="492E61C3" w14:textId="77777777" w:rsidR="002B1F4A" w:rsidRPr="00584FE6" w:rsidRDefault="002B1F4A" w:rsidP="00BA7C3D">
      <w:pPr>
        <w:numPr>
          <w:ilvl w:val="0"/>
          <w:numId w:val="14"/>
        </w:numPr>
        <w:spacing w:before="120"/>
        <w:ind w:left="1077" w:hanging="357"/>
      </w:pPr>
      <w:r w:rsidRPr="00584FE6">
        <w:t>mācību nodrošināšana esošajām un potenciālajām, t.sk. specializētajām, audžuģimenēm;</w:t>
      </w:r>
    </w:p>
    <w:p w14:paraId="136942B8" w14:textId="77777777" w:rsidR="002B1F4A" w:rsidRPr="00584FE6" w:rsidRDefault="002B1F4A" w:rsidP="00BA7C3D">
      <w:pPr>
        <w:numPr>
          <w:ilvl w:val="0"/>
          <w:numId w:val="14"/>
        </w:numPr>
        <w:spacing w:before="120"/>
        <w:ind w:left="1077" w:hanging="357"/>
      </w:pPr>
      <w:r w:rsidRPr="00584FE6">
        <w:t xml:space="preserve">mācību </w:t>
      </w:r>
      <w:bookmarkStart w:id="90" w:name="_Hlk17190737"/>
      <w:r w:rsidRPr="00584FE6">
        <w:t xml:space="preserve">nodrošināšana </w:t>
      </w:r>
      <w:bookmarkEnd w:id="90"/>
      <w:r w:rsidRPr="00584FE6">
        <w:t>potenciālajiem adoptētājiem un aizbildņiem;</w:t>
      </w:r>
    </w:p>
    <w:p w14:paraId="48314E42" w14:textId="77777777" w:rsidR="002B1F4A" w:rsidRPr="00584FE6" w:rsidRDefault="002B1F4A" w:rsidP="00BA7C3D">
      <w:pPr>
        <w:numPr>
          <w:ilvl w:val="0"/>
          <w:numId w:val="14"/>
        </w:numPr>
        <w:spacing w:before="120"/>
        <w:ind w:left="1077" w:hanging="357"/>
      </w:pPr>
      <w:r w:rsidRPr="00584FE6">
        <w:t xml:space="preserve">finansējuma nodrošināšana pašvaldībām </w:t>
      </w:r>
      <w:proofErr w:type="spellStart"/>
      <w:r w:rsidRPr="00584FE6">
        <w:t>ārpusģimenes</w:t>
      </w:r>
      <w:proofErr w:type="spellEnd"/>
      <w:r w:rsidRPr="00584FE6">
        <w:t xml:space="preserve"> aprūpē bijušo bērnu atbalstam pēc pilngadības sasniegšanas;</w:t>
      </w:r>
    </w:p>
    <w:p w14:paraId="26940368" w14:textId="77777777" w:rsidR="002B1F4A" w:rsidRPr="00584FE6" w:rsidRDefault="002B1F4A" w:rsidP="00BA7C3D">
      <w:pPr>
        <w:numPr>
          <w:ilvl w:val="0"/>
          <w:numId w:val="14"/>
        </w:numPr>
        <w:spacing w:before="120"/>
        <w:ind w:left="1077" w:hanging="357"/>
      </w:pPr>
      <w:r w:rsidRPr="00584FE6">
        <w:t>līdzfinansējuma nodrošināšana pašvaldībām pabalsta izmaksām audžuģimenēm bērna uzturam.</w:t>
      </w:r>
    </w:p>
    <w:p w14:paraId="175386EC" w14:textId="77777777" w:rsidR="002B1F4A" w:rsidRPr="00584FE6" w:rsidRDefault="002B1F4A" w:rsidP="002B1F4A">
      <w:pPr>
        <w:spacing w:before="120" w:after="240"/>
        <w:ind w:firstLine="0"/>
      </w:pPr>
      <w:r w:rsidRPr="00584FE6">
        <w:rPr>
          <w:u w:val="single"/>
        </w:rPr>
        <w:t>Apakšprogrammas izpildītāji</w:t>
      </w:r>
      <w:r w:rsidRPr="00584FE6">
        <w:t xml:space="preserve">: LM </w:t>
      </w:r>
      <w:bookmarkStart w:id="91" w:name="_Hlk144198519"/>
      <w:r w:rsidRPr="00584FE6">
        <w:t xml:space="preserve">un </w:t>
      </w:r>
      <w:bookmarkEnd w:id="91"/>
      <w:r w:rsidRPr="00584FE6">
        <w:t>BAC.</w:t>
      </w:r>
    </w:p>
    <w:p w14:paraId="67C39608" w14:textId="77777777" w:rsidR="002D2523" w:rsidRDefault="002D2523" w:rsidP="002B1F4A">
      <w:pPr>
        <w:spacing w:before="240" w:after="240"/>
        <w:ind w:firstLine="0"/>
        <w:jc w:val="center"/>
        <w:rPr>
          <w:b/>
          <w:lang w:eastAsia="lv-LV"/>
        </w:rPr>
      </w:pPr>
    </w:p>
    <w:p w14:paraId="518DA2B1" w14:textId="77777777" w:rsidR="002D2523" w:rsidRDefault="002D2523" w:rsidP="002B1F4A">
      <w:pPr>
        <w:spacing w:before="240" w:after="240"/>
        <w:ind w:firstLine="0"/>
        <w:jc w:val="center"/>
        <w:rPr>
          <w:b/>
          <w:lang w:eastAsia="lv-LV"/>
        </w:rPr>
      </w:pPr>
    </w:p>
    <w:p w14:paraId="7A6BD2EA" w14:textId="555FA6C4" w:rsidR="002B1F4A" w:rsidRPr="00584FE6" w:rsidRDefault="002B1F4A" w:rsidP="002B1F4A">
      <w:pPr>
        <w:spacing w:before="240" w:after="240"/>
        <w:ind w:firstLine="0"/>
        <w:jc w:val="center"/>
        <w:rPr>
          <w:b/>
          <w:lang w:eastAsia="lv-LV"/>
        </w:rPr>
      </w:pPr>
      <w:r w:rsidRPr="00584FE6">
        <w:rPr>
          <w:b/>
          <w:lang w:eastAsia="lv-LV"/>
        </w:rPr>
        <w:lastRenderedPageBreak/>
        <w:t>Darbības rezultāti un to rezultatīvie rādītāji no 2024. līdz 2028.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2B1F4A" w:rsidRPr="00584FE6" w14:paraId="09BA6CF5" w14:textId="77777777" w:rsidTr="00F3563E">
        <w:trPr>
          <w:tblHeader/>
          <w:jc w:val="center"/>
        </w:trPr>
        <w:tc>
          <w:tcPr>
            <w:tcW w:w="3397" w:type="dxa"/>
          </w:tcPr>
          <w:p w14:paraId="15874A47" w14:textId="77777777" w:rsidR="002B1F4A" w:rsidRPr="00584FE6" w:rsidRDefault="002B1F4A" w:rsidP="00F3563E">
            <w:pPr>
              <w:spacing w:after="0"/>
              <w:ind w:firstLine="0"/>
              <w:jc w:val="center"/>
              <w:rPr>
                <w:sz w:val="18"/>
                <w:szCs w:val="18"/>
              </w:rPr>
            </w:pPr>
          </w:p>
        </w:tc>
        <w:tc>
          <w:tcPr>
            <w:tcW w:w="1134" w:type="dxa"/>
          </w:tcPr>
          <w:p w14:paraId="02395598"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2024. gads (izpilde)</w:t>
            </w:r>
          </w:p>
        </w:tc>
        <w:tc>
          <w:tcPr>
            <w:tcW w:w="1134" w:type="dxa"/>
          </w:tcPr>
          <w:p w14:paraId="6C956CDA"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2025. gada plāns</w:t>
            </w:r>
          </w:p>
        </w:tc>
        <w:tc>
          <w:tcPr>
            <w:tcW w:w="1134" w:type="dxa"/>
          </w:tcPr>
          <w:p w14:paraId="3B7DCFB9"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2026. gada projekts</w:t>
            </w:r>
          </w:p>
        </w:tc>
        <w:tc>
          <w:tcPr>
            <w:tcW w:w="1134" w:type="dxa"/>
          </w:tcPr>
          <w:p w14:paraId="6496C598"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2027. gada prognoze</w:t>
            </w:r>
          </w:p>
        </w:tc>
        <w:tc>
          <w:tcPr>
            <w:tcW w:w="1139" w:type="dxa"/>
          </w:tcPr>
          <w:p w14:paraId="07274CD0"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2028. gada prognoze</w:t>
            </w:r>
          </w:p>
        </w:tc>
      </w:tr>
      <w:tr w:rsidR="002B1F4A" w:rsidRPr="00584FE6" w14:paraId="28D5C648" w14:textId="77777777" w:rsidTr="00F3563E">
        <w:trPr>
          <w:jc w:val="center"/>
        </w:trPr>
        <w:tc>
          <w:tcPr>
            <w:tcW w:w="9072" w:type="dxa"/>
            <w:gridSpan w:val="6"/>
            <w:shd w:val="clear" w:color="auto" w:fill="D9D9D9"/>
            <w:vAlign w:val="center"/>
          </w:tcPr>
          <w:p w14:paraId="4FF2989E" w14:textId="77777777" w:rsidR="002B1F4A" w:rsidRPr="00584FE6" w:rsidRDefault="002B1F4A" w:rsidP="00F3563E">
            <w:pPr>
              <w:spacing w:before="40" w:after="40"/>
              <w:ind w:left="360" w:firstLine="0"/>
              <w:contextualSpacing/>
              <w:jc w:val="center"/>
              <w:rPr>
                <w:sz w:val="18"/>
                <w:szCs w:val="18"/>
              </w:rPr>
            </w:pPr>
            <w:r w:rsidRPr="00584FE6">
              <w:rPr>
                <w:sz w:val="18"/>
                <w:szCs w:val="18"/>
              </w:rPr>
              <w:t xml:space="preserve">Īstenots pasākumu kopums, kas veicina bez vecāku gādības palikušu bērnu labklājību, drošību, patstāvību, kā arī audžuģimeņu, jo īpaši specializēto audžuģimeņu, kā arī adoptētāju, aizbildņu, </w:t>
            </w:r>
            <w:proofErr w:type="spellStart"/>
            <w:r w:rsidRPr="00584FE6">
              <w:rPr>
                <w:sz w:val="18"/>
                <w:szCs w:val="18"/>
              </w:rPr>
              <w:t>viesģimeņu</w:t>
            </w:r>
            <w:proofErr w:type="spellEnd"/>
            <w:r w:rsidRPr="00584FE6">
              <w:rPr>
                <w:sz w:val="18"/>
                <w:szCs w:val="18"/>
              </w:rPr>
              <w:t xml:space="preserve"> skaita pieaugumu</w:t>
            </w:r>
          </w:p>
        </w:tc>
      </w:tr>
      <w:tr w:rsidR="002B1F4A" w:rsidRPr="00584FE6" w14:paraId="1CBE2F2F" w14:textId="77777777" w:rsidTr="00F3563E">
        <w:trPr>
          <w:jc w:val="center"/>
        </w:trPr>
        <w:tc>
          <w:tcPr>
            <w:tcW w:w="3397" w:type="dxa"/>
            <w:tcBorders>
              <w:top w:val="single" w:sz="4" w:space="0" w:color="000000"/>
              <w:left w:val="single" w:sz="4" w:space="0" w:color="000000"/>
              <w:bottom w:val="single" w:sz="4" w:space="0" w:color="000000"/>
              <w:right w:val="single" w:sz="4" w:space="0" w:color="000000"/>
            </w:tcBorders>
          </w:tcPr>
          <w:p w14:paraId="2C248CAD" w14:textId="77777777" w:rsidR="002B1F4A" w:rsidRPr="00584FE6" w:rsidRDefault="002B1F4A" w:rsidP="00F3563E">
            <w:pPr>
              <w:spacing w:after="0"/>
              <w:ind w:firstLine="0"/>
              <w:rPr>
                <w:bCs/>
                <w:sz w:val="18"/>
                <w:szCs w:val="18"/>
                <w:lang w:eastAsia="lv-LV"/>
              </w:rPr>
            </w:pPr>
            <w:proofErr w:type="spellStart"/>
            <w:r w:rsidRPr="00584FE6">
              <w:rPr>
                <w:sz w:val="18"/>
                <w:szCs w:val="18"/>
              </w:rPr>
              <w:t>Ārpusģimenes</w:t>
            </w:r>
            <w:proofErr w:type="spellEnd"/>
            <w:r w:rsidRPr="00584FE6">
              <w:rPr>
                <w:sz w:val="18"/>
                <w:szCs w:val="18"/>
              </w:rPr>
              <w:t xml:space="preserve"> aprūpes atbalsta centri, kuri sniedz pakalpojumus (skaits)</w:t>
            </w:r>
          </w:p>
        </w:tc>
        <w:tc>
          <w:tcPr>
            <w:tcW w:w="1134" w:type="dxa"/>
            <w:tcBorders>
              <w:top w:val="single" w:sz="4" w:space="0" w:color="000000"/>
              <w:left w:val="single" w:sz="4" w:space="0" w:color="000000"/>
              <w:bottom w:val="single" w:sz="4" w:space="0" w:color="000000"/>
              <w:right w:val="single" w:sz="4" w:space="0" w:color="000000"/>
            </w:tcBorders>
          </w:tcPr>
          <w:p w14:paraId="11359E7E" w14:textId="77777777" w:rsidR="002B1F4A" w:rsidRPr="00584FE6" w:rsidRDefault="002B1F4A" w:rsidP="00F3563E">
            <w:pPr>
              <w:spacing w:after="0"/>
              <w:ind w:firstLine="0"/>
              <w:jc w:val="center"/>
              <w:rPr>
                <w:bCs/>
                <w:sz w:val="18"/>
              </w:rPr>
            </w:pPr>
            <w:r w:rsidRPr="00584FE6">
              <w:rPr>
                <w:bCs/>
                <w:sz w:val="18"/>
              </w:rPr>
              <w:t>12</w:t>
            </w:r>
          </w:p>
        </w:tc>
        <w:tc>
          <w:tcPr>
            <w:tcW w:w="1134" w:type="dxa"/>
            <w:tcBorders>
              <w:top w:val="single" w:sz="4" w:space="0" w:color="000000"/>
              <w:left w:val="single" w:sz="4" w:space="0" w:color="000000"/>
              <w:bottom w:val="single" w:sz="4" w:space="0" w:color="000000"/>
              <w:right w:val="single" w:sz="4" w:space="0" w:color="000000"/>
            </w:tcBorders>
          </w:tcPr>
          <w:p w14:paraId="510E12DA" w14:textId="77777777" w:rsidR="002B1F4A" w:rsidRPr="00584FE6" w:rsidRDefault="002B1F4A" w:rsidP="00F3563E">
            <w:pPr>
              <w:spacing w:after="0"/>
              <w:ind w:firstLine="0"/>
              <w:jc w:val="center"/>
              <w:rPr>
                <w:bCs/>
                <w:sz w:val="18"/>
                <w:szCs w:val="18"/>
                <w:lang w:eastAsia="lv-LV"/>
              </w:rPr>
            </w:pPr>
            <w:r w:rsidRPr="00584FE6">
              <w:rPr>
                <w:bCs/>
                <w:sz w:val="18"/>
              </w:rPr>
              <w:t>12</w:t>
            </w:r>
          </w:p>
        </w:tc>
        <w:tc>
          <w:tcPr>
            <w:tcW w:w="1134" w:type="dxa"/>
            <w:tcBorders>
              <w:top w:val="single" w:sz="4" w:space="0" w:color="000000"/>
              <w:left w:val="single" w:sz="4" w:space="0" w:color="000000"/>
              <w:bottom w:val="single" w:sz="4" w:space="0" w:color="000000"/>
              <w:right w:val="single" w:sz="4" w:space="0" w:color="000000"/>
            </w:tcBorders>
          </w:tcPr>
          <w:p w14:paraId="23F60F30"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12</w:t>
            </w:r>
          </w:p>
        </w:tc>
        <w:tc>
          <w:tcPr>
            <w:tcW w:w="1134" w:type="dxa"/>
            <w:tcBorders>
              <w:top w:val="single" w:sz="4" w:space="0" w:color="000000"/>
              <w:left w:val="single" w:sz="4" w:space="0" w:color="000000"/>
              <w:bottom w:val="single" w:sz="4" w:space="0" w:color="000000"/>
              <w:right w:val="single" w:sz="4" w:space="0" w:color="000000"/>
            </w:tcBorders>
          </w:tcPr>
          <w:p w14:paraId="31B15DAF" w14:textId="77777777" w:rsidR="002B1F4A" w:rsidRPr="00584FE6" w:rsidRDefault="002B1F4A" w:rsidP="00F3563E">
            <w:pPr>
              <w:spacing w:after="0"/>
              <w:ind w:firstLine="0"/>
              <w:jc w:val="center"/>
              <w:rPr>
                <w:bCs/>
                <w:sz w:val="18"/>
              </w:rPr>
            </w:pPr>
            <w:r w:rsidRPr="00584FE6">
              <w:rPr>
                <w:bCs/>
                <w:sz w:val="18"/>
              </w:rPr>
              <w:t>12</w:t>
            </w:r>
          </w:p>
        </w:tc>
        <w:tc>
          <w:tcPr>
            <w:tcW w:w="1139" w:type="dxa"/>
            <w:tcBorders>
              <w:top w:val="single" w:sz="4" w:space="0" w:color="000000"/>
              <w:left w:val="single" w:sz="4" w:space="0" w:color="000000"/>
              <w:bottom w:val="single" w:sz="4" w:space="0" w:color="000000"/>
              <w:right w:val="single" w:sz="4" w:space="0" w:color="000000"/>
            </w:tcBorders>
          </w:tcPr>
          <w:p w14:paraId="7C63D3B8" w14:textId="77777777" w:rsidR="002B1F4A" w:rsidRPr="00584FE6" w:rsidRDefault="002B1F4A" w:rsidP="00F3563E">
            <w:pPr>
              <w:spacing w:after="0"/>
              <w:ind w:firstLine="0"/>
              <w:jc w:val="center"/>
              <w:rPr>
                <w:bCs/>
                <w:sz w:val="18"/>
              </w:rPr>
            </w:pPr>
            <w:r w:rsidRPr="00584FE6">
              <w:rPr>
                <w:bCs/>
                <w:sz w:val="18"/>
              </w:rPr>
              <w:t>12</w:t>
            </w:r>
          </w:p>
        </w:tc>
      </w:tr>
      <w:tr w:rsidR="002B1F4A" w:rsidRPr="00584FE6" w14:paraId="5109830D" w14:textId="77777777" w:rsidTr="00F3563E">
        <w:trPr>
          <w:jc w:val="center"/>
        </w:trPr>
        <w:tc>
          <w:tcPr>
            <w:tcW w:w="3397" w:type="dxa"/>
            <w:tcBorders>
              <w:top w:val="single" w:sz="4" w:space="0" w:color="000000"/>
              <w:left w:val="single" w:sz="4" w:space="0" w:color="000000"/>
              <w:bottom w:val="single" w:sz="4" w:space="0" w:color="000000"/>
              <w:right w:val="single" w:sz="4" w:space="0" w:color="000000"/>
            </w:tcBorders>
          </w:tcPr>
          <w:p w14:paraId="4724E2EF" w14:textId="77777777" w:rsidR="002B1F4A" w:rsidRPr="00584FE6" w:rsidRDefault="002B1F4A" w:rsidP="00F3563E">
            <w:pPr>
              <w:spacing w:after="0"/>
              <w:ind w:firstLine="0"/>
              <w:rPr>
                <w:sz w:val="18"/>
                <w:szCs w:val="18"/>
                <w:vertAlign w:val="superscript"/>
              </w:rPr>
            </w:pPr>
            <w:r w:rsidRPr="00584FE6">
              <w:rPr>
                <w:sz w:val="18"/>
                <w:szCs w:val="18"/>
              </w:rPr>
              <w:t xml:space="preserve">Audžuģimenes, kas saņēmušas </w:t>
            </w:r>
            <w:proofErr w:type="spellStart"/>
            <w:r w:rsidRPr="00584FE6">
              <w:rPr>
                <w:sz w:val="18"/>
                <w:szCs w:val="18"/>
              </w:rPr>
              <w:t>ārpusģimenes</w:t>
            </w:r>
            <w:proofErr w:type="spellEnd"/>
            <w:r w:rsidRPr="00584FE6">
              <w:rPr>
                <w:sz w:val="18"/>
                <w:szCs w:val="18"/>
              </w:rPr>
              <w:t xml:space="preserve"> aprūpes atbalsta centru atbalstu (personas vai laulāti pāri) (skaits)</w:t>
            </w:r>
            <w:r w:rsidRPr="00584FE6">
              <w:rPr>
                <w:sz w:val="18"/>
                <w:szCs w:val="18"/>
                <w:vertAlign w:val="superscript"/>
              </w:rPr>
              <w:t>1</w:t>
            </w:r>
          </w:p>
        </w:tc>
        <w:tc>
          <w:tcPr>
            <w:tcW w:w="1134" w:type="dxa"/>
            <w:tcBorders>
              <w:top w:val="nil"/>
              <w:left w:val="single" w:sz="4" w:space="0" w:color="auto"/>
              <w:bottom w:val="single" w:sz="4" w:space="0" w:color="auto"/>
              <w:right w:val="single" w:sz="4" w:space="0" w:color="auto"/>
            </w:tcBorders>
          </w:tcPr>
          <w:p w14:paraId="6D22C1E3" w14:textId="77777777" w:rsidR="002B1F4A" w:rsidRPr="00584FE6" w:rsidRDefault="002B1F4A" w:rsidP="00F3563E">
            <w:pPr>
              <w:spacing w:after="0"/>
              <w:ind w:firstLine="0"/>
              <w:jc w:val="center"/>
              <w:rPr>
                <w:bCs/>
                <w:sz w:val="18"/>
                <w:szCs w:val="18"/>
                <w:lang w:eastAsia="lv-LV"/>
              </w:rPr>
            </w:pPr>
            <w:r w:rsidRPr="00584FE6">
              <w:rPr>
                <w:sz w:val="18"/>
                <w:szCs w:val="18"/>
              </w:rPr>
              <w:t>618</w:t>
            </w:r>
          </w:p>
        </w:tc>
        <w:tc>
          <w:tcPr>
            <w:tcW w:w="1134" w:type="dxa"/>
            <w:tcBorders>
              <w:top w:val="single" w:sz="4" w:space="0" w:color="000000"/>
              <w:left w:val="single" w:sz="4" w:space="0" w:color="000000"/>
              <w:bottom w:val="single" w:sz="4" w:space="0" w:color="000000"/>
              <w:right w:val="single" w:sz="4" w:space="0" w:color="000000"/>
            </w:tcBorders>
          </w:tcPr>
          <w:p w14:paraId="69752436" w14:textId="77777777" w:rsidR="002B1F4A" w:rsidRPr="00584FE6" w:rsidRDefault="002B1F4A" w:rsidP="00F3563E">
            <w:pPr>
              <w:spacing w:after="0"/>
              <w:ind w:firstLine="0"/>
              <w:jc w:val="center"/>
              <w:rPr>
                <w:bCs/>
                <w:sz w:val="18"/>
                <w:szCs w:val="18"/>
                <w:lang w:eastAsia="lv-LV"/>
              </w:rPr>
            </w:pPr>
            <w:r w:rsidRPr="00584FE6">
              <w:rPr>
                <w:bCs/>
                <w:sz w:val="18"/>
              </w:rPr>
              <w:t>680</w:t>
            </w:r>
          </w:p>
        </w:tc>
        <w:tc>
          <w:tcPr>
            <w:tcW w:w="1134" w:type="dxa"/>
            <w:tcBorders>
              <w:top w:val="single" w:sz="4" w:space="0" w:color="000000"/>
              <w:left w:val="single" w:sz="4" w:space="0" w:color="000000"/>
              <w:bottom w:val="single" w:sz="4" w:space="0" w:color="000000"/>
              <w:right w:val="single" w:sz="4" w:space="0" w:color="000000"/>
            </w:tcBorders>
          </w:tcPr>
          <w:p w14:paraId="4DFB2A78" w14:textId="77777777" w:rsidR="002B1F4A" w:rsidRPr="00584FE6" w:rsidRDefault="002B1F4A" w:rsidP="00F3563E">
            <w:pPr>
              <w:spacing w:after="0"/>
              <w:ind w:firstLine="0"/>
              <w:jc w:val="center"/>
              <w:rPr>
                <w:sz w:val="18"/>
              </w:rPr>
            </w:pPr>
            <w:r w:rsidRPr="00584FE6">
              <w:rPr>
                <w:sz w:val="18"/>
              </w:rPr>
              <w:t>630</w:t>
            </w:r>
          </w:p>
        </w:tc>
        <w:tc>
          <w:tcPr>
            <w:tcW w:w="1134" w:type="dxa"/>
            <w:tcBorders>
              <w:top w:val="single" w:sz="4" w:space="0" w:color="000000"/>
              <w:left w:val="single" w:sz="4" w:space="0" w:color="000000"/>
              <w:bottom w:val="single" w:sz="4" w:space="0" w:color="000000"/>
              <w:right w:val="single" w:sz="4" w:space="0" w:color="000000"/>
            </w:tcBorders>
          </w:tcPr>
          <w:p w14:paraId="37992B4A" w14:textId="77777777" w:rsidR="002B1F4A" w:rsidRPr="00584FE6" w:rsidRDefault="002B1F4A" w:rsidP="00F3563E">
            <w:pPr>
              <w:spacing w:after="0"/>
              <w:ind w:firstLine="0"/>
              <w:jc w:val="center"/>
              <w:rPr>
                <w:sz w:val="18"/>
              </w:rPr>
            </w:pPr>
            <w:r w:rsidRPr="00584FE6">
              <w:rPr>
                <w:sz w:val="18"/>
              </w:rPr>
              <w:t>632</w:t>
            </w:r>
          </w:p>
        </w:tc>
        <w:tc>
          <w:tcPr>
            <w:tcW w:w="1139" w:type="dxa"/>
            <w:tcBorders>
              <w:top w:val="single" w:sz="4" w:space="0" w:color="000000"/>
              <w:left w:val="single" w:sz="4" w:space="0" w:color="000000"/>
              <w:bottom w:val="single" w:sz="4" w:space="0" w:color="000000"/>
              <w:right w:val="single" w:sz="4" w:space="0" w:color="000000"/>
            </w:tcBorders>
          </w:tcPr>
          <w:p w14:paraId="0A1E8CBA" w14:textId="77777777" w:rsidR="002B1F4A" w:rsidRPr="00584FE6" w:rsidRDefault="002B1F4A" w:rsidP="00F3563E">
            <w:pPr>
              <w:spacing w:after="0"/>
              <w:ind w:firstLine="0"/>
              <w:jc w:val="center"/>
              <w:rPr>
                <w:sz w:val="18"/>
              </w:rPr>
            </w:pPr>
            <w:r w:rsidRPr="00584FE6">
              <w:rPr>
                <w:sz w:val="18"/>
              </w:rPr>
              <w:t>634</w:t>
            </w:r>
          </w:p>
        </w:tc>
      </w:tr>
      <w:tr w:rsidR="002B1F4A" w:rsidRPr="00584FE6" w14:paraId="245457DC" w14:textId="77777777" w:rsidTr="00F3563E">
        <w:trPr>
          <w:jc w:val="center"/>
        </w:trPr>
        <w:tc>
          <w:tcPr>
            <w:tcW w:w="3397" w:type="dxa"/>
            <w:tcBorders>
              <w:top w:val="single" w:sz="4" w:space="0" w:color="000000"/>
              <w:left w:val="single" w:sz="4" w:space="0" w:color="000000"/>
              <w:bottom w:val="single" w:sz="4" w:space="0" w:color="000000"/>
              <w:right w:val="single" w:sz="4" w:space="0" w:color="000000"/>
            </w:tcBorders>
          </w:tcPr>
          <w:p w14:paraId="74F56E80" w14:textId="77777777" w:rsidR="002B1F4A" w:rsidRPr="00584FE6" w:rsidRDefault="002B1F4A" w:rsidP="00F3563E">
            <w:pPr>
              <w:spacing w:after="0"/>
              <w:ind w:firstLine="0"/>
              <w:rPr>
                <w:bCs/>
                <w:sz w:val="18"/>
                <w:szCs w:val="18"/>
                <w:lang w:eastAsia="lv-LV"/>
              </w:rPr>
            </w:pPr>
            <w:r w:rsidRPr="00584FE6">
              <w:rPr>
                <w:bCs/>
                <w:sz w:val="18"/>
                <w:szCs w:val="18"/>
                <w:lang w:eastAsia="lv-LV"/>
              </w:rPr>
              <w:t xml:space="preserve">Specializētās audžuģimenes, </w:t>
            </w:r>
            <w:r w:rsidRPr="00584FE6">
              <w:rPr>
                <w:sz w:val="18"/>
                <w:szCs w:val="18"/>
              </w:rPr>
              <w:t xml:space="preserve">kas saņēmušas </w:t>
            </w:r>
            <w:proofErr w:type="spellStart"/>
            <w:r w:rsidRPr="00584FE6">
              <w:rPr>
                <w:sz w:val="18"/>
                <w:szCs w:val="18"/>
              </w:rPr>
              <w:t>ārpusģimenes</w:t>
            </w:r>
            <w:proofErr w:type="spellEnd"/>
            <w:r w:rsidRPr="00584FE6">
              <w:rPr>
                <w:sz w:val="18"/>
                <w:szCs w:val="18"/>
              </w:rPr>
              <w:t xml:space="preserve"> aprūpes atbalsta centru atbalstu (personas vai laulāti pāri) (skaits)</w:t>
            </w:r>
            <w:r w:rsidRPr="00584FE6">
              <w:rPr>
                <w:sz w:val="18"/>
                <w:szCs w:val="18"/>
                <w:vertAlign w:val="superscript"/>
              </w:rPr>
              <w:t xml:space="preserve"> </w:t>
            </w:r>
          </w:p>
        </w:tc>
        <w:tc>
          <w:tcPr>
            <w:tcW w:w="1134" w:type="dxa"/>
            <w:tcBorders>
              <w:top w:val="single" w:sz="4" w:space="0" w:color="000000"/>
              <w:left w:val="single" w:sz="4" w:space="0" w:color="000000"/>
              <w:bottom w:val="single" w:sz="4" w:space="0" w:color="000000"/>
              <w:right w:val="single" w:sz="4" w:space="0" w:color="000000"/>
            </w:tcBorders>
          </w:tcPr>
          <w:p w14:paraId="069D0A1B" w14:textId="77777777" w:rsidR="002B1F4A" w:rsidRPr="00584FE6" w:rsidRDefault="002B1F4A" w:rsidP="00F3563E">
            <w:pPr>
              <w:spacing w:after="0"/>
              <w:ind w:firstLine="0"/>
              <w:jc w:val="center"/>
              <w:rPr>
                <w:bCs/>
                <w:sz w:val="18"/>
                <w:szCs w:val="18"/>
              </w:rPr>
            </w:pPr>
            <w:r w:rsidRPr="00584FE6">
              <w:rPr>
                <w:sz w:val="18"/>
                <w:szCs w:val="18"/>
              </w:rPr>
              <w:t>104</w:t>
            </w:r>
          </w:p>
        </w:tc>
        <w:tc>
          <w:tcPr>
            <w:tcW w:w="1134" w:type="dxa"/>
            <w:tcBorders>
              <w:top w:val="single" w:sz="4" w:space="0" w:color="000000"/>
              <w:left w:val="single" w:sz="4" w:space="0" w:color="000000"/>
              <w:bottom w:val="single" w:sz="4" w:space="0" w:color="000000"/>
              <w:right w:val="single" w:sz="4" w:space="0" w:color="000000"/>
            </w:tcBorders>
          </w:tcPr>
          <w:p w14:paraId="51996CF9" w14:textId="77777777" w:rsidR="002B1F4A" w:rsidRPr="00584FE6" w:rsidRDefault="002B1F4A" w:rsidP="00F3563E">
            <w:pPr>
              <w:spacing w:after="0"/>
              <w:ind w:firstLine="0"/>
              <w:jc w:val="center"/>
              <w:rPr>
                <w:bCs/>
                <w:sz w:val="18"/>
                <w:szCs w:val="18"/>
                <w:lang w:eastAsia="lv-LV"/>
              </w:rPr>
            </w:pPr>
            <w:r w:rsidRPr="00584FE6">
              <w:rPr>
                <w:bCs/>
                <w:sz w:val="18"/>
              </w:rPr>
              <w:t>128</w:t>
            </w:r>
          </w:p>
        </w:tc>
        <w:tc>
          <w:tcPr>
            <w:tcW w:w="1134" w:type="dxa"/>
            <w:tcBorders>
              <w:top w:val="single" w:sz="4" w:space="0" w:color="auto"/>
              <w:left w:val="nil"/>
              <w:bottom w:val="single" w:sz="4" w:space="0" w:color="auto"/>
              <w:right w:val="single" w:sz="4" w:space="0" w:color="auto"/>
            </w:tcBorders>
          </w:tcPr>
          <w:p w14:paraId="05F66B05" w14:textId="77777777" w:rsidR="002B1F4A" w:rsidRPr="00584FE6" w:rsidRDefault="002B1F4A" w:rsidP="00F3563E">
            <w:pPr>
              <w:spacing w:after="0"/>
              <w:ind w:firstLine="0"/>
              <w:jc w:val="center"/>
              <w:rPr>
                <w:bCs/>
                <w:sz w:val="18"/>
                <w:szCs w:val="18"/>
                <w:lang w:eastAsia="lv-LV"/>
              </w:rPr>
            </w:pPr>
            <w:r w:rsidRPr="00584FE6">
              <w:rPr>
                <w:sz w:val="18"/>
                <w:szCs w:val="18"/>
              </w:rPr>
              <w:t>168</w:t>
            </w:r>
          </w:p>
        </w:tc>
        <w:tc>
          <w:tcPr>
            <w:tcW w:w="1134" w:type="dxa"/>
            <w:tcBorders>
              <w:top w:val="single" w:sz="4" w:space="0" w:color="auto"/>
              <w:left w:val="nil"/>
              <w:bottom w:val="single" w:sz="4" w:space="0" w:color="auto"/>
              <w:right w:val="single" w:sz="4" w:space="0" w:color="auto"/>
            </w:tcBorders>
          </w:tcPr>
          <w:p w14:paraId="59745B22" w14:textId="77777777" w:rsidR="002B1F4A" w:rsidRPr="00584FE6" w:rsidRDefault="002B1F4A" w:rsidP="00F3563E">
            <w:pPr>
              <w:spacing w:after="0"/>
              <w:ind w:firstLine="0"/>
              <w:jc w:val="center"/>
              <w:rPr>
                <w:bCs/>
                <w:sz w:val="18"/>
                <w:szCs w:val="18"/>
              </w:rPr>
            </w:pPr>
            <w:r w:rsidRPr="00584FE6">
              <w:rPr>
                <w:sz w:val="18"/>
                <w:szCs w:val="18"/>
              </w:rPr>
              <w:t>178</w:t>
            </w:r>
          </w:p>
        </w:tc>
        <w:tc>
          <w:tcPr>
            <w:tcW w:w="1139" w:type="dxa"/>
            <w:tcBorders>
              <w:top w:val="single" w:sz="4" w:space="0" w:color="auto"/>
              <w:left w:val="nil"/>
              <w:bottom w:val="single" w:sz="4" w:space="0" w:color="auto"/>
              <w:right w:val="single" w:sz="4" w:space="0" w:color="auto"/>
            </w:tcBorders>
          </w:tcPr>
          <w:p w14:paraId="5FD909A8" w14:textId="77777777" w:rsidR="002B1F4A" w:rsidRPr="00584FE6" w:rsidRDefault="002B1F4A" w:rsidP="00F3563E">
            <w:pPr>
              <w:spacing w:after="0"/>
              <w:ind w:firstLine="0"/>
              <w:jc w:val="center"/>
              <w:rPr>
                <w:bCs/>
                <w:sz w:val="18"/>
                <w:szCs w:val="18"/>
              </w:rPr>
            </w:pPr>
            <w:r w:rsidRPr="00584FE6">
              <w:rPr>
                <w:sz w:val="18"/>
                <w:szCs w:val="18"/>
              </w:rPr>
              <w:t>188</w:t>
            </w:r>
          </w:p>
        </w:tc>
      </w:tr>
      <w:tr w:rsidR="002B1F4A" w:rsidRPr="00584FE6" w14:paraId="56D6B549" w14:textId="77777777" w:rsidTr="00F3563E">
        <w:trPr>
          <w:jc w:val="center"/>
        </w:trPr>
        <w:tc>
          <w:tcPr>
            <w:tcW w:w="3397" w:type="dxa"/>
          </w:tcPr>
          <w:p w14:paraId="52BB66FE" w14:textId="77777777" w:rsidR="002B1F4A" w:rsidRPr="00584FE6" w:rsidRDefault="002B1F4A" w:rsidP="00F3563E">
            <w:pPr>
              <w:spacing w:after="0"/>
              <w:ind w:firstLine="0"/>
              <w:rPr>
                <w:sz w:val="18"/>
              </w:rPr>
            </w:pPr>
            <w:r w:rsidRPr="00584FE6">
              <w:rPr>
                <w:sz w:val="18"/>
                <w:szCs w:val="18"/>
              </w:rPr>
              <w:t xml:space="preserve">Psihologa konsultācijas potenciālajiem adoptētājiem, aizbildņiem un </w:t>
            </w:r>
            <w:proofErr w:type="spellStart"/>
            <w:r w:rsidRPr="00584FE6">
              <w:rPr>
                <w:sz w:val="18"/>
                <w:szCs w:val="18"/>
              </w:rPr>
              <w:t>viesģimenēm</w:t>
            </w:r>
            <w:proofErr w:type="spellEnd"/>
            <w:r w:rsidRPr="00584FE6">
              <w:rPr>
                <w:sz w:val="18"/>
                <w:szCs w:val="18"/>
              </w:rPr>
              <w:t xml:space="preserve"> (skaits)</w:t>
            </w:r>
            <w:r w:rsidRPr="00584FE6">
              <w:rPr>
                <w:sz w:val="18"/>
                <w:szCs w:val="18"/>
                <w:vertAlign w:val="superscript"/>
              </w:rPr>
              <w:t>2</w:t>
            </w:r>
          </w:p>
        </w:tc>
        <w:tc>
          <w:tcPr>
            <w:tcW w:w="1134" w:type="dxa"/>
            <w:tcBorders>
              <w:top w:val="single" w:sz="4" w:space="0" w:color="auto"/>
              <w:left w:val="single" w:sz="4" w:space="0" w:color="auto"/>
              <w:bottom w:val="single" w:sz="4" w:space="0" w:color="auto"/>
              <w:right w:val="single" w:sz="4" w:space="0" w:color="auto"/>
            </w:tcBorders>
          </w:tcPr>
          <w:p w14:paraId="7A6AF077" w14:textId="77777777" w:rsidR="002B1F4A" w:rsidRPr="00584FE6" w:rsidRDefault="002B1F4A" w:rsidP="00F3563E">
            <w:pPr>
              <w:spacing w:after="0"/>
              <w:ind w:firstLine="0"/>
              <w:jc w:val="center"/>
              <w:rPr>
                <w:sz w:val="18"/>
                <w:szCs w:val="18"/>
              </w:rPr>
            </w:pPr>
            <w:r w:rsidRPr="00584FE6">
              <w:rPr>
                <w:sz w:val="18"/>
                <w:szCs w:val="18"/>
              </w:rPr>
              <w:t>8 533</w:t>
            </w:r>
          </w:p>
        </w:tc>
        <w:tc>
          <w:tcPr>
            <w:tcW w:w="1134" w:type="dxa"/>
            <w:tcBorders>
              <w:top w:val="single" w:sz="4" w:space="0" w:color="000000"/>
              <w:left w:val="single" w:sz="4" w:space="0" w:color="000000"/>
              <w:bottom w:val="single" w:sz="4" w:space="0" w:color="000000"/>
              <w:right w:val="single" w:sz="4" w:space="0" w:color="000000"/>
            </w:tcBorders>
          </w:tcPr>
          <w:p w14:paraId="73980F65" w14:textId="77777777" w:rsidR="002B1F4A" w:rsidRPr="00584FE6" w:rsidRDefault="002B1F4A" w:rsidP="00F3563E">
            <w:pPr>
              <w:spacing w:after="0"/>
              <w:ind w:firstLine="0"/>
              <w:jc w:val="center"/>
              <w:rPr>
                <w:sz w:val="18"/>
                <w:szCs w:val="18"/>
              </w:rPr>
            </w:pPr>
            <w:r w:rsidRPr="00584FE6">
              <w:rPr>
                <w:sz w:val="18"/>
                <w:szCs w:val="18"/>
              </w:rPr>
              <w:t>8 784</w:t>
            </w:r>
          </w:p>
        </w:tc>
        <w:tc>
          <w:tcPr>
            <w:tcW w:w="1134" w:type="dxa"/>
          </w:tcPr>
          <w:p w14:paraId="2B9393CC" w14:textId="77777777" w:rsidR="002B1F4A" w:rsidRPr="00584FE6" w:rsidRDefault="002B1F4A" w:rsidP="00F3563E">
            <w:pPr>
              <w:spacing w:after="0"/>
              <w:ind w:firstLine="0"/>
              <w:jc w:val="center"/>
              <w:rPr>
                <w:iCs/>
                <w:sz w:val="18"/>
                <w:szCs w:val="18"/>
                <w:lang w:eastAsia="lv-LV" w:bidi="lo-LA"/>
              </w:rPr>
            </w:pPr>
            <w:r w:rsidRPr="00584FE6">
              <w:rPr>
                <w:sz w:val="18"/>
                <w:szCs w:val="18"/>
              </w:rPr>
              <w:t>8 784</w:t>
            </w:r>
          </w:p>
        </w:tc>
        <w:tc>
          <w:tcPr>
            <w:tcW w:w="1134" w:type="dxa"/>
          </w:tcPr>
          <w:p w14:paraId="5799C78F" w14:textId="77777777" w:rsidR="002B1F4A" w:rsidRPr="00584FE6" w:rsidRDefault="002B1F4A" w:rsidP="00F3563E">
            <w:pPr>
              <w:spacing w:after="0"/>
              <w:ind w:firstLine="0"/>
              <w:jc w:val="center"/>
              <w:rPr>
                <w:iCs/>
                <w:sz w:val="18"/>
                <w:szCs w:val="18"/>
              </w:rPr>
            </w:pPr>
            <w:r w:rsidRPr="00584FE6">
              <w:rPr>
                <w:sz w:val="18"/>
                <w:szCs w:val="18"/>
              </w:rPr>
              <w:t>8 784</w:t>
            </w:r>
          </w:p>
        </w:tc>
        <w:tc>
          <w:tcPr>
            <w:tcW w:w="1139" w:type="dxa"/>
          </w:tcPr>
          <w:p w14:paraId="4189999B" w14:textId="77777777" w:rsidR="002B1F4A" w:rsidRPr="00584FE6" w:rsidRDefault="002B1F4A" w:rsidP="00F3563E">
            <w:pPr>
              <w:spacing w:after="0"/>
              <w:ind w:firstLine="0"/>
              <w:jc w:val="center"/>
              <w:rPr>
                <w:iCs/>
                <w:sz w:val="18"/>
              </w:rPr>
            </w:pPr>
            <w:r w:rsidRPr="00584FE6">
              <w:rPr>
                <w:iCs/>
                <w:sz w:val="18"/>
              </w:rPr>
              <w:t>8 784</w:t>
            </w:r>
          </w:p>
        </w:tc>
      </w:tr>
      <w:tr w:rsidR="002B1F4A" w:rsidRPr="00584FE6" w14:paraId="60AA3510" w14:textId="77777777" w:rsidTr="00F3563E">
        <w:trPr>
          <w:jc w:val="center"/>
        </w:trPr>
        <w:tc>
          <w:tcPr>
            <w:tcW w:w="3397" w:type="dxa"/>
          </w:tcPr>
          <w:p w14:paraId="05F59388" w14:textId="77777777" w:rsidR="002B1F4A" w:rsidRPr="00584FE6" w:rsidRDefault="002B1F4A" w:rsidP="00F3563E">
            <w:pPr>
              <w:spacing w:after="0"/>
              <w:ind w:firstLine="0"/>
              <w:rPr>
                <w:sz w:val="18"/>
                <w:szCs w:val="18"/>
              </w:rPr>
            </w:pPr>
            <w:bookmarkStart w:id="92" w:name="_Hlk83636319"/>
            <w:r w:rsidRPr="00584FE6">
              <w:rPr>
                <w:sz w:val="18"/>
                <w:szCs w:val="18"/>
              </w:rPr>
              <w:t>Sociālo darbinieku konsultācijas adoptētājiem (skaits)</w:t>
            </w:r>
          </w:p>
        </w:tc>
        <w:tc>
          <w:tcPr>
            <w:tcW w:w="1134" w:type="dxa"/>
            <w:tcBorders>
              <w:top w:val="single" w:sz="4" w:space="0" w:color="auto"/>
              <w:left w:val="single" w:sz="4" w:space="0" w:color="auto"/>
              <w:bottom w:val="single" w:sz="4" w:space="0" w:color="auto"/>
              <w:right w:val="single" w:sz="4" w:space="0" w:color="auto"/>
            </w:tcBorders>
          </w:tcPr>
          <w:p w14:paraId="39296BFF" w14:textId="77777777" w:rsidR="002B1F4A" w:rsidRPr="00584FE6" w:rsidRDefault="002B1F4A" w:rsidP="00F3563E">
            <w:pPr>
              <w:spacing w:after="0"/>
              <w:ind w:firstLine="0"/>
              <w:jc w:val="center"/>
              <w:rPr>
                <w:bCs/>
                <w:sz w:val="18"/>
                <w:szCs w:val="18"/>
              </w:rPr>
            </w:pPr>
            <w:r w:rsidRPr="00584FE6">
              <w:rPr>
                <w:bCs/>
                <w:sz w:val="18"/>
              </w:rPr>
              <w:t>847</w:t>
            </w:r>
          </w:p>
        </w:tc>
        <w:tc>
          <w:tcPr>
            <w:tcW w:w="1134" w:type="dxa"/>
            <w:tcBorders>
              <w:top w:val="single" w:sz="4" w:space="0" w:color="auto"/>
              <w:left w:val="single" w:sz="4" w:space="0" w:color="auto"/>
              <w:bottom w:val="single" w:sz="4" w:space="0" w:color="auto"/>
              <w:right w:val="single" w:sz="4" w:space="0" w:color="auto"/>
            </w:tcBorders>
          </w:tcPr>
          <w:p w14:paraId="0520FA32" w14:textId="77777777" w:rsidR="002B1F4A" w:rsidRPr="00584FE6" w:rsidRDefault="002B1F4A" w:rsidP="00F3563E">
            <w:pPr>
              <w:spacing w:after="0"/>
              <w:ind w:firstLine="0"/>
              <w:jc w:val="center"/>
              <w:rPr>
                <w:bCs/>
                <w:sz w:val="18"/>
                <w:szCs w:val="18"/>
              </w:rPr>
            </w:pPr>
            <w:r w:rsidRPr="00584FE6">
              <w:rPr>
                <w:sz w:val="18"/>
                <w:szCs w:val="18"/>
              </w:rPr>
              <w:t>950</w:t>
            </w:r>
          </w:p>
        </w:tc>
        <w:tc>
          <w:tcPr>
            <w:tcW w:w="1134" w:type="dxa"/>
            <w:tcBorders>
              <w:top w:val="single" w:sz="4" w:space="0" w:color="auto"/>
              <w:left w:val="nil"/>
              <w:bottom w:val="single" w:sz="4" w:space="0" w:color="auto"/>
              <w:right w:val="single" w:sz="4" w:space="0" w:color="auto"/>
            </w:tcBorders>
          </w:tcPr>
          <w:p w14:paraId="5D2AFA7F" w14:textId="77777777" w:rsidR="002B1F4A" w:rsidRPr="00584FE6" w:rsidRDefault="002B1F4A" w:rsidP="00F3563E">
            <w:pPr>
              <w:spacing w:after="0"/>
              <w:ind w:firstLine="0"/>
              <w:jc w:val="center"/>
              <w:rPr>
                <w:sz w:val="18"/>
                <w:szCs w:val="18"/>
              </w:rPr>
            </w:pPr>
            <w:r w:rsidRPr="00584FE6">
              <w:rPr>
                <w:sz w:val="18"/>
                <w:szCs w:val="18"/>
              </w:rPr>
              <w:t>950</w:t>
            </w:r>
          </w:p>
        </w:tc>
        <w:tc>
          <w:tcPr>
            <w:tcW w:w="1134" w:type="dxa"/>
            <w:tcBorders>
              <w:top w:val="single" w:sz="4" w:space="0" w:color="auto"/>
              <w:left w:val="nil"/>
              <w:bottom w:val="single" w:sz="4" w:space="0" w:color="auto"/>
              <w:right w:val="single" w:sz="4" w:space="0" w:color="auto"/>
            </w:tcBorders>
          </w:tcPr>
          <w:p w14:paraId="54D8CC07" w14:textId="77777777" w:rsidR="002B1F4A" w:rsidRPr="00584FE6" w:rsidRDefault="002B1F4A" w:rsidP="00F3563E">
            <w:pPr>
              <w:spacing w:after="0"/>
              <w:ind w:firstLine="0"/>
              <w:jc w:val="center"/>
              <w:rPr>
                <w:sz w:val="18"/>
                <w:szCs w:val="18"/>
              </w:rPr>
            </w:pPr>
            <w:r w:rsidRPr="00584FE6">
              <w:rPr>
                <w:sz w:val="18"/>
                <w:szCs w:val="18"/>
              </w:rPr>
              <w:t>950</w:t>
            </w:r>
          </w:p>
        </w:tc>
        <w:tc>
          <w:tcPr>
            <w:tcW w:w="1139" w:type="dxa"/>
            <w:tcBorders>
              <w:top w:val="single" w:sz="4" w:space="0" w:color="auto"/>
              <w:left w:val="nil"/>
              <w:bottom w:val="single" w:sz="4" w:space="0" w:color="auto"/>
              <w:right w:val="single" w:sz="4" w:space="0" w:color="auto"/>
            </w:tcBorders>
          </w:tcPr>
          <w:p w14:paraId="1C1805FB" w14:textId="77777777" w:rsidR="002B1F4A" w:rsidRPr="00584FE6" w:rsidRDefault="002B1F4A" w:rsidP="00F3563E">
            <w:pPr>
              <w:spacing w:after="0"/>
              <w:ind w:firstLine="0"/>
              <w:jc w:val="center"/>
              <w:rPr>
                <w:sz w:val="18"/>
                <w:szCs w:val="18"/>
              </w:rPr>
            </w:pPr>
            <w:r w:rsidRPr="00584FE6">
              <w:rPr>
                <w:sz w:val="18"/>
              </w:rPr>
              <w:t>950</w:t>
            </w:r>
          </w:p>
        </w:tc>
      </w:tr>
      <w:tr w:rsidR="002B1F4A" w:rsidRPr="00584FE6" w14:paraId="1EA40A5B" w14:textId="77777777" w:rsidTr="00F3563E">
        <w:trPr>
          <w:jc w:val="center"/>
        </w:trPr>
        <w:tc>
          <w:tcPr>
            <w:tcW w:w="3397" w:type="dxa"/>
          </w:tcPr>
          <w:p w14:paraId="7CC2A091" w14:textId="77777777" w:rsidR="002B1F4A" w:rsidRPr="00584FE6" w:rsidRDefault="002B1F4A" w:rsidP="00F3563E">
            <w:pPr>
              <w:spacing w:after="0"/>
              <w:ind w:firstLine="0"/>
              <w:rPr>
                <w:sz w:val="18"/>
                <w:szCs w:val="18"/>
              </w:rPr>
            </w:pPr>
            <w:r w:rsidRPr="00584FE6">
              <w:rPr>
                <w:sz w:val="18"/>
                <w:szCs w:val="18"/>
              </w:rPr>
              <w:t>Sociālo darbinieku konsultācijas aizbildņiem (skaits)</w:t>
            </w:r>
          </w:p>
        </w:tc>
        <w:tc>
          <w:tcPr>
            <w:tcW w:w="1134" w:type="dxa"/>
            <w:tcBorders>
              <w:top w:val="single" w:sz="4" w:space="0" w:color="auto"/>
              <w:left w:val="single" w:sz="4" w:space="0" w:color="auto"/>
              <w:bottom w:val="single" w:sz="4" w:space="0" w:color="auto"/>
              <w:right w:val="single" w:sz="4" w:space="0" w:color="auto"/>
            </w:tcBorders>
          </w:tcPr>
          <w:p w14:paraId="5196E13F" w14:textId="77777777" w:rsidR="002B1F4A" w:rsidRPr="00584FE6" w:rsidRDefault="002B1F4A" w:rsidP="00F3563E">
            <w:pPr>
              <w:spacing w:after="0"/>
              <w:ind w:firstLine="0"/>
              <w:jc w:val="center"/>
              <w:rPr>
                <w:bCs/>
                <w:sz w:val="18"/>
                <w:szCs w:val="18"/>
              </w:rPr>
            </w:pPr>
            <w:r w:rsidRPr="00584FE6">
              <w:rPr>
                <w:bCs/>
                <w:sz w:val="18"/>
              </w:rPr>
              <w:t>3 689</w:t>
            </w:r>
          </w:p>
        </w:tc>
        <w:tc>
          <w:tcPr>
            <w:tcW w:w="1134" w:type="dxa"/>
            <w:tcBorders>
              <w:top w:val="nil"/>
              <w:left w:val="single" w:sz="4" w:space="0" w:color="auto"/>
              <w:bottom w:val="single" w:sz="4" w:space="0" w:color="auto"/>
              <w:right w:val="single" w:sz="4" w:space="0" w:color="auto"/>
            </w:tcBorders>
          </w:tcPr>
          <w:p w14:paraId="244C106B" w14:textId="77777777" w:rsidR="002B1F4A" w:rsidRPr="00584FE6" w:rsidRDefault="002B1F4A" w:rsidP="00F3563E">
            <w:pPr>
              <w:spacing w:after="0"/>
              <w:ind w:firstLine="0"/>
              <w:jc w:val="center"/>
              <w:rPr>
                <w:bCs/>
                <w:sz w:val="18"/>
                <w:szCs w:val="18"/>
              </w:rPr>
            </w:pPr>
            <w:r w:rsidRPr="00584FE6">
              <w:rPr>
                <w:sz w:val="18"/>
                <w:szCs w:val="18"/>
              </w:rPr>
              <w:t>3 362</w:t>
            </w:r>
          </w:p>
        </w:tc>
        <w:tc>
          <w:tcPr>
            <w:tcW w:w="1134" w:type="dxa"/>
            <w:tcBorders>
              <w:top w:val="nil"/>
              <w:left w:val="nil"/>
              <w:bottom w:val="single" w:sz="4" w:space="0" w:color="auto"/>
              <w:right w:val="single" w:sz="4" w:space="0" w:color="auto"/>
            </w:tcBorders>
          </w:tcPr>
          <w:p w14:paraId="151EAD3E" w14:textId="77777777" w:rsidR="002B1F4A" w:rsidRPr="00584FE6" w:rsidRDefault="002B1F4A" w:rsidP="00F3563E">
            <w:pPr>
              <w:spacing w:after="0"/>
              <w:ind w:firstLine="0"/>
              <w:jc w:val="center"/>
              <w:rPr>
                <w:sz w:val="18"/>
                <w:szCs w:val="18"/>
              </w:rPr>
            </w:pPr>
            <w:r w:rsidRPr="00584FE6">
              <w:rPr>
                <w:sz w:val="18"/>
                <w:szCs w:val="18"/>
              </w:rPr>
              <w:t>3 362</w:t>
            </w:r>
          </w:p>
        </w:tc>
        <w:tc>
          <w:tcPr>
            <w:tcW w:w="1134" w:type="dxa"/>
            <w:tcBorders>
              <w:top w:val="nil"/>
              <w:left w:val="nil"/>
              <w:bottom w:val="single" w:sz="4" w:space="0" w:color="auto"/>
              <w:right w:val="single" w:sz="4" w:space="0" w:color="auto"/>
            </w:tcBorders>
          </w:tcPr>
          <w:p w14:paraId="54E8EB3B" w14:textId="77777777" w:rsidR="002B1F4A" w:rsidRPr="00584FE6" w:rsidRDefault="002B1F4A" w:rsidP="00F3563E">
            <w:pPr>
              <w:spacing w:after="0"/>
              <w:ind w:firstLine="0"/>
              <w:jc w:val="center"/>
              <w:rPr>
                <w:sz w:val="18"/>
                <w:szCs w:val="18"/>
              </w:rPr>
            </w:pPr>
            <w:r w:rsidRPr="00584FE6">
              <w:rPr>
                <w:sz w:val="18"/>
                <w:szCs w:val="18"/>
              </w:rPr>
              <w:t>3 362</w:t>
            </w:r>
          </w:p>
        </w:tc>
        <w:tc>
          <w:tcPr>
            <w:tcW w:w="1139" w:type="dxa"/>
            <w:tcBorders>
              <w:top w:val="nil"/>
              <w:left w:val="nil"/>
              <w:bottom w:val="single" w:sz="4" w:space="0" w:color="auto"/>
              <w:right w:val="single" w:sz="4" w:space="0" w:color="auto"/>
            </w:tcBorders>
          </w:tcPr>
          <w:p w14:paraId="069509C2" w14:textId="77777777" w:rsidR="002B1F4A" w:rsidRPr="00584FE6" w:rsidRDefault="002B1F4A" w:rsidP="00F3563E">
            <w:pPr>
              <w:spacing w:after="0"/>
              <w:ind w:firstLine="0"/>
              <w:jc w:val="center"/>
              <w:rPr>
                <w:sz w:val="18"/>
                <w:szCs w:val="18"/>
              </w:rPr>
            </w:pPr>
            <w:r w:rsidRPr="00584FE6">
              <w:rPr>
                <w:sz w:val="18"/>
              </w:rPr>
              <w:t>3 362</w:t>
            </w:r>
          </w:p>
        </w:tc>
      </w:tr>
      <w:bookmarkEnd w:id="92"/>
      <w:tr w:rsidR="002B1F4A" w:rsidRPr="00584FE6" w14:paraId="208F61EE" w14:textId="77777777" w:rsidTr="00F3563E">
        <w:trPr>
          <w:jc w:val="center"/>
        </w:trPr>
        <w:tc>
          <w:tcPr>
            <w:tcW w:w="3397" w:type="dxa"/>
            <w:tcBorders>
              <w:top w:val="single" w:sz="4" w:space="0" w:color="000000"/>
              <w:left w:val="single" w:sz="4" w:space="0" w:color="000000"/>
              <w:bottom w:val="single" w:sz="4" w:space="0" w:color="000000"/>
              <w:right w:val="single" w:sz="4" w:space="0" w:color="000000"/>
            </w:tcBorders>
          </w:tcPr>
          <w:p w14:paraId="162E055A" w14:textId="77777777" w:rsidR="002B1F4A" w:rsidRPr="00584FE6" w:rsidRDefault="002B1F4A" w:rsidP="00F3563E">
            <w:pPr>
              <w:spacing w:after="0"/>
              <w:ind w:firstLine="0"/>
              <w:rPr>
                <w:sz w:val="18"/>
              </w:rPr>
            </w:pPr>
            <w:r w:rsidRPr="00584FE6">
              <w:rPr>
                <w:sz w:val="18"/>
                <w:szCs w:val="18"/>
              </w:rPr>
              <w:t xml:space="preserve">Atbalsta grupas adoptētājiem, audžuģimenēm, aizbildņiem, </w:t>
            </w:r>
            <w:proofErr w:type="spellStart"/>
            <w:r w:rsidRPr="00584FE6">
              <w:rPr>
                <w:sz w:val="18"/>
                <w:szCs w:val="18"/>
              </w:rPr>
              <w:t>viesģimenēm</w:t>
            </w:r>
            <w:proofErr w:type="spellEnd"/>
            <w:r w:rsidRPr="00584FE6">
              <w:rPr>
                <w:sz w:val="18"/>
                <w:szCs w:val="18"/>
              </w:rPr>
              <w:t xml:space="preserve"> vidēji mēnesī (skaits)</w:t>
            </w:r>
            <w:r w:rsidRPr="00584FE6">
              <w:rPr>
                <w:sz w:val="18"/>
                <w:szCs w:val="18"/>
                <w:vertAlign w:val="superscript"/>
              </w:rPr>
              <w:t>4</w:t>
            </w:r>
          </w:p>
        </w:tc>
        <w:tc>
          <w:tcPr>
            <w:tcW w:w="1134" w:type="dxa"/>
            <w:tcBorders>
              <w:top w:val="single" w:sz="4" w:space="0" w:color="000000"/>
              <w:left w:val="single" w:sz="4" w:space="0" w:color="000000"/>
              <w:bottom w:val="single" w:sz="4" w:space="0" w:color="000000"/>
              <w:right w:val="single" w:sz="4" w:space="0" w:color="000000"/>
            </w:tcBorders>
          </w:tcPr>
          <w:p w14:paraId="7E8FFB53" w14:textId="77777777" w:rsidR="002B1F4A" w:rsidRPr="00584FE6" w:rsidRDefault="002B1F4A" w:rsidP="00F3563E">
            <w:pPr>
              <w:spacing w:after="0"/>
              <w:ind w:firstLine="0"/>
              <w:jc w:val="center"/>
              <w:rPr>
                <w:sz w:val="18"/>
                <w:szCs w:val="18"/>
              </w:rPr>
            </w:pPr>
            <w:r w:rsidRPr="00584FE6">
              <w:rPr>
                <w:sz w:val="18"/>
                <w:szCs w:val="18"/>
              </w:rPr>
              <w:t>80</w:t>
            </w:r>
          </w:p>
        </w:tc>
        <w:tc>
          <w:tcPr>
            <w:tcW w:w="1134" w:type="dxa"/>
            <w:tcBorders>
              <w:top w:val="single" w:sz="4" w:space="0" w:color="000000"/>
              <w:left w:val="single" w:sz="4" w:space="0" w:color="000000"/>
              <w:bottom w:val="single" w:sz="4" w:space="0" w:color="000000"/>
              <w:right w:val="single" w:sz="4" w:space="0" w:color="000000"/>
            </w:tcBorders>
          </w:tcPr>
          <w:p w14:paraId="74A990BE" w14:textId="77777777" w:rsidR="002B1F4A" w:rsidRPr="00584FE6" w:rsidRDefault="002B1F4A" w:rsidP="00F3563E">
            <w:pPr>
              <w:spacing w:after="0"/>
              <w:ind w:firstLine="0"/>
              <w:jc w:val="center"/>
              <w:rPr>
                <w:sz w:val="18"/>
                <w:szCs w:val="18"/>
              </w:rPr>
            </w:pPr>
            <w:r w:rsidRPr="00584FE6">
              <w:rPr>
                <w:sz w:val="18"/>
                <w:szCs w:val="18"/>
              </w:rPr>
              <w:t>83</w:t>
            </w:r>
          </w:p>
        </w:tc>
        <w:tc>
          <w:tcPr>
            <w:tcW w:w="1134" w:type="dxa"/>
            <w:tcBorders>
              <w:top w:val="single" w:sz="4" w:space="0" w:color="000000"/>
              <w:left w:val="single" w:sz="4" w:space="0" w:color="000000"/>
              <w:bottom w:val="single" w:sz="4" w:space="0" w:color="000000"/>
              <w:right w:val="single" w:sz="4" w:space="0" w:color="000000"/>
            </w:tcBorders>
          </w:tcPr>
          <w:p w14:paraId="2822B0F3" w14:textId="77777777" w:rsidR="002B1F4A" w:rsidRPr="00584FE6" w:rsidRDefault="002B1F4A" w:rsidP="00F3563E">
            <w:pPr>
              <w:spacing w:after="0"/>
              <w:ind w:firstLine="0"/>
              <w:jc w:val="center"/>
              <w:rPr>
                <w:sz w:val="18"/>
                <w:szCs w:val="18"/>
              </w:rPr>
            </w:pPr>
            <w:r w:rsidRPr="00584FE6">
              <w:rPr>
                <w:sz w:val="18"/>
                <w:szCs w:val="18"/>
              </w:rPr>
              <w:t>80</w:t>
            </w:r>
          </w:p>
        </w:tc>
        <w:tc>
          <w:tcPr>
            <w:tcW w:w="1134" w:type="dxa"/>
            <w:tcBorders>
              <w:top w:val="single" w:sz="4" w:space="0" w:color="000000"/>
              <w:left w:val="single" w:sz="4" w:space="0" w:color="000000"/>
              <w:bottom w:val="single" w:sz="4" w:space="0" w:color="000000"/>
              <w:right w:val="single" w:sz="4" w:space="0" w:color="000000"/>
            </w:tcBorders>
          </w:tcPr>
          <w:p w14:paraId="55EB31B8" w14:textId="77777777" w:rsidR="002B1F4A" w:rsidRPr="00584FE6" w:rsidRDefault="002B1F4A" w:rsidP="00F3563E">
            <w:pPr>
              <w:spacing w:after="0"/>
              <w:ind w:firstLine="0"/>
              <w:jc w:val="center"/>
              <w:rPr>
                <w:sz w:val="18"/>
                <w:szCs w:val="18"/>
              </w:rPr>
            </w:pPr>
            <w:r w:rsidRPr="00584FE6">
              <w:rPr>
                <w:sz w:val="18"/>
                <w:szCs w:val="18"/>
              </w:rPr>
              <w:t>80</w:t>
            </w:r>
          </w:p>
        </w:tc>
        <w:tc>
          <w:tcPr>
            <w:tcW w:w="1139" w:type="dxa"/>
            <w:tcBorders>
              <w:top w:val="single" w:sz="4" w:space="0" w:color="000000"/>
              <w:left w:val="single" w:sz="4" w:space="0" w:color="000000"/>
              <w:bottom w:val="single" w:sz="4" w:space="0" w:color="000000"/>
              <w:right w:val="single" w:sz="4" w:space="0" w:color="000000"/>
            </w:tcBorders>
          </w:tcPr>
          <w:p w14:paraId="3ADF38B6" w14:textId="77777777" w:rsidR="002B1F4A" w:rsidRPr="00584FE6" w:rsidRDefault="002B1F4A" w:rsidP="00F3563E">
            <w:pPr>
              <w:spacing w:after="0"/>
              <w:ind w:firstLine="0"/>
              <w:jc w:val="center"/>
              <w:rPr>
                <w:sz w:val="18"/>
              </w:rPr>
            </w:pPr>
            <w:r w:rsidRPr="00584FE6">
              <w:rPr>
                <w:sz w:val="18"/>
              </w:rPr>
              <w:t>80</w:t>
            </w:r>
          </w:p>
        </w:tc>
      </w:tr>
      <w:tr w:rsidR="002B1F4A" w:rsidRPr="00584FE6" w14:paraId="55D1A897" w14:textId="77777777" w:rsidTr="00F3563E">
        <w:trPr>
          <w:jc w:val="center"/>
        </w:trPr>
        <w:tc>
          <w:tcPr>
            <w:tcW w:w="3397" w:type="dxa"/>
            <w:tcBorders>
              <w:top w:val="single" w:sz="4" w:space="0" w:color="000000"/>
              <w:left w:val="single" w:sz="4" w:space="0" w:color="000000"/>
              <w:bottom w:val="single" w:sz="4" w:space="0" w:color="000000"/>
              <w:right w:val="single" w:sz="4" w:space="0" w:color="000000"/>
            </w:tcBorders>
          </w:tcPr>
          <w:p w14:paraId="37ACA9B3" w14:textId="77777777" w:rsidR="002B1F4A" w:rsidRPr="00584FE6" w:rsidRDefault="002B1F4A" w:rsidP="00F3563E">
            <w:pPr>
              <w:spacing w:after="0"/>
              <w:ind w:firstLine="0"/>
              <w:rPr>
                <w:sz w:val="18"/>
              </w:rPr>
            </w:pPr>
            <w:r w:rsidRPr="00584FE6">
              <w:rPr>
                <w:sz w:val="18"/>
                <w:szCs w:val="18"/>
              </w:rPr>
              <w:t>Mācību potenciālajām audžuģimenēm dalībnieki (skaits)</w:t>
            </w:r>
            <w:r w:rsidRPr="00584FE6">
              <w:rPr>
                <w:sz w:val="18"/>
                <w:szCs w:val="18"/>
                <w:vertAlign w:val="superscript"/>
              </w:rPr>
              <w:t xml:space="preserve"> </w:t>
            </w:r>
          </w:p>
        </w:tc>
        <w:tc>
          <w:tcPr>
            <w:tcW w:w="1134" w:type="dxa"/>
            <w:tcBorders>
              <w:top w:val="single" w:sz="4" w:space="0" w:color="000000"/>
              <w:left w:val="single" w:sz="4" w:space="0" w:color="000000"/>
              <w:bottom w:val="single" w:sz="4" w:space="0" w:color="000000"/>
              <w:right w:val="single" w:sz="4" w:space="0" w:color="000000"/>
            </w:tcBorders>
          </w:tcPr>
          <w:p w14:paraId="75F70161" w14:textId="77777777" w:rsidR="002B1F4A" w:rsidRPr="00584FE6" w:rsidRDefault="002B1F4A" w:rsidP="00F3563E">
            <w:pPr>
              <w:spacing w:after="0"/>
              <w:ind w:firstLine="0"/>
              <w:jc w:val="center"/>
              <w:rPr>
                <w:sz w:val="18"/>
                <w:szCs w:val="18"/>
              </w:rPr>
            </w:pPr>
            <w:r w:rsidRPr="00584FE6">
              <w:rPr>
                <w:sz w:val="18"/>
                <w:szCs w:val="18"/>
              </w:rPr>
              <w:t>53</w:t>
            </w:r>
          </w:p>
        </w:tc>
        <w:tc>
          <w:tcPr>
            <w:tcW w:w="1134" w:type="dxa"/>
            <w:tcBorders>
              <w:top w:val="single" w:sz="4" w:space="0" w:color="000000"/>
              <w:left w:val="single" w:sz="4" w:space="0" w:color="000000"/>
              <w:bottom w:val="single" w:sz="4" w:space="0" w:color="000000"/>
              <w:right w:val="single" w:sz="4" w:space="0" w:color="000000"/>
            </w:tcBorders>
          </w:tcPr>
          <w:p w14:paraId="1FFCDFC6" w14:textId="77777777" w:rsidR="002B1F4A" w:rsidRPr="00584FE6" w:rsidRDefault="002B1F4A" w:rsidP="00F3563E">
            <w:pPr>
              <w:spacing w:after="0"/>
              <w:ind w:firstLine="0"/>
              <w:jc w:val="center"/>
              <w:rPr>
                <w:sz w:val="18"/>
                <w:szCs w:val="18"/>
              </w:rPr>
            </w:pPr>
            <w:r w:rsidRPr="00584FE6">
              <w:rPr>
                <w:sz w:val="18"/>
                <w:szCs w:val="18"/>
              </w:rPr>
              <w:t>65</w:t>
            </w:r>
          </w:p>
        </w:tc>
        <w:tc>
          <w:tcPr>
            <w:tcW w:w="1134" w:type="dxa"/>
            <w:tcBorders>
              <w:top w:val="single" w:sz="4" w:space="0" w:color="000000"/>
              <w:left w:val="single" w:sz="4" w:space="0" w:color="000000"/>
              <w:bottom w:val="single" w:sz="4" w:space="0" w:color="000000"/>
              <w:right w:val="single" w:sz="4" w:space="0" w:color="000000"/>
            </w:tcBorders>
          </w:tcPr>
          <w:p w14:paraId="43217A62" w14:textId="77777777" w:rsidR="002B1F4A" w:rsidRPr="00584FE6" w:rsidRDefault="002B1F4A" w:rsidP="00F3563E">
            <w:pPr>
              <w:spacing w:after="0"/>
              <w:ind w:firstLine="0"/>
              <w:jc w:val="center"/>
              <w:rPr>
                <w:sz w:val="18"/>
                <w:szCs w:val="18"/>
              </w:rPr>
            </w:pPr>
            <w:r w:rsidRPr="00584FE6">
              <w:rPr>
                <w:sz w:val="18"/>
                <w:szCs w:val="18"/>
              </w:rPr>
              <w:t>65</w:t>
            </w:r>
          </w:p>
        </w:tc>
        <w:tc>
          <w:tcPr>
            <w:tcW w:w="1134" w:type="dxa"/>
            <w:tcBorders>
              <w:top w:val="single" w:sz="4" w:space="0" w:color="000000"/>
              <w:left w:val="single" w:sz="4" w:space="0" w:color="000000"/>
              <w:bottom w:val="single" w:sz="4" w:space="0" w:color="000000"/>
              <w:right w:val="single" w:sz="4" w:space="0" w:color="000000"/>
            </w:tcBorders>
          </w:tcPr>
          <w:p w14:paraId="7660D811" w14:textId="77777777" w:rsidR="002B1F4A" w:rsidRPr="00584FE6" w:rsidRDefault="002B1F4A" w:rsidP="00F3563E">
            <w:pPr>
              <w:spacing w:after="0"/>
              <w:ind w:firstLine="0"/>
              <w:jc w:val="center"/>
              <w:rPr>
                <w:sz w:val="18"/>
                <w:szCs w:val="18"/>
              </w:rPr>
            </w:pPr>
            <w:r w:rsidRPr="00584FE6">
              <w:rPr>
                <w:sz w:val="18"/>
                <w:szCs w:val="18"/>
              </w:rPr>
              <w:t>65</w:t>
            </w:r>
          </w:p>
        </w:tc>
        <w:tc>
          <w:tcPr>
            <w:tcW w:w="1139" w:type="dxa"/>
            <w:tcBorders>
              <w:top w:val="single" w:sz="4" w:space="0" w:color="000000"/>
              <w:left w:val="single" w:sz="4" w:space="0" w:color="000000"/>
              <w:bottom w:val="single" w:sz="4" w:space="0" w:color="000000"/>
              <w:right w:val="single" w:sz="4" w:space="0" w:color="000000"/>
            </w:tcBorders>
          </w:tcPr>
          <w:p w14:paraId="7C4DF58A" w14:textId="77777777" w:rsidR="002B1F4A" w:rsidRPr="00584FE6" w:rsidRDefault="002B1F4A" w:rsidP="00F3563E">
            <w:pPr>
              <w:spacing w:after="0"/>
              <w:ind w:firstLine="0"/>
              <w:jc w:val="center"/>
              <w:rPr>
                <w:sz w:val="18"/>
              </w:rPr>
            </w:pPr>
            <w:r w:rsidRPr="00584FE6">
              <w:rPr>
                <w:sz w:val="18"/>
              </w:rPr>
              <w:t>65</w:t>
            </w:r>
          </w:p>
        </w:tc>
      </w:tr>
      <w:tr w:rsidR="002B1F4A" w:rsidRPr="00584FE6" w14:paraId="21D10E8A" w14:textId="77777777" w:rsidTr="00F3563E">
        <w:trPr>
          <w:jc w:val="center"/>
        </w:trPr>
        <w:tc>
          <w:tcPr>
            <w:tcW w:w="3397" w:type="dxa"/>
            <w:tcBorders>
              <w:top w:val="single" w:sz="4" w:space="0" w:color="000000"/>
              <w:left w:val="single" w:sz="4" w:space="0" w:color="000000"/>
              <w:bottom w:val="single" w:sz="4" w:space="0" w:color="000000"/>
              <w:right w:val="single" w:sz="4" w:space="0" w:color="000000"/>
            </w:tcBorders>
          </w:tcPr>
          <w:p w14:paraId="673D93A0" w14:textId="77777777" w:rsidR="002B1F4A" w:rsidRPr="00584FE6" w:rsidRDefault="002B1F4A" w:rsidP="00F3563E">
            <w:pPr>
              <w:spacing w:after="0"/>
              <w:ind w:firstLine="0"/>
              <w:rPr>
                <w:bCs/>
                <w:sz w:val="18"/>
                <w:szCs w:val="18"/>
                <w:lang w:eastAsia="lv-LV"/>
              </w:rPr>
            </w:pPr>
            <w:r w:rsidRPr="00584FE6">
              <w:rPr>
                <w:sz w:val="18"/>
                <w:szCs w:val="18"/>
              </w:rPr>
              <w:t>Mācību potenciālajām specializētajām audžuģimenēm dalībnieki (skaits)</w:t>
            </w:r>
            <w:r w:rsidRPr="00584FE6">
              <w:rPr>
                <w:sz w:val="18"/>
                <w:szCs w:val="18"/>
                <w:vertAlign w:val="superscript"/>
              </w:rPr>
              <w:t xml:space="preserve"> </w:t>
            </w:r>
          </w:p>
        </w:tc>
        <w:tc>
          <w:tcPr>
            <w:tcW w:w="1134" w:type="dxa"/>
            <w:tcBorders>
              <w:top w:val="single" w:sz="4" w:space="0" w:color="000000"/>
              <w:left w:val="single" w:sz="4" w:space="0" w:color="000000"/>
              <w:bottom w:val="single" w:sz="4" w:space="0" w:color="000000"/>
              <w:right w:val="single" w:sz="4" w:space="0" w:color="000000"/>
            </w:tcBorders>
          </w:tcPr>
          <w:p w14:paraId="40555B1C" w14:textId="77777777" w:rsidR="002B1F4A" w:rsidRPr="00584FE6" w:rsidRDefault="002B1F4A" w:rsidP="00F3563E">
            <w:pPr>
              <w:spacing w:after="0"/>
              <w:ind w:firstLine="0"/>
              <w:jc w:val="center"/>
              <w:rPr>
                <w:bCs/>
                <w:sz w:val="18"/>
                <w:szCs w:val="18"/>
                <w:lang w:eastAsia="lv-LV"/>
              </w:rPr>
            </w:pPr>
            <w:r w:rsidRPr="00584FE6">
              <w:rPr>
                <w:sz w:val="18"/>
                <w:szCs w:val="18"/>
              </w:rPr>
              <w:t>18</w:t>
            </w:r>
          </w:p>
        </w:tc>
        <w:tc>
          <w:tcPr>
            <w:tcW w:w="1134" w:type="dxa"/>
            <w:tcBorders>
              <w:top w:val="single" w:sz="4" w:space="0" w:color="000000"/>
              <w:left w:val="single" w:sz="4" w:space="0" w:color="000000"/>
              <w:bottom w:val="single" w:sz="4" w:space="0" w:color="000000"/>
              <w:right w:val="single" w:sz="4" w:space="0" w:color="000000"/>
            </w:tcBorders>
          </w:tcPr>
          <w:p w14:paraId="25950FEC" w14:textId="77777777" w:rsidR="002B1F4A" w:rsidRPr="00584FE6" w:rsidRDefault="002B1F4A" w:rsidP="00F3563E">
            <w:pPr>
              <w:spacing w:after="0"/>
              <w:ind w:firstLine="0"/>
              <w:jc w:val="center"/>
              <w:rPr>
                <w:bCs/>
                <w:sz w:val="18"/>
                <w:szCs w:val="18"/>
                <w:lang w:eastAsia="lv-LV"/>
              </w:rPr>
            </w:pPr>
            <w:r w:rsidRPr="00584FE6">
              <w:rPr>
                <w:sz w:val="18"/>
                <w:szCs w:val="18"/>
              </w:rPr>
              <w:t>20</w:t>
            </w:r>
          </w:p>
        </w:tc>
        <w:tc>
          <w:tcPr>
            <w:tcW w:w="1134" w:type="dxa"/>
            <w:tcBorders>
              <w:top w:val="single" w:sz="4" w:space="0" w:color="000000"/>
              <w:left w:val="single" w:sz="4" w:space="0" w:color="000000"/>
              <w:bottom w:val="single" w:sz="4" w:space="0" w:color="000000"/>
              <w:right w:val="single" w:sz="4" w:space="0" w:color="000000"/>
            </w:tcBorders>
          </w:tcPr>
          <w:p w14:paraId="6290A6E6" w14:textId="77777777" w:rsidR="002B1F4A" w:rsidRPr="00584FE6" w:rsidRDefault="002B1F4A" w:rsidP="00F3563E">
            <w:pPr>
              <w:spacing w:after="0"/>
              <w:ind w:firstLine="0"/>
              <w:jc w:val="center"/>
              <w:rPr>
                <w:bCs/>
                <w:sz w:val="18"/>
                <w:szCs w:val="18"/>
              </w:rPr>
            </w:pPr>
            <w:r w:rsidRPr="00584FE6">
              <w:rPr>
                <w:sz w:val="18"/>
                <w:szCs w:val="18"/>
              </w:rPr>
              <w:t>20</w:t>
            </w:r>
          </w:p>
        </w:tc>
        <w:tc>
          <w:tcPr>
            <w:tcW w:w="1134" w:type="dxa"/>
            <w:tcBorders>
              <w:top w:val="single" w:sz="4" w:space="0" w:color="000000"/>
              <w:left w:val="single" w:sz="4" w:space="0" w:color="000000"/>
              <w:bottom w:val="single" w:sz="4" w:space="0" w:color="000000"/>
              <w:right w:val="single" w:sz="4" w:space="0" w:color="000000"/>
            </w:tcBorders>
          </w:tcPr>
          <w:p w14:paraId="625FC169" w14:textId="77777777" w:rsidR="002B1F4A" w:rsidRPr="00584FE6" w:rsidRDefault="002B1F4A" w:rsidP="00F3563E">
            <w:pPr>
              <w:spacing w:after="0"/>
              <w:ind w:firstLine="0"/>
              <w:jc w:val="center"/>
              <w:rPr>
                <w:bCs/>
                <w:sz w:val="18"/>
                <w:szCs w:val="18"/>
              </w:rPr>
            </w:pPr>
            <w:r w:rsidRPr="00584FE6">
              <w:rPr>
                <w:sz w:val="18"/>
                <w:szCs w:val="18"/>
              </w:rPr>
              <w:t>20</w:t>
            </w:r>
          </w:p>
        </w:tc>
        <w:tc>
          <w:tcPr>
            <w:tcW w:w="1139" w:type="dxa"/>
            <w:tcBorders>
              <w:top w:val="single" w:sz="4" w:space="0" w:color="000000"/>
              <w:left w:val="single" w:sz="4" w:space="0" w:color="000000"/>
              <w:bottom w:val="single" w:sz="4" w:space="0" w:color="000000"/>
              <w:right w:val="single" w:sz="4" w:space="0" w:color="000000"/>
            </w:tcBorders>
          </w:tcPr>
          <w:p w14:paraId="0E8BBCA7" w14:textId="77777777" w:rsidR="002B1F4A" w:rsidRPr="00584FE6" w:rsidRDefault="002B1F4A" w:rsidP="00F3563E">
            <w:pPr>
              <w:spacing w:after="0"/>
              <w:ind w:firstLine="0"/>
              <w:jc w:val="center"/>
              <w:rPr>
                <w:bCs/>
                <w:sz w:val="18"/>
              </w:rPr>
            </w:pPr>
            <w:r w:rsidRPr="00584FE6">
              <w:rPr>
                <w:bCs/>
                <w:sz w:val="18"/>
              </w:rPr>
              <w:t>20</w:t>
            </w:r>
          </w:p>
        </w:tc>
      </w:tr>
      <w:tr w:rsidR="002B1F4A" w:rsidRPr="00584FE6" w14:paraId="7DF79832" w14:textId="77777777" w:rsidTr="00F3563E">
        <w:trPr>
          <w:jc w:val="center"/>
        </w:trPr>
        <w:tc>
          <w:tcPr>
            <w:tcW w:w="3397" w:type="dxa"/>
            <w:tcBorders>
              <w:top w:val="single" w:sz="4" w:space="0" w:color="000000"/>
              <w:left w:val="single" w:sz="4" w:space="0" w:color="000000"/>
              <w:bottom w:val="single" w:sz="4" w:space="0" w:color="000000"/>
              <w:right w:val="single" w:sz="4" w:space="0" w:color="000000"/>
            </w:tcBorders>
          </w:tcPr>
          <w:p w14:paraId="6C277CA0" w14:textId="77777777" w:rsidR="002B1F4A" w:rsidRPr="00584FE6" w:rsidRDefault="002B1F4A" w:rsidP="00F3563E">
            <w:pPr>
              <w:spacing w:after="0"/>
              <w:ind w:firstLine="0"/>
              <w:rPr>
                <w:sz w:val="18"/>
              </w:rPr>
            </w:pPr>
            <w:r w:rsidRPr="00584FE6">
              <w:rPr>
                <w:sz w:val="18"/>
                <w:szCs w:val="18"/>
              </w:rPr>
              <w:t>Mācību potenciālajiem adoptētājiem dalībnieki (skaits)</w:t>
            </w:r>
            <w:r w:rsidRPr="00584FE6">
              <w:rPr>
                <w:sz w:val="18"/>
                <w:szCs w:val="18"/>
                <w:vertAlign w:val="superscript"/>
              </w:rPr>
              <w:t xml:space="preserve"> </w:t>
            </w:r>
          </w:p>
        </w:tc>
        <w:tc>
          <w:tcPr>
            <w:tcW w:w="1134" w:type="dxa"/>
            <w:tcBorders>
              <w:top w:val="single" w:sz="4" w:space="0" w:color="000000"/>
              <w:left w:val="single" w:sz="4" w:space="0" w:color="000000"/>
              <w:bottom w:val="single" w:sz="4" w:space="0" w:color="000000"/>
              <w:right w:val="single" w:sz="4" w:space="0" w:color="000000"/>
            </w:tcBorders>
          </w:tcPr>
          <w:p w14:paraId="41E504AE" w14:textId="77777777" w:rsidR="002B1F4A" w:rsidRPr="00584FE6" w:rsidRDefault="002B1F4A" w:rsidP="00F3563E">
            <w:pPr>
              <w:spacing w:after="0"/>
              <w:ind w:firstLine="0"/>
              <w:jc w:val="center"/>
              <w:rPr>
                <w:sz w:val="18"/>
                <w:szCs w:val="18"/>
              </w:rPr>
            </w:pPr>
            <w:r w:rsidRPr="00584FE6">
              <w:rPr>
                <w:sz w:val="18"/>
                <w:szCs w:val="18"/>
              </w:rPr>
              <w:t>104</w:t>
            </w:r>
          </w:p>
        </w:tc>
        <w:tc>
          <w:tcPr>
            <w:tcW w:w="1134" w:type="dxa"/>
            <w:tcBorders>
              <w:top w:val="single" w:sz="4" w:space="0" w:color="000000"/>
              <w:left w:val="single" w:sz="4" w:space="0" w:color="000000"/>
              <w:bottom w:val="single" w:sz="4" w:space="0" w:color="000000"/>
              <w:right w:val="single" w:sz="4" w:space="0" w:color="000000"/>
            </w:tcBorders>
          </w:tcPr>
          <w:p w14:paraId="09F1591C" w14:textId="77777777" w:rsidR="002B1F4A" w:rsidRPr="00584FE6" w:rsidRDefault="002B1F4A" w:rsidP="00F3563E">
            <w:pPr>
              <w:spacing w:after="0"/>
              <w:ind w:firstLine="0"/>
              <w:jc w:val="center"/>
              <w:rPr>
                <w:sz w:val="18"/>
                <w:szCs w:val="18"/>
              </w:rPr>
            </w:pPr>
            <w:r w:rsidRPr="00584FE6">
              <w:rPr>
                <w:sz w:val="18"/>
                <w:szCs w:val="18"/>
              </w:rPr>
              <w:t>119</w:t>
            </w:r>
          </w:p>
        </w:tc>
        <w:tc>
          <w:tcPr>
            <w:tcW w:w="1134" w:type="dxa"/>
            <w:tcBorders>
              <w:top w:val="single" w:sz="4" w:space="0" w:color="000000"/>
              <w:left w:val="single" w:sz="4" w:space="0" w:color="000000"/>
              <w:bottom w:val="single" w:sz="4" w:space="0" w:color="000000"/>
              <w:right w:val="single" w:sz="4" w:space="0" w:color="000000"/>
            </w:tcBorders>
          </w:tcPr>
          <w:p w14:paraId="0AF44F1B" w14:textId="77777777" w:rsidR="002B1F4A" w:rsidRPr="00584FE6" w:rsidRDefault="002B1F4A" w:rsidP="00F3563E">
            <w:pPr>
              <w:spacing w:after="0"/>
              <w:ind w:firstLine="0"/>
              <w:jc w:val="center"/>
              <w:rPr>
                <w:sz w:val="18"/>
                <w:szCs w:val="18"/>
              </w:rPr>
            </w:pPr>
            <w:r w:rsidRPr="00584FE6">
              <w:rPr>
                <w:sz w:val="18"/>
                <w:szCs w:val="18"/>
              </w:rPr>
              <w:t>119</w:t>
            </w:r>
          </w:p>
        </w:tc>
        <w:tc>
          <w:tcPr>
            <w:tcW w:w="1134" w:type="dxa"/>
            <w:tcBorders>
              <w:top w:val="single" w:sz="4" w:space="0" w:color="000000"/>
              <w:left w:val="single" w:sz="4" w:space="0" w:color="000000"/>
              <w:bottom w:val="single" w:sz="4" w:space="0" w:color="000000"/>
              <w:right w:val="single" w:sz="4" w:space="0" w:color="000000"/>
            </w:tcBorders>
          </w:tcPr>
          <w:p w14:paraId="598B80AB" w14:textId="77777777" w:rsidR="002B1F4A" w:rsidRPr="00584FE6" w:rsidRDefault="002B1F4A" w:rsidP="00F3563E">
            <w:pPr>
              <w:spacing w:after="0"/>
              <w:ind w:firstLine="0"/>
              <w:jc w:val="center"/>
              <w:rPr>
                <w:sz w:val="18"/>
                <w:szCs w:val="18"/>
              </w:rPr>
            </w:pPr>
            <w:r w:rsidRPr="00584FE6">
              <w:rPr>
                <w:sz w:val="18"/>
                <w:szCs w:val="18"/>
              </w:rPr>
              <w:t>119</w:t>
            </w:r>
          </w:p>
        </w:tc>
        <w:tc>
          <w:tcPr>
            <w:tcW w:w="1139" w:type="dxa"/>
            <w:tcBorders>
              <w:top w:val="single" w:sz="4" w:space="0" w:color="000000"/>
              <w:left w:val="single" w:sz="4" w:space="0" w:color="000000"/>
              <w:bottom w:val="single" w:sz="4" w:space="0" w:color="000000"/>
              <w:right w:val="single" w:sz="4" w:space="0" w:color="000000"/>
            </w:tcBorders>
          </w:tcPr>
          <w:p w14:paraId="57D4135C" w14:textId="77777777" w:rsidR="002B1F4A" w:rsidRPr="00584FE6" w:rsidRDefault="002B1F4A" w:rsidP="00F3563E">
            <w:pPr>
              <w:spacing w:after="0"/>
              <w:ind w:firstLine="0"/>
              <w:jc w:val="center"/>
              <w:rPr>
                <w:sz w:val="18"/>
              </w:rPr>
            </w:pPr>
            <w:r w:rsidRPr="00584FE6">
              <w:rPr>
                <w:sz w:val="18"/>
              </w:rPr>
              <w:t>119</w:t>
            </w:r>
          </w:p>
        </w:tc>
      </w:tr>
      <w:tr w:rsidR="002B1F4A" w:rsidRPr="00584FE6" w14:paraId="78CCD599" w14:textId="77777777" w:rsidTr="00F3563E">
        <w:trPr>
          <w:jc w:val="center"/>
        </w:trPr>
        <w:tc>
          <w:tcPr>
            <w:tcW w:w="3397" w:type="dxa"/>
            <w:tcBorders>
              <w:top w:val="single" w:sz="4" w:space="0" w:color="000000"/>
              <w:left w:val="single" w:sz="4" w:space="0" w:color="000000"/>
              <w:bottom w:val="single" w:sz="4" w:space="0" w:color="000000"/>
              <w:right w:val="single" w:sz="4" w:space="0" w:color="000000"/>
            </w:tcBorders>
          </w:tcPr>
          <w:p w14:paraId="1E96A5F6" w14:textId="77777777" w:rsidR="002B1F4A" w:rsidRPr="00584FE6" w:rsidRDefault="002B1F4A" w:rsidP="00F3563E">
            <w:pPr>
              <w:spacing w:after="0"/>
              <w:ind w:firstLine="0"/>
              <w:rPr>
                <w:sz w:val="18"/>
                <w:szCs w:val="18"/>
                <w:vertAlign w:val="superscript"/>
              </w:rPr>
            </w:pPr>
            <w:r w:rsidRPr="00584FE6">
              <w:rPr>
                <w:sz w:val="18"/>
                <w:szCs w:val="18"/>
              </w:rPr>
              <w:t>Mācību aizbildņiem dalībnieki (skaits)</w:t>
            </w:r>
            <w:r w:rsidRPr="00584FE6">
              <w:rPr>
                <w:sz w:val="18"/>
                <w:szCs w:val="18"/>
                <w:vertAlign w:val="superscript"/>
              </w:rPr>
              <w:t>3,9</w:t>
            </w:r>
          </w:p>
        </w:tc>
        <w:tc>
          <w:tcPr>
            <w:tcW w:w="1134" w:type="dxa"/>
            <w:tcBorders>
              <w:top w:val="single" w:sz="4" w:space="0" w:color="000000"/>
              <w:left w:val="single" w:sz="4" w:space="0" w:color="000000"/>
              <w:bottom w:val="single" w:sz="4" w:space="0" w:color="000000"/>
              <w:right w:val="single" w:sz="4" w:space="0" w:color="000000"/>
            </w:tcBorders>
          </w:tcPr>
          <w:p w14:paraId="14698225" w14:textId="77777777" w:rsidR="002B1F4A" w:rsidRPr="00584FE6" w:rsidRDefault="002B1F4A" w:rsidP="00F3563E">
            <w:pPr>
              <w:spacing w:after="0"/>
              <w:ind w:firstLine="0"/>
              <w:jc w:val="center"/>
              <w:rPr>
                <w:bCs/>
                <w:sz w:val="18"/>
                <w:szCs w:val="18"/>
              </w:rPr>
            </w:pPr>
            <w:r w:rsidRPr="00584FE6">
              <w:rPr>
                <w:sz w:val="18"/>
                <w:szCs w:val="18"/>
              </w:rPr>
              <w:t>297</w:t>
            </w:r>
          </w:p>
        </w:tc>
        <w:tc>
          <w:tcPr>
            <w:tcW w:w="1134" w:type="dxa"/>
            <w:tcBorders>
              <w:top w:val="single" w:sz="4" w:space="0" w:color="000000"/>
              <w:left w:val="single" w:sz="4" w:space="0" w:color="000000"/>
              <w:bottom w:val="single" w:sz="4" w:space="0" w:color="000000"/>
              <w:right w:val="single" w:sz="4" w:space="0" w:color="000000"/>
            </w:tcBorders>
          </w:tcPr>
          <w:p w14:paraId="2EB28CA0" w14:textId="77777777" w:rsidR="002B1F4A" w:rsidRPr="00584FE6" w:rsidRDefault="002B1F4A" w:rsidP="00F3563E">
            <w:pPr>
              <w:spacing w:after="0"/>
              <w:ind w:firstLine="0"/>
              <w:jc w:val="center"/>
              <w:rPr>
                <w:bCs/>
                <w:sz w:val="18"/>
                <w:szCs w:val="18"/>
              </w:rPr>
            </w:pPr>
            <w:r w:rsidRPr="00584FE6">
              <w:rPr>
                <w:sz w:val="18"/>
                <w:szCs w:val="18"/>
              </w:rPr>
              <w:t>410</w:t>
            </w:r>
          </w:p>
        </w:tc>
        <w:tc>
          <w:tcPr>
            <w:tcW w:w="1134" w:type="dxa"/>
            <w:tcBorders>
              <w:top w:val="single" w:sz="4" w:space="0" w:color="000000"/>
              <w:left w:val="single" w:sz="4" w:space="0" w:color="000000"/>
              <w:bottom w:val="single" w:sz="4" w:space="0" w:color="000000"/>
              <w:right w:val="single" w:sz="4" w:space="0" w:color="000000"/>
            </w:tcBorders>
          </w:tcPr>
          <w:p w14:paraId="12C99F09" w14:textId="77777777" w:rsidR="002B1F4A" w:rsidRPr="00584FE6" w:rsidRDefault="002B1F4A" w:rsidP="00F3563E">
            <w:pPr>
              <w:spacing w:after="0"/>
              <w:ind w:firstLine="0"/>
              <w:jc w:val="center"/>
              <w:rPr>
                <w:bCs/>
                <w:sz w:val="18"/>
                <w:szCs w:val="18"/>
                <w:lang w:eastAsia="lv-LV"/>
              </w:rPr>
            </w:pPr>
            <w:r w:rsidRPr="00584FE6">
              <w:rPr>
                <w:sz w:val="18"/>
                <w:szCs w:val="18"/>
              </w:rPr>
              <w:t>350</w:t>
            </w:r>
          </w:p>
        </w:tc>
        <w:tc>
          <w:tcPr>
            <w:tcW w:w="1134" w:type="dxa"/>
            <w:tcBorders>
              <w:top w:val="single" w:sz="4" w:space="0" w:color="000000"/>
              <w:left w:val="single" w:sz="4" w:space="0" w:color="000000"/>
              <w:bottom w:val="single" w:sz="4" w:space="0" w:color="000000"/>
              <w:right w:val="single" w:sz="4" w:space="0" w:color="000000"/>
            </w:tcBorders>
          </w:tcPr>
          <w:p w14:paraId="5BE6C5A1" w14:textId="77777777" w:rsidR="002B1F4A" w:rsidRPr="00584FE6" w:rsidRDefault="002B1F4A" w:rsidP="00F3563E">
            <w:pPr>
              <w:spacing w:after="0"/>
              <w:ind w:firstLine="0"/>
              <w:jc w:val="center"/>
              <w:rPr>
                <w:sz w:val="18"/>
                <w:szCs w:val="18"/>
              </w:rPr>
            </w:pPr>
            <w:r w:rsidRPr="00584FE6">
              <w:rPr>
                <w:sz w:val="18"/>
                <w:szCs w:val="18"/>
              </w:rPr>
              <w:t>350</w:t>
            </w:r>
          </w:p>
        </w:tc>
        <w:tc>
          <w:tcPr>
            <w:tcW w:w="1139" w:type="dxa"/>
            <w:tcBorders>
              <w:top w:val="single" w:sz="4" w:space="0" w:color="000000"/>
              <w:left w:val="single" w:sz="4" w:space="0" w:color="000000"/>
              <w:bottom w:val="single" w:sz="4" w:space="0" w:color="000000"/>
              <w:right w:val="single" w:sz="4" w:space="0" w:color="000000"/>
            </w:tcBorders>
          </w:tcPr>
          <w:p w14:paraId="3F389585" w14:textId="77777777" w:rsidR="002B1F4A" w:rsidRPr="00584FE6" w:rsidRDefault="002B1F4A" w:rsidP="00F3563E">
            <w:pPr>
              <w:spacing w:after="0"/>
              <w:ind w:firstLine="0"/>
              <w:jc w:val="center"/>
              <w:rPr>
                <w:sz w:val="18"/>
              </w:rPr>
            </w:pPr>
            <w:r w:rsidRPr="00584FE6">
              <w:rPr>
                <w:sz w:val="18"/>
              </w:rPr>
              <w:t>350</w:t>
            </w:r>
          </w:p>
        </w:tc>
      </w:tr>
      <w:tr w:rsidR="002B1F4A" w:rsidRPr="00584FE6" w14:paraId="2A64058F" w14:textId="77777777" w:rsidTr="00F3563E">
        <w:trPr>
          <w:jc w:val="center"/>
        </w:trPr>
        <w:tc>
          <w:tcPr>
            <w:tcW w:w="3397" w:type="dxa"/>
            <w:tcBorders>
              <w:top w:val="single" w:sz="4" w:space="0" w:color="000000"/>
              <w:left w:val="single" w:sz="4" w:space="0" w:color="000000"/>
              <w:bottom w:val="single" w:sz="4" w:space="0" w:color="000000"/>
              <w:right w:val="single" w:sz="4" w:space="0" w:color="000000"/>
            </w:tcBorders>
          </w:tcPr>
          <w:p w14:paraId="652B36F5" w14:textId="77777777" w:rsidR="002B1F4A" w:rsidRPr="00584FE6" w:rsidRDefault="002B1F4A" w:rsidP="00F3563E">
            <w:pPr>
              <w:spacing w:after="0"/>
              <w:ind w:firstLine="0"/>
              <w:rPr>
                <w:sz w:val="18"/>
                <w:szCs w:val="18"/>
                <w:vertAlign w:val="superscript"/>
              </w:rPr>
            </w:pPr>
            <w:r w:rsidRPr="00584FE6">
              <w:rPr>
                <w:sz w:val="18"/>
                <w:szCs w:val="18"/>
              </w:rPr>
              <w:t>Mācību potenciālajām specializētajām audžuģimenēm, kurās uzturas bērni ar uzvedības traucējumiem un atkarības problēmām, dalībnieki (skaits)</w:t>
            </w:r>
            <w:r w:rsidRPr="00584FE6">
              <w:rPr>
                <w:sz w:val="18"/>
                <w:szCs w:val="18"/>
                <w:vertAlign w:val="superscript"/>
              </w:rPr>
              <w:t>5,6</w:t>
            </w:r>
          </w:p>
        </w:tc>
        <w:tc>
          <w:tcPr>
            <w:tcW w:w="1134" w:type="dxa"/>
            <w:tcBorders>
              <w:top w:val="single" w:sz="4" w:space="0" w:color="000000"/>
              <w:left w:val="single" w:sz="4" w:space="0" w:color="000000"/>
              <w:bottom w:val="single" w:sz="4" w:space="0" w:color="000000"/>
              <w:right w:val="single" w:sz="4" w:space="0" w:color="000000"/>
            </w:tcBorders>
          </w:tcPr>
          <w:p w14:paraId="45E82FE4" w14:textId="77777777" w:rsidR="002B1F4A" w:rsidRPr="00584FE6" w:rsidRDefault="002B1F4A" w:rsidP="00F3563E">
            <w:pPr>
              <w:spacing w:after="0"/>
              <w:ind w:firstLine="0"/>
              <w:jc w:val="center"/>
              <w:rPr>
                <w:bCs/>
                <w:sz w:val="18"/>
              </w:rPr>
            </w:pPr>
            <w:r w:rsidRPr="00584FE6">
              <w:rPr>
                <w:bCs/>
                <w:sz w:val="18"/>
              </w:rPr>
              <w:t>-</w:t>
            </w:r>
          </w:p>
        </w:tc>
        <w:tc>
          <w:tcPr>
            <w:tcW w:w="1134" w:type="dxa"/>
            <w:tcBorders>
              <w:top w:val="single" w:sz="4" w:space="0" w:color="000000"/>
              <w:left w:val="single" w:sz="4" w:space="0" w:color="000000"/>
              <w:bottom w:val="single" w:sz="4" w:space="0" w:color="000000"/>
              <w:right w:val="single" w:sz="4" w:space="0" w:color="000000"/>
            </w:tcBorders>
          </w:tcPr>
          <w:p w14:paraId="77822454" w14:textId="77777777" w:rsidR="002B1F4A" w:rsidRPr="00584FE6" w:rsidRDefault="002B1F4A" w:rsidP="00F3563E">
            <w:pPr>
              <w:spacing w:after="0"/>
              <w:ind w:firstLine="0"/>
              <w:jc w:val="center"/>
              <w:rPr>
                <w:bCs/>
                <w:sz w:val="18"/>
              </w:rPr>
            </w:pPr>
            <w:r w:rsidRPr="00584FE6">
              <w:rPr>
                <w:bCs/>
                <w:sz w:val="18"/>
              </w:rPr>
              <w:t>60</w:t>
            </w:r>
          </w:p>
        </w:tc>
        <w:tc>
          <w:tcPr>
            <w:tcW w:w="1134" w:type="dxa"/>
            <w:tcBorders>
              <w:top w:val="single" w:sz="4" w:space="0" w:color="000000"/>
              <w:left w:val="single" w:sz="4" w:space="0" w:color="000000"/>
              <w:bottom w:val="single" w:sz="4" w:space="0" w:color="000000"/>
              <w:right w:val="single" w:sz="4" w:space="0" w:color="000000"/>
            </w:tcBorders>
          </w:tcPr>
          <w:p w14:paraId="56B896F0"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60</w:t>
            </w:r>
          </w:p>
        </w:tc>
        <w:tc>
          <w:tcPr>
            <w:tcW w:w="1134" w:type="dxa"/>
            <w:tcBorders>
              <w:top w:val="single" w:sz="4" w:space="0" w:color="000000"/>
              <w:left w:val="single" w:sz="4" w:space="0" w:color="000000"/>
              <w:bottom w:val="single" w:sz="4" w:space="0" w:color="000000"/>
              <w:right w:val="single" w:sz="4" w:space="0" w:color="000000"/>
            </w:tcBorders>
          </w:tcPr>
          <w:p w14:paraId="028348BD" w14:textId="77777777" w:rsidR="002B1F4A" w:rsidRPr="00584FE6" w:rsidRDefault="002B1F4A" w:rsidP="00F3563E">
            <w:pPr>
              <w:spacing w:after="0"/>
              <w:ind w:firstLine="0"/>
              <w:jc w:val="center"/>
              <w:rPr>
                <w:sz w:val="18"/>
              </w:rPr>
            </w:pPr>
            <w:r w:rsidRPr="00584FE6">
              <w:rPr>
                <w:sz w:val="18"/>
              </w:rPr>
              <w:t>20</w:t>
            </w:r>
          </w:p>
        </w:tc>
        <w:tc>
          <w:tcPr>
            <w:tcW w:w="1139" w:type="dxa"/>
            <w:tcBorders>
              <w:top w:val="single" w:sz="4" w:space="0" w:color="000000"/>
              <w:left w:val="single" w:sz="4" w:space="0" w:color="000000"/>
              <w:bottom w:val="single" w:sz="4" w:space="0" w:color="000000"/>
              <w:right w:val="single" w:sz="4" w:space="0" w:color="000000"/>
            </w:tcBorders>
          </w:tcPr>
          <w:p w14:paraId="018A1C15" w14:textId="77777777" w:rsidR="002B1F4A" w:rsidRPr="00584FE6" w:rsidRDefault="002B1F4A" w:rsidP="00F3563E">
            <w:pPr>
              <w:spacing w:after="0"/>
              <w:ind w:firstLine="0"/>
              <w:jc w:val="center"/>
              <w:rPr>
                <w:sz w:val="18"/>
              </w:rPr>
            </w:pPr>
            <w:r w:rsidRPr="00584FE6">
              <w:rPr>
                <w:sz w:val="18"/>
              </w:rPr>
              <w:t>20</w:t>
            </w:r>
          </w:p>
        </w:tc>
      </w:tr>
      <w:tr w:rsidR="002B1F4A" w:rsidRPr="00584FE6" w14:paraId="63333F91" w14:textId="77777777" w:rsidTr="00F3563E">
        <w:trPr>
          <w:jc w:val="center"/>
        </w:trPr>
        <w:tc>
          <w:tcPr>
            <w:tcW w:w="3397" w:type="dxa"/>
            <w:tcBorders>
              <w:top w:val="single" w:sz="4" w:space="0" w:color="000000"/>
              <w:left w:val="single" w:sz="4" w:space="0" w:color="000000"/>
              <w:bottom w:val="single" w:sz="4" w:space="0" w:color="000000"/>
              <w:right w:val="single" w:sz="4" w:space="0" w:color="000000"/>
            </w:tcBorders>
          </w:tcPr>
          <w:p w14:paraId="5A3604B3" w14:textId="77777777" w:rsidR="002B1F4A" w:rsidRPr="00584FE6" w:rsidRDefault="002B1F4A" w:rsidP="00F3563E">
            <w:pPr>
              <w:spacing w:after="0"/>
              <w:ind w:firstLine="0"/>
              <w:rPr>
                <w:sz w:val="18"/>
                <w:szCs w:val="18"/>
                <w:vertAlign w:val="superscript"/>
              </w:rPr>
            </w:pPr>
            <w:r w:rsidRPr="00584FE6">
              <w:rPr>
                <w:sz w:val="18"/>
                <w:szCs w:val="18"/>
              </w:rPr>
              <w:t>Specializētās audžuģimenes, kuras saņem civiltiesisko apdrošināšanu, vidēji gadā (skaits)</w:t>
            </w:r>
            <w:r w:rsidRPr="00584FE6">
              <w:rPr>
                <w:sz w:val="18"/>
                <w:szCs w:val="18"/>
                <w:vertAlign w:val="superscript"/>
              </w:rPr>
              <w:t>7</w:t>
            </w:r>
          </w:p>
        </w:tc>
        <w:tc>
          <w:tcPr>
            <w:tcW w:w="1134" w:type="dxa"/>
            <w:tcBorders>
              <w:top w:val="single" w:sz="4" w:space="0" w:color="000000"/>
              <w:left w:val="single" w:sz="4" w:space="0" w:color="000000"/>
              <w:bottom w:val="single" w:sz="4" w:space="0" w:color="000000"/>
              <w:right w:val="single" w:sz="4" w:space="0" w:color="000000"/>
            </w:tcBorders>
          </w:tcPr>
          <w:p w14:paraId="655F3834" w14:textId="77777777" w:rsidR="002B1F4A" w:rsidRPr="00584FE6" w:rsidRDefault="002B1F4A" w:rsidP="00F3563E">
            <w:pPr>
              <w:spacing w:after="0"/>
              <w:ind w:firstLine="0"/>
              <w:jc w:val="center"/>
              <w:rPr>
                <w:bCs/>
                <w:sz w:val="18"/>
              </w:rPr>
            </w:pPr>
            <w:r w:rsidRPr="00584FE6">
              <w:rPr>
                <w:bCs/>
                <w:sz w:val="18"/>
              </w:rPr>
              <w:t>-</w:t>
            </w:r>
          </w:p>
        </w:tc>
        <w:tc>
          <w:tcPr>
            <w:tcW w:w="1134" w:type="dxa"/>
            <w:tcBorders>
              <w:top w:val="single" w:sz="4" w:space="0" w:color="000000"/>
              <w:left w:val="single" w:sz="4" w:space="0" w:color="000000"/>
              <w:bottom w:val="single" w:sz="4" w:space="0" w:color="000000"/>
              <w:right w:val="single" w:sz="4" w:space="0" w:color="000000"/>
            </w:tcBorders>
          </w:tcPr>
          <w:p w14:paraId="10FC1E13" w14:textId="77777777" w:rsidR="002B1F4A" w:rsidRPr="00584FE6" w:rsidRDefault="002B1F4A" w:rsidP="00F3563E">
            <w:pPr>
              <w:spacing w:after="0"/>
              <w:ind w:firstLine="0"/>
              <w:jc w:val="center"/>
              <w:rPr>
                <w:bCs/>
                <w:sz w:val="18"/>
              </w:rPr>
            </w:pPr>
            <w:r w:rsidRPr="00584FE6">
              <w:rPr>
                <w:bCs/>
                <w:sz w:val="18"/>
              </w:rPr>
              <w:t>-</w:t>
            </w:r>
          </w:p>
        </w:tc>
        <w:tc>
          <w:tcPr>
            <w:tcW w:w="1134" w:type="dxa"/>
            <w:tcBorders>
              <w:top w:val="single" w:sz="4" w:space="0" w:color="auto"/>
              <w:left w:val="nil"/>
              <w:bottom w:val="single" w:sz="4" w:space="0" w:color="auto"/>
              <w:right w:val="single" w:sz="4" w:space="0" w:color="auto"/>
            </w:tcBorders>
          </w:tcPr>
          <w:p w14:paraId="331A8A0E" w14:textId="77777777" w:rsidR="002B1F4A" w:rsidRPr="00584FE6" w:rsidRDefault="002B1F4A" w:rsidP="00F3563E">
            <w:pPr>
              <w:spacing w:after="0"/>
              <w:ind w:firstLine="0"/>
              <w:jc w:val="center"/>
              <w:rPr>
                <w:bCs/>
                <w:sz w:val="18"/>
                <w:szCs w:val="18"/>
                <w:lang w:eastAsia="lv-LV"/>
              </w:rPr>
            </w:pPr>
            <w:r w:rsidRPr="00584FE6">
              <w:rPr>
                <w:sz w:val="18"/>
                <w:szCs w:val="18"/>
              </w:rPr>
              <w:t>168</w:t>
            </w:r>
          </w:p>
        </w:tc>
        <w:tc>
          <w:tcPr>
            <w:tcW w:w="1134" w:type="dxa"/>
            <w:tcBorders>
              <w:top w:val="single" w:sz="4" w:space="0" w:color="auto"/>
              <w:left w:val="nil"/>
              <w:bottom w:val="single" w:sz="4" w:space="0" w:color="auto"/>
              <w:right w:val="single" w:sz="4" w:space="0" w:color="auto"/>
            </w:tcBorders>
          </w:tcPr>
          <w:p w14:paraId="1C2F1C0C" w14:textId="77777777" w:rsidR="002B1F4A" w:rsidRPr="00584FE6" w:rsidRDefault="002B1F4A" w:rsidP="00F3563E">
            <w:pPr>
              <w:spacing w:after="0"/>
              <w:ind w:firstLine="0"/>
              <w:jc w:val="center"/>
              <w:rPr>
                <w:sz w:val="18"/>
                <w:szCs w:val="18"/>
              </w:rPr>
            </w:pPr>
            <w:r w:rsidRPr="00584FE6">
              <w:rPr>
                <w:sz w:val="18"/>
                <w:szCs w:val="18"/>
              </w:rPr>
              <w:t>178</w:t>
            </w:r>
          </w:p>
        </w:tc>
        <w:tc>
          <w:tcPr>
            <w:tcW w:w="1139" w:type="dxa"/>
            <w:tcBorders>
              <w:top w:val="single" w:sz="4" w:space="0" w:color="auto"/>
              <w:left w:val="nil"/>
              <w:bottom w:val="single" w:sz="4" w:space="0" w:color="auto"/>
              <w:right w:val="single" w:sz="4" w:space="0" w:color="auto"/>
            </w:tcBorders>
          </w:tcPr>
          <w:p w14:paraId="5653AD7C" w14:textId="77777777" w:rsidR="002B1F4A" w:rsidRPr="00584FE6" w:rsidRDefault="002B1F4A" w:rsidP="00F3563E">
            <w:pPr>
              <w:spacing w:after="0"/>
              <w:ind w:firstLine="0"/>
              <w:jc w:val="center"/>
              <w:rPr>
                <w:sz w:val="18"/>
                <w:szCs w:val="18"/>
              </w:rPr>
            </w:pPr>
            <w:r w:rsidRPr="00584FE6">
              <w:rPr>
                <w:sz w:val="18"/>
                <w:szCs w:val="18"/>
              </w:rPr>
              <w:t>188</w:t>
            </w:r>
          </w:p>
        </w:tc>
      </w:tr>
      <w:tr w:rsidR="002B1F4A" w:rsidRPr="00584FE6" w14:paraId="110825B7" w14:textId="77777777" w:rsidTr="00F3563E">
        <w:trPr>
          <w:jc w:val="center"/>
        </w:trPr>
        <w:tc>
          <w:tcPr>
            <w:tcW w:w="3397" w:type="dxa"/>
            <w:tcBorders>
              <w:top w:val="single" w:sz="4" w:space="0" w:color="000000"/>
              <w:left w:val="single" w:sz="4" w:space="0" w:color="000000"/>
              <w:bottom w:val="single" w:sz="4" w:space="0" w:color="000000"/>
              <w:right w:val="single" w:sz="4" w:space="0" w:color="000000"/>
            </w:tcBorders>
          </w:tcPr>
          <w:p w14:paraId="401A8F7E" w14:textId="77777777" w:rsidR="002B1F4A" w:rsidRPr="00584FE6" w:rsidRDefault="002B1F4A" w:rsidP="00F3563E">
            <w:pPr>
              <w:spacing w:after="0"/>
              <w:ind w:firstLine="0"/>
              <w:rPr>
                <w:sz w:val="18"/>
                <w:szCs w:val="18"/>
                <w:vertAlign w:val="superscript"/>
              </w:rPr>
            </w:pPr>
            <w:r w:rsidRPr="00584FE6">
              <w:rPr>
                <w:sz w:val="18"/>
                <w:szCs w:val="18"/>
              </w:rPr>
              <w:t>Specializētās audžuģimenes, kuras saņem veselības apdrošināšanu, vidēji gadā (skaits)</w:t>
            </w:r>
            <w:r w:rsidRPr="00584FE6">
              <w:rPr>
                <w:sz w:val="18"/>
                <w:szCs w:val="18"/>
                <w:vertAlign w:val="superscript"/>
              </w:rPr>
              <w:t>7</w:t>
            </w:r>
          </w:p>
        </w:tc>
        <w:tc>
          <w:tcPr>
            <w:tcW w:w="1134" w:type="dxa"/>
            <w:tcBorders>
              <w:top w:val="single" w:sz="4" w:space="0" w:color="000000"/>
              <w:left w:val="single" w:sz="4" w:space="0" w:color="000000"/>
              <w:bottom w:val="single" w:sz="4" w:space="0" w:color="000000"/>
              <w:right w:val="single" w:sz="4" w:space="0" w:color="000000"/>
            </w:tcBorders>
          </w:tcPr>
          <w:p w14:paraId="55FFAB3D" w14:textId="77777777" w:rsidR="002B1F4A" w:rsidRPr="00584FE6" w:rsidRDefault="002B1F4A" w:rsidP="00F3563E">
            <w:pPr>
              <w:spacing w:after="0"/>
              <w:ind w:firstLine="0"/>
              <w:jc w:val="center"/>
              <w:rPr>
                <w:bCs/>
                <w:sz w:val="18"/>
              </w:rPr>
            </w:pPr>
            <w:r w:rsidRPr="00584FE6">
              <w:rPr>
                <w:bCs/>
                <w:sz w:val="18"/>
              </w:rPr>
              <w:t>-</w:t>
            </w:r>
          </w:p>
        </w:tc>
        <w:tc>
          <w:tcPr>
            <w:tcW w:w="1134" w:type="dxa"/>
            <w:tcBorders>
              <w:top w:val="single" w:sz="4" w:space="0" w:color="000000"/>
              <w:left w:val="single" w:sz="4" w:space="0" w:color="000000"/>
              <w:bottom w:val="single" w:sz="4" w:space="0" w:color="000000"/>
              <w:right w:val="single" w:sz="4" w:space="0" w:color="000000"/>
            </w:tcBorders>
          </w:tcPr>
          <w:p w14:paraId="4C593487" w14:textId="77777777" w:rsidR="002B1F4A" w:rsidRPr="00584FE6" w:rsidRDefault="002B1F4A" w:rsidP="00F3563E">
            <w:pPr>
              <w:spacing w:after="0"/>
              <w:ind w:firstLine="0"/>
              <w:jc w:val="center"/>
              <w:rPr>
                <w:bCs/>
                <w:sz w:val="18"/>
              </w:rPr>
            </w:pPr>
            <w:r w:rsidRPr="00584FE6">
              <w:rPr>
                <w:bCs/>
                <w:sz w:val="18"/>
              </w:rPr>
              <w:t>-</w:t>
            </w:r>
          </w:p>
        </w:tc>
        <w:tc>
          <w:tcPr>
            <w:tcW w:w="1134" w:type="dxa"/>
            <w:tcBorders>
              <w:top w:val="single" w:sz="4" w:space="0" w:color="auto"/>
              <w:left w:val="nil"/>
              <w:bottom w:val="single" w:sz="4" w:space="0" w:color="auto"/>
              <w:right w:val="single" w:sz="4" w:space="0" w:color="auto"/>
            </w:tcBorders>
          </w:tcPr>
          <w:p w14:paraId="1540F211" w14:textId="77777777" w:rsidR="002B1F4A" w:rsidRPr="00584FE6" w:rsidRDefault="002B1F4A" w:rsidP="00F3563E">
            <w:pPr>
              <w:spacing w:after="0"/>
              <w:ind w:firstLine="0"/>
              <w:jc w:val="center"/>
              <w:rPr>
                <w:bCs/>
                <w:sz w:val="18"/>
                <w:szCs w:val="18"/>
                <w:lang w:eastAsia="lv-LV"/>
              </w:rPr>
            </w:pPr>
            <w:r w:rsidRPr="00584FE6">
              <w:rPr>
                <w:sz w:val="18"/>
                <w:szCs w:val="18"/>
              </w:rPr>
              <w:t>291</w:t>
            </w:r>
          </w:p>
        </w:tc>
        <w:tc>
          <w:tcPr>
            <w:tcW w:w="1134" w:type="dxa"/>
            <w:tcBorders>
              <w:top w:val="single" w:sz="4" w:space="0" w:color="auto"/>
              <w:left w:val="nil"/>
              <w:bottom w:val="single" w:sz="4" w:space="0" w:color="auto"/>
              <w:right w:val="single" w:sz="4" w:space="0" w:color="auto"/>
            </w:tcBorders>
          </w:tcPr>
          <w:p w14:paraId="7793338A" w14:textId="77777777" w:rsidR="002B1F4A" w:rsidRPr="00584FE6" w:rsidRDefault="002B1F4A" w:rsidP="00F3563E">
            <w:pPr>
              <w:spacing w:after="0"/>
              <w:ind w:firstLine="0"/>
              <w:jc w:val="center"/>
              <w:rPr>
                <w:sz w:val="18"/>
                <w:szCs w:val="18"/>
              </w:rPr>
            </w:pPr>
            <w:r w:rsidRPr="00584FE6">
              <w:rPr>
                <w:sz w:val="18"/>
                <w:szCs w:val="18"/>
              </w:rPr>
              <w:t>308</w:t>
            </w:r>
          </w:p>
        </w:tc>
        <w:tc>
          <w:tcPr>
            <w:tcW w:w="1139" w:type="dxa"/>
            <w:tcBorders>
              <w:top w:val="single" w:sz="4" w:space="0" w:color="auto"/>
              <w:left w:val="nil"/>
              <w:bottom w:val="single" w:sz="4" w:space="0" w:color="auto"/>
              <w:right w:val="single" w:sz="4" w:space="0" w:color="auto"/>
            </w:tcBorders>
          </w:tcPr>
          <w:p w14:paraId="652D2C44" w14:textId="77777777" w:rsidR="002B1F4A" w:rsidRPr="00584FE6" w:rsidRDefault="002B1F4A" w:rsidP="00F3563E">
            <w:pPr>
              <w:spacing w:after="0"/>
              <w:ind w:firstLine="0"/>
              <w:jc w:val="center"/>
              <w:rPr>
                <w:sz w:val="18"/>
                <w:szCs w:val="18"/>
              </w:rPr>
            </w:pPr>
            <w:r w:rsidRPr="00584FE6">
              <w:rPr>
                <w:sz w:val="18"/>
                <w:szCs w:val="18"/>
              </w:rPr>
              <w:t>325</w:t>
            </w:r>
          </w:p>
        </w:tc>
      </w:tr>
      <w:tr w:rsidR="002B1F4A" w:rsidRPr="00584FE6" w14:paraId="377EDB1F" w14:textId="77777777" w:rsidTr="00F3563E">
        <w:trPr>
          <w:jc w:val="center"/>
        </w:trPr>
        <w:tc>
          <w:tcPr>
            <w:tcW w:w="3397" w:type="dxa"/>
            <w:tcBorders>
              <w:top w:val="single" w:sz="4" w:space="0" w:color="000000"/>
              <w:left w:val="single" w:sz="4" w:space="0" w:color="000000"/>
              <w:bottom w:val="single" w:sz="4" w:space="0" w:color="000000"/>
              <w:right w:val="single" w:sz="4" w:space="0" w:color="000000"/>
            </w:tcBorders>
          </w:tcPr>
          <w:p w14:paraId="009B9E5F" w14:textId="77777777" w:rsidR="002B1F4A" w:rsidRPr="00584FE6" w:rsidRDefault="002B1F4A" w:rsidP="00F3563E">
            <w:pPr>
              <w:spacing w:after="0"/>
              <w:ind w:firstLine="0"/>
              <w:rPr>
                <w:sz w:val="18"/>
                <w:szCs w:val="18"/>
                <w:vertAlign w:val="superscript"/>
              </w:rPr>
            </w:pPr>
            <w:r w:rsidRPr="00584FE6">
              <w:rPr>
                <w:sz w:val="18"/>
                <w:szCs w:val="18"/>
              </w:rPr>
              <w:t>Specializētās audžuģimenes, kuras saņem atelpas brīža pakalpojumu,  vidēji gadā (skaits)</w:t>
            </w:r>
            <w:r w:rsidRPr="00584FE6">
              <w:rPr>
                <w:sz w:val="18"/>
                <w:szCs w:val="18"/>
                <w:vertAlign w:val="superscript"/>
              </w:rPr>
              <w:t>7</w:t>
            </w:r>
          </w:p>
        </w:tc>
        <w:tc>
          <w:tcPr>
            <w:tcW w:w="1134" w:type="dxa"/>
            <w:tcBorders>
              <w:top w:val="single" w:sz="4" w:space="0" w:color="000000"/>
              <w:left w:val="single" w:sz="4" w:space="0" w:color="000000"/>
              <w:bottom w:val="single" w:sz="4" w:space="0" w:color="000000"/>
              <w:right w:val="single" w:sz="4" w:space="0" w:color="000000"/>
            </w:tcBorders>
          </w:tcPr>
          <w:p w14:paraId="6D176186" w14:textId="77777777" w:rsidR="002B1F4A" w:rsidRPr="00584FE6" w:rsidRDefault="002B1F4A" w:rsidP="00F3563E">
            <w:pPr>
              <w:spacing w:after="0"/>
              <w:ind w:firstLine="0"/>
              <w:jc w:val="center"/>
              <w:rPr>
                <w:bCs/>
                <w:sz w:val="18"/>
              </w:rPr>
            </w:pPr>
            <w:r w:rsidRPr="00584FE6">
              <w:rPr>
                <w:bCs/>
                <w:sz w:val="18"/>
              </w:rPr>
              <w:t>-</w:t>
            </w:r>
          </w:p>
        </w:tc>
        <w:tc>
          <w:tcPr>
            <w:tcW w:w="1134" w:type="dxa"/>
            <w:tcBorders>
              <w:top w:val="single" w:sz="4" w:space="0" w:color="000000"/>
              <w:left w:val="single" w:sz="4" w:space="0" w:color="000000"/>
              <w:bottom w:val="single" w:sz="4" w:space="0" w:color="000000"/>
              <w:right w:val="single" w:sz="4" w:space="0" w:color="000000"/>
            </w:tcBorders>
          </w:tcPr>
          <w:p w14:paraId="350548AB" w14:textId="77777777" w:rsidR="002B1F4A" w:rsidRPr="00584FE6" w:rsidRDefault="002B1F4A" w:rsidP="00F3563E">
            <w:pPr>
              <w:spacing w:after="0"/>
              <w:ind w:firstLine="0"/>
              <w:jc w:val="center"/>
              <w:rPr>
                <w:bCs/>
                <w:sz w:val="18"/>
              </w:rPr>
            </w:pPr>
            <w:r w:rsidRPr="00584FE6">
              <w:rPr>
                <w:bCs/>
                <w:sz w:val="18"/>
              </w:rPr>
              <w:t>-</w:t>
            </w:r>
          </w:p>
        </w:tc>
        <w:tc>
          <w:tcPr>
            <w:tcW w:w="1134" w:type="dxa"/>
            <w:tcBorders>
              <w:top w:val="single" w:sz="4" w:space="0" w:color="auto"/>
              <w:left w:val="nil"/>
              <w:bottom w:val="single" w:sz="4" w:space="0" w:color="auto"/>
              <w:right w:val="single" w:sz="4" w:space="0" w:color="auto"/>
            </w:tcBorders>
          </w:tcPr>
          <w:p w14:paraId="26C19839" w14:textId="77777777" w:rsidR="002B1F4A" w:rsidRPr="00584FE6" w:rsidRDefault="002B1F4A" w:rsidP="00F3563E">
            <w:pPr>
              <w:spacing w:after="0"/>
              <w:ind w:firstLine="0"/>
              <w:jc w:val="center"/>
              <w:rPr>
                <w:bCs/>
                <w:sz w:val="18"/>
                <w:szCs w:val="18"/>
                <w:lang w:eastAsia="lv-LV"/>
              </w:rPr>
            </w:pPr>
            <w:r w:rsidRPr="00584FE6">
              <w:rPr>
                <w:sz w:val="18"/>
                <w:szCs w:val="18"/>
              </w:rPr>
              <w:t>51</w:t>
            </w:r>
          </w:p>
        </w:tc>
        <w:tc>
          <w:tcPr>
            <w:tcW w:w="1134" w:type="dxa"/>
            <w:tcBorders>
              <w:top w:val="single" w:sz="4" w:space="0" w:color="auto"/>
              <w:left w:val="nil"/>
              <w:bottom w:val="single" w:sz="4" w:space="0" w:color="auto"/>
              <w:right w:val="single" w:sz="4" w:space="0" w:color="auto"/>
            </w:tcBorders>
          </w:tcPr>
          <w:p w14:paraId="6BF97CD9" w14:textId="77777777" w:rsidR="002B1F4A" w:rsidRPr="00584FE6" w:rsidRDefault="002B1F4A" w:rsidP="00F3563E">
            <w:pPr>
              <w:spacing w:after="0"/>
              <w:ind w:firstLine="0"/>
              <w:jc w:val="center"/>
              <w:rPr>
                <w:sz w:val="18"/>
                <w:szCs w:val="18"/>
              </w:rPr>
            </w:pPr>
            <w:r w:rsidRPr="00584FE6">
              <w:rPr>
                <w:sz w:val="18"/>
                <w:szCs w:val="18"/>
              </w:rPr>
              <w:t>101</w:t>
            </w:r>
          </w:p>
        </w:tc>
        <w:tc>
          <w:tcPr>
            <w:tcW w:w="1139" w:type="dxa"/>
            <w:tcBorders>
              <w:top w:val="single" w:sz="4" w:space="0" w:color="auto"/>
              <w:left w:val="nil"/>
              <w:bottom w:val="single" w:sz="4" w:space="0" w:color="auto"/>
              <w:right w:val="single" w:sz="4" w:space="0" w:color="auto"/>
            </w:tcBorders>
          </w:tcPr>
          <w:p w14:paraId="5D378F3C" w14:textId="77777777" w:rsidR="002B1F4A" w:rsidRPr="00584FE6" w:rsidRDefault="002B1F4A" w:rsidP="00F3563E">
            <w:pPr>
              <w:spacing w:after="0"/>
              <w:ind w:firstLine="0"/>
              <w:jc w:val="center"/>
              <w:rPr>
                <w:sz w:val="18"/>
                <w:szCs w:val="18"/>
              </w:rPr>
            </w:pPr>
            <w:r w:rsidRPr="00584FE6">
              <w:rPr>
                <w:sz w:val="18"/>
                <w:szCs w:val="18"/>
              </w:rPr>
              <w:t>111</w:t>
            </w:r>
          </w:p>
        </w:tc>
      </w:tr>
      <w:tr w:rsidR="002B1F4A" w:rsidRPr="00584FE6" w14:paraId="641E1EC0" w14:textId="77777777" w:rsidTr="00F3563E">
        <w:trPr>
          <w:jc w:val="center"/>
        </w:trPr>
        <w:tc>
          <w:tcPr>
            <w:tcW w:w="3397" w:type="dxa"/>
            <w:tcBorders>
              <w:top w:val="single" w:sz="4" w:space="0" w:color="000000"/>
              <w:left w:val="single" w:sz="4" w:space="0" w:color="000000"/>
              <w:bottom w:val="single" w:sz="4" w:space="0" w:color="000000"/>
              <w:right w:val="single" w:sz="4" w:space="0" w:color="000000"/>
            </w:tcBorders>
          </w:tcPr>
          <w:p w14:paraId="18A90470" w14:textId="77777777" w:rsidR="002B1F4A" w:rsidRPr="00584FE6" w:rsidRDefault="002B1F4A" w:rsidP="00F3563E">
            <w:pPr>
              <w:spacing w:after="0"/>
              <w:ind w:firstLine="0"/>
              <w:rPr>
                <w:sz w:val="18"/>
                <w:szCs w:val="18"/>
                <w:vertAlign w:val="superscript"/>
              </w:rPr>
            </w:pPr>
            <w:r w:rsidRPr="00584FE6">
              <w:rPr>
                <w:sz w:val="18"/>
                <w:szCs w:val="18"/>
              </w:rPr>
              <w:t>Mācību programma atbalsta speciālistiem (skaits)</w:t>
            </w:r>
            <w:r w:rsidRPr="00584FE6">
              <w:rPr>
                <w:sz w:val="18"/>
                <w:szCs w:val="18"/>
                <w:vertAlign w:val="superscript"/>
              </w:rPr>
              <w:t>7,8</w:t>
            </w:r>
          </w:p>
        </w:tc>
        <w:tc>
          <w:tcPr>
            <w:tcW w:w="1134" w:type="dxa"/>
            <w:tcBorders>
              <w:top w:val="single" w:sz="4" w:space="0" w:color="000000"/>
              <w:left w:val="single" w:sz="4" w:space="0" w:color="000000"/>
              <w:bottom w:val="single" w:sz="4" w:space="0" w:color="000000"/>
              <w:right w:val="single" w:sz="4" w:space="0" w:color="000000"/>
            </w:tcBorders>
          </w:tcPr>
          <w:p w14:paraId="271BFDCD" w14:textId="77777777" w:rsidR="002B1F4A" w:rsidRPr="00584FE6" w:rsidRDefault="002B1F4A" w:rsidP="00F3563E">
            <w:pPr>
              <w:spacing w:after="0"/>
              <w:ind w:firstLine="0"/>
              <w:jc w:val="center"/>
              <w:rPr>
                <w:bCs/>
                <w:sz w:val="18"/>
              </w:rPr>
            </w:pPr>
            <w:r w:rsidRPr="00584FE6">
              <w:rPr>
                <w:bCs/>
                <w:sz w:val="18"/>
              </w:rPr>
              <w:t>-</w:t>
            </w:r>
          </w:p>
        </w:tc>
        <w:tc>
          <w:tcPr>
            <w:tcW w:w="1134" w:type="dxa"/>
            <w:tcBorders>
              <w:top w:val="single" w:sz="4" w:space="0" w:color="000000"/>
              <w:left w:val="single" w:sz="4" w:space="0" w:color="000000"/>
              <w:bottom w:val="single" w:sz="4" w:space="0" w:color="000000"/>
              <w:right w:val="single" w:sz="4" w:space="0" w:color="000000"/>
            </w:tcBorders>
          </w:tcPr>
          <w:p w14:paraId="77E47564" w14:textId="77777777" w:rsidR="002B1F4A" w:rsidRPr="00584FE6" w:rsidRDefault="002B1F4A" w:rsidP="00F3563E">
            <w:pPr>
              <w:spacing w:after="0"/>
              <w:ind w:firstLine="0"/>
              <w:jc w:val="center"/>
              <w:rPr>
                <w:bCs/>
                <w:sz w:val="18"/>
              </w:rPr>
            </w:pPr>
            <w:r w:rsidRPr="00584FE6">
              <w:rPr>
                <w:bCs/>
                <w:sz w:val="18"/>
              </w:rPr>
              <w:t>-</w:t>
            </w:r>
          </w:p>
        </w:tc>
        <w:tc>
          <w:tcPr>
            <w:tcW w:w="1134" w:type="dxa"/>
            <w:tcBorders>
              <w:top w:val="single" w:sz="4" w:space="0" w:color="000000"/>
              <w:left w:val="single" w:sz="4" w:space="0" w:color="000000"/>
              <w:bottom w:val="single" w:sz="4" w:space="0" w:color="000000"/>
              <w:right w:val="single" w:sz="4" w:space="0" w:color="000000"/>
            </w:tcBorders>
          </w:tcPr>
          <w:p w14:paraId="127867F4"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1</w:t>
            </w:r>
          </w:p>
        </w:tc>
        <w:tc>
          <w:tcPr>
            <w:tcW w:w="1134" w:type="dxa"/>
            <w:tcBorders>
              <w:top w:val="single" w:sz="4" w:space="0" w:color="000000"/>
              <w:left w:val="single" w:sz="4" w:space="0" w:color="000000"/>
              <w:bottom w:val="single" w:sz="4" w:space="0" w:color="000000"/>
              <w:right w:val="single" w:sz="4" w:space="0" w:color="000000"/>
            </w:tcBorders>
          </w:tcPr>
          <w:p w14:paraId="3038C166" w14:textId="77777777" w:rsidR="002B1F4A" w:rsidRPr="00584FE6" w:rsidRDefault="002B1F4A" w:rsidP="00F3563E">
            <w:pPr>
              <w:spacing w:after="0"/>
              <w:ind w:firstLine="0"/>
              <w:jc w:val="center"/>
              <w:rPr>
                <w:sz w:val="18"/>
              </w:rPr>
            </w:pPr>
            <w:r w:rsidRPr="00584FE6">
              <w:rPr>
                <w:sz w:val="18"/>
              </w:rPr>
              <w:t>-</w:t>
            </w:r>
          </w:p>
        </w:tc>
        <w:tc>
          <w:tcPr>
            <w:tcW w:w="1139" w:type="dxa"/>
            <w:tcBorders>
              <w:top w:val="single" w:sz="4" w:space="0" w:color="000000"/>
              <w:left w:val="single" w:sz="4" w:space="0" w:color="000000"/>
              <w:bottom w:val="single" w:sz="4" w:space="0" w:color="000000"/>
              <w:right w:val="single" w:sz="4" w:space="0" w:color="000000"/>
            </w:tcBorders>
          </w:tcPr>
          <w:p w14:paraId="0C604405" w14:textId="77777777" w:rsidR="002B1F4A" w:rsidRPr="00584FE6" w:rsidRDefault="002B1F4A" w:rsidP="00F3563E">
            <w:pPr>
              <w:spacing w:after="0"/>
              <w:ind w:firstLine="0"/>
              <w:jc w:val="center"/>
              <w:rPr>
                <w:sz w:val="18"/>
              </w:rPr>
            </w:pPr>
            <w:r w:rsidRPr="00584FE6">
              <w:rPr>
                <w:sz w:val="18"/>
              </w:rPr>
              <w:t>-</w:t>
            </w:r>
          </w:p>
        </w:tc>
      </w:tr>
      <w:tr w:rsidR="002B1F4A" w:rsidRPr="00584FE6" w14:paraId="20AF61B2" w14:textId="77777777" w:rsidTr="00F3563E">
        <w:trPr>
          <w:jc w:val="center"/>
        </w:trPr>
        <w:tc>
          <w:tcPr>
            <w:tcW w:w="3397" w:type="dxa"/>
            <w:tcBorders>
              <w:top w:val="single" w:sz="4" w:space="0" w:color="000000"/>
              <w:left w:val="single" w:sz="4" w:space="0" w:color="000000"/>
              <w:bottom w:val="single" w:sz="4" w:space="0" w:color="000000"/>
              <w:right w:val="single" w:sz="4" w:space="0" w:color="000000"/>
            </w:tcBorders>
          </w:tcPr>
          <w:p w14:paraId="728E88A9" w14:textId="77777777" w:rsidR="002B1F4A" w:rsidRPr="00584FE6" w:rsidRDefault="002B1F4A" w:rsidP="00F3563E">
            <w:pPr>
              <w:spacing w:after="0"/>
              <w:ind w:firstLine="0"/>
              <w:rPr>
                <w:sz w:val="18"/>
                <w:szCs w:val="18"/>
                <w:vertAlign w:val="superscript"/>
              </w:rPr>
            </w:pPr>
            <w:proofErr w:type="spellStart"/>
            <w:r w:rsidRPr="00584FE6">
              <w:rPr>
                <w:sz w:val="18"/>
                <w:szCs w:val="18"/>
              </w:rPr>
              <w:t>Domnīcas</w:t>
            </w:r>
            <w:proofErr w:type="spellEnd"/>
            <w:r w:rsidRPr="00584FE6">
              <w:rPr>
                <w:sz w:val="18"/>
                <w:szCs w:val="18"/>
              </w:rPr>
              <w:t xml:space="preserve"> prasmju un vajadzību identificēšanai un kritēriju noteikšanai (skaits)</w:t>
            </w:r>
            <w:r w:rsidRPr="00584FE6">
              <w:rPr>
                <w:sz w:val="18"/>
                <w:szCs w:val="18"/>
                <w:vertAlign w:val="superscript"/>
              </w:rPr>
              <w:t>7,8</w:t>
            </w:r>
          </w:p>
        </w:tc>
        <w:tc>
          <w:tcPr>
            <w:tcW w:w="1134" w:type="dxa"/>
            <w:tcBorders>
              <w:top w:val="single" w:sz="4" w:space="0" w:color="000000"/>
              <w:left w:val="single" w:sz="4" w:space="0" w:color="000000"/>
              <w:bottom w:val="single" w:sz="4" w:space="0" w:color="000000"/>
              <w:right w:val="single" w:sz="4" w:space="0" w:color="000000"/>
            </w:tcBorders>
          </w:tcPr>
          <w:p w14:paraId="611D9E39" w14:textId="77777777" w:rsidR="002B1F4A" w:rsidRPr="00584FE6" w:rsidRDefault="002B1F4A" w:rsidP="00F3563E">
            <w:pPr>
              <w:spacing w:after="0"/>
              <w:ind w:firstLine="0"/>
              <w:jc w:val="center"/>
              <w:rPr>
                <w:bCs/>
                <w:sz w:val="18"/>
              </w:rPr>
            </w:pPr>
            <w:r w:rsidRPr="00584FE6">
              <w:rPr>
                <w:bCs/>
                <w:sz w:val="18"/>
              </w:rPr>
              <w:t>-</w:t>
            </w:r>
          </w:p>
        </w:tc>
        <w:tc>
          <w:tcPr>
            <w:tcW w:w="1134" w:type="dxa"/>
            <w:tcBorders>
              <w:top w:val="single" w:sz="4" w:space="0" w:color="000000"/>
              <w:left w:val="single" w:sz="4" w:space="0" w:color="000000"/>
              <w:bottom w:val="single" w:sz="4" w:space="0" w:color="000000"/>
              <w:right w:val="single" w:sz="4" w:space="0" w:color="000000"/>
            </w:tcBorders>
          </w:tcPr>
          <w:p w14:paraId="484BE106" w14:textId="77777777" w:rsidR="002B1F4A" w:rsidRPr="00584FE6" w:rsidRDefault="002B1F4A" w:rsidP="00F3563E">
            <w:pPr>
              <w:spacing w:after="0"/>
              <w:ind w:firstLine="0"/>
              <w:jc w:val="center"/>
              <w:rPr>
                <w:bCs/>
                <w:sz w:val="18"/>
              </w:rPr>
            </w:pPr>
            <w:r w:rsidRPr="00584FE6">
              <w:rPr>
                <w:bCs/>
                <w:sz w:val="18"/>
              </w:rPr>
              <w:t>-</w:t>
            </w:r>
          </w:p>
        </w:tc>
        <w:tc>
          <w:tcPr>
            <w:tcW w:w="1134" w:type="dxa"/>
            <w:tcBorders>
              <w:top w:val="single" w:sz="4" w:space="0" w:color="000000"/>
              <w:left w:val="single" w:sz="4" w:space="0" w:color="000000"/>
              <w:bottom w:val="single" w:sz="4" w:space="0" w:color="000000"/>
              <w:right w:val="single" w:sz="4" w:space="0" w:color="000000"/>
            </w:tcBorders>
          </w:tcPr>
          <w:p w14:paraId="220487BC"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3</w:t>
            </w:r>
          </w:p>
        </w:tc>
        <w:tc>
          <w:tcPr>
            <w:tcW w:w="1134" w:type="dxa"/>
            <w:tcBorders>
              <w:top w:val="single" w:sz="4" w:space="0" w:color="000000"/>
              <w:left w:val="single" w:sz="4" w:space="0" w:color="000000"/>
              <w:bottom w:val="single" w:sz="4" w:space="0" w:color="000000"/>
              <w:right w:val="single" w:sz="4" w:space="0" w:color="000000"/>
            </w:tcBorders>
          </w:tcPr>
          <w:p w14:paraId="22D807FF" w14:textId="77777777" w:rsidR="002B1F4A" w:rsidRPr="00584FE6" w:rsidRDefault="002B1F4A" w:rsidP="00F3563E">
            <w:pPr>
              <w:spacing w:after="0"/>
              <w:ind w:firstLine="0"/>
              <w:jc w:val="center"/>
              <w:rPr>
                <w:sz w:val="18"/>
              </w:rPr>
            </w:pPr>
            <w:r w:rsidRPr="00584FE6">
              <w:rPr>
                <w:sz w:val="18"/>
              </w:rPr>
              <w:t>-</w:t>
            </w:r>
          </w:p>
        </w:tc>
        <w:tc>
          <w:tcPr>
            <w:tcW w:w="1139" w:type="dxa"/>
            <w:tcBorders>
              <w:top w:val="single" w:sz="4" w:space="0" w:color="000000"/>
              <w:left w:val="single" w:sz="4" w:space="0" w:color="000000"/>
              <w:bottom w:val="single" w:sz="4" w:space="0" w:color="000000"/>
              <w:right w:val="single" w:sz="4" w:space="0" w:color="000000"/>
            </w:tcBorders>
          </w:tcPr>
          <w:p w14:paraId="54B78D2A" w14:textId="77777777" w:rsidR="002B1F4A" w:rsidRPr="00584FE6" w:rsidRDefault="002B1F4A" w:rsidP="00F3563E">
            <w:pPr>
              <w:spacing w:after="0"/>
              <w:ind w:firstLine="0"/>
              <w:jc w:val="center"/>
              <w:rPr>
                <w:sz w:val="18"/>
              </w:rPr>
            </w:pPr>
            <w:r w:rsidRPr="00584FE6">
              <w:rPr>
                <w:sz w:val="18"/>
              </w:rPr>
              <w:t>-</w:t>
            </w:r>
          </w:p>
        </w:tc>
      </w:tr>
      <w:tr w:rsidR="002B1F4A" w:rsidRPr="00584FE6" w14:paraId="3B513704" w14:textId="77777777" w:rsidTr="00F3563E">
        <w:trPr>
          <w:jc w:val="center"/>
        </w:trPr>
        <w:tc>
          <w:tcPr>
            <w:tcW w:w="3397" w:type="dxa"/>
            <w:tcBorders>
              <w:top w:val="single" w:sz="4" w:space="0" w:color="auto"/>
              <w:left w:val="single" w:sz="4" w:space="0" w:color="auto"/>
              <w:bottom w:val="single" w:sz="4" w:space="0" w:color="auto"/>
              <w:right w:val="single" w:sz="4" w:space="0" w:color="000000"/>
            </w:tcBorders>
          </w:tcPr>
          <w:p w14:paraId="0343B08D" w14:textId="77777777" w:rsidR="002B1F4A" w:rsidRPr="00584FE6" w:rsidRDefault="002B1F4A" w:rsidP="00F3563E">
            <w:pPr>
              <w:spacing w:after="0"/>
              <w:ind w:firstLine="0"/>
              <w:rPr>
                <w:sz w:val="18"/>
                <w:szCs w:val="18"/>
                <w:vertAlign w:val="superscript"/>
              </w:rPr>
            </w:pPr>
            <w:r w:rsidRPr="00584FE6">
              <w:rPr>
                <w:sz w:val="18"/>
                <w:szCs w:val="18"/>
              </w:rPr>
              <w:t>Citu speciālistu konsultācijas, kas sniegtas aizbildņu ģimenēm (skaits)</w:t>
            </w:r>
            <w:r w:rsidRPr="00584FE6">
              <w:rPr>
                <w:sz w:val="18"/>
                <w:szCs w:val="18"/>
                <w:vertAlign w:val="superscript"/>
              </w:rPr>
              <w:t>7</w:t>
            </w:r>
          </w:p>
        </w:tc>
        <w:tc>
          <w:tcPr>
            <w:tcW w:w="1134" w:type="dxa"/>
            <w:tcBorders>
              <w:top w:val="single" w:sz="4" w:space="0" w:color="000000"/>
              <w:left w:val="single" w:sz="4" w:space="0" w:color="000000"/>
              <w:bottom w:val="single" w:sz="4" w:space="0" w:color="000000"/>
              <w:right w:val="single" w:sz="4" w:space="0" w:color="000000"/>
            </w:tcBorders>
          </w:tcPr>
          <w:p w14:paraId="56D8BE41" w14:textId="77777777" w:rsidR="002B1F4A" w:rsidRPr="00584FE6" w:rsidRDefault="002B1F4A" w:rsidP="00F3563E">
            <w:pPr>
              <w:spacing w:after="0"/>
              <w:ind w:firstLine="0"/>
              <w:jc w:val="center"/>
              <w:rPr>
                <w:bCs/>
                <w:sz w:val="18"/>
              </w:rPr>
            </w:pPr>
            <w:r w:rsidRPr="00584FE6">
              <w:rPr>
                <w:bCs/>
                <w:sz w:val="18"/>
              </w:rPr>
              <w:t>-</w:t>
            </w:r>
          </w:p>
        </w:tc>
        <w:tc>
          <w:tcPr>
            <w:tcW w:w="1134" w:type="dxa"/>
            <w:tcBorders>
              <w:top w:val="single" w:sz="4" w:space="0" w:color="000000"/>
              <w:left w:val="single" w:sz="4" w:space="0" w:color="000000"/>
              <w:bottom w:val="single" w:sz="4" w:space="0" w:color="000000"/>
              <w:right w:val="single" w:sz="4" w:space="0" w:color="000000"/>
            </w:tcBorders>
          </w:tcPr>
          <w:p w14:paraId="5407A3D3" w14:textId="77777777" w:rsidR="002B1F4A" w:rsidRPr="00584FE6" w:rsidRDefault="002B1F4A" w:rsidP="00F3563E">
            <w:pPr>
              <w:spacing w:after="0"/>
              <w:ind w:firstLine="0"/>
              <w:jc w:val="center"/>
              <w:rPr>
                <w:bCs/>
                <w:sz w:val="18"/>
              </w:rPr>
            </w:pPr>
            <w:r w:rsidRPr="00584FE6">
              <w:rPr>
                <w:bCs/>
                <w:sz w:val="18"/>
              </w:rPr>
              <w:t>-</w:t>
            </w:r>
          </w:p>
        </w:tc>
        <w:tc>
          <w:tcPr>
            <w:tcW w:w="1134" w:type="dxa"/>
            <w:tcBorders>
              <w:top w:val="single" w:sz="4" w:space="0" w:color="auto"/>
              <w:left w:val="nil"/>
              <w:bottom w:val="single" w:sz="4" w:space="0" w:color="auto"/>
              <w:right w:val="single" w:sz="4" w:space="0" w:color="auto"/>
            </w:tcBorders>
          </w:tcPr>
          <w:p w14:paraId="4424A8D3" w14:textId="77777777" w:rsidR="002B1F4A" w:rsidRPr="00584FE6" w:rsidRDefault="002B1F4A" w:rsidP="00F3563E">
            <w:pPr>
              <w:spacing w:after="0"/>
              <w:ind w:firstLine="0"/>
              <w:jc w:val="center"/>
              <w:rPr>
                <w:bCs/>
                <w:sz w:val="18"/>
                <w:szCs w:val="18"/>
                <w:lang w:eastAsia="lv-LV"/>
              </w:rPr>
            </w:pPr>
            <w:r w:rsidRPr="00584FE6">
              <w:rPr>
                <w:sz w:val="18"/>
                <w:szCs w:val="18"/>
              </w:rPr>
              <w:t>11 520</w:t>
            </w:r>
          </w:p>
        </w:tc>
        <w:tc>
          <w:tcPr>
            <w:tcW w:w="1134" w:type="dxa"/>
            <w:tcBorders>
              <w:top w:val="single" w:sz="4" w:space="0" w:color="auto"/>
              <w:left w:val="nil"/>
              <w:bottom w:val="single" w:sz="4" w:space="0" w:color="auto"/>
              <w:right w:val="single" w:sz="4" w:space="0" w:color="auto"/>
            </w:tcBorders>
          </w:tcPr>
          <w:p w14:paraId="4D6D71F4" w14:textId="77777777" w:rsidR="002B1F4A" w:rsidRPr="00584FE6" w:rsidRDefault="002B1F4A" w:rsidP="00F3563E">
            <w:pPr>
              <w:spacing w:after="0"/>
              <w:ind w:firstLine="0"/>
              <w:jc w:val="center"/>
              <w:rPr>
                <w:sz w:val="18"/>
                <w:szCs w:val="18"/>
              </w:rPr>
            </w:pPr>
            <w:r w:rsidRPr="00584FE6">
              <w:rPr>
                <w:sz w:val="18"/>
                <w:szCs w:val="18"/>
              </w:rPr>
              <w:t>11 520</w:t>
            </w:r>
          </w:p>
        </w:tc>
        <w:tc>
          <w:tcPr>
            <w:tcW w:w="1139" w:type="dxa"/>
            <w:tcBorders>
              <w:top w:val="single" w:sz="4" w:space="0" w:color="auto"/>
              <w:left w:val="nil"/>
              <w:bottom w:val="single" w:sz="4" w:space="0" w:color="auto"/>
              <w:right w:val="single" w:sz="4" w:space="0" w:color="auto"/>
            </w:tcBorders>
          </w:tcPr>
          <w:p w14:paraId="7AB98C88" w14:textId="77777777" w:rsidR="002B1F4A" w:rsidRPr="00584FE6" w:rsidRDefault="002B1F4A" w:rsidP="00F3563E">
            <w:pPr>
              <w:spacing w:after="0"/>
              <w:ind w:firstLine="0"/>
              <w:jc w:val="center"/>
              <w:rPr>
                <w:sz w:val="18"/>
                <w:szCs w:val="18"/>
              </w:rPr>
            </w:pPr>
            <w:r w:rsidRPr="00584FE6">
              <w:rPr>
                <w:sz w:val="18"/>
                <w:szCs w:val="18"/>
              </w:rPr>
              <w:t>11 520</w:t>
            </w:r>
          </w:p>
        </w:tc>
      </w:tr>
      <w:tr w:rsidR="002B1F4A" w:rsidRPr="00584FE6" w14:paraId="449AFE54" w14:textId="77777777" w:rsidTr="00F3563E">
        <w:trPr>
          <w:jc w:val="center"/>
        </w:trPr>
        <w:tc>
          <w:tcPr>
            <w:tcW w:w="3397" w:type="dxa"/>
            <w:tcBorders>
              <w:top w:val="single" w:sz="4" w:space="0" w:color="auto"/>
              <w:left w:val="single" w:sz="4" w:space="0" w:color="auto"/>
              <w:bottom w:val="single" w:sz="4" w:space="0" w:color="auto"/>
              <w:right w:val="single" w:sz="4" w:space="0" w:color="000000"/>
            </w:tcBorders>
          </w:tcPr>
          <w:p w14:paraId="35B866CD" w14:textId="77777777" w:rsidR="002B1F4A" w:rsidRPr="00584FE6" w:rsidRDefault="002B1F4A" w:rsidP="00F3563E">
            <w:pPr>
              <w:spacing w:after="0"/>
              <w:ind w:firstLine="0"/>
              <w:rPr>
                <w:sz w:val="18"/>
                <w:szCs w:val="18"/>
                <w:vertAlign w:val="superscript"/>
              </w:rPr>
            </w:pPr>
            <w:r w:rsidRPr="00584FE6">
              <w:rPr>
                <w:sz w:val="18"/>
                <w:szCs w:val="18"/>
              </w:rPr>
              <w:t>Citu speciālistu konsultācijas, kas sniegtas adoptētāju ģimenēm (skaits)</w:t>
            </w:r>
            <w:r w:rsidRPr="00584FE6">
              <w:rPr>
                <w:sz w:val="18"/>
                <w:szCs w:val="18"/>
                <w:vertAlign w:val="superscript"/>
              </w:rPr>
              <w:t>7</w:t>
            </w:r>
          </w:p>
        </w:tc>
        <w:tc>
          <w:tcPr>
            <w:tcW w:w="1134" w:type="dxa"/>
            <w:tcBorders>
              <w:top w:val="single" w:sz="4" w:space="0" w:color="000000"/>
              <w:left w:val="single" w:sz="4" w:space="0" w:color="000000"/>
              <w:bottom w:val="single" w:sz="4" w:space="0" w:color="000000"/>
              <w:right w:val="single" w:sz="4" w:space="0" w:color="000000"/>
            </w:tcBorders>
          </w:tcPr>
          <w:p w14:paraId="7E4C91D9" w14:textId="77777777" w:rsidR="002B1F4A" w:rsidRPr="00584FE6" w:rsidRDefault="002B1F4A" w:rsidP="00F3563E">
            <w:pPr>
              <w:spacing w:after="0"/>
              <w:ind w:firstLine="0"/>
              <w:jc w:val="center"/>
              <w:rPr>
                <w:bCs/>
                <w:sz w:val="18"/>
              </w:rPr>
            </w:pPr>
            <w:r w:rsidRPr="00584FE6">
              <w:rPr>
                <w:bCs/>
                <w:sz w:val="18"/>
              </w:rPr>
              <w:t>-</w:t>
            </w:r>
          </w:p>
        </w:tc>
        <w:tc>
          <w:tcPr>
            <w:tcW w:w="1134" w:type="dxa"/>
            <w:tcBorders>
              <w:top w:val="single" w:sz="4" w:space="0" w:color="000000"/>
              <w:left w:val="single" w:sz="4" w:space="0" w:color="000000"/>
              <w:bottom w:val="single" w:sz="4" w:space="0" w:color="000000"/>
              <w:right w:val="single" w:sz="4" w:space="0" w:color="000000"/>
            </w:tcBorders>
          </w:tcPr>
          <w:p w14:paraId="5A8427B1" w14:textId="77777777" w:rsidR="002B1F4A" w:rsidRPr="00584FE6" w:rsidRDefault="002B1F4A" w:rsidP="00F3563E">
            <w:pPr>
              <w:spacing w:after="0"/>
              <w:ind w:firstLine="0"/>
              <w:jc w:val="center"/>
              <w:rPr>
                <w:bCs/>
                <w:sz w:val="18"/>
              </w:rPr>
            </w:pPr>
            <w:r w:rsidRPr="00584FE6">
              <w:rPr>
                <w:bCs/>
                <w:sz w:val="18"/>
              </w:rPr>
              <w:t>-</w:t>
            </w:r>
          </w:p>
        </w:tc>
        <w:tc>
          <w:tcPr>
            <w:tcW w:w="1134" w:type="dxa"/>
            <w:tcBorders>
              <w:top w:val="nil"/>
              <w:left w:val="nil"/>
              <w:bottom w:val="single" w:sz="4" w:space="0" w:color="auto"/>
              <w:right w:val="single" w:sz="4" w:space="0" w:color="auto"/>
            </w:tcBorders>
          </w:tcPr>
          <w:p w14:paraId="1AF3A6DE" w14:textId="77777777" w:rsidR="002B1F4A" w:rsidRPr="00584FE6" w:rsidRDefault="002B1F4A" w:rsidP="00F3563E">
            <w:pPr>
              <w:spacing w:after="0"/>
              <w:ind w:firstLine="0"/>
              <w:jc w:val="center"/>
              <w:rPr>
                <w:bCs/>
                <w:sz w:val="18"/>
                <w:szCs w:val="18"/>
                <w:lang w:eastAsia="lv-LV"/>
              </w:rPr>
            </w:pPr>
            <w:r w:rsidRPr="00584FE6">
              <w:rPr>
                <w:sz w:val="18"/>
                <w:szCs w:val="18"/>
              </w:rPr>
              <w:t>5 210</w:t>
            </w:r>
          </w:p>
        </w:tc>
        <w:tc>
          <w:tcPr>
            <w:tcW w:w="1134" w:type="dxa"/>
            <w:tcBorders>
              <w:top w:val="nil"/>
              <w:left w:val="nil"/>
              <w:bottom w:val="single" w:sz="4" w:space="0" w:color="auto"/>
              <w:right w:val="single" w:sz="4" w:space="0" w:color="auto"/>
            </w:tcBorders>
          </w:tcPr>
          <w:p w14:paraId="105545E7" w14:textId="77777777" w:rsidR="002B1F4A" w:rsidRPr="00584FE6" w:rsidRDefault="002B1F4A" w:rsidP="00F3563E">
            <w:pPr>
              <w:spacing w:after="0"/>
              <w:ind w:firstLine="0"/>
              <w:jc w:val="center"/>
              <w:rPr>
                <w:sz w:val="18"/>
                <w:szCs w:val="18"/>
              </w:rPr>
            </w:pPr>
            <w:r w:rsidRPr="00584FE6">
              <w:rPr>
                <w:sz w:val="18"/>
                <w:szCs w:val="18"/>
              </w:rPr>
              <w:t>5 210</w:t>
            </w:r>
          </w:p>
        </w:tc>
        <w:tc>
          <w:tcPr>
            <w:tcW w:w="1139" w:type="dxa"/>
            <w:tcBorders>
              <w:top w:val="nil"/>
              <w:left w:val="nil"/>
              <w:bottom w:val="single" w:sz="4" w:space="0" w:color="auto"/>
              <w:right w:val="single" w:sz="4" w:space="0" w:color="auto"/>
            </w:tcBorders>
          </w:tcPr>
          <w:p w14:paraId="32676BB0" w14:textId="77777777" w:rsidR="002B1F4A" w:rsidRPr="00584FE6" w:rsidRDefault="002B1F4A" w:rsidP="00F3563E">
            <w:pPr>
              <w:spacing w:after="0"/>
              <w:ind w:firstLine="0"/>
              <w:jc w:val="center"/>
              <w:rPr>
                <w:sz w:val="18"/>
                <w:szCs w:val="18"/>
              </w:rPr>
            </w:pPr>
            <w:r w:rsidRPr="00584FE6">
              <w:rPr>
                <w:sz w:val="18"/>
                <w:szCs w:val="18"/>
              </w:rPr>
              <w:t>5 210</w:t>
            </w:r>
          </w:p>
        </w:tc>
      </w:tr>
      <w:tr w:rsidR="002B1F4A" w:rsidRPr="00584FE6" w14:paraId="0546E8B8" w14:textId="77777777" w:rsidTr="00F3563E">
        <w:trPr>
          <w:jc w:val="center"/>
        </w:trPr>
        <w:tc>
          <w:tcPr>
            <w:tcW w:w="9072" w:type="dxa"/>
            <w:gridSpan w:val="6"/>
            <w:shd w:val="clear" w:color="auto" w:fill="D9D9D9"/>
            <w:vAlign w:val="center"/>
          </w:tcPr>
          <w:p w14:paraId="091BA99F" w14:textId="77777777" w:rsidR="002B1F4A" w:rsidRPr="00584FE6" w:rsidRDefault="002B1F4A" w:rsidP="00F3563E">
            <w:pPr>
              <w:spacing w:before="40" w:after="40"/>
              <w:ind w:left="360" w:firstLine="0"/>
              <w:contextualSpacing/>
              <w:jc w:val="center"/>
              <w:rPr>
                <w:sz w:val="18"/>
                <w:szCs w:val="18"/>
              </w:rPr>
            </w:pPr>
            <w:bookmarkStart w:id="93" w:name="_Hlk17193897"/>
            <w:r w:rsidRPr="00584FE6">
              <w:rPr>
                <w:sz w:val="18"/>
                <w:szCs w:val="18"/>
              </w:rPr>
              <w:t>Nodrošināts līdzfinansējums pašvaldībām pabalsta palielināšanai audžuģimenēm bērna uzturam</w:t>
            </w:r>
          </w:p>
        </w:tc>
      </w:tr>
      <w:tr w:rsidR="002B1F4A" w:rsidRPr="00584FE6" w14:paraId="4747A206" w14:textId="77777777" w:rsidTr="00F3563E">
        <w:trPr>
          <w:jc w:val="center"/>
        </w:trPr>
        <w:tc>
          <w:tcPr>
            <w:tcW w:w="3397" w:type="dxa"/>
            <w:tcBorders>
              <w:top w:val="single" w:sz="4" w:space="0" w:color="000000"/>
              <w:left w:val="single" w:sz="4" w:space="0" w:color="000000"/>
              <w:bottom w:val="single" w:sz="4" w:space="0" w:color="000000"/>
              <w:right w:val="single" w:sz="4" w:space="0" w:color="000000"/>
            </w:tcBorders>
          </w:tcPr>
          <w:p w14:paraId="0C5A97EA" w14:textId="77777777" w:rsidR="002B1F4A" w:rsidRPr="00584FE6" w:rsidRDefault="002B1F4A" w:rsidP="00F3563E">
            <w:pPr>
              <w:spacing w:after="0"/>
              <w:ind w:firstLine="0"/>
              <w:rPr>
                <w:sz w:val="18"/>
                <w:szCs w:val="18"/>
              </w:rPr>
            </w:pPr>
            <w:bookmarkStart w:id="94" w:name="_Hlk26954170"/>
            <w:bookmarkEnd w:id="93"/>
            <w:r w:rsidRPr="00584FE6">
              <w:rPr>
                <w:sz w:val="18"/>
                <w:szCs w:val="18"/>
              </w:rPr>
              <w:t>Bērni audžuģimenēs, kurām līdzfinansēta uzturnaudas izmaksa</w:t>
            </w:r>
            <w:bookmarkEnd w:id="94"/>
            <w:r w:rsidRPr="00584FE6">
              <w:rPr>
                <w:sz w:val="18"/>
                <w:szCs w:val="18"/>
              </w:rPr>
              <w:t xml:space="preserve"> (skaits)</w:t>
            </w:r>
          </w:p>
        </w:tc>
        <w:tc>
          <w:tcPr>
            <w:tcW w:w="1134" w:type="dxa"/>
            <w:tcBorders>
              <w:top w:val="single" w:sz="4" w:space="0" w:color="000000"/>
              <w:left w:val="single" w:sz="4" w:space="0" w:color="000000"/>
              <w:bottom w:val="single" w:sz="4" w:space="0" w:color="000000"/>
              <w:right w:val="single" w:sz="4" w:space="0" w:color="000000"/>
            </w:tcBorders>
          </w:tcPr>
          <w:p w14:paraId="0A82A0E9" w14:textId="77777777" w:rsidR="002B1F4A" w:rsidRPr="00584FE6" w:rsidRDefault="002B1F4A" w:rsidP="00F3563E">
            <w:pPr>
              <w:spacing w:after="0"/>
              <w:ind w:firstLine="0"/>
              <w:jc w:val="center"/>
              <w:rPr>
                <w:sz w:val="18"/>
              </w:rPr>
            </w:pPr>
            <w:r w:rsidRPr="00584FE6">
              <w:rPr>
                <w:bCs/>
                <w:sz w:val="18"/>
              </w:rPr>
              <w:t xml:space="preserve">1 413 </w:t>
            </w:r>
          </w:p>
        </w:tc>
        <w:tc>
          <w:tcPr>
            <w:tcW w:w="1134" w:type="dxa"/>
            <w:tcBorders>
              <w:top w:val="single" w:sz="4" w:space="0" w:color="000000"/>
              <w:left w:val="single" w:sz="4" w:space="0" w:color="000000"/>
              <w:bottom w:val="single" w:sz="4" w:space="0" w:color="000000"/>
              <w:right w:val="single" w:sz="4" w:space="0" w:color="000000"/>
            </w:tcBorders>
          </w:tcPr>
          <w:p w14:paraId="5063C743"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1 436</w:t>
            </w:r>
          </w:p>
        </w:tc>
        <w:tc>
          <w:tcPr>
            <w:tcW w:w="1134" w:type="dxa"/>
            <w:tcBorders>
              <w:top w:val="single" w:sz="4" w:space="0" w:color="auto"/>
              <w:left w:val="single" w:sz="4" w:space="0" w:color="auto"/>
              <w:bottom w:val="single" w:sz="4" w:space="0" w:color="auto"/>
              <w:right w:val="single" w:sz="4" w:space="0" w:color="auto"/>
            </w:tcBorders>
          </w:tcPr>
          <w:p w14:paraId="1EE02D28" w14:textId="77777777" w:rsidR="002B1F4A" w:rsidRPr="00584FE6" w:rsidRDefault="002B1F4A" w:rsidP="00F3563E">
            <w:pPr>
              <w:spacing w:after="0"/>
              <w:ind w:firstLine="0"/>
              <w:jc w:val="center"/>
              <w:rPr>
                <w:bCs/>
                <w:sz w:val="18"/>
                <w:szCs w:val="18"/>
                <w:lang w:eastAsia="lv-LV"/>
              </w:rPr>
            </w:pPr>
            <w:r w:rsidRPr="00584FE6">
              <w:rPr>
                <w:sz w:val="18"/>
                <w:szCs w:val="18"/>
              </w:rPr>
              <w:t>1 464</w:t>
            </w:r>
          </w:p>
        </w:tc>
        <w:tc>
          <w:tcPr>
            <w:tcW w:w="1134" w:type="dxa"/>
            <w:tcBorders>
              <w:top w:val="single" w:sz="4" w:space="0" w:color="auto"/>
              <w:left w:val="nil"/>
              <w:bottom w:val="single" w:sz="4" w:space="0" w:color="auto"/>
              <w:right w:val="single" w:sz="4" w:space="0" w:color="auto"/>
            </w:tcBorders>
          </w:tcPr>
          <w:p w14:paraId="19312CE1" w14:textId="77777777" w:rsidR="002B1F4A" w:rsidRPr="00584FE6" w:rsidRDefault="002B1F4A" w:rsidP="00F3563E">
            <w:pPr>
              <w:spacing w:after="0"/>
              <w:ind w:firstLine="0"/>
              <w:jc w:val="center"/>
              <w:rPr>
                <w:bCs/>
                <w:sz w:val="18"/>
                <w:szCs w:val="18"/>
                <w:lang w:eastAsia="lv-LV"/>
              </w:rPr>
            </w:pPr>
            <w:r w:rsidRPr="00584FE6">
              <w:rPr>
                <w:sz w:val="18"/>
                <w:szCs w:val="18"/>
              </w:rPr>
              <w:t>1 493</w:t>
            </w:r>
          </w:p>
        </w:tc>
        <w:tc>
          <w:tcPr>
            <w:tcW w:w="1139" w:type="dxa"/>
            <w:tcBorders>
              <w:top w:val="single" w:sz="4" w:space="0" w:color="auto"/>
              <w:left w:val="nil"/>
              <w:bottom w:val="single" w:sz="4" w:space="0" w:color="auto"/>
              <w:right w:val="single" w:sz="4" w:space="0" w:color="auto"/>
            </w:tcBorders>
          </w:tcPr>
          <w:p w14:paraId="0E9362F2" w14:textId="77777777" w:rsidR="002B1F4A" w:rsidRPr="00584FE6" w:rsidRDefault="002B1F4A" w:rsidP="00F3563E">
            <w:pPr>
              <w:spacing w:after="0"/>
              <w:ind w:firstLine="0"/>
              <w:jc w:val="center"/>
              <w:rPr>
                <w:bCs/>
                <w:sz w:val="18"/>
                <w:szCs w:val="18"/>
                <w:lang w:eastAsia="lv-LV"/>
              </w:rPr>
            </w:pPr>
            <w:r w:rsidRPr="00584FE6">
              <w:rPr>
                <w:sz w:val="18"/>
                <w:szCs w:val="18"/>
              </w:rPr>
              <w:t>1 523</w:t>
            </w:r>
          </w:p>
        </w:tc>
      </w:tr>
      <w:tr w:rsidR="002B1F4A" w:rsidRPr="00584FE6" w14:paraId="32085C1E" w14:textId="77777777" w:rsidTr="00F3563E">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cPr>
          <w:p w14:paraId="221F9E4B"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Nodrošināta raksturojuma sagatavošana potenciālajiem adoptētājiem</w:t>
            </w:r>
          </w:p>
        </w:tc>
      </w:tr>
      <w:tr w:rsidR="002B1F4A" w:rsidRPr="00584FE6" w14:paraId="214B040C" w14:textId="77777777" w:rsidTr="00F3563E">
        <w:trPr>
          <w:jc w:val="center"/>
        </w:trPr>
        <w:tc>
          <w:tcPr>
            <w:tcW w:w="3397" w:type="dxa"/>
            <w:tcBorders>
              <w:top w:val="single" w:sz="4" w:space="0" w:color="000000"/>
              <w:left w:val="single" w:sz="4" w:space="0" w:color="000000"/>
              <w:bottom w:val="single" w:sz="4" w:space="0" w:color="000000"/>
              <w:right w:val="single" w:sz="4" w:space="0" w:color="000000"/>
            </w:tcBorders>
          </w:tcPr>
          <w:p w14:paraId="05C2BF92" w14:textId="77777777" w:rsidR="002B1F4A" w:rsidRPr="00584FE6" w:rsidRDefault="002B1F4A" w:rsidP="00F3563E">
            <w:pPr>
              <w:spacing w:after="0"/>
              <w:ind w:firstLine="0"/>
              <w:rPr>
                <w:sz w:val="18"/>
                <w:szCs w:val="18"/>
              </w:rPr>
            </w:pPr>
            <w:r w:rsidRPr="00584FE6">
              <w:rPr>
                <w:sz w:val="18"/>
                <w:szCs w:val="18"/>
              </w:rPr>
              <w:t>Potenciālie adoptētāji, kuriem sagatavots raksturojums (skaits)</w:t>
            </w:r>
            <w:r w:rsidRPr="00584FE6">
              <w:rPr>
                <w:sz w:val="18"/>
                <w:szCs w:val="18"/>
                <w:vertAlign w:val="superscript"/>
              </w:rPr>
              <w:t>10</w:t>
            </w:r>
          </w:p>
        </w:tc>
        <w:tc>
          <w:tcPr>
            <w:tcW w:w="1134" w:type="dxa"/>
            <w:tcBorders>
              <w:top w:val="single" w:sz="4" w:space="0" w:color="000000"/>
              <w:left w:val="single" w:sz="4" w:space="0" w:color="000000"/>
              <w:bottom w:val="single" w:sz="4" w:space="0" w:color="000000"/>
              <w:right w:val="single" w:sz="4" w:space="0" w:color="000000"/>
            </w:tcBorders>
          </w:tcPr>
          <w:p w14:paraId="1B3C0142" w14:textId="77777777" w:rsidR="002B1F4A" w:rsidRPr="00584FE6" w:rsidRDefault="002B1F4A" w:rsidP="00F3563E">
            <w:pPr>
              <w:spacing w:after="0"/>
              <w:ind w:firstLine="0"/>
              <w:jc w:val="center"/>
              <w:rPr>
                <w:bCs/>
                <w:sz w:val="18"/>
              </w:rPr>
            </w:pPr>
            <w:r w:rsidRPr="00584FE6">
              <w:rPr>
                <w:bCs/>
                <w:sz w:val="18"/>
              </w:rPr>
              <w:t>53</w:t>
            </w:r>
          </w:p>
        </w:tc>
        <w:tc>
          <w:tcPr>
            <w:tcW w:w="1134" w:type="dxa"/>
            <w:tcBorders>
              <w:top w:val="single" w:sz="4" w:space="0" w:color="000000"/>
              <w:left w:val="single" w:sz="4" w:space="0" w:color="000000"/>
              <w:bottom w:val="single" w:sz="4" w:space="0" w:color="000000"/>
              <w:right w:val="single" w:sz="4" w:space="0" w:color="000000"/>
            </w:tcBorders>
          </w:tcPr>
          <w:p w14:paraId="680903CF"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130</w:t>
            </w:r>
          </w:p>
        </w:tc>
        <w:tc>
          <w:tcPr>
            <w:tcW w:w="1134" w:type="dxa"/>
            <w:tcBorders>
              <w:top w:val="single" w:sz="4" w:space="0" w:color="000000"/>
              <w:left w:val="single" w:sz="4" w:space="0" w:color="000000"/>
              <w:bottom w:val="single" w:sz="4" w:space="0" w:color="000000"/>
              <w:right w:val="single" w:sz="4" w:space="0" w:color="000000"/>
            </w:tcBorders>
          </w:tcPr>
          <w:p w14:paraId="3CE41D4D"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119</w:t>
            </w:r>
          </w:p>
        </w:tc>
        <w:tc>
          <w:tcPr>
            <w:tcW w:w="1134" w:type="dxa"/>
            <w:tcBorders>
              <w:top w:val="single" w:sz="4" w:space="0" w:color="000000"/>
              <w:left w:val="single" w:sz="4" w:space="0" w:color="000000"/>
              <w:bottom w:val="single" w:sz="4" w:space="0" w:color="000000"/>
              <w:right w:val="single" w:sz="4" w:space="0" w:color="000000"/>
            </w:tcBorders>
          </w:tcPr>
          <w:p w14:paraId="1644EB8A"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119</w:t>
            </w:r>
          </w:p>
        </w:tc>
        <w:tc>
          <w:tcPr>
            <w:tcW w:w="1139" w:type="dxa"/>
            <w:tcBorders>
              <w:top w:val="single" w:sz="4" w:space="0" w:color="000000"/>
              <w:left w:val="single" w:sz="4" w:space="0" w:color="000000"/>
              <w:bottom w:val="single" w:sz="4" w:space="0" w:color="000000"/>
              <w:right w:val="single" w:sz="4" w:space="0" w:color="000000"/>
            </w:tcBorders>
          </w:tcPr>
          <w:p w14:paraId="6D0CDB6E"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119</w:t>
            </w:r>
          </w:p>
        </w:tc>
      </w:tr>
      <w:tr w:rsidR="002B1F4A" w:rsidRPr="00584FE6" w14:paraId="1B33073D" w14:textId="77777777" w:rsidTr="00F3563E">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cPr>
          <w:p w14:paraId="55E70837"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Nodrošināts finansējums pašvaldībām bāreņu uz bez vecāku gādības palikušo bērnu pēc pilngadības sasniegšanas atbalstam</w:t>
            </w:r>
          </w:p>
        </w:tc>
      </w:tr>
      <w:tr w:rsidR="002B1F4A" w:rsidRPr="00584FE6" w14:paraId="6772E6F6" w14:textId="77777777" w:rsidTr="00F3563E">
        <w:trPr>
          <w:jc w:val="center"/>
        </w:trPr>
        <w:tc>
          <w:tcPr>
            <w:tcW w:w="3397" w:type="dxa"/>
            <w:tcBorders>
              <w:top w:val="single" w:sz="4" w:space="0" w:color="000000"/>
              <w:left w:val="single" w:sz="4" w:space="0" w:color="000000"/>
              <w:bottom w:val="single" w:sz="4" w:space="0" w:color="000000"/>
              <w:right w:val="single" w:sz="4" w:space="0" w:color="000000"/>
            </w:tcBorders>
          </w:tcPr>
          <w:p w14:paraId="0FA98029" w14:textId="77777777" w:rsidR="002B1F4A" w:rsidRPr="00584FE6" w:rsidRDefault="002B1F4A" w:rsidP="00F3563E">
            <w:pPr>
              <w:spacing w:after="0"/>
              <w:ind w:firstLine="0"/>
              <w:rPr>
                <w:sz w:val="18"/>
                <w:szCs w:val="18"/>
              </w:rPr>
            </w:pPr>
            <w:r w:rsidRPr="00584FE6">
              <w:rPr>
                <w:sz w:val="18"/>
                <w:szCs w:val="18"/>
              </w:rPr>
              <w:t xml:space="preserve">Bāreņi un bez vecāku gādības palikušie bērni, kuri turpina uzturēšanos </w:t>
            </w:r>
            <w:proofErr w:type="spellStart"/>
            <w:r w:rsidRPr="00584FE6">
              <w:rPr>
                <w:sz w:val="18"/>
                <w:szCs w:val="18"/>
              </w:rPr>
              <w:t>ārpusģimenes</w:t>
            </w:r>
            <w:proofErr w:type="spellEnd"/>
            <w:r w:rsidRPr="00584FE6">
              <w:rPr>
                <w:sz w:val="18"/>
                <w:szCs w:val="18"/>
              </w:rPr>
              <w:t xml:space="preserve"> aprūpē pēc pilngadības sasniegšanas (skaits)</w:t>
            </w:r>
            <w:r w:rsidRPr="00584FE6">
              <w:rPr>
                <w:sz w:val="18"/>
                <w:szCs w:val="18"/>
                <w:vertAlign w:val="superscript"/>
              </w:rPr>
              <w:t>11</w:t>
            </w:r>
          </w:p>
        </w:tc>
        <w:tc>
          <w:tcPr>
            <w:tcW w:w="1134" w:type="dxa"/>
            <w:tcBorders>
              <w:top w:val="single" w:sz="4" w:space="0" w:color="000000"/>
              <w:left w:val="single" w:sz="4" w:space="0" w:color="000000"/>
              <w:bottom w:val="single" w:sz="4" w:space="0" w:color="000000"/>
              <w:right w:val="single" w:sz="4" w:space="0" w:color="000000"/>
            </w:tcBorders>
          </w:tcPr>
          <w:p w14:paraId="74A665EE" w14:textId="77777777" w:rsidR="002B1F4A" w:rsidRPr="00584FE6" w:rsidRDefault="002B1F4A" w:rsidP="00F3563E">
            <w:pPr>
              <w:spacing w:after="0"/>
              <w:ind w:firstLine="0"/>
              <w:jc w:val="center"/>
              <w:rPr>
                <w:bCs/>
                <w:sz w:val="18"/>
              </w:rPr>
            </w:pPr>
            <w:r w:rsidRPr="00584FE6">
              <w:rPr>
                <w:bCs/>
                <w:sz w:val="18"/>
              </w:rPr>
              <w:t>63</w:t>
            </w:r>
          </w:p>
        </w:tc>
        <w:tc>
          <w:tcPr>
            <w:tcW w:w="1134" w:type="dxa"/>
            <w:tcBorders>
              <w:top w:val="single" w:sz="4" w:space="0" w:color="000000"/>
              <w:left w:val="single" w:sz="4" w:space="0" w:color="000000"/>
              <w:bottom w:val="single" w:sz="4" w:space="0" w:color="000000"/>
              <w:right w:val="single" w:sz="4" w:space="0" w:color="000000"/>
            </w:tcBorders>
          </w:tcPr>
          <w:p w14:paraId="2EA14EC7"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847</w:t>
            </w:r>
          </w:p>
        </w:tc>
        <w:tc>
          <w:tcPr>
            <w:tcW w:w="1134" w:type="dxa"/>
            <w:tcBorders>
              <w:top w:val="single" w:sz="4" w:space="0" w:color="000000"/>
              <w:left w:val="single" w:sz="4" w:space="0" w:color="000000"/>
              <w:bottom w:val="single" w:sz="4" w:space="0" w:color="000000"/>
              <w:right w:val="single" w:sz="4" w:space="0" w:color="000000"/>
            </w:tcBorders>
          </w:tcPr>
          <w:p w14:paraId="7D57F0BF"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503</w:t>
            </w:r>
          </w:p>
        </w:tc>
        <w:tc>
          <w:tcPr>
            <w:tcW w:w="1134" w:type="dxa"/>
            <w:tcBorders>
              <w:top w:val="single" w:sz="4" w:space="0" w:color="000000"/>
              <w:left w:val="single" w:sz="4" w:space="0" w:color="000000"/>
              <w:bottom w:val="single" w:sz="4" w:space="0" w:color="000000"/>
              <w:right w:val="single" w:sz="4" w:space="0" w:color="000000"/>
            </w:tcBorders>
          </w:tcPr>
          <w:p w14:paraId="31BBC207"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847</w:t>
            </w:r>
          </w:p>
        </w:tc>
        <w:tc>
          <w:tcPr>
            <w:tcW w:w="1139" w:type="dxa"/>
            <w:tcBorders>
              <w:top w:val="single" w:sz="4" w:space="0" w:color="000000"/>
              <w:left w:val="single" w:sz="4" w:space="0" w:color="000000"/>
              <w:bottom w:val="single" w:sz="4" w:space="0" w:color="000000"/>
              <w:right w:val="single" w:sz="4" w:space="0" w:color="000000"/>
            </w:tcBorders>
          </w:tcPr>
          <w:p w14:paraId="0B0F5D17"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847</w:t>
            </w:r>
          </w:p>
        </w:tc>
      </w:tr>
      <w:tr w:rsidR="002B1F4A" w:rsidRPr="00584FE6" w14:paraId="0C2392F5" w14:textId="77777777" w:rsidTr="00F3563E">
        <w:trPr>
          <w:jc w:val="center"/>
        </w:trPr>
        <w:tc>
          <w:tcPr>
            <w:tcW w:w="3397" w:type="dxa"/>
            <w:tcBorders>
              <w:top w:val="single" w:sz="4" w:space="0" w:color="000000"/>
              <w:left w:val="single" w:sz="4" w:space="0" w:color="000000"/>
              <w:bottom w:val="single" w:sz="4" w:space="0" w:color="000000"/>
              <w:right w:val="single" w:sz="4" w:space="0" w:color="000000"/>
            </w:tcBorders>
          </w:tcPr>
          <w:p w14:paraId="3E1360A1" w14:textId="77777777" w:rsidR="002B1F4A" w:rsidRPr="00584FE6" w:rsidRDefault="002B1F4A" w:rsidP="00F3563E">
            <w:pPr>
              <w:spacing w:after="0"/>
              <w:ind w:firstLine="0"/>
              <w:rPr>
                <w:sz w:val="18"/>
                <w:szCs w:val="18"/>
              </w:rPr>
            </w:pPr>
            <w:r w:rsidRPr="00584FE6">
              <w:rPr>
                <w:sz w:val="18"/>
                <w:szCs w:val="18"/>
              </w:rPr>
              <w:t xml:space="preserve">Grupas, kurām notikušas </w:t>
            </w:r>
            <w:proofErr w:type="spellStart"/>
            <w:r w:rsidRPr="00584FE6">
              <w:rPr>
                <w:sz w:val="18"/>
                <w:szCs w:val="18"/>
              </w:rPr>
              <w:t>mentoru</w:t>
            </w:r>
            <w:proofErr w:type="spellEnd"/>
            <w:r w:rsidRPr="00584FE6">
              <w:rPr>
                <w:sz w:val="18"/>
                <w:szCs w:val="18"/>
              </w:rPr>
              <w:t xml:space="preserve"> mācības (skaits)</w:t>
            </w:r>
            <w:r w:rsidRPr="00584FE6">
              <w:rPr>
                <w:sz w:val="18"/>
                <w:szCs w:val="18"/>
                <w:vertAlign w:val="superscript"/>
              </w:rPr>
              <w:t>12</w:t>
            </w:r>
          </w:p>
        </w:tc>
        <w:tc>
          <w:tcPr>
            <w:tcW w:w="1134" w:type="dxa"/>
            <w:tcBorders>
              <w:top w:val="single" w:sz="4" w:space="0" w:color="000000"/>
              <w:left w:val="single" w:sz="4" w:space="0" w:color="000000"/>
              <w:bottom w:val="single" w:sz="4" w:space="0" w:color="000000"/>
              <w:right w:val="single" w:sz="4" w:space="0" w:color="000000"/>
            </w:tcBorders>
          </w:tcPr>
          <w:p w14:paraId="086EE499" w14:textId="77777777" w:rsidR="002B1F4A" w:rsidRPr="00584FE6" w:rsidRDefault="002B1F4A" w:rsidP="00F3563E">
            <w:pPr>
              <w:spacing w:after="0"/>
              <w:ind w:firstLine="0"/>
              <w:jc w:val="center"/>
              <w:rPr>
                <w:bCs/>
                <w:sz w:val="18"/>
              </w:rPr>
            </w:pPr>
            <w:r w:rsidRPr="00584FE6">
              <w:rPr>
                <w:bCs/>
                <w:sz w:val="18"/>
              </w:rPr>
              <w:t>2</w:t>
            </w:r>
          </w:p>
        </w:tc>
        <w:tc>
          <w:tcPr>
            <w:tcW w:w="1134" w:type="dxa"/>
            <w:tcBorders>
              <w:top w:val="single" w:sz="4" w:space="0" w:color="000000"/>
              <w:left w:val="single" w:sz="4" w:space="0" w:color="000000"/>
              <w:bottom w:val="single" w:sz="4" w:space="0" w:color="000000"/>
              <w:right w:val="single" w:sz="4" w:space="0" w:color="000000"/>
            </w:tcBorders>
          </w:tcPr>
          <w:p w14:paraId="21446879"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36</w:t>
            </w:r>
          </w:p>
        </w:tc>
        <w:tc>
          <w:tcPr>
            <w:tcW w:w="1134" w:type="dxa"/>
            <w:tcBorders>
              <w:top w:val="single" w:sz="4" w:space="0" w:color="000000"/>
              <w:left w:val="single" w:sz="4" w:space="0" w:color="000000"/>
              <w:bottom w:val="single" w:sz="4" w:space="0" w:color="000000"/>
              <w:right w:val="single" w:sz="4" w:space="0" w:color="000000"/>
            </w:tcBorders>
          </w:tcPr>
          <w:p w14:paraId="5868A7D9"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36</w:t>
            </w:r>
          </w:p>
        </w:tc>
        <w:tc>
          <w:tcPr>
            <w:tcW w:w="1134" w:type="dxa"/>
            <w:tcBorders>
              <w:top w:val="single" w:sz="4" w:space="0" w:color="000000"/>
              <w:left w:val="single" w:sz="4" w:space="0" w:color="000000"/>
              <w:bottom w:val="single" w:sz="4" w:space="0" w:color="000000"/>
              <w:right w:val="single" w:sz="4" w:space="0" w:color="000000"/>
            </w:tcBorders>
          </w:tcPr>
          <w:p w14:paraId="41FC0B05"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20</w:t>
            </w:r>
          </w:p>
        </w:tc>
        <w:tc>
          <w:tcPr>
            <w:tcW w:w="1139" w:type="dxa"/>
            <w:tcBorders>
              <w:top w:val="single" w:sz="4" w:space="0" w:color="000000"/>
              <w:left w:val="single" w:sz="4" w:space="0" w:color="000000"/>
              <w:bottom w:val="single" w:sz="4" w:space="0" w:color="000000"/>
              <w:right w:val="single" w:sz="4" w:space="0" w:color="000000"/>
            </w:tcBorders>
          </w:tcPr>
          <w:p w14:paraId="7D3F9AD3"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10</w:t>
            </w:r>
          </w:p>
        </w:tc>
      </w:tr>
      <w:tr w:rsidR="002B1F4A" w:rsidRPr="00584FE6" w14:paraId="03DA4E60" w14:textId="77777777" w:rsidTr="00F3563E">
        <w:trPr>
          <w:jc w:val="center"/>
        </w:trPr>
        <w:tc>
          <w:tcPr>
            <w:tcW w:w="3397" w:type="dxa"/>
            <w:tcBorders>
              <w:top w:val="single" w:sz="4" w:space="0" w:color="000000"/>
              <w:left w:val="single" w:sz="4" w:space="0" w:color="000000"/>
              <w:bottom w:val="single" w:sz="4" w:space="0" w:color="000000"/>
              <w:right w:val="single" w:sz="4" w:space="0" w:color="000000"/>
            </w:tcBorders>
          </w:tcPr>
          <w:p w14:paraId="4BC96FAF" w14:textId="77777777" w:rsidR="002B1F4A" w:rsidRPr="00584FE6" w:rsidRDefault="002B1F4A" w:rsidP="00F3563E">
            <w:pPr>
              <w:spacing w:after="0"/>
              <w:ind w:firstLine="0"/>
              <w:rPr>
                <w:sz w:val="18"/>
                <w:szCs w:val="18"/>
              </w:rPr>
            </w:pPr>
            <w:r w:rsidRPr="00584FE6">
              <w:rPr>
                <w:sz w:val="18"/>
                <w:szCs w:val="18"/>
              </w:rPr>
              <w:lastRenderedPageBreak/>
              <w:t>Atbalsta grupas prasmju un iemaņu apguvei patstāvīgas dzīves uzsākšanai (skaits)</w:t>
            </w:r>
          </w:p>
        </w:tc>
        <w:tc>
          <w:tcPr>
            <w:tcW w:w="1134" w:type="dxa"/>
            <w:tcBorders>
              <w:top w:val="single" w:sz="4" w:space="0" w:color="000000"/>
              <w:left w:val="single" w:sz="4" w:space="0" w:color="000000"/>
              <w:bottom w:val="single" w:sz="4" w:space="0" w:color="000000"/>
              <w:right w:val="single" w:sz="4" w:space="0" w:color="000000"/>
            </w:tcBorders>
          </w:tcPr>
          <w:p w14:paraId="09CE6CA3" w14:textId="77777777" w:rsidR="002B1F4A" w:rsidRPr="00584FE6" w:rsidRDefault="002B1F4A" w:rsidP="00F3563E">
            <w:pPr>
              <w:spacing w:after="0"/>
              <w:ind w:firstLine="0"/>
              <w:jc w:val="center"/>
              <w:rPr>
                <w:bCs/>
                <w:sz w:val="18"/>
              </w:rPr>
            </w:pPr>
            <w:r w:rsidRPr="00584FE6">
              <w:rPr>
                <w:bCs/>
                <w:sz w:val="18"/>
              </w:rPr>
              <w:t>6</w:t>
            </w:r>
          </w:p>
        </w:tc>
        <w:tc>
          <w:tcPr>
            <w:tcW w:w="1134" w:type="dxa"/>
            <w:tcBorders>
              <w:top w:val="single" w:sz="4" w:space="0" w:color="000000"/>
              <w:left w:val="single" w:sz="4" w:space="0" w:color="000000"/>
              <w:bottom w:val="single" w:sz="4" w:space="0" w:color="000000"/>
              <w:right w:val="single" w:sz="4" w:space="0" w:color="000000"/>
            </w:tcBorders>
          </w:tcPr>
          <w:p w14:paraId="4F2A5772"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38</w:t>
            </w:r>
          </w:p>
        </w:tc>
        <w:tc>
          <w:tcPr>
            <w:tcW w:w="1134" w:type="dxa"/>
            <w:tcBorders>
              <w:top w:val="single" w:sz="4" w:space="0" w:color="000000"/>
              <w:left w:val="single" w:sz="4" w:space="0" w:color="000000"/>
              <w:bottom w:val="single" w:sz="4" w:space="0" w:color="000000"/>
              <w:right w:val="single" w:sz="4" w:space="0" w:color="000000"/>
            </w:tcBorders>
          </w:tcPr>
          <w:p w14:paraId="26698D07"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38</w:t>
            </w:r>
          </w:p>
        </w:tc>
        <w:tc>
          <w:tcPr>
            <w:tcW w:w="1134" w:type="dxa"/>
            <w:tcBorders>
              <w:top w:val="single" w:sz="4" w:space="0" w:color="000000"/>
              <w:left w:val="single" w:sz="4" w:space="0" w:color="000000"/>
              <w:bottom w:val="single" w:sz="4" w:space="0" w:color="000000"/>
              <w:right w:val="single" w:sz="4" w:space="0" w:color="000000"/>
            </w:tcBorders>
          </w:tcPr>
          <w:p w14:paraId="3A540C80"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38</w:t>
            </w:r>
          </w:p>
        </w:tc>
        <w:tc>
          <w:tcPr>
            <w:tcW w:w="1139" w:type="dxa"/>
            <w:tcBorders>
              <w:top w:val="single" w:sz="4" w:space="0" w:color="000000"/>
              <w:left w:val="single" w:sz="4" w:space="0" w:color="000000"/>
              <w:bottom w:val="single" w:sz="4" w:space="0" w:color="000000"/>
              <w:right w:val="single" w:sz="4" w:space="0" w:color="000000"/>
            </w:tcBorders>
          </w:tcPr>
          <w:p w14:paraId="457064DD"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38</w:t>
            </w:r>
          </w:p>
        </w:tc>
      </w:tr>
    </w:tbl>
    <w:p w14:paraId="68FD756A" w14:textId="77777777" w:rsidR="002B1F4A" w:rsidRPr="00584FE6" w:rsidRDefault="002B1F4A" w:rsidP="002B1F4A">
      <w:pPr>
        <w:spacing w:after="0"/>
        <w:ind w:firstLine="425"/>
        <w:rPr>
          <w:sz w:val="18"/>
          <w:szCs w:val="18"/>
        </w:rPr>
      </w:pPr>
      <w:r w:rsidRPr="00584FE6">
        <w:rPr>
          <w:sz w:val="18"/>
          <w:szCs w:val="18"/>
        </w:rPr>
        <w:t>Piezīmes.</w:t>
      </w:r>
      <w:bookmarkStart w:id="95" w:name="_Hlk84350302"/>
    </w:p>
    <w:p w14:paraId="5E8E5AB8" w14:textId="45B0637F" w:rsidR="002B1F4A" w:rsidRPr="00584FE6" w:rsidRDefault="002B1F4A" w:rsidP="002B1F4A">
      <w:pPr>
        <w:pStyle w:val="ListParagraph"/>
        <w:ind w:left="0" w:firstLine="426"/>
        <w:jc w:val="both"/>
        <w:rPr>
          <w:sz w:val="18"/>
          <w:szCs w:val="18"/>
        </w:rPr>
      </w:pPr>
      <w:r w:rsidRPr="00584FE6">
        <w:rPr>
          <w:sz w:val="18"/>
          <w:szCs w:val="18"/>
          <w:vertAlign w:val="superscript"/>
        </w:rPr>
        <w:t>1</w:t>
      </w:r>
      <w:r w:rsidR="00A26F2E">
        <w:rPr>
          <w:sz w:val="18"/>
          <w:szCs w:val="18"/>
          <w:vertAlign w:val="superscript"/>
        </w:rPr>
        <w:t xml:space="preserve"> </w:t>
      </w:r>
      <w:r w:rsidRPr="00584FE6">
        <w:rPr>
          <w:sz w:val="18"/>
          <w:szCs w:val="18"/>
        </w:rPr>
        <w:t>Rādītājs ar 2026. gadu tiek samazināts, pamatojoties uz statistiku un pētījumiem par audžuģimeņu skaita samazināšanos, attiecīgi 2023.gadā  612 audžuģimenes un 2024.</w:t>
      </w:r>
      <w:r w:rsidR="00305405">
        <w:rPr>
          <w:sz w:val="18"/>
          <w:szCs w:val="18"/>
        </w:rPr>
        <w:t xml:space="preserve"> </w:t>
      </w:r>
      <w:r w:rsidRPr="00584FE6">
        <w:rPr>
          <w:sz w:val="18"/>
          <w:szCs w:val="18"/>
        </w:rPr>
        <w:t>gadā  618 audžuģimenes. Sākot ar 2027. gadu plānots audžuģimeņu skaita pieaugums.</w:t>
      </w:r>
    </w:p>
    <w:p w14:paraId="163B1E50" w14:textId="77777777" w:rsidR="002B1F4A" w:rsidRPr="00584FE6" w:rsidRDefault="002B1F4A" w:rsidP="002B1F4A">
      <w:pPr>
        <w:spacing w:after="0"/>
        <w:ind w:firstLine="425"/>
        <w:rPr>
          <w:sz w:val="18"/>
          <w:szCs w:val="18"/>
        </w:rPr>
      </w:pPr>
      <w:r w:rsidRPr="00584FE6">
        <w:rPr>
          <w:sz w:val="18"/>
          <w:szCs w:val="18"/>
          <w:vertAlign w:val="superscript"/>
        </w:rPr>
        <w:t xml:space="preserve">2 </w:t>
      </w:r>
      <w:bookmarkEnd w:id="95"/>
      <w:r w:rsidRPr="00584FE6">
        <w:rPr>
          <w:sz w:val="18"/>
          <w:szCs w:val="18"/>
        </w:rPr>
        <w:t>Rādītāja nosaukums ar 2026. gadu redakcionāli precizēts (būtība nemainās). Psihologa konsultācijas potenciālajiem adoptētājiem tiek izmantotas, lai izpildītu normatīvo aktu prasības psihologa atzinuma sagatavošanai (Ministru kabineta 2018. gada 30. oktobra noteikumi Nr. 667 “Adopcijas kārtība” 23.</w:t>
      </w:r>
      <w:r w:rsidRPr="00584FE6">
        <w:rPr>
          <w:sz w:val="18"/>
          <w:szCs w:val="18"/>
          <w:vertAlign w:val="superscript"/>
        </w:rPr>
        <w:t>1</w:t>
      </w:r>
      <w:r w:rsidRPr="00584FE6">
        <w:rPr>
          <w:sz w:val="18"/>
          <w:szCs w:val="18"/>
        </w:rPr>
        <w:t> punkts un Ministru kabineta 2018. gada 26. jūnija noteikumi Nr. 355 “</w:t>
      </w:r>
      <w:proofErr w:type="spellStart"/>
      <w:r w:rsidRPr="00584FE6">
        <w:rPr>
          <w:sz w:val="18"/>
          <w:szCs w:val="18"/>
        </w:rPr>
        <w:t>Ārpusģimenes</w:t>
      </w:r>
      <w:proofErr w:type="spellEnd"/>
      <w:r w:rsidRPr="00584FE6">
        <w:rPr>
          <w:sz w:val="18"/>
          <w:szCs w:val="18"/>
        </w:rPr>
        <w:t xml:space="preserve"> aprūpes atbalsts centra noteikumi” 12.5.</w:t>
      </w:r>
      <w:r w:rsidRPr="00584FE6">
        <w:rPr>
          <w:sz w:val="18"/>
          <w:szCs w:val="18"/>
          <w:vertAlign w:val="superscript"/>
        </w:rPr>
        <w:t>1</w:t>
      </w:r>
      <w:r w:rsidRPr="00584FE6">
        <w:rPr>
          <w:sz w:val="18"/>
          <w:szCs w:val="18"/>
        </w:rPr>
        <w:t> punkts).</w:t>
      </w:r>
    </w:p>
    <w:p w14:paraId="750691E4" w14:textId="77777777" w:rsidR="002B1F4A" w:rsidRPr="00584FE6" w:rsidRDefault="002B1F4A" w:rsidP="002B1F4A">
      <w:pPr>
        <w:spacing w:after="0"/>
        <w:ind w:firstLine="425"/>
        <w:rPr>
          <w:sz w:val="18"/>
          <w:szCs w:val="18"/>
        </w:rPr>
      </w:pPr>
      <w:r w:rsidRPr="00584FE6">
        <w:rPr>
          <w:sz w:val="18"/>
          <w:szCs w:val="18"/>
          <w:vertAlign w:val="superscript"/>
        </w:rPr>
        <w:t>3</w:t>
      </w:r>
      <w:r w:rsidRPr="00584FE6">
        <w:rPr>
          <w:sz w:val="18"/>
          <w:szCs w:val="18"/>
        </w:rPr>
        <w:t xml:space="preserve"> Rādītāja nosaukums ar 2026. gadu redakcionāli precizēts (būtība nemainās). Svītrots vārds “potenciālajiem”, pamatojoties uz Ministru kabineta 2023. gada 28. marta noteikumu Nr. 147 “Noteikumi par aizbildņu mācību programmu” 4. punktu.</w:t>
      </w:r>
    </w:p>
    <w:p w14:paraId="1817C5D3" w14:textId="7BA66D42" w:rsidR="002B1F4A" w:rsidRPr="00584FE6" w:rsidRDefault="002B1F4A" w:rsidP="002B1F4A">
      <w:pPr>
        <w:spacing w:after="0"/>
        <w:ind w:firstLine="425"/>
        <w:rPr>
          <w:sz w:val="18"/>
          <w:szCs w:val="18"/>
        </w:rPr>
      </w:pPr>
      <w:r w:rsidRPr="00584FE6">
        <w:rPr>
          <w:sz w:val="18"/>
          <w:szCs w:val="18"/>
          <w:vertAlign w:val="superscript"/>
        </w:rPr>
        <w:t>4</w:t>
      </w:r>
      <w:r w:rsidRPr="00584FE6">
        <w:rPr>
          <w:sz w:val="18"/>
          <w:szCs w:val="18"/>
        </w:rPr>
        <w:t xml:space="preserve"> Rādītājs ar 2026. gadu tiek samazināts, pamatojoties uz 2024.</w:t>
      </w:r>
      <w:r w:rsidR="00305405">
        <w:rPr>
          <w:sz w:val="18"/>
          <w:szCs w:val="18"/>
        </w:rPr>
        <w:t xml:space="preserve"> </w:t>
      </w:r>
      <w:r w:rsidRPr="00584FE6">
        <w:rPr>
          <w:sz w:val="18"/>
          <w:szCs w:val="18"/>
        </w:rPr>
        <w:t>gada un 2025. gada sešu mēnešu faktiskajiem izpildes rādītājiem – attiecīgi 2024.gadā rezultatīvais rādītājs ir 80 atbalsta grupas un 2025.</w:t>
      </w:r>
      <w:r w:rsidR="00305405">
        <w:rPr>
          <w:sz w:val="18"/>
          <w:szCs w:val="18"/>
        </w:rPr>
        <w:t xml:space="preserve"> </w:t>
      </w:r>
      <w:r w:rsidRPr="00584FE6">
        <w:rPr>
          <w:sz w:val="18"/>
          <w:szCs w:val="18"/>
        </w:rPr>
        <w:t>gada sešos mēnešos vidēji mēnesī notikušas 77 atbalsta grupas.</w:t>
      </w:r>
    </w:p>
    <w:p w14:paraId="630CFC01" w14:textId="608D96A2" w:rsidR="002B1F4A" w:rsidRPr="00584FE6" w:rsidRDefault="002B1F4A" w:rsidP="002B1F4A">
      <w:pPr>
        <w:spacing w:after="0"/>
        <w:ind w:firstLine="425"/>
        <w:rPr>
          <w:sz w:val="18"/>
          <w:szCs w:val="18"/>
        </w:rPr>
      </w:pPr>
      <w:r w:rsidRPr="00584FE6">
        <w:rPr>
          <w:sz w:val="18"/>
          <w:szCs w:val="18"/>
          <w:vertAlign w:val="superscript"/>
        </w:rPr>
        <w:t>5</w:t>
      </w:r>
      <w:r w:rsidRPr="00584FE6">
        <w:rPr>
          <w:sz w:val="18"/>
          <w:szCs w:val="18"/>
        </w:rPr>
        <w:t xml:space="preserve"> Rādītājam 2024. gadā tika plānota vērtība “60”, bet izpilde ir “0”, jo tiek izstrādāti grozījumi Ministru kabineta 2018. gada 26. jūnija noteikumos Nr. 354 </w:t>
      </w:r>
      <w:r w:rsidR="001520DE">
        <w:rPr>
          <w:sz w:val="18"/>
          <w:szCs w:val="18"/>
        </w:rPr>
        <w:t>“</w:t>
      </w:r>
      <w:r w:rsidRPr="00584FE6">
        <w:rPr>
          <w:sz w:val="18"/>
          <w:szCs w:val="18"/>
        </w:rPr>
        <w:t>Audžuģimenes noteikumi</w:t>
      </w:r>
      <w:r w:rsidR="001520DE">
        <w:rPr>
          <w:sz w:val="18"/>
          <w:szCs w:val="18"/>
        </w:rPr>
        <w:t>”</w:t>
      </w:r>
      <w:r w:rsidRPr="00584FE6">
        <w:rPr>
          <w:sz w:val="18"/>
          <w:szCs w:val="18"/>
        </w:rPr>
        <w:t xml:space="preserve">, ieviešot jaunu specializētās audžuģimenes formu – audžuģimene bērniem ar uzvedības traucējumiem un atkarības problēmām, un  jaunās specializācijas audžuģimeņu mācības var tikt uzsāktas tikai pēc MK noteikumu spēkā stāšanās. </w:t>
      </w:r>
    </w:p>
    <w:p w14:paraId="042C8FBA" w14:textId="77777777" w:rsidR="002B1F4A" w:rsidRPr="00584FE6" w:rsidRDefault="002B1F4A" w:rsidP="002B1F4A">
      <w:pPr>
        <w:spacing w:after="0"/>
        <w:ind w:firstLine="425"/>
        <w:rPr>
          <w:sz w:val="18"/>
          <w:szCs w:val="18"/>
        </w:rPr>
      </w:pPr>
      <w:r w:rsidRPr="00584FE6">
        <w:rPr>
          <w:sz w:val="18"/>
          <w:szCs w:val="18"/>
          <w:vertAlign w:val="superscript"/>
        </w:rPr>
        <w:t>6</w:t>
      </w:r>
      <w:r w:rsidRPr="00584FE6">
        <w:rPr>
          <w:sz w:val="18"/>
          <w:szCs w:val="18"/>
        </w:rPr>
        <w:t xml:space="preserve"> Rādītājs ar 2027. gadu tiek samazināts, jo sākot ar 2027. gadu mācības specializētajām audžuģimenēm, kurās uzturas bērni ar uzvedības traucējumiem un atkarības problēmām paredzētas tikai prognozētajam ģimeņu skaita pieaugumam (10 ģimenes, kas veido 20 dalībniekus).</w:t>
      </w:r>
    </w:p>
    <w:p w14:paraId="3C92927C" w14:textId="77777777" w:rsidR="002B1F4A" w:rsidRPr="00584FE6" w:rsidRDefault="002B1F4A" w:rsidP="002B1F4A">
      <w:pPr>
        <w:spacing w:after="0"/>
        <w:ind w:firstLine="425"/>
        <w:rPr>
          <w:sz w:val="18"/>
          <w:szCs w:val="18"/>
        </w:rPr>
      </w:pPr>
      <w:r w:rsidRPr="00584FE6">
        <w:rPr>
          <w:sz w:val="18"/>
          <w:szCs w:val="18"/>
          <w:vertAlign w:val="superscript"/>
        </w:rPr>
        <w:t>7</w:t>
      </w:r>
      <w:r w:rsidRPr="00584FE6">
        <w:rPr>
          <w:sz w:val="18"/>
          <w:szCs w:val="18"/>
        </w:rPr>
        <w:t xml:space="preserve"> Rādītāju uzsāk mērīt ar 2026. gadu.</w:t>
      </w:r>
    </w:p>
    <w:p w14:paraId="5E0A7690" w14:textId="77777777" w:rsidR="002B1F4A" w:rsidRPr="00584FE6" w:rsidRDefault="002B1F4A" w:rsidP="002B1F4A">
      <w:pPr>
        <w:spacing w:after="0"/>
        <w:ind w:firstLine="425"/>
        <w:rPr>
          <w:sz w:val="18"/>
          <w:szCs w:val="18"/>
        </w:rPr>
      </w:pPr>
      <w:bookmarkStart w:id="96" w:name="_Hlk210662204"/>
      <w:r w:rsidRPr="00584FE6">
        <w:rPr>
          <w:sz w:val="18"/>
          <w:szCs w:val="18"/>
          <w:vertAlign w:val="superscript"/>
        </w:rPr>
        <w:t>8</w:t>
      </w:r>
      <w:r w:rsidRPr="00584FE6">
        <w:rPr>
          <w:sz w:val="18"/>
          <w:szCs w:val="18"/>
        </w:rPr>
        <w:t xml:space="preserve"> Rādītāju mēra tikai 2026. gadā, jo </w:t>
      </w:r>
      <w:proofErr w:type="spellStart"/>
      <w:r w:rsidRPr="00584FE6">
        <w:rPr>
          <w:sz w:val="18"/>
          <w:szCs w:val="18"/>
        </w:rPr>
        <w:t>domnīcas</w:t>
      </w:r>
      <w:proofErr w:type="spellEnd"/>
      <w:r w:rsidRPr="00584FE6">
        <w:rPr>
          <w:sz w:val="18"/>
          <w:szCs w:val="18"/>
        </w:rPr>
        <w:t xml:space="preserve"> paredzētas prasmju un vajadzību identificēšanai un kritēriju noteikšanai kvalitatīvas mācību programmas atbalsta speciālistiem izstrādei.</w:t>
      </w:r>
    </w:p>
    <w:bookmarkEnd w:id="96"/>
    <w:p w14:paraId="52735225" w14:textId="1BA6CA65" w:rsidR="002B1F4A" w:rsidRPr="00584FE6" w:rsidRDefault="002B1F4A" w:rsidP="002B1F4A">
      <w:pPr>
        <w:spacing w:after="0"/>
        <w:ind w:firstLine="425"/>
        <w:rPr>
          <w:sz w:val="18"/>
          <w:szCs w:val="18"/>
        </w:rPr>
      </w:pPr>
      <w:r w:rsidRPr="00584FE6">
        <w:rPr>
          <w:sz w:val="18"/>
          <w:szCs w:val="18"/>
          <w:vertAlign w:val="superscript"/>
        </w:rPr>
        <w:t xml:space="preserve">9 </w:t>
      </w:r>
      <w:bookmarkStart w:id="97" w:name="_Hlk210327487"/>
      <w:r w:rsidRPr="00584FE6">
        <w:rPr>
          <w:sz w:val="18"/>
          <w:szCs w:val="18"/>
        </w:rPr>
        <w:t xml:space="preserve">Rādītājs ar 2026. gadu tiek samazināts, pamatojoties uz </w:t>
      </w:r>
      <w:bookmarkEnd w:id="97"/>
      <w:r w:rsidRPr="00584FE6">
        <w:rPr>
          <w:sz w:val="18"/>
          <w:szCs w:val="18"/>
        </w:rPr>
        <w:t>2024. gada un 2025. gada sešu mēnešu izpildes rādītājiem – attiecīgi 2024.</w:t>
      </w:r>
      <w:r w:rsidR="00305405">
        <w:rPr>
          <w:sz w:val="18"/>
          <w:szCs w:val="18"/>
        </w:rPr>
        <w:t xml:space="preserve"> </w:t>
      </w:r>
      <w:r w:rsidRPr="00584FE6">
        <w:rPr>
          <w:sz w:val="18"/>
          <w:szCs w:val="18"/>
        </w:rPr>
        <w:t>gadā mācībās piedalījās 297 aizbildņi un 2025.</w:t>
      </w:r>
      <w:r w:rsidR="00305405">
        <w:rPr>
          <w:sz w:val="18"/>
          <w:szCs w:val="18"/>
        </w:rPr>
        <w:t xml:space="preserve"> </w:t>
      </w:r>
      <w:r w:rsidRPr="00584FE6">
        <w:rPr>
          <w:sz w:val="18"/>
          <w:szCs w:val="18"/>
        </w:rPr>
        <w:t>gada sešos mēnešos – 134 aizbildņi.</w:t>
      </w:r>
    </w:p>
    <w:p w14:paraId="2D233B7F" w14:textId="68AF5829" w:rsidR="002B1F4A" w:rsidRPr="00584FE6" w:rsidRDefault="002B1F4A" w:rsidP="002B1F4A">
      <w:pPr>
        <w:spacing w:after="0"/>
        <w:ind w:firstLine="425"/>
        <w:rPr>
          <w:sz w:val="18"/>
          <w:szCs w:val="18"/>
        </w:rPr>
      </w:pPr>
      <w:r w:rsidRPr="00584FE6">
        <w:rPr>
          <w:sz w:val="18"/>
          <w:szCs w:val="18"/>
          <w:vertAlign w:val="superscript"/>
        </w:rPr>
        <w:t xml:space="preserve">10 </w:t>
      </w:r>
      <w:r w:rsidRPr="00584FE6">
        <w:rPr>
          <w:sz w:val="18"/>
          <w:szCs w:val="18"/>
        </w:rPr>
        <w:t>Rādītājs ar 2026.</w:t>
      </w:r>
      <w:r w:rsidR="00305405">
        <w:rPr>
          <w:sz w:val="18"/>
          <w:szCs w:val="18"/>
        </w:rPr>
        <w:t xml:space="preserve"> </w:t>
      </w:r>
      <w:r w:rsidRPr="00584FE6">
        <w:rPr>
          <w:sz w:val="18"/>
          <w:szCs w:val="18"/>
        </w:rPr>
        <w:t xml:space="preserve">gadu tiek samazināts, jo raksturojumu skaits ir atbilstoši prognozētajam mācības pabeigušo adoptētāju skaitam, kuriem tiks sagatavots raksturojums. </w:t>
      </w:r>
    </w:p>
    <w:p w14:paraId="3BAE39C0" w14:textId="632AA30F" w:rsidR="002B1F4A" w:rsidRPr="00584FE6" w:rsidRDefault="002B1F4A" w:rsidP="002B1F4A">
      <w:pPr>
        <w:spacing w:after="0"/>
        <w:ind w:firstLine="425"/>
        <w:rPr>
          <w:sz w:val="18"/>
          <w:szCs w:val="18"/>
        </w:rPr>
      </w:pPr>
      <w:r w:rsidRPr="00584FE6">
        <w:rPr>
          <w:sz w:val="18"/>
          <w:szCs w:val="18"/>
          <w:vertAlign w:val="superscript"/>
        </w:rPr>
        <w:t xml:space="preserve">11 </w:t>
      </w:r>
      <w:r w:rsidRPr="00584FE6">
        <w:rPr>
          <w:sz w:val="18"/>
          <w:szCs w:val="18"/>
        </w:rPr>
        <w:t>Rādītājs 2026.</w:t>
      </w:r>
      <w:r w:rsidR="00305405">
        <w:rPr>
          <w:sz w:val="18"/>
          <w:szCs w:val="18"/>
        </w:rPr>
        <w:t xml:space="preserve"> </w:t>
      </w:r>
      <w:r w:rsidRPr="00584FE6">
        <w:rPr>
          <w:sz w:val="18"/>
          <w:szCs w:val="18"/>
        </w:rPr>
        <w:t>gadā tiek samazināts, pamatojoties uz 2024</w:t>
      </w:r>
      <w:r w:rsidR="00305405">
        <w:rPr>
          <w:sz w:val="18"/>
          <w:szCs w:val="18"/>
        </w:rPr>
        <w:t xml:space="preserve">. </w:t>
      </w:r>
      <w:r w:rsidRPr="00584FE6">
        <w:rPr>
          <w:sz w:val="18"/>
          <w:szCs w:val="18"/>
        </w:rPr>
        <w:t>gada un 2025. gada sešu mēnešu izpildes rādītājiem – attiecīgi 2024.</w:t>
      </w:r>
      <w:r w:rsidR="00305405">
        <w:rPr>
          <w:sz w:val="18"/>
          <w:szCs w:val="18"/>
        </w:rPr>
        <w:t xml:space="preserve"> </w:t>
      </w:r>
      <w:r w:rsidRPr="00584FE6">
        <w:rPr>
          <w:sz w:val="18"/>
          <w:szCs w:val="18"/>
        </w:rPr>
        <w:t>gadā 63 jaunieši un 2025.</w:t>
      </w:r>
      <w:r w:rsidR="00305405">
        <w:rPr>
          <w:sz w:val="18"/>
          <w:szCs w:val="18"/>
        </w:rPr>
        <w:t xml:space="preserve"> </w:t>
      </w:r>
      <w:r w:rsidRPr="00584FE6">
        <w:rPr>
          <w:sz w:val="18"/>
          <w:szCs w:val="18"/>
        </w:rPr>
        <w:t xml:space="preserve">gada sešos mēnešos – 214 jaunieši. </w:t>
      </w:r>
    </w:p>
    <w:p w14:paraId="25EA4096" w14:textId="75BE70F4" w:rsidR="002B1F4A" w:rsidRPr="00584FE6" w:rsidRDefault="002B1F4A" w:rsidP="002B1F4A">
      <w:pPr>
        <w:spacing w:after="0"/>
        <w:ind w:firstLine="425"/>
        <w:rPr>
          <w:sz w:val="18"/>
          <w:szCs w:val="18"/>
        </w:rPr>
      </w:pPr>
      <w:r w:rsidRPr="00584FE6">
        <w:rPr>
          <w:sz w:val="18"/>
          <w:szCs w:val="18"/>
          <w:vertAlign w:val="superscript"/>
        </w:rPr>
        <w:t>12</w:t>
      </w:r>
      <w:r w:rsidRPr="00584FE6">
        <w:rPr>
          <w:sz w:val="18"/>
          <w:szCs w:val="18"/>
        </w:rPr>
        <w:t xml:space="preserve"> Rādītājs ar 2027.</w:t>
      </w:r>
      <w:r w:rsidR="00305405">
        <w:rPr>
          <w:sz w:val="18"/>
          <w:szCs w:val="18"/>
        </w:rPr>
        <w:t xml:space="preserve"> </w:t>
      </w:r>
      <w:r w:rsidRPr="00584FE6">
        <w:rPr>
          <w:sz w:val="18"/>
          <w:szCs w:val="18"/>
        </w:rPr>
        <w:t xml:space="preserve">gadu samazināts saistībā ar </w:t>
      </w:r>
      <w:proofErr w:type="spellStart"/>
      <w:r w:rsidRPr="00584FE6">
        <w:rPr>
          <w:sz w:val="18"/>
          <w:szCs w:val="18"/>
        </w:rPr>
        <w:t>mentoru</w:t>
      </w:r>
      <w:proofErr w:type="spellEnd"/>
      <w:r w:rsidRPr="00584FE6">
        <w:rPr>
          <w:sz w:val="18"/>
          <w:szCs w:val="18"/>
        </w:rPr>
        <w:t xml:space="preserve"> apmācību intensitātes lielumu atbalsta pasākuma ieviešanas pirmajos gados.</w:t>
      </w:r>
    </w:p>
    <w:p w14:paraId="26BC790F" w14:textId="77777777" w:rsidR="002B1F4A" w:rsidRPr="00584FE6" w:rsidRDefault="002B1F4A" w:rsidP="002B1F4A">
      <w:pPr>
        <w:spacing w:before="240" w:after="240"/>
        <w:ind w:firstLine="0"/>
        <w:jc w:val="center"/>
        <w:rPr>
          <w:b/>
          <w:lang w:eastAsia="lv-LV"/>
        </w:rPr>
      </w:pPr>
      <w:r w:rsidRPr="00584FE6">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2B1F4A" w:rsidRPr="00584FE6" w14:paraId="04D5AFCE" w14:textId="77777777" w:rsidTr="00F3563E">
        <w:trPr>
          <w:trHeight w:val="283"/>
          <w:tblHeader/>
          <w:jc w:val="center"/>
        </w:trPr>
        <w:tc>
          <w:tcPr>
            <w:tcW w:w="1872" w:type="pct"/>
            <w:vAlign w:val="center"/>
          </w:tcPr>
          <w:p w14:paraId="277D01A1" w14:textId="77777777" w:rsidR="002B1F4A" w:rsidRPr="00584FE6" w:rsidRDefault="002B1F4A" w:rsidP="00F3563E">
            <w:pPr>
              <w:spacing w:after="0"/>
              <w:ind w:firstLine="0"/>
              <w:jc w:val="center"/>
              <w:rPr>
                <w:sz w:val="18"/>
              </w:rPr>
            </w:pPr>
          </w:p>
        </w:tc>
        <w:tc>
          <w:tcPr>
            <w:tcW w:w="626" w:type="pct"/>
          </w:tcPr>
          <w:p w14:paraId="01B4346A" w14:textId="77777777" w:rsidR="002B1F4A" w:rsidRPr="00584FE6" w:rsidRDefault="002B1F4A" w:rsidP="00F3563E">
            <w:pPr>
              <w:spacing w:after="0"/>
              <w:ind w:firstLine="0"/>
              <w:jc w:val="center"/>
              <w:rPr>
                <w:sz w:val="18"/>
                <w:lang w:eastAsia="lv-LV"/>
              </w:rPr>
            </w:pPr>
            <w:r w:rsidRPr="00584FE6">
              <w:rPr>
                <w:sz w:val="18"/>
                <w:szCs w:val="18"/>
                <w:lang w:eastAsia="lv-LV"/>
              </w:rPr>
              <w:t>2024. gads (izpilde)</w:t>
            </w:r>
          </w:p>
        </w:tc>
        <w:tc>
          <w:tcPr>
            <w:tcW w:w="626" w:type="pct"/>
          </w:tcPr>
          <w:p w14:paraId="794B7F73" w14:textId="77777777" w:rsidR="002B1F4A" w:rsidRPr="00584FE6" w:rsidRDefault="002B1F4A" w:rsidP="00F3563E">
            <w:pPr>
              <w:spacing w:after="0"/>
              <w:ind w:firstLine="0"/>
              <w:jc w:val="center"/>
              <w:rPr>
                <w:sz w:val="18"/>
                <w:lang w:eastAsia="lv-LV"/>
              </w:rPr>
            </w:pPr>
            <w:r w:rsidRPr="00584FE6">
              <w:rPr>
                <w:sz w:val="18"/>
                <w:szCs w:val="18"/>
                <w:lang w:eastAsia="lv-LV"/>
              </w:rPr>
              <w:t>2025. gada plāns</w:t>
            </w:r>
          </w:p>
        </w:tc>
        <w:tc>
          <w:tcPr>
            <w:tcW w:w="626" w:type="pct"/>
          </w:tcPr>
          <w:p w14:paraId="606560C7"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2026. gada projekts</w:t>
            </w:r>
          </w:p>
        </w:tc>
        <w:tc>
          <w:tcPr>
            <w:tcW w:w="626" w:type="pct"/>
          </w:tcPr>
          <w:p w14:paraId="2C3EA8C2"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2027. gada prognoze</w:t>
            </w:r>
          </w:p>
        </w:tc>
        <w:tc>
          <w:tcPr>
            <w:tcW w:w="624" w:type="pct"/>
          </w:tcPr>
          <w:p w14:paraId="7ADCD49E" w14:textId="77777777" w:rsidR="002B1F4A" w:rsidRPr="00584FE6" w:rsidRDefault="002B1F4A" w:rsidP="00F3563E">
            <w:pPr>
              <w:spacing w:after="0"/>
              <w:ind w:firstLine="2"/>
              <w:jc w:val="center"/>
              <w:rPr>
                <w:sz w:val="18"/>
                <w:szCs w:val="18"/>
              </w:rPr>
            </w:pPr>
            <w:r w:rsidRPr="00584FE6">
              <w:rPr>
                <w:sz w:val="18"/>
                <w:szCs w:val="18"/>
                <w:lang w:eastAsia="lv-LV"/>
              </w:rPr>
              <w:t>2028. gada prognoze</w:t>
            </w:r>
          </w:p>
        </w:tc>
      </w:tr>
      <w:tr w:rsidR="002B1F4A" w:rsidRPr="00584FE6" w14:paraId="19E2CF0B" w14:textId="77777777" w:rsidTr="00F3563E">
        <w:trPr>
          <w:trHeight w:val="142"/>
          <w:jc w:val="center"/>
        </w:trPr>
        <w:tc>
          <w:tcPr>
            <w:tcW w:w="1872" w:type="pct"/>
            <w:shd w:val="clear" w:color="auto" w:fill="D9D9D9"/>
            <w:vAlign w:val="center"/>
          </w:tcPr>
          <w:p w14:paraId="14C635CD" w14:textId="77777777" w:rsidR="002B1F4A" w:rsidRPr="00584FE6" w:rsidRDefault="002B1F4A" w:rsidP="00F3563E">
            <w:pPr>
              <w:spacing w:after="0"/>
              <w:ind w:firstLine="0"/>
              <w:jc w:val="left"/>
              <w:rPr>
                <w:sz w:val="18"/>
                <w:lang w:eastAsia="lv-LV"/>
              </w:rPr>
            </w:pPr>
            <w:r w:rsidRPr="00584FE6">
              <w:rPr>
                <w:sz w:val="18"/>
                <w:lang w:eastAsia="lv-LV"/>
              </w:rPr>
              <w:t xml:space="preserve">Kopējie izdevumi, </w:t>
            </w:r>
            <w:r w:rsidRPr="00584FE6">
              <w:rPr>
                <w:i/>
                <w:sz w:val="18"/>
                <w:szCs w:val="18"/>
              </w:rPr>
              <w:t>euro</w:t>
            </w:r>
          </w:p>
        </w:tc>
        <w:tc>
          <w:tcPr>
            <w:tcW w:w="626" w:type="pct"/>
            <w:tcBorders>
              <w:top w:val="single" w:sz="4" w:space="0" w:color="auto"/>
              <w:left w:val="single" w:sz="4" w:space="0" w:color="auto"/>
              <w:bottom w:val="single" w:sz="4" w:space="0" w:color="auto"/>
              <w:right w:val="single" w:sz="4" w:space="0" w:color="auto"/>
            </w:tcBorders>
            <w:shd w:val="clear" w:color="auto" w:fill="D9D9D9"/>
          </w:tcPr>
          <w:p w14:paraId="130AA349" w14:textId="77777777" w:rsidR="002B1F4A" w:rsidRPr="00584FE6" w:rsidRDefault="002B1F4A" w:rsidP="00F3563E">
            <w:pPr>
              <w:spacing w:after="0"/>
              <w:ind w:firstLine="0"/>
              <w:jc w:val="right"/>
              <w:rPr>
                <w:sz w:val="18"/>
                <w:szCs w:val="18"/>
              </w:rPr>
            </w:pPr>
            <w:r w:rsidRPr="00584FE6">
              <w:rPr>
                <w:sz w:val="18"/>
                <w:szCs w:val="18"/>
              </w:rPr>
              <w:t>4 779 430</w:t>
            </w:r>
          </w:p>
        </w:tc>
        <w:tc>
          <w:tcPr>
            <w:tcW w:w="626" w:type="pct"/>
            <w:tcBorders>
              <w:top w:val="single" w:sz="4" w:space="0" w:color="auto"/>
              <w:left w:val="nil"/>
              <w:bottom w:val="single" w:sz="4" w:space="0" w:color="auto"/>
              <w:right w:val="single" w:sz="4" w:space="0" w:color="auto"/>
            </w:tcBorders>
            <w:shd w:val="clear" w:color="auto" w:fill="D9D9D9"/>
          </w:tcPr>
          <w:p w14:paraId="1A26E8A3" w14:textId="77777777" w:rsidR="002B1F4A" w:rsidRPr="00584FE6" w:rsidRDefault="002B1F4A" w:rsidP="00F3563E">
            <w:pPr>
              <w:spacing w:after="0"/>
              <w:ind w:firstLine="0"/>
              <w:jc w:val="right"/>
              <w:rPr>
                <w:sz w:val="18"/>
                <w:szCs w:val="18"/>
              </w:rPr>
            </w:pPr>
            <w:r w:rsidRPr="00584FE6">
              <w:rPr>
                <w:sz w:val="18"/>
                <w:szCs w:val="18"/>
              </w:rPr>
              <w:t>7 459 612</w:t>
            </w:r>
          </w:p>
        </w:tc>
        <w:tc>
          <w:tcPr>
            <w:tcW w:w="626" w:type="pct"/>
            <w:tcBorders>
              <w:top w:val="single" w:sz="4" w:space="0" w:color="auto"/>
              <w:left w:val="single" w:sz="4" w:space="0" w:color="auto"/>
              <w:bottom w:val="single" w:sz="4" w:space="0" w:color="auto"/>
              <w:right w:val="single" w:sz="4" w:space="0" w:color="auto"/>
            </w:tcBorders>
            <w:shd w:val="clear" w:color="auto" w:fill="D9D9D9"/>
          </w:tcPr>
          <w:p w14:paraId="61B762C5" w14:textId="77777777" w:rsidR="002B1F4A" w:rsidRPr="00584FE6" w:rsidRDefault="002B1F4A" w:rsidP="00F3563E">
            <w:pPr>
              <w:spacing w:after="0"/>
              <w:ind w:firstLine="0"/>
              <w:jc w:val="right"/>
              <w:rPr>
                <w:sz w:val="18"/>
                <w:szCs w:val="18"/>
              </w:rPr>
            </w:pPr>
            <w:r w:rsidRPr="00584FE6">
              <w:rPr>
                <w:sz w:val="18"/>
                <w:szCs w:val="18"/>
              </w:rPr>
              <w:t>13 016 108</w:t>
            </w:r>
          </w:p>
        </w:tc>
        <w:tc>
          <w:tcPr>
            <w:tcW w:w="626" w:type="pct"/>
            <w:tcBorders>
              <w:top w:val="single" w:sz="4" w:space="0" w:color="auto"/>
              <w:left w:val="nil"/>
              <w:bottom w:val="single" w:sz="4" w:space="0" w:color="auto"/>
              <w:right w:val="single" w:sz="4" w:space="0" w:color="auto"/>
            </w:tcBorders>
            <w:shd w:val="clear" w:color="auto" w:fill="D9D9D9"/>
          </w:tcPr>
          <w:p w14:paraId="53550A30" w14:textId="77777777" w:rsidR="002B1F4A" w:rsidRPr="00584FE6" w:rsidRDefault="002B1F4A" w:rsidP="00F3563E">
            <w:pPr>
              <w:spacing w:after="0"/>
              <w:ind w:firstLine="0"/>
              <w:jc w:val="right"/>
              <w:rPr>
                <w:sz w:val="18"/>
                <w:szCs w:val="18"/>
              </w:rPr>
            </w:pPr>
            <w:r w:rsidRPr="00584FE6">
              <w:rPr>
                <w:sz w:val="18"/>
                <w:szCs w:val="18"/>
              </w:rPr>
              <w:t>16 203 837</w:t>
            </w:r>
          </w:p>
        </w:tc>
        <w:tc>
          <w:tcPr>
            <w:tcW w:w="624" w:type="pct"/>
            <w:tcBorders>
              <w:top w:val="single" w:sz="4" w:space="0" w:color="auto"/>
              <w:left w:val="nil"/>
              <w:bottom w:val="single" w:sz="4" w:space="0" w:color="auto"/>
              <w:right w:val="single" w:sz="4" w:space="0" w:color="auto"/>
            </w:tcBorders>
            <w:shd w:val="clear" w:color="auto" w:fill="D9D9D9"/>
          </w:tcPr>
          <w:p w14:paraId="0074BF7D" w14:textId="77777777" w:rsidR="002B1F4A" w:rsidRPr="00584FE6" w:rsidRDefault="002B1F4A" w:rsidP="00F3563E">
            <w:pPr>
              <w:spacing w:after="0"/>
              <w:ind w:firstLine="0"/>
              <w:jc w:val="right"/>
              <w:rPr>
                <w:sz w:val="18"/>
                <w:szCs w:val="18"/>
              </w:rPr>
            </w:pPr>
            <w:r w:rsidRPr="00584FE6">
              <w:rPr>
                <w:sz w:val="18"/>
                <w:szCs w:val="18"/>
              </w:rPr>
              <w:t>17 365 748</w:t>
            </w:r>
          </w:p>
        </w:tc>
      </w:tr>
      <w:tr w:rsidR="002B1F4A" w:rsidRPr="00584FE6" w14:paraId="4827BCFC" w14:textId="77777777" w:rsidTr="00F3563E">
        <w:trPr>
          <w:trHeight w:val="283"/>
          <w:jc w:val="center"/>
        </w:trPr>
        <w:tc>
          <w:tcPr>
            <w:tcW w:w="1872" w:type="pct"/>
            <w:vAlign w:val="center"/>
          </w:tcPr>
          <w:p w14:paraId="2D2D880E" w14:textId="77777777" w:rsidR="002B1F4A" w:rsidRPr="00584FE6" w:rsidRDefault="002B1F4A" w:rsidP="00F3563E">
            <w:pPr>
              <w:spacing w:after="0"/>
              <w:ind w:firstLine="0"/>
              <w:rPr>
                <w:sz w:val="18"/>
                <w:szCs w:val="18"/>
                <w:lang w:eastAsia="lv-LV"/>
              </w:rPr>
            </w:pPr>
            <w:r w:rsidRPr="00584FE6">
              <w:rPr>
                <w:sz w:val="18"/>
                <w:szCs w:val="18"/>
                <w:lang w:eastAsia="lv-LV"/>
              </w:rPr>
              <w:t xml:space="preserve">Kopējo izdevumu izmaiņas, </w:t>
            </w:r>
            <w:r w:rsidRPr="00584FE6">
              <w:rPr>
                <w:i/>
                <w:sz w:val="18"/>
                <w:szCs w:val="18"/>
                <w:lang w:eastAsia="lv-LV"/>
              </w:rPr>
              <w:t>euro</w:t>
            </w:r>
            <w:r w:rsidRPr="00584FE6">
              <w:rPr>
                <w:sz w:val="18"/>
                <w:szCs w:val="18"/>
                <w:lang w:eastAsia="lv-LV"/>
              </w:rPr>
              <w:t xml:space="preserve"> (+/–) pret iepriekšējo gadu</w:t>
            </w:r>
          </w:p>
        </w:tc>
        <w:tc>
          <w:tcPr>
            <w:tcW w:w="626" w:type="pct"/>
          </w:tcPr>
          <w:p w14:paraId="46C942C3" w14:textId="77777777" w:rsidR="002B1F4A" w:rsidRPr="00584FE6" w:rsidRDefault="002B1F4A" w:rsidP="00F3563E">
            <w:pPr>
              <w:spacing w:after="0"/>
              <w:ind w:firstLine="0"/>
              <w:jc w:val="center"/>
              <w:rPr>
                <w:sz w:val="18"/>
                <w:szCs w:val="18"/>
              </w:rPr>
            </w:pPr>
            <w:r w:rsidRPr="00584FE6">
              <w:rPr>
                <w:bCs/>
                <w:sz w:val="18"/>
                <w:szCs w:val="18"/>
              </w:rPr>
              <w:t>×</w:t>
            </w:r>
          </w:p>
        </w:tc>
        <w:tc>
          <w:tcPr>
            <w:tcW w:w="626" w:type="pct"/>
            <w:tcBorders>
              <w:top w:val="single" w:sz="4" w:space="0" w:color="auto"/>
              <w:left w:val="single" w:sz="4" w:space="0" w:color="auto"/>
              <w:bottom w:val="single" w:sz="4" w:space="0" w:color="auto"/>
              <w:right w:val="single" w:sz="4" w:space="0" w:color="auto"/>
            </w:tcBorders>
          </w:tcPr>
          <w:p w14:paraId="3213017A" w14:textId="77777777" w:rsidR="002B1F4A" w:rsidRPr="00584FE6" w:rsidRDefault="002B1F4A" w:rsidP="00F3563E">
            <w:pPr>
              <w:spacing w:after="0"/>
              <w:ind w:firstLine="0"/>
              <w:jc w:val="right"/>
              <w:rPr>
                <w:sz w:val="18"/>
                <w:szCs w:val="18"/>
              </w:rPr>
            </w:pPr>
            <w:r w:rsidRPr="00584FE6">
              <w:rPr>
                <w:sz w:val="18"/>
                <w:szCs w:val="18"/>
              </w:rPr>
              <w:t>2 680 182</w:t>
            </w:r>
          </w:p>
        </w:tc>
        <w:tc>
          <w:tcPr>
            <w:tcW w:w="626" w:type="pct"/>
            <w:tcBorders>
              <w:top w:val="nil"/>
              <w:left w:val="single" w:sz="4" w:space="0" w:color="auto"/>
              <w:bottom w:val="single" w:sz="4" w:space="0" w:color="auto"/>
              <w:right w:val="single" w:sz="4" w:space="0" w:color="auto"/>
            </w:tcBorders>
            <w:shd w:val="clear" w:color="auto" w:fill="FFFFFF"/>
          </w:tcPr>
          <w:p w14:paraId="1E2C842F" w14:textId="77777777" w:rsidR="002B1F4A" w:rsidRPr="00584FE6" w:rsidRDefault="002B1F4A" w:rsidP="00F3563E">
            <w:pPr>
              <w:spacing w:after="0"/>
              <w:ind w:firstLine="0"/>
              <w:jc w:val="right"/>
              <w:rPr>
                <w:sz w:val="18"/>
                <w:szCs w:val="18"/>
              </w:rPr>
            </w:pPr>
            <w:r w:rsidRPr="00584FE6">
              <w:rPr>
                <w:sz w:val="18"/>
                <w:szCs w:val="18"/>
              </w:rPr>
              <w:t>5 556 496</w:t>
            </w:r>
          </w:p>
        </w:tc>
        <w:tc>
          <w:tcPr>
            <w:tcW w:w="626" w:type="pct"/>
            <w:tcBorders>
              <w:top w:val="nil"/>
              <w:left w:val="nil"/>
              <w:bottom w:val="single" w:sz="4" w:space="0" w:color="auto"/>
              <w:right w:val="single" w:sz="4" w:space="0" w:color="auto"/>
            </w:tcBorders>
            <w:shd w:val="clear" w:color="auto" w:fill="FFFFFF"/>
          </w:tcPr>
          <w:p w14:paraId="2CD7B0E7" w14:textId="77777777" w:rsidR="002B1F4A" w:rsidRPr="00584FE6" w:rsidRDefault="002B1F4A" w:rsidP="00F3563E">
            <w:pPr>
              <w:spacing w:after="0"/>
              <w:ind w:firstLine="0"/>
              <w:jc w:val="right"/>
              <w:rPr>
                <w:b/>
                <w:bCs/>
                <w:sz w:val="18"/>
                <w:szCs w:val="18"/>
              </w:rPr>
            </w:pPr>
            <w:r w:rsidRPr="00584FE6">
              <w:rPr>
                <w:sz w:val="18"/>
                <w:szCs w:val="18"/>
              </w:rPr>
              <w:t>3 187 729</w:t>
            </w:r>
          </w:p>
        </w:tc>
        <w:tc>
          <w:tcPr>
            <w:tcW w:w="624" w:type="pct"/>
            <w:tcBorders>
              <w:top w:val="nil"/>
              <w:left w:val="nil"/>
              <w:bottom w:val="single" w:sz="4" w:space="0" w:color="auto"/>
              <w:right w:val="single" w:sz="4" w:space="0" w:color="auto"/>
            </w:tcBorders>
            <w:shd w:val="clear" w:color="auto" w:fill="FFFFFF"/>
          </w:tcPr>
          <w:p w14:paraId="69AA5FBD" w14:textId="77777777" w:rsidR="002B1F4A" w:rsidRPr="00584FE6" w:rsidRDefault="002B1F4A" w:rsidP="00F3563E">
            <w:pPr>
              <w:spacing w:after="0"/>
              <w:ind w:firstLine="0"/>
              <w:jc w:val="right"/>
              <w:rPr>
                <w:sz w:val="18"/>
                <w:szCs w:val="18"/>
              </w:rPr>
            </w:pPr>
            <w:r w:rsidRPr="00584FE6">
              <w:rPr>
                <w:sz w:val="18"/>
                <w:szCs w:val="18"/>
              </w:rPr>
              <w:t>1 161 911</w:t>
            </w:r>
          </w:p>
        </w:tc>
      </w:tr>
      <w:tr w:rsidR="002B1F4A" w:rsidRPr="00584FE6" w14:paraId="0B5FA925" w14:textId="77777777" w:rsidTr="00F3563E">
        <w:trPr>
          <w:trHeight w:val="283"/>
          <w:jc w:val="center"/>
        </w:trPr>
        <w:tc>
          <w:tcPr>
            <w:tcW w:w="1872" w:type="pct"/>
            <w:vAlign w:val="center"/>
          </w:tcPr>
          <w:p w14:paraId="3789FBE5" w14:textId="77777777" w:rsidR="002B1F4A" w:rsidRPr="00584FE6" w:rsidRDefault="002B1F4A" w:rsidP="00F3563E">
            <w:pPr>
              <w:spacing w:after="0"/>
              <w:ind w:firstLine="0"/>
              <w:rPr>
                <w:sz w:val="18"/>
              </w:rPr>
            </w:pPr>
            <w:r w:rsidRPr="00584FE6">
              <w:rPr>
                <w:sz w:val="18"/>
                <w:lang w:eastAsia="lv-LV"/>
              </w:rPr>
              <w:t>Kopējie izdevumi</w:t>
            </w:r>
            <w:r w:rsidRPr="00584FE6">
              <w:rPr>
                <w:sz w:val="18"/>
              </w:rPr>
              <w:t>, % (+/–) pret iepriekšējo gadu</w:t>
            </w:r>
          </w:p>
        </w:tc>
        <w:tc>
          <w:tcPr>
            <w:tcW w:w="626" w:type="pct"/>
          </w:tcPr>
          <w:p w14:paraId="43914CB1" w14:textId="77777777" w:rsidR="002B1F4A" w:rsidRPr="00584FE6" w:rsidRDefault="002B1F4A" w:rsidP="00F3563E">
            <w:pPr>
              <w:spacing w:after="0"/>
              <w:ind w:firstLine="0"/>
              <w:jc w:val="center"/>
              <w:rPr>
                <w:sz w:val="18"/>
                <w:szCs w:val="18"/>
              </w:rPr>
            </w:pPr>
            <w:r w:rsidRPr="00584FE6">
              <w:rPr>
                <w:bCs/>
                <w:sz w:val="18"/>
                <w:szCs w:val="18"/>
              </w:rPr>
              <w:t>×</w:t>
            </w:r>
          </w:p>
        </w:tc>
        <w:tc>
          <w:tcPr>
            <w:tcW w:w="626" w:type="pct"/>
            <w:tcBorders>
              <w:top w:val="nil"/>
              <w:left w:val="single" w:sz="4" w:space="0" w:color="auto"/>
              <w:bottom w:val="single" w:sz="4" w:space="0" w:color="auto"/>
              <w:right w:val="single" w:sz="4" w:space="0" w:color="auto"/>
            </w:tcBorders>
          </w:tcPr>
          <w:p w14:paraId="38380D99" w14:textId="77777777" w:rsidR="002B1F4A" w:rsidRPr="00584FE6" w:rsidRDefault="002B1F4A" w:rsidP="00F3563E">
            <w:pPr>
              <w:spacing w:after="0"/>
              <w:ind w:firstLine="0"/>
              <w:jc w:val="right"/>
              <w:rPr>
                <w:sz w:val="18"/>
                <w:szCs w:val="18"/>
              </w:rPr>
            </w:pPr>
            <w:r w:rsidRPr="00584FE6">
              <w:rPr>
                <w:sz w:val="18"/>
                <w:szCs w:val="18"/>
              </w:rPr>
              <w:t>56,1</w:t>
            </w:r>
          </w:p>
        </w:tc>
        <w:tc>
          <w:tcPr>
            <w:tcW w:w="626" w:type="pct"/>
            <w:tcBorders>
              <w:top w:val="nil"/>
              <w:left w:val="single" w:sz="4" w:space="0" w:color="auto"/>
              <w:bottom w:val="single" w:sz="4" w:space="0" w:color="auto"/>
              <w:right w:val="single" w:sz="4" w:space="0" w:color="auto"/>
            </w:tcBorders>
            <w:shd w:val="clear" w:color="auto" w:fill="FFFFFF"/>
          </w:tcPr>
          <w:p w14:paraId="596E849E" w14:textId="77777777" w:rsidR="002B1F4A" w:rsidRPr="00584FE6" w:rsidRDefault="002B1F4A" w:rsidP="00F3563E">
            <w:pPr>
              <w:spacing w:after="0"/>
              <w:ind w:firstLine="0"/>
              <w:jc w:val="right"/>
              <w:rPr>
                <w:b/>
                <w:bCs/>
                <w:sz w:val="18"/>
                <w:szCs w:val="18"/>
              </w:rPr>
            </w:pPr>
            <w:r w:rsidRPr="00584FE6">
              <w:rPr>
                <w:sz w:val="18"/>
                <w:szCs w:val="18"/>
              </w:rPr>
              <w:t>74,5</w:t>
            </w:r>
          </w:p>
        </w:tc>
        <w:tc>
          <w:tcPr>
            <w:tcW w:w="626" w:type="pct"/>
            <w:tcBorders>
              <w:top w:val="nil"/>
              <w:left w:val="nil"/>
              <w:bottom w:val="single" w:sz="4" w:space="0" w:color="auto"/>
              <w:right w:val="single" w:sz="4" w:space="0" w:color="auto"/>
            </w:tcBorders>
            <w:shd w:val="clear" w:color="auto" w:fill="FFFFFF"/>
          </w:tcPr>
          <w:p w14:paraId="7FE279A9" w14:textId="77777777" w:rsidR="002B1F4A" w:rsidRPr="00584FE6" w:rsidRDefault="002B1F4A" w:rsidP="00F3563E">
            <w:pPr>
              <w:spacing w:after="0"/>
              <w:ind w:firstLine="0"/>
              <w:jc w:val="right"/>
              <w:rPr>
                <w:b/>
                <w:bCs/>
                <w:sz w:val="18"/>
                <w:szCs w:val="18"/>
              </w:rPr>
            </w:pPr>
            <w:r w:rsidRPr="00584FE6">
              <w:rPr>
                <w:sz w:val="18"/>
                <w:szCs w:val="18"/>
              </w:rPr>
              <w:t>24,5</w:t>
            </w:r>
          </w:p>
        </w:tc>
        <w:tc>
          <w:tcPr>
            <w:tcW w:w="624" w:type="pct"/>
            <w:tcBorders>
              <w:top w:val="nil"/>
              <w:left w:val="nil"/>
              <w:bottom w:val="single" w:sz="4" w:space="0" w:color="auto"/>
              <w:right w:val="single" w:sz="4" w:space="0" w:color="auto"/>
            </w:tcBorders>
            <w:shd w:val="clear" w:color="auto" w:fill="FFFFFF"/>
          </w:tcPr>
          <w:p w14:paraId="2E62478D" w14:textId="77777777" w:rsidR="002B1F4A" w:rsidRPr="00584FE6" w:rsidRDefault="002B1F4A" w:rsidP="00F3563E">
            <w:pPr>
              <w:spacing w:after="0"/>
              <w:ind w:firstLine="0"/>
              <w:jc w:val="right"/>
              <w:rPr>
                <w:b/>
                <w:bCs/>
                <w:sz w:val="18"/>
                <w:szCs w:val="18"/>
              </w:rPr>
            </w:pPr>
            <w:r w:rsidRPr="00584FE6">
              <w:rPr>
                <w:sz w:val="18"/>
                <w:szCs w:val="18"/>
              </w:rPr>
              <w:t>7,2</w:t>
            </w:r>
          </w:p>
        </w:tc>
      </w:tr>
    </w:tbl>
    <w:p w14:paraId="6FE89767" w14:textId="77777777" w:rsidR="002B1F4A" w:rsidRPr="00584FE6" w:rsidRDefault="002B1F4A" w:rsidP="002B1F4A">
      <w:pPr>
        <w:spacing w:before="240" w:after="240"/>
        <w:ind w:firstLine="0"/>
        <w:jc w:val="center"/>
        <w:rPr>
          <w:b/>
          <w:lang w:eastAsia="lv-LV"/>
        </w:rPr>
      </w:pPr>
      <w:bookmarkStart w:id="98" w:name="_Hlk1478232"/>
      <w:r w:rsidRPr="00584FE6">
        <w:rPr>
          <w:b/>
          <w:lang w:eastAsia="lv-LV"/>
        </w:rPr>
        <w:t>Izmaiņas izdevumos, salīdzinot 2026. gada projektu ar 2025. gada plānu</w:t>
      </w:r>
    </w:p>
    <w:p w14:paraId="490535A4" w14:textId="77777777" w:rsidR="002B1F4A" w:rsidRPr="00584FE6" w:rsidRDefault="002B1F4A" w:rsidP="002B1F4A">
      <w:pPr>
        <w:spacing w:after="0"/>
        <w:ind w:left="7921" w:firstLine="720"/>
        <w:jc w:val="center"/>
        <w:rPr>
          <w:i/>
          <w:sz w:val="18"/>
          <w:szCs w:val="18"/>
        </w:rPr>
      </w:pPr>
      <w:r w:rsidRPr="00584FE6">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2"/>
        <w:gridCol w:w="1266"/>
        <w:gridCol w:w="1196"/>
        <w:gridCol w:w="1097"/>
      </w:tblGrid>
      <w:tr w:rsidR="002B1F4A" w:rsidRPr="00584FE6" w14:paraId="47E877C5" w14:textId="77777777" w:rsidTr="002D2523">
        <w:trPr>
          <w:trHeight w:val="142"/>
          <w:tblHeader/>
          <w:jc w:val="center"/>
        </w:trPr>
        <w:tc>
          <w:tcPr>
            <w:tcW w:w="3048" w:type="pct"/>
            <w:vAlign w:val="center"/>
          </w:tcPr>
          <w:p w14:paraId="67E7ABB8" w14:textId="77777777" w:rsidR="002B1F4A" w:rsidRPr="00584FE6" w:rsidRDefault="002B1F4A" w:rsidP="00F3563E">
            <w:pPr>
              <w:spacing w:after="0"/>
              <w:ind w:firstLine="0"/>
              <w:jc w:val="center"/>
              <w:rPr>
                <w:sz w:val="18"/>
                <w:szCs w:val="18"/>
              </w:rPr>
            </w:pPr>
            <w:bookmarkStart w:id="99" w:name="_Hlk177926869"/>
            <w:r w:rsidRPr="00584FE6">
              <w:rPr>
                <w:sz w:val="18"/>
                <w:szCs w:val="18"/>
                <w:lang w:eastAsia="lv-LV"/>
              </w:rPr>
              <w:t>Pasākums</w:t>
            </w:r>
          </w:p>
        </w:tc>
        <w:tc>
          <w:tcPr>
            <w:tcW w:w="675" w:type="pct"/>
            <w:vAlign w:val="center"/>
          </w:tcPr>
          <w:p w14:paraId="3DB39533" w14:textId="77777777" w:rsidR="002B1F4A" w:rsidRPr="00584FE6" w:rsidRDefault="002B1F4A" w:rsidP="00F3563E">
            <w:pPr>
              <w:spacing w:after="0"/>
              <w:ind w:firstLine="0"/>
              <w:jc w:val="center"/>
              <w:rPr>
                <w:sz w:val="18"/>
                <w:szCs w:val="18"/>
                <w:lang w:eastAsia="lv-LV"/>
              </w:rPr>
            </w:pPr>
            <w:r w:rsidRPr="00584FE6">
              <w:rPr>
                <w:sz w:val="18"/>
                <w:szCs w:val="18"/>
                <w:lang w:eastAsia="lv-LV"/>
              </w:rPr>
              <w:t>Samazinājums</w:t>
            </w:r>
          </w:p>
        </w:tc>
        <w:tc>
          <w:tcPr>
            <w:tcW w:w="660" w:type="pct"/>
            <w:vAlign w:val="center"/>
          </w:tcPr>
          <w:p w14:paraId="2D6F99D3" w14:textId="77777777" w:rsidR="002B1F4A" w:rsidRPr="00584FE6" w:rsidRDefault="002B1F4A" w:rsidP="00F3563E">
            <w:pPr>
              <w:spacing w:after="0"/>
              <w:ind w:firstLine="0"/>
              <w:jc w:val="center"/>
              <w:rPr>
                <w:sz w:val="18"/>
                <w:szCs w:val="18"/>
                <w:lang w:eastAsia="lv-LV"/>
              </w:rPr>
            </w:pPr>
            <w:r w:rsidRPr="00584FE6">
              <w:rPr>
                <w:sz w:val="18"/>
                <w:szCs w:val="18"/>
                <w:lang w:eastAsia="lv-LV"/>
              </w:rPr>
              <w:t>Palielinājums</w:t>
            </w:r>
          </w:p>
        </w:tc>
        <w:tc>
          <w:tcPr>
            <w:tcW w:w="616" w:type="pct"/>
            <w:vAlign w:val="center"/>
          </w:tcPr>
          <w:p w14:paraId="2D6CF464" w14:textId="77777777" w:rsidR="002B1F4A" w:rsidRPr="00584FE6" w:rsidRDefault="002B1F4A" w:rsidP="00F3563E">
            <w:pPr>
              <w:spacing w:after="0"/>
              <w:ind w:firstLine="0"/>
              <w:jc w:val="center"/>
              <w:rPr>
                <w:sz w:val="18"/>
                <w:szCs w:val="18"/>
                <w:lang w:eastAsia="lv-LV"/>
              </w:rPr>
            </w:pPr>
            <w:r w:rsidRPr="00584FE6">
              <w:rPr>
                <w:sz w:val="18"/>
                <w:szCs w:val="18"/>
                <w:lang w:eastAsia="lv-LV"/>
              </w:rPr>
              <w:t>Izmaiņas</w:t>
            </w:r>
          </w:p>
        </w:tc>
      </w:tr>
      <w:tr w:rsidR="002B1F4A" w:rsidRPr="00584FE6" w14:paraId="10BE45CF" w14:textId="77777777" w:rsidTr="002D2523">
        <w:trPr>
          <w:trHeight w:val="142"/>
          <w:jc w:val="center"/>
        </w:trPr>
        <w:tc>
          <w:tcPr>
            <w:tcW w:w="3048" w:type="pct"/>
            <w:shd w:val="clear" w:color="auto" w:fill="D9D9D9"/>
          </w:tcPr>
          <w:p w14:paraId="3C47996F" w14:textId="77777777" w:rsidR="002B1F4A" w:rsidRPr="00584FE6" w:rsidRDefault="002B1F4A" w:rsidP="00F3563E">
            <w:pPr>
              <w:spacing w:after="0"/>
              <w:ind w:firstLine="0"/>
              <w:jc w:val="left"/>
              <w:rPr>
                <w:sz w:val="18"/>
                <w:szCs w:val="18"/>
              </w:rPr>
            </w:pPr>
            <w:r w:rsidRPr="00584FE6">
              <w:rPr>
                <w:b/>
                <w:bCs/>
                <w:sz w:val="18"/>
                <w:szCs w:val="18"/>
                <w:lang w:eastAsia="lv-LV"/>
              </w:rPr>
              <w:t>Izdevumi – kopā</w:t>
            </w:r>
          </w:p>
        </w:tc>
        <w:tc>
          <w:tcPr>
            <w:tcW w:w="67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D5FB23" w14:textId="77777777" w:rsidR="002B1F4A" w:rsidRPr="00584FE6" w:rsidRDefault="002B1F4A" w:rsidP="00F3563E">
            <w:pPr>
              <w:spacing w:after="0"/>
              <w:ind w:firstLine="0"/>
              <w:jc w:val="right"/>
              <w:rPr>
                <w:b/>
                <w:bCs/>
                <w:sz w:val="18"/>
                <w:szCs w:val="18"/>
              </w:rPr>
            </w:pPr>
            <w:r w:rsidRPr="00584FE6">
              <w:rPr>
                <w:b/>
                <w:bCs/>
                <w:sz w:val="18"/>
                <w:szCs w:val="18"/>
              </w:rPr>
              <w:t>1 209 695</w:t>
            </w:r>
          </w:p>
        </w:tc>
        <w:tc>
          <w:tcPr>
            <w:tcW w:w="660" w:type="pct"/>
            <w:tcBorders>
              <w:top w:val="single" w:sz="4" w:space="0" w:color="auto"/>
              <w:left w:val="nil"/>
              <w:bottom w:val="single" w:sz="4" w:space="0" w:color="auto"/>
              <w:right w:val="single" w:sz="4" w:space="0" w:color="auto"/>
            </w:tcBorders>
            <w:shd w:val="clear" w:color="auto" w:fill="D9D9D9" w:themeFill="background1" w:themeFillShade="D9"/>
          </w:tcPr>
          <w:p w14:paraId="29102FF4" w14:textId="77777777" w:rsidR="002B1F4A" w:rsidRPr="00584FE6" w:rsidRDefault="002B1F4A" w:rsidP="00F3563E">
            <w:pPr>
              <w:spacing w:after="0"/>
              <w:ind w:firstLine="0"/>
              <w:jc w:val="right"/>
              <w:rPr>
                <w:b/>
                <w:bCs/>
                <w:sz w:val="18"/>
                <w:szCs w:val="18"/>
              </w:rPr>
            </w:pPr>
            <w:r w:rsidRPr="00584FE6">
              <w:rPr>
                <w:b/>
                <w:bCs/>
                <w:sz w:val="18"/>
                <w:szCs w:val="18"/>
              </w:rPr>
              <w:t>6 766 191</w:t>
            </w:r>
          </w:p>
        </w:tc>
        <w:tc>
          <w:tcPr>
            <w:tcW w:w="616" w:type="pct"/>
            <w:tcBorders>
              <w:top w:val="single" w:sz="4" w:space="0" w:color="auto"/>
              <w:left w:val="nil"/>
              <w:bottom w:val="single" w:sz="4" w:space="0" w:color="auto"/>
              <w:right w:val="single" w:sz="4" w:space="0" w:color="auto"/>
            </w:tcBorders>
            <w:shd w:val="clear" w:color="auto" w:fill="D9D9D9" w:themeFill="background1" w:themeFillShade="D9"/>
          </w:tcPr>
          <w:p w14:paraId="6D0C6CFE" w14:textId="77777777" w:rsidR="002B1F4A" w:rsidRPr="00584FE6" w:rsidRDefault="002B1F4A" w:rsidP="00F3563E">
            <w:pPr>
              <w:spacing w:after="0"/>
              <w:ind w:firstLine="0"/>
              <w:jc w:val="right"/>
              <w:rPr>
                <w:b/>
                <w:bCs/>
                <w:sz w:val="18"/>
                <w:szCs w:val="18"/>
              </w:rPr>
            </w:pPr>
            <w:r w:rsidRPr="00584FE6">
              <w:rPr>
                <w:b/>
                <w:bCs/>
                <w:sz w:val="18"/>
                <w:szCs w:val="18"/>
              </w:rPr>
              <w:t>5 556 496</w:t>
            </w:r>
          </w:p>
        </w:tc>
      </w:tr>
      <w:tr w:rsidR="002B1F4A" w:rsidRPr="00584FE6" w14:paraId="14459A23" w14:textId="77777777" w:rsidTr="00F3563E">
        <w:trPr>
          <w:trHeight w:val="142"/>
          <w:jc w:val="center"/>
        </w:trPr>
        <w:tc>
          <w:tcPr>
            <w:tcW w:w="5000" w:type="pct"/>
            <w:gridSpan w:val="4"/>
          </w:tcPr>
          <w:p w14:paraId="6E88E1A6" w14:textId="77777777" w:rsidR="002B1F4A" w:rsidRPr="00584FE6" w:rsidRDefault="002B1F4A" w:rsidP="00F3563E">
            <w:pPr>
              <w:spacing w:after="0"/>
              <w:ind w:firstLine="313"/>
              <w:jc w:val="left"/>
              <w:rPr>
                <w:i/>
                <w:iCs/>
                <w:sz w:val="18"/>
                <w:szCs w:val="18"/>
              </w:rPr>
            </w:pPr>
            <w:r w:rsidRPr="00584FE6">
              <w:rPr>
                <w:i/>
                <w:iCs/>
                <w:sz w:val="18"/>
                <w:szCs w:val="18"/>
              </w:rPr>
              <w:t>t. sk.:</w:t>
            </w:r>
          </w:p>
        </w:tc>
      </w:tr>
      <w:tr w:rsidR="002B1F4A" w:rsidRPr="00584FE6" w14:paraId="251E2A4E" w14:textId="77777777" w:rsidTr="002D2523">
        <w:trPr>
          <w:trHeight w:val="142"/>
          <w:jc w:val="center"/>
        </w:trPr>
        <w:tc>
          <w:tcPr>
            <w:tcW w:w="3048" w:type="pct"/>
            <w:tcBorders>
              <w:bottom w:val="single" w:sz="4" w:space="0" w:color="auto"/>
            </w:tcBorders>
            <w:shd w:val="clear" w:color="auto" w:fill="F2F2F2"/>
          </w:tcPr>
          <w:p w14:paraId="4D36FBDE" w14:textId="77777777" w:rsidR="002B1F4A" w:rsidRPr="00584FE6" w:rsidRDefault="002B1F4A" w:rsidP="00F3563E">
            <w:pPr>
              <w:spacing w:after="0"/>
              <w:ind w:firstLine="0"/>
              <w:rPr>
                <w:sz w:val="18"/>
                <w:szCs w:val="18"/>
                <w:u w:val="single"/>
                <w:lang w:eastAsia="lv-LV"/>
              </w:rPr>
            </w:pPr>
            <w:r w:rsidRPr="00584FE6">
              <w:rPr>
                <w:sz w:val="18"/>
                <w:szCs w:val="18"/>
                <w:u w:val="single"/>
                <w:lang w:eastAsia="lv-LV"/>
              </w:rPr>
              <w:t>Prioritāri pasākumi</w:t>
            </w:r>
          </w:p>
        </w:tc>
        <w:tc>
          <w:tcPr>
            <w:tcW w:w="675" w:type="pct"/>
            <w:tcBorders>
              <w:top w:val="single" w:sz="4" w:space="0" w:color="auto"/>
              <w:left w:val="single" w:sz="4" w:space="0" w:color="auto"/>
              <w:bottom w:val="single" w:sz="4" w:space="0" w:color="auto"/>
              <w:right w:val="single" w:sz="4" w:space="0" w:color="auto"/>
            </w:tcBorders>
            <w:shd w:val="clear" w:color="000000" w:fill="F2F2F2"/>
          </w:tcPr>
          <w:p w14:paraId="5169549B" w14:textId="77777777" w:rsidR="002B1F4A" w:rsidRPr="00584FE6" w:rsidRDefault="002B1F4A" w:rsidP="00F3563E">
            <w:pPr>
              <w:spacing w:after="0"/>
              <w:ind w:firstLine="0"/>
              <w:jc w:val="center"/>
              <w:rPr>
                <w:sz w:val="18"/>
                <w:szCs w:val="18"/>
              </w:rPr>
            </w:pPr>
            <w:r w:rsidRPr="00584FE6">
              <w:rPr>
                <w:sz w:val="18"/>
                <w:szCs w:val="18"/>
              </w:rPr>
              <w:t>-</w:t>
            </w:r>
          </w:p>
        </w:tc>
        <w:tc>
          <w:tcPr>
            <w:tcW w:w="660" w:type="pct"/>
            <w:tcBorders>
              <w:top w:val="single" w:sz="4" w:space="0" w:color="auto"/>
              <w:left w:val="nil"/>
              <w:bottom w:val="single" w:sz="4" w:space="0" w:color="auto"/>
              <w:right w:val="single" w:sz="4" w:space="0" w:color="auto"/>
            </w:tcBorders>
            <w:shd w:val="clear" w:color="auto" w:fill="F2F2F2" w:themeFill="background1" w:themeFillShade="F2"/>
          </w:tcPr>
          <w:p w14:paraId="50DF99CC" w14:textId="77777777" w:rsidR="002B1F4A" w:rsidRPr="00584FE6" w:rsidRDefault="002B1F4A" w:rsidP="00F3563E">
            <w:pPr>
              <w:spacing w:after="0"/>
              <w:ind w:firstLine="0"/>
              <w:jc w:val="right"/>
              <w:rPr>
                <w:sz w:val="18"/>
                <w:szCs w:val="18"/>
              </w:rPr>
            </w:pPr>
            <w:r w:rsidRPr="00584FE6">
              <w:rPr>
                <w:sz w:val="18"/>
                <w:szCs w:val="18"/>
              </w:rPr>
              <w:t>6 740 781</w:t>
            </w:r>
          </w:p>
        </w:tc>
        <w:tc>
          <w:tcPr>
            <w:tcW w:w="616" w:type="pct"/>
            <w:tcBorders>
              <w:top w:val="single" w:sz="4" w:space="0" w:color="auto"/>
              <w:left w:val="nil"/>
              <w:bottom w:val="single" w:sz="4" w:space="0" w:color="auto"/>
              <w:right w:val="single" w:sz="4" w:space="0" w:color="auto"/>
            </w:tcBorders>
            <w:shd w:val="clear" w:color="auto" w:fill="F2F2F2" w:themeFill="background1" w:themeFillShade="F2"/>
          </w:tcPr>
          <w:p w14:paraId="2D1BF8A2" w14:textId="77777777" w:rsidR="002B1F4A" w:rsidRPr="00584FE6" w:rsidRDefault="002B1F4A" w:rsidP="00F3563E">
            <w:pPr>
              <w:spacing w:after="0"/>
              <w:ind w:firstLine="0"/>
              <w:jc w:val="right"/>
              <w:rPr>
                <w:sz w:val="18"/>
                <w:szCs w:val="18"/>
              </w:rPr>
            </w:pPr>
            <w:r w:rsidRPr="00584FE6">
              <w:rPr>
                <w:sz w:val="18"/>
                <w:szCs w:val="18"/>
              </w:rPr>
              <w:t>6 740 781</w:t>
            </w:r>
          </w:p>
        </w:tc>
      </w:tr>
      <w:tr w:rsidR="002B1F4A" w:rsidRPr="00584FE6" w14:paraId="18943ED6" w14:textId="77777777" w:rsidTr="002D2523">
        <w:trPr>
          <w:trHeight w:val="142"/>
          <w:jc w:val="center"/>
        </w:trPr>
        <w:tc>
          <w:tcPr>
            <w:tcW w:w="3048" w:type="pct"/>
            <w:tcBorders>
              <w:top w:val="single" w:sz="4" w:space="0" w:color="auto"/>
              <w:left w:val="single" w:sz="4" w:space="0" w:color="auto"/>
              <w:bottom w:val="single" w:sz="4" w:space="0" w:color="auto"/>
              <w:right w:val="single" w:sz="4" w:space="0" w:color="auto"/>
            </w:tcBorders>
          </w:tcPr>
          <w:p w14:paraId="1149C8CE" w14:textId="63AE2CB7" w:rsidR="002B1F4A" w:rsidRPr="00584FE6" w:rsidRDefault="002B1F4A" w:rsidP="00F3563E">
            <w:pPr>
              <w:spacing w:after="0"/>
              <w:ind w:firstLine="0"/>
              <w:rPr>
                <w:i/>
                <w:iCs/>
                <w:sz w:val="18"/>
                <w:szCs w:val="18"/>
              </w:rPr>
            </w:pPr>
            <w:r w:rsidRPr="00584FE6">
              <w:rPr>
                <w:i/>
                <w:iCs/>
                <w:sz w:val="18"/>
                <w:szCs w:val="18"/>
              </w:rPr>
              <w:t xml:space="preserve">Prioritārā pasākuma </w:t>
            </w:r>
            <w:r w:rsidR="00BA7C3D">
              <w:rPr>
                <w:i/>
                <w:iCs/>
                <w:sz w:val="18"/>
                <w:szCs w:val="18"/>
              </w:rPr>
              <w:t>“</w:t>
            </w:r>
            <w:r w:rsidRPr="00584FE6">
              <w:rPr>
                <w:i/>
                <w:iCs/>
                <w:sz w:val="18"/>
                <w:szCs w:val="18"/>
              </w:rPr>
              <w:t xml:space="preserve">Materiālā atbalsta pilnveidošana </w:t>
            </w:r>
            <w:proofErr w:type="spellStart"/>
            <w:r w:rsidRPr="00584FE6">
              <w:rPr>
                <w:i/>
                <w:iCs/>
                <w:sz w:val="18"/>
                <w:szCs w:val="18"/>
              </w:rPr>
              <w:t>ārpusģimenes</w:t>
            </w:r>
            <w:proofErr w:type="spellEnd"/>
            <w:r w:rsidRPr="00584FE6">
              <w:rPr>
                <w:i/>
                <w:iCs/>
                <w:sz w:val="18"/>
                <w:szCs w:val="18"/>
              </w:rPr>
              <w:t xml:space="preserve"> aprūpē esošiem bērniem</w:t>
            </w:r>
            <w:r w:rsidR="00BA7C3D">
              <w:rPr>
                <w:i/>
                <w:iCs/>
                <w:sz w:val="18"/>
                <w:szCs w:val="18"/>
              </w:rPr>
              <w:t>”</w:t>
            </w:r>
            <w:r w:rsidRPr="00584FE6">
              <w:rPr>
                <w:i/>
                <w:iCs/>
                <w:sz w:val="18"/>
                <w:szCs w:val="18"/>
              </w:rPr>
              <w:t xml:space="preserve"> īstenošana - atbalsta pasākumu specializētajām audžuģimenēm paplašināšana, pabalsta bērna uzturam audžuģimenei un valsts kompensācijas pašvaldībām palielināšana, atlīdzības par specializētās audžuģimenes pienākumu pildīšanu pārskatīšana (MK 22.09.2025. sēdes prot. Nr.38 1.§ 2.punkts)</w:t>
            </w:r>
          </w:p>
        </w:tc>
        <w:tc>
          <w:tcPr>
            <w:tcW w:w="675" w:type="pct"/>
            <w:tcBorders>
              <w:top w:val="single" w:sz="4" w:space="0" w:color="auto"/>
              <w:left w:val="single" w:sz="4" w:space="0" w:color="auto"/>
              <w:bottom w:val="single" w:sz="4" w:space="0" w:color="auto"/>
              <w:right w:val="single" w:sz="4" w:space="0" w:color="auto"/>
            </w:tcBorders>
            <w:shd w:val="clear" w:color="000000" w:fill="FFFFFF"/>
          </w:tcPr>
          <w:p w14:paraId="56A951D7" w14:textId="77777777" w:rsidR="002B1F4A" w:rsidRPr="00584FE6" w:rsidRDefault="002B1F4A" w:rsidP="00F3563E">
            <w:pPr>
              <w:spacing w:after="0"/>
              <w:ind w:firstLine="0"/>
              <w:jc w:val="center"/>
              <w:rPr>
                <w:sz w:val="18"/>
                <w:szCs w:val="18"/>
              </w:rPr>
            </w:pPr>
            <w:r w:rsidRPr="00584FE6">
              <w:rPr>
                <w:sz w:val="18"/>
                <w:szCs w:val="18"/>
              </w:rPr>
              <w:t>-</w:t>
            </w:r>
          </w:p>
        </w:tc>
        <w:tc>
          <w:tcPr>
            <w:tcW w:w="660" w:type="pct"/>
            <w:tcBorders>
              <w:top w:val="single" w:sz="4" w:space="0" w:color="auto"/>
              <w:left w:val="single" w:sz="4" w:space="0" w:color="auto"/>
              <w:bottom w:val="single" w:sz="4" w:space="0" w:color="auto"/>
              <w:right w:val="single" w:sz="4" w:space="0" w:color="auto"/>
            </w:tcBorders>
            <w:shd w:val="clear" w:color="000000" w:fill="FFFFFF"/>
          </w:tcPr>
          <w:p w14:paraId="38B57820" w14:textId="77777777" w:rsidR="002B1F4A" w:rsidRPr="00584FE6" w:rsidRDefault="002B1F4A" w:rsidP="00F3563E">
            <w:pPr>
              <w:spacing w:after="0"/>
              <w:ind w:firstLine="0"/>
              <w:jc w:val="right"/>
              <w:rPr>
                <w:sz w:val="18"/>
                <w:szCs w:val="18"/>
              </w:rPr>
            </w:pPr>
            <w:r w:rsidRPr="00584FE6">
              <w:rPr>
                <w:sz w:val="18"/>
                <w:szCs w:val="18"/>
              </w:rPr>
              <w:t>6 740 781</w:t>
            </w:r>
          </w:p>
        </w:tc>
        <w:tc>
          <w:tcPr>
            <w:tcW w:w="616" w:type="pct"/>
            <w:tcBorders>
              <w:top w:val="single" w:sz="4" w:space="0" w:color="auto"/>
              <w:left w:val="single" w:sz="4" w:space="0" w:color="auto"/>
              <w:bottom w:val="single" w:sz="4" w:space="0" w:color="auto"/>
              <w:right w:val="single" w:sz="4" w:space="0" w:color="auto"/>
            </w:tcBorders>
          </w:tcPr>
          <w:p w14:paraId="24CE475B" w14:textId="77777777" w:rsidR="002B1F4A" w:rsidRPr="00584FE6" w:rsidRDefault="002B1F4A" w:rsidP="00F3563E">
            <w:pPr>
              <w:spacing w:after="0"/>
              <w:ind w:firstLine="0"/>
              <w:jc w:val="right"/>
              <w:rPr>
                <w:sz w:val="18"/>
                <w:szCs w:val="18"/>
              </w:rPr>
            </w:pPr>
            <w:r w:rsidRPr="00584FE6">
              <w:rPr>
                <w:sz w:val="18"/>
                <w:szCs w:val="18"/>
              </w:rPr>
              <w:t>6 740 781</w:t>
            </w:r>
          </w:p>
        </w:tc>
      </w:tr>
      <w:tr w:rsidR="002B1F4A" w:rsidRPr="00584FE6" w14:paraId="0F6DCD42" w14:textId="77777777" w:rsidTr="002D2523">
        <w:trPr>
          <w:trHeight w:val="142"/>
          <w:jc w:val="center"/>
        </w:trPr>
        <w:tc>
          <w:tcPr>
            <w:tcW w:w="3048" w:type="pct"/>
            <w:tcBorders>
              <w:top w:val="single" w:sz="4" w:space="0" w:color="auto"/>
            </w:tcBorders>
            <w:shd w:val="clear" w:color="auto" w:fill="F2F2F2"/>
          </w:tcPr>
          <w:p w14:paraId="0A3B43E1" w14:textId="77777777" w:rsidR="002B1F4A" w:rsidRPr="00584FE6" w:rsidRDefault="002B1F4A" w:rsidP="00F3563E">
            <w:pPr>
              <w:spacing w:after="0"/>
              <w:ind w:firstLine="0"/>
              <w:rPr>
                <w:sz w:val="18"/>
                <w:szCs w:val="18"/>
                <w:u w:val="single"/>
                <w:lang w:eastAsia="lv-LV"/>
              </w:rPr>
            </w:pPr>
            <w:r w:rsidRPr="00584FE6">
              <w:rPr>
                <w:iCs/>
                <w:sz w:val="18"/>
                <w:szCs w:val="18"/>
                <w:u w:val="single"/>
                <w:lang w:eastAsia="lv-LV"/>
              </w:rPr>
              <w:t>Vienreizēji pasākumi</w:t>
            </w:r>
          </w:p>
        </w:tc>
        <w:tc>
          <w:tcPr>
            <w:tcW w:w="675" w:type="pct"/>
            <w:tcBorders>
              <w:top w:val="single" w:sz="4" w:space="0" w:color="auto"/>
            </w:tcBorders>
            <w:shd w:val="clear" w:color="auto" w:fill="F2F2F2" w:themeFill="background1" w:themeFillShade="F2"/>
          </w:tcPr>
          <w:p w14:paraId="1EA7C1B1" w14:textId="77777777" w:rsidR="002B1F4A" w:rsidRPr="00584FE6" w:rsidRDefault="002B1F4A" w:rsidP="00F3563E">
            <w:pPr>
              <w:spacing w:after="0"/>
              <w:ind w:firstLine="0"/>
              <w:jc w:val="right"/>
              <w:rPr>
                <w:sz w:val="18"/>
                <w:szCs w:val="18"/>
              </w:rPr>
            </w:pPr>
            <w:r w:rsidRPr="00584FE6">
              <w:rPr>
                <w:sz w:val="18"/>
                <w:szCs w:val="18"/>
              </w:rPr>
              <w:t>1 209 695</w:t>
            </w:r>
          </w:p>
        </w:tc>
        <w:tc>
          <w:tcPr>
            <w:tcW w:w="660" w:type="pct"/>
            <w:tcBorders>
              <w:top w:val="single" w:sz="4" w:space="0" w:color="auto"/>
            </w:tcBorders>
            <w:shd w:val="clear" w:color="auto" w:fill="F2F2F2" w:themeFill="background1" w:themeFillShade="F2"/>
          </w:tcPr>
          <w:p w14:paraId="24BE6A8F" w14:textId="77777777" w:rsidR="002B1F4A" w:rsidRPr="00584FE6" w:rsidRDefault="002B1F4A" w:rsidP="00F3563E">
            <w:pPr>
              <w:spacing w:after="0"/>
              <w:ind w:firstLine="0"/>
              <w:jc w:val="center"/>
              <w:rPr>
                <w:sz w:val="18"/>
                <w:szCs w:val="18"/>
              </w:rPr>
            </w:pPr>
            <w:r w:rsidRPr="00584FE6">
              <w:rPr>
                <w:sz w:val="18"/>
                <w:szCs w:val="18"/>
              </w:rPr>
              <w:t>-</w:t>
            </w:r>
          </w:p>
        </w:tc>
        <w:tc>
          <w:tcPr>
            <w:tcW w:w="616" w:type="pct"/>
            <w:tcBorders>
              <w:top w:val="single" w:sz="4" w:space="0" w:color="auto"/>
            </w:tcBorders>
            <w:shd w:val="clear" w:color="auto" w:fill="F2F2F2" w:themeFill="background1" w:themeFillShade="F2"/>
          </w:tcPr>
          <w:p w14:paraId="380ABFD3" w14:textId="77777777" w:rsidR="002B1F4A" w:rsidRPr="00584FE6" w:rsidRDefault="002B1F4A" w:rsidP="00F3563E">
            <w:pPr>
              <w:spacing w:after="0"/>
              <w:ind w:firstLine="0"/>
              <w:jc w:val="right"/>
              <w:rPr>
                <w:sz w:val="18"/>
                <w:szCs w:val="18"/>
              </w:rPr>
            </w:pPr>
            <w:r w:rsidRPr="00584FE6">
              <w:rPr>
                <w:iCs/>
                <w:sz w:val="18"/>
                <w:szCs w:val="18"/>
              </w:rPr>
              <w:t>-1 209</w:t>
            </w:r>
            <w:r w:rsidRPr="00584FE6">
              <w:rPr>
                <w:iCs/>
                <w:sz w:val="18"/>
                <w:szCs w:val="18"/>
                <w:lang w:val="en-GB"/>
              </w:rPr>
              <w:t> </w:t>
            </w:r>
            <w:r w:rsidRPr="00584FE6">
              <w:rPr>
                <w:iCs/>
                <w:sz w:val="18"/>
                <w:szCs w:val="18"/>
              </w:rPr>
              <w:t>695</w:t>
            </w:r>
          </w:p>
        </w:tc>
      </w:tr>
      <w:tr w:rsidR="002B1F4A" w:rsidRPr="00584FE6" w14:paraId="48746099" w14:textId="77777777" w:rsidTr="002D2523">
        <w:trPr>
          <w:trHeight w:val="50"/>
          <w:jc w:val="center"/>
        </w:trPr>
        <w:tc>
          <w:tcPr>
            <w:tcW w:w="3048" w:type="pct"/>
          </w:tcPr>
          <w:p w14:paraId="02681B05" w14:textId="77777777" w:rsidR="002B1F4A" w:rsidRPr="00584FE6" w:rsidRDefault="002B1F4A" w:rsidP="00F3563E">
            <w:pPr>
              <w:spacing w:after="0"/>
              <w:ind w:firstLine="0"/>
              <w:rPr>
                <w:sz w:val="18"/>
                <w:szCs w:val="18"/>
                <w:u w:val="single"/>
                <w:lang w:eastAsia="lv-LV"/>
              </w:rPr>
            </w:pPr>
            <w:r w:rsidRPr="00584FE6">
              <w:rPr>
                <w:i/>
                <w:iCs/>
                <w:sz w:val="18"/>
                <w:szCs w:val="18"/>
              </w:rPr>
              <w:t>Izdevumu samazinājums 2023. – 2025. gada prioritārā pasākumam “</w:t>
            </w:r>
            <w:proofErr w:type="spellStart"/>
            <w:r w:rsidRPr="00584FE6">
              <w:rPr>
                <w:i/>
                <w:iCs/>
                <w:sz w:val="18"/>
                <w:szCs w:val="18"/>
              </w:rPr>
              <w:t>Ārpusģimenes</w:t>
            </w:r>
            <w:proofErr w:type="spellEnd"/>
            <w:r w:rsidRPr="00584FE6">
              <w:rPr>
                <w:i/>
                <w:iCs/>
                <w:sz w:val="18"/>
                <w:szCs w:val="18"/>
              </w:rPr>
              <w:t xml:space="preserve"> aprūpes atbalsta pakalpojumu pilnveide, tai skaitā bērniem īpašās situācijās” </w:t>
            </w:r>
            <w:proofErr w:type="spellStart"/>
            <w:r w:rsidRPr="00584FE6">
              <w:rPr>
                <w:i/>
                <w:iCs/>
                <w:sz w:val="18"/>
                <w:szCs w:val="18"/>
              </w:rPr>
              <w:t>apakšpasākumam</w:t>
            </w:r>
            <w:proofErr w:type="spellEnd"/>
            <w:r w:rsidRPr="00584FE6">
              <w:rPr>
                <w:i/>
                <w:iCs/>
                <w:sz w:val="18"/>
                <w:szCs w:val="18"/>
              </w:rPr>
              <w:t xml:space="preserve"> “Nodrošināts bāreņu un bez vecāku gādības palikušo bērnu atbalsts patstāvīgas dzīves uzsākšanai pēc </w:t>
            </w:r>
            <w:r w:rsidRPr="00584FE6">
              <w:rPr>
                <w:i/>
                <w:iCs/>
                <w:sz w:val="18"/>
                <w:szCs w:val="18"/>
              </w:rPr>
              <w:lastRenderedPageBreak/>
              <w:t>pilngadības sasniegšanas”, lai uzlabotu fiskālo telpu (MK 26.08.2025. sēdes prot. Nr.33 53.§ 8. un 14.punkts)</w:t>
            </w:r>
          </w:p>
        </w:tc>
        <w:tc>
          <w:tcPr>
            <w:tcW w:w="675" w:type="pct"/>
          </w:tcPr>
          <w:p w14:paraId="6EE15193" w14:textId="77777777" w:rsidR="002B1F4A" w:rsidRPr="00584FE6" w:rsidRDefault="002B1F4A" w:rsidP="00F3563E">
            <w:pPr>
              <w:spacing w:after="0"/>
              <w:ind w:firstLine="0"/>
              <w:jc w:val="right"/>
              <w:rPr>
                <w:sz w:val="18"/>
                <w:szCs w:val="18"/>
              </w:rPr>
            </w:pPr>
            <w:r w:rsidRPr="00584FE6">
              <w:rPr>
                <w:sz w:val="18"/>
                <w:szCs w:val="18"/>
              </w:rPr>
              <w:lastRenderedPageBreak/>
              <w:t>1 209 695</w:t>
            </w:r>
          </w:p>
        </w:tc>
        <w:tc>
          <w:tcPr>
            <w:tcW w:w="660" w:type="pct"/>
          </w:tcPr>
          <w:p w14:paraId="55036E89" w14:textId="77777777" w:rsidR="002B1F4A" w:rsidRPr="00584FE6" w:rsidRDefault="002B1F4A" w:rsidP="00F3563E">
            <w:pPr>
              <w:spacing w:after="0"/>
              <w:ind w:firstLine="0"/>
              <w:jc w:val="center"/>
              <w:rPr>
                <w:sz w:val="18"/>
                <w:szCs w:val="18"/>
              </w:rPr>
            </w:pPr>
            <w:r w:rsidRPr="00584FE6">
              <w:rPr>
                <w:sz w:val="18"/>
                <w:szCs w:val="18"/>
              </w:rPr>
              <w:t>-</w:t>
            </w:r>
          </w:p>
        </w:tc>
        <w:tc>
          <w:tcPr>
            <w:tcW w:w="616" w:type="pct"/>
          </w:tcPr>
          <w:p w14:paraId="7FB47188" w14:textId="77777777" w:rsidR="002B1F4A" w:rsidRPr="00584FE6" w:rsidRDefault="002B1F4A" w:rsidP="00F3563E">
            <w:pPr>
              <w:spacing w:after="0"/>
              <w:ind w:firstLine="0"/>
              <w:jc w:val="right"/>
              <w:rPr>
                <w:sz w:val="18"/>
                <w:szCs w:val="18"/>
              </w:rPr>
            </w:pPr>
            <w:r w:rsidRPr="00584FE6">
              <w:rPr>
                <w:iCs/>
                <w:sz w:val="18"/>
                <w:szCs w:val="18"/>
              </w:rPr>
              <w:t>-1 209 695</w:t>
            </w:r>
          </w:p>
        </w:tc>
      </w:tr>
      <w:tr w:rsidR="002B1F4A" w:rsidRPr="00584FE6" w14:paraId="59B60BEC" w14:textId="77777777" w:rsidTr="002D2523">
        <w:trPr>
          <w:trHeight w:val="142"/>
          <w:jc w:val="center"/>
        </w:trPr>
        <w:tc>
          <w:tcPr>
            <w:tcW w:w="3048" w:type="pct"/>
            <w:shd w:val="clear" w:color="auto" w:fill="F2F2F2"/>
          </w:tcPr>
          <w:p w14:paraId="33AAA087" w14:textId="77777777" w:rsidR="002B1F4A" w:rsidRPr="00584FE6" w:rsidRDefault="002B1F4A" w:rsidP="00F3563E">
            <w:pPr>
              <w:spacing w:after="0"/>
              <w:ind w:firstLine="0"/>
              <w:rPr>
                <w:sz w:val="18"/>
                <w:szCs w:val="18"/>
                <w:u w:val="single"/>
                <w:lang w:eastAsia="lv-LV"/>
              </w:rPr>
            </w:pPr>
            <w:bookmarkStart w:id="100" w:name="_Hlk210910519"/>
            <w:r w:rsidRPr="00584FE6">
              <w:rPr>
                <w:sz w:val="18"/>
                <w:szCs w:val="18"/>
                <w:u w:val="single"/>
                <w:lang w:eastAsia="lv-LV"/>
              </w:rPr>
              <w:t>Citas izmaiņas</w:t>
            </w:r>
          </w:p>
        </w:tc>
        <w:tc>
          <w:tcPr>
            <w:tcW w:w="675" w:type="pct"/>
            <w:shd w:val="clear" w:color="auto" w:fill="F2F2F2" w:themeFill="background1" w:themeFillShade="F2"/>
          </w:tcPr>
          <w:p w14:paraId="33DD37CE" w14:textId="77777777" w:rsidR="002B1F4A" w:rsidRPr="00584FE6" w:rsidRDefault="002B1F4A" w:rsidP="00F3563E">
            <w:pPr>
              <w:spacing w:after="0"/>
              <w:ind w:firstLine="0"/>
              <w:jc w:val="center"/>
              <w:rPr>
                <w:sz w:val="18"/>
                <w:szCs w:val="18"/>
              </w:rPr>
            </w:pPr>
            <w:r w:rsidRPr="00584FE6">
              <w:rPr>
                <w:sz w:val="18"/>
                <w:szCs w:val="18"/>
              </w:rPr>
              <w:t>-</w:t>
            </w:r>
          </w:p>
        </w:tc>
        <w:tc>
          <w:tcPr>
            <w:tcW w:w="660" w:type="pct"/>
            <w:shd w:val="clear" w:color="auto" w:fill="F2F2F2" w:themeFill="background1" w:themeFillShade="F2"/>
          </w:tcPr>
          <w:p w14:paraId="48B2AEBB" w14:textId="77777777" w:rsidR="002B1F4A" w:rsidRPr="00584FE6" w:rsidRDefault="002B1F4A" w:rsidP="00F3563E">
            <w:pPr>
              <w:spacing w:after="0"/>
              <w:ind w:firstLine="0"/>
              <w:jc w:val="right"/>
              <w:rPr>
                <w:sz w:val="18"/>
                <w:szCs w:val="18"/>
              </w:rPr>
            </w:pPr>
            <w:r w:rsidRPr="00584FE6">
              <w:rPr>
                <w:iCs/>
                <w:sz w:val="18"/>
                <w:szCs w:val="18"/>
              </w:rPr>
              <w:t>25 410</w:t>
            </w:r>
          </w:p>
        </w:tc>
        <w:tc>
          <w:tcPr>
            <w:tcW w:w="616" w:type="pct"/>
            <w:shd w:val="clear" w:color="auto" w:fill="F2F2F2" w:themeFill="background1" w:themeFillShade="F2"/>
          </w:tcPr>
          <w:p w14:paraId="09E60E0F" w14:textId="77777777" w:rsidR="002B1F4A" w:rsidRPr="00584FE6" w:rsidRDefault="002B1F4A" w:rsidP="00F3563E">
            <w:pPr>
              <w:spacing w:after="0"/>
              <w:ind w:firstLine="0"/>
              <w:jc w:val="right"/>
              <w:rPr>
                <w:sz w:val="18"/>
                <w:szCs w:val="18"/>
              </w:rPr>
            </w:pPr>
            <w:r w:rsidRPr="00584FE6">
              <w:rPr>
                <w:iCs/>
                <w:sz w:val="18"/>
                <w:szCs w:val="18"/>
              </w:rPr>
              <w:t>25 410</w:t>
            </w:r>
          </w:p>
        </w:tc>
      </w:tr>
      <w:tr w:rsidR="002B1F4A" w:rsidRPr="00584FE6" w14:paraId="2780B8AD" w14:textId="77777777" w:rsidTr="002D2523">
        <w:trPr>
          <w:trHeight w:val="142"/>
          <w:jc w:val="center"/>
        </w:trPr>
        <w:tc>
          <w:tcPr>
            <w:tcW w:w="3048" w:type="pct"/>
          </w:tcPr>
          <w:p w14:paraId="37F43899" w14:textId="77777777" w:rsidR="002B1F4A" w:rsidRPr="00584FE6" w:rsidRDefault="002B1F4A" w:rsidP="00F3563E">
            <w:pPr>
              <w:spacing w:after="0"/>
              <w:ind w:firstLine="0"/>
              <w:rPr>
                <w:i/>
                <w:iCs/>
                <w:sz w:val="18"/>
                <w:szCs w:val="18"/>
                <w:lang w:eastAsia="lv-LV"/>
              </w:rPr>
            </w:pPr>
            <w:bookmarkStart w:id="101" w:name="_Hlk210905975"/>
            <w:r w:rsidRPr="00584FE6">
              <w:rPr>
                <w:i/>
                <w:iCs/>
                <w:sz w:val="18"/>
                <w:szCs w:val="18"/>
              </w:rPr>
              <w:t>Izdevumu palielinājums, lai audžuģimenēs un specializētajās audžuģimenēs ievietotajiem bērniem nodrošinātu individuālām vajadzībām atbilstošu atbalstu un pakalpojumus veselības uzlabošanai, attīstībai un prasmju pilnveidošanai, samazinot izdevumus apakšprogrammas 97.02.00 “Nozares centralizēto funkciju izpilde” (MK 20.08.2024. sēdes prot. Nr.32 61.§ 63.2. un 63.3.apakšpunkti)</w:t>
            </w:r>
          </w:p>
        </w:tc>
        <w:tc>
          <w:tcPr>
            <w:tcW w:w="675" w:type="pct"/>
          </w:tcPr>
          <w:p w14:paraId="2F2C1395" w14:textId="77777777" w:rsidR="002B1F4A" w:rsidRPr="00584FE6" w:rsidRDefault="002B1F4A" w:rsidP="00F3563E">
            <w:pPr>
              <w:spacing w:after="0"/>
              <w:ind w:firstLine="0"/>
              <w:jc w:val="center"/>
              <w:rPr>
                <w:sz w:val="18"/>
                <w:szCs w:val="18"/>
              </w:rPr>
            </w:pPr>
            <w:r w:rsidRPr="00584FE6">
              <w:rPr>
                <w:sz w:val="18"/>
                <w:szCs w:val="18"/>
              </w:rPr>
              <w:t>-</w:t>
            </w:r>
          </w:p>
        </w:tc>
        <w:tc>
          <w:tcPr>
            <w:tcW w:w="660" w:type="pct"/>
          </w:tcPr>
          <w:p w14:paraId="48F81857" w14:textId="77777777" w:rsidR="002B1F4A" w:rsidRPr="00584FE6" w:rsidRDefault="002B1F4A" w:rsidP="00F3563E">
            <w:pPr>
              <w:spacing w:after="0"/>
              <w:ind w:firstLine="0"/>
              <w:jc w:val="right"/>
              <w:rPr>
                <w:sz w:val="18"/>
                <w:szCs w:val="18"/>
              </w:rPr>
            </w:pPr>
            <w:r w:rsidRPr="00584FE6">
              <w:rPr>
                <w:iCs/>
                <w:sz w:val="18"/>
                <w:szCs w:val="18"/>
              </w:rPr>
              <w:t>25 410</w:t>
            </w:r>
          </w:p>
        </w:tc>
        <w:tc>
          <w:tcPr>
            <w:tcW w:w="616" w:type="pct"/>
          </w:tcPr>
          <w:p w14:paraId="70CA99F1" w14:textId="77777777" w:rsidR="002B1F4A" w:rsidRPr="00584FE6" w:rsidRDefault="002B1F4A" w:rsidP="00F3563E">
            <w:pPr>
              <w:spacing w:after="0"/>
              <w:ind w:firstLine="0"/>
              <w:jc w:val="right"/>
              <w:rPr>
                <w:iCs/>
                <w:sz w:val="18"/>
                <w:szCs w:val="18"/>
              </w:rPr>
            </w:pPr>
            <w:r w:rsidRPr="00584FE6">
              <w:rPr>
                <w:iCs/>
                <w:sz w:val="18"/>
                <w:szCs w:val="18"/>
              </w:rPr>
              <w:t>25 410</w:t>
            </w:r>
          </w:p>
        </w:tc>
      </w:tr>
    </w:tbl>
    <w:bookmarkEnd w:id="99"/>
    <w:bookmarkEnd w:id="100"/>
    <w:bookmarkEnd w:id="101"/>
    <w:p w14:paraId="10397DB9" w14:textId="77777777" w:rsidR="002B1F4A" w:rsidRPr="00584FE6" w:rsidRDefault="002B1F4A" w:rsidP="002B1F4A">
      <w:pPr>
        <w:widowControl w:val="0"/>
        <w:spacing w:before="240" w:after="240"/>
        <w:ind w:firstLine="0"/>
        <w:jc w:val="center"/>
        <w:rPr>
          <w:b/>
        </w:rPr>
      </w:pPr>
      <w:r w:rsidRPr="00584FE6">
        <w:rPr>
          <w:b/>
        </w:rPr>
        <w:t>62.00.00 Eiropas Reģionālās attīstības fonda (ERAF) projektu un pasākumu īstenošana</w:t>
      </w:r>
    </w:p>
    <w:p w14:paraId="0898D084" w14:textId="77777777" w:rsidR="002B1F4A" w:rsidRPr="00584FE6" w:rsidRDefault="002B1F4A" w:rsidP="002B1F4A">
      <w:pPr>
        <w:spacing w:before="240" w:after="240"/>
        <w:ind w:firstLine="0"/>
        <w:rPr>
          <w:bCs/>
          <w:lang w:eastAsia="lv-LV"/>
        </w:rPr>
      </w:pPr>
      <w:r w:rsidRPr="00584FE6">
        <w:rPr>
          <w:bCs/>
          <w:lang w:eastAsia="lv-LV"/>
        </w:rPr>
        <w:t>Budžeta programmai ir viena apakšprogramma.</w:t>
      </w:r>
    </w:p>
    <w:p w14:paraId="6984152B" w14:textId="31BBA4BF" w:rsidR="002B1F4A" w:rsidRPr="00584FE6" w:rsidRDefault="002B1F4A" w:rsidP="002B1F4A">
      <w:pPr>
        <w:widowControl w:val="0"/>
        <w:spacing w:before="240" w:after="240"/>
        <w:ind w:firstLine="0"/>
        <w:jc w:val="center"/>
        <w:rPr>
          <w:b/>
        </w:rPr>
      </w:pPr>
      <w:r w:rsidRPr="00584FE6">
        <w:rPr>
          <w:b/>
        </w:rPr>
        <w:t>62.08.00 Eiropas Reģionālās attīstības fonda (ERAF) projekti (2021</w:t>
      </w:r>
      <w:r w:rsidR="00340F9A">
        <w:rPr>
          <w:b/>
        </w:rPr>
        <w:t xml:space="preserve"> </w:t>
      </w:r>
      <w:r w:rsidRPr="00584FE6">
        <w:rPr>
          <w:b/>
        </w:rPr>
        <w:t>–</w:t>
      </w:r>
      <w:r w:rsidR="00340F9A">
        <w:rPr>
          <w:b/>
        </w:rPr>
        <w:t xml:space="preserve"> </w:t>
      </w:r>
      <w:r w:rsidRPr="00584FE6">
        <w:rPr>
          <w:b/>
        </w:rPr>
        <w:t>2027)</w:t>
      </w:r>
    </w:p>
    <w:p w14:paraId="0B2CFBD3" w14:textId="77777777" w:rsidR="002B1F4A" w:rsidRPr="00584FE6" w:rsidRDefault="002B1F4A" w:rsidP="002B1F4A">
      <w:pPr>
        <w:widowControl w:val="0"/>
        <w:spacing w:before="120"/>
        <w:ind w:firstLine="0"/>
        <w:rPr>
          <w:bCs/>
          <w:u w:val="single"/>
        </w:rPr>
      </w:pPr>
      <w:r w:rsidRPr="00584FE6">
        <w:rPr>
          <w:bCs/>
          <w:u w:val="single"/>
        </w:rPr>
        <w:t xml:space="preserve">Apakšprogrammas mērķis: </w:t>
      </w:r>
    </w:p>
    <w:p w14:paraId="57C58207" w14:textId="77777777" w:rsidR="002B1F4A" w:rsidRPr="00584FE6" w:rsidRDefault="002B1F4A" w:rsidP="002B1F4A">
      <w:pPr>
        <w:widowControl w:val="0"/>
        <w:spacing w:before="120"/>
        <w:ind w:firstLine="720"/>
        <w:rPr>
          <w:bCs/>
        </w:rPr>
      </w:pPr>
      <w:r w:rsidRPr="00584FE6">
        <w:rPr>
          <w:bCs/>
        </w:rPr>
        <w:t>nodrošināt 2021. – 2027. gada plānošanas perioda ERAF projektu īstenošanu labklājības nozarē.</w:t>
      </w:r>
    </w:p>
    <w:p w14:paraId="4F1A1F1C" w14:textId="77777777" w:rsidR="002B1F4A" w:rsidRPr="00584FE6" w:rsidRDefault="002B1F4A" w:rsidP="002B1F4A">
      <w:pPr>
        <w:widowControl w:val="0"/>
        <w:spacing w:before="120"/>
        <w:ind w:firstLine="0"/>
        <w:rPr>
          <w:bCs/>
        </w:rPr>
      </w:pPr>
      <w:r w:rsidRPr="00584FE6">
        <w:rPr>
          <w:bCs/>
          <w:u w:val="single"/>
        </w:rPr>
        <w:t>Galvenās aktivitātes:</w:t>
      </w:r>
    </w:p>
    <w:p w14:paraId="38284379" w14:textId="484493C0" w:rsidR="002B1F4A" w:rsidRPr="00584FE6" w:rsidRDefault="002B1F4A" w:rsidP="00BA7C3D">
      <w:pPr>
        <w:widowControl w:val="0"/>
        <w:tabs>
          <w:tab w:val="left" w:pos="851"/>
        </w:tabs>
        <w:spacing w:before="120"/>
        <w:ind w:firstLine="720"/>
        <w:rPr>
          <w:bCs/>
        </w:rPr>
      </w:pPr>
      <w:r w:rsidRPr="00584FE6">
        <w:rPr>
          <w:bCs/>
        </w:rPr>
        <w:t xml:space="preserve">īstenot </w:t>
      </w:r>
      <w:r w:rsidR="00BA7C3D">
        <w:rPr>
          <w:bCs/>
        </w:rPr>
        <w:t>ES</w:t>
      </w:r>
      <w:r w:rsidRPr="00584FE6">
        <w:rPr>
          <w:bCs/>
        </w:rPr>
        <w:t xml:space="preserve"> kohēzijas politikas programmas 2021.</w:t>
      </w:r>
      <w:r w:rsidR="00BA7C3D">
        <w:rPr>
          <w:bCs/>
        </w:rPr>
        <w:t xml:space="preserve"> </w:t>
      </w:r>
      <w:r w:rsidRPr="00584FE6">
        <w:rPr>
          <w:bCs/>
        </w:rPr>
        <w:t>–</w:t>
      </w:r>
      <w:r w:rsidR="00BA7C3D">
        <w:rPr>
          <w:bCs/>
        </w:rPr>
        <w:t xml:space="preserve"> </w:t>
      </w:r>
      <w:r w:rsidRPr="00584FE6">
        <w:rPr>
          <w:bCs/>
        </w:rPr>
        <w:t xml:space="preserve">2027. gadam 1.3.1. specifiskā atbalsta mērķa “Izmantot </w:t>
      </w:r>
      <w:proofErr w:type="spellStart"/>
      <w:r w:rsidRPr="00584FE6">
        <w:rPr>
          <w:bCs/>
        </w:rPr>
        <w:t>digitalizācijas</w:t>
      </w:r>
      <w:proofErr w:type="spellEnd"/>
      <w:r w:rsidRPr="00584FE6">
        <w:rPr>
          <w:bCs/>
        </w:rPr>
        <w:t xml:space="preserve"> priekšrocības iedzīvotājiem, uzņēmumiem, pētniecības organizācijām un publiskajām iestādēm” 1.3.1.1. pasākuma “IKT risinājumu un pakalpojumu attīstība un iespēju radīšana privātajam sektoram” projektu Nr. 1.3.1.1/1/25/I/001 “VSAA pakalpojumu pieejamība un A1 sertifikāti”.</w:t>
      </w:r>
    </w:p>
    <w:p w14:paraId="7BB14BAD" w14:textId="77777777" w:rsidR="002B1F4A" w:rsidRPr="00584FE6" w:rsidRDefault="002B1F4A" w:rsidP="002B1F4A">
      <w:pPr>
        <w:widowControl w:val="0"/>
        <w:spacing w:before="120" w:after="240"/>
        <w:ind w:firstLine="0"/>
        <w:rPr>
          <w:bCs/>
        </w:rPr>
      </w:pPr>
      <w:r w:rsidRPr="00584FE6">
        <w:rPr>
          <w:bCs/>
          <w:u w:val="single"/>
        </w:rPr>
        <w:t>Apakšprogrammas izpildītājs</w:t>
      </w:r>
      <w:r w:rsidRPr="00584FE6">
        <w:rPr>
          <w:bCs/>
        </w:rPr>
        <w:t xml:space="preserve">: </w:t>
      </w:r>
      <w:r w:rsidRPr="00584FE6">
        <w:t>VSAA</w:t>
      </w:r>
      <w:r w:rsidRPr="00584FE6">
        <w:rPr>
          <w:bCs/>
        </w:rPr>
        <w:t>.</w:t>
      </w:r>
    </w:p>
    <w:p w14:paraId="5BB11A11" w14:textId="77777777" w:rsidR="002B1F4A" w:rsidRPr="00584FE6" w:rsidRDefault="002B1F4A" w:rsidP="002B1F4A">
      <w:pPr>
        <w:spacing w:before="240" w:after="240"/>
        <w:ind w:firstLine="0"/>
        <w:jc w:val="center"/>
        <w:rPr>
          <w:b/>
          <w:lang w:eastAsia="lv-LV"/>
        </w:rPr>
      </w:pPr>
      <w:r w:rsidRPr="00584FE6">
        <w:rPr>
          <w:b/>
          <w:lang w:eastAsia="lv-LV"/>
        </w:rPr>
        <w:t>Finansiālie rādītāji no 2024. līdz 2028. gadam</w:t>
      </w:r>
    </w:p>
    <w:tbl>
      <w:tblPr>
        <w:tblW w:w="909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0"/>
        <w:gridCol w:w="1138"/>
        <w:gridCol w:w="1139"/>
        <w:gridCol w:w="1139"/>
        <w:gridCol w:w="1139"/>
        <w:gridCol w:w="1139"/>
      </w:tblGrid>
      <w:tr w:rsidR="002B1F4A" w:rsidRPr="00584FE6" w14:paraId="43F37015" w14:textId="77777777" w:rsidTr="00F3563E">
        <w:trPr>
          <w:trHeight w:val="292"/>
          <w:tblHeader/>
          <w:jc w:val="center"/>
        </w:trPr>
        <w:tc>
          <w:tcPr>
            <w:tcW w:w="3400" w:type="dxa"/>
            <w:vAlign w:val="center"/>
          </w:tcPr>
          <w:p w14:paraId="3441DF82" w14:textId="77777777" w:rsidR="002B1F4A" w:rsidRPr="00584FE6" w:rsidRDefault="002B1F4A" w:rsidP="00F3563E">
            <w:pPr>
              <w:spacing w:after="0"/>
              <w:ind w:firstLine="0"/>
              <w:jc w:val="center"/>
              <w:rPr>
                <w:sz w:val="18"/>
              </w:rPr>
            </w:pPr>
            <w:bookmarkStart w:id="102" w:name="_Hlk204244672"/>
          </w:p>
        </w:tc>
        <w:tc>
          <w:tcPr>
            <w:tcW w:w="1138" w:type="dxa"/>
          </w:tcPr>
          <w:p w14:paraId="5E285631" w14:textId="77777777" w:rsidR="002B1F4A" w:rsidRPr="00584FE6" w:rsidRDefault="002B1F4A" w:rsidP="00F3563E">
            <w:pPr>
              <w:spacing w:after="0"/>
              <w:ind w:firstLine="0"/>
              <w:jc w:val="center"/>
              <w:rPr>
                <w:sz w:val="18"/>
                <w:lang w:eastAsia="lv-LV"/>
              </w:rPr>
            </w:pPr>
            <w:r w:rsidRPr="00584FE6">
              <w:rPr>
                <w:sz w:val="18"/>
                <w:szCs w:val="18"/>
                <w:lang w:eastAsia="lv-LV"/>
              </w:rPr>
              <w:t>2024. gads (izpilde)</w:t>
            </w:r>
          </w:p>
        </w:tc>
        <w:tc>
          <w:tcPr>
            <w:tcW w:w="1139" w:type="dxa"/>
          </w:tcPr>
          <w:p w14:paraId="4C7F7915" w14:textId="77777777" w:rsidR="002B1F4A" w:rsidRPr="00584FE6" w:rsidRDefault="002B1F4A" w:rsidP="00F3563E">
            <w:pPr>
              <w:spacing w:after="0"/>
              <w:ind w:firstLine="0"/>
              <w:jc w:val="center"/>
              <w:rPr>
                <w:sz w:val="18"/>
                <w:lang w:eastAsia="lv-LV"/>
              </w:rPr>
            </w:pPr>
            <w:r w:rsidRPr="00584FE6">
              <w:rPr>
                <w:sz w:val="18"/>
                <w:szCs w:val="18"/>
                <w:lang w:eastAsia="lv-LV"/>
              </w:rPr>
              <w:t>2025. gada plāns</w:t>
            </w:r>
          </w:p>
        </w:tc>
        <w:tc>
          <w:tcPr>
            <w:tcW w:w="1139" w:type="dxa"/>
          </w:tcPr>
          <w:p w14:paraId="5154E7F4"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2026. gada projekts</w:t>
            </w:r>
          </w:p>
        </w:tc>
        <w:tc>
          <w:tcPr>
            <w:tcW w:w="1139" w:type="dxa"/>
          </w:tcPr>
          <w:p w14:paraId="415366DD"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2027. gada prognoze</w:t>
            </w:r>
          </w:p>
        </w:tc>
        <w:tc>
          <w:tcPr>
            <w:tcW w:w="1139" w:type="dxa"/>
          </w:tcPr>
          <w:p w14:paraId="379E035A" w14:textId="77777777" w:rsidR="002B1F4A" w:rsidRPr="00584FE6" w:rsidRDefault="002B1F4A" w:rsidP="00F3563E">
            <w:pPr>
              <w:spacing w:after="0"/>
              <w:ind w:firstLine="2"/>
              <w:jc w:val="center"/>
              <w:rPr>
                <w:sz w:val="18"/>
                <w:szCs w:val="18"/>
              </w:rPr>
            </w:pPr>
            <w:r w:rsidRPr="00584FE6">
              <w:rPr>
                <w:sz w:val="18"/>
                <w:szCs w:val="18"/>
                <w:lang w:eastAsia="lv-LV"/>
              </w:rPr>
              <w:t>2028. gada prognoze</w:t>
            </w:r>
          </w:p>
        </w:tc>
      </w:tr>
      <w:tr w:rsidR="002B1F4A" w:rsidRPr="00584FE6" w14:paraId="317DF97E" w14:textId="77777777" w:rsidTr="00F3563E">
        <w:trPr>
          <w:trHeight w:val="146"/>
          <w:jc w:val="center"/>
        </w:trPr>
        <w:tc>
          <w:tcPr>
            <w:tcW w:w="3400" w:type="dxa"/>
            <w:shd w:val="clear" w:color="auto" w:fill="D9D9D9"/>
            <w:vAlign w:val="center"/>
          </w:tcPr>
          <w:p w14:paraId="6D1FAE0B" w14:textId="77777777" w:rsidR="002B1F4A" w:rsidRPr="00584FE6" w:rsidRDefault="002B1F4A" w:rsidP="00F3563E">
            <w:pPr>
              <w:spacing w:after="0"/>
              <w:ind w:firstLine="0"/>
              <w:jc w:val="left"/>
              <w:rPr>
                <w:sz w:val="18"/>
                <w:lang w:eastAsia="lv-LV"/>
              </w:rPr>
            </w:pPr>
            <w:r w:rsidRPr="00584FE6">
              <w:rPr>
                <w:sz w:val="18"/>
                <w:lang w:eastAsia="lv-LV"/>
              </w:rPr>
              <w:t xml:space="preserve">Kopējie izdevumi, </w:t>
            </w:r>
            <w:r w:rsidRPr="00584FE6">
              <w:rPr>
                <w:i/>
                <w:sz w:val="18"/>
                <w:szCs w:val="18"/>
              </w:rPr>
              <w:t>euro</w:t>
            </w:r>
          </w:p>
        </w:tc>
        <w:tc>
          <w:tcPr>
            <w:tcW w:w="113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364C2B8" w14:textId="77777777" w:rsidR="002B1F4A" w:rsidRPr="00584FE6" w:rsidRDefault="002B1F4A" w:rsidP="00F3563E">
            <w:pPr>
              <w:spacing w:after="0"/>
              <w:ind w:firstLine="0"/>
              <w:jc w:val="center"/>
              <w:rPr>
                <w:sz w:val="18"/>
                <w:szCs w:val="18"/>
              </w:rPr>
            </w:pPr>
            <w:r w:rsidRPr="00584FE6">
              <w:rPr>
                <w:sz w:val="18"/>
                <w:szCs w:val="18"/>
              </w:rPr>
              <w:t>-</w:t>
            </w:r>
          </w:p>
        </w:tc>
        <w:tc>
          <w:tcPr>
            <w:tcW w:w="1139"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B8F0E3E" w14:textId="77777777" w:rsidR="002B1F4A" w:rsidRPr="00584FE6" w:rsidRDefault="002B1F4A" w:rsidP="00F3563E">
            <w:pPr>
              <w:spacing w:after="0"/>
              <w:ind w:firstLine="0"/>
              <w:jc w:val="center"/>
              <w:rPr>
                <w:sz w:val="18"/>
                <w:szCs w:val="18"/>
              </w:rPr>
            </w:pPr>
            <w:r w:rsidRPr="00584FE6">
              <w:rPr>
                <w:sz w:val="18"/>
                <w:szCs w:val="18"/>
              </w:rPr>
              <w:t>-</w:t>
            </w:r>
          </w:p>
        </w:tc>
        <w:tc>
          <w:tcPr>
            <w:tcW w:w="11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22550A" w14:textId="77777777" w:rsidR="002B1F4A" w:rsidRPr="00584FE6" w:rsidRDefault="002B1F4A" w:rsidP="00F3563E">
            <w:pPr>
              <w:spacing w:after="0"/>
              <w:ind w:firstLine="0"/>
              <w:jc w:val="right"/>
              <w:rPr>
                <w:sz w:val="18"/>
                <w:szCs w:val="18"/>
              </w:rPr>
            </w:pPr>
            <w:r w:rsidRPr="00584FE6">
              <w:rPr>
                <w:sz w:val="18"/>
                <w:szCs w:val="18"/>
              </w:rPr>
              <w:t>269 356</w:t>
            </w:r>
          </w:p>
        </w:tc>
        <w:tc>
          <w:tcPr>
            <w:tcW w:w="1139" w:type="dxa"/>
            <w:tcBorders>
              <w:top w:val="single" w:sz="4" w:space="0" w:color="auto"/>
              <w:left w:val="nil"/>
              <w:bottom w:val="single" w:sz="4" w:space="0" w:color="auto"/>
              <w:right w:val="single" w:sz="4" w:space="0" w:color="auto"/>
            </w:tcBorders>
            <w:shd w:val="clear" w:color="auto" w:fill="D9D9D9" w:themeFill="background1" w:themeFillShade="D9"/>
          </w:tcPr>
          <w:p w14:paraId="5225257E" w14:textId="77777777" w:rsidR="002B1F4A" w:rsidRPr="00584FE6" w:rsidRDefault="002B1F4A" w:rsidP="00F3563E">
            <w:pPr>
              <w:spacing w:after="0"/>
              <w:ind w:firstLine="0"/>
              <w:jc w:val="center"/>
              <w:rPr>
                <w:sz w:val="18"/>
                <w:szCs w:val="18"/>
              </w:rPr>
            </w:pPr>
            <w:r w:rsidRPr="00584FE6">
              <w:rPr>
                <w:sz w:val="18"/>
                <w:szCs w:val="18"/>
              </w:rPr>
              <w:t>-</w:t>
            </w:r>
          </w:p>
        </w:tc>
        <w:tc>
          <w:tcPr>
            <w:tcW w:w="1139" w:type="dxa"/>
            <w:shd w:val="clear" w:color="auto" w:fill="D9D9D9"/>
            <w:vAlign w:val="center"/>
          </w:tcPr>
          <w:p w14:paraId="761C29D6" w14:textId="77777777" w:rsidR="002B1F4A" w:rsidRPr="00584FE6" w:rsidRDefault="002B1F4A" w:rsidP="00F3563E">
            <w:pPr>
              <w:spacing w:after="0"/>
              <w:ind w:firstLine="0"/>
              <w:jc w:val="center"/>
              <w:rPr>
                <w:bCs/>
                <w:sz w:val="18"/>
                <w:szCs w:val="18"/>
              </w:rPr>
            </w:pPr>
            <w:r w:rsidRPr="00584FE6">
              <w:rPr>
                <w:bCs/>
                <w:sz w:val="18"/>
                <w:szCs w:val="18"/>
              </w:rPr>
              <w:t>-</w:t>
            </w:r>
          </w:p>
        </w:tc>
      </w:tr>
      <w:tr w:rsidR="00BA7C3D" w:rsidRPr="00584FE6" w14:paraId="5330A894" w14:textId="77777777" w:rsidTr="00F3563E">
        <w:trPr>
          <w:trHeight w:val="292"/>
          <w:jc w:val="center"/>
        </w:trPr>
        <w:tc>
          <w:tcPr>
            <w:tcW w:w="3400" w:type="dxa"/>
            <w:vAlign w:val="center"/>
          </w:tcPr>
          <w:p w14:paraId="48D92F43" w14:textId="77777777" w:rsidR="00BA7C3D" w:rsidRPr="00584FE6" w:rsidRDefault="00BA7C3D" w:rsidP="00BA7C3D">
            <w:pPr>
              <w:spacing w:after="0"/>
              <w:ind w:firstLine="0"/>
              <w:jc w:val="left"/>
              <w:rPr>
                <w:sz w:val="18"/>
                <w:szCs w:val="18"/>
                <w:lang w:eastAsia="lv-LV"/>
              </w:rPr>
            </w:pPr>
            <w:r w:rsidRPr="00584FE6">
              <w:rPr>
                <w:sz w:val="18"/>
                <w:szCs w:val="18"/>
                <w:lang w:eastAsia="lv-LV"/>
              </w:rPr>
              <w:t xml:space="preserve">Kopējo izdevumu izmaiņas, </w:t>
            </w:r>
            <w:r w:rsidRPr="00584FE6">
              <w:rPr>
                <w:i/>
                <w:sz w:val="18"/>
                <w:szCs w:val="18"/>
                <w:lang w:eastAsia="lv-LV"/>
              </w:rPr>
              <w:t>euro</w:t>
            </w:r>
            <w:r w:rsidRPr="00584FE6">
              <w:rPr>
                <w:sz w:val="18"/>
                <w:szCs w:val="18"/>
                <w:lang w:eastAsia="lv-LV"/>
              </w:rPr>
              <w:t xml:space="preserve"> (+/–) pret iepriekšējo gadu</w:t>
            </w:r>
          </w:p>
        </w:tc>
        <w:tc>
          <w:tcPr>
            <w:tcW w:w="1138" w:type="dxa"/>
          </w:tcPr>
          <w:p w14:paraId="4EF70B09" w14:textId="77777777" w:rsidR="00BA7C3D" w:rsidRPr="00584FE6" w:rsidRDefault="00BA7C3D" w:rsidP="00BA7C3D">
            <w:pPr>
              <w:spacing w:after="0"/>
              <w:ind w:firstLine="0"/>
              <w:jc w:val="center"/>
              <w:rPr>
                <w:sz w:val="18"/>
                <w:szCs w:val="18"/>
              </w:rPr>
            </w:pPr>
            <w:r w:rsidRPr="00584FE6">
              <w:rPr>
                <w:bCs/>
                <w:sz w:val="18"/>
                <w:szCs w:val="18"/>
              </w:rPr>
              <w:t>×</w:t>
            </w:r>
          </w:p>
        </w:tc>
        <w:tc>
          <w:tcPr>
            <w:tcW w:w="1139" w:type="dxa"/>
            <w:tcBorders>
              <w:top w:val="single" w:sz="4" w:space="0" w:color="auto"/>
              <w:left w:val="single" w:sz="4" w:space="0" w:color="auto"/>
              <w:bottom w:val="single" w:sz="4" w:space="0" w:color="auto"/>
              <w:right w:val="single" w:sz="4" w:space="0" w:color="auto"/>
            </w:tcBorders>
          </w:tcPr>
          <w:p w14:paraId="766F2F1C" w14:textId="77777777" w:rsidR="00BA7C3D" w:rsidRPr="00584FE6" w:rsidRDefault="00BA7C3D" w:rsidP="00BA7C3D">
            <w:pPr>
              <w:spacing w:after="0"/>
              <w:ind w:firstLine="0"/>
              <w:jc w:val="center"/>
              <w:rPr>
                <w:bCs/>
                <w:sz w:val="18"/>
                <w:szCs w:val="18"/>
              </w:rPr>
            </w:pPr>
            <w:r w:rsidRPr="00584FE6">
              <w:rPr>
                <w:bCs/>
                <w:sz w:val="18"/>
                <w:szCs w:val="18"/>
              </w:rPr>
              <w:t>×</w:t>
            </w:r>
          </w:p>
        </w:tc>
        <w:tc>
          <w:tcPr>
            <w:tcW w:w="1139" w:type="dxa"/>
            <w:tcBorders>
              <w:top w:val="nil"/>
              <w:left w:val="single" w:sz="4" w:space="0" w:color="auto"/>
              <w:bottom w:val="single" w:sz="4" w:space="0" w:color="auto"/>
              <w:right w:val="single" w:sz="4" w:space="0" w:color="auto"/>
            </w:tcBorders>
            <w:shd w:val="clear" w:color="auto" w:fill="FFFFFF" w:themeFill="background1"/>
          </w:tcPr>
          <w:p w14:paraId="226F3305" w14:textId="77777777" w:rsidR="00BA7C3D" w:rsidRPr="00584FE6" w:rsidRDefault="00BA7C3D" w:rsidP="00BA7C3D">
            <w:pPr>
              <w:spacing w:after="0"/>
              <w:ind w:firstLine="0"/>
              <w:jc w:val="right"/>
              <w:rPr>
                <w:sz w:val="18"/>
                <w:szCs w:val="18"/>
              </w:rPr>
            </w:pPr>
            <w:r w:rsidRPr="00584FE6">
              <w:rPr>
                <w:bCs/>
                <w:sz w:val="18"/>
                <w:szCs w:val="18"/>
              </w:rPr>
              <w:t>269 356</w:t>
            </w:r>
          </w:p>
        </w:tc>
        <w:tc>
          <w:tcPr>
            <w:tcW w:w="1139" w:type="dxa"/>
            <w:tcBorders>
              <w:top w:val="nil"/>
              <w:left w:val="nil"/>
              <w:bottom w:val="single" w:sz="4" w:space="0" w:color="auto"/>
              <w:right w:val="single" w:sz="4" w:space="0" w:color="auto"/>
            </w:tcBorders>
            <w:shd w:val="clear" w:color="auto" w:fill="FFFFFF" w:themeFill="background1"/>
          </w:tcPr>
          <w:p w14:paraId="1F050562" w14:textId="77777777" w:rsidR="00BA7C3D" w:rsidRPr="00584FE6" w:rsidRDefault="00BA7C3D" w:rsidP="00BA7C3D">
            <w:pPr>
              <w:spacing w:after="0"/>
              <w:ind w:firstLine="0"/>
              <w:jc w:val="right"/>
              <w:rPr>
                <w:sz w:val="18"/>
                <w:szCs w:val="18"/>
              </w:rPr>
            </w:pPr>
            <w:r w:rsidRPr="00584FE6">
              <w:rPr>
                <w:sz w:val="18"/>
                <w:szCs w:val="18"/>
              </w:rPr>
              <w:t>-269 356</w:t>
            </w:r>
          </w:p>
        </w:tc>
        <w:tc>
          <w:tcPr>
            <w:tcW w:w="1139" w:type="dxa"/>
          </w:tcPr>
          <w:p w14:paraId="1EAC4DC8" w14:textId="324F86FF" w:rsidR="00BA7C3D" w:rsidRPr="00584FE6" w:rsidRDefault="00BA7C3D" w:rsidP="00BA7C3D">
            <w:pPr>
              <w:spacing w:after="0"/>
              <w:ind w:firstLine="0"/>
              <w:jc w:val="center"/>
              <w:rPr>
                <w:sz w:val="18"/>
                <w:szCs w:val="18"/>
              </w:rPr>
            </w:pPr>
            <w:r w:rsidRPr="0016595A">
              <w:rPr>
                <w:bCs/>
                <w:sz w:val="18"/>
                <w:szCs w:val="18"/>
              </w:rPr>
              <w:t>-</w:t>
            </w:r>
          </w:p>
        </w:tc>
      </w:tr>
      <w:tr w:rsidR="00BA7C3D" w:rsidRPr="00584FE6" w14:paraId="2FB449BC" w14:textId="77777777" w:rsidTr="00F3563E">
        <w:trPr>
          <w:trHeight w:val="292"/>
          <w:jc w:val="center"/>
        </w:trPr>
        <w:tc>
          <w:tcPr>
            <w:tcW w:w="3400" w:type="dxa"/>
            <w:vAlign w:val="center"/>
          </w:tcPr>
          <w:p w14:paraId="0CC01514" w14:textId="77777777" w:rsidR="00BA7C3D" w:rsidRPr="00584FE6" w:rsidRDefault="00BA7C3D" w:rsidP="00BA7C3D">
            <w:pPr>
              <w:spacing w:after="0"/>
              <w:ind w:firstLine="0"/>
              <w:jc w:val="left"/>
              <w:rPr>
                <w:sz w:val="18"/>
              </w:rPr>
            </w:pPr>
            <w:r w:rsidRPr="00584FE6">
              <w:rPr>
                <w:sz w:val="18"/>
                <w:lang w:eastAsia="lv-LV"/>
              </w:rPr>
              <w:t>Kopējie izdevumi</w:t>
            </w:r>
            <w:r w:rsidRPr="00584FE6">
              <w:rPr>
                <w:sz w:val="18"/>
              </w:rPr>
              <w:t>, % (+/–) pret iepriekšējo gadu</w:t>
            </w:r>
          </w:p>
        </w:tc>
        <w:tc>
          <w:tcPr>
            <w:tcW w:w="1138" w:type="dxa"/>
          </w:tcPr>
          <w:p w14:paraId="3FF5558A" w14:textId="77777777" w:rsidR="00BA7C3D" w:rsidRPr="00584FE6" w:rsidRDefault="00BA7C3D" w:rsidP="00BA7C3D">
            <w:pPr>
              <w:spacing w:after="0"/>
              <w:ind w:firstLine="0"/>
              <w:jc w:val="center"/>
              <w:rPr>
                <w:sz w:val="18"/>
                <w:szCs w:val="18"/>
              </w:rPr>
            </w:pPr>
            <w:r w:rsidRPr="00584FE6">
              <w:rPr>
                <w:bCs/>
                <w:sz w:val="18"/>
                <w:szCs w:val="18"/>
              </w:rPr>
              <w:t>×</w:t>
            </w:r>
          </w:p>
        </w:tc>
        <w:tc>
          <w:tcPr>
            <w:tcW w:w="1139" w:type="dxa"/>
            <w:tcBorders>
              <w:top w:val="single" w:sz="4" w:space="0" w:color="auto"/>
              <w:left w:val="single" w:sz="4" w:space="0" w:color="auto"/>
              <w:bottom w:val="single" w:sz="4" w:space="0" w:color="auto"/>
              <w:right w:val="single" w:sz="4" w:space="0" w:color="auto"/>
            </w:tcBorders>
          </w:tcPr>
          <w:p w14:paraId="41DF6E97" w14:textId="77777777" w:rsidR="00BA7C3D" w:rsidRPr="00584FE6" w:rsidRDefault="00BA7C3D" w:rsidP="00BA7C3D">
            <w:pPr>
              <w:spacing w:after="0"/>
              <w:ind w:firstLine="0"/>
              <w:jc w:val="center"/>
              <w:rPr>
                <w:sz w:val="18"/>
                <w:szCs w:val="18"/>
              </w:rPr>
            </w:pPr>
            <w:r w:rsidRPr="00584FE6">
              <w:rPr>
                <w:bCs/>
                <w:sz w:val="18"/>
                <w:szCs w:val="18"/>
              </w:rPr>
              <w:t>×</w:t>
            </w:r>
          </w:p>
        </w:tc>
        <w:tc>
          <w:tcPr>
            <w:tcW w:w="1139" w:type="dxa"/>
            <w:tcBorders>
              <w:top w:val="nil"/>
              <w:left w:val="single" w:sz="4" w:space="0" w:color="auto"/>
              <w:bottom w:val="single" w:sz="4" w:space="0" w:color="auto"/>
              <w:right w:val="single" w:sz="4" w:space="0" w:color="auto"/>
            </w:tcBorders>
            <w:shd w:val="clear" w:color="auto" w:fill="FFFFFF" w:themeFill="background1"/>
          </w:tcPr>
          <w:p w14:paraId="33A2806E" w14:textId="77777777" w:rsidR="00BA7C3D" w:rsidRPr="00584FE6" w:rsidRDefault="00BA7C3D" w:rsidP="00BA7C3D">
            <w:pPr>
              <w:spacing w:after="0"/>
              <w:ind w:firstLine="0"/>
              <w:jc w:val="center"/>
              <w:rPr>
                <w:sz w:val="18"/>
                <w:szCs w:val="18"/>
              </w:rPr>
            </w:pPr>
            <w:r w:rsidRPr="00584FE6">
              <w:rPr>
                <w:bCs/>
                <w:sz w:val="18"/>
                <w:szCs w:val="18"/>
              </w:rPr>
              <w:t>×</w:t>
            </w:r>
          </w:p>
        </w:tc>
        <w:tc>
          <w:tcPr>
            <w:tcW w:w="1139" w:type="dxa"/>
            <w:tcBorders>
              <w:top w:val="nil"/>
              <w:left w:val="nil"/>
              <w:bottom w:val="single" w:sz="4" w:space="0" w:color="auto"/>
              <w:right w:val="single" w:sz="4" w:space="0" w:color="auto"/>
            </w:tcBorders>
            <w:shd w:val="clear" w:color="auto" w:fill="FFFFFF" w:themeFill="background1"/>
          </w:tcPr>
          <w:p w14:paraId="7C25D32D" w14:textId="77777777" w:rsidR="00BA7C3D" w:rsidRPr="00584FE6" w:rsidRDefault="00BA7C3D" w:rsidP="00BA7C3D">
            <w:pPr>
              <w:spacing w:after="0"/>
              <w:ind w:firstLine="0"/>
              <w:jc w:val="right"/>
              <w:rPr>
                <w:sz w:val="18"/>
                <w:szCs w:val="18"/>
              </w:rPr>
            </w:pPr>
            <w:r w:rsidRPr="00584FE6">
              <w:rPr>
                <w:sz w:val="18"/>
                <w:szCs w:val="18"/>
              </w:rPr>
              <w:t>-100,0</w:t>
            </w:r>
          </w:p>
        </w:tc>
        <w:tc>
          <w:tcPr>
            <w:tcW w:w="1139" w:type="dxa"/>
          </w:tcPr>
          <w:p w14:paraId="52234FAC" w14:textId="41CBDB98" w:rsidR="00BA7C3D" w:rsidRPr="00584FE6" w:rsidRDefault="00BA7C3D" w:rsidP="00BA7C3D">
            <w:pPr>
              <w:spacing w:after="0"/>
              <w:ind w:firstLine="0"/>
              <w:jc w:val="center"/>
              <w:rPr>
                <w:sz w:val="18"/>
                <w:szCs w:val="18"/>
              </w:rPr>
            </w:pPr>
            <w:r w:rsidRPr="0016595A">
              <w:rPr>
                <w:bCs/>
                <w:sz w:val="18"/>
                <w:szCs w:val="18"/>
              </w:rPr>
              <w:t>-</w:t>
            </w:r>
          </w:p>
        </w:tc>
      </w:tr>
    </w:tbl>
    <w:bookmarkEnd w:id="102"/>
    <w:p w14:paraId="327D7961" w14:textId="77777777" w:rsidR="002B1F4A" w:rsidRPr="00584FE6" w:rsidRDefault="002B1F4A" w:rsidP="002B1F4A">
      <w:pPr>
        <w:spacing w:before="240" w:after="240"/>
        <w:ind w:firstLine="0"/>
        <w:jc w:val="center"/>
        <w:rPr>
          <w:b/>
          <w:lang w:eastAsia="lv-LV"/>
        </w:rPr>
      </w:pPr>
      <w:r w:rsidRPr="00584FE6">
        <w:rPr>
          <w:b/>
          <w:lang w:eastAsia="lv-LV"/>
        </w:rPr>
        <w:t>Izmaiņas izdevumos, salīdzinot 2026. gada projektu ar 2025. gada plānu</w:t>
      </w:r>
    </w:p>
    <w:p w14:paraId="12A64E0A" w14:textId="77777777" w:rsidR="002B1F4A" w:rsidRPr="00584FE6" w:rsidRDefault="002B1F4A" w:rsidP="002B1F4A">
      <w:pPr>
        <w:spacing w:after="0"/>
        <w:ind w:left="7921" w:firstLine="720"/>
        <w:jc w:val="center"/>
        <w:rPr>
          <w:i/>
          <w:sz w:val="18"/>
          <w:szCs w:val="18"/>
        </w:rPr>
      </w:pPr>
      <w:r w:rsidRPr="00584FE6">
        <w:rPr>
          <w:i/>
          <w:sz w:val="18"/>
          <w:szCs w:val="18"/>
        </w:rPr>
        <w:t>Euro</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1"/>
        <w:gridCol w:w="1277"/>
        <w:gridCol w:w="1277"/>
        <w:gridCol w:w="1277"/>
      </w:tblGrid>
      <w:tr w:rsidR="002B1F4A" w:rsidRPr="00584FE6" w14:paraId="561B2A22" w14:textId="77777777" w:rsidTr="00F3563E">
        <w:trPr>
          <w:trHeight w:val="197"/>
          <w:tblHeader/>
          <w:jc w:val="center"/>
        </w:trPr>
        <w:tc>
          <w:tcPr>
            <w:tcW w:w="5241" w:type="dxa"/>
            <w:vAlign w:val="center"/>
          </w:tcPr>
          <w:p w14:paraId="110C9A45" w14:textId="77777777" w:rsidR="002B1F4A" w:rsidRPr="00584FE6" w:rsidRDefault="002B1F4A" w:rsidP="00F3563E">
            <w:pPr>
              <w:spacing w:after="0"/>
              <w:ind w:firstLine="0"/>
              <w:jc w:val="center"/>
              <w:rPr>
                <w:sz w:val="18"/>
                <w:szCs w:val="18"/>
              </w:rPr>
            </w:pPr>
            <w:r w:rsidRPr="00584FE6">
              <w:rPr>
                <w:sz w:val="18"/>
                <w:szCs w:val="18"/>
                <w:lang w:eastAsia="lv-LV"/>
              </w:rPr>
              <w:t>Pasākums</w:t>
            </w:r>
          </w:p>
        </w:tc>
        <w:tc>
          <w:tcPr>
            <w:tcW w:w="1277" w:type="dxa"/>
            <w:vAlign w:val="center"/>
          </w:tcPr>
          <w:p w14:paraId="2B870B3B" w14:textId="77777777" w:rsidR="002B1F4A" w:rsidRPr="00584FE6" w:rsidRDefault="002B1F4A" w:rsidP="00F3563E">
            <w:pPr>
              <w:spacing w:after="0"/>
              <w:ind w:firstLine="0"/>
              <w:jc w:val="center"/>
              <w:rPr>
                <w:sz w:val="18"/>
                <w:szCs w:val="18"/>
                <w:lang w:eastAsia="lv-LV"/>
              </w:rPr>
            </w:pPr>
            <w:r w:rsidRPr="00584FE6">
              <w:rPr>
                <w:sz w:val="18"/>
                <w:szCs w:val="18"/>
                <w:lang w:eastAsia="lv-LV"/>
              </w:rPr>
              <w:t>Samazinājums</w:t>
            </w:r>
          </w:p>
        </w:tc>
        <w:tc>
          <w:tcPr>
            <w:tcW w:w="1277" w:type="dxa"/>
            <w:vAlign w:val="center"/>
          </w:tcPr>
          <w:p w14:paraId="76C698D1" w14:textId="77777777" w:rsidR="002B1F4A" w:rsidRPr="00584FE6" w:rsidRDefault="002B1F4A" w:rsidP="00F3563E">
            <w:pPr>
              <w:spacing w:after="0"/>
              <w:ind w:firstLine="0"/>
              <w:jc w:val="center"/>
              <w:rPr>
                <w:sz w:val="18"/>
                <w:szCs w:val="18"/>
                <w:lang w:eastAsia="lv-LV"/>
              </w:rPr>
            </w:pPr>
            <w:r w:rsidRPr="00584FE6">
              <w:rPr>
                <w:sz w:val="18"/>
                <w:szCs w:val="18"/>
                <w:lang w:eastAsia="lv-LV"/>
              </w:rPr>
              <w:t>Palielinājums</w:t>
            </w:r>
          </w:p>
        </w:tc>
        <w:tc>
          <w:tcPr>
            <w:tcW w:w="1277" w:type="dxa"/>
            <w:vAlign w:val="center"/>
          </w:tcPr>
          <w:p w14:paraId="3BE18795" w14:textId="77777777" w:rsidR="002B1F4A" w:rsidRPr="00584FE6" w:rsidRDefault="002B1F4A" w:rsidP="00F3563E">
            <w:pPr>
              <w:spacing w:after="0"/>
              <w:ind w:firstLine="0"/>
              <w:jc w:val="center"/>
              <w:rPr>
                <w:sz w:val="18"/>
                <w:szCs w:val="18"/>
                <w:lang w:eastAsia="lv-LV"/>
              </w:rPr>
            </w:pPr>
            <w:r w:rsidRPr="00584FE6">
              <w:rPr>
                <w:sz w:val="18"/>
                <w:szCs w:val="18"/>
                <w:lang w:eastAsia="lv-LV"/>
              </w:rPr>
              <w:t>Izmaiņas</w:t>
            </w:r>
          </w:p>
        </w:tc>
      </w:tr>
      <w:tr w:rsidR="002B1F4A" w:rsidRPr="00584FE6" w14:paraId="32247D04" w14:textId="77777777" w:rsidTr="00F3563E">
        <w:trPr>
          <w:trHeight w:val="142"/>
          <w:jc w:val="center"/>
        </w:trPr>
        <w:tc>
          <w:tcPr>
            <w:tcW w:w="5241" w:type="dxa"/>
            <w:shd w:val="clear" w:color="auto" w:fill="D9D9D9"/>
          </w:tcPr>
          <w:p w14:paraId="6B2C2D5F" w14:textId="77777777" w:rsidR="002B1F4A" w:rsidRPr="00584FE6" w:rsidRDefault="002B1F4A" w:rsidP="00F3563E">
            <w:pPr>
              <w:spacing w:after="0"/>
              <w:ind w:firstLine="0"/>
              <w:jc w:val="left"/>
              <w:rPr>
                <w:sz w:val="18"/>
                <w:szCs w:val="18"/>
              </w:rPr>
            </w:pPr>
            <w:r w:rsidRPr="00584FE6">
              <w:rPr>
                <w:b/>
                <w:bCs/>
                <w:sz w:val="18"/>
                <w:szCs w:val="18"/>
                <w:lang w:eastAsia="lv-LV"/>
              </w:rPr>
              <w:t>Izdevumi - kopā</w:t>
            </w:r>
          </w:p>
        </w:tc>
        <w:tc>
          <w:tcPr>
            <w:tcW w:w="1277" w:type="dxa"/>
            <w:shd w:val="clear" w:color="auto" w:fill="D9D9D9" w:themeFill="background1" w:themeFillShade="D9"/>
          </w:tcPr>
          <w:p w14:paraId="18D5793E" w14:textId="77777777" w:rsidR="002B1F4A" w:rsidRPr="00584FE6" w:rsidRDefault="002B1F4A" w:rsidP="00F3563E">
            <w:pPr>
              <w:spacing w:after="0"/>
              <w:ind w:firstLine="0"/>
              <w:jc w:val="center"/>
              <w:rPr>
                <w:b/>
                <w:bCs/>
                <w:sz w:val="18"/>
                <w:szCs w:val="18"/>
              </w:rPr>
            </w:pPr>
            <w:r w:rsidRPr="00584FE6">
              <w:rPr>
                <w:b/>
                <w:bCs/>
                <w:sz w:val="18"/>
                <w:szCs w:val="18"/>
              </w:rPr>
              <w:t>-</w:t>
            </w:r>
          </w:p>
        </w:tc>
        <w:tc>
          <w:tcPr>
            <w:tcW w:w="1277" w:type="dxa"/>
            <w:shd w:val="clear" w:color="auto" w:fill="D9D9D9" w:themeFill="background1" w:themeFillShade="D9"/>
          </w:tcPr>
          <w:p w14:paraId="5099105F" w14:textId="77777777" w:rsidR="002B1F4A" w:rsidRPr="00584FE6" w:rsidRDefault="002B1F4A" w:rsidP="00F3563E">
            <w:pPr>
              <w:spacing w:after="0"/>
              <w:ind w:firstLine="0"/>
              <w:jc w:val="right"/>
              <w:rPr>
                <w:b/>
                <w:sz w:val="18"/>
                <w:szCs w:val="18"/>
              </w:rPr>
            </w:pPr>
            <w:r w:rsidRPr="00584FE6">
              <w:rPr>
                <w:b/>
                <w:bCs/>
                <w:sz w:val="18"/>
                <w:szCs w:val="18"/>
              </w:rPr>
              <w:t>269 356</w:t>
            </w:r>
          </w:p>
        </w:tc>
        <w:tc>
          <w:tcPr>
            <w:tcW w:w="1277" w:type="dxa"/>
            <w:shd w:val="clear" w:color="auto" w:fill="D9D9D9" w:themeFill="background1" w:themeFillShade="D9"/>
          </w:tcPr>
          <w:p w14:paraId="1B15E5FB" w14:textId="77777777" w:rsidR="002B1F4A" w:rsidRPr="00584FE6" w:rsidRDefault="002B1F4A" w:rsidP="00F3563E">
            <w:pPr>
              <w:spacing w:after="0"/>
              <w:ind w:firstLine="0"/>
              <w:jc w:val="right"/>
              <w:rPr>
                <w:b/>
                <w:sz w:val="18"/>
                <w:szCs w:val="18"/>
              </w:rPr>
            </w:pPr>
            <w:r w:rsidRPr="00584FE6">
              <w:rPr>
                <w:b/>
                <w:bCs/>
                <w:sz w:val="18"/>
                <w:szCs w:val="18"/>
              </w:rPr>
              <w:t>269 356</w:t>
            </w:r>
          </w:p>
        </w:tc>
      </w:tr>
      <w:tr w:rsidR="002B1F4A" w:rsidRPr="00584FE6" w14:paraId="7D417A57" w14:textId="77777777" w:rsidTr="00F3563E">
        <w:trPr>
          <w:trHeight w:val="142"/>
          <w:jc w:val="center"/>
        </w:trPr>
        <w:tc>
          <w:tcPr>
            <w:tcW w:w="9072" w:type="dxa"/>
            <w:gridSpan w:val="4"/>
          </w:tcPr>
          <w:p w14:paraId="3CDCCA16" w14:textId="77777777" w:rsidR="002B1F4A" w:rsidRPr="00584FE6" w:rsidRDefault="002B1F4A" w:rsidP="00F3563E">
            <w:pPr>
              <w:spacing w:after="0"/>
              <w:ind w:firstLine="313"/>
              <w:jc w:val="left"/>
              <w:rPr>
                <w:sz w:val="18"/>
                <w:szCs w:val="18"/>
              </w:rPr>
            </w:pPr>
            <w:r w:rsidRPr="00584FE6">
              <w:rPr>
                <w:i/>
                <w:sz w:val="18"/>
                <w:szCs w:val="18"/>
                <w:lang w:eastAsia="lv-LV"/>
              </w:rPr>
              <w:t>t. sk.:</w:t>
            </w:r>
          </w:p>
        </w:tc>
      </w:tr>
      <w:tr w:rsidR="002B1F4A" w:rsidRPr="00584FE6" w14:paraId="793EB670" w14:textId="77777777" w:rsidTr="00F3563E">
        <w:trPr>
          <w:trHeight w:val="142"/>
          <w:jc w:val="center"/>
        </w:trPr>
        <w:tc>
          <w:tcPr>
            <w:tcW w:w="5241" w:type="dxa"/>
            <w:shd w:val="clear" w:color="auto" w:fill="F2F2F2" w:themeFill="background1" w:themeFillShade="F2"/>
          </w:tcPr>
          <w:p w14:paraId="53FF5F54" w14:textId="77777777" w:rsidR="002B1F4A" w:rsidRPr="00584FE6" w:rsidRDefault="002B1F4A" w:rsidP="00F3563E">
            <w:pPr>
              <w:spacing w:after="0"/>
              <w:ind w:firstLine="0"/>
              <w:jc w:val="left"/>
              <w:rPr>
                <w:sz w:val="18"/>
                <w:szCs w:val="18"/>
                <w:u w:val="single"/>
                <w:lang w:eastAsia="lv-LV"/>
              </w:rPr>
            </w:pPr>
            <w:r w:rsidRPr="00584FE6">
              <w:rPr>
                <w:sz w:val="18"/>
                <w:szCs w:val="18"/>
                <w:u w:val="single"/>
                <w:lang w:eastAsia="lv-LV"/>
              </w:rPr>
              <w:t>Ilgtermiņa saistības</w:t>
            </w:r>
          </w:p>
        </w:tc>
        <w:tc>
          <w:tcPr>
            <w:tcW w:w="1277" w:type="dxa"/>
            <w:shd w:val="clear" w:color="auto" w:fill="F2F2F2" w:themeFill="background1" w:themeFillShade="F2"/>
          </w:tcPr>
          <w:p w14:paraId="06F8FFF2" w14:textId="77777777" w:rsidR="002B1F4A" w:rsidRPr="00584FE6" w:rsidRDefault="002B1F4A" w:rsidP="00F3563E">
            <w:pPr>
              <w:spacing w:after="0"/>
              <w:ind w:firstLine="0"/>
              <w:jc w:val="center"/>
              <w:rPr>
                <w:bCs/>
                <w:sz w:val="18"/>
                <w:szCs w:val="18"/>
              </w:rPr>
            </w:pPr>
            <w:r w:rsidRPr="00584FE6">
              <w:rPr>
                <w:bCs/>
                <w:sz w:val="18"/>
                <w:szCs w:val="18"/>
              </w:rPr>
              <w:t>-</w:t>
            </w:r>
          </w:p>
        </w:tc>
        <w:tc>
          <w:tcPr>
            <w:tcW w:w="1277" w:type="dxa"/>
            <w:shd w:val="clear" w:color="auto" w:fill="F2F2F2" w:themeFill="background1" w:themeFillShade="F2"/>
          </w:tcPr>
          <w:p w14:paraId="197FA602" w14:textId="77777777" w:rsidR="002B1F4A" w:rsidRPr="00584FE6" w:rsidRDefault="002B1F4A" w:rsidP="00F3563E">
            <w:pPr>
              <w:spacing w:after="0"/>
              <w:ind w:firstLine="0"/>
              <w:jc w:val="right"/>
              <w:rPr>
                <w:bCs/>
                <w:sz w:val="18"/>
                <w:szCs w:val="18"/>
              </w:rPr>
            </w:pPr>
            <w:r w:rsidRPr="00584FE6">
              <w:rPr>
                <w:bCs/>
                <w:sz w:val="18"/>
                <w:szCs w:val="18"/>
              </w:rPr>
              <w:t>269 356</w:t>
            </w:r>
          </w:p>
        </w:tc>
        <w:tc>
          <w:tcPr>
            <w:tcW w:w="1277" w:type="dxa"/>
            <w:shd w:val="clear" w:color="auto" w:fill="F2F2F2" w:themeFill="background1" w:themeFillShade="F2"/>
          </w:tcPr>
          <w:p w14:paraId="51104BF4" w14:textId="77777777" w:rsidR="002B1F4A" w:rsidRPr="00584FE6" w:rsidRDefault="002B1F4A" w:rsidP="00F3563E">
            <w:pPr>
              <w:spacing w:after="0"/>
              <w:ind w:firstLine="0"/>
              <w:jc w:val="right"/>
              <w:rPr>
                <w:bCs/>
                <w:sz w:val="18"/>
                <w:szCs w:val="18"/>
              </w:rPr>
            </w:pPr>
            <w:r w:rsidRPr="00584FE6">
              <w:rPr>
                <w:bCs/>
                <w:sz w:val="18"/>
                <w:szCs w:val="18"/>
              </w:rPr>
              <w:t>269 356</w:t>
            </w:r>
          </w:p>
        </w:tc>
      </w:tr>
      <w:tr w:rsidR="002B1F4A" w:rsidRPr="00584FE6" w14:paraId="6C1D20C8" w14:textId="77777777" w:rsidTr="00F3563E">
        <w:trPr>
          <w:trHeight w:val="142"/>
          <w:jc w:val="center"/>
        </w:trPr>
        <w:tc>
          <w:tcPr>
            <w:tcW w:w="5241" w:type="dxa"/>
          </w:tcPr>
          <w:p w14:paraId="75E9EEFB" w14:textId="77777777" w:rsidR="002B1F4A" w:rsidRPr="00584FE6" w:rsidRDefault="002B1F4A" w:rsidP="00F3563E">
            <w:pPr>
              <w:spacing w:after="0"/>
              <w:ind w:firstLine="0"/>
              <w:rPr>
                <w:i/>
                <w:sz w:val="18"/>
                <w:szCs w:val="18"/>
                <w:lang w:eastAsia="lv-LV"/>
              </w:rPr>
            </w:pPr>
            <w:bookmarkStart w:id="103" w:name="_Hlk51924963"/>
            <w:r w:rsidRPr="00584FE6">
              <w:rPr>
                <w:i/>
                <w:sz w:val="18"/>
                <w:szCs w:val="18"/>
                <w:lang w:eastAsia="lv-LV"/>
              </w:rPr>
              <w:t xml:space="preserve">Projekta Nr. 1.3.1.1/1/25/I/001 “VSAA pakalpojumu pieejamība un A1 sertifikāti” īstenošana </w:t>
            </w:r>
          </w:p>
        </w:tc>
        <w:tc>
          <w:tcPr>
            <w:tcW w:w="1277" w:type="dxa"/>
          </w:tcPr>
          <w:p w14:paraId="2A81FC9C" w14:textId="77777777" w:rsidR="002B1F4A" w:rsidRPr="00584FE6" w:rsidRDefault="002B1F4A" w:rsidP="00F3563E">
            <w:pPr>
              <w:spacing w:after="0"/>
              <w:ind w:firstLine="0"/>
              <w:jc w:val="center"/>
              <w:rPr>
                <w:sz w:val="18"/>
                <w:szCs w:val="18"/>
              </w:rPr>
            </w:pPr>
            <w:r w:rsidRPr="00584FE6">
              <w:rPr>
                <w:sz w:val="18"/>
                <w:szCs w:val="18"/>
              </w:rPr>
              <w:t>-</w:t>
            </w:r>
          </w:p>
        </w:tc>
        <w:tc>
          <w:tcPr>
            <w:tcW w:w="1277" w:type="dxa"/>
          </w:tcPr>
          <w:p w14:paraId="57C4B607" w14:textId="77777777" w:rsidR="002B1F4A" w:rsidRPr="00584FE6" w:rsidRDefault="002B1F4A" w:rsidP="00F3563E">
            <w:pPr>
              <w:spacing w:after="0"/>
              <w:ind w:firstLine="0"/>
              <w:jc w:val="right"/>
              <w:rPr>
                <w:sz w:val="18"/>
                <w:szCs w:val="18"/>
              </w:rPr>
            </w:pPr>
            <w:r w:rsidRPr="00584FE6">
              <w:rPr>
                <w:sz w:val="18"/>
                <w:szCs w:val="18"/>
              </w:rPr>
              <w:t>269 356</w:t>
            </w:r>
          </w:p>
        </w:tc>
        <w:tc>
          <w:tcPr>
            <w:tcW w:w="1277" w:type="dxa"/>
          </w:tcPr>
          <w:p w14:paraId="3087FDB7" w14:textId="77777777" w:rsidR="002B1F4A" w:rsidRPr="00584FE6" w:rsidRDefault="002B1F4A" w:rsidP="00F3563E">
            <w:pPr>
              <w:spacing w:after="0"/>
              <w:ind w:firstLine="0"/>
              <w:jc w:val="right"/>
              <w:rPr>
                <w:sz w:val="18"/>
                <w:szCs w:val="18"/>
              </w:rPr>
            </w:pPr>
            <w:r w:rsidRPr="00584FE6">
              <w:rPr>
                <w:sz w:val="18"/>
                <w:szCs w:val="18"/>
              </w:rPr>
              <w:t>269 356</w:t>
            </w:r>
          </w:p>
        </w:tc>
      </w:tr>
    </w:tbl>
    <w:bookmarkEnd w:id="103"/>
    <w:p w14:paraId="347F878D" w14:textId="44B43CF2" w:rsidR="002B1F4A" w:rsidRPr="00584FE6" w:rsidRDefault="002B1F4A" w:rsidP="002B1F4A">
      <w:pPr>
        <w:widowControl w:val="0"/>
        <w:spacing w:before="240" w:after="240"/>
        <w:ind w:firstLine="0"/>
        <w:jc w:val="center"/>
        <w:rPr>
          <w:b/>
        </w:rPr>
      </w:pPr>
      <w:r w:rsidRPr="00584FE6">
        <w:rPr>
          <w:b/>
          <w:lang w:val="en-US"/>
        </w:rPr>
        <w:t xml:space="preserve">63.00.00 </w:t>
      </w:r>
      <w:r w:rsidRPr="00584FE6">
        <w:rPr>
          <w:b/>
        </w:rPr>
        <w:t>Eiropas Sociālā fonda (ESF) projektu un pasākumu īstenošana</w:t>
      </w:r>
    </w:p>
    <w:p w14:paraId="1B7FFF78" w14:textId="77777777" w:rsidR="002B1F4A" w:rsidRPr="00584FE6" w:rsidRDefault="002B1F4A" w:rsidP="002B1F4A">
      <w:pPr>
        <w:spacing w:before="240" w:after="240"/>
        <w:ind w:firstLine="0"/>
        <w:jc w:val="center"/>
        <w:rPr>
          <w:b/>
          <w:lang w:eastAsia="lv-LV"/>
        </w:rPr>
      </w:pPr>
      <w:r w:rsidRPr="00584FE6">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2B1F4A" w:rsidRPr="00584FE6" w14:paraId="69A567A2" w14:textId="77777777" w:rsidTr="00F3563E">
        <w:trPr>
          <w:trHeight w:val="283"/>
          <w:tblHeader/>
          <w:jc w:val="center"/>
        </w:trPr>
        <w:tc>
          <w:tcPr>
            <w:tcW w:w="3378" w:type="dxa"/>
            <w:vAlign w:val="center"/>
          </w:tcPr>
          <w:p w14:paraId="187870DE" w14:textId="77777777" w:rsidR="002B1F4A" w:rsidRPr="00584FE6" w:rsidRDefault="002B1F4A" w:rsidP="00F3563E">
            <w:pPr>
              <w:spacing w:after="0"/>
              <w:ind w:firstLine="0"/>
              <w:jc w:val="center"/>
              <w:rPr>
                <w:sz w:val="18"/>
              </w:rPr>
            </w:pPr>
          </w:p>
        </w:tc>
        <w:tc>
          <w:tcPr>
            <w:tcW w:w="1131" w:type="dxa"/>
          </w:tcPr>
          <w:p w14:paraId="5F8EB90E" w14:textId="77777777" w:rsidR="002B1F4A" w:rsidRPr="00584FE6" w:rsidRDefault="002B1F4A" w:rsidP="00F3563E">
            <w:pPr>
              <w:spacing w:after="0"/>
              <w:ind w:firstLine="0"/>
              <w:jc w:val="center"/>
              <w:rPr>
                <w:sz w:val="18"/>
                <w:vertAlign w:val="superscript"/>
                <w:lang w:eastAsia="lv-LV"/>
              </w:rPr>
            </w:pPr>
            <w:r w:rsidRPr="00584FE6">
              <w:rPr>
                <w:sz w:val="18"/>
                <w:szCs w:val="18"/>
                <w:lang w:eastAsia="lv-LV"/>
              </w:rPr>
              <w:t>2024. gads (izpilde)</w:t>
            </w:r>
            <w:r w:rsidRPr="00584FE6">
              <w:rPr>
                <w:sz w:val="18"/>
                <w:szCs w:val="18"/>
                <w:vertAlign w:val="superscript"/>
                <w:lang w:eastAsia="lv-LV"/>
              </w:rPr>
              <w:t>2</w:t>
            </w:r>
          </w:p>
        </w:tc>
        <w:tc>
          <w:tcPr>
            <w:tcW w:w="1132" w:type="dxa"/>
          </w:tcPr>
          <w:p w14:paraId="015E4813" w14:textId="77777777" w:rsidR="002B1F4A" w:rsidRPr="00584FE6" w:rsidRDefault="002B1F4A" w:rsidP="00F3563E">
            <w:pPr>
              <w:spacing w:after="0"/>
              <w:ind w:firstLine="0"/>
              <w:jc w:val="center"/>
              <w:rPr>
                <w:sz w:val="18"/>
                <w:vertAlign w:val="superscript"/>
                <w:lang w:eastAsia="lv-LV"/>
              </w:rPr>
            </w:pPr>
            <w:r w:rsidRPr="00584FE6">
              <w:rPr>
                <w:sz w:val="18"/>
                <w:szCs w:val="18"/>
                <w:lang w:eastAsia="lv-LV"/>
              </w:rPr>
              <w:t>2025. gada plāns</w:t>
            </w:r>
          </w:p>
        </w:tc>
        <w:tc>
          <w:tcPr>
            <w:tcW w:w="1132" w:type="dxa"/>
          </w:tcPr>
          <w:p w14:paraId="18FFA94B" w14:textId="77777777" w:rsidR="002B1F4A" w:rsidRPr="00584FE6" w:rsidRDefault="002B1F4A" w:rsidP="00F3563E">
            <w:pPr>
              <w:spacing w:after="0"/>
              <w:ind w:firstLine="0"/>
              <w:jc w:val="center"/>
              <w:rPr>
                <w:sz w:val="18"/>
                <w:szCs w:val="18"/>
                <w:vertAlign w:val="superscript"/>
                <w:lang w:eastAsia="lv-LV"/>
              </w:rPr>
            </w:pPr>
            <w:r w:rsidRPr="00584FE6">
              <w:rPr>
                <w:sz w:val="18"/>
                <w:szCs w:val="18"/>
                <w:lang w:eastAsia="lv-LV"/>
              </w:rPr>
              <w:t xml:space="preserve">2026. gada </w:t>
            </w:r>
            <w:r w:rsidRPr="00584FE6">
              <w:rPr>
                <w:rFonts w:eastAsia="Calibri"/>
                <w:sz w:val="18"/>
                <w:szCs w:val="18"/>
                <w:lang w:eastAsia="lv-LV"/>
              </w:rPr>
              <w:t>projekts</w:t>
            </w:r>
          </w:p>
        </w:tc>
        <w:tc>
          <w:tcPr>
            <w:tcW w:w="1132" w:type="dxa"/>
          </w:tcPr>
          <w:p w14:paraId="230E520E" w14:textId="77777777" w:rsidR="002B1F4A" w:rsidRPr="00584FE6" w:rsidRDefault="002B1F4A" w:rsidP="00F3563E">
            <w:pPr>
              <w:spacing w:after="0"/>
              <w:ind w:firstLine="0"/>
              <w:jc w:val="center"/>
              <w:rPr>
                <w:sz w:val="18"/>
                <w:szCs w:val="18"/>
                <w:vertAlign w:val="superscript"/>
                <w:lang w:eastAsia="lv-LV"/>
              </w:rPr>
            </w:pPr>
            <w:r w:rsidRPr="00584FE6">
              <w:rPr>
                <w:sz w:val="18"/>
                <w:szCs w:val="18"/>
                <w:lang w:eastAsia="lv-LV"/>
              </w:rPr>
              <w:t xml:space="preserve">2027. gada </w:t>
            </w:r>
            <w:r w:rsidRPr="00584FE6">
              <w:rPr>
                <w:rFonts w:eastAsia="Calibri"/>
                <w:sz w:val="18"/>
                <w:szCs w:val="18"/>
                <w:lang w:eastAsia="lv-LV"/>
              </w:rPr>
              <w:t>prognoze</w:t>
            </w:r>
          </w:p>
        </w:tc>
        <w:tc>
          <w:tcPr>
            <w:tcW w:w="1132" w:type="dxa"/>
          </w:tcPr>
          <w:p w14:paraId="776E9DB7" w14:textId="77777777" w:rsidR="002B1F4A" w:rsidRPr="00584FE6" w:rsidRDefault="002B1F4A" w:rsidP="00F3563E">
            <w:pPr>
              <w:spacing w:after="0"/>
              <w:ind w:firstLine="2"/>
              <w:jc w:val="center"/>
              <w:rPr>
                <w:sz w:val="18"/>
                <w:szCs w:val="18"/>
                <w:vertAlign w:val="superscript"/>
              </w:rPr>
            </w:pPr>
            <w:r w:rsidRPr="00584FE6">
              <w:rPr>
                <w:sz w:val="18"/>
                <w:szCs w:val="18"/>
                <w:lang w:eastAsia="lv-LV"/>
              </w:rPr>
              <w:t xml:space="preserve">2028. gada </w:t>
            </w:r>
            <w:r w:rsidRPr="00584FE6">
              <w:rPr>
                <w:rFonts w:eastAsia="Calibri"/>
                <w:sz w:val="18"/>
                <w:szCs w:val="18"/>
                <w:lang w:eastAsia="lv-LV"/>
              </w:rPr>
              <w:t>prognoze</w:t>
            </w:r>
          </w:p>
        </w:tc>
      </w:tr>
      <w:tr w:rsidR="002B1F4A" w:rsidRPr="00584FE6" w14:paraId="75E30EC1" w14:textId="77777777" w:rsidTr="00F3563E">
        <w:trPr>
          <w:trHeight w:val="142"/>
          <w:jc w:val="center"/>
        </w:trPr>
        <w:tc>
          <w:tcPr>
            <w:tcW w:w="3378" w:type="dxa"/>
            <w:shd w:val="clear" w:color="auto" w:fill="D9D9D9"/>
            <w:vAlign w:val="center"/>
          </w:tcPr>
          <w:p w14:paraId="09859489" w14:textId="77777777" w:rsidR="002B1F4A" w:rsidRPr="00584FE6" w:rsidRDefault="002B1F4A" w:rsidP="00F3563E">
            <w:pPr>
              <w:spacing w:after="0"/>
              <w:ind w:firstLine="0"/>
              <w:jc w:val="left"/>
              <w:rPr>
                <w:sz w:val="18"/>
                <w:lang w:eastAsia="lv-LV"/>
              </w:rPr>
            </w:pPr>
            <w:r w:rsidRPr="00584FE6">
              <w:rPr>
                <w:sz w:val="18"/>
                <w:lang w:eastAsia="lv-LV"/>
              </w:rPr>
              <w:t xml:space="preserve">Kopējie izdevumi, </w:t>
            </w:r>
            <w:r w:rsidRPr="00584FE6">
              <w:rPr>
                <w:i/>
                <w:sz w:val="18"/>
                <w:szCs w:val="18"/>
              </w:rPr>
              <w:t>euro</w:t>
            </w:r>
          </w:p>
        </w:tc>
        <w:tc>
          <w:tcPr>
            <w:tcW w:w="1131" w:type="dxa"/>
            <w:tcBorders>
              <w:top w:val="single" w:sz="4" w:space="0" w:color="auto"/>
              <w:left w:val="single" w:sz="4" w:space="0" w:color="auto"/>
              <w:bottom w:val="single" w:sz="4" w:space="0" w:color="auto"/>
              <w:right w:val="single" w:sz="4" w:space="0" w:color="auto"/>
            </w:tcBorders>
            <w:shd w:val="clear" w:color="auto" w:fill="D9D9D9"/>
            <w:vAlign w:val="center"/>
          </w:tcPr>
          <w:p w14:paraId="64A007B6" w14:textId="77777777" w:rsidR="002B1F4A" w:rsidRPr="00584FE6" w:rsidRDefault="002B1F4A" w:rsidP="00F3563E">
            <w:pPr>
              <w:spacing w:after="0"/>
              <w:ind w:firstLine="0"/>
              <w:jc w:val="right"/>
              <w:rPr>
                <w:sz w:val="18"/>
                <w:szCs w:val="18"/>
              </w:rPr>
            </w:pPr>
            <w:r w:rsidRPr="00584FE6">
              <w:rPr>
                <w:sz w:val="18"/>
                <w:szCs w:val="18"/>
              </w:rPr>
              <w:t>11 630 068</w:t>
            </w:r>
          </w:p>
        </w:tc>
        <w:tc>
          <w:tcPr>
            <w:tcW w:w="1132" w:type="dxa"/>
            <w:tcBorders>
              <w:top w:val="single" w:sz="4" w:space="0" w:color="auto"/>
              <w:left w:val="nil"/>
              <w:bottom w:val="single" w:sz="4" w:space="0" w:color="auto"/>
              <w:right w:val="single" w:sz="4" w:space="0" w:color="auto"/>
            </w:tcBorders>
            <w:shd w:val="clear" w:color="auto" w:fill="D9D9D9"/>
            <w:vAlign w:val="center"/>
          </w:tcPr>
          <w:p w14:paraId="6A54B6F1" w14:textId="77777777" w:rsidR="002B1F4A" w:rsidRPr="00584FE6" w:rsidRDefault="002B1F4A" w:rsidP="00F3563E">
            <w:pPr>
              <w:spacing w:after="0"/>
              <w:ind w:firstLine="0"/>
              <w:jc w:val="right"/>
              <w:rPr>
                <w:sz w:val="18"/>
                <w:szCs w:val="18"/>
              </w:rPr>
            </w:pPr>
            <w:r w:rsidRPr="00584FE6">
              <w:rPr>
                <w:sz w:val="18"/>
                <w:szCs w:val="18"/>
              </w:rPr>
              <w:t>24 028 489</w:t>
            </w:r>
          </w:p>
        </w:tc>
        <w:tc>
          <w:tcPr>
            <w:tcW w:w="1132" w:type="dxa"/>
            <w:tcBorders>
              <w:top w:val="single" w:sz="4" w:space="0" w:color="auto"/>
              <w:left w:val="single" w:sz="4" w:space="0" w:color="auto"/>
              <w:bottom w:val="single" w:sz="4" w:space="0" w:color="auto"/>
              <w:right w:val="single" w:sz="4" w:space="0" w:color="auto"/>
            </w:tcBorders>
            <w:shd w:val="clear" w:color="auto" w:fill="D9D9D9"/>
          </w:tcPr>
          <w:p w14:paraId="4EFB35FC" w14:textId="77777777" w:rsidR="002B1F4A" w:rsidRPr="00584FE6" w:rsidRDefault="002B1F4A" w:rsidP="00F3563E">
            <w:pPr>
              <w:spacing w:after="0"/>
              <w:ind w:firstLine="0"/>
              <w:jc w:val="right"/>
              <w:rPr>
                <w:sz w:val="18"/>
                <w:szCs w:val="18"/>
              </w:rPr>
            </w:pPr>
            <w:r w:rsidRPr="00584FE6">
              <w:rPr>
                <w:sz w:val="18"/>
                <w:szCs w:val="18"/>
              </w:rPr>
              <w:t>37 289 347</w:t>
            </w:r>
          </w:p>
        </w:tc>
        <w:tc>
          <w:tcPr>
            <w:tcW w:w="1132" w:type="dxa"/>
            <w:tcBorders>
              <w:top w:val="single" w:sz="4" w:space="0" w:color="auto"/>
              <w:left w:val="nil"/>
              <w:bottom w:val="single" w:sz="4" w:space="0" w:color="auto"/>
              <w:right w:val="single" w:sz="4" w:space="0" w:color="auto"/>
            </w:tcBorders>
            <w:shd w:val="clear" w:color="auto" w:fill="D9D9D9"/>
          </w:tcPr>
          <w:p w14:paraId="1652D6BF" w14:textId="77777777" w:rsidR="002B1F4A" w:rsidRPr="00584FE6" w:rsidRDefault="002B1F4A" w:rsidP="00F3563E">
            <w:pPr>
              <w:spacing w:after="0"/>
              <w:ind w:firstLine="0"/>
              <w:jc w:val="right"/>
              <w:rPr>
                <w:sz w:val="18"/>
                <w:szCs w:val="18"/>
              </w:rPr>
            </w:pPr>
            <w:r w:rsidRPr="00584FE6">
              <w:rPr>
                <w:sz w:val="18"/>
                <w:szCs w:val="18"/>
              </w:rPr>
              <w:t>2 306 003</w:t>
            </w:r>
          </w:p>
        </w:tc>
        <w:tc>
          <w:tcPr>
            <w:tcW w:w="1132" w:type="dxa"/>
            <w:tcBorders>
              <w:top w:val="single" w:sz="4" w:space="0" w:color="auto"/>
              <w:left w:val="nil"/>
              <w:bottom w:val="single" w:sz="4" w:space="0" w:color="auto"/>
              <w:right w:val="single" w:sz="4" w:space="0" w:color="auto"/>
            </w:tcBorders>
            <w:shd w:val="clear" w:color="auto" w:fill="D9D9D9"/>
          </w:tcPr>
          <w:p w14:paraId="03051AD5" w14:textId="77777777" w:rsidR="002B1F4A" w:rsidRPr="00584FE6" w:rsidRDefault="002B1F4A" w:rsidP="00F3563E">
            <w:pPr>
              <w:spacing w:after="0"/>
              <w:ind w:firstLine="0"/>
              <w:jc w:val="right"/>
              <w:rPr>
                <w:sz w:val="18"/>
                <w:szCs w:val="18"/>
              </w:rPr>
            </w:pPr>
            <w:r w:rsidRPr="00584FE6">
              <w:rPr>
                <w:sz w:val="18"/>
                <w:szCs w:val="18"/>
              </w:rPr>
              <w:t>707 745</w:t>
            </w:r>
          </w:p>
        </w:tc>
      </w:tr>
      <w:tr w:rsidR="002B1F4A" w:rsidRPr="00584FE6" w14:paraId="7D95B9B4" w14:textId="77777777" w:rsidTr="00F3563E">
        <w:trPr>
          <w:trHeight w:val="283"/>
          <w:jc w:val="center"/>
        </w:trPr>
        <w:tc>
          <w:tcPr>
            <w:tcW w:w="3378" w:type="dxa"/>
            <w:vAlign w:val="center"/>
          </w:tcPr>
          <w:p w14:paraId="22B9F6DB" w14:textId="77777777" w:rsidR="002B1F4A" w:rsidRPr="00584FE6" w:rsidRDefault="002B1F4A" w:rsidP="00F3563E">
            <w:pPr>
              <w:spacing w:after="0"/>
              <w:ind w:firstLine="0"/>
              <w:rPr>
                <w:sz w:val="18"/>
                <w:szCs w:val="18"/>
                <w:lang w:eastAsia="lv-LV"/>
              </w:rPr>
            </w:pPr>
            <w:r w:rsidRPr="00584FE6">
              <w:rPr>
                <w:sz w:val="18"/>
                <w:szCs w:val="18"/>
                <w:lang w:eastAsia="lv-LV"/>
              </w:rPr>
              <w:t xml:space="preserve">Kopējo izdevumu izmaiņas, </w:t>
            </w:r>
            <w:r w:rsidRPr="00584FE6">
              <w:rPr>
                <w:i/>
                <w:sz w:val="18"/>
                <w:szCs w:val="18"/>
                <w:lang w:eastAsia="lv-LV"/>
              </w:rPr>
              <w:t>euro</w:t>
            </w:r>
            <w:r w:rsidRPr="00584FE6">
              <w:rPr>
                <w:sz w:val="18"/>
                <w:szCs w:val="18"/>
                <w:lang w:eastAsia="lv-LV"/>
              </w:rPr>
              <w:t xml:space="preserve"> (+/–) pret iepriekšējo gadu</w:t>
            </w:r>
          </w:p>
        </w:tc>
        <w:tc>
          <w:tcPr>
            <w:tcW w:w="1131" w:type="dxa"/>
          </w:tcPr>
          <w:p w14:paraId="533FF9F6"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Borders>
              <w:top w:val="single" w:sz="4" w:space="0" w:color="auto"/>
              <w:left w:val="single" w:sz="4" w:space="0" w:color="auto"/>
              <w:bottom w:val="single" w:sz="4" w:space="0" w:color="auto"/>
              <w:right w:val="single" w:sz="4" w:space="0" w:color="auto"/>
            </w:tcBorders>
          </w:tcPr>
          <w:p w14:paraId="58653A5E" w14:textId="77777777" w:rsidR="002B1F4A" w:rsidRPr="00584FE6" w:rsidRDefault="002B1F4A" w:rsidP="00F3563E">
            <w:pPr>
              <w:spacing w:after="0"/>
              <w:ind w:firstLine="0"/>
              <w:jc w:val="right"/>
              <w:rPr>
                <w:sz w:val="18"/>
                <w:szCs w:val="18"/>
              </w:rPr>
            </w:pPr>
            <w:r w:rsidRPr="00584FE6">
              <w:rPr>
                <w:sz w:val="18"/>
                <w:szCs w:val="18"/>
              </w:rPr>
              <w:t>12 398 421</w:t>
            </w:r>
          </w:p>
        </w:tc>
        <w:tc>
          <w:tcPr>
            <w:tcW w:w="1132" w:type="dxa"/>
            <w:tcBorders>
              <w:top w:val="nil"/>
              <w:left w:val="single" w:sz="4" w:space="0" w:color="auto"/>
              <w:bottom w:val="single" w:sz="4" w:space="0" w:color="auto"/>
              <w:right w:val="single" w:sz="4" w:space="0" w:color="auto"/>
            </w:tcBorders>
          </w:tcPr>
          <w:p w14:paraId="3E7D067C" w14:textId="77777777" w:rsidR="002B1F4A" w:rsidRPr="00584FE6" w:rsidRDefault="002B1F4A" w:rsidP="00F3563E">
            <w:pPr>
              <w:spacing w:after="0"/>
              <w:ind w:firstLine="0"/>
              <w:jc w:val="right"/>
              <w:rPr>
                <w:sz w:val="18"/>
                <w:szCs w:val="18"/>
              </w:rPr>
            </w:pPr>
            <w:r w:rsidRPr="00584FE6">
              <w:rPr>
                <w:sz w:val="18"/>
                <w:szCs w:val="18"/>
              </w:rPr>
              <w:t>13 260 858</w:t>
            </w:r>
          </w:p>
        </w:tc>
        <w:tc>
          <w:tcPr>
            <w:tcW w:w="1132" w:type="dxa"/>
            <w:tcBorders>
              <w:top w:val="nil"/>
              <w:left w:val="nil"/>
              <w:bottom w:val="single" w:sz="4" w:space="0" w:color="auto"/>
              <w:right w:val="single" w:sz="4" w:space="0" w:color="auto"/>
            </w:tcBorders>
          </w:tcPr>
          <w:p w14:paraId="5D6E90D2" w14:textId="77777777" w:rsidR="002B1F4A" w:rsidRPr="00584FE6" w:rsidRDefault="002B1F4A" w:rsidP="00F3563E">
            <w:pPr>
              <w:spacing w:after="0"/>
              <w:ind w:firstLine="0"/>
              <w:jc w:val="right"/>
              <w:rPr>
                <w:sz w:val="18"/>
                <w:szCs w:val="18"/>
              </w:rPr>
            </w:pPr>
            <w:r w:rsidRPr="00584FE6">
              <w:rPr>
                <w:sz w:val="18"/>
                <w:szCs w:val="18"/>
              </w:rPr>
              <w:t>-34 983 344</w:t>
            </w:r>
          </w:p>
        </w:tc>
        <w:tc>
          <w:tcPr>
            <w:tcW w:w="1132" w:type="dxa"/>
            <w:tcBorders>
              <w:top w:val="nil"/>
              <w:left w:val="nil"/>
              <w:bottom w:val="single" w:sz="4" w:space="0" w:color="auto"/>
              <w:right w:val="single" w:sz="4" w:space="0" w:color="auto"/>
            </w:tcBorders>
          </w:tcPr>
          <w:p w14:paraId="75B6B6F5" w14:textId="77777777" w:rsidR="002B1F4A" w:rsidRPr="00584FE6" w:rsidRDefault="002B1F4A" w:rsidP="00F3563E">
            <w:pPr>
              <w:spacing w:after="0"/>
              <w:ind w:firstLine="0"/>
              <w:jc w:val="right"/>
              <w:rPr>
                <w:sz w:val="18"/>
                <w:szCs w:val="18"/>
              </w:rPr>
            </w:pPr>
            <w:r w:rsidRPr="00584FE6">
              <w:rPr>
                <w:sz w:val="18"/>
                <w:szCs w:val="18"/>
              </w:rPr>
              <w:t>-1 598 258</w:t>
            </w:r>
          </w:p>
        </w:tc>
      </w:tr>
      <w:tr w:rsidR="002B1F4A" w:rsidRPr="00584FE6" w14:paraId="2F143940" w14:textId="77777777" w:rsidTr="00F3563E">
        <w:trPr>
          <w:trHeight w:val="283"/>
          <w:jc w:val="center"/>
        </w:trPr>
        <w:tc>
          <w:tcPr>
            <w:tcW w:w="3378" w:type="dxa"/>
            <w:vAlign w:val="center"/>
          </w:tcPr>
          <w:p w14:paraId="74023363" w14:textId="77777777" w:rsidR="002B1F4A" w:rsidRPr="00584FE6" w:rsidRDefault="002B1F4A" w:rsidP="00F3563E">
            <w:pPr>
              <w:spacing w:after="0"/>
              <w:ind w:firstLine="0"/>
              <w:rPr>
                <w:sz w:val="18"/>
              </w:rPr>
            </w:pPr>
            <w:r w:rsidRPr="00584FE6">
              <w:rPr>
                <w:sz w:val="18"/>
                <w:lang w:eastAsia="lv-LV"/>
              </w:rPr>
              <w:lastRenderedPageBreak/>
              <w:t>Kopējie izdevumi</w:t>
            </w:r>
            <w:r w:rsidRPr="00584FE6">
              <w:rPr>
                <w:sz w:val="18"/>
              </w:rPr>
              <w:t>, % (+/–) pret iepriekšējo gadu</w:t>
            </w:r>
          </w:p>
        </w:tc>
        <w:tc>
          <w:tcPr>
            <w:tcW w:w="1131" w:type="dxa"/>
          </w:tcPr>
          <w:p w14:paraId="137A46B1"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Borders>
              <w:top w:val="nil"/>
              <w:left w:val="single" w:sz="4" w:space="0" w:color="auto"/>
              <w:bottom w:val="single" w:sz="4" w:space="0" w:color="auto"/>
              <w:right w:val="single" w:sz="4" w:space="0" w:color="auto"/>
            </w:tcBorders>
          </w:tcPr>
          <w:p w14:paraId="54F6B32A" w14:textId="77777777" w:rsidR="002B1F4A" w:rsidRPr="00584FE6" w:rsidRDefault="002B1F4A" w:rsidP="00F3563E">
            <w:pPr>
              <w:spacing w:after="0"/>
              <w:ind w:firstLine="0"/>
              <w:jc w:val="right"/>
              <w:rPr>
                <w:sz w:val="18"/>
                <w:szCs w:val="18"/>
              </w:rPr>
            </w:pPr>
            <w:r w:rsidRPr="00584FE6">
              <w:rPr>
                <w:sz w:val="18"/>
                <w:szCs w:val="18"/>
              </w:rPr>
              <w:t>106,6</w:t>
            </w:r>
          </w:p>
        </w:tc>
        <w:tc>
          <w:tcPr>
            <w:tcW w:w="1132" w:type="dxa"/>
            <w:tcBorders>
              <w:top w:val="nil"/>
              <w:left w:val="single" w:sz="4" w:space="0" w:color="auto"/>
              <w:bottom w:val="single" w:sz="4" w:space="0" w:color="auto"/>
              <w:right w:val="single" w:sz="4" w:space="0" w:color="auto"/>
            </w:tcBorders>
          </w:tcPr>
          <w:p w14:paraId="17443B4F" w14:textId="77777777" w:rsidR="002B1F4A" w:rsidRPr="00584FE6" w:rsidRDefault="002B1F4A" w:rsidP="00F3563E">
            <w:pPr>
              <w:spacing w:after="0"/>
              <w:ind w:firstLine="0"/>
              <w:jc w:val="right"/>
              <w:rPr>
                <w:sz w:val="18"/>
                <w:szCs w:val="18"/>
              </w:rPr>
            </w:pPr>
            <w:r w:rsidRPr="00584FE6">
              <w:rPr>
                <w:sz w:val="18"/>
                <w:szCs w:val="18"/>
              </w:rPr>
              <w:t>55,2</w:t>
            </w:r>
          </w:p>
        </w:tc>
        <w:tc>
          <w:tcPr>
            <w:tcW w:w="1132" w:type="dxa"/>
            <w:tcBorders>
              <w:top w:val="nil"/>
              <w:left w:val="nil"/>
              <w:bottom w:val="single" w:sz="4" w:space="0" w:color="auto"/>
              <w:right w:val="single" w:sz="4" w:space="0" w:color="auto"/>
            </w:tcBorders>
          </w:tcPr>
          <w:p w14:paraId="2FA41281" w14:textId="77777777" w:rsidR="002B1F4A" w:rsidRPr="00584FE6" w:rsidRDefault="002B1F4A" w:rsidP="00F3563E">
            <w:pPr>
              <w:spacing w:after="0"/>
              <w:ind w:firstLine="0"/>
              <w:jc w:val="right"/>
              <w:rPr>
                <w:sz w:val="18"/>
                <w:szCs w:val="18"/>
              </w:rPr>
            </w:pPr>
            <w:r w:rsidRPr="00584FE6">
              <w:rPr>
                <w:sz w:val="18"/>
                <w:szCs w:val="18"/>
              </w:rPr>
              <w:t>-93,8</w:t>
            </w:r>
          </w:p>
        </w:tc>
        <w:tc>
          <w:tcPr>
            <w:tcW w:w="1132" w:type="dxa"/>
            <w:tcBorders>
              <w:top w:val="nil"/>
              <w:left w:val="nil"/>
              <w:bottom w:val="single" w:sz="4" w:space="0" w:color="auto"/>
              <w:right w:val="single" w:sz="4" w:space="0" w:color="auto"/>
            </w:tcBorders>
          </w:tcPr>
          <w:p w14:paraId="4466994F" w14:textId="77777777" w:rsidR="002B1F4A" w:rsidRPr="00584FE6" w:rsidRDefault="002B1F4A" w:rsidP="00F3563E">
            <w:pPr>
              <w:spacing w:after="0"/>
              <w:ind w:firstLine="0"/>
              <w:jc w:val="right"/>
              <w:rPr>
                <w:sz w:val="18"/>
                <w:szCs w:val="18"/>
              </w:rPr>
            </w:pPr>
            <w:r w:rsidRPr="00584FE6">
              <w:rPr>
                <w:sz w:val="18"/>
                <w:szCs w:val="18"/>
              </w:rPr>
              <w:t>-69,3</w:t>
            </w:r>
          </w:p>
        </w:tc>
      </w:tr>
      <w:tr w:rsidR="002B1F4A" w:rsidRPr="00584FE6" w14:paraId="4104B056" w14:textId="77777777" w:rsidTr="00F3563E">
        <w:trPr>
          <w:trHeight w:val="142"/>
          <w:jc w:val="center"/>
        </w:trPr>
        <w:tc>
          <w:tcPr>
            <w:tcW w:w="3378" w:type="dxa"/>
          </w:tcPr>
          <w:p w14:paraId="35E52604" w14:textId="77777777" w:rsidR="002B1F4A" w:rsidRPr="00584FE6" w:rsidRDefault="002B1F4A" w:rsidP="00F3563E">
            <w:pPr>
              <w:spacing w:after="0"/>
              <w:ind w:firstLine="0"/>
              <w:rPr>
                <w:sz w:val="18"/>
                <w:szCs w:val="18"/>
                <w:lang w:eastAsia="lv-LV"/>
              </w:rPr>
            </w:pPr>
            <w:r w:rsidRPr="00584FE6">
              <w:rPr>
                <w:sz w:val="18"/>
                <w:szCs w:val="18"/>
              </w:rPr>
              <w:t xml:space="preserve">Atlīdzība, </w:t>
            </w:r>
            <w:r w:rsidRPr="00584FE6">
              <w:rPr>
                <w:i/>
                <w:sz w:val="18"/>
                <w:szCs w:val="18"/>
              </w:rPr>
              <w:t>euro</w:t>
            </w:r>
            <w:r w:rsidRPr="00584FE6">
              <w:rPr>
                <w:iCs/>
                <w:sz w:val="18"/>
                <w:szCs w:val="18"/>
                <w:vertAlign w:val="superscript"/>
              </w:rPr>
              <w:t>1</w:t>
            </w:r>
          </w:p>
        </w:tc>
        <w:tc>
          <w:tcPr>
            <w:tcW w:w="1131" w:type="dxa"/>
            <w:tcBorders>
              <w:top w:val="single" w:sz="4" w:space="0" w:color="auto"/>
              <w:left w:val="single" w:sz="4" w:space="0" w:color="auto"/>
              <w:bottom w:val="single" w:sz="4" w:space="0" w:color="auto"/>
              <w:right w:val="single" w:sz="4" w:space="0" w:color="auto"/>
            </w:tcBorders>
            <w:shd w:val="clear" w:color="auto" w:fill="FFFFFF"/>
          </w:tcPr>
          <w:p w14:paraId="32F03228" w14:textId="77777777" w:rsidR="002B1F4A" w:rsidRPr="00584FE6" w:rsidRDefault="002B1F4A" w:rsidP="00F3563E">
            <w:pPr>
              <w:spacing w:after="0"/>
              <w:ind w:firstLine="0"/>
              <w:jc w:val="right"/>
              <w:rPr>
                <w:sz w:val="18"/>
                <w:szCs w:val="18"/>
              </w:rPr>
            </w:pPr>
            <w:r w:rsidRPr="00584FE6">
              <w:rPr>
                <w:sz w:val="18"/>
                <w:szCs w:val="18"/>
              </w:rPr>
              <w:t>3 855 661</w:t>
            </w:r>
          </w:p>
        </w:tc>
        <w:tc>
          <w:tcPr>
            <w:tcW w:w="1132" w:type="dxa"/>
            <w:tcBorders>
              <w:top w:val="single" w:sz="4" w:space="0" w:color="auto"/>
              <w:left w:val="nil"/>
              <w:bottom w:val="single" w:sz="4" w:space="0" w:color="auto"/>
              <w:right w:val="single" w:sz="4" w:space="0" w:color="auto"/>
            </w:tcBorders>
            <w:shd w:val="clear" w:color="auto" w:fill="FFFFFF"/>
          </w:tcPr>
          <w:p w14:paraId="43C1060B" w14:textId="77777777" w:rsidR="002B1F4A" w:rsidRPr="00584FE6" w:rsidRDefault="002B1F4A" w:rsidP="00F3563E">
            <w:pPr>
              <w:spacing w:after="0"/>
              <w:ind w:firstLine="0"/>
              <w:jc w:val="right"/>
              <w:rPr>
                <w:sz w:val="18"/>
                <w:szCs w:val="18"/>
              </w:rPr>
            </w:pPr>
            <w:r w:rsidRPr="00584FE6">
              <w:rPr>
                <w:sz w:val="18"/>
                <w:szCs w:val="18"/>
              </w:rPr>
              <w:t>4 182 752</w:t>
            </w:r>
          </w:p>
        </w:tc>
        <w:tc>
          <w:tcPr>
            <w:tcW w:w="1132" w:type="dxa"/>
            <w:tcBorders>
              <w:top w:val="nil"/>
              <w:left w:val="single" w:sz="4" w:space="0" w:color="auto"/>
              <w:bottom w:val="single" w:sz="4" w:space="0" w:color="auto"/>
              <w:right w:val="single" w:sz="4" w:space="0" w:color="auto"/>
            </w:tcBorders>
            <w:shd w:val="clear" w:color="auto" w:fill="FFFFFF"/>
          </w:tcPr>
          <w:p w14:paraId="5F11A1D8" w14:textId="77777777" w:rsidR="002B1F4A" w:rsidRPr="00584FE6" w:rsidRDefault="002B1F4A" w:rsidP="00F3563E">
            <w:pPr>
              <w:spacing w:after="0"/>
              <w:ind w:firstLine="0"/>
              <w:jc w:val="right"/>
              <w:rPr>
                <w:sz w:val="18"/>
                <w:szCs w:val="18"/>
              </w:rPr>
            </w:pPr>
            <w:r w:rsidRPr="00584FE6">
              <w:rPr>
                <w:sz w:val="18"/>
                <w:szCs w:val="18"/>
              </w:rPr>
              <w:t>5 479 907</w:t>
            </w:r>
          </w:p>
        </w:tc>
        <w:tc>
          <w:tcPr>
            <w:tcW w:w="1132" w:type="dxa"/>
            <w:tcBorders>
              <w:top w:val="nil"/>
              <w:left w:val="nil"/>
              <w:bottom w:val="single" w:sz="4" w:space="0" w:color="auto"/>
              <w:right w:val="single" w:sz="4" w:space="0" w:color="auto"/>
            </w:tcBorders>
            <w:shd w:val="clear" w:color="auto" w:fill="FFFFFF"/>
          </w:tcPr>
          <w:p w14:paraId="427AD11B" w14:textId="77777777" w:rsidR="002B1F4A" w:rsidRPr="00584FE6" w:rsidRDefault="002B1F4A" w:rsidP="00F3563E">
            <w:pPr>
              <w:spacing w:after="0"/>
              <w:ind w:firstLine="0"/>
              <w:jc w:val="right"/>
              <w:rPr>
                <w:sz w:val="18"/>
                <w:szCs w:val="18"/>
              </w:rPr>
            </w:pPr>
            <w:r w:rsidRPr="00584FE6">
              <w:rPr>
                <w:sz w:val="18"/>
                <w:szCs w:val="18"/>
              </w:rPr>
              <w:t>542 805</w:t>
            </w:r>
          </w:p>
        </w:tc>
        <w:tc>
          <w:tcPr>
            <w:tcW w:w="1132" w:type="dxa"/>
            <w:tcBorders>
              <w:top w:val="nil"/>
              <w:left w:val="nil"/>
              <w:bottom w:val="single" w:sz="4" w:space="0" w:color="auto"/>
              <w:right w:val="single" w:sz="4" w:space="0" w:color="auto"/>
            </w:tcBorders>
            <w:shd w:val="clear" w:color="auto" w:fill="FFFFFF"/>
          </w:tcPr>
          <w:p w14:paraId="7CB4D963" w14:textId="77777777" w:rsidR="002B1F4A" w:rsidRPr="00584FE6" w:rsidRDefault="002B1F4A" w:rsidP="00F3563E">
            <w:pPr>
              <w:spacing w:after="0"/>
              <w:ind w:firstLine="0"/>
              <w:jc w:val="right"/>
              <w:rPr>
                <w:sz w:val="18"/>
                <w:szCs w:val="18"/>
              </w:rPr>
            </w:pPr>
            <w:r w:rsidRPr="00584FE6">
              <w:rPr>
                <w:sz w:val="18"/>
                <w:szCs w:val="18"/>
              </w:rPr>
              <w:t>542 805</w:t>
            </w:r>
          </w:p>
        </w:tc>
      </w:tr>
      <w:tr w:rsidR="002B1F4A" w:rsidRPr="00584FE6" w14:paraId="611FC75D" w14:textId="77777777" w:rsidTr="00F3563E">
        <w:trPr>
          <w:trHeight w:val="159"/>
          <w:jc w:val="center"/>
        </w:trPr>
        <w:tc>
          <w:tcPr>
            <w:tcW w:w="3378" w:type="dxa"/>
          </w:tcPr>
          <w:p w14:paraId="6BEDB95E" w14:textId="77777777" w:rsidR="002B1F4A" w:rsidRPr="00584FE6" w:rsidRDefault="002B1F4A" w:rsidP="00F3563E">
            <w:pPr>
              <w:spacing w:after="0"/>
              <w:ind w:firstLine="0"/>
              <w:rPr>
                <w:sz w:val="18"/>
                <w:szCs w:val="18"/>
                <w:lang w:eastAsia="lv-LV"/>
              </w:rPr>
            </w:pPr>
            <w:r w:rsidRPr="00584FE6">
              <w:rPr>
                <w:sz w:val="18"/>
                <w:szCs w:val="18"/>
              </w:rPr>
              <w:t>Vidējais amata vietu skaits gadā</w:t>
            </w:r>
          </w:p>
        </w:tc>
        <w:tc>
          <w:tcPr>
            <w:tcW w:w="1131" w:type="dxa"/>
            <w:tcBorders>
              <w:top w:val="nil"/>
              <w:left w:val="single" w:sz="4" w:space="0" w:color="auto"/>
              <w:bottom w:val="single" w:sz="4" w:space="0" w:color="auto"/>
              <w:right w:val="single" w:sz="4" w:space="0" w:color="auto"/>
            </w:tcBorders>
            <w:shd w:val="clear" w:color="auto" w:fill="FFFFFF"/>
          </w:tcPr>
          <w:p w14:paraId="19ED3B18" w14:textId="77777777" w:rsidR="002B1F4A" w:rsidRPr="00584FE6" w:rsidRDefault="002B1F4A" w:rsidP="00F3563E">
            <w:pPr>
              <w:spacing w:after="0"/>
              <w:ind w:firstLine="0"/>
              <w:jc w:val="right"/>
              <w:rPr>
                <w:sz w:val="18"/>
                <w:szCs w:val="18"/>
                <w:highlight w:val="green"/>
                <w:lang w:val="en-US"/>
              </w:rPr>
            </w:pPr>
            <w:r w:rsidRPr="00584FE6">
              <w:rPr>
                <w:sz w:val="18"/>
                <w:szCs w:val="18"/>
                <w:lang w:val="en-US"/>
              </w:rPr>
              <w:t>163,9</w:t>
            </w:r>
          </w:p>
        </w:tc>
        <w:tc>
          <w:tcPr>
            <w:tcW w:w="1132" w:type="dxa"/>
            <w:tcBorders>
              <w:top w:val="nil"/>
              <w:left w:val="nil"/>
              <w:bottom w:val="single" w:sz="4" w:space="0" w:color="auto"/>
              <w:right w:val="single" w:sz="4" w:space="0" w:color="auto"/>
            </w:tcBorders>
            <w:shd w:val="clear" w:color="auto" w:fill="FFFFFF"/>
          </w:tcPr>
          <w:p w14:paraId="3D00C995" w14:textId="77777777" w:rsidR="002B1F4A" w:rsidRPr="00584FE6" w:rsidRDefault="002B1F4A" w:rsidP="00F3563E">
            <w:pPr>
              <w:spacing w:after="0"/>
              <w:ind w:firstLine="0"/>
              <w:jc w:val="right"/>
              <w:rPr>
                <w:sz w:val="18"/>
                <w:szCs w:val="18"/>
                <w:highlight w:val="green"/>
              </w:rPr>
            </w:pPr>
            <w:r w:rsidRPr="00584FE6">
              <w:rPr>
                <w:sz w:val="18"/>
                <w:szCs w:val="18"/>
              </w:rPr>
              <w:t>145,1</w:t>
            </w:r>
          </w:p>
        </w:tc>
        <w:tc>
          <w:tcPr>
            <w:tcW w:w="1132" w:type="dxa"/>
            <w:tcBorders>
              <w:top w:val="single" w:sz="4" w:space="0" w:color="auto"/>
              <w:left w:val="single" w:sz="4" w:space="0" w:color="auto"/>
              <w:bottom w:val="single" w:sz="4" w:space="0" w:color="auto"/>
              <w:right w:val="single" w:sz="4" w:space="0" w:color="auto"/>
            </w:tcBorders>
            <w:shd w:val="clear" w:color="auto" w:fill="FFFFFF"/>
          </w:tcPr>
          <w:p w14:paraId="62422601" w14:textId="77777777" w:rsidR="002B1F4A" w:rsidRPr="00584FE6" w:rsidRDefault="002B1F4A" w:rsidP="00F3563E">
            <w:pPr>
              <w:spacing w:after="0"/>
              <w:ind w:firstLine="0"/>
              <w:jc w:val="right"/>
              <w:rPr>
                <w:sz w:val="18"/>
                <w:szCs w:val="18"/>
              </w:rPr>
            </w:pPr>
            <w:r w:rsidRPr="00584FE6">
              <w:rPr>
                <w:sz w:val="18"/>
                <w:szCs w:val="18"/>
              </w:rPr>
              <w:t>184,7</w:t>
            </w:r>
          </w:p>
        </w:tc>
        <w:tc>
          <w:tcPr>
            <w:tcW w:w="1132" w:type="dxa"/>
            <w:tcBorders>
              <w:top w:val="nil"/>
              <w:left w:val="nil"/>
              <w:bottom w:val="single" w:sz="4" w:space="0" w:color="auto"/>
              <w:right w:val="single" w:sz="4" w:space="0" w:color="auto"/>
            </w:tcBorders>
            <w:shd w:val="clear" w:color="auto" w:fill="FFFFFF"/>
          </w:tcPr>
          <w:p w14:paraId="1EB8DC24" w14:textId="77777777" w:rsidR="002B1F4A" w:rsidRPr="00584FE6" w:rsidRDefault="002B1F4A" w:rsidP="00F3563E">
            <w:pPr>
              <w:spacing w:after="0"/>
              <w:ind w:firstLine="0"/>
              <w:jc w:val="right"/>
              <w:rPr>
                <w:sz w:val="18"/>
                <w:szCs w:val="18"/>
                <w:lang w:val="en-US"/>
              </w:rPr>
            </w:pPr>
            <w:r w:rsidRPr="00584FE6">
              <w:rPr>
                <w:sz w:val="18"/>
                <w:szCs w:val="18"/>
                <w:lang w:val="en-US"/>
              </w:rPr>
              <w:t>20,3</w:t>
            </w:r>
          </w:p>
        </w:tc>
        <w:tc>
          <w:tcPr>
            <w:tcW w:w="1132" w:type="dxa"/>
            <w:tcBorders>
              <w:top w:val="nil"/>
              <w:left w:val="nil"/>
              <w:bottom w:val="single" w:sz="4" w:space="0" w:color="auto"/>
              <w:right w:val="single" w:sz="4" w:space="0" w:color="auto"/>
            </w:tcBorders>
            <w:shd w:val="clear" w:color="auto" w:fill="FFFFFF"/>
          </w:tcPr>
          <w:p w14:paraId="34E21A82" w14:textId="77777777" w:rsidR="002B1F4A" w:rsidRPr="00584FE6" w:rsidRDefault="002B1F4A" w:rsidP="00F3563E">
            <w:pPr>
              <w:spacing w:after="0"/>
              <w:ind w:firstLine="0"/>
              <w:jc w:val="right"/>
              <w:rPr>
                <w:sz w:val="18"/>
                <w:szCs w:val="18"/>
                <w:lang w:val="en-US"/>
              </w:rPr>
            </w:pPr>
            <w:r w:rsidRPr="00584FE6">
              <w:rPr>
                <w:sz w:val="18"/>
                <w:szCs w:val="18"/>
                <w:lang w:val="en-US"/>
              </w:rPr>
              <w:t>20,3</w:t>
            </w:r>
          </w:p>
        </w:tc>
      </w:tr>
      <w:tr w:rsidR="002B1F4A" w:rsidRPr="00584FE6" w14:paraId="7BFEDE61" w14:textId="77777777" w:rsidTr="00F3563E">
        <w:trPr>
          <w:trHeight w:val="149"/>
          <w:jc w:val="center"/>
        </w:trPr>
        <w:tc>
          <w:tcPr>
            <w:tcW w:w="3378" w:type="dxa"/>
          </w:tcPr>
          <w:p w14:paraId="1B302855" w14:textId="77777777" w:rsidR="002B1F4A" w:rsidRPr="00584FE6" w:rsidRDefault="002B1F4A" w:rsidP="00F3563E">
            <w:pPr>
              <w:spacing w:after="0"/>
              <w:ind w:firstLine="0"/>
              <w:rPr>
                <w:sz w:val="18"/>
                <w:szCs w:val="18"/>
                <w:lang w:eastAsia="lv-LV"/>
              </w:rPr>
            </w:pPr>
            <w:r w:rsidRPr="00584FE6">
              <w:rPr>
                <w:sz w:val="18"/>
                <w:szCs w:val="18"/>
              </w:rPr>
              <w:t xml:space="preserve">Vidējā atlīdzība amata vietai </w:t>
            </w:r>
            <w:r w:rsidRPr="00584FE6">
              <w:rPr>
                <w:sz w:val="18"/>
                <w:szCs w:val="18"/>
                <w:lang w:eastAsia="lv-LV"/>
              </w:rPr>
              <w:t>(mēnesī)</w:t>
            </w:r>
            <w:r w:rsidRPr="00584FE6">
              <w:rPr>
                <w:sz w:val="18"/>
                <w:szCs w:val="18"/>
              </w:rPr>
              <w:t xml:space="preserve">,  </w:t>
            </w:r>
            <w:r w:rsidRPr="00584FE6">
              <w:rPr>
                <w:i/>
                <w:sz w:val="18"/>
                <w:szCs w:val="18"/>
              </w:rPr>
              <w:t>euro</w:t>
            </w:r>
          </w:p>
        </w:tc>
        <w:tc>
          <w:tcPr>
            <w:tcW w:w="1131" w:type="dxa"/>
            <w:tcBorders>
              <w:top w:val="nil"/>
              <w:left w:val="single" w:sz="4" w:space="0" w:color="auto"/>
              <w:bottom w:val="single" w:sz="4" w:space="0" w:color="auto"/>
              <w:right w:val="single" w:sz="4" w:space="0" w:color="auto"/>
            </w:tcBorders>
            <w:shd w:val="clear" w:color="auto" w:fill="FFFFFF"/>
          </w:tcPr>
          <w:p w14:paraId="21880DC9" w14:textId="77777777" w:rsidR="002B1F4A" w:rsidRPr="00584FE6" w:rsidRDefault="002B1F4A" w:rsidP="00F3563E">
            <w:pPr>
              <w:spacing w:after="0"/>
              <w:ind w:firstLine="0"/>
              <w:jc w:val="right"/>
              <w:rPr>
                <w:sz w:val="18"/>
                <w:szCs w:val="18"/>
              </w:rPr>
            </w:pPr>
            <w:r w:rsidRPr="00584FE6">
              <w:rPr>
                <w:sz w:val="18"/>
                <w:szCs w:val="18"/>
              </w:rPr>
              <w:t>1 954,2</w:t>
            </w:r>
          </w:p>
        </w:tc>
        <w:tc>
          <w:tcPr>
            <w:tcW w:w="1132" w:type="dxa"/>
            <w:tcBorders>
              <w:top w:val="nil"/>
              <w:left w:val="nil"/>
              <w:bottom w:val="single" w:sz="4" w:space="0" w:color="auto"/>
              <w:right w:val="single" w:sz="4" w:space="0" w:color="auto"/>
            </w:tcBorders>
            <w:shd w:val="clear" w:color="auto" w:fill="FFFFFF"/>
          </w:tcPr>
          <w:p w14:paraId="7B85A7BD" w14:textId="77777777" w:rsidR="002B1F4A" w:rsidRPr="00584FE6" w:rsidRDefault="002B1F4A" w:rsidP="00F3563E">
            <w:pPr>
              <w:spacing w:after="0"/>
              <w:ind w:firstLine="0"/>
              <w:jc w:val="right"/>
              <w:rPr>
                <w:sz w:val="18"/>
                <w:szCs w:val="18"/>
              </w:rPr>
            </w:pPr>
            <w:r w:rsidRPr="00584FE6">
              <w:rPr>
                <w:sz w:val="18"/>
                <w:szCs w:val="18"/>
              </w:rPr>
              <w:t>2 399,4</w:t>
            </w:r>
          </w:p>
        </w:tc>
        <w:tc>
          <w:tcPr>
            <w:tcW w:w="1132" w:type="dxa"/>
            <w:tcBorders>
              <w:top w:val="nil"/>
              <w:left w:val="single" w:sz="4" w:space="0" w:color="auto"/>
              <w:bottom w:val="single" w:sz="4" w:space="0" w:color="auto"/>
              <w:right w:val="single" w:sz="4" w:space="0" w:color="auto"/>
            </w:tcBorders>
            <w:shd w:val="clear" w:color="auto" w:fill="FFFFFF"/>
          </w:tcPr>
          <w:p w14:paraId="5181080D" w14:textId="77777777" w:rsidR="002B1F4A" w:rsidRPr="00584FE6" w:rsidRDefault="002B1F4A" w:rsidP="00F3563E">
            <w:pPr>
              <w:spacing w:after="0"/>
              <w:ind w:firstLine="0"/>
              <w:jc w:val="right"/>
              <w:rPr>
                <w:sz w:val="18"/>
                <w:szCs w:val="18"/>
              </w:rPr>
            </w:pPr>
            <w:r w:rsidRPr="00584FE6">
              <w:rPr>
                <w:sz w:val="18"/>
                <w:szCs w:val="18"/>
              </w:rPr>
              <w:t>2 448,8</w:t>
            </w:r>
          </w:p>
        </w:tc>
        <w:tc>
          <w:tcPr>
            <w:tcW w:w="1132" w:type="dxa"/>
            <w:tcBorders>
              <w:top w:val="nil"/>
              <w:left w:val="nil"/>
              <w:bottom w:val="single" w:sz="4" w:space="0" w:color="auto"/>
              <w:right w:val="single" w:sz="4" w:space="0" w:color="auto"/>
            </w:tcBorders>
            <w:shd w:val="clear" w:color="auto" w:fill="FFFFFF"/>
          </w:tcPr>
          <w:p w14:paraId="5E1EC771" w14:textId="77777777" w:rsidR="002B1F4A" w:rsidRPr="00584FE6" w:rsidRDefault="002B1F4A" w:rsidP="00F3563E">
            <w:pPr>
              <w:spacing w:after="0"/>
              <w:ind w:firstLine="0"/>
              <w:jc w:val="right"/>
              <w:rPr>
                <w:sz w:val="18"/>
                <w:szCs w:val="18"/>
              </w:rPr>
            </w:pPr>
            <w:r w:rsidRPr="00584FE6">
              <w:rPr>
                <w:sz w:val="18"/>
                <w:szCs w:val="18"/>
              </w:rPr>
              <w:t>2 104,6</w:t>
            </w:r>
          </w:p>
        </w:tc>
        <w:tc>
          <w:tcPr>
            <w:tcW w:w="1132" w:type="dxa"/>
            <w:tcBorders>
              <w:top w:val="nil"/>
              <w:left w:val="nil"/>
              <w:bottom w:val="single" w:sz="4" w:space="0" w:color="auto"/>
              <w:right w:val="single" w:sz="4" w:space="0" w:color="auto"/>
            </w:tcBorders>
            <w:shd w:val="clear" w:color="auto" w:fill="FFFFFF"/>
          </w:tcPr>
          <w:p w14:paraId="5DD62965" w14:textId="77777777" w:rsidR="002B1F4A" w:rsidRPr="00584FE6" w:rsidRDefault="002B1F4A" w:rsidP="00F3563E">
            <w:pPr>
              <w:spacing w:after="0"/>
              <w:ind w:firstLine="0"/>
              <w:jc w:val="right"/>
              <w:rPr>
                <w:sz w:val="18"/>
                <w:szCs w:val="18"/>
              </w:rPr>
            </w:pPr>
            <w:r w:rsidRPr="00584FE6">
              <w:rPr>
                <w:sz w:val="18"/>
                <w:szCs w:val="18"/>
              </w:rPr>
              <w:t>2 156,1</w:t>
            </w:r>
          </w:p>
        </w:tc>
      </w:tr>
      <w:tr w:rsidR="002B1F4A" w:rsidRPr="00584FE6" w14:paraId="6F801E28" w14:textId="77777777" w:rsidTr="00F3563E">
        <w:trPr>
          <w:trHeight w:val="776"/>
          <w:jc w:val="center"/>
        </w:trPr>
        <w:tc>
          <w:tcPr>
            <w:tcW w:w="3378" w:type="dxa"/>
            <w:vAlign w:val="center"/>
          </w:tcPr>
          <w:p w14:paraId="7BA63582" w14:textId="77777777" w:rsidR="002B1F4A" w:rsidRPr="00584FE6" w:rsidRDefault="002B1F4A" w:rsidP="00F3563E">
            <w:pPr>
              <w:spacing w:after="0"/>
              <w:ind w:firstLine="0"/>
              <w:rPr>
                <w:sz w:val="18"/>
                <w:szCs w:val="18"/>
                <w:lang w:eastAsia="lv-LV"/>
              </w:rPr>
            </w:pPr>
            <w:r w:rsidRPr="00584FE6">
              <w:rPr>
                <w:sz w:val="18"/>
                <w:szCs w:val="18"/>
                <w:lang w:eastAsia="lv-LV"/>
              </w:rPr>
              <w:t xml:space="preserve">Kopējā atlīdzība gadā par ārštata darbinieku un uz līgumattiecību pamata nodarbināto, kas nav amatu sarakstā, pakalpojumiem, </w:t>
            </w:r>
            <w:r w:rsidRPr="00584FE6">
              <w:rPr>
                <w:i/>
                <w:sz w:val="18"/>
                <w:szCs w:val="18"/>
                <w:lang w:eastAsia="lv-LV"/>
              </w:rPr>
              <w:t>euro</w:t>
            </w:r>
          </w:p>
        </w:tc>
        <w:tc>
          <w:tcPr>
            <w:tcW w:w="1131" w:type="dxa"/>
          </w:tcPr>
          <w:p w14:paraId="325FA940" w14:textId="77777777" w:rsidR="002B1F4A" w:rsidRPr="00584FE6" w:rsidRDefault="002B1F4A" w:rsidP="00F3563E">
            <w:pPr>
              <w:spacing w:after="0"/>
              <w:ind w:firstLine="0"/>
              <w:jc w:val="right"/>
              <w:rPr>
                <w:sz w:val="18"/>
                <w:szCs w:val="18"/>
              </w:rPr>
            </w:pPr>
            <w:r w:rsidRPr="00584FE6">
              <w:rPr>
                <w:sz w:val="18"/>
                <w:szCs w:val="18"/>
              </w:rPr>
              <w:t>12 065</w:t>
            </w:r>
          </w:p>
        </w:tc>
        <w:tc>
          <w:tcPr>
            <w:tcW w:w="1132" w:type="dxa"/>
          </w:tcPr>
          <w:p w14:paraId="1AECBAD1" w14:textId="77777777" w:rsidR="002B1F4A" w:rsidRPr="00584FE6" w:rsidRDefault="002B1F4A" w:rsidP="00F3563E">
            <w:pPr>
              <w:spacing w:after="0"/>
              <w:ind w:firstLine="0"/>
              <w:jc w:val="right"/>
              <w:rPr>
                <w:sz w:val="18"/>
                <w:szCs w:val="18"/>
              </w:rPr>
            </w:pPr>
            <w:r w:rsidRPr="00584FE6">
              <w:rPr>
                <w:sz w:val="18"/>
                <w:szCs w:val="18"/>
              </w:rPr>
              <w:t>4 865</w:t>
            </w:r>
          </w:p>
        </w:tc>
        <w:tc>
          <w:tcPr>
            <w:tcW w:w="1132" w:type="dxa"/>
            <w:tcBorders>
              <w:top w:val="nil"/>
              <w:left w:val="single" w:sz="4" w:space="0" w:color="auto"/>
              <w:bottom w:val="single" w:sz="4" w:space="0" w:color="auto"/>
              <w:right w:val="single" w:sz="4" w:space="0" w:color="auto"/>
            </w:tcBorders>
            <w:shd w:val="clear" w:color="auto" w:fill="FFFFFF"/>
          </w:tcPr>
          <w:p w14:paraId="06C7B11B" w14:textId="77777777" w:rsidR="002B1F4A" w:rsidRPr="00584FE6" w:rsidRDefault="002B1F4A" w:rsidP="00F3563E">
            <w:pPr>
              <w:spacing w:after="0"/>
              <w:ind w:firstLine="0"/>
              <w:jc w:val="right"/>
              <w:rPr>
                <w:sz w:val="18"/>
                <w:szCs w:val="18"/>
              </w:rPr>
            </w:pPr>
            <w:r w:rsidRPr="00584FE6">
              <w:rPr>
                <w:sz w:val="18"/>
                <w:szCs w:val="18"/>
              </w:rPr>
              <w:t>52 480</w:t>
            </w:r>
          </w:p>
        </w:tc>
        <w:tc>
          <w:tcPr>
            <w:tcW w:w="1132" w:type="dxa"/>
            <w:tcBorders>
              <w:top w:val="nil"/>
              <w:left w:val="nil"/>
              <w:bottom w:val="single" w:sz="4" w:space="0" w:color="auto"/>
              <w:right w:val="single" w:sz="4" w:space="0" w:color="auto"/>
            </w:tcBorders>
            <w:shd w:val="clear" w:color="auto" w:fill="FFFFFF"/>
          </w:tcPr>
          <w:p w14:paraId="35E20FBB" w14:textId="77777777" w:rsidR="002B1F4A" w:rsidRPr="00584FE6" w:rsidRDefault="002B1F4A" w:rsidP="00F3563E">
            <w:pPr>
              <w:spacing w:after="0"/>
              <w:ind w:firstLine="0"/>
              <w:jc w:val="right"/>
              <w:rPr>
                <w:b/>
                <w:bCs/>
                <w:sz w:val="18"/>
                <w:szCs w:val="18"/>
              </w:rPr>
            </w:pPr>
            <w:r w:rsidRPr="00584FE6">
              <w:rPr>
                <w:sz w:val="18"/>
                <w:szCs w:val="18"/>
              </w:rPr>
              <w:t>30 122</w:t>
            </w:r>
          </w:p>
        </w:tc>
        <w:tc>
          <w:tcPr>
            <w:tcW w:w="1132" w:type="dxa"/>
            <w:tcBorders>
              <w:top w:val="nil"/>
              <w:left w:val="nil"/>
              <w:bottom w:val="single" w:sz="4" w:space="0" w:color="auto"/>
              <w:right w:val="single" w:sz="4" w:space="0" w:color="auto"/>
            </w:tcBorders>
            <w:shd w:val="clear" w:color="auto" w:fill="FFFFFF"/>
          </w:tcPr>
          <w:p w14:paraId="3C82583E" w14:textId="77777777" w:rsidR="002B1F4A" w:rsidRPr="00584FE6" w:rsidRDefault="002B1F4A" w:rsidP="00F3563E">
            <w:pPr>
              <w:spacing w:after="0"/>
              <w:ind w:firstLine="0"/>
              <w:jc w:val="right"/>
              <w:rPr>
                <w:b/>
                <w:bCs/>
                <w:sz w:val="18"/>
                <w:szCs w:val="18"/>
              </w:rPr>
            </w:pPr>
            <w:r w:rsidRPr="00584FE6">
              <w:rPr>
                <w:sz w:val="18"/>
                <w:szCs w:val="18"/>
              </w:rPr>
              <w:t>17 571</w:t>
            </w:r>
          </w:p>
        </w:tc>
      </w:tr>
    </w:tbl>
    <w:p w14:paraId="2111EA5B" w14:textId="77777777" w:rsidR="002B1F4A" w:rsidRPr="00584FE6" w:rsidRDefault="002B1F4A" w:rsidP="002B1F4A">
      <w:pPr>
        <w:spacing w:after="0"/>
        <w:ind w:firstLine="425"/>
        <w:jc w:val="left"/>
        <w:rPr>
          <w:sz w:val="18"/>
          <w:szCs w:val="18"/>
        </w:rPr>
      </w:pPr>
      <w:r w:rsidRPr="00584FE6">
        <w:rPr>
          <w:sz w:val="18"/>
          <w:szCs w:val="18"/>
        </w:rPr>
        <w:t>Piezīmes.</w:t>
      </w:r>
    </w:p>
    <w:p w14:paraId="4758686B" w14:textId="77777777" w:rsidR="002B1F4A" w:rsidRPr="00584FE6" w:rsidRDefault="002B1F4A" w:rsidP="002B1F4A">
      <w:pPr>
        <w:spacing w:after="0"/>
        <w:ind w:firstLine="425"/>
        <w:rPr>
          <w:sz w:val="18"/>
          <w:szCs w:val="18"/>
        </w:rPr>
      </w:pPr>
      <w:r w:rsidRPr="00584FE6">
        <w:rPr>
          <w:sz w:val="18"/>
          <w:szCs w:val="18"/>
          <w:vertAlign w:val="superscript"/>
        </w:rPr>
        <w:t xml:space="preserve">1 </w:t>
      </w:r>
      <w:r w:rsidRPr="00584FE6">
        <w:rPr>
          <w:sz w:val="18"/>
          <w:szCs w:val="18"/>
        </w:rPr>
        <w:t>Projektu/programmas ietvaros atsevišķiem darbiniekiem atlīdzība tiek nodrošināta piemaksu veidā.</w:t>
      </w:r>
    </w:p>
    <w:p w14:paraId="25AAB607" w14:textId="0012D1A0" w:rsidR="002B1F4A" w:rsidRPr="00584FE6" w:rsidRDefault="002B1F4A" w:rsidP="002B1F4A">
      <w:pPr>
        <w:widowControl w:val="0"/>
        <w:spacing w:after="0"/>
        <w:ind w:firstLine="425"/>
        <w:rPr>
          <w:sz w:val="18"/>
          <w:szCs w:val="18"/>
        </w:rPr>
      </w:pPr>
      <w:r w:rsidRPr="00584FE6">
        <w:rPr>
          <w:sz w:val="18"/>
          <w:szCs w:val="18"/>
          <w:vertAlign w:val="superscript"/>
        </w:rPr>
        <w:t xml:space="preserve">2 </w:t>
      </w:r>
      <w:r w:rsidRPr="00584FE6">
        <w:rPr>
          <w:sz w:val="18"/>
          <w:szCs w:val="18"/>
        </w:rPr>
        <w:t>Finansiālajos rādītājos iekļauti arī apakšprogrammas 63.07.00 “Eiropas Sociālā fonda (ESF) īstenotie projekti labklājības nozarē (2014</w:t>
      </w:r>
      <w:r w:rsidR="00305405">
        <w:rPr>
          <w:sz w:val="18"/>
          <w:szCs w:val="18"/>
        </w:rPr>
        <w:t xml:space="preserve"> </w:t>
      </w:r>
      <w:r w:rsidR="00305405" w:rsidRPr="00305405">
        <w:rPr>
          <w:sz w:val="18"/>
          <w:szCs w:val="18"/>
        </w:rPr>
        <w:t>–</w:t>
      </w:r>
      <w:r w:rsidR="00305405">
        <w:rPr>
          <w:sz w:val="18"/>
          <w:szCs w:val="18"/>
        </w:rPr>
        <w:t xml:space="preserve"> </w:t>
      </w:r>
      <w:r w:rsidRPr="00584FE6">
        <w:rPr>
          <w:sz w:val="18"/>
          <w:szCs w:val="18"/>
        </w:rPr>
        <w:t>2020)” un apakšprogrammas 63.51.00 “Atmaksas valsts pamatbudžetā par Eiropas Sociālā fonda Plus (ESF+) finansējumu (2021</w:t>
      </w:r>
      <w:r w:rsidR="00305405">
        <w:rPr>
          <w:sz w:val="18"/>
          <w:szCs w:val="18"/>
        </w:rPr>
        <w:t xml:space="preserve"> </w:t>
      </w:r>
      <w:r w:rsidR="00305405" w:rsidRPr="00305405">
        <w:rPr>
          <w:sz w:val="18"/>
          <w:szCs w:val="18"/>
        </w:rPr>
        <w:t>–</w:t>
      </w:r>
      <w:r w:rsidR="00305405">
        <w:rPr>
          <w:sz w:val="18"/>
          <w:szCs w:val="18"/>
        </w:rPr>
        <w:t xml:space="preserve"> </w:t>
      </w:r>
      <w:r w:rsidRPr="00584FE6">
        <w:rPr>
          <w:sz w:val="18"/>
          <w:szCs w:val="18"/>
        </w:rPr>
        <w:t>2027)” finansiālie rādītāji (finansējums apakšprogrammās 63.07.00 un 63.51.00 2025. – 2028. gadā netiek plānots).</w:t>
      </w:r>
    </w:p>
    <w:p w14:paraId="2115E643" w14:textId="77777777" w:rsidR="002B1F4A" w:rsidRDefault="002B1F4A" w:rsidP="00340F9A">
      <w:pPr>
        <w:widowControl w:val="0"/>
        <w:spacing w:before="240" w:after="0"/>
        <w:ind w:firstLine="0"/>
        <w:jc w:val="center"/>
        <w:rPr>
          <w:b/>
        </w:rPr>
      </w:pPr>
      <w:r w:rsidRPr="00584FE6">
        <w:rPr>
          <w:b/>
          <w:lang w:val="en-US"/>
        </w:rPr>
        <w:t xml:space="preserve">63.08.00 </w:t>
      </w:r>
      <w:r w:rsidRPr="00584FE6">
        <w:rPr>
          <w:b/>
        </w:rPr>
        <w:t>Eiropas Sociālā fonda Plus (ESF+) projektu un pasākumu īstenošana</w:t>
      </w:r>
      <w:r>
        <w:rPr>
          <w:b/>
        </w:rPr>
        <w:t xml:space="preserve"> </w:t>
      </w:r>
    </w:p>
    <w:p w14:paraId="602F6943" w14:textId="74A86DA4" w:rsidR="002B1F4A" w:rsidRPr="00584FE6" w:rsidRDefault="002B1F4A" w:rsidP="00340F9A">
      <w:pPr>
        <w:widowControl w:val="0"/>
        <w:spacing w:after="240"/>
        <w:ind w:firstLine="0"/>
        <w:jc w:val="center"/>
        <w:rPr>
          <w:b/>
        </w:rPr>
      </w:pPr>
      <w:r w:rsidRPr="00584FE6">
        <w:rPr>
          <w:b/>
        </w:rPr>
        <w:t>(2021</w:t>
      </w:r>
      <w:r w:rsidR="00305405">
        <w:rPr>
          <w:b/>
        </w:rPr>
        <w:t xml:space="preserve"> </w:t>
      </w:r>
      <w:r w:rsidR="00305405" w:rsidRPr="00305405">
        <w:rPr>
          <w:b/>
        </w:rPr>
        <w:t>–</w:t>
      </w:r>
      <w:r w:rsidR="00305405">
        <w:rPr>
          <w:b/>
        </w:rPr>
        <w:t xml:space="preserve"> </w:t>
      </w:r>
      <w:r w:rsidRPr="00584FE6">
        <w:rPr>
          <w:b/>
        </w:rPr>
        <w:t>2027)</w:t>
      </w:r>
    </w:p>
    <w:p w14:paraId="15E60FC7" w14:textId="77777777" w:rsidR="002B1F4A" w:rsidRPr="00584FE6" w:rsidRDefault="002B1F4A" w:rsidP="002B1F4A">
      <w:pPr>
        <w:spacing w:before="120"/>
        <w:ind w:firstLine="0"/>
        <w:jc w:val="left"/>
        <w:rPr>
          <w:u w:val="single"/>
        </w:rPr>
      </w:pPr>
      <w:r w:rsidRPr="00584FE6">
        <w:rPr>
          <w:u w:val="single"/>
        </w:rPr>
        <w:t>Apakšprogrammas mērķis:</w:t>
      </w:r>
    </w:p>
    <w:p w14:paraId="35F7F001" w14:textId="77777777" w:rsidR="002B1F4A" w:rsidRPr="00584FE6" w:rsidRDefault="002B1F4A" w:rsidP="002B1F4A">
      <w:pPr>
        <w:tabs>
          <w:tab w:val="left" w:pos="709"/>
        </w:tabs>
        <w:spacing w:before="120"/>
        <w:ind w:firstLine="720"/>
      </w:pPr>
      <w:r w:rsidRPr="00584FE6">
        <w:t>ar ESF+ atbalstu sniegt un uzlabot piekļuvi labklājības nozares pakalpojumiem nodarbinātības un sociālās iekļaušanas jomās.</w:t>
      </w:r>
    </w:p>
    <w:p w14:paraId="03BF1E60" w14:textId="77777777" w:rsidR="002B1F4A" w:rsidRPr="00584FE6" w:rsidRDefault="002B1F4A" w:rsidP="002B1F4A">
      <w:pPr>
        <w:spacing w:before="120"/>
        <w:ind w:firstLine="0"/>
        <w:jc w:val="left"/>
        <w:rPr>
          <w:u w:val="single"/>
        </w:rPr>
      </w:pPr>
      <w:r w:rsidRPr="00584FE6">
        <w:rPr>
          <w:u w:val="single"/>
        </w:rPr>
        <w:t>Galvenās aktivitātes un izpildītāji:</w:t>
      </w:r>
    </w:p>
    <w:p w14:paraId="55FCEB57" w14:textId="77777777" w:rsidR="002B1F4A" w:rsidRPr="00584FE6" w:rsidRDefault="002B1F4A" w:rsidP="00D747D5">
      <w:pPr>
        <w:spacing w:before="120"/>
        <w:ind w:firstLine="720"/>
      </w:pPr>
      <w:r w:rsidRPr="00584FE6">
        <w:t xml:space="preserve">ES kohēzijas politikas programmas 2021. – 2027. gadam specifisko atbalsta mērķu un to pasākumu ietvaros īstenot projektus: </w:t>
      </w:r>
    </w:p>
    <w:tbl>
      <w:tblPr>
        <w:tblStyle w:val="TableGrid12"/>
        <w:tblW w:w="5000" w:type="pct"/>
        <w:tblLook w:val="04A0" w:firstRow="1" w:lastRow="0" w:firstColumn="1" w:lastColumn="0" w:noHBand="0" w:noVBand="1"/>
      </w:tblPr>
      <w:tblGrid>
        <w:gridCol w:w="7435"/>
        <w:gridCol w:w="1626"/>
      </w:tblGrid>
      <w:tr w:rsidR="002B1F4A" w:rsidRPr="00584FE6" w14:paraId="72C75B54" w14:textId="77777777" w:rsidTr="00F3563E">
        <w:trPr>
          <w:tblHeader/>
        </w:trPr>
        <w:tc>
          <w:tcPr>
            <w:tcW w:w="4103" w:type="pct"/>
            <w:shd w:val="clear" w:color="auto" w:fill="D9D9D9" w:themeFill="background1" w:themeFillShade="D9"/>
          </w:tcPr>
          <w:p w14:paraId="62DD57B9" w14:textId="77777777" w:rsidR="002B1F4A" w:rsidRPr="00584FE6" w:rsidRDefault="002B1F4A" w:rsidP="00F3563E">
            <w:pPr>
              <w:spacing w:after="0"/>
              <w:ind w:firstLine="0"/>
              <w:jc w:val="center"/>
              <w:rPr>
                <w:rFonts w:eastAsia="Calibri"/>
                <w:bCs/>
                <w:sz w:val="18"/>
                <w:szCs w:val="18"/>
              </w:rPr>
            </w:pPr>
            <w:r w:rsidRPr="00584FE6">
              <w:rPr>
                <w:rFonts w:eastAsia="Calibri"/>
                <w:bCs/>
                <w:sz w:val="18"/>
                <w:szCs w:val="18"/>
              </w:rPr>
              <w:t>Politikas mērķis, Prioritāte, Specifiskā atbalsta mērķis, Specifiskā atbalsta mērķa pasākums</w:t>
            </w:r>
          </w:p>
        </w:tc>
        <w:tc>
          <w:tcPr>
            <w:tcW w:w="897" w:type="pct"/>
            <w:shd w:val="clear" w:color="auto" w:fill="D9D9D9" w:themeFill="background1" w:themeFillShade="D9"/>
          </w:tcPr>
          <w:p w14:paraId="607B3C5B" w14:textId="77777777" w:rsidR="002B1F4A" w:rsidRPr="00584FE6" w:rsidRDefault="002B1F4A" w:rsidP="00F3563E">
            <w:pPr>
              <w:spacing w:after="0"/>
              <w:ind w:firstLine="0"/>
              <w:jc w:val="center"/>
              <w:rPr>
                <w:rFonts w:eastAsia="Calibri"/>
                <w:bCs/>
                <w:sz w:val="18"/>
                <w:szCs w:val="18"/>
              </w:rPr>
            </w:pPr>
            <w:r w:rsidRPr="00584FE6">
              <w:rPr>
                <w:rFonts w:eastAsia="Calibri"/>
                <w:bCs/>
                <w:sz w:val="18"/>
                <w:szCs w:val="18"/>
              </w:rPr>
              <w:t>Projekta īstenotājs</w:t>
            </w:r>
          </w:p>
        </w:tc>
      </w:tr>
      <w:tr w:rsidR="002B1F4A" w:rsidRPr="00584FE6" w14:paraId="4DEC69F9" w14:textId="77777777" w:rsidTr="00F3563E">
        <w:tc>
          <w:tcPr>
            <w:tcW w:w="4103" w:type="pct"/>
          </w:tcPr>
          <w:p w14:paraId="65079169" w14:textId="77777777" w:rsidR="002B1F4A" w:rsidRPr="00584FE6" w:rsidRDefault="002B1F4A" w:rsidP="00F3563E">
            <w:pPr>
              <w:spacing w:after="0"/>
              <w:ind w:firstLine="0"/>
              <w:jc w:val="left"/>
              <w:rPr>
                <w:rFonts w:eastAsia="Calibri"/>
                <w:bCs/>
                <w:sz w:val="18"/>
                <w:szCs w:val="18"/>
              </w:rPr>
            </w:pPr>
            <w:r w:rsidRPr="00584FE6">
              <w:rPr>
                <w:rFonts w:eastAsia="Calibri"/>
                <w:bCs/>
                <w:sz w:val="18"/>
                <w:szCs w:val="18"/>
              </w:rPr>
              <w:t>Politikas mērķis 4. </w:t>
            </w:r>
            <w:r w:rsidRPr="00584FE6">
              <w:rPr>
                <w:rFonts w:eastAsia="Calibri"/>
                <w:noProof/>
                <w:sz w:val="18"/>
                <w:szCs w:val="18"/>
              </w:rPr>
              <w:t>Sociālāka un iekļaujošāka Eiropa, īstenojot Eiropas sociālo tiesību pīlāru</w:t>
            </w:r>
          </w:p>
        </w:tc>
        <w:tc>
          <w:tcPr>
            <w:tcW w:w="897" w:type="pct"/>
            <w:vMerge w:val="restart"/>
          </w:tcPr>
          <w:p w14:paraId="6E62588F" w14:textId="77777777" w:rsidR="002B1F4A" w:rsidRPr="00584FE6" w:rsidRDefault="002B1F4A" w:rsidP="00F3563E">
            <w:pPr>
              <w:spacing w:after="0"/>
              <w:ind w:firstLine="0"/>
              <w:jc w:val="left"/>
              <w:rPr>
                <w:rFonts w:eastAsia="Calibri"/>
                <w:sz w:val="18"/>
                <w:szCs w:val="18"/>
                <w:u w:val="single"/>
              </w:rPr>
            </w:pPr>
          </w:p>
        </w:tc>
      </w:tr>
      <w:tr w:rsidR="002B1F4A" w:rsidRPr="00584FE6" w14:paraId="167F807D" w14:textId="77777777" w:rsidTr="00F3563E">
        <w:tc>
          <w:tcPr>
            <w:tcW w:w="4103" w:type="pct"/>
          </w:tcPr>
          <w:p w14:paraId="01AA5166" w14:textId="77777777" w:rsidR="002B1F4A" w:rsidRPr="00584FE6" w:rsidRDefault="002B1F4A" w:rsidP="00F3563E">
            <w:pPr>
              <w:spacing w:after="0"/>
              <w:ind w:firstLine="0"/>
              <w:jc w:val="left"/>
              <w:rPr>
                <w:rFonts w:eastAsia="Calibri"/>
                <w:bCs/>
                <w:sz w:val="18"/>
                <w:szCs w:val="18"/>
              </w:rPr>
            </w:pPr>
            <w:r w:rsidRPr="00584FE6">
              <w:rPr>
                <w:rFonts w:eastAsia="Calibri"/>
                <w:bCs/>
                <w:sz w:val="18"/>
                <w:szCs w:val="18"/>
              </w:rPr>
              <w:t>Prioritāte 4.3. </w:t>
            </w:r>
            <w:r w:rsidRPr="00584FE6">
              <w:rPr>
                <w:rFonts w:eastAsia="Calibri"/>
                <w:noProof/>
                <w:sz w:val="18"/>
                <w:szCs w:val="18"/>
              </w:rPr>
              <w:t>Nodarbinātība un sociālā iekļaušana</w:t>
            </w:r>
          </w:p>
        </w:tc>
        <w:tc>
          <w:tcPr>
            <w:tcW w:w="897" w:type="pct"/>
            <w:vMerge/>
          </w:tcPr>
          <w:p w14:paraId="7E0164A8" w14:textId="77777777" w:rsidR="002B1F4A" w:rsidRPr="00584FE6" w:rsidRDefault="002B1F4A" w:rsidP="00F3563E">
            <w:pPr>
              <w:spacing w:after="0"/>
              <w:ind w:firstLine="0"/>
              <w:jc w:val="left"/>
              <w:rPr>
                <w:rFonts w:eastAsia="Calibri"/>
                <w:sz w:val="18"/>
                <w:szCs w:val="18"/>
                <w:u w:val="single"/>
              </w:rPr>
            </w:pPr>
          </w:p>
        </w:tc>
      </w:tr>
      <w:tr w:rsidR="002B1F4A" w:rsidRPr="00584FE6" w14:paraId="5BBC9CCC" w14:textId="77777777" w:rsidTr="00F3563E">
        <w:tc>
          <w:tcPr>
            <w:tcW w:w="4103" w:type="pct"/>
          </w:tcPr>
          <w:p w14:paraId="3470F960" w14:textId="77777777" w:rsidR="002B1F4A" w:rsidRPr="00584FE6" w:rsidRDefault="002B1F4A" w:rsidP="00F3563E">
            <w:pPr>
              <w:spacing w:after="0"/>
              <w:ind w:firstLine="0"/>
              <w:rPr>
                <w:rFonts w:eastAsia="Calibri"/>
                <w:sz w:val="18"/>
                <w:szCs w:val="18"/>
              </w:rPr>
            </w:pPr>
            <w:r w:rsidRPr="00584FE6">
              <w:rPr>
                <w:rFonts w:eastAsia="Calibri"/>
                <w:sz w:val="18"/>
                <w:szCs w:val="18"/>
              </w:rPr>
              <w:t xml:space="preserve">Specifiskā atbalsta mērķis 4.3.3. Uzlabot visu darba meklētāju, jo īpaši jauniešu – it sevišķi, īstenojot Garantiju jauniešiem –, ilgstošo bezdarbnieku un darba tirgū nelabvēlīgā situācijā esošo grupu, un ekonomiski neaktīvo personu piekļuvi nodarbinātībai un aktivizācijas pasākumiem, kā arī veicinot </w:t>
            </w:r>
            <w:proofErr w:type="spellStart"/>
            <w:r w:rsidRPr="00584FE6">
              <w:rPr>
                <w:rFonts w:eastAsia="Calibri"/>
                <w:sz w:val="18"/>
                <w:szCs w:val="18"/>
              </w:rPr>
              <w:t>pašnodarbinātību</w:t>
            </w:r>
            <w:proofErr w:type="spellEnd"/>
            <w:r w:rsidRPr="00584FE6">
              <w:rPr>
                <w:rFonts w:eastAsia="Calibri"/>
                <w:sz w:val="18"/>
                <w:szCs w:val="18"/>
              </w:rPr>
              <w:t xml:space="preserve"> un sociālo ekonomiku</w:t>
            </w:r>
          </w:p>
        </w:tc>
        <w:tc>
          <w:tcPr>
            <w:tcW w:w="897" w:type="pct"/>
            <w:vMerge/>
          </w:tcPr>
          <w:p w14:paraId="6D1BBA07" w14:textId="77777777" w:rsidR="002B1F4A" w:rsidRPr="00584FE6" w:rsidRDefault="002B1F4A" w:rsidP="00F3563E">
            <w:pPr>
              <w:spacing w:after="0"/>
              <w:ind w:firstLine="0"/>
              <w:jc w:val="left"/>
              <w:rPr>
                <w:rFonts w:eastAsia="Calibri"/>
                <w:sz w:val="18"/>
                <w:szCs w:val="18"/>
                <w:u w:val="single"/>
              </w:rPr>
            </w:pPr>
          </w:p>
        </w:tc>
      </w:tr>
      <w:tr w:rsidR="002B1F4A" w:rsidRPr="00584FE6" w14:paraId="60D4D1F3" w14:textId="77777777" w:rsidTr="00F3563E">
        <w:tc>
          <w:tcPr>
            <w:tcW w:w="4103" w:type="pct"/>
          </w:tcPr>
          <w:p w14:paraId="6DD81A7E" w14:textId="77777777" w:rsidR="002B1F4A" w:rsidRPr="00584FE6" w:rsidRDefault="002B1F4A" w:rsidP="00F3563E">
            <w:pPr>
              <w:spacing w:after="0"/>
              <w:ind w:firstLine="0"/>
              <w:rPr>
                <w:rFonts w:eastAsia="Calibri"/>
                <w:sz w:val="18"/>
                <w:szCs w:val="18"/>
              </w:rPr>
            </w:pPr>
            <w:r w:rsidRPr="00584FE6">
              <w:rPr>
                <w:rFonts w:eastAsia="Calibri"/>
                <w:sz w:val="18"/>
                <w:szCs w:val="18"/>
              </w:rPr>
              <w:t>Pasākums 4.3.3.2. “Nelabvēlīgākā situācijā esošu bezdarbnieku un ekonomiski neaktīvo iedzīvotāju iekļaušanās darba tirgū sekmēšana”</w:t>
            </w:r>
          </w:p>
        </w:tc>
        <w:tc>
          <w:tcPr>
            <w:tcW w:w="897" w:type="pct"/>
            <w:vMerge w:val="restart"/>
          </w:tcPr>
          <w:p w14:paraId="167D528E" w14:textId="77777777" w:rsidR="002B1F4A" w:rsidRPr="00584FE6" w:rsidRDefault="002B1F4A" w:rsidP="00F3563E">
            <w:pPr>
              <w:spacing w:after="0"/>
              <w:ind w:firstLine="0"/>
              <w:jc w:val="left"/>
              <w:rPr>
                <w:rFonts w:eastAsia="Calibri"/>
                <w:sz w:val="18"/>
                <w:szCs w:val="18"/>
                <w:u w:val="single"/>
              </w:rPr>
            </w:pPr>
            <w:r w:rsidRPr="00584FE6">
              <w:rPr>
                <w:rFonts w:eastAsia="Calibri"/>
                <w:sz w:val="18"/>
                <w:szCs w:val="18"/>
              </w:rPr>
              <w:t>NVA</w:t>
            </w:r>
          </w:p>
        </w:tc>
      </w:tr>
      <w:tr w:rsidR="002B1F4A" w:rsidRPr="00584FE6" w14:paraId="57BF77CA" w14:textId="77777777" w:rsidTr="00F3563E">
        <w:tc>
          <w:tcPr>
            <w:tcW w:w="4103" w:type="pct"/>
          </w:tcPr>
          <w:p w14:paraId="5F87323D" w14:textId="77777777" w:rsidR="002B1F4A" w:rsidRPr="00584FE6" w:rsidRDefault="002B1F4A" w:rsidP="00F3563E">
            <w:pPr>
              <w:spacing w:after="0"/>
              <w:ind w:firstLine="0"/>
              <w:rPr>
                <w:rFonts w:eastAsia="Calibri"/>
                <w:sz w:val="18"/>
                <w:szCs w:val="18"/>
              </w:rPr>
            </w:pPr>
            <w:r w:rsidRPr="00584FE6">
              <w:rPr>
                <w:rFonts w:eastAsia="Calibri"/>
                <w:sz w:val="18"/>
                <w:szCs w:val="18"/>
              </w:rPr>
              <w:t xml:space="preserve">Projekts Nr. 4.3.3.2/1/24/I/002 “Pasākumi iekļaujošai nodarbinātībai” </w:t>
            </w:r>
          </w:p>
        </w:tc>
        <w:tc>
          <w:tcPr>
            <w:tcW w:w="897" w:type="pct"/>
            <w:vMerge/>
          </w:tcPr>
          <w:p w14:paraId="609F3BA1" w14:textId="77777777" w:rsidR="002B1F4A" w:rsidRPr="00584FE6" w:rsidRDefault="002B1F4A" w:rsidP="00F3563E">
            <w:pPr>
              <w:spacing w:after="0"/>
              <w:ind w:firstLine="0"/>
              <w:jc w:val="left"/>
              <w:rPr>
                <w:rFonts w:eastAsia="Calibri"/>
                <w:sz w:val="18"/>
                <w:szCs w:val="18"/>
              </w:rPr>
            </w:pPr>
          </w:p>
        </w:tc>
      </w:tr>
      <w:tr w:rsidR="002B1F4A" w:rsidRPr="00584FE6" w14:paraId="53F86160" w14:textId="77777777" w:rsidTr="00F3563E">
        <w:tc>
          <w:tcPr>
            <w:tcW w:w="4103" w:type="pct"/>
          </w:tcPr>
          <w:p w14:paraId="6763543A" w14:textId="77777777" w:rsidR="002B1F4A" w:rsidRPr="00584FE6" w:rsidRDefault="002B1F4A" w:rsidP="00F3563E">
            <w:pPr>
              <w:spacing w:after="0"/>
              <w:ind w:firstLine="0"/>
              <w:rPr>
                <w:rFonts w:eastAsia="Calibri"/>
                <w:sz w:val="18"/>
                <w:szCs w:val="18"/>
              </w:rPr>
            </w:pPr>
            <w:r w:rsidRPr="00584FE6">
              <w:rPr>
                <w:rFonts w:eastAsia="Calibri"/>
                <w:sz w:val="18"/>
                <w:szCs w:val="18"/>
              </w:rPr>
              <w:t>Pasākums 4.3.3.3. “Atbalsts sociālajai uzņēmējdarbībai”</w:t>
            </w:r>
          </w:p>
        </w:tc>
        <w:tc>
          <w:tcPr>
            <w:tcW w:w="897" w:type="pct"/>
            <w:vMerge w:val="restart"/>
          </w:tcPr>
          <w:p w14:paraId="68A318B9" w14:textId="77777777" w:rsidR="002B1F4A" w:rsidRPr="00584FE6" w:rsidRDefault="002B1F4A" w:rsidP="00F3563E">
            <w:pPr>
              <w:spacing w:after="0"/>
              <w:ind w:firstLine="0"/>
              <w:jc w:val="left"/>
              <w:rPr>
                <w:rFonts w:eastAsia="Calibri"/>
                <w:sz w:val="18"/>
                <w:szCs w:val="18"/>
              </w:rPr>
            </w:pPr>
            <w:r w:rsidRPr="00584FE6">
              <w:rPr>
                <w:rFonts w:eastAsia="Calibri"/>
                <w:sz w:val="18"/>
                <w:szCs w:val="18"/>
              </w:rPr>
              <w:t>LM</w:t>
            </w:r>
          </w:p>
        </w:tc>
      </w:tr>
      <w:tr w:rsidR="002B1F4A" w:rsidRPr="00584FE6" w14:paraId="36616F56" w14:textId="77777777" w:rsidTr="00F3563E">
        <w:tc>
          <w:tcPr>
            <w:tcW w:w="4103" w:type="pct"/>
          </w:tcPr>
          <w:p w14:paraId="7ABC767D" w14:textId="77777777" w:rsidR="002B1F4A" w:rsidRPr="00584FE6" w:rsidRDefault="002B1F4A" w:rsidP="00F3563E">
            <w:pPr>
              <w:spacing w:after="0"/>
              <w:ind w:firstLine="0"/>
              <w:rPr>
                <w:rFonts w:eastAsia="Calibri"/>
                <w:sz w:val="18"/>
                <w:szCs w:val="18"/>
              </w:rPr>
            </w:pPr>
            <w:r w:rsidRPr="00584FE6">
              <w:rPr>
                <w:rFonts w:eastAsia="Calibri"/>
                <w:sz w:val="18"/>
                <w:szCs w:val="18"/>
              </w:rPr>
              <w:t xml:space="preserve">Projekts Nr. 4.3.3.3/1/24/I/001 “Atbalsts sociālajai uzņēmējdarbībai” </w:t>
            </w:r>
          </w:p>
        </w:tc>
        <w:tc>
          <w:tcPr>
            <w:tcW w:w="897" w:type="pct"/>
            <w:vMerge/>
          </w:tcPr>
          <w:p w14:paraId="2B1A98B7" w14:textId="77777777" w:rsidR="002B1F4A" w:rsidRPr="00584FE6" w:rsidRDefault="002B1F4A" w:rsidP="00F3563E">
            <w:pPr>
              <w:spacing w:after="0"/>
              <w:ind w:firstLine="0"/>
              <w:jc w:val="left"/>
              <w:rPr>
                <w:rFonts w:eastAsia="Calibri"/>
                <w:sz w:val="18"/>
                <w:szCs w:val="18"/>
              </w:rPr>
            </w:pPr>
          </w:p>
        </w:tc>
      </w:tr>
      <w:tr w:rsidR="002B1F4A" w:rsidRPr="00584FE6" w14:paraId="72BC1AA5" w14:textId="77777777" w:rsidTr="00F3563E">
        <w:tc>
          <w:tcPr>
            <w:tcW w:w="4103" w:type="pct"/>
          </w:tcPr>
          <w:p w14:paraId="52F8FB53" w14:textId="77777777" w:rsidR="002B1F4A" w:rsidRPr="00584FE6" w:rsidRDefault="002B1F4A" w:rsidP="00F3563E">
            <w:pPr>
              <w:spacing w:after="0"/>
              <w:ind w:firstLine="0"/>
              <w:rPr>
                <w:rFonts w:eastAsia="Calibri"/>
                <w:sz w:val="18"/>
                <w:szCs w:val="18"/>
              </w:rPr>
            </w:pPr>
            <w:r w:rsidRPr="00584FE6">
              <w:rPr>
                <w:rFonts w:eastAsia="Calibri"/>
                <w:sz w:val="18"/>
                <w:szCs w:val="18"/>
              </w:rPr>
              <w:t>Pasākums 4.3.3.4. “EURES tīkla darbības nodrošināšana Latvijā”</w:t>
            </w:r>
          </w:p>
        </w:tc>
        <w:tc>
          <w:tcPr>
            <w:tcW w:w="897" w:type="pct"/>
            <w:vMerge w:val="restart"/>
          </w:tcPr>
          <w:p w14:paraId="34CE8B20" w14:textId="77777777" w:rsidR="002B1F4A" w:rsidRPr="00584FE6" w:rsidRDefault="002B1F4A" w:rsidP="00F3563E">
            <w:pPr>
              <w:spacing w:after="0"/>
              <w:ind w:firstLine="0"/>
              <w:jc w:val="left"/>
              <w:rPr>
                <w:rFonts w:eastAsia="Calibri"/>
                <w:sz w:val="18"/>
                <w:szCs w:val="18"/>
              </w:rPr>
            </w:pPr>
            <w:r w:rsidRPr="00584FE6">
              <w:rPr>
                <w:rFonts w:eastAsia="Calibri"/>
                <w:sz w:val="18"/>
                <w:szCs w:val="18"/>
              </w:rPr>
              <w:t>NVA</w:t>
            </w:r>
          </w:p>
        </w:tc>
      </w:tr>
      <w:tr w:rsidR="002B1F4A" w:rsidRPr="00584FE6" w14:paraId="0261BF3D" w14:textId="77777777" w:rsidTr="00F3563E">
        <w:tc>
          <w:tcPr>
            <w:tcW w:w="4103" w:type="pct"/>
          </w:tcPr>
          <w:p w14:paraId="35572BD8" w14:textId="77777777" w:rsidR="002B1F4A" w:rsidRPr="00584FE6" w:rsidRDefault="002B1F4A" w:rsidP="00F3563E">
            <w:pPr>
              <w:spacing w:after="0"/>
              <w:ind w:firstLine="0"/>
              <w:rPr>
                <w:rFonts w:eastAsia="Calibri"/>
                <w:sz w:val="18"/>
                <w:szCs w:val="18"/>
              </w:rPr>
            </w:pPr>
            <w:r w:rsidRPr="00584FE6">
              <w:rPr>
                <w:rFonts w:eastAsia="Calibri"/>
                <w:sz w:val="18"/>
                <w:szCs w:val="18"/>
              </w:rPr>
              <w:t xml:space="preserve">Projekts Nr. 4.3.3.4/1/24/I/001 “EURES tīkla darbība Latvijā” </w:t>
            </w:r>
          </w:p>
        </w:tc>
        <w:tc>
          <w:tcPr>
            <w:tcW w:w="897" w:type="pct"/>
            <w:vMerge/>
          </w:tcPr>
          <w:p w14:paraId="6C39D9B4" w14:textId="77777777" w:rsidR="002B1F4A" w:rsidRPr="00584FE6" w:rsidRDefault="002B1F4A" w:rsidP="00F3563E">
            <w:pPr>
              <w:spacing w:after="0"/>
              <w:ind w:firstLine="0"/>
              <w:jc w:val="left"/>
              <w:rPr>
                <w:rFonts w:eastAsia="Calibri"/>
                <w:sz w:val="18"/>
                <w:szCs w:val="18"/>
              </w:rPr>
            </w:pPr>
          </w:p>
        </w:tc>
      </w:tr>
      <w:tr w:rsidR="002B1F4A" w:rsidRPr="00584FE6" w14:paraId="6B35B5DC" w14:textId="77777777" w:rsidTr="00F3563E">
        <w:tc>
          <w:tcPr>
            <w:tcW w:w="4103" w:type="pct"/>
          </w:tcPr>
          <w:p w14:paraId="7AF2298D" w14:textId="77777777" w:rsidR="002B1F4A" w:rsidRPr="00584FE6" w:rsidRDefault="002B1F4A" w:rsidP="00F3563E">
            <w:pPr>
              <w:spacing w:after="0"/>
              <w:ind w:firstLine="0"/>
              <w:rPr>
                <w:rFonts w:eastAsia="Calibri"/>
                <w:sz w:val="18"/>
                <w:szCs w:val="18"/>
              </w:rPr>
            </w:pPr>
            <w:r w:rsidRPr="00584FE6">
              <w:rPr>
                <w:rFonts w:eastAsia="Calibri"/>
                <w:sz w:val="18"/>
                <w:szCs w:val="18"/>
              </w:rPr>
              <w:t>Pasākums 4.3.3.5. “Ilgāka un labāka darba mūža veicināšana”</w:t>
            </w:r>
          </w:p>
        </w:tc>
        <w:tc>
          <w:tcPr>
            <w:tcW w:w="897" w:type="pct"/>
            <w:vMerge w:val="restart"/>
          </w:tcPr>
          <w:p w14:paraId="3730EE60" w14:textId="77777777" w:rsidR="002B1F4A" w:rsidRPr="00584FE6" w:rsidRDefault="002B1F4A" w:rsidP="00F3563E">
            <w:pPr>
              <w:spacing w:after="0"/>
              <w:ind w:firstLine="0"/>
              <w:jc w:val="left"/>
              <w:rPr>
                <w:rFonts w:eastAsia="Calibri"/>
                <w:sz w:val="18"/>
                <w:szCs w:val="18"/>
              </w:rPr>
            </w:pPr>
            <w:r w:rsidRPr="00584FE6">
              <w:rPr>
                <w:rFonts w:eastAsia="Calibri"/>
                <w:sz w:val="18"/>
                <w:szCs w:val="18"/>
              </w:rPr>
              <w:t>NVA</w:t>
            </w:r>
          </w:p>
        </w:tc>
      </w:tr>
      <w:tr w:rsidR="002B1F4A" w:rsidRPr="00584FE6" w14:paraId="4D32D9B1" w14:textId="77777777" w:rsidTr="00F3563E">
        <w:tc>
          <w:tcPr>
            <w:tcW w:w="4103" w:type="pct"/>
          </w:tcPr>
          <w:p w14:paraId="068EA2B9" w14:textId="77777777" w:rsidR="002B1F4A" w:rsidRPr="00584FE6" w:rsidRDefault="002B1F4A" w:rsidP="00F3563E">
            <w:pPr>
              <w:spacing w:after="0"/>
              <w:ind w:firstLine="0"/>
              <w:rPr>
                <w:rFonts w:eastAsia="Calibri"/>
                <w:sz w:val="18"/>
                <w:szCs w:val="18"/>
              </w:rPr>
            </w:pPr>
            <w:r w:rsidRPr="00584FE6">
              <w:rPr>
                <w:rFonts w:eastAsia="Calibri"/>
                <w:sz w:val="18"/>
                <w:szCs w:val="18"/>
              </w:rPr>
              <w:t>Projekts Nr. 4.3.3.5/1/24/I/001 “Atbalsts labākam un ilgākam darba mūžam”</w:t>
            </w:r>
          </w:p>
        </w:tc>
        <w:tc>
          <w:tcPr>
            <w:tcW w:w="897" w:type="pct"/>
            <w:vMerge/>
          </w:tcPr>
          <w:p w14:paraId="290558F8" w14:textId="77777777" w:rsidR="002B1F4A" w:rsidRPr="00584FE6" w:rsidRDefault="002B1F4A" w:rsidP="00F3563E">
            <w:pPr>
              <w:spacing w:after="0"/>
              <w:ind w:firstLine="0"/>
              <w:jc w:val="left"/>
              <w:rPr>
                <w:rFonts w:eastAsia="Calibri"/>
                <w:sz w:val="18"/>
                <w:szCs w:val="18"/>
              </w:rPr>
            </w:pPr>
          </w:p>
        </w:tc>
      </w:tr>
      <w:tr w:rsidR="002B1F4A" w:rsidRPr="00584FE6" w14:paraId="23C0B29B" w14:textId="77777777" w:rsidTr="00F3563E">
        <w:tc>
          <w:tcPr>
            <w:tcW w:w="4103" w:type="pct"/>
          </w:tcPr>
          <w:p w14:paraId="32D62C99" w14:textId="77777777" w:rsidR="002B1F4A" w:rsidRPr="00584FE6" w:rsidRDefault="002B1F4A" w:rsidP="00F3563E">
            <w:pPr>
              <w:spacing w:after="0"/>
              <w:ind w:firstLine="0"/>
              <w:rPr>
                <w:rFonts w:eastAsia="Calibri"/>
                <w:sz w:val="18"/>
                <w:szCs w:val="18"/>
              </w:rPr>
            </w:pPr>
            <w:r w:rsidRPr="00584FE6">
              <w:rPr>
                <w:rFonts w:eastAsia="Calibri"/>
                <w:sz w:val="18"/>
                <w:szCs w:val="18"/>
              </w:rPr>
              <w:t>Pasākums 4.3.3.6. “Nodarbinātības valsts aģentūras veiktspējas stiprināšana un pakalpojumu modernizēšana”</w:t>
            </w:r>
          </w:p>
        </w:tc>
        <w:tc>
          <w:tcPr>
            <w:tcW w:w="897" w:type="pct"/>
            <w:vMerge w:val="restart"/>
          </w:tcPr>
          <w:p w14:paraId="5D79C67E" w14:textId="77777777" w:rsidR="002B1F4A" w:rsidRPr="00584FE6" w:rsidRDefault="002B1F4A" w:rsidP="00F3563E">
            <w:pPr>
              <w:spacing w:after="0"/>
              <w:ind w:firstLine="0"/>
              <w:jc w:val="left"/>
              <w:rPr>
                <w:rFonts w:eastAsia="Calibri"/>
                <w:sz w:val="18"/>
                <w:szCs w:val="18"/>
              </w:rPr>
            </w:pPr>
            <w:r w:rsidRPr="00584FE6">
              <w:rPr>
                <w:rFonts w:eastAsia="Calibri"/>
                <w:sz w:val="18"/>
                <w:szCs w:val="18"/>
              </w:rPr>
              <w:t>NVA</w:t>
            </w:r>
          </w:p>
        </w:tc>
      </w:tr>
      <w:tr w:rsidR="002B1F4A" w:rsidRPr="00584FE6" w14:paraId="419FCC00" w14:textId="77777777" w:rsidTr="00F3563E">
        <w:tc>
          <w:tcPr>
            <w:tcW w:w="4103" w:type="pct"/>
          </w:tcPr>
          <w:p w14:paraId="3290AE30" w14:textId="77777777" w:rsidR="002B1F4A" w:rsidRPr="00584FE6" w:rsidRDefault="002B1F4A" w:rsidP="00F3563E">
            <w:pPr>
              <w:spacing w:after="0"/>
              <w:ind w:firstLine="0"/>
              <w:rPr>
                <w:rFonts w:eastAsia="Calibri"/>
                <w:sz w:val="18"/>
                <w:szCs w:val="18"/>
              </w:rPr>
            </w:pPr>
            <w:r w:rsidRPr="00584FE6">
              <w:rPr>
                <w:rFonts w:eastAsia="Calibri"/>
                <w:sz w:val="18"/>
                <w:szCs w:val="18"/>
              </w:rPr>
              <w:t xml:space="preserve">Projekts Nr. 4.3.3.6/1/24/I/001 “Nodarbinātības valsts aģentūras veiktspējas stiprināšana” </w:t>
            </w:r>
          </w:p>
        </w:tc>
        <w:tc>
          <w:tcPr>
            <w:tcW w:w="897" w:type="pct"/>
            <w:vMerge/>
          </w:tcPr>
          <w:p w14:paraId="73774505" w14:textId="77777777" w:rsidR="002B1F4A" w:rsidRPr="00584FE6" w:rsidRDefault="002B1F4A" w:rsidP="00F3563E">
            <w:pPr>
              <w:spacing w:after="0"/>
              <w:ind w:firstLine="0"/>
              <w:jc w:val="left"/>
              <w:rPr>
                <w:rFonts w:eastAsia="Calibri"/>
                <w:sz w:val="18"/>
                <w:szCs w:val="18"/>
              </w:rPr>
            </w:pPr>
          </w:p>
        </w:tc>
      </w:tr>
      <w:tr w:rsidR="002B1F4A" w:rsidRPr="00584FE6" w14:paraId="1FBE3B1D" w14:textId="77777777" w:rsidTr="00F3563E">
        <w:tc>
          <w:tcPr>
            <w:tcW w:w="4103" w:type="pct"/>
          </w:tcPr>
          <w:p w14:paraId="2A61E728" w14:textId="77777777" w:rsidR="002B1F4A" w:rsidRPr="00584FE6" w:rsidRDefault="002B1F4A" w:rsidP="00F3563E">
            <w:pPr>
              <w:spacing w:after="0"/>
              <w:ind w:firstLine="0"/>
              <w:rPr>
                <w:rFonts w:eastAsia="Calibri"/>
                <w:sz w:val="18"/>
                <w:szCs w:val="18"/>
              </w:rPr>
            </w:pPr>
            <w:r w:rsidRPr="00584FE6">
              <w:rPr>
                <w:rFonts w:eastAsia="Calibri"/>
                <w:sz w:val="18"/>
                <w:szCs w:val="18"/>
              </w:rPr>
              <w:t>Pasākums 4.3.3.7. “Valsts darba inspekcijas veiktspējas stiprināšana un pakalpojumu modernizēšana”</w:t>
            </w:r>
          </w:p>
        </w:tc>
        <w:tc>
          <w:tcPr>
            <w:tcW w:w="897" w:type="pct"/>
            <w:vMerge w:val="restart"/>
          </w:tcPr>
          <w:p w14:paraId="08EDA421" w14:textId="77777777" w:rsidR="002B1F4A" w:rsidRPr="00584FE6" w:rsidRDefault="002B1F4A" w:rsidP="00F3563E">
            <w:pPr>
              <w:spacing w:after="0"/>
              <w:ind w:firstLine="0"/>
              <w:jc w:val="left"/>
              <w:rPr>
                <w:rFonts w:eastAsia="Calibri"/>
                <w:sz w:val="18"/>
                <w:szCs w:val="18"/>
              </w:rPr>
            </w:pPr>
            <w:r w:rsidRPr="00584FE6">
              <w:rPr>
                <w:rFonts w:eastAsia="Calibri"/>
                <w:sz w:val="18"/>
                <w:szCs w:val="18"/>
              </w:rPr>
              <w:t>VDI</w:t>
            </w:r>
          </w:p>
        </w:tc>
      </w:tr>
      <w:tr w:rsidR="002B1F4A" w:rsidRPr="00584FE6" w14:paraId="4B6D3763" w14:textId="77777777" w:rsidTr="00F3563E">
        <w:tc>
          <w:tcPr>
            <w:tcW w:w="4103" w:type="pct"/>
          </w:tcPr>
          <w:p w14:paraId="5FEE990E" w14:textId="77777777" w:rsidR="002B1F4A" w:rsidRPr="00584FE6" w:rsidRDefault="002B1F4A" w:rsidP="00F3563E">
            <w:pPr>
              <w:spacing w:after="0"/>
              <w:ind w:firstLine="0"/>
              <w:rPr>
                <w:rFonts w:eastAsia="Calibri"/>
                <w:sz w:val="18"/>
                <w:szCs w:val="18"/>
              </w:rPr>
            </w:pPr>
            <w:r w:rsidRPr="00584FE6">
              <w:rPr>
                <w:rFonts w:eastAsia="Calibri"/>
                <w:sz w:val="18"/>
                <w:szCs w:val="18"/>
              </w:rPr>
              <w:t>Projekts Nr. 4.3.3.7/1/24/I/001 “Valsts darba inspekcijas veiktspējas stiprināšana un pakalpojumu modernizēšana</w:t>
            </w:r>
          </w:p>
        </w:tc>
        <w:tc>
          <w:tcPr>
            <w:tcW w:w="897" w:type="pct"/>
            <w:vMerge/>
          </w:tcPr>
          <w:p w14:paraId="5F729FE7" w14:textId="77777777" w:rsidR="002B1F4A" w:rsidRPr="00584FE6" w:rsidRDefault="002B1F4A" w:rsidP="00F3563E">
            <w:pPr>
              <w:spacing w:after="0"/>
              <w:ind w:firstLine="0"/>
              <w:jc w:val="left"/>
              <w:rPr>
                <w:rFonts w:eastAsia="Calibri"/>
                <w:sz w:val="18"/>
                <w:szCs w:val="18"/>
                <w:u w:val="single"/>
              </w:rPr>
            </w:pPr>
          </w:p>
        </w:tc>
      </w:tr>
      <w:tr w:rsidR="002B1F4A" w:rsidRPr="00584FE6" w14:paraId="16B2D844" w14:textId="77777777" w:rsidTr="00F3563E">
        <w:tc>
          <w:tcPr>
            <w:tcW w:w="4103" w:type="pct"/>
          </w:tcPr>
          <w:p w14:paraId="37F29BF8" w14:textId="77777777" w:rsidR="002B1F4A" w:rsidRPr="00584FE6" w:rsidRDefault="002B1F4A" w:rsidP="00F3563E">
            <w:pPr>
              <w:spacing w:after="0"/>
              <w:ind w:firstLine="0"/>
              <w:rPr>
                <w:rFonts w:eastAsia="Calibri"/>
                <w:sz w:val="18"/>
                <w:szCs w:val="18"/>
              </w:rPr>
            </w:pPr>
            <w:r w:rsidRPr="00584FE6">
              <w:rPr>
                <w:rFonts w:eastAsia="Calibri"/>
                <w:sz w:val="18"/>
                <w:szCs w:val="18"/>
              </w:rPr>
              <w:t>Specifiskā atbalsta mērķis 4.3.4. Sekmēt aktīvu iekļaušanu, lai veicinātu vienlīdzīgas iespējas, nediskriminēšanu un aktīvu līdzdalību, kā arī uzlabotu nodarbinātību, jo īpaši attiecībā uz nelabvēlīgā situācijā esošām grupām</w:t>
            </w:r>
          </w:p>
        </w:tc>
        <w:tc>
          <w:tcPr>
            <w:tcW w:w="897" w:type="pct"/>
          </w:tcPr>
          <w:p w14:paraId="71564C1D" w14:textId="77777777" w:rsidR="002B1F4A" w:rsidRPr="00584FE6" w:rsidRDefault="002B1F4A" w:rsidP="00F3563E">
            <w:pPr>
              <w:spacing w:after="0"/>
              <w:ind w:firstLine="0"/>
              <w:jc w:val="left"/>
              <w:rPr>
                <w:rFonts w:eastAsia="Calibri"/>
                <w:sz w:val="18"/>
                <w:szCs w:val="18"/>
                <w:u w:val="single"/>
              </w:rPr>
            </w:pPr>
          </w:p>
        </w:tc>
      </w:tr>
      <w:tr w:rsidR="002B1F4A" w:rsidRPr="00584FE6" w14:paraId="33A60822" w14:textId="77777777" w:rsidTr="00F3563E">
        <w:tc>
          <w:tcPr>
            <w:tcW w:w="4103" w:type="pct"/>
          </w:tcPr>
          <w:p w14:paraId="661F798C" w14:textId="77777777" w:rsidR="002B1F4A" w:rsidRPr="00584FE6" w:rsidRDefault="002B1F4A" w:rsidP="00F3563E">
            <w:pPr>
              <w:spacing w:after="0"/>
              <w:ind w:firstLine="0"/>
              <w:rPr>
                <w:rFonts w:eastAsia="Calibri"/>
                <w:sz w:val="18"/>
                <w:szCs w:val="18"/>
              </w:rPr>
            </w:pPr>
            <w:r w:rsidRPr="00584FE6">
              <w:rPr>
                <w:rFonts w:eastAsia="Calibri"/>
                <w:sz w:val="18"/>
                <w:szCs w:val="18"/>
              </w:rPr>
              <w:t xml:space="preserve">Pasākums 4.3.4.1. “Vienlīdzīgu iespēju un </w:t>
            </w:r>
            <w:proofErr w:type="spellStart"/>
            <w:r w:rsidRPr="00584FE6">
              <w:rPr>
                <w:rFonts w:eastAsia="Calibri"/>
                <w:sz w:val="18"/>
                <w:szCs w:val="18"/>
              </w:rPr>
              <w:t>nediskriminācijas</w:t>
            </w:r>
            <w:proofErr w:type="spellEnd"/>
            <w:r w:rsidRPr="00584FE6">
              <w:rPr>
                <w:rFonts w:eastAsia="Calibri"/>
                <w:sz w:val="18"/>
                <w:szCs w:val="18"/>
              </w:rPr>
              <w:t xml:space="preserve"> veicināšana”</w:t>
            </w:r>
          </w:p>
        </w:tc>
        <w:tc>
          <w:tcPr>
            <w:tcW w:w="897" w:type="pct"/>
            <w:vMerge w:val="restart"/>
          </w:tcPr>
          <w:p w14:paraId="6086EFAF" w14:textId="77777777" w:rsidR="002B1F4A" w:rsidRPr="00584FE6" w:rsidRDefault="002B1F4A" w:rsidP="00F3563E">
            <w:pPr>
              <w:spacing w:after="0"/>
              <w:ind w:firstLine="0"/>
              <w:jc w:val="left"/>
              <w:rPr>
                <w:rFonts w:eastAsia="Calibri"/>
                <w:sz w:val="18"/>
                <w:szCs w:val="18"/>
              </w:rPr>
            </w:pPr>
            <w:r w:rsidRPr="00584FE6">
              <w:rPr>
                <w:rFonts w:eastAsia="Calibri"/>
                <w:sz w:val="18"/>
                <w:szCs w:val="18"/>
              </w:rPr>
              <w:t>LM</w:t>
            </w:r>
          </w:p>
        </w:tc>
      </w:tr>
      <w:tr w:rsidR="002B1F4A" w:rsidRPr="00584FE6" w14:paraId="21F086EB" w14:textId="77777777" w:rsidTr="00F3563E">
        <w:tc>
          <w:tcPr>
            <w:tcW w:w="4103" w:type="pct"/>
          </w:tcPr>
          <w:p w14:paraId="0392C7FD" w14:textId="77777777" w:rsidR="002B1F4A" w:rsidRPr="00584FE6" w:rsidRDefault="002B1F4A" w:rsidP="00F3563E">
            <w:pPr>
              <w:spacing w:after="0"/>
              <w:ind w:firstLine="0"/>
              <w:rPr>
                <w:rFonts w:eastAsia="Calibri"/>
                <w:sz w:val="18"/>
                <w:szCs w:val="18"/>
              </w:rPr>
            </w:pPr>
            <w:r w:rsidRPr="00584FE6">
              <w:rPr>
                <w:rFonts w:eastAsia="Calibri"/>
                <w:sz w:val="18"/>
                <w:szCs w:val="18"/>
              </w:rPr>
              <w:t xml:space="preserve">Projekts Nr. 4.3.4.1/1/23/I/001 “Vienlīdzīgu iespēju un </w:t>
            </w:r>
            <w:proofErr w:type="spellStart"/>
            <w:r w:rsidRPr="00584FE6">
              <w:rPr>
                <w:rFonts w:eastAsia="Calibri"/>
                <w:sz w:val="18"/>
                <w:szCs w:val="18"/>
              </w:rPr>
              <w:t>nediskriminācijas</w:t>
            </w:r>
            <w:proofErr w:type="spellEnd"/>
            <w:r w:rsidRPr="00584FE6">
              <w:rPr>
                <w:rFonts w:eastAsia="Calibri"/>
                <w:sz w:val="18"/>
                <w:szCs w:val="18"/>
              </w:rPr>
              <w:t xml:space="preserve"> veicināšana” </w:t>
            </w:r>
          </w:p>
        </w:tc>
        <w:tc>
          <w:tcPr>
            <w:tcW w:w="897" w:type="pct"/>
            <w:vMerge/>
          </w:tcPr>
          <w:p w14:paraId="310EDAE6" w14:textId="77777777" w:rsidR="002B1F4A" w:rsidRPr="00584FE6" w:rsidRDefault="002B1F4A" w:rsidP="00F3563E">
            <w:pPr>
              <w:spacing w:after="0"/>
              <w:ind w:firstLine="0"/>
              <w:jc w:val="left"/>
              <w:rPr>
                <w:rFonts w:eastAsia="Calibri"/>
                <w:sz w:val="18"/>
                <w:szCs w:val="18"/>
              </w:rPr>
            </w:pPr>
          </w:p>
        </w:tc>
      </w:tr>
      <w:tr w:rsidR="002B1F4A" w:rsidRPr="00584FE6" w14:paraId="09C86E1B" w14:textId="77777777" w:rsidTr="00F3563E">
        <w:tc>
          <w:tcPr>
            <w:tcW w:w="4103" w:type="pct"/>
          </w:tcPr>
          <w:p w14:paraId="2374A549" w14:textId="77777777" w:rsidR="002B1F4A" w:rsidRPr="00584FE6" w:rsidRDefault="002B1F4A" w:rsidP="00F3563E">
            <w:pPr>
              <w:spacing w:after="0"/>
              <w:ind w:firstLine="0"/>
              <w:rPr>
                <w:rFonts w:eastAsia="Calibri"/>
                <w:sz w:val="18"/>
                <w:szCs w:val="18"/>
              </w:rPr>
            </w:pPr>
            <w:r w:rsidRPr="00584FE6">
              <w:rPr>
                <w:rFonts w:eastAsia="Calibri"/>
                <w:sz w:val="18"/>
                <w:szCs w:val="18"/>
              </w:rPr>
              <w:t>Pasākums 4.3.4.3. “Pasākumi ģimenes un darba dzīves saskaņošanai”</w:t>
            </w:r>
          </w:p>
        </w:tc>
        <w:tc>
          <w:tcPr>
            <w:tcW w:w="897" w:type="pct"/>
            <w:vMerge w:val="restart"/>
          </w:tcPr>
          <w:p w14:paraId="4CF5B909" w14:textId="77777777" w:rsidR="002B1F4A" w:rsidRPr="00584FE6" w:rsidRDefault="002B1F4A" w:rsidP="00F3563E">
            <w:pPr>
              <w:spacing w:after="0"/>
              <w:ind w:firstLine="0"/>
              <w:jc w:val="left"/>
              <w:rPr>
                <w:rFonts w:eastAsia="Calibri"/>
                <w:sz w:val="18"/>
                <w:szCs w:val="18"/>
              </w:rPr>
            </w:pPr>
            <w:r w:rsidRPr="00584FE6">
              <w:rPr>
                <w:rFonts w:eastAsia="Calibri"/>
                <w:sz w:val="18"/>
                <w:szCs w:val="18"/>
              </w:rPr>
              <w:t>LM</w:t>
            </w:r>
          </w:p>
        </w:tc>
      </w:tr>
      <w:tr w:rsidR="002B1F4A" w:rsidRPr="00584FE6" w14:paraId="3F5A345E" w14:textId="77777777" w:rsidTr="00F3563E">
        <w:tc>
          <w:tcPr>
            <w:tcW w:w="4103" w:type="pct"/>
          </w:tcPr>
          <w:p w14:paraId="6934C17F" w14:textId="77777777" w:rsidR="002B1F4A" w:rsidRPr="00584FE6" w:rsidRDefault="002B1F4A" w:rsidP="00F3563E">
            <w:pPr>
              <w:spacing w:after="0"/>
              <w:ind w:firstLine="0"/>
              <w:rPr>
                <w:rFonts w:eastAsia="Calibri"/>
                <w:sz w:val="18"/>
                <w:szCs w:val="18"/>
              </w:rPr>
            </w:pPr>
            <w:r w:rsidRPr="00584FE6">
              <w:rPr>
                <w:rFonts w:eastAsia="Calibri"/>
                <w:sz w:val="18"/>
                <w:szCs w:val="18"/>
              </w:rPr>
              <w:t>Projekts Nr. 4.3.4.3/1/24/I/001 “</w:t>
            </w:r>
            <w:proofErr w:type="spellStart"/>
            <w:r w:rsidRPr="00584FE6">
              <w:rPr>
                <w:rFonts w:eastAsia="Calibri"/>
                <w:sz w:val="18"/>
                <w:szCs w:val="18"/>
              </w:rPr>
              <w:t>Izvērtējumi</w:t>
            </w:r>
            <w:proofErr w:type="spellEnd"/>
            <w:r w:rsidRPr="00584FE6">
              <w:rPr>
                <w:rFonts w:eastAsia="Calibri"/>
                <w:sz w:val="18"/>
                <w:szCs w:val="18"/>
              </w:rPr>
              <w:t xml:space="preserve"> pierādījumos balstītas sociālās politikas pilnveidei” </w:t>
            </w:r>
          </w:p>
        </w:tc>
        <w:tc>
          <w:tcPr>
            <w:tcW w:w="897" w:type="pct"/>
            <w:vMerge/>
          </w:tcPr>
          <w:p w14:paraId="27F00E1D" w14:textId="77777777" w:rsidR="002B1F4A" w:rsidRPr="00584FE6" w:rsidRDefault="002B1F4A" w:rsidP="00F3563E">
            <w:pPr>
              <w:spacing w:after="0"/>
              <w:ind w:firstLine="0"/>
              <w:jc w:val="left"/>
              <w:rPr>
                <w:rFonts w:eastAsia="Calibri"/>
                <w:sz w:val="18"/>
                <w:szCs w:val="18"/>
              </w:rPr>
            </w:pPr>
          </w:p>
        </w:tc>
      </w:tr>
      <w:tr w:rsidR="002B1F4A" w:rsidRPr="00584FE6" w14:paraId="5203FF57" w14:textId="77777777" w:rsidTr="00F3563E">
        <w:tc>
          <w:tcPr>
            <w:tcW w:w="4103" w:type="pct"/>
          </w:tcPr>
          <w:p w14:paraId="0297DF15" w14:textId="77777777" w:rsidR="002B1F4A" w:rsidRPr="00584FE6" w:rsidRDefault="002B1F4A" w:rsidP="00F3563E">
            <w:pPr>
              <w:spacing w:after="0"/>
              <w:ind w:firstLine="0"/>
              <w:rPr>
                <w:rFonts w:eastAsia="Calibri"/>
                <w:sz w:val="18"/>
                <w:szCs w:val="18"/>
              </w:rPr>
            </w:pPr>
            <w:r w:rsidRPr="00584FE6">
              <w:rPr>
                <w:rFonts w:eastAsia="Calibri"/>
                <w:sz w:val="18"/>
                <w:szCs w:val="18"/>
              </w:rPr>
              <w:t xml:space="preserve">Specifiskā atbalsta mērķis 4.3.5. Uzlabot vienlīdzīgu un savlaicīgu piekļuvi kvalitatīviem, ilgtspējīgiem un izmaksu ziņā pieejamiem pakalpojumiem; pilnveidot sociālās aizsardzības sistēmas, tostarp veicināt sociālās aizsardzības pieejamību; uzlabot ilgtermiņa aprūpes pakalpojumu pieejamību, efektivitāti un </w:t>
            </w:r>
            <w:proofErr w:type="spellStart"/>
            <w:r w:rsidRPr="00584FE6">
              <w:rPr>
                <w:rFonts w:eastAsia="Calibri"/>
                <w:sz w:val="18"/>
                <w:szCs w:val="18"/>
              </w:rPr>
              <w:t>izturētspēju</w:t>
            </w:r>
            <w:proofErr w:type="spellEnd"/>
            <w:r w:rsidRPr="00584FE6">
              <w:rPr>
                <w:rFonts w:eastAsia="Calibri"/>
                <w:sz w:val="18"/>
                <w:szCs w:val="18"/>
                <w:lang w:eastAsia="lv-LV"/>
              </w:rPr>
              <w:t xml:space="preserve"> </w:t>
            </w:r>
          </w:p>
        </w:tc>
        <w:tc>
          <w:tcPr>
            <w:tcW w:w="897" w:type="pct"/>
          </w:tcPr>
          <w:p w14:paraId="1755CF72" w14:textId="77777777" w:rsidR="002B1F4A" w:rsidRPr="00584FE6" w:rsidRDefault="002B1F4A" w:rsidP="00F3563E">
            <w:pPr>
              <w:spacing w:after="0"/>
              <w:ind w:firstLine="0"/>
              <w:jc w:val="left"/>
              <w:rPr>
                <w:rFonts w:eastAsia="Calibri"/>
                <w:sz w:val="18"/>
                <w:szCs w:val="18"/>
                <w:u w:val="single"/>
              </w:rPr>
            </w:pPr>
          </w:p>
        </w:tc>
      </w:tr>
      <w:tr w:rsidR="002B1F4A" w:rsidRPr="00584FE6" w14:paraId="301EACF7" w14:textId="77777777" w:rsidTr="00F3563E">
        <w:tc>
          <w:tcPr>
            <w:tcW w:w="4103" w:type="pct"/>
          </w:tcPr>
          <w:p w14:paraId="7E677C8D" w14:textId="77777777" w:rsidR="002B1F4A" w:rsidRPr="00584FE6" w:rsidRDefault="002B1F4A" w:rsidP="00F3563E">
            <w:pPr>
              <w:spacing w:after="0"/>
              <w:ind w:firstLine="0"/>
              <w:rPr>
                <w:rFonts w:eastAsia="Calibri"/>
                <w:sz w:val="18"/>
                <w:szCs w:val="18"/>
              </w:rPr>
            </w:pPr>
            <w:r w:rsidRPr="00584FE6">
              <w:rPr>
                <w:rFonts w:eastAsia="Calibri"/>
                <w:sz w:val="18"/>
                <w:szCs w:val="18"/>
              </w:rPr>
              <w:t>Pasākums 4.3.5.3. “Sociālo pakalpojumu kvalitātes un efektivitātes paaugstināšana”</w:t>
            </w:r>
          </w:p>
        </w:tc>
        <w:tc>
          <w:tcPr>
            <w:tcW w:w="897" w:type="pct"/>
            <w:vMerge w:val="restart"/>
          </w:tcPr>
          <w:p w14:paraId="63222628" w14:textId="77777777" w:rsidR="002B1F4A" w:rsidRPr="00584FE6" w:rsidRDefault="002B1F4A" w:rsidP="00F3563E">
            <w:pPr>
              <w:spacing w:after="0"/>
              <w:ind w:firstLine="0"/>
              <w:jc w:val="left"/>
              <w:rPr>
                <w:rFonts w:eastAsia="Calibri"/>
                <w:sz w:val="18"/>
                <w:szCs w:val="18"/>
              </w:rPr>
            </w:pPr>
            <w:r w:rsidRPr="00584FE6">
              <w:rPr>
                <w:rFonts w:eastAsia="Calibri"/>
                <w:sz w:val="18"/>
                <w:szCs w:val="18"/>
              </w:rPr>
              <w:t>LM</w:t>
            </w:r>
          </w:p>
        </w:tc>
      </w:tr>
      <w:tr w:rsidR="002B1F4A" w:rsidRPr="00584FE6" w14:paraId="6F49454C" w14:textId="77777777" w:rsidTr="00F3563E">
        <w:tc>
          <w:tcPr>
            <w:tcW w:w="4103" w:type="pct"/>
          </w:tcPr>
          <w:p w14:paraId="23DE50CE" w14:textId="77777777" w:rsidR="002B1F4A" w:rsidRPr="00584FE6" w:rsidRDefault="002B1F4A" w:rsidP="00F3563E">
            <w:pPr>
              <w:spacing w:after="0"/>
              <w:ind w:firstLine="0"/>
              <w:rPr>
                <w:rFonts w:eastAsia="Calibri"/>
                <w:sz w:val="18"/>
                <w:szCs w:val="18"/>
              </w:rPr>
            </w:pPr>
            <w:r w:rsidRPr="00584FE6">
              <w:rPr>
                <w:rFonts w:eastAsia="Calibri"/>
                <w:sz w:val="18"/>
                <w:szCs w:val="18"/>
              </w:rPr>
              <w:lastRenderedPageBreak/>
              <w:t>Projekts Nr. 4.3.5.3/1/24/I/001 “Sociālo pakalpojumu kvalitātes un efektivitātes paaugstināšana”</w:t>
            </w:r>
          </w:p>
        </w:tc>
        <w:tc>
          <w:tcPr>
            <w:tcW w:w="897" w:type="pct"/>
            <w:vMerge/>
          </w:tcPr>
          <w:p w14:paraId="22CEB6D8" w14:textId="77777777" w:rsidR="002B1F4A" w:rsidRPr="00584FE6" w:rsidRDefault="002B1F4A" w:rsidP="00F3563E">
            <w:pPr>
              <w:spacing w:after="0"/>
              <w:ind w:firstLine="0"/>
              <w:jc w:val="left"/>
              <w:rPr>
                <w:rFonts w:eastAsia="Calibri"/>
                <w:sz w:val="18"/>
                <w:szCs w:val="18"/>
              </w:rPr>
            </w:pPr>
          </w:p>
        </w:tc>
      </w:tr>
      <w:tr w:rsidR="002B1F4A" w:rsidRPr="00584FE6" w14:paraId="387E64FD" w14:textId="77777777" w:rsidTr="00F3563E">
        <w:tc>
          <w:tcPr>
            <w:tcW w:w="4103" w:type="pct"/>
          </w:tcPr>
          <w:p w14:paraId="68F463BA" w14:textId="77777777" w:rsidR="002B1F4A" w:rsidRPr="00584FE6" w:rsidRDefault="002B1F4A" w:rsidP="00F3563E">
            <w:pPr>
              <w:spacing w:after="0"/>
              <w:ind w:firstLine="0"/>
              <w:rPr>
                <w:rFonts w:eastAsia="Calibri"/>
                <w:sz w:val="18"/>
                <w:szCs w:val="18"/>
              </w:rPr>
            </w:pPr>
            <w:r w:rsidRPr="00584FE6">
              <w:rPr>
                <w:rFonts w:eastAsia="Calibri"/>
                <w:sz w:val="18"/>
                <w:szCs w:val="18"/>
              </w:rPr>
              <w:t>Pasākums 4.3.5.4. “Profesionāla un mūsdienīga sociālā darba attīstība”</w:t>
            </w:r>
          </w:p>
        </w:tc>
        <w:tc>
          <w:tcPr>
            <w:tcW w:w="897" w:type="pct"/>
            <w:vMerge w:val="restart"/>
          </w:tcPr>
          <w:p w14:paraId="02A2BECD" w14:textId="77777777" w:rsidR="002B1F4A" w:rsidRPr="00584FE6" w:rsidRDefault="002B1F4A" w:rsidP="00F3563E">
            <w:pPr>
              <w:spacing w:after="0"/>
              <w:ind w:firstLine="0"/>
              <w:jc w:val="left"/>
              <w:rPr>
                <w:rFonts w:eastAsia="Calibri"/>
                <w:sz w:val="18"/>
                <w:szCs w:val="18"/>
              </w:rPr>
            </w:pPr>
            <w:r w:rsidRPr="00584FE6">
              <w:rPr>
                <w:rFonts w:eastAsia="Calibri"/>
                <w:sz w:val="18"/>
                <w:szCs w:val="18"/>
              </w:rPr>
              <w:t>LM</w:t>
            </w:r>
          </w:p>
        </w:tc>
      </w:tr>
      <w:tr w:rsidR="002B1F4A" w:rsidRPr="00584FE6" w14:paraId="51D49290" w14:textId="77777777" w:rsidTr="00F3563E">
        <w:tc>
          <w:tcPr>
            <w:tcW w:w="4103" w:type="pct"/>
          </w:tcPr>
          <w:p w14:paraId="63F4FF53" w14:textId="77777777" w:rsidR="002B1F4A" w:rsidRPr="00584FE6" w:rsidRDefault="002B1F4A" w:rsidP="00F3563E">
            <w:pPr>
              <w:spacing w:after="0"/>
              <w:ind w:firstLine="0"/>
              <w:rPr>
                <w:rFonts w:eastAsia="Calibri"/>
                <w:sz w:val="18"/>
                <w:szCs w:val="18"/>
              </w:rPr>
            </w:pPr>
            <w:r w:rsidRPr="00584FE6">
              <w:rPr>
                <w:rFonts w:eastAsia="Calibri"/>
                <w:sz w:val="18"/>
                <w:szCs w:val="18"/>
              </w:rPr>
              <w:t xml:space="preserve">Projekts Nr. 4.3.5.4/1/24/I/001 “Profesionāla un mūsdienīga sociālā darba attīstība” </w:t>
            </w:r>
          </w:p>
        </w:tc>
        <w:tc>
          <w:tcPr>
            <w:tcW w:w="897" w:type="pct"/>
            <w:vMerge/>
          </w:tcPr>
          <w:p w14:paraId="48F3F396" w14:textId="77777777" w:rsidR="002B1F4A" w:rsidRPr="00584FE6" w:rsidRDefault="002B1F4A" w:rsidP="00F3563E">
            <w:pPr>
              <w:spacing w:after="0"/>
              <w:ind w:firstLine="0"/>
              <w:jc w:val="left"/>
              <w:rPr>
                <w:rFonts w:eastAsia="Calibri"/>
                <w:sz w:val="18"/>
                <w:szCs w:val="18"/>
              </w:rPr>
            </w:pPr>
          </w:p>
        </w:tc>
      </w:tr>
      <w:tr w:rsidR="002B1F4A" w:rsidRPr="00584FE6" w14:paraId="7F03E3EB" w14:textId="77777777" w:rsidTr="00F3563E">
        <w:tc>
          <w:tcPr>
            <w:tcW w:w="4103" w:type="pct"/>
          </w:tcPr>
          <w:p w14:paraId="63078CAE" w14:textId="77777777" w:rsidR="002B1F4A" w:rsidRPr="00584FE6" w:rsidRDefault="002B1F4A" w:rsidP="00F3563E">
            <w:pPr>
              <w:spacing w:after="0"/>
              <w:ind w:firstLine="0"/>
              <w:rPr>
                <w:rFonts w:eastAsia="Calibri"/>
                <w:sz w:val="18"/>
                <w:szCs w:val="18"/>
              </w:rPr>
            </w:pPr>
            <w:r w:rsidRPr="00584FE6">
              <w:rPr>
                <w:rFonts w:eastAsia="Calibri"/>
                <w:sz w:val="18"/>
                <w:szCs w:val="18"/>
              </w:rPr>
              <w:t>Specifiskā atbalsta mērķis 4.3.6. Veicināt nabadzības vai sociālās atstumtības riskam pakļauto cilvēku, tostarp vistrūcīgāko un bērnu, sociālo integrāciju</w:t>
            </w:r>
          </w:p>
        </w:tc>
        <w:tc>
          <w:tcPr>
            <w:tcW w:w="897" w:type="pct"/>
          </w:tcPr>
          <w:p w14:paraId="33ACDE68" w14:textId="77777777" w:rsidR="002B1F4A" w:rsidRPr="00584FE6" w:rsidRDefault="002B1F4A" w:rsidP="00F3563E">
            <w:pPr>
              <w:spacing w:after="0"/>
              <w:ind w:firstLine="0"/>
              <w:jc w:val="left"/>
              <w:rPr>
                <w:rFonts w:eastAsia="Calibri"/>
                <w:sz w:val="18"/>
                <w:szCs w:val="18"/>
              </w:rPr>
            </w:pPr>
          </w:p>
          <w:p w14:paraId="09DD048A" w14:textId="77777777" w:rsidR="002B1F4A" w:rsidRPr="00584FE6" w:rsidRDefault="002B1F4A" w:rsidP="00F3563E">
            <w:pPr>
              <w:spacing w:after="0"/>
              <w:ind w:firstLine="0"/>
              <w:jc w:val="left"/>
              <w:rPr>
                <w:rFonts w:eastAsia="Calibri"/>
                <w:sz w:val="18"/>
                <w:szCs w:val="18"/>
              </w:rPr>
            </w:pPr>
          </w:p>
        </w:tc>
      </w:tr>
      <w:tr w:rsidR="002B1F4A" w:rsidRPr="00584FE6" w14:paraId="25A8FE3F" w14:textId="77777777" w:rsidTr="00F3563E">
        <w:trPr>
          <w:trHeight w:val="626"/>
        </w:trPr>
        <w:tc>
          <w:tcPr>
            <w:tcW w:w="4103" w:type="pct"/>
          </w:tcPr>
          <w:p w14:paraId="534B9AA4" w14:textId="77777777" w:rsidR="002B1F4A" w:rsidRPr="00584FE6" w:rsidRDefault="002B1F4A" w:rsidP="00F3563E">
            <w:pPr>
              <w:tabs>
                <w:tab w:val="left" w:pos="900"/>
              </w:tabs>
              <w:spacing w:after="0"/>
              <w:ind w:firstLine="0"/>
              <w:rPr>
                <w:rFonts w:eastAsia="Calibri"/>
                <w:sz w:val="18"/>
                <w:szCs w:val="18"/>
              </w:rPr>
            </w:pPr>
            <w:r w:rsidRPr="00584FE6">
              <w:rPr>
                <w:rFonts w:eastAsia="Calibri"/>
                <w:sz w:val="18"/>
                <w:szCs w:val="18"/>
              </w:rPr>
              <w:t xml:space="preserve">Pasākums 4.3.6.1. “Speciālistu, kuru profesionālā darbība saistīta ar bērnu tiesību aizsardzības nodrošināšanu, profesionālās kvalifikācijas pilnveide un bērnu likumisko pārstāvju atbildības stiprināšana bērnu tiesību aizsardzības sistēmas reorganizācijas ietvaros” </w:t>
            </w:r>
          </w:p>
        </w:tc>
        <w:tc>
          <w:tcPr>
            <w:tcW w:w="897" w:type="pct"/>
            <w:vMerge w:val="restart"/>
          </w:tcPr>
          <w:p w14:paraId="1678718D" w14:textId="77777777" w:rsidR="002B1F4A" w:rsidRPr="00584FE6" w:rsidRDefault="002B1F4A" w:rsidP="00F3563E">
            <w:pPr>
              <w:spacing w:after="0"/>
              <w:ind w:firstLine="0"/>
              <w:jc w:val="left"/>
              <w:rPr>
                <w:rFonts w:eastAsia="Calibri"/>
                <w:sz w:val="18"/>
                <w:szCs w:val="18"/>
              </w:rPr>
            </w:pPr>
            <w:r w:rsidRPr="00584FE6">
              <w:rPr>
                <w:rFonts w:eastAsia="Calibri"/>
                <w:sz w:val="18"/>
                <w:szCs w:val="18"/>
              </w:rPr>
              <w:t>BAC</w:t>
            </w:r>
          </w:p>
        </w:tc>
      </w:tr>
      <w:tr w:rsidR="002B1F4A" w:rsidRPr="00584FE6" w14:paraId="55E9D959" w14:textId="77777777" w:rsidTr="00F3563E">
        <w:tc>
          <w:tcPr>
            <w:tcW w:w="4103" w:type="pct"/>
          </w:tcPr>
          <w:p w14:paraId="5F2E906D" w14:textId="77777777" w:rsidR="002B1F4A" w:rsidRPr="00584FE6" w:rsidRDefault="002B1F4A" w:rsidP="00F3563E">
            <w:pPr>
              <w:spacing w:after="0"/>
              <w:ind w:firstLine="0"/>
              <w:rPr>
                <w:rFonts w:eastAsia="Calibri"/>
                <w:sz w:val="18"/>
                <w:szCs w:val="18"/>
              </w:rPr>
            </w:pPr>
            <w:r w:rsidRPr="00584FE6">
              <w:rPr>
                <w:rFonts w:eastAsia="Calibri"/>
                <w:sz w:val="18"/>
                <w:szCs w:val="18"/>
              </w:rPr>
              <w:t xml:space="preserve">Projekts Nr. 4.3.6.1/1/24/I/001 “Profesionālās kvalifikācijas pilnveide bērnu tiesību aizsardzības jautājumos un bērnu likumisko pārstāvju atbildības stiprināšana” </w:t>
            </w:r>
          </w:p>
        </w:tc>
        <w:tc>
          <w:tcPr>
            <w:tcW w:w="897" w:type="pct"/>
            <w:vMerge/>
          </w:tcPr>
          <w:p w14:paraId="186781C3" w14:textId="77777777" w:rsidR="002B1F4A" w:rsidRPr="00584FE6" w:rsidRDefault="002B1F4A" w:rsidP="00F3563E">
            <w:pPr>
              <w:spacing w:after="0"/>
              <w:ind w:firstLine="0"/>
              <w:jc w:val="left"/>
              <w:rPr>
                <w:rFonts w:eastAsia="Calibri"/>
                <w:sz w:val="18"/>
                <w:szCs w:val="18"/>
              </w:rPr>
            </w:pPr>
          </w:p>
        </w:tc>
      </w:tr>
      <w:tr w:rsidR="002B1F4A" w:rsidRPr="00584FE6" w14:paraId="24937D94" w14:textId="77777777" w:rsidTr="00F3563E">
        <w:tc>
          <w:tcPr>
            <w:tcW w:w="4103" w:type="pct"/>
          </w:tcPr>
          <w:p w14:paraId="07441E6D" w14:textId="77777777" w:rsidR="002B1F4A" w:rsidRPr="00584FE6" w:rsidRDefault="002B1F4A" w:rsidP="00F3563E">
            <w:pPr>
              <w:spacing w:after="0"/>
              <w:ind w:firstLine="0"/>
              <w:rPr>
                <w:rFonts w:eastAsia="Calibri"/>
                <w:sz w:val="18"/>
                <w:szCs w:val="18"/>
              </w:rPr>
            </w:pPr>
            <w:r w:rsidRPr="00584FE6">
              <w:rPr>
                <w:rFonts w:eastAsia="Calibri"/>
                <w:sz w:val="18"/>
                <w:szCs w:val="18"/>
              </w:rPr>
              <w:t>Pasākums 4.3.6.2. “Veselības un darbspēju ekspertīzes ārstu valsts komisijas darbības efektivitātes un kvalitātes uzlabošana”</w:t>
            </w:r>
          </w:p>
        </w:tc>
        <w:tc>
          <w:tcPr>
            <w:tcW w:w="897" w:type="pct"/>
            <w:vMerge w:val="restart"/>
          </w:tcPr>
          <w:p w14:paraId="5B4FEF12" w14:textId="77777777" w:rsidR="002B1F4A" w:rsidRPr="00584FE6" w:rsidRDefault="002B1F4A" w:rsidP="00F3563E">
            <w:pPr>
              <w:spacing w:after="0"/>
              <w:ind w:firstLine="0"/>
              <w:jc w:val="left"/>
              <w:rPr>
                <w:rFonts w:eastAsia="Calibri"/>
                <w:sz w:val="18"/>
                <w:szCs w:val="18"/>
              </w:rPr>
            </w:pPr>
            <w:r w:rsidRPr="00584FE6">
              <w:rPr>
                <w:rFonts w:eastAsia="Calibri"/>
                <w:sz w:val="18"/>
                <w:szCs w:val="18"/>
              </w:rPr>
              <w:t>VDEĀVK</w:t>
            </w:r>
          </w:p>
        </w:tc>
      </w:tr>
      <w:tr w:rsidR="002B1F4A" w:rsidRPr="00584FE6" w14:paraId="09A72237" w14:textId="77777777" w:rsidTr="00F3563E">
        <w:tc>
          <w:tcPr>
            <w:tcW w:w="4103" w:type="pct"/>
          </w:tcPr>
          <w:p w14:paraId="494549CB" w14:textId="77777777" w:rsidR="002B1F4A" w:rsidRPr="00584FE6" w:rsidRDefault="002B1F4A" w:rsidP="00F3563E">
            <w:pPr>
              <w:spacing w:after="0"/>
              <w:ind w:firstLine="0"/>
              <w:rPr>
                <w:rFonts w:eastAsia="Calibri"/>
                <w:sz w:val="18"/>
                <w:szCs w:val="18"/>
              </w:rPr>
            </w:pPr>
            <w:r w:rsidRPr="00584FE6">
              <w:rPr>
                <w:rFonts w:eastAsia="Calibri"/>
                <w:sz w:val="18"/>
                <w:szCs w:val="18"/>
              </w:rPr>
              <w:t xml:space="preserve">Projekts Nr. 4.3.6.2/1/23/I/001 “Veselības un darbspēju ekspertīzes ārstu valsts komisijas darbības efektivitātes un kvalitātes uzlabošana” </w:t>
            </w:r>
          </w:p>
        </w:tc>
        <w:tc>
          <w:tcPr>
            <w:tcW w:w="897" w:type="pct"/>
            <w:vMerge/>
          </w:tcPr>
          <w:p w14:paraId="022CBEFA" w14:textId="77777777" w:rsidR="002B1F4A" w:rsidRPr="00584FE6" w:rsidRDefault="002B1F4A" w:rsidP="00F3563E">
            <w:pPr>
              <w:spacing w:after="0"/>
              <w:ind w:firstLine="0"/>
              <w:jc w:val="left"/>
              <w:rPr>
                <w:rFonts w:eastAsia="Calibri"/>
                <w:sz w:val="18"/>
                <w:szCs w:val="18"/>
              </w:rPr>
            </w:pPr>
          </w:p>
        </w:tc>
      </w:tr>
      <w:tr w:rsidR="002B1F4A" w:rsidRPr="00584FE6" w14:paraId="1A37C367" w14:textId="77777777" w:rsidTr="00F3563E">
        <w:tc>
          <w:tcPr>
            <w:tcW w:w="4103" w:type="pct"/>
          </w:tcPr>
          <w:p w14:paraId="6BD83D98" w14:textId="77777777" w:rsidR="002B1F4A" w:rsidRPr="00584FE6" w:rsidRDefault="002B1F4A" w:rsidP="00F3563E">
            <w:pPr>
              <w:spacing w:after="0"/>
              <w:ind w:firstLine="0"/>
              <w:rPr>
                <w:rFonts w:eastAsia="Calibri"/>
                <w:sz w:val="18"/>
                <w:szCs w:val="18"/>
              </w:rPr>
            </w:pPr>
            <w:r w:rsidRPr="00584FE6">
              <w:rPr>
                <w:rFonts w:eastAsia="Calibri"/>
                <w:sz w:val="18"/>
                <w:szCs w:val="18"/>
              </w:rPr>
              <w:t>Pasākums 4.3.6.4. “Atbalsta instrumentu izstrāde un ieviešana ģimenes funkcionalitātes stiprināšanai”</w:t>
            </w:r>
          </w:p>
        </w:tc>
        <w:tc>
          <w:tcPr>
            <w:tcW w:w="897" w:type="pct"/>
            <w:vMerge w:val="restart"/>
          </w:tcPr>
          <w:p w14:paraId="61BFE818" w14:textId="77777777" w:rsidR="002B1F4A" w:rsidRPr="00584FE6" w:rsidRDefault="002B1F4A" w:rsidP="00F3563E">
            <w:pPr>
              <w:spacing w:after="0"/>
              <w:ind w:firstLine="0"/>
              <w:jc w:val="left"/>
              <w:rPr>
                <w:rFonts w:eastAsia="Calibri"/>
                <w:sz w:val="18"/>
                <w:szCs w:val="18"/>
              </w:rPr>
            </w:pPr>
            <w:r w:rsidRPr="00584FE6">
              <w:rPr>
                <w:rFonts w:eastAsia="Calibri"/>
                <w:sz w:val="18"/>
                <w:szCs w:val="18"/>
              </w:rPr>
              <w:t>LM</w:t>
            </w:r>
          </w:p>
        </w:tc>
      </w:tr>
      <w:tr w:rsidR="002B1F4A" w:rsidRPr="00584FE6" w14:paraId="600D9051" w14:textId="77777777" w:rsidTr="00F3563E">
        <w:tc>
          <w:tcPr>
            <w:tcW w:w="4103" w:type="pct"/>
          </w:tcPr>
          <w:p w14:paraId="6850025C" w14:textId="77777777" w:rsidR="002B1F4A" w:rsidRPr="00584FE6" w:rsidRDefault="002B1F4A" w:rsidP="00F3563E">
            <w:pPr>
              <w:spacing w:after="0"/>
              <w:ind w:firstLine="0"/>
              <w:rPr>
                <w:rFonts w:eastAsia="Calibri"/>
                <w:sz w:val="18"/>
                <w:szCs w:val="18"/>
              </w:rPr>
            </w:pPr>
            <w:r w:rsidRPr="00584FE6">
              <w:rPr>
                <w:rFonts w:eastAsia="Calibri"/>
                <w:sz w:val="18"/>
                <w:szCs w:val="18"/>
              </w:rPr>
              <w:t xml:space="preserve">Projekts Nr. 4.3.6.4/1/24/I/001 “Atbalsta instrumenti vardarbības ģimenē mazināšanai” </w:t>
            </w:r>
          </w:p>
        </w:tc>
        <w:tc>
          <w:tcPr>
            <w:tcW w:w="897" w:type="pct"/>
            <w:vMerge/>
          </w:tcPr>
          <w:p w14:paraId="6077693F" w14:textId="77777777" w:rsidR="002B1F4A" w:rsidRPr="00584FE6" w:rsidRDefault="002B1F4A" w:rsidP="00F3563E">
            <w:pPr>
              <w:spacing w:after="0"/>
              <w:ind w:firstLine="0"/>
              <w:jc w:val="left"/>
              <w:rPr>
                <w:rFonts w:eastAsia="Calibri"/>
                <w:sz w:val="18"/>
                <w:szCs w:val="18"/>
              </w:rPr>
            </w:pPr>
          </w:p>
        </w:tc>
      </w:tr>
      <w:tr w:rsidR="002B1F4A" w:rsidRPr="00584FE6" w14:paraId="1EB40270" w14:textId="77777777" w:rsidTr="00F3563E">
        <w:tc>
          <w:tcPr>
            <w:tcW w:w="4103" w:type="pct"/>
          </w:tcPr>
          <w:p w14:paraId="03666BFD" w14:textId="77777777" w:rsidR="002B1F4A" w:rsidRPr="00584FE6" w:rsidRDefault="002B1F4A" w:rsidP="00F3563E">
            <w:pPr>
              <w:spacing w:after="0"/>
              <w:ind w:firstLine="0"/>
              <w:rPr>
                <w:rFonts w:eastAsia="Calibri"/>
                <w:sz w:val="18"/>
                <w:szCs w:val="18"/>
              </w:rPr>
            </w:pPr>
            <w:r w:rsidRPr="00584FE6">
              <w:rPr>
                <w:rFonts w:eastAsia="Calibri"/>
                <w:sz w:val="18"/>
                <w:szCs w:val="18"/>
              </w:rPr>
              <w:t>Pasākums 4.3.6.5. “Atbalsta pasākumi bērniem ar uzvedības vai atkarību problēmām un to ģimenēm”</w:t>
            </w:r>
          </w:p>
        </w:tc>
        <w:tc>
          <w:tcPr>
            <w:tcW w:w="897" w:type="pct"/>
            <w:vMerge w:val="restart"/>
          </w:tcPr>
          <w:p w14:paraId="0B49865B" w14:textId="77777777" w:rsidR="002B1F4A" w:rsidRPr="00584FE6" w:rsidRDefault="002B1F4A" w:rsidP="00F3563E">
            <w:pPr>
              <w:spacing w:after="0"/>
              <w:ind w:firstLine="0"/>
              <w:jc w:val="left"/>
              <w:rPr>
                <w:rFonts w:eastAsia="Calibri"/>
                <w:sz w:val="18"/>
                <w:szCs w:val="18"/>
              </w:rPr>
            </w:pPr>
            <w:r w:rsidRPr="00584FE6">
              <w:rPr>
                <w:rFonts w:eastAsia="Calibri"/>
                <w:sz w:val="18"/>
                <w:szCs w:val="18"/>
              </w:rPr>
              <w:t>BAC</w:t>
            </w:r>
          </w:p>
        </w:tc>
      </w:tr>
      <w:tr w:rsidR="002B1F4A" w:rsidRPr="00584FE6" w14:paraId="5FCE94AC" w14:textId="77777777" w:rsidTr="00F3563E">
        <w:tc>
          <w:tcPr>
            <w:tcW w:w="4103" w:type="pct"/>
          </w:tcPr>
          <w:p w14:paraId="7ACE510F" w14:textId="77777777" w:rsidR="002B1F4A" w:rsidRPr="00584FE6" w:rsidRDefault="002B1F4A" w:rsidP="00F3563E">
            <w:pPr>
              <w:spacing w:after="0"/>
              <w:ind w:firstLine="0"/>
              <w:rPr>
                <w:rFonts w:eastAsia="Calibri"/>
                <w:sz w:val="18"/>
                <w:szCs w:val="18"/>
              </w:rPr>
            </w:pPr>
            <w:r w:rsidRPr="00584FE6">
              <w:rPr>
                <w:rFonts w:eastAsia="Calibri"/>
                <w:sz w:val="18"/>
                <w:szCs w:val="18"/>
              </w:rPr>
              <w:t xml:space="preserve">Projekts Nr. 4.3.6.5/1/24/I/001 “Atbalsta pasākumi bērniem ar uzvedības vai atkarību problēmām un to ģimenēm”  </w:t>
            </w:r>
          </w:p>
        </w:tc>
        <w:tc>
          <w:tcPr>
            <w:tcW w:w="897" w:type="pct"/>
            <w:vMerge/>
          </w:tcPr>
          <w:p w14:paraId="5808AC80" w14:textId="77777777" w:rsidR="002B1F4A" w:rsidRPr="00584FE6" w:rsidRDefault="002B1F4A" w:rsidP="00F3563E">
            <w:pPr>
              <w:spacing w:after="0"/>
              <w:ind w:firstLine="0"/>
              <w:jc w:val="left"/>
              <w:rPr>
                <w:rFonts w:eastAsia="Calibri"/>
                <w:sz w:val="18"/>
                <w:szCs w:val="18"/>
              </w:rPr>
            </w:pPr>
          </w:p>
        </w:tc>
      </w:tr>
    </w:tbl>
    <w:p w14:paraId="132A7316" w14:textId="77777777" w:rsidR="002B1F4A" w:rsidRPr="00584FE6" w:rsidRDefault="002B1F4A" w:rsidP="002B1F4A">
      <w:pPr>
        <w:spacing w:before="240" w:after="240"/>
        <w:ind w:firstLine="0"/>
        <w:jc w:val="center"/>
        <w:rPr>
          <w:b/>
          <w:lang w:eastAsia="lv-LV"/>
        </w:rPr>
      </w:pPr>
      <w:r w:rsidRPr="00584FE6">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2B1F4A" w:rsidRPr="00584FE6" w14:paraId="65A77D63" w14:textId="77777777" w:rsidTr="00F3563E">
        <w:trPr>
          <w:trHeight w:val="283"/>
          <w:tblHeader/>
          <w:jc w:val="center"/>
        </w:trPr>
        <w:tc>
          <w:tcPr>
            <w:tcW w:w="3378" w:type="dxa"/>
            <w:vAlign w:val="center"/>
          </w:tcPr>
          <w:p w14:paraId="5E8DDC58" w14:textId="77777777" w:rsidR="002B1F4A" w:rsidRPr="00584FE6" w:rsidRDefault="002B1F4A" w:rsidP="00F3563E">
            <w:pPr>
              <w:spacing w:after="0"/>
              <w:ind w:firstLine="0"/>
              <w:jc w:val="center"/>
              <w:rPr>
                <w:sz w:val="18"/>
              </w:rPr>
            </w:pPr>
          </w:p>
        </w:tc>
        <w:tc>
          <w:tcPr>
            <w:tcW w:w="1131" w:type="dxa"/>
          </w:tcPr>
          <w:p w14:paraId="034B1582" w14:textId="77777777" w:rsidR="002B1F4A" w:rsidRPr="00584FE6" w:rsidRDefault="002B1F4A" w:rsidP="00F3563E">
            <w:pPr>
              <w:spacing w:after="0"/>
              <w:ind w:firstLine="0"/>
              <w:jc w:val="center"/>
              <w:rPr>
                <w:sz w:val="18"/>
                <w:lang w:eastAsia="lv-LV"/>
              </w:rPr>
            </w:pPr>
            <w:r w:rsidRPr="00584FE6">
              <w:rPr>
                <w:sz w:val="18"/>
                <w:szCs w:val="18"/>
                <w:lang w:eastAsia="lv-LV"/>
              </w:rPr>
              <w:t>2024. gads (izpilde)</w:t>
            </w:r>
          </w:p>
        </w:tc>
        <w:tc>
          <w:tcPr>
            <w:tcW w:w="1132" w:type="dxa"/>
          </w:tcPr>
          <w:p w14:paraId="7284C12A" w14:textId="77777777" w:rsidR="002B1F4A" w:rsidRPr="00584FE6" w:rsidRDefault="002B1F4A" w:rsidP="00F3563E">
            <w:pPr>
              <w:spacing w:after="0"/>
              <w:ind w:firstLine="0"/>
              <w:jc w:val="center"/>
              <w:rPr>
                <w:sz w:val="18"/>
                <w:lang w:eastAsia="lv-LV"/>
              </w:rPr>
            </w:pPr>
            <w:r w:rsidRPr="00584FE6">
              <w:rPr>
                <w:sz w:val="18"/>
                <w:szCs w:val="18"/>
                <w:lang w:eastAsia="lv-LV"/>
              </w:rPr>
              <w:t>2025. gada plāns</w:t>
            </w:r>
          </w:p>
        </w:tc>
        <w:tc>
          <w:tcPr>
            <w:tcW w:w="1132" w:type="dxa"/>
          </w:tcPr>
          <w:p w14:paraId="69F35727" w14:textId="77777777" w:rsidR="002B1F4A" w:rsidRPr="00584FE6" w:rsidRDefault="002B1F4A" w:rsidP="00F3563E">
            <w:pPr>
              <w:spacing w:after="0"/>
              <w:ind w:firstLine="0"/>
              <w:jc w:val="center"/>
              <w:rPr>
                <w:sz w:val="18"/>
                <w:szCs w:val="18"/>
                <w:lang w:eastAsia="lv-LV"/>
              </w:rPr>
            </w:pPr>
            <w:r w:rsidRPr="00584FE6">
              <w:rPr>
                <w:sz w:val="18"/>
                <w:szCs w:val="18"/>
                <w:lang w:eastAsia="lv-LV"/>
              </w:rPr>
              <w:t xml:space="preserve">2026. gada </w:t>
            </w:r>
            <w:r w:rsidRPr="00584FE6">
              <w:rPr>
                <w:rFonts w:eastAsia="Calibri"/>
                <w:sz w:val="18"/>
                <w:szCs w:val="18"/>
                <w:lang w:eastAsia="lv-LV"/>
              </w:rPr>
              <w:t>projekts</w:t>
            </w:r>
          </w:p>
        </w:tc>
        <w:tc>
          <w:tcPr>
            <w:tcW w:w="1132" w:type="dxa"/>
          </w:tcPr>
          <w:p w14:paraId="37635D7E" w14:textId="77777777" w:rsidR="002B1F4A" w:rsidRPr="00584FE6" w:rsidRDefault="002B1F4A" w:rsidP="00F3563E">
            <w:pPr>
              <w:spacing w:after="0"/>
              <w:ind w:firstLine="0"/>
              <w:jc w:val="center"/>
              <w:rPr>
                <w:sz w:val="18"/>
                <w:szCs w:val="18"/>
                <w:lang w:eastAsia="lv-LV"/>
              </w:rPr>
            </w:pPr>
            <w:r w:rsidRPr="00584FE6">
              <w:rPr>
                <w:sz w:val="18"/>
                <w:szCs w:val="18"/>
                <w:lang w:eastAsia="lv-LV"/>
              </w:rPr>
              <w:t xml:space="preserve">2027. gada </w:t>
            </w:r>
            <w:r w:rsidRPr="00584FE6">
              <w:rPr>
                <w:rFonts w:eastAsia="Calibri"/>
                <w:sz w:val="18"/>
                <w:szCs w:val="18"/>
                <w:lang w:eastAsia="lv-LV"/>
              </w:rPr>
              <w:t>prognoze</w:t>
            </w:r>
          </w:p>
        </w:tc>
        <w:tc>
          <w:tcPr>
            <w:tcW w:w="1132" w:type="dxa"/>
          </w:tcPr>
          <w:p w14:paraId="7A067AF2" w14:textId="77777777" w:rsidR="002B1F4A" w:rsidRPr="00584FE6" w:rsidRDefault="002B1F4A" w:rsidP="00F3563E">
            <w:pPr>
              <w:spacing w:after="0"/>
              <w:ind w:firstLine="2"/>
              <w:jc w:val="center"/>
              <w:rPr>
                <w:sz w:val="18"/>
                <w:szCs w:val="18"/>
              </w:rPr>
            </w:pPr>
            <w:r w:rsidRPr="00584FE6">
              <w:rPr>
                <w:sz w:val="18"/>
                <w:szCs w:val="18"/>
                <w:lang w:eastAsia="lv-LV"/>
              </w:rPr>
              <w:t xml:space="preserve">2028. gada </w:t>
            </w:r>
            <w:r w:rsidRPr="00584FE6">
              <w:rPr>
                <w:rFonts w:eastAsia="Calibri"/>
                <w:sz w:val="18"/>
                <w:szCs w:val="18"/>
                <w:lang w:eastAsia="lv-LV"/>
              </w:rPr>
              <w:t>prognoze</w:t>
            </w:r>
          </w:p>
        </w:tc>
      </w:tr>
      <w:tr w:rsidR="002B1F4A" w:rsidRPr="00584FE6" w14:paraId="7DE29765" w14:textId="77777777" w:rsidTr="00F3563E">
        <w:trPr>
          <w:trHeight w:val="142"/>
          <w:jc w:val="center"/>
        </w:trPr>
        <w:tc>
          <w:tcPr>
            <w:tcW w:w="3378" w:type="dxa"/>
            <w:shd w:val="clear" w:color="auto" w:fill="D9D9D9"/>
            <w:vAlign w:val="center"/>
          </w:tcPr>
          <w:p w14:paraId="65823952" w14:textId="77777777" w:rsidR="002B1F4A" w:rsidRPr="00584FE6" w:rsidRDefault="002B1F4A" w:rsidP="00F3563E">
            <w:pPr>
              <w:spacing w:after="0"/>
              <w:ind w:firstLine="0"/>
              <w:jc w:val="left"/>
              <w:rPr>
                <w:sz w:val="18"/>
                <w:lang w:eastAsia="lv-LV"/>
              </w:rPr>
            </w:pPr>
            <w:r w:rsidRPr="00584FE6">
              <w:rPr>
                <w:sz w:val="18"/>
                <w:lang w:eastAsia="lv-LV"/>
              </w:rPr>
              <w:t xml:space="preserve">Kopējie izdevumi, </w:t>
            </w:r>
            <w:r w:rsidRPr="00584FE6">
              <w:rPr>
                <w:i/>
                <w:sz w:val="18"/>
                <w:szCs w:val="18"/>
              </w:rPr>
              <w:t>euro</w:t>
            </w:r>
          </w:p>
        </w:tc>
        <w:tc>
          <w:tcPr>
            <w:tcW w:w="1131" w:type="dxa"/>
            <w:shd w:val="clear" w:color="auto" w:fill="D9D9D9"/>
            <w:vAlign w:val="center"/>
          </w:tcPr>
          <w:p w14:paraId="4FDDF061" w14:textId="77777777" w:rsidR="002B1F4A" w:rsidRPr="00584FE6" w:rsidRDefault="002B1F4A" w:rsidP="00F3563E">
            <w:pPr>
              <w:spacing w:after="0"/>
              <w:ind w:firstLine="0"/>
              <w:jc w:val="right"/>
              <w:rPr>
                <w:sz w:val="18"/>
                <w:szCs w:val="18"/>
              </w:rPr>
            </w:pPr>
            <w:r w:rsidRPr="00584FE6">
              <w:rPr>
                <w:sz w:val="18"/>
                <w:szCs w:val="18"/>
              </w:rPr>
              <w:t>11 400 301</w:t>
            </w:r>
          </w:p>
        </w:tc>
        <w:tc>
          <w:tcPr>
            <w:tcW w:w="1132" w:type="dxa"/>
            <w:tcBorders>
              <w:top w:val="single" w:sz="4" w:space="0" w:color="auto"/>
              <w:left w:val="nil"/>
              <w:bottom w:val="single" w:sz="4" w:space="0" w:color="auto"/>
              <w:right w:val="single" w:sz="4" w:space="0" w:color="auto"/>
            </w:tcBorders>
            <w:shd w:val="clear" w:color="auto" w:fill="D9D9D9"/>
          </w:tcPr>
          <w:p w14:paraId="105BA12B" w14:textId="77777777" w:rsidR="002B1F4A" w:rsidRPr="00584FE6" w:rsidRDefault="002B1F4A" w:rsidP="00F3563E">
            <w:pPr>
              <w:spacing w:after="0"/>
              <w:ind w:firstLine="0"/>
              <w:jc w:val="right"/>
              <w:rPr>
                <w:sz w:val="18"/>
                <w:szCs w:val="18"/>
              </w:rPr>
            </w:pPr>
            <w:r w:rsidRPr="00584FE6">
              <w:rPr>
                <w:sz w:val="18"/>
                <w:szCs w:val="18"/>
              </w:rPr>
              <w:t>23 770 958</w:t>
            </w:r>
          </w:p>
        </w:tc>
        <w:tc>
          <w:tcPr>
            <w:tcW w:w="1132" w:type="dxa"/>
            <w:tcBorders>
              <w:top w:val="single" w:sz="4" w:space="0" w:color="auto"/>
              <w:left w:val="nil"/>
              <w:bottom w:val="single" w:sz="4" w:space="0" w:color="auto"/>
              <w:right w:val="single" w:sz="4" w:space="0" w:color="auto"/>
            </w:tcBorders>
            <w:shd w:val="clear" w:color="auto" w:fill="D9D9D9"/>
          </w:tcPr>
          <w:p w14:paraId="26429FA0" w14:textId="77777777" w:rsidR="002B1F4A" w:rsidRPr="00584FE6" w:rsidRDefault="002B1F4A" w:rsidP="00F3563E">
            <w:pPr>
              <w:spacing w:after="0"/>
              <w:ind w:firstLine="0"/>
              <w:jc w:val="right"/>
              <w:rPr>
                <w:sz w:val="18"/>
                <w:szCs w:val="18"/>
              </w:rPr>
            </w:pPr>
            <w:r w:rsidRPr="00584FE6">
              <w:rPr>
                <w:sz w:val="18"/>
                <w:szCs w:val="18"/>
              </w:rPr>
              <w:t>37 035 397</w:t>
            </w:r>
          </w:p>
        </w:tc>
        <w:tc>
          <w:tcPr>
            <w:tcW w:w="1132" w:type="dxa"/>
            <w:tcBorders>
              <w:top w:val="single" w:sz="4" w:space="0" w:color="auto"/>
              <w:left w:val="nil"/>
              <w:bottom w:val="single" w:sz="4" w:space="0" w:color="auto"/>
              <w:right w:val="single" w:sz="4" w:space="0" w:color="auto"/>
            </w:tcBorders>
            <w:shd w:val="clear" w:color="auto" w:fill="D9D9D9"/>
          </w:tcPr>
          <w:p w14:paraId="64F28F05" w14:textId="77777777" w:rsidR="002B1F4A" w:rsidRPr="00584FE6" w:rsidRDefault="002B1F4A" w:rsidP="00F3563E">
            <w:pPr>
              <w:spacing w:after="0"/>
              <w:ind w:firstLine="0"/>
              <w:jc w:val="right"/>
              <w:rPr>
                <w:sz w:val="18"/>
                <w:szCs w:val="18"/>
              </w:rPr>
            </w:pPr>
            <w:r w:rsidRPr="00584FE6">
              <w:rPr>
                <w:sz w:val="18"/>
                <w:szCs w:val="18"/>
              </w:rPr>
              <w:t>2 306 003</w:t>
            </w:r>
          </w:p>
        </w:tc>
        <w:tc>
          <w:tcPr>
            <w:tcW w:w="1132" w:type="dxa"/>
            <w:tcBorders>
              <w:top w:val="single" w:sz="4" w:space="0" w:color="auto"/>
              <w:left w:val="nil"/>
              <w:bottom w:val="single" w:sz="4" w:space="0" w:color="auto"/>
              <w:right w:val="single" w:sz="4" w:space="0" w:color="auto"/>
            </w:tcBorders>
            <w:shd w:val="clear" w:color="auto" w:fill="D9D9D9"/>
          </w:tcPr>
          <w:p w14:paraId="4865A11C" w14:textId="77777777" w:rsidR="002B1F4A" w:rsidRPr="00584FE6" w:rsidRDefault="002B1F4A" w:rsidP="00F3563E">
            <w:pPr>
              <w:spacing w:after="0"/>
              <w:ind w:firstLine="0"/>
              <w:jc w:val="right"/>
              <w:rPr>
                <w:sz w:val="18"/>
                <w:szCs w:val="18"/>
              </w:rPr>
            </w:pPr>
            <w:r w:rsidRPr="00584FE6">
              <w:rPr>
                <w:sz w:val="18"/>
                <w:szCs w:val="18"/>
              </w:rPr>
              <w:t>707 745</w:t>
            </w:r>
          </w:p>
        </w:tc>
      </w:tr>
      <w:tr w:rsidR="002B1F4A" w:rsidRPr="00584FE6" w14:paraId="757C6611" w14:textId="77777777" w:rsidTr="00F3563E">
        <w:trPr>
          <w:trHeight w:val="283"/>
          <w:jc w:val="center"/>
        </w:trPr>
        <w:tc>
          <w:tcPr>
            <w:tcW w:w="3378" w:type="dxa"/>
            <w:vAlign w:val="center"/>
          </w:tcPr>
          <w:p w14:paraId="78D6F0EE" w14:textId="77777777" w:rsidR="002B1F4A" w:rsidRPr="00584FE6" w:rsidRDefault="002B1F4A" w:rsidP="00F3563E">
            <w:pPr>
              <w:spacing w:after="0"/>
              <w:ind w:firstLine="0"/>
              <w:rPr>
                <w:sz w:val="18"/>
                <w:szCs w:val="18"/>
                <w:lang w:eastAsia="lv-LV"/>
              </w:rPr>
            </w:pPr>
            <w:r w:rsidRPr="00584FE6">
              <w:rPr>
                <w:sz w:val="18"/>
                <w:szCs w:val="18"/>
                <w:lang w:eastAsia="lv-LV"/>
              </w:rPr>
              <w:t xml:space="preserve">Kopējo izdevumu izmaiņas, </w:t>
            </w:r>
            <w:r w:rsidRPr="00584FE6">
              <w:rPr>
                <w:i/>
                <w:sz w:val="18"/>
                <w:szCs w:val="18"/>
                <w:lang w:eastAsia="lv-LV"/>
              </w:rPr>
              <w:t>euro</w:t>
            </w:r>
            <w:r w:rsidRPr="00584FE6">
              <w:rPr>
                <w:sz w:val="18"/>
                <w:szCs w:val="18"/>
                <w:lang w:eastAsia="lv-LV"/>
              </w:rPr>
              <w:t xml:space="preserve"> (+/–) pret iepriekšējo gadu</w:t>
            </w:r>
          </w:p>
        </w:tc>
        <w:tc>
          <w:tcPr>
            <w:tcW w:w="1131" w:type="dxa"/>
          </w:tcPr>
          <w:p w14:paraId="68E5C262" w14:textId="77777777" w:rsidR="002B1F4A" w:rsidRPr="00305405" w:rsidRDefault="002B1F4A" w:rsidP="00F3563E">
            <w:pPr>
              <w:spacing w:after="0"/>
              <w:ind w:firstLine="0"/>
              <w:jc w:val="center"/>
              <w:rPr>
                <w:b/>
                <w:bCs/>
                <w:sz w:val="18"/>
                <w:szCs w:val="18"/>
              </w:rPr>
            </w:pPr>
            <w:r w:rsidRPr="00305405">
              <w:rPr>
                <w:b/>
                <w:bCs/>
                <w:sz w:val="18"/>
                <w:szCs w:val="18"/>
              </w:rPr>
              <w:t>×</w:t>
            </w:r>
          </w:p>
        </w:tc>
        <w:tc>
          <w:tcPr>
            <w:tcW w:w="1132" w:type="dxa"/>
            <w:tcBorders>
              <w:top w:val="nil"/>
              <w:left w:val="nil"/>
              <w:bottom w:val="single" w:sz="4" w:space="0" w:color="auto"/>
              <w:right w:val="single" w:sz="4" w:space="0" w:color="auto"/>
            </w:tcBorders>
          </w:tcPr>
          <w:p w14:paraId="515F2768" w14:textId="77777777" w:rsidR="002B1F4A" w:rsidRPr="00584FE6" w:rsidRDefault="002B1F4A" w:rsidP="00F3563E">
            <w:pPr>
              <w:spacing w:after="0"/>
              <w:ind w:firstLine="0"/>
              <w:jc w:val="right"/>
              <w:rPr>
                <w:sz w:val="18"/>
                <w:szCs w:val="18"/>
              </w:rPr>
            </w:pPr>
            <w:r w:rsidRPr="00584FE6">
              <w:rPr>
                <w:sz w:val="18"/>
                <w:szCs w:val="18"/>
              </w:rPr>
              <w:t>12 370 657</w:t>
            </w:r>
          </w:p>
        </w:tc>
        <w:tc>
          <w:tcPr>
            <w:tcW w:w="1132" w:type="dxa"/>
            <w:tcBorders>
              <w:top w:val="nil"/>
              <w:left w:val="nil"/>
              <w:bottom w:val="single" w:sz="4" w:space="0" w:color="auto"/>
              <w:right w:val="single" w:sz="4" w:space="0" w:color="auto"/>
            </w:tcBorders>
          </w:tcPr>
          <w:p w14:paraId="4A7799A5" w14:textId="77777777" w:rsidR="002B1F4A" w:rsidRPr="00584FE6" w:rsidRDefault="002B1F4A" w:rsidP="00F3563E">
            <w:pPr>
              <w:spacing w:after="0"/>
              <w:ind w:firstLine="0"/>
              <w:jc w:val="right"/>
              <w:rPr>
                <w:sz w:val="18"/>
                <w:szCs w:val="18"/>
              </w:rPr>
            </w:pPr>
            <w:r w:rsidRPr="00584FE6">
              <w:rPr>
                <w:sz w:val="18"/>
                <w:szCs w:val="18"/>
              </w:rPr>
              <w:t>13 264 439</w:t>
            </w:r>
          </w:p>
        </w:tc>
        <w:tc>
          <w:tcPr>
            <w:tcW w:w="1132" w:type="dxa"/>
            <w:tcBorders>
              <w:top w:val="nil"/>
              <w:left w:val="nil"/>
              <w:bottom w:val="single" w:sz="4" w:space="0" w:color="auto"/>
              <w:right w:val="single" w:sz="4" w:space="0" w:color="auto"/>
            </w:tcBorders>
          </w:tcPr>
          <w:p w14:paraId="694E391D" w14:textId="77777777" w:rsidR="002B1F4A" w:rsidRPr="00584FE6" w:rsidRDefault="002B1F4A" w:rsidP="00F3563E">
            <w:pPr>
              <w:spacing w:after="0"/>
              <w:ind w:firstLine="0"/>
              <w:jc w:val="right"/>
              <w:rPr>
                <w:sz w:val="18"/>
                <w:szCs w:val="18"/>
              </w:rPr>
            </w:pPr>
            <w:r w:rsidRPr="00584FE6">
              <w:rPr>
                <w:sz w:val="18"/>
                <w:szCs w:val="18"/>
              </w:rPr>
              <w:t>-34 729 394</w:t>
            </w:r>
          </w:p>
        </w:tc>
        <w:tc>
          <w:tcPr>
            <w:tcW w:w="1132" w:type="dxa"/>
            <w:tcBorders>
              <w:top w:val="nil"/>
              <w:left w:val="nil"/>
              <w:bottom w:val="single" w:sz="4" w:space="0" w:color="auto"/>
              <w:right w:val="single" w:sz="4" w:space="0" w:color="auto"/>
            </w:tcBorders>
          </w:tcPr>
          <w:p w14:paraId="78F1F622" w14:textId="77777777" w:rsidR="002B1F4A" w:rsidRPr="00584FE6" w:rsidRDefault="002B1F4A" w:rsidP="00F3563E">
            <w:pPr>
              <w:spacing w:after="0"/>
              <w:ind w:firstLine="0"/>
              <w:jc w:val="right"/>
              <w:rPr>
                <w:sz w:val="18"/>
                <w:szCs w:val="18"/>
              </w:rPr>
            </w:pPr>
            <w:r w:rsidRPr="00584FE6">
              <w:rPr>
                <w:sz w:val="18"/>
                <w:szCs w:val="18"/>
              </w:rPr>
              <w:t>-1 598 258</w:t>
            </w:r>
          </w:p>
        </w:tc>
      </w:tr>
      <w:tr w:rsidR="002B1F4A" w:rsidRPr="00584FE6" w14:paraId="3356C184" w14:textId="77777777" w:rsidTr="00F3563E">
        <w:trPr>
          <w:trHeight w:val="283"/>
          <w:jc w:val="center"/>
        </w:trPr>
        <w:tc>
          <w:tcPr>
            <w:tcW w:w="3378" w:type="dxa"/>
            <w:vAlign w:val="center"/>
          </w:tcPr>
          <w:p w14:paraId="406493C9" w14:textId="77777777" w:rsidR="002B1F4A" w:rsidRPr="00584FE6" w:rsidRDefault="002B1F4A" w:rsidP="00F3563E">
            <w:pPr>
              <w:spacing w:after="0"/>
              <w:ind w:firstLine="0"/>
              <w:rPr>
                <w:sz w:val="18"/>
              </w:rPr>
            </w:pPr>
            <w:r w:rsidRPr="00584FE6">
              <w:rPr>
                <w:sz w:val="18"/>
                <w:lang w:eastAsia="lv-LV"/>
              </w:rPr>
              <w:t>Kopējie izdevumi</w:t>
            </w:r>
            <w:r w:rsidRPr="00584FE6">
              <w:rPr>
                <w:sz w:val="18"/>
              </w:rPr>
              <w:t>, % (+/–) pret iepriekšējo gadu</w:t>
            </w:r>
          </w:p>
        </w:tc>
        <w:tc>
          <w:tcPr>
            <w:tcW w:w="1131" w:type="dxa"/>
          </w:tcPr>
          <w:p w14:paraId="6D86585D" w14:textId="77777777" w:rsidR="002B1F4A" w:rsidRPr="00305405" w:rsidRDefault="002B1F4A" w:rsidP="00F3563E">
            <w:pPr>
              <w:spacing w:after="0"/>
              <w:ind w:firstLine="0"/>
              <w:jc w:val="center"/>
              <w:rPr>
                <w:b/>
                <w:bCs/>
                <w:sz w:val="18"/>
                <w:szCs w:val="18"/>
              </w:rPr>
            </w:pPr>
            <w:r w:rsidRPr="00305405">
              <w:rPr>
                <w:b/>
                <w:bCs/>
                <w:sz w:val="18"/>
                <w:szCs w:val="18"/>
              </w:rPr>
              <w:t>×</w:t>
            </w:r>
          </w:p>
        </w:tc>
        <w:tc>
          <w:tcPr>
            <w:tcW w:w="1132" w:type="dxa"/>
          </w:tcPr>
          <w:p w14:paraId="55F8D986" w14:textId="77777777" w:rsidR="002B1F4A" w:rsidRPr="00584FE6" w:rsidRDefault="002B1F4A" w:rsidP="00F3563E">
            <w:pPr>
              <w:spacing w:after="0"/>
              <w:ind w:firstLine="0"/>
              <w:jc w:val="right"/>
              <w:rPr>
                <w:sz w:val="18"/>
                <w:szCs w:val="18"/>
              </w:rPr>
            </w:pPr>
            <w:r w:rsidRPr="00584FE6">
              <w:rPr>
                <w:sz w:val="18"/>
                <w:szCs w:val="18"/>
              </w:rPr>
              <w:t>108,5</w:t>
            </w:r>
          </w:p>
        </w:tc>
        <w:tc>
          <w:tcPr>
            <w:tcW w:w="1132" w:type="dxa"/>
          </w:tcPr>
          <w:p w14:paraId="46BDDFB1" w14:textId="77777777" w:rsidR="002B1F4A" w:rsidRPr="00584FE6" w:rsidRDefault="002B1F4A" w:rsidP="00F3563E">
            <w:pPr>
              <w:spacing w:after="0"/>
              <w:ind w:firstLine="0"/>
              <w:jc w:val="right"/>
              <w:rPr>
                <w:sz w:val="18"/>
                <w:szCs w:val="18"/>
              </w:rPr>
            </w:pPr>
            <w:r w:rsidRPr="00584FE6">
              <w:rPr>
                <w:sz w:val="18"/>
                <w:szCs w:val="18"/>
              </w:rPr>
              <w:t>55,8</w:t>
            </w:r>
          </w:p>
        </w:tc>
        <w:tc>
          <w:tcPr>
            <w:tcW w:w="1132" w:type="dxa"/>
          </w:tcPr>
          <w:p w14:paraId="7D3B665C" w14:textId="77777777" w:rsidR="002B1F4A" w:rsidRPr="00584FE6" w:rsidRDefault="002B1F4A" w:rsidP="00F3563E">
            <w:pPr>
              <w:spacing w:after="0"/>
              <w:ind w:firstLine="0"/>
              <w:jc w:val="right"/>
              <w:rPr>
                <w:sz w:val="18"/>
                <w:szCs w:val="18"/>
              </w:rPr>
            </w:pPr>
            <w:r w:rsidRPr="00584FE6">
              <w:rPr>
                <w:sz w:val="18"/>
                <w:szCs w:val="18"/>
              </w:rPr>
              <w:t>-93,8</w:t>
            </w:r>
          </w:p>
        </w:tc>
        <w:tc>
          <w:tcPr>
            <w:tcW w:w="1132" w:type="dxa"/>
          </w:tcPr>
          <w:p w14:paraId="6AD2C830" w14:textId="77777777" w:rsidR="002B1F4A" w:rsidRPr="00584FE6" w:rsidRDefault="002B1F4A" w:rsidP="00F3563E">
            <w:pPr>
              <w:spacing w:after="0"/>
              <w:ind w:firstLine="0"/>
              <w:jc w:val="right"/>
              <w:rPr>
                <w:sz w:val="18"/>
                <w:szCs w:val="18"/>
              </w:rPr>
            </w:pPr>
            <w:r w:rsidRPr="00584FE6">
              <w:rPr>
                <w:sz w:val="18"/>
                <w:szCs w:val="18"/>
              </w:rPr>
              <w:t>-69,3</w:t>
            </w:r>
          </w:p>
        </w:tc>
      </w:tr>
      <w:tr w:rsidR="002B1F4A" w:rsidRPr="00584FE6" w14:paraId="0496E2C7" w14:textId="77777777" w:rsidTr="00F3563E">
        <w:trPr>
          <w:trHeight w:val="142"/>
          <w:jc w:val="center"/>
        </w:trPr>
        <w:tc>
          <w:tcPr>
            <w:tcW w:w="3378" w:type="dxa"/>
          </w:tcPr>
          <w:p w14:paraId="224AA3F8" w14:textId="77777777" w:rsidR="002B1F4A" w:rsidRPr="00584FE6" w:rsidRDefault="002B1F4A" w:rsidP="00F3563E">
            <w:pPr>
              <w:spacing w:after="0"/>
              <w:ind w:firstLine="0"/>
              <w:rPr>
                <w:sz w:val="18"/>
                <w:szCs w:val="18"/>
                <w:lang w:eastAsia="lv-LV"/>
              </w:rPr>
            </w:pPr>
            <w:r w:rsidRPr="00584FE6">
              <w:rPr>
                <w:sz w:val="18"/>
                <w:szCs w:val="18"/>
              </w:rPr>
              <w:t xml:space="preserve">Atlīdzība, </w:t>
            </w:r>
            <w:r w:rsidRPr="00584FE6">
              <w:rPr>
                <w:i/>
                <w:sz w:val="18"/>
                <w:szCs w:val="18"/>
              </w:rPr>
              <w:t>euro</w:t>
            </w:r>
            <w:r w:rsidRPr="00584FE6">
              <w:rPr>
                <w:sz w:val="18"/>
                <w:szCs w:val="18"/>
                <w:vertAlign w:val="superscript"/>
              </w:rPr>
              <w:t>1</w:t>
            </w:r>
          </w:p>
        </w:tc>
        <w:tc>
          <w:tcPr>
            <w:tcW w:w="1131" w:type="dxa"/>
          </w:tcPr>
          <w:p w14:paraId="248131B8" w14:textId="77777777" w:rsidR="002B1F4A" w:rsidRPr="00584FE6" w:rsidRDefault="002B1F4A" w:rsidP="00F3563E">
            <w:pPr>
              <w:spacing w:after="0"/>
              <w:ind w:firstLine="0"/>
              <w:jc w:val="right"/>
              <w:rPr>
                <w:sz w:val="18"/>
                <w:szCs w:val="18"/>
              </w:rPr>
            </w:pPr>
            <w:r w:rsidRPr="00584FE6">
              <w:rPr>
                <w:sz w:val="18"/>
                <w:szCs w:val="18"/>
              </w:rPr>
              <w:t>3 666 367</w:t>
            </w:r>
          </w:p>
        </w:tc>
        <w:tc>
          <w:tcPr>
            <w:tcW w:w="1132" w:type="dxa"/>
            <w:tcBorders>
              <w:top w:val="single" w:sz="4" w:space="0" w:color="auto"/>
              <w:left w:val="nil"/>
              <w:bottom w:val="single" w:sz="4" w:space="0" w:color="auto"/>
              <w:right w:val="single" w:sz="4" w:space="0" w:color="auto"/>
            </w:tcBorders>
            <w:shd w:val="clear" w:color="auto" w:fill="FFFFFF"/>
          </w:tcPr>
          <w:p w14:paraId="0B5D2468" w14:textId="77777777" w:rsidR="002B1F4A" w:rsidRPr="00584FE6" w:rsidRDefault="002B1F4A" w:rsidP="00F3563E">
            <w:pPr>
              <w:spacing w:after="0"/>
              <w:ind w:firstLine="0"/>
              <w:jc w:val="right"/>
              <w:rPr>
                <w:sz w:val="18"/>
                <w:szCs w:val="18"/>
              </w:rPr>
            </w:pPr>
            <w:r w:rsidRPr="00584FE6">
              <w:rPr>
                <w:sz w:val="18"/>
                <w:szCs w:val="18"/>
              </w:rPr>
              <w:t>3 977 044</w:t>
            </w:r>
          </w:p>
        </w:tc>
        <w:tc>
          <w:tcPr>
            <w:tcW w:w="1132" w:type="dxa"/>
            <w:tcBorders>
              <w:top w:val="single" w:sz="4" w:space="0" w:color="auto"/>
              <w:left w:val="nil"/>
              <w:bottom w:val="single" w:sz="4" w:space="0" w:color="auto"/>
              <w:right w:val="single" w:sz="4" w:space="0" w:color="auto"/>
            </w:tcBorders>
            <w:shd w:val="clear" w:color="auto" w:fill="FFFFFF"/>
          </w:tcPr>
          <w:p w14:paraId="0F4A64FA" w14:textId="77777777" w:rsidR="002B1F4A" w:rsidRPr="00584FE6" w:rsidRDefault="002B1F4A" w:rsidP="00F3563E">
            <w:pPr>
              <w:spacing w:after="0"/>
              <w:ind w:firstLine="0"/>
              <w:jc w:val="right"/>
              <w:rPr>
                <w:sz w:val="18"/>
                <w:szCs w:val="18"/>
              </w:rPr>
            </w:pPr>
            <w:r w:rsidRPr="00584FE6">
              <w:rPr>
                <w:sz w:val="18"/>
                <w:szCs w:val="18"/>
              </w:rPr>
              <w:t>5 268 250</w:t>
            </w:r>
          </w:p>
        </w:tc>
        <w:tc>
          <w:tcPr>
            <w:tcW w:w="1132" w:type="dxa"/>
            <w:tcBorders>
              <w:top w:val="single" w:sz="4" w:space="0" w:color="auto"/>
              <w:left w:val="nil"/>
              <w:bottom w:val="single" w:sz="4" w:space="0" w:color="auto"/>
              <w:right w:val="single" w:sz="4" w:space="0" w:color="auto"/>
            </w:tcBorders>
            <w:shd w:val="clear" w:color="auto" w:fill="FFFFFF"/>
          </w:tcPr>
          <w:p w14:paraId="34109154" w14:textId="77777777" w:rsidR="002B1F4A" w:rsidRPr="00584FE6" w:rsidRDefault="002B1F4A" w:rsidP="00F3563E">
            <w:pPr>
              <w:spacing w:after="0"/>
              <w:ind w:firstLine="0"/>
              <w:jc w:val="right"/>
              <w:rPr>
                <w:sz w:val="18"/>
                <w:szCs w:val="18"/>
              </w:rPr>
            </w:pPr>
            <w:r w:rsidRPr="00584FE6">
              <w:rPr>
                <w:sz w:val="18"/>
                <w:szCs w:val="18"/>
              </w:rPr>
              <w:t>542 805</w:t>
            </w:r>
          </w:p>
        </w:tc>
        <w:tc>
          <w:tcPr>
            <w:tcW w:w="1132" w:type="dxa"/>
            <w:tcBorders>
              <w:top w:val="single" w:sz="4" w:space="0" w:color="auto"/>
              <w:left w:val="nil"/>
              <w:bottom w:val="single" w:sz="4" w:space="0" w:color="auto"/>
              <w:right w:val="single" w:sz="4" w:space="0" w:color="auto"/>
            </w:tcBorders>
            <w:shd w:val="clear" w:color="auto" w:fill="FFFFFF"/>
          </w:tcPr>
          <w:p w14:paraId="7AA41A6E" w14:textId="77777777" w:rsidR="002B1F4A" w:rsidRPr="00584FE6" w:rsidRDefault="002B1F4A" w:rsidP="00F3563E">
            <w:pPr>
              <w:spacing w:after="0"/>
              <w:ind w:firstLine="0"/>
              <w:jc w:val="right"/>
              <w:rPr>
                <w:sz w:val="18"/>
                <w:szCs w:val="18"/>
              </w:rPr>
            </w:pPr>
            <w:r w:rsidRPr="00584FE6">
              <w:rPr>
                <w:sz w:val="18"/>
                <w:szCs w:val="18"/>
              </w:rPr>
              <w:t>542 805</w:t>
            </w:r>
          </w:p>
        </w:tc>
      </w:tr>
      <w:tr w:rsidR="002B1F4A" w:rsidRPr="00584FE6" w14:paraId="0699A092" w14:textId="77777777" w:rsidTr="00F3563E">
        <w:trPr>
          <w:trHeight w:val="52"/>
          <w:jc w:val="center"/>
        </w:trPr>
        <w:tc>
          <w:tcPr>
            <w:tcW w:w="3378" w:type="dxa"/>
          </w:tcPr>
          <w:p w14:paraId="2B86A6AA" w14:textId="77777777" w:rsidR="002B1F4A" w:rsidRPr="00584FE6" w:rsidRDefault="002B1F4A" w:rsidP="00F3563E">
            <w:pPr>
              <w:spacing w:after="0"/>
              <w:ind w:firstLine="0"/>
              <w:rPr>
                <w:sz w:val="18"/>
                <w:szCs w:val="18"/>
                <w:lang w:eastAsia="lv-LV"/>
              </w:rPr>
            </w:pPr>
            <w:r w:rsidRPr="00584FE6">
              <w:rPr>
                <w:sz w:val="18"/>
                <w:szCs w:val="18"/>
              </w:rPr>
              <w:t>Vidējais amata vietu skaits gadā</w:t>
            </w:r>
          </w:p>
        </w:tc>
        <w:tc>
          <w:tcPr>
            <w:tcW w:w="1131" w:type="dxa"/>
          </w:tcPr>
          <w:p w14:paraId="67B48E57" w14:textId="77777777" w:rsidR="002B1F4A" w:rsidRPr="00584FE6" w:rsidRDefault="002B1F4A" w:rsidP="00F3563E">
            <w:pPr>
              <w:spacing w:after="0"/>
              <w:ind w:firstLine="0"/>
              <w:jc w:val="right"/>
              <w:rPr>
                <w:sz w:val="18"/>
                <w:szCs w:val="18"/>
                <w:lang w:val="en-US"/>
              </w:rPr>
            </w:pPr>
            <w:r w:rsidRPr="00584FE6">
              <w:rPr>
                <w:sz w:val="18"/>
                <w:szCs w:val="18"/>
                <w:lang w:val="en-US"/>
              </w:rPr>
              <w:t>159,6</w:t>
            </w:r>
          </w:p>
        </w:tc>
        <w:tc>
          <w:tcPr>
            <w:tcW w:w="1132" w:type="dxa"/>
            <w:tcBorders>
              <w:top w:val="nil"/>
              <w:left w:val="nil"/>
              <w:bottom w:val="single" w:sz="4" w:space="0" w:color="auto"/>
              <w:right w:val="single" w:sz="4" w:space="0" w:color="auto"/>
            </w:tcBorders>
            <w:shd w:val="clear" w:color="auto" w:fill="FFFFFF"/>
          </w:tcPr>
          <w:p w14:paraId="14C57D7E" w14:textId="77777777" w:rsidR="002B1F4A" w:rsidRPr="00584FE6" w:rsidRDefault="002B1F4A" w:rsidP="00F3563E">
            <w:pPr>
              <w:spacing w:after="0"/>
              <w:ind w:firstLine="0"/>
              <w:jc w:val="right"/>
              <w:rPr>
                <w:sz w:val="18"/>
                <w:szCs w:val="18"/>
              </w:rPr>
            </w:pPr>
            <w:r w:rsidRPr="00584FE6">
              <w:rPr>
                <w:sz w:val="18"/>
                <w:szCs w:val="18"/>
              </w:rPr>
              <w:t>141,1</w:t>
            </w:r>
          </w:p>
        </w:tc>
        <w:tc>
          <w:tcPr>
            <w:tcW w:w="1132" w:type="dxa"/>
            <w:tcBorders>
              <w:top w:val="nil"/>
              <w:left w:val="nil"/>
              <w:bottom w:val="single" w:sz="4" w:space="0" w:color="auto"/>
              <w:right w:val="single" w:sz="4" w:space="0" w:color="auto"/>
            </w:tcBorders>
            <w:shd w:val="clear" w:color="auto" w:fill="FFFFFF"/>
          </w:tcPr>
          <w:p w14:paraId="776C1519" w14:textId="77777777" w:rsidR="002B1F4A" w:rsidRPr="00584FE6" w:rsidRDefault="002B1F4A" w:rsidP="00F3563E">
            <w:pPr>
              <w:spacing w:after="0"/>
              <w:ind w:firstLine="0"/>
              <w:jc w:val="right"/>
              <w:rPr>
                <w:sz w:val="18"/>
                <w:szCs w:val="18"/>
              </w:rPr>
            </w:pPr>
            <w:r w:rsidRPr="00584FE6">
              <w:rPr>
                <w:sz w:val="18"/>
                <w:szCs w:val="18"/>
              </w:rPr>
              <w:t>180,7</w:t>
            </w:r>
          </w:p>
        </w:tc>
        <w:tc>
          <w:tcPr>
            <w:tcW w:w="1132" w:type="dxa"/>
            <w:tcBorders>
              <w:top w:val="nil"/>
              <w:left w:val="nil"/>
              <w:bottom w:val="single" w:sz="4" w:space="0" w:color="auto"/>
              <w:right w:val="single" w:sz="4" w:space="0" w:color="auto"/>
            </w:tcBorders>
            <w:shd w:val="clear" w:color="auto" w:fill="FFFFFF"/>
          </w:tcPr>
          <w:p w14:paraId="0872677B" w14:textId="77777777" w:rsidR="002B1F4A" w:rsidRPr="00584FE6" w:rsidRDefault="002B1F4A" w:rsidP="00F3563E">
            <w:pPr>
              <w:spacing w:after="0"/>
              <w:ind w:firstLine="0"/>
              <w:jc w:val="right"/>
              <w:rPr>
                <w:sz w:val="18"/>
                <w:szCs w:val="18"/>
              </w:rPr>
            </w:pPr>
            <w:r w:rsidRPr="00584FE6">
              <w:rPr>
                <w:sz w:val="18"/>
                <w:szCs w:val="18"/>
              </w:rPr>
              <w:t>20,3</w:t>
            </w:r>
          </w:p>
        </w:tc>
        <w:tc>
          <w:tcPr>
            <w:tcW w:w="1132" w:type="dxa"/>
            <w:tcBorders>
              <w:top w:val="nil"/>
              <w:left w:val="nil"/>
              <w:bottom w:val="single" w:sz="4" w:space="0" w:color="auto"/>
              <w:right w:val="single" w:sz="4" w:space="0" w:color="auto"/>
            </w:tcBorders>
            <w:shd w:val="clear" w:color="auto" w:fill="FFFFFF"/>
          </w:tcPr>
          <w:p w14:paraId="27F895DA" w14:textId="77777777" w:rsidR="002B1F4A" w:rsidRPr="00584FE6" w:rsidRDefault="002B1F4A" w:rsidP="00F3563E">
            <w:pPr>
              <w:spacing w:after="0"/>
              <w:ind w:firstLine="0"/>
              <w:jc w:val="right"/>
              <w:rPr>
                <w:sz w:val="18"/>
                <w:szCs w:val="18"/>
              </w:rPr>
            </w:pPr>
            <w:r w:rsidRPr="00584FE6">
              <w:rPr>
                <w:sz w:val="18"/>
                <w:szCs w:val="18"/>
              </w:rPr>
              <w:t>20,3</w:t>
            </w:r>
          </w:p>
        </w:tc>
      </w:tr>
      <w:tr w:rsidR="002B1F4A" w:rsidRPr="00584FE6" w14:paraId="5CCF43C2" w14:textId="77777777" w:rsidTr="00F3563E">
        <w:trPr>
          <w:trHeight w:val="50"/>
          <w:jc w:val="center"/>
        </w:trPr>
        <w:tc>
          <w:tcPr>
            <w:tcW w:w="3378" w:type="dxa"/>
          </w:tcPr>
          <w:p w14:paraId="4EB1A262" w14:textId="77777777" w:rsidR="002B1F4A" w:rsidRPr="00584FE6" w:rsidRDefault="002B1F4A" w:rsidP="00F3563E">
            <w:pPr>
              <w:spacing w:after="0"/>
              <w:ind w:firstLine="0"/>
              <w:rPr>
                <w:sz w:val="18"/>
                <w:szCs w:val="18"/>
                <w:lang w:eastAsia="lv-LV"/>
              </w:rPr>
            </w:pPr>
            <w:r w:rsidRPr="00584FE6">
              <w:rPr>
                <w:sz w:val="18"/>
                <w:szCs w:val="18"/>
              </w:rPr>
              <w:t xml:space="preserve">Vidējā atlīdzība amata vietai </w:t>
            </w:r>
            <w:r w:rsidRPr="00584FE6">
              <w:rPr>
                <w:sz w:val="18"/>
                <w:szCs w:val="18"/>
                <w:lang w:eastAsia="lv-LV"/>
              </w:rPr>
              <w:t>(mēnesī)</w:t>
            </w:r>
            <w:r w:rsidRPr="00584FE6">
              <w:rPr>
                <w:sz w:val="18"/>
                <w:szCs w:val="18"/>
              </w:rPr>
              <w:t xml:space="preserve">, </w:t>
            </w:r>
            <w:r w:rsidRPr="00584FE6">
              <w:rPr>
                <w:i/>
                <w:sz w:val="18"/>
                <w:szCs w:val="18"/>
              </w:rPr>
              <w:t>euro</w:t>
            </w:r>
          </w:p>
        </w:tc>
        <w:tc>
          <w:tcPr>
            <w:tcW w:w="1131" w:type="dxa"/>
          </w:tcPr>
          <w:p w14:paraId="0FAF5CED" w14:textId="77777777" w:rsidR="002B1F4A" w:rsidRPr="00584FE6" w:rsidRDefault="002B1F4A" w:rsidP="00F3563E">
            <w:pPr>
              <w:spacing w:after="0"/>
              <w:ind w:firstLine="0"/>
              <w:jc w:val="right"/>
              <w:rPr>
                <w:sz w:val="18"/>
                <w:szCs w:val="18"/>
              </w:rPr>
            </w:pPr>
            <w:r w:rsidRPr="00584FE6">
              <w:rPr>
                <w:sz w:val="18"/>
                <w:szCs w:val="18"/>
              </w:rPr>
              <w:t>1 910,6</w:t>
            </w:r>
          </w:p>
        </w:tc>
        <w:tc>
          <w:tcPr>
            <w:tcW w:w="1132" w:type="dxa"/>
            <w:tcBorders>
              <w:top w:val="nil"/>
              <w:left w:val="nil"/>
              <w:bottom w:val="single" w:sz="4" w:space="0" w:color="auto"/>
              <w:right w:val="single" w:sz="4" w:space="0" w:color="auto"/>
            </w:tcBorders>
            <w:shd w:val="clear" w:color="auto" w:fill="FFFFFF"/>
          </w:tcPr>
          <w:p w14:paraId="558CA2F9" w14:textId="77777777" w:rsidR="002B1F4A" w:rsidRPr="00584FE6" w:rsidRDefault="002B1F4A" w:rsidP="00F3563E">
            <w:pPr>
              <w:spacing w:after="0"/>
              <w:ind w:firstLine="0"/>
              <w:jc w:val="right"/>
              <w:rPr>
                <w:sz w:val="18"/>
                <w:szCs w:val="18"/>
              </w:rPr>
            </w:pPr>
            <w:r w:rsidRPr="00584FE6">
              <w:rPr>
                <w:sz w:val="18"/>
                <w:szCs w:val="18"/>
              </w:rPr>
              <w:t>2 346,4</w:t>
            </w:r>
          </w:p>
        </w:tc>
        <w:tc>
          <w:tcPr>
            <w:tcW w:w="1132" w:type="dxa"/>
            <w:tcBorders>
              <w:top w:val="nil"/>
              <w:left w:val="nil"/>
              <w:bottom w:val="single" w:sz="4" w:space="0" w:color="auto"/>
              <w:right w:val="single" w:sz="4" w:space="0" w:color="auto"/>
            </w:tcBorders>
            <w:shd w:val="clear" w:color="auto" w:fill="FFFFFF"/>
          </w:tcPr>
          <w:p w14:paraId="0F55111D" w14:textId="77777777" w:rsidR="002B1F4A" w:rsidRPr="00584FE6" w:rsidRDefault="002B1F4A" w:rsidP="00F3563E">
            <w:pPr>
              <w:spacing w:after="0"/>
              <w:ind w:firstLine="0"/>
              <w:jc w:val="right"/>
              <w:rPr>
                <w:sz w:val="18"/>
                <w:szCs w:val="18"/>
              </w:rPr>
            </w:pPr>
            <w:r w:rsidRPr="00584FE6">
              <w:rPr>
                <w:sz w:val="18"/>
                <w:szCs w:val="18"/>
              </w:rPr>
              <w:t>2 405,4</w:t>
            </w:r>
          </w:p>
        </w:tc>
        <w:tc>
          <w:tcPr>
            <w:tcW w:w="1132" w:type="dxa"/>
            <w:tcBorders>
              <w:top w:val="nil"/>
              <w:left w:val="nil"/>
              <w:bottom w:val="single" w:sz="4" w:space="0" w:color="auto"/>
              <w:right w:val="single" w:sz="4" w:space="0" w:color="auto"/>
            </w:tcBorders>
            <w:shd w:val="clear" w:color="auto" w:fill="FFFFFF"/>
          </w:tcPr>
          <w:p w14:paraId="4D7E332A" w14:textId="77777777" w:rsidR="002B1F4A" w:rsidRPr="00584FE6" w:rsidRDefault="002B1F4A" w:rsidP="00F3563E">
            <w:pPr>
              <w:spacing w:after="0"/>
              <w:ind w:firstLine="0"/>
              <w:jc w:val="right"/>
              <w:rPr>
                <w:sz w:val="18"/>
                <w:szCs w:val="18"/>
              </w:rPr>
            </w:pPr>
            <w:r w:rsidRPr="00584FE6">
              <w:rPr>
                <w:sz w:val="18"/>
                <w:szCs w:val="18"/>
              </w:rPr>
              <w:t>2 104,6</w:t>
            </w:r>
          </w:p>
        </w:tc>
        <w:tc>
          <w:tcPr>
            <w:tcW w:w="1132" w:type="dxa"/>
            <w:tcBorders>
              <w:top w:val="nil"/>
              <w:left w:val="nil"/>
              <w:bottom w:val="single" w:sz="4" w:space="0" w:color="auto"/>
              <w:right w:val="single" w:sz="4" w:space="0" w:color="auto"/>
            </w:tcBorders>
            <w:shd w:val="clear" w:color="auto" w:fill="FFFFFF"/>
          </w:tcPr>
          <w:p w14:paraId="7D7DC3D8" w14:textId="77777777" w:rsidR="002B1F4A" w:rsidRPr="00584FE6" w:rsidRDefault="002B1F4A" w:rsidP="00F3563E">
            <w:pPr>
              <w:spacing w:after="0"/>
              <w:ind w:firstLine="0"/>
              <w:jc w:val="right"/>
              <w:rPr>
                <w:sz w:val="18"/>
                <w:szCs w:val="18"/>
              </w:rPr>
            </w:pPr>
            <w:r w:rsidRPr="00584FE6">
              <w:rPr>
                <w:sz w:val="18"/>
                <w:szCs w:val="18"/>
              </w:rPr>
              <w:t>2 156,1</w:t>
            </w:r>
          </w:p>
        </w:tc>
      </w:tr>
      <w:tr w:rsidR="002B1F4A" w:rsidRPr="00584FE6" w14:paraId="65176636" w14:textId="77777777" w:rsidTr="00F3563E">
        <w:trPr>
          <w:trHeight w:val="283"/>
          <w:jc w:val="center"/>
        </w:trPr>
        <w:tc>
          <w:tcPr>
            <w:tcW w:w="3378" w:type="dxa"/>
          </w:tcPr>
          <w:p w14:paraId="166740EC" w14:textId="77777777" w:rsidR="002B1F4A" w:rsidRPr="00584FE6" w:rsidRDefault="002B1F4A" w:rsidP="00F3563E">
            <w:pPr>
              <w:spacing w:after="0"/>
              <w:ind w:firstLine="0"/>
              <w:rPr>
                <w:sz w:val="18"/>
                <w:szCs w:val="18"/>
              </w:rPr>
            </w:pPr>
            <w:r w:rsidRPr="00584FE6">
              <w:rPr>
                <w:sz w:val="18"/>
                <w:szCs w:val="18"/>
                <w:lang w:eastAsia="lv-LV"/>
              </w:rPr>
              <w:t xml:space="preserve">Kopējā atlīdzība gadā par ārštata darbinieku un uz līgumattiecību pamata nodarbināto, kas nav amatu sarakstā, pakalpojumiem, </w:t>
            </w:r>
            <w:r w:rsidRPr="00584FE6">
              <w:rPr>
                <w:i/>
                <w:sz w:val="18"/>
                <w:szCs w:val="18"/>
                <w:lang w:eastAsia="lv-LV"/>
              </w:rPr>
              <w:t>euro</w:t>
            </w:r>
          </w:p>
        </w:tc>
        <w:tc>
          <w:tcPr>
            <w:tcW w:w="1131" w:type="dxa"/>
          </w:tcPr>
          <w:p w14:paraId="1232503D" w14:textId="77777777" w:rsidR="002B1F4A" w:rsidRPr="00584FE6" w:rsidRDefault="002B1F4A" w:rsidP="00F3563E">
            <w:pPr>
              <w:spacing w:after="0"/>
              <w:ind w:firstLine="0"/>
              <w:jc w:val="right"/>
              <w:rPr>
                <w:sz w:val="18"/>
                <w:szCs w:val="18"/>
              </w:rPr>
            </w:pPr>
            <w:r w:rsidRPr="00584FE6">
              <w:rPr>
                <w:sz w:val="18"/>
                <w:szCs w:val="18"/>
              </w:rPr>
              <w:t>7 198</w:t>
            </w:r>
          </w:p>
        </w:tc>
        <w:tc>
          <w:tcPr>
            <w:tcW w:w="1132" w:type="dxa"/>
            <w:tcBorders>
              <w:top w:val="single" w:sz="4" w:space="0" w:color="auto"/>
              <w:left w:val="nil"/>
              <w:bottom w:val="single" w:sz="4" w:space="0" w:color="auto"/>
              <w:right w:val="single" w:sz="4" w:space="0" w:color="auto"/>
            </w:tcBorders>
            <w:shd w:val="clear" w:color="auto" w:fill="FFFFFF"/>
          </w:tcPr>
          <w:p w14:paraId="2F3CF7F9" w14:textId="77777777" w:rsidR="002B1F4A" w:rsidRPr="00584FE6" w:rsidRDefault="002B1F4A" w:rsidP="00F3563E">
            <w:pPr>
              <w:spacing w:after="0"/>
              <w:ind w:firstLine="0"/>
              <w:jc w:val="right"/>
              <w:rPr>
                <w:sz w:val="18"/>
                <w:szCs w:val="18"/>
              </w:rPr>
            </w:pPr>
            <w:r w:rsidRPr="00584FE6">
              <w:rPr>
                <w:sz w:val="18"/>
                <w:szCs w:val="18"/>
              </w:rPr>
              <w:t>4 138</w:t>
            </w:r>
          </w:p>
        </w:tc>
        <w:tc>
          <w:tcPr>
            <w:tcW w:w="1132" w:type="dxa"/>
            <w:tcBorders>
              <w:top w:val="single" w:sz="4" w:space="0" w:color="auto"/>
              <w:left w:val="nil"/>
              <w:bottom w:val="single" w:sz="4" w:space="0" w:color="auto"/>
              <w:right w:val="single" w:sz="4" w:space="0" w:color="auto"/>
            </w:tcBorders>
            <w:shd w:val="clear" w:color="auto" w:fill="FFFFFF"/>
          </w:tcPr>
          <w:p w14:paraId="5101CDB1" w14:textId="77777777" w:rsidR="002B1F4A" w:rsidRPr="00584FE6" w:rsidRDefault="002B1F4A" w:rsidP="00F3563E">
            <w:pPr>
              <w:spacing w:after="0"/>
              <w:ind w:firstLine="0"/>
              <w:jc w:val="right"/>
              <w:rPr>
                <w:sz w:val="18"/>
                <w:szCs w:val="18"/>
              </w:rPr>
            </w:pPr>
            <w:r w:rsidRPr="00584FE6">
              <w:rPr>
                <w:sz w:val="18"/>
                <w:szCs w:val="18"/>
              </w:rPr>
              <w:t>52 480</w:t>
            </w:r>
          </w:p>
        </w:tc>
        <w:tc>
          <w:tcPr>
            <w:tcW w:w="1132" w:type="dxa"/>
            <w:tcBorders>
              <w:top w:val="single" w:sz="4" w:space="0" w:color="auto"/>
              <w:left w:val="nil"/>
              <w:bottom w:val="single" w:sz="4" w:space="0" w:color="auto"/>
              <w:right w:val="single" w:sz="4" w:space="0" w:color="auto"/>
            </w:tcBorders>
            <w:shd w:val="clear" w:color="auto" w:fill="FFFFFF"/>
          </w:tcPr>
          <w:p w14:paraId="4D3CEF05" w14:textId="77777777" w:rsidR="002B1F4A" w:rsidRPr="00584FE6" w:rsidRDefault="002B1F4A" w:rsidP="00F3563E">
            <w:pPr>
              <w:spacing w:after="0"/>
              <w:ind w:firstLine="0"/>
              <w:jc w:val="right"/>
              <w:rPr>
                <w:sz w:val="18"/>
                <w:szCs w:val="18"/>
              </w:rPr>
            </w:pPr>
            <w:r w:rsidRPr="00584FE6">
              <w:rPr>
                <w:sz w:val="18"/>
                <w:szCs w:val="18"/>
              </w:rPr>
              <w:t>30 122</w:t>
            </w:r>
          </w:p>
        </w:tc>
        <w:tc>
          <w:tcPr>
            <w:tcW w:w="1132" w:type="dxa"/>
            <w:tcBorders>
              <w:top w:val="single" w:sz="4" w:space="0" w:color="auto"/>
              <w:left w:val="nil"/>
              <w:bottom w:val="single" w:sz="4" w:space="0" w:color="auto"/>
              <w:right w:val="single" w:sz="4" w:space="0" w:color="auto"/>
            </w:tcBorders>
            <w:shd w:val="clear" w:color="auto" w:fill="FFFFFF"/>
          </w:tcPr>
          <w:p w14:paraId="35AA65FD" w14:textId="77777777" w:rsidR="002B1F4A" w:rsidRPr="00584FE6" w:rsidRDefault="002B1F4A" w:rsidP="00F3563E">
            <w:pPr>
              <w:spacing w:after="0"/>
              <w:ind w:firstLine="0"/>
              <w:jc w:val="right"/>
              <w:rPr>
                <w:sz w:val="18"/>
                <w:szCs w:val="18"/>
              </w:rPr>
            </w:pPr>
            <w:r w:rsidRPr="00584FE6">
              <w:rPr>
                <w:sz w:val="18"/>
                <w:szCs w:val="18"/>
              </w:rPr>
              <w:t>17 571</w:t>
            </w:r>
          </w:p>
        </w:tc>
      </w:tr>
    </w:tbl>
    <w:p w14:paraId="4DB91483" w14:textId="77777777" w:rsidR="002B1F4A" w:rsidRPr="00584FE6" w:rsidRDefault="002B1F4A" w:rsidP="002B1F4A">
      <w:pPr>
        <w:spacing w:after="0"/>
        <w:ind w:firstLine="425"/>
        <w:rPr>
          <w:sz w:val="18"/>
          <w:szCs w:val="18"/>
          <w:lang w:eastAsia="lv-LV"/>
        </w:rPr>
      </w:pPr>
      <w:r w:rsidRPr="00584FE6">
        <w:rPr>
          <w:sz w:val="18"/>
          <w:szCs w:val="18"/>
          <w:lang w:eastAsia="lv-LV"/>
        </w:rPr>
        <w:t xml:space="preserve">Piezīmes. </w:t>
      </w:r>
    </w:p>
    <w:p w14:paraId="5054B8D6" w14:textId="77777777" w:rsidR="002B1F4A" w:rsidRPr="00584FE6" w:rsidRDefault="002B1F4A" w:rsidP="002B1F4A">
      <w:pPr>
        <w:spacing w:after="0"/>
        <w:ind w:firstLine="425"/>
        <w:rPr>
          <w:sz w:val="18"/>
          <w:szCs w:val="18"/>
          <w:lang w:eastAsia="lv-LV"/>
        </w:rPr>
      </w:pPr>
      <w:r w:rsidRPr="00584FE6">
        <w:rPr>
          <w:sz w:val="18"/>
          <w:szCs w:val="18"/>
          <w:vertAlign w:val="superscript"/>
        </w:rPr>
        <w:t xml:space="preserve">1 </w:t>
      </w:r>
      <w:r w:rsidRPr="00584FE6">
        <w:rPr>
          <w:sz w:val="18"/>
          <w:szCs w:val="18"/>
          <w:lang w:eastAsia="lv-LV"/>
        </w:rPr>
        <w:t>Projektu ietvaros atsevišķiem darbiniekiem atlīdzība tiek nodrošināta piemaksu veidā.</w:t>
      </w:r>
    </w:p>
    <w:p w14:paraId="5D43BC03" w14:textId="77777777" w:rsidR="002B1F4A" w:rsidRPr="00584FE6" w:rsidRDefault="002B1F4A" w:rsidP="002B1F4A">
      <w:pPr>
        <w:spacing w:before="240" w:after="240"/>
        <w:ind w:firstLine="0"/>
        <w:jc w:val="center"/>
        <w:rPr>
          <w:b/>
          <w:lang w:eastAsia="lv-LV"/>
        </w:rPr>
      </w:pPr>
      <w:r w:rsidRPr="00584FE6">
        <w:rPr>
          <w:b/>
          <w:lang w:eastAsia="lv-LV"/>
        </w:rPr>
        <w:t>Izmaiņas izdevumos, salīdzinot 2026. gada projektu ar 2025. gada plānu</w:t>
      </w:r>
    </w:p>
    <w:p w14:paraId="0A90A9DE" w14:textId="77777777" w:rsidR="002B1F4A" w:rsidRPr="00584FE6" w:rsidRDefault="002B1F4A" w:rsidP="002B1F4A">
      <w:pPr>
        <w:spacing w:after="0"/>
        <w:ind w:left="7921" w:firstLine="720"/>
        <w:jc w:val="center"/>
        <w:rPr>
          <w:i/>
          <w:sz w:val="18"/>
          <w:szCs w:val="18"/>
        </w:rPr>
      </w:pPr>
      <w:r w:rsidRPr="00584FE6">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2B1F4A" w:rsidRPr="00584FE6" w14:paraId="0DDCABF6" w14:textId="77777777" w:rsidTr="00F3563E">
        <w:trPr>
          <w:trHeight w:val="142"/>
          <w:tblHeader/>
          <w:jc w:val="center"/>
        </w:trPr>
        <w:tc>
          <w:tcPr>
            <w:tcW w:w="5241" w:type="dxa"/>
            <w:vAlign w:val="center"/>
          </w:tcPr>
          <w:p w14:paraId="6AD156E7" w14:textId="77777777" w:rsidR="002B1F4A" w:rsidRPr="00584FE6" w:rsidRDefault="002B1F4A" w:rsidP="00F3563E">
            <w:pPr>
              <w:spacing w:after="0"/>
              <w:ind w:firstLine="0"/>
              <w:jc w:val="center"/>
              <w:rPr>
                <w:sz w:val="18"/>
                <w:szCs w:val="18"/>
              </w:rPr>
            </w:pPr>
            <w:r w:rsidRPr="00584FE6">
              <w:rPr>
                <w:sz w:val="18"/>
                <w:szCs w:val="18"/>
                <w:lang w:eastAsia="lv-LV"/>
              </w:rPr>
              <w:t>Pasākums</w:t>
            </w:r>
          </w:p>
        </w:tc>
        <w:tc>
          <w:tcPr>
            <w:tcW w:w="1277" w:type="dxa"/>
            <w:vAlign w:val="center"/>
          </w:tcPr>
          <w:p w14:paraId="7BFFD107" w14:textId="77777777" w:rsidR="002B1F4A" w:rsidRPr="00584FE6" w:rsidRDefault="002B1F4A" w:rsidP="00F3563E">
            <w:pPr>
              <w:spacing w:after="0"/>
              <w:ind w:firstLine="0"/>
              <w:jc w:val="center"/>
              <w:rPr>
                <w:sz w:val="18"/>
                <w:szCs w:val="18"/>
                <w:lang w:eastAsia="lv-LV"/>
              </w:rPr>
            </w:pPr>
            <w:r w:rsidRPr="00584FE6">
              <w:rPr>
                <w:sz w:val="18"/>
                <w:szCs w:val="18"/>
                <w:lang w:eastAsia="lv-LV"/>
              </w:rPr>
              <w:t>Samazinājums</w:t>
            </w:r>
          </w:p>
        </w:tc>
        <w:tc>
          <w:tcPr>
            <w:tcW w:w="1277" w:type="dxa"/>
            <w:vAlign w:val="center"/>
          </w:tcPr>
          <w:p w14:paraId="2002F627" w14:textId="77777777" w:rsidR="002B1F4A" w:rsidRPr="00584FE6" w:rsidRDefault="002B1F4A" w:rsidP="00F3563E">
            <w:pPr>
              <w:spacing w:after="0"/>
              <w:ind w:firstLine="0"/>
              <w:jc w:val="center"/>
              <w:rPr>
                <w:sz w:val="18"/>
                <w:szCs w:val="18"/>
                <w:lang w:eastAsia="lv-LV"/>
              </w:rPr>
            </w:pPr>
            <w:r w:rsidRPr="00584FE6">
              <w:rPr>
                <w:sz w:val="18"/>
                <w:szCs w:val="18"/>
                <w:lang w:eastAsia="lv-LV"/>
              </w:rPr>
              <w:t>Palielinājums</w:t>
            </w:r>
          </w:p>
        </w:tc>
        <w:tc>
          <w:tcPr>
            <w:tcW w:w="1277" w:type="dxa"/>
            <w:vAlign w:val="center"/>
          </w:tcPr>
          <w:p w14:paraId="2CA9EC58" w14:textId="77777777" w:rsidR="002B1F4A" w:rsidRPr="00584FE6" w:rsidRDefault="002B1F4A" w:rsidP="00F3563E">
            <w:pPr>
              <w:spacing w:after="0"/>
              <w:ind w:firstLine="0"/>
              <w:jc w:val="center"/>
              <w:rPr>
                <w:sz w:val="18"/>
                <w:szCs w:val="18"/>
                <w:lang w:eastAsia="lv-LV"/>
              </w:rPr>
            </w:pPr>
            <w:r w:rsidRPr="00584FE6">
              <w:rPr>
                <w:sz w:val="18"/>
                <w:szCs w:val="18"/>
                <w:lang w:eastAsia="lv-LV"/>
              </w:rPr>
              <w:t>Izmaiņas</w:t>
            </w:r>
          </w:p>
        </w:tc>
      </w:tr>
      <w:tr w:rsidR="002B1F4A" w:rsidRPr="00584FE6" w14:paraId="43E4EEEB" w14:textId="77777777" w:rsidTr="00F3563E">
        <w:trPr>
          <w:trHeight w:val="142"/>
          <w:jc w:val="center"/>
        </w:trPr>
        <w:tc>
          <w:tcPr>
            <w:tcW w:w="5241" w:type="dxa"/>
            <w:shd w:val="clear" w:color="auto" w:fill="D9D9D9"/>
          </w:tcPr>
          <w:p w14:paraId="65BDB47D" w14:textId="77777777" w:rsidR="002B1F4A" w:rsidRPr="00584FE6" w:rsidRDefault="002B1F4A" w:rsidP="00F3563E">
            <w:pPr>
              <w:spacing w:after="0"/>
              <w:ind w:firstLine="0"/>
              <w:jc w:val="left"/>
              <w:rPr>
                <w:sz w:val="18"/>
                <w:szCs w:val="18"/>
              </w:rPr>
            </w:pPr>
            <w:r w:rsidRPr="00584FE6">
              <w:rPr>
                <w:b/>
                <w:bCs/>
                <w:sz w:val="18"/>
                <w:szCs w:val="18"/>
                <w:lang w:eastAsia="lv-LV"/>
              </w:rPr>
              <w:t>Izdevumi - kopā</w:t>
            </w:r>
          </w:p>
        </w:tc>
        <w:tc>
          <w:tcPr>
            <w:tcW w:w="1277" w:type="dxa"/>
            <w:shd w:val="clear" w:color="auto" w:fill="D9D9D9"/>
          </w:tcPr>
          <w:p w14:paraId="39C1FB20" w14:textId="77777777" w:rsidR="002B1F4A" w:rsidRPr="00584FE6" w:rsidRDefault="002B1F4A" w:rsidP="00F3563E">
            <w:pPr>
              <w:spacing w:after="0"/>
              <w:ind w:firstLine="0"/>
              <w:jc w:val="right"/>
              <w:rPr>
                <w:b/>
                <w:bCs/>
                <w:sz w:val="18"/>
                <w:szCs w:val="18"/>
              </w:rPr>
            </w:pPr>
            <w:r w:rsidRPr="00584FE6">
              <w:rPr>
                <w:b/>
                <w:bCs/>
                <w:sz w:val="18"/>
                <w:szCs w:val="18"/>
              </w:rPr>
              <w:t>23 770 958</w:t>
            </w:r>
          </w:p>
        </w:tc>
        <w:tc>
          <w:tcPr>
            <w:tcW w:w="1277" w:type="dxa"/>
            <w:shd w:val="clear" w:color="auto" w:fill="D9D9D9"/>
          </w:tcPr>
          <w:p w14:paraId="61CBBAB0" w14:textId="77777777" w:rsidR="002B1F4A" w:rsidRPr="00584FE6" w:rsidRDefault="002B1F4A" w:rsidP="00F3563E">
            <w:pPr>
              <w:spacing w:after="0"/>
              <w:ind w:firstLine="0"/>
              <w:jc w:val="right"/>
              <w:rPr>
                <w:b/>
                <w:sz w:val="18"/>
                <w:szCs w:val="18"/>
              </w:rPr>
            </w:pPr>
            <w:r w:rsidRPr="00584FE6">
              <w:rPr>
                <w:b/>
                <w:sz w:val="18"/>
                <w:szCs w:val="18"/>
              </w:rPr>
              <w:t>37 035 397</w:t>
            </w:r>
          </w:p>
        </w:tc>
        <w:tc>
          <w:tcPr>
            <w:tcW w:w="1277" w:type="dxa"/>
            <w:shd w:val="clear" w:color="auto" w:fill="D9D9D9"/>
          </w:tcPr>
          <w:p w14:paraId="5FC5D764" w14:textId="77777777" w:rsidR="002B1F4A" w:rsidRPr="00584FE6" w:rsidRDefault="002B1F4A" w:rsidP="00F3563E">
            <w:pPr>
              <w:spacing w:after="0"/>
              <w:ind w:firstLine="0"/>
              <w:jc w:val="right"/>
              <w:rPr>
                <w:b/>
                <w:sz w:val="18"/>
                <w:szCs w:val="18"/>
              </w:rPr>
            </w:pPr>
            <w:r w:rsidRPr="00584FE6">
              <w:rPr>
                <w:b/>
                <w:sz w:val="18"/>
                <w:szCs w:val="18"/>
              </w:rPr>
              <w:t>13 264 439</w:t>
            </w:r>
          </w:p>
        </w:tc>
      </w:tr>
      <w:tr w:rsidR="002B1F4A" w:rsidRPr="00584FE6" w14:paraId="04773DEB" w14:textId="77777777" w:rsidTr="00F3563E">
        <w:trPr>
          <w:trHeight w:val="142"/>
          <w:jc w:val="center"/>
        </w:trPr>
        <w:tc>
          <w:tcPr>
            <w:tcW w:w="9072" w:type="dxa"/>
            <w:gridSpan w:val="4"/>
          </w:tcPr>
          <w:p w14:paraId="40AE942C" w14:textId="77777777" w:rsidR="002B1F4A" w:rsidRPr="00584FE6" w:rsidRDefault="002B1F4A" w:rsidP="00F3563E">
            <w:pPr>
              <w:spacing w:after="0"/>
              <w:ind w:firstLine="313"/>
              <w:jc w:val="left"/>
              <w:rPr>
                <w:sz w:val="18"/>
                <w:szCs w:val="18"/>
              </w:rPr>
            </w:pPr>
          </w:p>
        </w:tc>
      </w:tr>
      <w:tr w:rsidR="002B1F4A" w:rsidRPr="00584FE6" w14:paraId="2D146122" w14:textId="77777777" w:rsidTr="00F3563E">
        <w:trPr>
          <w:trHeight w:val="142"/>
          <w:jc w:val="center"/>
        </w:trPr>
        <w:tc>
          <w:tcPr>
            <w:tcW w:w="5241" w:type="dxa"/>
            <w:shd w:val="clear" w:color="auto" w:fill="F2F2F2"/>
          </w:tcPr>
          <w:p w14:paraId="6D8F235B" w14:textId="77777777" w:rsidR="002B1F4A" w:rsidRPr="00584FE6" w:rsidRDefault="002B1F4A" w:rsidP="00F3563E">
            <w:pPr>
              <w:spacing w:after="0"/>
              <w:ind w:firstLine="0"/>
              <w:jc w:val="left"/>
              <w:rPr>
                <w:sz w:val="18"/>
                <w:szCs w:val="18"/>
                <w:u w:val="single"/>
                <w:lang w:eastAsia="lv-LV"/>
              </w:rPr>
            </w:pPr>
            <w:r w:rsidRPr="00584FE6">
              <w:rPr>
                <w:sz w:val="18"/>
                <w:szCs w:val="18"/>
                <w:u w:val="single"/>
                <w:lang w:eastAsia="lv-LV"/>
              </w:rPr>
              <w:t>Ilgtermiņa saistības</w:t>
            </w:r>
          </w:p>
        </w:tc>
        <w:tc>
          <w:tcPr>
            <w:tcW w:w="1277" w:type="dxa"/>
            <w:shd w:val="clear" w:color="auto" w:fill="F2F2F2"/>
          </w:tcPr>
          <w:p w14:paraId="274C42BC" w14:textId="77777777" w:rsidR="002B1F4A" w:rsidRPr="00584FE6" w:rsidRDefault="002B1F4A" w:rsidP="00F3563E">
            <w:pPr>
              <w:spacing w:after="0"/>
              <w:ind w:firstLine="0"/>
              <w:jc w:val="right"/>
              <w:rPr>
                <w:sz w:val="18"/>
                <w:szCs w:val="18"/>
              </w:rPr>
            </w:pPr>
            <w:r w:rsidRPr="00584FE6">
              <w:rPr>
                <w:sz w:val="18"/>
                <w:szCs w:val="18"/>
              </w:rPr>
              <w:t>23 770 958</w:t>
            </w:r>
          </w:p>
        </w:tc>
        <w:tc>
          <w:tcPr>
            <w:tcW w:w="1277" w:type="dxa"/>
            <w:shd w:val="clear" w:color="auto" w:fill="F2F2F2"/>
          </w:tcPr>
          <w:p w14:paraId="33A8F6B2" w14:textId="77777777" w:rsidR="002B1F4A" w:rsidRPr="00584FE6" w:rsidRDefault="002B1F4A" w:rsidP="00F3563E">
            <w:pPr>
              <w:spacing w:after="0"/>
              <w:ind w:firstLine="0"/>
              <w:jc w:val="right"/>
              <w:rPr>
                <w:sz w:val="18"/>
                <w:szCs w:val="18"/>
              </w:rPr>
            </w:pPr>
            <w:r w:rsidRPr="00584FE6">
              <w:rPr>
                <w:sz w:val="18"/>
                <w:szCs w:val="18"/>
              </w:rPr>
              <w:t>37 035 397</w:t>
            </w:r>
          </w:p>
        </w:tc>
        <w:tc>
          <w:tcPr>
            <w:tcW w:w="1277" w:type="dxa"/>
            <w:shd w:val="clear" w:color="auto" w:fill="F2F2F2"/>
          </w:tcPr>
          <w:p w14:paraId="740CE0AE" w14:textId="77777777" w:rsidR="002B1F4A" w:rsidRPr="00584FE6" w:rsidRDefault="002B1F4A" w:rsidP="00F3563E">
            <w:pPr>
              <w:spacing w:after="0"/>
              <w:ind w:firstLine="0"/>
              <w:jc w:val="right"/>
              <w:rPr>
                <w:sz w:val="18"/>
                <w:szCs w:val="18"/>
              </w:rPr>
            </w:pPr>
            <w:r w:rsidRPr="00584FE6">
              <w:rPr>
                <w:sz w:val="18"/>
                <w:szCs w:val="18"/>
              </w:rPr>
              <w:t>13 264 439</w:t>
            </w:r>
          </w:p>
        </w:tc>
      </w:tr>
      <w:tr w:rsidR="002B1F4A" w:rsidRPr="00584FE6" w14:paraId="02B430A3" w14:textId="77777777" w:rsidTr="00F3563E">
        <w:trPr>
          <w:trHeight w:val="142"/>
          <w:jc w:val="center"/>
        </w:trPr>
        <w:tc>
          <w:tcPr>
            <w:tcW w:w="5241" w:type="dxa"/>
          </w:tcPr>
          <w:p w14:paraId="01DF1AD0" w14:textId="77777777" w:rsidR="002B1F4A" w:rsidRPr="00584FE6" w:rsidRDefault="002B1F4A" w:rsidP="00F3563E">
            <w:pPr>
              <w:spacing w:after="0"/>
              <w:ind w:firstLine="0"/>
              <w:rPr>
                <w:i/>
                <w:sz w:val="18"/>
                <w:szCs w:val="18"/>
                <w:lang w:eastAsia="lv-LV"/>
              </w:rPr>
            </w:pPr>
            <w:r w:rsidRPr="00584FE6">
              <w:rPr>
                <w:i/>
                <w:sz w:val="18"/>
              </w:rPr>
              <w:t>P</w:t>
            </w:r>
            <w:r w:rsidRPr="00584FE6">
              <w:rPr>
                <w:i/>
                <w:sz w:val="18"/>
                <w:szCs w:val="18"/>
                <w:lang w:eastAsia="lv-LV"/>
              </w:rPr>
              <w:t xml:space="preserve">rojekta </w:t>
            </w:r>
            <w:r w:rsidRPr="00584FE6">
              <w:rPr>
                <w:i/>
                <w:iCs/>
                <w:sz w:val="18"/>
                <w:szCs w:val="18"/>
              </w:rPr>
              <w:t>Nr. 4.3.3.2/1/24/I/002</w:t>
            </w:r>
            <w:r w:rsidRPr="00584FE6">
              <w:rPr>
                <w:i/>
                <w:iCs/>
                <w:sz w:val="18"/>
                <w:szCs w:val="18"/>
                <w:lang w:eastAsia="lv-LV"/>
              </w:rPr>
              <w:t xml:space="preserve"> </w:t>
            </w:r>
            <w:r w:rsidRPr="00584FE6">
              <w:rPr>
                <w:i/>
                <w:sz w:val="18"/>
                <w:szCs w:val="18"/>
                <w:lang w:eastAsia="lv-LV"/>
              </w:rPr>
              <w:t>“Pasākumi iekļaujošai nodarbinātībai” īstenošana (projekta īstenošanai 2025. un 2026. gadā plānotas 63 amata vietas)</w:t>
            </w:r>
          </w:p>
        </w:tc>
        <w:tc>
          <w:tcPr>
            <w:tcW w:w="1277" w:type="dxa"/>
          </w:tcPr>
          <w:p w14:paraId="67145FA6" w14:textId="77777777" w:rsidR="002B1F4A" w:rsidRPr="00584FE6" w:rsidRDefault="002B1F4A" w:rsidP="00F3563E">
            <w:pPr>
              <w:spacing w:after="0"/>
              <w:ind w:firstLine="0"/>
              <w:jc w:val="right"/>
              <w:rPr>
                <w:iCs/>
                <w:sz w:val="18"/>
                <w:szCs w:val="18"/>
              </w:rPr>
            </w:pPr>
            <w:r w:rsidRPr="00584FE6">
              <w:rPr>
                <w:iCs/>
                <w:sz w:val="18"/>
                <w:szCs w:val="18"/>
              </w:rPr>
              <w:t>11 501 313</w:t>
            </w:r>
          </w:p>
        </w:tc>
        <w:tc>
          <w:tcPr>
            <w:tcW w:w="1277" w:type="dxa"/>
          </w:tcPr>
          <w:p w14:paraId="13A64517" w14:textId="77777777" w:rsidR="002B1F4A" w:rsidRPr="00584FE6" w:rsidRDefault="002B1F4A" w:rsidP="00F3563E">
            <w:pPr>
              <w:spacing w:after="0"/>
              <w:ind w:firstLine="0"/>
              <w:jc w:val="right"/>
              <w:rPr>
                <w:iCs/>
                <w:sz w:val="18"/>
                <w:szCs w:val="18"/>
              </w:rPr>
            </w:pPr>
            <w:r w:rsidRPr="00584FE6">
              <w:rPr>
                <w:iCs/>
                <w:sz w:val="18"/>
                <w:szCs w:val="18"/>
              </w:rPr>
              <w:t>13 752 000</w:t>
            </w:r>
          </w:p>
        </w:tc>
        <w:tc>
          <w:tcPr>
            <w:tcW w:w="1277" w:type="dxa"/>
          </w:tcPr>
          <w:p w14:paraId="6CB54F68" w14:textId="77777777" w:rsidR="002B1F4A" w:rsidRPr="00584FE6" w:rsidRDefault="002B1F4A" w:rsidP="00F3563E">
            <w:pPr>
              <w:spacing w:after="0"/>
              <w:ind w:firstLine="0"/>
              <w:jc w:val="right"/>
              <w:rPr>
                <w:iCs/>
                <w:sz w:val="18"/>
                <w:szCs w:val="18"/>
              </w:rPr>
            </w:pPr>
            <w:r w:rsidRPr="00584FE6">
              <w:rPr>
                <w:iCs/>
                <w:sz w:val="18"/>
                <w:szCs w:val="18"/>
              </w:rPr>
              <w:t>2 250 687</w:t>
            </w:r>
          </w:p>
        </w:tc>
      </w:tr>
      <w:tr w:rsidR="002B1F4A" w:rsidRPr="00584FE6" w14:paraId="3D0450E1" w14:textId="77777777" w:rsidTr="00F3563E">
        <w:trPr>
          <w:trHeight w:val="142"/>
          <w:jc w:val="center"/>
        </w:trPr>
        <w:tc>
          <w:tcPr>
            <w:tcW w:w="5241" w:type="dxa"/>
          </w:tcPr>
          <w:p w14:paraId="55BA8766" w14:textId="77777777" w:rsidR="002B1F4A" w:rsidRPr="00584FE6" w:rsidRDefault="002B1F4A" w:rsidP="00F3563E">
            <w:pPr>
              <w:spacing w:after="0"/>
              <w:ind w:firstLine="0"/>
              <w:rPr>
                <w:i/>
                <w:sz w:val="18"/>
                <w:szCs w:val="18"/>
                <w:lang w:eastAsia="lv-LV"/>
              </w:rPr>
            </w:pPr>
            <w:r w:rsidRPr="00584FE6">
              <w:rPr>
                <w:i/>
                <w:sz w:val="18"/>
              </w:rPr>
              <w:t>P</w:t>
            </w:r>
            <w:r w:rsidRPr="00584FE6">
              <w:rPr>
                <w:i/>
                <w:sz w:val="18"/>
                <w:szCs w:val="18"/>
                <w:lang w:eastAsia="lv-LV"/>
              </w:rPr>
              <w:t xml:space="preserve">rojekta </w:t>
            </w:r>
            <w:r w:rsidRPr="00584FE6">
              <w:rPr>
                <w:i/>
                <w:iCs/>
                <w:sz w:val="18"/>
                <w:szCs w:val="18"/>
              </w:rPr>
              <w:t>Nr. 4.3.3.3/1/24/I/001</w:t>
            </w:r>
            <w:r w:rsidRPr="00584FE6">
              <w:rPr>
                <w:i/>
                <w:sz w:val="18"/>
                <w:szCs w:val="18"/>
                <w:lang w:eastAsia="lv-LV"/>
              </w:rPr>
              <w:t xml:space="preserve"> “Atbalsts sociālajai uzņēmējdarbībai” īstenošana (projekta īstenošanai 2025. un 2026. gadā plānotas 9,3 amata vietas)</w:t>
            </w:r>
          </w:p>
        </w:tc>
        <w:tc>
          <w:tcPr>
            <w:tcW w:w="1277" w:type="dxa"/>
          </w:tcPr>
          <w:p w14:paraId="6FE93802" w14:textId="77777777" w:rsidR="002B1F4A" w:rsidRPr="00584FE6" w:rsidRDefault="002B1F4A" w:rsidP="00F3563E">
            <w:pPr>
              <w:spacing w:after="0"/>
              <w:ind w:firstLine="0"/>
              <w:jc w:val="right"/>
              <w:rPr>
                <w:iCs/>
                <w:sz w:val="18"/>
                <w:szCs w:val="18"/>
              </w:rPr>
            </w:pPr>
            <w:r w:rsidRPr="00584FE6">
              <w:rPr>
                <w:iCs/>
                <w:sz w:val="18"/>
                <w:szCs w:val="18"/>
              </w:rPr>
              <w:t>2 350 878</w:t>
            </w:r>
          </w:p>
        </w:tc>
        <w:tc>
          <w:tcPr>
            <w:tcW w:w="1277" w:type="dxa"/>
          </w:tcPr>
          <w:p w14:paraId="6116A168" w14:textId="77777777" w:rsidR="002B1F4A" w:rsidRPr="00584FE6" w:rsidRDefault="002B1F4A" w:rsidP="00F3563E">
            <w:pPr>
              <w:spacing w:after="0"/>
              <w:ind w:firstLine="0"/>
              <w:jc w:val="right"/>
              <w:rPr>
                <w:iCs/>
                <w:sz w:val="18"/>
                <w:szCs w:val="18"/>
              </w:rPr>
            </w:pPr>
            <w:r w:rsidRPr="00584FE6">
              <w:rPr>
                <w:iCs/>
                <w:sz w:val="18"/>
                <w:szCs w:val="18"/>
              </w:rPr>
              <w:t>2 746 269</w:t>
            </w:r>
          </w:p>
        </w:tc>
        <w:tc>
          <w:tcPr>
            <w:tcW w:w="1277" w:type="dxa"/>
          </w:tcPr>
          <w:p w14:paraId="3C3AF636" w14:textId="77777777" w:rsidR="002B1F4A" w:rsidRPr="00584FE6" w:rsidRDefault="002B1F4A" w:rsidP="00F3563E">
            <w:pPr>
              <w:spacing w:after="0"/>
              <w:ind w:firstLine="0"/>
              <w:jc w:val="right"/>
              <w:rPr>
                <w:iCs/>
                <w:sz w:val="18"/>
                <w:szCs w:val="18"/>
              </w:rPr>
            </w:pPr>
            <w:r w:rsidRPr="00584FE6">
              <w:rPr>
                <w:iCs/>
                <w:sz w:val="18"/>
                <w:szCs w:val="18"/>
              </w:rPr>
              <w:t>395 391</w:t>
            </w:r>
          </w:p>
        </w:tc>
      </w:tr>
      <w:tr w:rsidR="002B1F4A" w:rsidRPr="00584FE6" w14:paraId="1AD0678C" w14:textId="77777777" w:rsidTr="00F3563E">
        <w:trPr>
          <w:trHeight w:val="142"/>
          <w:jc w:val="center"/>
        </w:trPr>
        <w:tc>
          <w:tcPr>
            <w:tcW w:w="5241" w:type="dxa"/>
          </w:tcPr>
          <w:p w14:paraId="699FAAB7" w14:textId="77777777" w:rsidR="002B1F4A" w:rsidRPr="00584FE6" w:rsidRDefault="002B1F4A" w:rsidP="00F3563E">
            <w:pPr>
              <w:spacing w:after="0"/>
              <w:ind w:firstLine="0"/>
              <w:rPr>
                <w:i/>
                <w:sz w:val="18"/>
                <w:szCs w:val="18"/>
                <w:lang w:eastAsia="lv-LV"/>
              </w:rPr>
            </w:pPr>
            <w:r w:rsidRPr="00584FE6">
              <w:rPr>
                <w:i/>
                <w:sz w:val="18"/>
              </w:rPr>
              <w:t>P</w:t>
            </w:r>
            <w:r w:rsidRPr="00584FE6">
              <w:rPr>
                <w:i/>
                <w:sz w:val="18"/>
                <w:szCs w:val="18"/>
                <w:lang w:eastAsia="lv-LV"/>
              </w:rPr>
              <w:t>rojekta</w:t>
            </w:r>
            <w:r w:rsidRPr="00584FE6">
              <w:rPr>
                <w:sz w:val="18"/>
                <w:szCs w:val="18"/>
              </w:rPr>
              <w:t xml:space="preserve"> </w:t>
            </w:r>
            <w:r w:rsidRPr="00584FE6">
              <w:rPr>
                <w:i/>
                <w:iCs/>
                <w:sz w:val="18"/>
                <w:szCs w:val="18"/>
              </w:rPr>
              <w:t>Nr. 4.3.3.4/1/24/I/001</w:t>
            </w:r>
            <w:r w:rsidRPr="00584FE6">
              <w:rPr>
                <w:i/>
                <w:sz w:val="18"/>
                <w:szCs w:val="18"/>
                <w:lang w:eastAsia="lv-LV"/>
              </w:rPr>
              <w:t xml:space="preserve"> “EURES tīkla darbība Latvijā” īstenošana (projekta īstenošanai plānotas 2025. gadā 7 amata vietas un 2026. gadā 8 amata vietas)</w:t>
            </w:r>
          </w:p>
        </w:tc>
        <w:tc>
          <w:tcPr>
            <w:tcW w:w="1277" w:type="dxa"/>
          </w:tcPr>
          <w:p w14:paraId="2D652CA9" w14:textId="77777777" w:rsidR="002B1F4A" w:rsidRPr="00584FE6" w:rsidRDefault="002B1F4A" w:rsidP="00F3563E">
            <w:pPr>
              <w:spacing w:after="0"/>
              <w:ind w:firstLine="0"/>
              <w:jc w:val="right"/>
              <w:rPr>
                <w:iCs/>
                <w:sz w:val="18"/>
                <w:szCs w:val="18"/>
              </w:rPr>
            </w:pPr>
            <w:r w:rsidRPr="00584FE6">
              <w:rPr>
                <w:iCs/>
                <w:sz w:val="18"/>
                <w:szCs w:val="18"/>
              </w:rPr>
              <w:t>246 184</w:t>
            </w:r>
          </w:p>
        </w:tc>
        <w:tc>
          <w:tcPr>
            <w:tcW w:w="1277" w:type="dxa"/>
          </w:tcPr>
          <w:p w14:paraId="1D6F24BE" w14:textId="77777777" w:rsidR="002B1F4A" w:rsidRPr="00584FE6" w:rsidRDefault="002B1F4A" w:rsidP="00F3563E">
            <w:pPr>
              <w:spacing w:after="0"/>
              <w:ind w:firstLine="0"/>
              <w:jc w:val="right"/>
              <w:rPr>
                <w:iCs/>
                <w:sz w:val="18"/>
                <w:szCs w:val="18"/>
              </w:rPr>
            </w:pPr>
            <w:r w:rsidRPr="00584FE6">
              <w:rPr>
                <w:iCs/>
                <w:sz w:val="18"/>
                <w:szCs w:val="18"/>
              </w:rPr>
              <w:t>269 635</w:t>
            </w:r>
          </w:p>
        </w:tc>
        <w:tc>
          <w:tcPr>
            <w:tcW w:w="1277" w:type="dxa"/>
          </w:tcPr>
          <w:p w14:paraId="4BE13C3A" w14:textId="77777777" w:rsidR="002B1F4A" w:rsidRPr="00584FE6" w:rsidRDefault="002B1F4A" w:rsidP="00F3563E">
            <w:pPr>
              <w:spacing w:after="0"/>
              <w:ind w:firstLine="0"/>
              <w:jc w:val="right"/>
              <w:rPr>
                <w:iCs/>
                <w:sz w:val="18"/>
                <w:szCs w:val="18"/>
              </w:rPr>
            </w:pPr>
            <w:r w:rsidRPr="00584FE6">
              <w:rPr>
                <w:iCs/>
                <w:sz w:val="18"/>
                <w:szCs w:val="18"/>
              </w:rPr>
              <w:t>23 451</w:t>
            </w:r>
          </w:p>
        </w:tc>
      </w:tr>
      <w:tr w:rsidR="002B1F4A" w:rsidRPr="00584FE6" w14:paraId="341B8BF1" w14:textId="77777777" w:rsidTr="00F3563E">
        <w:trPr>
          <w:trHeight w:val="142"/>
          <w:jc w:val="center"/>
        </w:trPr>
        <w:tc>
          <w:tcPr>
            <w:tcW w:w="5241" w:type="dxa"/>
          </w:tcPr>
          <w:p w14:paraId="48211D9B" w14:textId="77777777" w:rsidR="002B1F4A" w:rsidRPr="00584FE6" w:rsidRDefault="002B1F4A" w:rsidP="00F3563E">
            <w:pPr>
              <w:spacing w:after="0"/>
              <w:ind w:firstLine="0"/>
              <w:rPr>
                <w:i/>
                <w:sz w:val="18"/>
              </w:rPr>
            </w:pPr>
            <w:r w:rsidRPr="00584FE6">
              <w:rPr>
                <w:i/>
                <w:sz w:val="18"/>
              </w:rPr>
              <w:t>Projekta Nr. 4.3.3.5/1/24/I/001 “Atbalsts labākam un ilgākam darba mūžam” īstenošana (projekta īstenošanai plānotas 2026. gadā 13 amata vietas)</w:t>
            </w:r>
          </w:p>
        </w:tc>
        <w:tc>
          <w:tcPr>
            <w:tcW w:w="1277" w:type="dxa"/>
          </w:tcPr>
          <w:p w14:paraId="3979A28B" w14:textId="77777777" w:rsidR="002B1F4A" w:rsidRPr="00584FE6" w:rsidRDefault="002B1F4A" w:rsidP="00F3563E">
            <w:pPr>
              <w:spacing w:after="0"/>
              <w:ind w:firstLine="0"/>
              <w:jc w:val="center"/>
              <w:rPr>
                <w:iCs/>
                <w:sz w:val="18"/>
                <w:szCs w:val="18"/>
              </w:rPr>
            </w:pPr>
            <w:r w:rsidRPr="00584FE6">
              <w:rPr>
                <w:iCs/>
                <w:sz w:val="18"/>
                <w:szCs w:val="18"/>
              </w:rPr>
              <w:t>-</w:t>
            </w:r>
          </w:p>
        </w:tc>
        <w:tc>
          <w:tcPr>
            <w:tcW w:w="1277" w:type="dxa"/>
          </w:tcPr>
          <w:p w14:paraId="0A5D832B" w14:textId="77777777" w:rsidR="002B1F4A" w:rsidRPr="00584FE6" w:rsidRDefault="002B1F4A" w:rsidP="00F3563E">
            <w:pPr>
              <w:spacing w:after="0"/>
              <w:ind w:firstLine="0"/>
              <w:jc w:val="right"/>
              <w:rPr>
                <w:iCs/>
                <w:sz w:val="18"/>
                <w:szCs w:val="18"/>
              </w:rPr>
            </w:pPr>
            <w:r w:rsidRPr="00584FE6">
              <w:rPr>
                <w:iCs/>
                <w:sz w:val="18"/>
                <w:szCs w:val="18"/>
              </w:rPr>
              <w:t>3 489 356</w:t>
            </w:r>
          </w:p>
        </w:tc>
        <w:tc>
          <w:tcPr>
            <w:tcW w:w="1277" w:type="dxa"/>
          </w:tcPr>
          <w:p w14:paraId="407DC5D6" w14:textId="77777777" w:rsidR="002B1F4A" w:rsidRPr="00584FE6" w:rsidRDefault="002B1F4A" w:rsidP="00F3563E">
            <w:pPr>
              <w:spacing w:after="0"/>
              <w:ind w:firstLine="0"/>
              <w:jc w:val="right"/>
              <w:rPr>
                <w:iCs/>
                <w:sz w:val="18"/>
                <w:szCs w:val="18"/>
              </w:rPr>
            </w:pPr>
            <w:r w:rsidRPr="00584FE6">
              <w:rPr>
                <w:iCs/>
                <w:sz w:val="18"/>
                <w:szCs w:val="18"/>
              </w:rPr>
              <w:t>3 489 356</w:t>
            </w:r>
          </w:p>
        </w:tc>
      </w:tr>
      <w:tr w:rsidR="002B1F4A" w:rsidRPr="00584FE6" w14:paraId="46754AC4" w14:textId="77777777" w:rsidTr="00F3563E">
        <w:trPr>
          <w:trHeight w:val="142"/>
          <w:jc w:val="center"/>
        </w:trPr>
        <w:tc>
          <w:tcPr>
            <w:tcW w:w="5241" w:type="dxa"/>
          </w:tcPr>
          <w:p w14:paraId="1FD4774B" w14:textId="77777777" w:rsidR="002B1F4A" w:rsidRPr="00584FE6" w:rsidRDefault="002B1F4A" w:rsidP="00F3563E">
            <w:pPr>
              <w:spacing w:after="0"/>
              <w:ind w:firstLine="0"/>
              <w:rPr>
                <w:i/>
                <w:sz w:val="18"/>
                <w:szCs w:val="18"/>
                <w:lang w:eastAsia="lv-LV"/>
              </w:rPr>
            </w:pPr>
            <w:r w:rsidRPr="00584FE6">
              <w:rPr>
                <w:i/>
                <w:sz w:val="18"/>
              </w:rPr>
              <w:t>P</w:t>
            </w:r>
            <w:r w:rsidRPr="00584FE6">
              <w:rPr>
                <w:i/>
                <w:sz w:val="18"/>
                <w:szCs w:val="18"/>
                <w:lang w:eastAsia="lv-LV"/>
              </w:rPr>
              <w:t xml:space="preserve">rojekta </w:t>
            </w:r>
            <w:r w:rsidRPr="00584FE6">
              <w:rPr>
                <w:i/>
                <w:sz w:val="18"/>
                <w:szCs w:val="18"/>
              </w:rPr>
              <w:t>Nr. 4.3.3.6/1/24/I/001</w:t>
            </w:r>
            <w:r w:rsidRPr="00584FE6">
              <w:rPr>
                <w:i/>
                <w:sz w:val="18"/>
                <w:szCs w:val="18"/>
                <w:lang w:eastAsia="lv-LV"/>
              </w:rPr>
              <w:t xml:space="preserve"> “Nodarbinātības valsts aģentūras veiktspējas stiprināšana” īstenošana (projekta īstenošanai plānotas 2025. gadā 8 amata vietas un 2026. gadā 11 amata vietas)</w:t>
            </w:r>
          </w:p>
        </w:tc>
        <w:tc>
          <w:tcPr>
            <w:tcW w:w="1277" w:type="dxa"/>
          </w:tcPr>
          <w:p w14:paraId="34F12A73" w14:textId="77777777" w:rsidR="002B1F4A" w:rsidRPr="00584FE6" w:rsidRDefault="002B1F4A" w:rsidP="00F3563E">
            <w:pPr>
              <w:spacing w:after="0"/>
              <w:ind w:firstLine="0"/>
              <w:jc w:val="right"/>
              <w:rPr>
                <w:iCs/>
                <w:sz w:val="18"/>
                <w:szCs w:val="18"/>
              </w:rPr>
            </w:pPr>
            <w:r w:rsidRPr="00584FE6">
              <w:rPr>
                <w:iCs/>
                <w:sz w:val="18"/>
                <w:szCs w:val="18"/>
              </w:rPr>
              <w:t>1 735 730</w:t>
            </w:r>
          </w:p>
        </w:tc>
        <w:tc>
          <w:tcPr>
            <w:tcW w:w="1277" w:type="dxa"/>
          </w:tcPr>
          <w:p w14:paraId="22F64C14" w14:textId="77777777" w:rsidR="002B1F4A" w:rsidRPr="00584FE6" w:rsidRDefault="002B1F4A" w:rsidP="00F3563E">
            <w:pPr>
              <w:spacing w:after="0"/>
              <w:ind w:firstLine="0"/>
              <w:jc w:val="right"/>
              <w:rPr>
                <w:iCs/>
                <w:sz w:val="18"/>
                <w:szCs w:val="18"/>
              </w:rPr>
            </w:pPr>
            <w:r w:rsidRPr="00584FE6">
              <w:rPr>
                <w:iCs/>
                <w:sz w:val="18"/>
                <w:szCs w:val="18"/>
              </w:rPr>
              <w:t>2 521 451</w:t>
            </w:r>
          </w:p>
        </w:tc>
        <w:tc>
          <w:tcPr>
            <w:tcW w:w="1277" w:type="dxa"/>
          </w:tcPr>
          <w:p w14:paraId="5DD16DFC" w14:textId="77777777" w:rsidR="002B1F4A" w:rsidRPr="00584FE6" w:rsidRDefault="002B1F4A" w:rsidP="00F3563E">
            <w:pPr>
              <w:spacing w:after="0"/>
              <w:ind w:firstLine="0"/>
              <w:jc w:val="right"/>
              <w:rPr>
                <w:iCs/>
                <w:sz w:val="18"/>
                <w:szCs w:val="18"/>
              </w:rPr>
            </w:pPr>
            <w:r w:rsidRPr="00584FE6">
              <w:rPr>
                <w:iCs/>
                <w:sz w:val="18"/>
                <w:szCs w:val="18"/>
              </w:rPr>
              <w:t>785 721</w:t>
            </w:r>
          </w:p>
        </w:tc>
      </w:tr>
      <w:tr w:rsidR="002B1F4A" w:rsidRPr="00584FE6" w14:paraId="32C11936" w14:textId="77777777" w:rsidTr="00F3563E">
        <w:trPr>
          <w:trHeight w:val="142"/>
          <w:jc w:val="center"/>
        </w:trPr>
        <w:tc>
          <w:tcPr>
            <w:tcW w:w="5241" w:type="dxa"/>
          </w:tcPr>
          <w:p w14:paraId="1CC22276" w14:textId="77777777" w:rsidR="002B1F4A" w:rsidRPr="00584FE6" w:rsidRDefault="002B1F4A" w:rsidP="00F3563E">
            <w:pPr>
              <w:spacing w:after="0"/>
              <w:ind w:firstLine="0"/>
              <w:rPr>
                <w:i/>
                <w:sz w:val="18"/>
              </w:rPr>
            </w:pPr>
            <w:r w:rsidRPr="00584FE6">
              <w:rPr>
                <w:i/>
                <w:sz w:val="18"/>
              </w:rPr>
              <w:t>Projekta Nr. 4.3.3.7/1/24/I/001 “Valsts darba inspekcijas veiktspējas stiprināšana un pakalpojumu modernizēšana” īstenošana (projekta īstenošanai plānotas 2026. gadā 8,7 amata vietas)</w:t>
            </w:r>
          </w:p>
        </w:tc>
        <w:tc>
          <w:tcPr>
            <w:tcW w:w="1277" w:type="dxa"/>
          </w:tcPr>
          <w:p w14:paraId="5EB0D9DD" w14:textId="77777777" w:rsidR="002B1F4A" w:rsidRPr="00584FE6" w:rsidRDefault="002B1F4A" w:rsidP="00F3563E">
            <w:pPr>
              <w:spacing w:after="0"/>
              <w:ind w:firstLine="0"/>
              <w:jc w:val="center"/>
              <w:rPr>
                <w:iCs/>
                <w:sz w:val="18"/>
                <w:szCs w:val="18"/>
              </w:rPr>
            </w:pPr>
            <w:r w:rsidRPr="00584FE6">
              <w:rPr>
                <w:iCs/>
                <w:sz w:val="18"/>
                <w:szCs w:val="18"/>
              </w:rPr>
              <w:t>-</w:t>
            </w:r>
          </w:p>
        </w:tc>
        <w:tc>
          <w:tcPr>
            <w:tcW w:w="1277" w:type="dxa"/>
          </w:tcPr>
          <w:p w14:paraId="41A2DAB0" w14:textId="77777777" w:rsidR="002B1F4A" w:rsidRPr="00584FE6" w:rsidRDefault="002B1F4A" w:rsidP="00F3563E">
            <w:pPr>
              <w:spacing w:after="0"/>
              <w:ind w:firstLine="0"/>
              <w:jc w:val="right"/>
              <w:rPr>
                <w:iCs/>
                <w:sz w:val="18"/>
                <w:szCs w:val="18"/>
              </w:rPr>
            </w:pPr>
            <w:r w:rsidRPr="00584FE6">
              <w:rPr>
                <w:iCs/>
                <w:sz w:val="18"/>
                <w:szCs w:val="18"/>
              </w:rPr>
              <w:t>685 042</w:t>
            </w:r>
          </w:p>
        </w:tc>
        <w:tc>
          <w:tcPr>
            <w:tcW w:w="1277" w:type="dxa"/>
          </w:tcPr>
          <w:p w14:paraId="1FAC5EE4" w14:textId="77777777" w:rsidR="002B1F4A" w:rsidRPr="00584FE6" w:rsidRDefault="002B1F4A" w:rsidP="00F3563E">
            <w:pPr>
              <w:spacing w:after="0"/>
              <w:ind w:firstLine="0"/>
              <w:jc w:val="right"/>
              <w:rPr>
                <w:iCs/>
                <w:sz w:val="18"/>
                <w:szCs w:val="18"/>
              </w:rPr>
            </w:pPr>
            <w:r w:rsidRPr="00584FE6">
              <w:rPr>
                <w:iCs/>
                <w:sz w:val="18"/>
                <w:szCs w:val="18"/>
              </w:rPr>
              <w:t>685 042</w:t>
            </w:r>
          </w:p>
        </w:tc>
      </w:tr>
      <w:tr w:rsidR="002B1F4A" w:rsidRPr="00584FE6" w14:paraId="3BAD2443" w14:textId="77777777" w:rsidTr="00F3563E">
        <w:trPr>
          <w:trHeight w:val="142"/>
          <w:jc w:val="center"/>
        </w:trPr>
        <w:tc>
          <w:tcPr>
            <w:tcW w:w="5241" w:type="dxa"/>
          </w:tcPr>
          <w:p w14:paraId="34F0F1ED" w14:textId="77777777" w:rsidR="002B1F4A" w:rsidRPr="00584FE6" w:rsidRDefault="002B1F4A" w:rsidP="00F3563E">
            <w:pPr>
              <w:spacing w:after="0"/>
              <w:ind w:firstLine="0"/>
              <w:rPr>
                <w:i/>
                <w:sz w:val="18"/>
                <w:szCs w:val="18"/>
                <w:lang w:eastAsia="lv-LV"/>
              </w:rPr>
            </w:pPr>
            <w:r w:rsidRPr="00584FE6">
              <w:rPr>
                <w:i/>
                <w:sz w:val="18"/>
              </w:rPr>
              <w:lastRenderedPageBreak/>
              <w:t>P</w:t>
            </w:r>
            <w:r w:rsidRPr="00584FE6">
              <w:rPr>
                <w:i/>
                <w:sz w:val="18"/>
                <w:szCs w:val="18"/>
                <w:lang w:eastAsia="lv-LV"/>
              </w:rPr>
              <w:t>rojekta</w:t>
            </w:r>
            <w:r w:rsidRPr="00584FE6">
              <w:rPr>
                <w:sz w:val="18"/>
                <w:szCs w:val="18"/>
              </w:rPr>
              <w:t xml:space="preserve"> </w:t>
            </w:r>
            <w:r w:rsidRPr="00584FE6">
              <w:rPr>
                <w:i/>
                <w:iCs/>
                <w:sz w:val="18"/>
                <w:szCs w:val="18"/>
              </w:rPr>
              <w:t>Nr. 4.3.4.1/1/23/I/001</w:t>
            </w:r>
            <w:r w:rsidRPr="00584FE6">
              <w:rPr>
                <w:i/>
                <w:sz w:val="18"/>
                <w:szCs w:val="18"/>
                <w:lang w:eastAsia="lv-LV"/>
              </w:rPr>
              <w:t xml:space="preserve"> “Vienlīdzīgu iespēju un </w:t>
            </w:r>
            <w:proofErr w:type="spellStart"/>
            <w:r w:rsidRPr="00584FE6">
              <w:rPr>
                <w:i/>
                <w:sz w:val="18"/>
                <w:szCs w:val="18"/>
                <w:lang w:eastAsia="lv-LV"/>
              </w:rPr>
              <w:t>nediskriminācijas</w:t>
            </w:r>
            <w:proofErr w:type="spellEnd"/>
            <w:r w:rsidRPr="00584FE6">
              <w:rPr>
                <w:i/>
                <w:sz w:val="18"/>
                <w:szCs w:val="18"/>
                <w:lang w:eastAsia="lv-LV"/>
              </w:rPr>
              <w:t xml:space="preserve"> veicināšana” īstenošana (projekta īstenošanai 2025. un 2026. gadā plānotas 3,8 amata vietas)</w:t>
            </w:r>
          </w:p>
        </w:tc>
        <w:tc>
          <w:tcPr>
            <w:tcW w:w="1277" w:type="dxa"/>
          </w:tcPr>
          <w:p w14:paraId="1A7DEB9D" w14:textId="77777777" w:rsidR="002B1F4A" w:rsidRPr="00584FE6" w:rsidRDefault="002B1F4A" w:rsidP="00F3563E">
            <w:pPr>
              <w:spacing w:after="0"/>
              <w:ind w:firstLine="0"/>
              <w:jc w:val="right"/>
              <w:rPr>
                <w:iCs/>
                <w:sz w:val="18"/>
                <w:szCs w:val="18"/>
              </w:rPr>
            </w:pPr>
            <w:r w:rsidRPr="00584FE6">
              <w:rPr>
                <w:iCs/>
                <w:sz w:val="18"/>
                <w:szCs w:val="18"/>
              </w:rPr>
              <w:t>515 813</w:t>
            </w:r>
          </w:p>
        </w:tc>
        <w:tc>
          <w:tcPr>
            <w:tcW w:w="1277" w:type="dxa"/>
          </w:tcPr>
          <w:p w14:paraId="6BC4A9B1" w14:textId="77777777" w:rsidR="002B1F4A" w:rsidRPr="00584FE6" w:rsidRDefault="002B1F4A" w:rsidP="00F3563E">
            <w:pPr>
              <w:spacing w:after="0"/>
              <w:ind w:firstLine="0"/>
              <w:jc w:val="right"/>
              <w:rPr>
                <w:iCs/>
                <w:sz w:val="18"/>
                <w:szCs w:val="18"/>
              </w:rPr>
            </w:pPr>
            <w:r w:rsidRPr="00584FE6">
              <w:rPr>
                <w:iCs/>
                <w:sz w:val="18"/>
                <w:szCs w:val="18"/>
              </w:rPr>
              <w:t>307 865</w:t>
            </w:r>
          </w:p>
        </w:tc>
        <w:tc>
          <w:tcPr>
            <w:tcW w:w="1277" w:type="dxa"/>
          </w:tcPr>
          <w:p w14:paraId="72AEEC53" w14:textId="77777777" w:rsidR="002B1F4A" w:rsidRPr="00584FE6" w:rsidRDefault="002B1F4A" w:rsidP="00F3563E">
            <w:pPr>
              <w:spacing w:after="0"/>
              <w:ind w:firstLine="0"/>
              <w:jc w:val="right"/>
              <w:rPr>
                <w:iCs/>
                <w:sz w:val="18"/>
                <w:szCs w:val="18"/>
              </w:rPr>
            </w:pPr>
            <w:r w:rsidRPr="00584FE6">
              <w:rPr>
                <w:iCs/>
                <w:sz w:val="18"/>
                <w:szCs w:val="18"/>
              </w:rPr>
              <w:t>-207 948</w:t>
            </w:r>
          </w:p>
        </w:tc>
      </w:tr>
      <w:tr w:rsidR="002B1F4A" w:rsidRPr="00584FE6" w14:paraId="62244A81" w14:textId="77777777" w:rsidTr="00F3563E">
        <w:trPr>
          <w:trHeight w:val="142"/>
          <w:jc w:val="center"/>
        </w:trPr>
        <w:tc>
          <w:tcPr>
            <w:tcW w:w="5241" w:type="dxa"/>
          </w:tcPr>
          <w:p w14:paraId="7C54FEC5" w14:textId="77777777" w:rsidR="002B1F4A" w:rsidRPr="00584FE6" w:rsidRDefault="002B1F4A" w:rsidP="00F3563E">
            <w:pPr>
              <w:spacing w:after="0"/>
              <w:ind w:firstLine="0"/>
              <w:rPr>
                <w:i/>
                <w:sz w:val="18"/>
                <w:szCs w:val="18"/>
                <w:lang w:eastAsia="lv-LV"/>
              </w:rPr>
            </w:pPr>
            <w:r w:rsidRPr="00584FE6">
              <w:rPr>
                <w:i/>
                <w:sz w:val="18"/>
              </w:rPr>
              <w:t>P</w:t>
            </w:r>
            <w:r w:rsidRPr="00584FE6">
              <w:rPr>
                <w:i/>
                <w:sz w:val="18"/>
                <w:szCs w:val="18"/>
                <w:lang w:eastAsia="lv-LV"/>
              </w:rPr>
              <w:t xml:space="preserve">rojekta </w:t>
            </w:r>
            <w:r w:rsidRPr="00584FE6">
              <w:rPr>
                <w:i/>
                <w:iCs/>
                <w:sz w:val="18"/>
                <w:szCs w:val="18"/>
              </w:rPr>
              <w:t>Nr. 4.3.4.3/1/24/I/001</w:t>
            </w:r>
            <w:r w:rsidRPr="00584FE6">
              <w:rPr>
                <w:i/>
                <w:sz w:val="18"/>
                <w:szCs w:val="18"/>
                <w:lang w:eastAsia="lv-LV"/>
              </w:rPr>
              <w:t xml:space="preserve"> “</w:t>
            </w:r>
            <w:proofErr w:type="spellStart"/>
            <w:r w:rsidRPr="00584FE6">
              <w:rPr>
                <w:i/>
                <w:sz w:val="18"/>
                <w:szCs w:val="18"/>
                <w:lang w:eastAsia="lv-LV"/>
              </w:rPr>
              <w:t>Izvērtējumi</w:t>
            </w:r>
            <w:proofErr w:type="spellEnd"/>
            <w:r w:rsidRPr="00584FE6">
              <w:rPr>
                <w:i/>
                <w:sz w:val="18"/>
                <w:szCs w:val="18"/>
                <w:lang w:eastAsia="lv-LV"/>
              </w:rPr>
              <w:t xml:space="preserve"> pierādījumos balstītas sociālās politikas pilnveidei” īstenošana (projekta īstenošanai 2025. un 2026. gadā plānotas 6,9 amata vietas)</w:t>
            </w:r>
          </w:p>
        </w:tc>
        <w:tc>
          <w:tcPr>
            <w:tcW w:w="1277" w:type="dxa"/>
          </w:tcPr>
          <w:p w14:paraId="63BEC300" w14:textId="77777777" w:rsidR="002B1F4A" w:rsidRPr="00584FE6" w:rsidRDefault="002B1F4A" w:rsidP="00F3563E">
            <w:pPr>
              <w:spacing w:after="0"/>
              <w:ind w:firstLine="0"/>
              <w:jc w:val="right"/>
              <w:rPr>
                <w:iCs/>
                <w:sz w:val="18"/>
                <w:szCs w:val="18"/>
              </w:rPr>
            </w:pPr>
            <w:r w:rsidRPr="00584FE6">
              <w:rPr>
                <w:iCs/>
                <w:sz w:val="18"/>
                <w:szCs w:val="18"/>
              </w:rPr>
              <w:t>566 943</w:t>
            </w:r>
          </w:p>
        </w:tc>
        <w:tc>
          <w:tcPr>
            <w:tcW w:w="1277" w:type="dxa"/>
          </w:tcPr>
          <w:p w14:paraId="284BC585" w14:textId="77777777" w:rsidR="002B1F4A" w:rsidRPr="00584FE6" w:rsidRDefault="002B1F4A" w:rsidP="00F3563E">
            <w:pPr>
              <w:spacing w:after="0"/>
              <w:ind w:firstLine="0"/>
              <w:jc w:val="right"/>
              <w:rPr>
                <w:iCs/>
                <w:sz w:val="18"/>
                <w:szCs w:val="18"/>
              </w:rPr>
            </w:pPr>
            <w:r w:rsidRPr="00584FE6">
              <w:rPr>
                <w:iCs/>
                <w:sz w:val="18"/>
                <w:szCs w:val="18"/>
              </w:rPr>
              <w:t>1 023</w:t>
            </w:r>
            <w:r w:rsidRPr="00584FE6">
              <w:rPr>
                <w:iCs/>
                <w:sz w:val="18"/>
                <w:szCs w:val="18"/>
                <w:lang w:val="en-GB"/>
              </w:rPr>
              <w:t> </w:t>
            </w:r>
            <w:r w:rsidRPr="00584FE6">
              <w:rPr>
                <w:iCs/>
                <w:sz w:val="18"/>
                <w:szCs w:val="18"/>
              </w:rPr>
              <w:t>277</w:t>
            </w:r>
          </w:p>
        </w:tc>
        <w:tc>
          <w:tcPr>
            <w:tcW w:w="1277" w:type="dxa"/>
          </w:tcPr>
          <w:p w14:paraId="7DE55614" w14:textId="77777777" w:rsidR="002B1F4A" w:rsidRPr="00584FE6" w:rsidRDefault="002B1F4A" w:rsidP="00F3563E">
            <w:pPr>
              <w:spacing w:after="0"/>
              <w:ind w:firstLine="0"/>
              <w:jc w:val="right"/>
              <w:rPr>
                <w:iCs/>
                <w:sz w:val="18"/>
                <w:szCs w:val="18"/>
              </w:rPr>
            </w:pPr>
            <w:r w:rsidRPr="00584FE6">
              <w:rPr>
                <w:iCs/>
                <w:sz w:val="18"/>
                <w:szCs w:val="18"/>
              </w:rPr>
              <w:t>456 334</w:t>
            </w:r>
          </w:p>
        </w:tc>
      </w:tr>
      <w:tr w:rsidR="002B1F4A" w:rsidRPr="00584FE6" w14:paraId="51BF4E30" w14:textId="77777777" w:rsidTr="00F3563E">
        <w:trPr>
          <w:trHeight w:val="142"/>
          <w:jc w:val="center"/>
        </w:trPr>
        <w:tc>
          <w:tcPr>
            <w:tcW w:w="5241" w:type="dxa"/>
          </w:tcPr>
          <w:p w14:paraId="254B1FD7" w14:textId="77777777" w:rsidR="002B1F4A" w:rsidRPr="00584FE6" w:rsidRDefault="002B1F4A" w:rsidP="00F3563E">
            <w:pPr>
              <w:spacing w:after="0"/>
              <w:ind w:firstLine="0"/>
              <w:rPr>
                <w:i/>
                <w:sz w:val="18"/>
                <w:szCs w:val="18"/>
                <w:lang w:eastAsia="lv-LV"/>
              </w:rPr>
            </w:pPr>
            <w:r w:rsidRPr="00584FE6">
              <w:rPr>
                <w:i/>
                <w:sz w:val="18"/>
                <w:szCs w:val="18"/>
                <w:lang w:eastAsia="lv-LV"/>
              </w:rPr>
              <w:t>Projekta Nr. 4.3.5.3/1/24/I/001 “Sociālo pakalpojumu kvalitātes un efektivitātes paaugstināšana”</w:t>
            </w:r>
            <w:r w:rsidRPr="00584FE6">
              <w:t xml:space="preserve"> </w:t>
            </w:r>
            <w:r w:rsidRPr="00584FE6">
              <w:rPr>
                <w:i/>
                <w:sz w:val="18"/>
                <w:szCs w:val="18"/>
                <w:lang w:eastAsia="lv-LV"/>
              </w:rPr>
              <w:t>(projekta īstenošanai plānotas 2026. gadā 9,2 amata vietas)</w:t>
            </w:r>
          </w:p>
        </w:tc>
        <w:tc>
          <w:tcPr>
            <w:tcW w:w="1277" w:type="dxa"/>
          </w:tcPr>
          <w:p w14:paraId="4E1140F0" w14:textId="77777777" w:rsidR="002B1F4A" w:rsidRPr="00584FE6" w:rsidRDefault="002B1F4A" w:rsidP="00F3563E">
            <w:pPr>
              <w:spacing w:after="0"/>
              <w:ind w:firstLine="0"/>
              <w:jc w:val="center"/>
              <w:rPr>
                <w:iCs/>
                <w:sz w:val="18"/>
                <w:szCs w:val="18"/>
              </w:rPr>
            </w:pPr>
            <w:r w:rsidRPr="00584FE6">
              <w:rPr>
                <w:iCs/>
                <w:sz w:val="18"/>
                <w:szCs w:val="18"/>
              </w:rPr>
              <w:t>-</w:t>
            </w:r>
          </w:p>
        </w:tc>
        <w:tc>
          <w:tcPr>
            <w:tcW w:w="1277" w:type="dxa"/>
          </w:tcPr>
          <w:p w14:paraId="06F51C1F" w14:textId="77777777" w:rsidR="002B1F4A" w:rsidRPr="00584FE6" w:rsidRDefault="002B1F4A" w:rsidP="00F3563E">
            <w:pPr>
              <w:spacing w:after="0"/>
              <w:ind w:firstLine="0"/>
              <w:contextualSpacing/>
              <w:jc w:val="right"/>
              <w:rPr>
                <w:iCs/>
                <w:sz w:val="18"/>
                <w:szCs w:val="18"/>
              </w:rPr>
            </w:pPr>
            <w:r w:rsidRPr="00584FE6">
              <w:rPr>
                <w:iCs/>
                <w:sz w:val="18"/>
                <w:szCs w:val="18"/>
              </w:rPr>
              <w:t>1 859 730</w:t>
            </w:r>
          </w:p>
        </w:tc>
        <w:tc>
          <w:tcPr>
            <w:tcW w:w="1277" w:type="dxa"/>
          </w:tcPr>
          <w:p w14:paraId="04447814" w14:textId="77777777" w:rsidR="002B1F4A" w:rsidRPr="00584FE6" w:rsidRDefault="002B1F4A" w:rsidP="00F3563E">
            <w:pPr>
              <w:spacing w:after="0"/>
              <w:ind w:firstLine="0"/>
              <w:jc w:val="right"/>
              <w:rPr>
                <w:iCs/>
                <w:sz w:val="18"/>
                <w:szCs w:val="18"/>
              </w:rPr>
            </w:pPr>
            <w:r w:rsidRPr="00584FE6">
              <w:rPr>
                <w:iCs/>
                <w:sz w:val="18"/>
                <w:szCs w:val="18"/>
              </w:rPr>
              <w:t>1 859 730</w:t>
            </w:r>
          </w:p>
        </w:tc>
      </w:tr>
      <w:tr w:rsidR="002B1F4A" w:rsidRPr="00584FE6" w14:paraId="13DBB4AD" w14:textId="77777777" w:rsidTr="00F3563E">
        <w:trPr>
          <w:trHeight w:val="142"/>
          <w:jc w:val="center"/>
        </w:trPr>
        <w:tc>
          <w:tcPr>
            <w:tcW w:w="5241" w:type="dxa"/>
          </w:tcPr>
          <w:p w14:paraId="332766BF" w14:textId="77777777" w:rsidR="002B1F4A" w:rsidRPr="00584FE6" w:rsidRDefault="002B1F4A" w:rsidP="00F3563E">
            <w:pPr>
              <w:spacing w:after="0"/>
              <w:ind w:firstLine="0"/>
              <w:rPr>
                <w:i/>
                <w:sz w:val="18"/>
                <w:szCs w:val="18"/>
                <w:lang w:eastAsia="lv-LV"/>
              </w:rPr>
            </w:pPr>
            <w:r w:rsidRPr="00584FE6">
              <w:rPr>
                <w:i/>
                <w:sz w:val="18"/>
                <w:szCs w:val="18"/>
                <w:lang w:eastAsia="lv-LV"/>
              </w:rPr>
              <w:t xml:space="preserve">Projekta </w:t>
            </w:r>
            <w:r w:rsidRPr="00584FE6">
              <w:rPr>
                <w:i/>
                <w:iCs/>
                <w:sz w:val="18"/>
                <w:szCs w:val="18"/>
              </w:rPr>
              <w:t>Nr. 4.3.5.4/1/24/I/001</w:t>
            </w:r>
            <w:r w:rsidRPr="00584FE6">
              <w:rPr>
                <w:i/>
                <w:sz w:val="18"/>
                <w:szCs w:val="18"/>
                <w:lang w:eastAsia="lv-LV"/>
              </w:rPr>
              <w:t xml:space="preserve"> “Profesionāla un mūsdienīga sociālā darba attīstība” īstenošana (projekta īstenošanai plānotas 2025. gadā 11 amata vietas un 2026. gadā 12 amata vietas)</w:t>
            </w:r>
          </w:p>
        </w:tc>
        <w:tc>
          <w:tcPr>
            <w:tcW w:w="1277" w:type="dxa"/>
          </w:tcPr>
          <w:p w14:paraId="099D8907" w14:textId="77777777" w:rsidR="002B1F4A" w:rsidRPr="00584FE6" w:rsidRDefault="002B1F4A" w:rsidP="00F3563E">
            <w:pPr>
              <w:spacing w:after="0"/>
              <w:ind w:firstLine="0"/>
              <w:jc w:val="right"/>
              <w:rPr>
                <w:iCs/>
                <w:sz w:val="18"/>
                <w:szCs w:val="18"/>
              </w:rPr>
            </w:pPr>
            <w:r w:rsidRPr="00584FE6">
              <w:rPr>
                <w:iCs/>
                <w:sz w:val="18"/>
                <w:szCs w:val="18"/>
              </w:rPr>
              <w:t>2 512 766</w:t>
            </w:r>
          </w:p>
        </w:tc>
        <w:tc>
          <w:tcPr>
            <w:tcW w:w="1277" w:type="dxa"/>
          </w:tcPr>
          <w:p w14:paraId="7B9E8AA3" w14:textId="77777777" w:rsidR="002B1F4A" w:rsidRPr="00584FE6" w:rsidRDefault="002B1F4A" w:rsidP="00F3563E">
            <w:pPr>
              <w:spacing w:after="0"/>
              <w:ind w:firstLine="0"/>
              <w:contextualSpacing/>
              <w:jc w:val="right"/>
              <w:rPr>
                <w:iCs/>
                <w:sz w:val="18"/>
                <w:szCs w:val="18"/>
              </w:rPr>
            </w:pPr>
            <w:r w:rsidRPr="00584FE6">
              <w:rPr>
                <w:iCs/>
                <w:sz w:val="18"/>
                <w:szCs w:val="18"/>
              </w:rPr>
              <w:t>3 246 049</w:t>
            </w:r>
          </w:p>
        </w:tc>
        <w:tc>
          <w:tcPr>
            <w:tcW w:w="1277" w:type="dxa"/>
          </w:tcPr>
          <w:p w14:paraId="0C3978CB" w14:textId="77777777" w:rsidR="002B1F4A" w:rsidRPr="00584FE6" w:rsidRDefault="002B1F4A" w:rsidP="00F3563E">
            <w:pPr>
              <w:spacing w:after="0"/>
              <w:ind w:firstLine="0"/>
              <w:jc w:val="right"/>
              <w:rPr>
                <w:iCs/>
                <w:sz w:val="18"/>
                <w:szCs w:val="18"/>
              </w:rPr>
            </w:pPr>
            <w:r w:rsidRPr="00584FE6">
              <w:rPr>
                <w:iCs/>
                <w:sz w:val="18"/>
                <w:szCs w:val="18"/>
              </w:rPr>
              <w:t xml:space="preserve"> 733 283</w:t>
            </w:r>
          </w:p>
        </w:tc>
      </w:tr>
      <w:tr w:rsidR="002B1F4A" w:rsidRPr="00584FE6" w14:paraId="6CC1F7D8" w14:textId="77777777" w:rsidTr="00F3563E">
        <w:trPr>
          <w:trHeight w:val="142"/>
          <w:jc w:val="center"/>
        </w:trPr>
        <w:tc>
          <w:tcPr>
            <w:tcW w:w="5241" w:type="dxa"/>
          </w:tcPr>
          <w:p w14:paraId="6EAF1BC6" w14:textId="77777777" w:rsidR="002B1F4A" w:rsidRPr="00584FE6" w:rsidRDefault="002B1F4A" w:rsidP="00F3563E">
            <w:pPr>
              <w:spacing w:after="0"/>
              <w:ind w:firstLine="0"/>
              <w:rPr>
                <w:i/>
                <w:sz w:val="18"/>
                <w:szCs w:val="18"/>
                <w:lang w:eastAsia="lv-LV"/>
              </w:rPr>
            </w:pPr>
            <w:r w:rsidRPr="00584FE6">
              <w:rPr>
                <w:i/>
                <w:sz w:val="18"/>
              </w:rPr>
              <w:t>P</w:t>
            </w:r>
            <w:r w:rsidRPr="00584FE6">
              <w:rPr>
                <w:i/>
                <w:sz w:val="18"/>
                <w:szCs w:val="18"/>
                <w:lang w:eastAsia="lv-LV"/>
              </w:rPr>
              <w:t xml:space="preserve">rojekta </w:t>
            </w:r>
            <w:r w:rsidRPr="00584FE6">
              <w:rPr>
                <w:i/>
                <w:iCs/>
                <w:sz w:val="18"/>
                <w:szCs w:val="18"/>
              </w:rPr>
              <w:t>Nr. 4.3.6.1/1/24/I/001</w:t>
            </w:r>
            <w:r w:rsidRPr="00584FE6">
              <w:rPr>
                <w:i/>
                <w:sz w:val="18"/>
                <w:szCs w:val="18"/>
                <w:lang w:eastAsia="lv-LV"/>
              </w:rPr>
              <w:t xml:space="preserve"> “Profesionālās kvalifikācijas pilnveide bērnu tiesību aizsardzības jautājumos un bērnu likumisko pārstāvju atbildības stiprināšana” īstenošana (projekta īstenošanai plānotas 2025. gadā 6,3 amata vietas un 2026. gadā 8,3 amata vietas)</w:t>
            </w:r>
          </w:p>
        </w:tc>
        <w:tc>
          <w:tcPr>
            <w:tcW w:w="1277" w:type="dxa"/>
          </w:tcPr>
          <w:p w14:paraId="4EC96D58" w14:textId="77777777" w:rsidR="002B1F4A" w:rsidRPr="00584FE6" w:rsidRDefault="002B1F4A" w:rsidP="00F3563E">
            <w:pPr>
              <w:spacing w:after="0"/>
              <w:ind w:firstLine="0"/>
              <w:jc w:val="right"/>
              <w:rPr>
                <w:iCs/>
                <w:sz w:val="18"/>
                <w:szCs w:val="18"/>
              </w:rPr>
            </w:pPr>
            <w:r w:rsidRPr="00584FE6">
              <w:rPr>
                <w:iCs/>
                <w:sz w:val="18"/>
                <w:szCs w:val="18"/>
              </w:rPr>
              <w:t>689 803</w:t>
            </w:r>
          </w:p>
        </w:tc>
        <w:tc>
          <w:tcPr>
            <w:tcW w:w="1277" w:type="dxa"/>
          </w:tcPr>
          <w:p w14:paraId="2074B0E6" w14:textId="77777777" w:rsidR="002B1F4A" w:rsidRPr="00584FE6" w:rsidRDefault="002B1F4A" w:rsidP="00F3563E">
            <w:pPr>
              <w:spacing w:after="0"/>
              <w:ind w:firstLine="0"/>
              <w:jc w:val="right"/>
              <w:rPr>
                <w:iCs/>
                <w:sz w:val="18"/>
                <w:szCs w:val="18"/>
              </w:rPr>
            </w:pPr>
            <w:r w:rsidRPr="00584FE6">
              <w:rPr>
                <w:iCs/>
                <w:sz w:val="18"/>
                <w:szCs w:val="18"/>
              </w:rPr>
              <w:t>1 392</w:t>
            </w:r>
            <w:r w:rsidRPr="00584FE6">
              <w:rPr>
                <w:iCs/>
                <w:sz w:val="18"/>
                <w:szCs w:val="18"/>
                <w:lang w:val="en-GB"/>
              </w:rPr>
              <w:t> </w:t>
            </w:r>
            <w:r w:rsidRPr="00584FE6">
              <w:rPr>
                <w:iCs/>
                <w:sz w:val="18"/>
                <w:szCs w:val="18"/>
              </w:rPr>
              <w:t>713</w:t>
            </w:r>
          </w:p>
        </w:tc>
        <w:tc>
          <w:tcPr>
            <w:tcW w:w="1277" w:type="dxa"/>
          </w:tcPr>
          <w:p w14:paraId="37B3188F" w14:textId="77777777" w:rsidR="002B1F4A" w:rsidRPr="00584FE6" w:rsidRDefault="002B1F4A" w:rsidP="00F3563E">
            <w:pPr>
              <w:spacing w:after="0"/>
              <w:ind w:firstLine="0"/>
              <w:jc w:val="right"/>
              <w:rPr>
                <w:sz w:val="18"/>
                <w:szCs w:val="18"/>
              </w:rPr>
            </w:pPr>
            <w:r w:rsidRPr="00584FE6">
              <w:rPr>
                <w:sz w:val="18"/>
                <w:szCs w:val="18"/>
              </w:rPr>
              <w:t>702 910</w:t>
            </w:r>
          </w:p>
        </w:tc>
      </w:tr>
      <w:tr w:rsidR="002B1F4A" w:rsidRPr="00584FE6" w14:paraId="2FC26702" w14:textId="77777777" w:rsidTr="00F3563E">
        <w:trPr>
          <w:trHeight w:val="142"/>
          <w:jc w:val="center"/>
        </w:trPr>
        <w:tc>
          <w:tcPr>
            <w:tcW w:w="5241" w:type="dxa"/>
          </w:tcPr>
          <w:p w14:paraId="684E07C3" w14:textId="77777777" w:rsidR="002B1F4A" w:rsidRPr="00584FE6" w:rsidRDefault="002B1F4A" w:rsidP="00F3563E">
            <w:pPr>
              <w:spacing w:after="0"/>
              <w:ind w:firstLine="0"/>
              <w:rPr>
                <w:i/>
                <w:sz w:val="18"/>
              </w:rPr>
            </w:pPr>
            <w:r w:rsidRPr="00584FE6">
              <w:rPr>
                <w:i/>
                <w:sz w:val="18"/>
                <w:szCs w:val="18"/>
                <w:lang w:eastAsia="lv-LV"/>
              </w:rPr>
              <w:t>Projekta</w:t>
            </w:r>
            <w:r w:rsidRPr="00584FE6">
              <w:rPr>
                <w:sz w:val="18"/>
                <w:szCs w:val="18"/>
              </w:rPr>
              <w:t xml:space="preserve"> </w:t>
            </w:r>
            <w:r w:rsidRPr="00584FE6">
              <w:rPr>
                <w:i/>
                <w:iCs/>
                <w:sz w:val="18"/>
                <w:szCs w:val="18"/>
              </w:rPr>
              <w:t>Nr. 4.3.6.2/1/23/I/001</w:t>
            </w:r>
            <w:r w:rsidRPr="00584FE6">
              <w:rPr>
                <w:i/>
                <w:sz w:val="18"/>
                <w:szCs w:val="18"/>
                <w:lang w:eastAsia="lv-LV"/>
              </w:rPr>
              <w:t xml:space="preserve"> “Veselības un darbspēju ekspertīzes ārstu valsts komisijas darbības efektivitātes un kvalitātes uzlabošana” īstenošana (projekta īstenošanai plānotas 2025. gadā 2,3 amata vietas un 2026. gadā 2 amata vietas)</w:t>
            </w:r>
          </w:p>
        </w:tc>
        <w:tc>
          <w:tcPr>
            <w:tcW w:w="1277" w:type="dxa"/>
          </w:tcPr>
          <w:p w14:paraId="148CAC11" w14:textId="77777777" w:rsidR="002B1F4A" w:rsidRPr="00584FE6" w:rsidRDefault="002B1F4A" w:rsidP="00F3563E">
            <w:pPr>
              <w:spacing w:after="0"/>
              <w:ind w:firstLine="0"/>
              <w:jc w:val="right"/>
              <w:rPr>
                <w:iCs/>
                <w:sz w:val="18"/>
                <w:szCs w:val="18"/>
              </w:rPr>
            </w:pPr>
            <w:r w:rsidRPr="00584FE6">
              <w:rPr>
                <w:iCs/>
                <w:sz w:val="18"/>
                <w:szCs w:val="18"/>
              </w:rPr>
              <w:t>318 672</w:t>
            </w:r>
          </w:p>
        </w:tc>
        <w:tc>
          <w:tcPr>
            <w:tcW w:w="1277" w:type="dxa"/>
          </w:tcPr>
          <w:p w14:paraId="73B1D50D" w14:textId="77777777" w:rsidR="002B1F4A" w:rsidRPr="00584FE6" w:rsidRDefault="002B1F4A" w:rsidP="00F3563E">
            <w:pPr>
              <w:spacing w:after="0"/>
              <w:ind w:firstLine="0"/>
              <w:jc w:val="right"/>
              <w:rPr>
                <w:iCs/>
                <w:sz w:val="18"/>
                <w:szCs w:val="18"/>
              </w:rPr>
            </w:pPr>
            <w:r w:rsidRPr="00584FE6">
              <w:rPr>
                <w:iCs/>
                <w:sz w:val="18"/>
                <w:szCs w:val="18"/>
              </w:rPr>
              <w:t>233 172</w:t>
            </w:r>
          </w:p>
        </w:tc>
        <w:tc>
          <w:tcPr>
            <w:tcW w:w="1277" w:type="dxa"/>
          </w:tcPr>
          <w:p w14:paraId="08473B81" w14:textId="77777777" w:rsidR="002B1F4A" w:rsidRPr="00584FE6" w:rsidRDefault="002B1F4A" w:rsidP="00F3563E">
            <w:pPr>
              <w:spacing w:after="0"/>
              <w:ind w:firstLine="0"/>
              <w:jc w:val="right"/>
              <w:rPr>
                <w:sz w:val="18"/>
                <w:szCs w:val="18"/>
              </w:rPr>
            </w:pPr>
            <w:r w:rsidRPr="00584FE6">
              <w:rPr>
                <w:sz w:val="18"/>
                <w:szCs w:val="18"/>
              </w:rPr>
              <w:t>-85 500</w:t>
            </w:r>
          </w:p>
        </w:tc>
      </w:tr>
      <w:tr w:rsidR="002B1F4A" w:rsidRPr="00584FE6" w14:paraId="71155AF1" w14:textId="77777777" w:rsidTr="00F3563E">
        <w:trPr>
          <w:trHeight w:val="142"/>
          <w:jc w:val="center"/>
        </w:trPr>
        <w:tc>
          <w:tcPr>
            <w:tcW w:w="5241" w:type="dxa"/>
          </w:tcPr>
          <w:p w14:paraId="4FF67278" w14:textId="77777777" w:rsidR="002B1F4A" w:rsidRPr="00584FE6" w:rsidRDefault="002B1F4A" w:rsidP="00F3563E">
            <w:pPr>
              <w:spacing w:after="0"/>
              <w:ind w:firstLine="0"/>
              <w:rPr>
                <w:i/>
                <w:sz w:val="18"/>
              </w:rPr>
            </w:pPr>
            <w:r w:rsidRPr="00584FE6">
              <w:rPr>
                <w:i/>
                <w:sz w:val="18"/>
              </w:rPr>
              <w:t>P</w:t>
            </w:r>
            <w:r w:rsidRPr="00584FE6">
              <w:rPr>
                <w:i/>
                <w:sz w:val="18"/>
                <w:szCs w:val="18"/>
                <w:lang w:eastAsia="lv-LV"/>
              </w:rPr>
              <w:t xml:space="preserve">rojekta </w:t>
            </w:r>
            <w:r w:rsidRPr="00584FE6">
              <w:rPr>
                <w:i/>
                <w:iCs/>
                <w:sz w:val="18"/>
                <w:szCs w:val="18"/>
              </w:rPr>
              <w:t>Nr. 4.3.6.4/1/24/I/001</w:t>
            </w:r>
            <w:r w:rsidRPr="00584FE6">
              <w:rPr>
                <w:i/>
                <w:sz w:val="18"/>
                <w:szCs w:val="18"/>
                <w:lang w:eastAsia="lv-LV"/>
              </w:rPr>
              <w:t xml:space="preserve"> “Atbalsta instrumenti vardarbības ģimenē mazināšanai” īstenošana (projekta īstenošanai plānotas 2025. gadā 7,5 amata vietas un 2026. gadā 9,5 amata vietas)</w:t>
            </w:r>
          </w:p>
        </w:tc>
        <w:tc>
          <w:tcPr>
            <w:tcW w:w="1277" w:type="dxa"/>
          </w:tcPr>
          <w:p w14:paraId="3C924F05" w14:textId="77777777" w:rsidR="002B1F4A" w:rsidRPr="00584FE6" w:rsidRDefault="002B1F4A" w:rsidP="00F3563E">
            <w:pPr>
              <w:spacing w:after="0"/>
              <w:ind w:firstLine="0"/>
              <w:jc w:val="right"/>
              <w:rPr>
                <w:iCs/>
                <w:sz w:val="18"/>
                <w:szCs w:val="18"/>
              </w:rPr>
            </w:pPr>
            <w:r w:rsidRPr="00584FE6">
              <w:rPr>
                <w:iCs/>
                <w:sz w:val="18"/>
                <w:szCs w:val="18"/>
              </w:rPr>
              <w:t>809 927</w:t>
            </w:r>
          </w:p>
        </w:tc>
        <w:tc>
          <w:tcPr>
            <w:tcW w:w="1277" w:type="dxa"/>
          </w:tcPr>
          <w:p w14:paraId="53EE3C18" w14:textId="77777777" w:rsidR="002B1F4A" w:rsidRPr="00584FE6" w:rsidRDefault="002B1F4A" w:rsidP="00F3563E">
            <w:pPr>
              <w:spacing w:after="0"/>
              <w:ind w:firstLine="0"/>
              <w:jc w:val="right"/>
              <w:rPr>
                <w:iCs/>
                <w:sz w:val="18"/>
                <w:szCs w:val="18"/>
              </w:rPr>
            </w:pPr>
            <w:r w:rsidRPr="00584FE6">
              <w:rPr>
                <w:iCs/>
                <w:sz w:val="18"/>
                <w:szCs w:val="18"/>
              </w:rPr>
              <w:t>1 543 196</w:t>
            </w:r>
          </w:p>
        </w:tc>
        <w:tc>
          <w:tcPr>
            <w:tcW w:w="1277" w:type="dxa"/>
          </w:tcPr>
          <w:p w14:paraId="75845748" w14:textId="77777777" w:rsidR="002B1F4A" w:rsidRPr="00584FE6" w:rsidRDefault="002B1F4A" w:rsidP="00F3563E">
            <w:pPr>
              <w:spacing w:after="0"/>
              <w:ind w:firstLine="0"/>
              <w:jc w:val="right"/>
              <w:rPr>
                <w:sz w:val="18"/>
                <w:szCs w:val="18"/>
              </w:rPr>
            </w:pPr>
            <w:r w:rsidRPr="00584FE6">
              <w:rPr>
                <w:sz w:val="18"/>
                <w:szCs w:val="18"/>
              </w:rPr>
              <w:t>733 269</w:t>
            </w:r>
          </w:p>
        </w:tc>
      </w:tr>
      <w:tr w:rsidR="002B1F4A" w:rsidRPr="00584FE6" w14:paraId="38EE1720" w14:textId="77777777" w:rsidTr="00F3563E">
        <w:trPr>
          <w:trHeight w:val="142"/>
          <w:jc w:val="center"/>
        </w:trPr>
        <w:tc>
          <w:tcPr>
            <w:tcW w:w="5241" w:type="dxa"/>
          </w:tcPr>
          <w:p w14:paraId="5B4EBE12" w14:textId="77777777" w:rsidR="002B1F4A" w:rsidRPr="00584FE6" w:rsidRDefault="002B1F4A" w:rsidP="00F3563E">
            <w:pPr>
              <w:spacing w:after="0"/>
              <w:ind w:firstLine="0"/>
              <w:rPr>
                <w:i/>
                <w:sz w:val="18"/>
              </w:rPr>
            </w:pPr>
            <w:r w:rsidRPr="00584FE6">
              <w:rPr>
                <w:i/>
                <w:sz w:val="18"/>
              </w:rPr>
              <w:t>P</w:t>
            </w:r>
            <w:r w:rsidRPr="00584FE6">
              <w:rPr>
                <w:i/>
                <w:sz w:val="18"/>
                <w:szCs w:val="18"/>
                <w:lang w:eastAsia="lv-LV"/>
              </w:rPr>
              <w:t>rojekta</w:t>
            </w:r>
            <w:r w:rsidRPr="00584FE6">
              <w:rPr>
                <w:sz w:val="18"/>
                <w:szCs w:val="18"/>
              </w:rPr>
              <w:t xml:space="preserve"> </w:t>
            </w:r>
            <w:r w:rsidRPr="00584FE6">
              <w:rPr>
                <w:i/>
                <w:iCs/>
                <w:sz w:val="18"/>
                <w:szCs w:val="18"/>
              </w:rPr>
              <w:t>Nr. 4.3.6.5/1/24/I/001</w:t>
            </w:r>
            <w:r w:rsidRPr="00584FE6">
              <w:rPr>
                <w:i/>
                <w:sz w:val="18"/>
                <w:szCs w:val="18"/>
                <w:lang w:eastAsia="lv-LV"/>
              </w:rPr>
              <w:t xml:space="preserve"> “Atbalsta pasākumi bērniem ar uzvedības vai atkarību problēmām un to ģimenēm” īstenošana (projekta īstenošanai 2025. un 2026. gadā plānotas 16 amata vietas)</w:t>
            </w:r>
          </w:p>
        </w:tc>
        <w:tc>
          <w:tcPr>
            <w:tcW w:w="1277" w:type="dxa"/>
          </w:tcPr>
          <w:p w14:paraId="76DE8F61" w14:textId="77777777" w:rsidR="002B1F4A" w:rsidRPr="00584FE6" w:rsidRDefault="002B1F4A" w:rsidP="00F3563E">
            <w:pPr>
              <w:spacing w:after="0"/>
              <w:ind w:firstLine="0"/>
              <w:jc w:val="right"/>
              <w:rPr>
                <w:iCs/>
                <w:sz w:val="18"/>
                <w:szCs w:val="18"/>
              </w:rPr>
            </w:pPr>
            <w:r w:rsidRPr="00584FE6">
              <w:rPr>
                <w:iCs/>
                <w:sz w:val="18"/>
                <w:szCs w:val="18"/>
              </w:rPr>
              <w:t>2 522 929</w:t>
            </w:r>
          </w:p>
        </w:tc>
        <w:tc>
          <w:tcPr>
            <w:tcW w:w="1277" w:type="dxa"/>
          </w:tcPr>
          <w:p w14:paraId="532F6A15" w14:textId="77777777" w:rsidR="002B1F4A" w:rsidRPr="00584FE6" w:rsidRDefault="002B1F4A" w:rsidP="00F3563E">
            <w:pPr>
              <w:spacing w:after="0"/>
              <w:ind w:firstLine="0"/>
              <w:jc w:val="right"/>
              <w:rPr>
                <w:iCs/>
                <w:sz w:val="18"/>
                <w:szCs w:val="18"/>
              </w:rPr>
            </w:pPr>
            <w:r w:rsidRPr="00584FE6">
              <w:rPr>
                <w:iCs/>
                <w:sz w:val="18"/>
                <w:szCs w:val="18"/>
              </w:rPr>
              <w:t>3 965 642</w:t>
            </w:r>
          </w:p>
        </w:tc>
        <w:tc>
          <w:tcPr>
            <w:tcW w:w="1277" w:type="dxa"/>
          </w:tcPr>
          <w:p w14:paraId="5D058C8E" w14:textId="77777777" w:rsidR="002B1F4A" w:rsidRPr="00584FE6" w:rsidRDefault="002B1F4A" w:rsidP="00F3563E">
            <w:pPr>
              <w:spacing w:after="0"/>
              <w:ind w:firstLine="0"/>
              <w:jc w:val="right"/>
              <w:rPr>
                <w:sz w:val="18"/>
                <w:szCs w:val="18"/>
              </w:rPr>
            </w:pPr>
            <w:r w:rsidRPr="00584FE6">
              <w:rPr>
                <w:sz w:val="18"/>
                <w:szCs w:val="18"/>
              </w:rPr>
              <w:t>1 442 713</w:t>
            </w:r>
          </w:p>
        </w:tc>
      </w:tr>
    </w:tbl>
    <w:p w14:paraId="20FA03EA" w14:textId="3A27E95E" w:rsidR="002B1F4A" w:rsidRPr="00584FE6" w:rsidRDefault="002B1F4A" w:rsidP="002B1F4A">
      <w:pPr>
        <w:widowControl w:val="0"/>
        <w:spacing w:before="240" w:after="240"/>
        <w:ind w:firstLine="0"/>
        <w:jc w:val="center"/>
        <w:rPr>
          <w:b/>
        </w:rPr>
      </w:pPr>
      <w:r w:rsidRPr="00584FE6">
        <w:rPr>
          <w:b/>
        </w:rPr>
        <w:t xml:space="preserve">63.09.00 Eiropas Sociālā fonda Plus (ESF+) programmas materiālās </w:t>
      </w:r>
      <w:proofErr w:type="spellStart"/>
      <w:r w:rsidRPr="00584FE6">
        <w:rPr>
          <w:b/>
        </w:rPr>
        <w:t>nenodrošinātības</w:t>
      </w:r>
      <w:proofErr w:type="spellEnd"/>
      <w:r w:rsidRPr="00584FE6">
        <w:rPr>
          <w:b/>
        </w:rPr>
        <w:t xml:space="preserve"> mazināšanai pasākumu īstenošana (2021</w:t>
      </w:r>
      <w:r w:rsidR="002D2523">
        <w:rPr>
          <w:b/>
        </w:rPr>
        <w:t> </w:t>
      </w:r>
      <w:r w:rsidRPr="00584FE6">
        <w:rPr>
          <w:b/>
        </w:rPr>
        <w:t>–</w:t>
      </w:r>
      <w:r w:rsidR="002D2523">
        <w:rPr>
          <w:b/>
        </w:rPr>
        <w:t> </w:t>
      </w:r>
      <w:r w:rsidRPr="00584FE6">
        <w:rPr>
          <w:b/>
        </w:rPr>
        <w:t>2027)</w:t>
      </w:r>
    </w:p>
    <w:p w14:paraId="3274E0F4" w14:textId="77777777" w:rsidR="002B1F4A" w:rsidRPr="00584FE6" w:rsidRDefault="002B1F4A" w:rsidP="002B1F4A">
      <w:pPr>
        <w:ind w:firstLine="0"/>
        <w:rPr>
          <w:u w:val="single"/>
        </w:rPr>
      </w:pPr>
      <w:r w:rsidRPr="00584FE6">
        <w:rPr>
          <w:u w:val="single"/>
        </w:rPr>
        <w:t>Apakšprogrammas mērķis:</w:t>
      </w:r>
    </w:p>
    <w:p w14:paraId="48E6CC47" w14:textId="5011BE20" w:rsidR="002B1F4A" w:rsidRPr="00584FE6" w:rsidRDefault="002B1F4A" w:rsidP="002B1F4A">
      <w:pPr>
        <w:spacing w:before="120"/>
        <w:ind w:firstLine="720"/>
      </w:pPr>
      <w:r w:rsidRPr="00584FE6">
        <w:t xml:space="preserve">nodrošināt ESF+ programmas materiālās </w:t>
      </w:r>
      <w:proofErr w:type="spellStart"/>
      <w:r w:rsidRPr="00584FE6">
        <w:t>nenodrošinātības</w:t>
      </w:r>
      <w:proofErr w:type="spellEnd"/>
      <w:r w:rsidRPr="00584FE6">
        <w:t xml:space="preserve"> mazināšanai (2021</w:t>
      </w:r>
      <w:r w:rsidR="00305405">
        <w:t xml:space="preserve"> </w:t>
      </w:r>
      <w:r w:rsidRPr="00584FE6">
        <w:t>–</w:t>
      </w:r>
      <w:r w:rsidR="00305405">
        <w:t xml:space="preserve"> </w:t>
      </w:r>
      <w:r w:rsidRPr="00584FE6">
        <w:t>2027) tehniskās palīdzības īstenošanas vadību un administrēšanu.</w:t>
      </w:r>
    </w:p>
    <w:p w14:paraId="59379F40" w14:textId="77777777" w:rsidR="002B1F4A" w:rsidRPr="00584FE6" w:rsidRDefault="002B1F4A" w:rsidP="002B1F4A">
      <w:pPr>
        <w:ind w:firstLine="0"/>
        <w:rPr>
          <w:u w:val="single"/>
        </w:rPr>
      </w:pPr>
      <w:r w:rsidRPr="00584FE6">
        <w:rPr>
          <w:u w:val="single"/>
        </w:rPr>
        <w:t>Galvenās aktivitātes:</w:t>
      </w:r>
    </w:p>
    <w:p w14:paraId="45E543D3" w14:textId="49EEB23F" w:rsidR="002B1F4A" w:rsidRPr="00584FE6" w:rsidRDefault="002B1F4A" w:rsidP="00D747D5">
      <w:pPr>
        <w:spacing w:before="120"/>
        <w:ind w:firstLine="720"/>
      </w:pPr>
      <w:r w:rsidRPr="00584FE6">
        <w:t xml:space="preserve">nodrošināt ESF+ programmas materiālās </w:t>
      </w:r>
      <w:proofErr w:type="spellStart"/>
      <w:r w:rsidRPr="00584FE6">
        <w:t>nenodrošinātības</w:t>
      </w:r>
      <w:proofErr w:type="spellEnd"/>
      <w:r w:rsidRPr="00584FE6">
        <w:t xml:space="preserve"> mazināšanai (2021</w:t>
      </w:r>
      <w:r w:rsidR="00305405">
        <w:t xml:space="preserve"> </w:t>
      </w:r>
      <w:r w:rsidRPr="00584FE6">
        <w:t>–</w:t>
      </w:r>
      <w:r w:rsidR="00305405">
        <w:t xml:space="preserve"> </w:t>
      </w:r>
      <w:r w:rsidRPr="00584FE6">
        <w:t>2027) vadošās iestādes funkciju veikšanu.</w:t>
      </w:r>
    </w:p>
    <w:p w14:paraId="0767CCDF" w14:textId="77777777" w:rsidR="002B1F4A" w:rsidRPr="00584FE6" w:rsidRDefault="002B1F4A" w:rsidP="002B1F4A">
      <w:pPr>
        <w:ind w:firstLine="0"/>
      </w:pPr>
      <w:r w:rsidRPr="00584FE6">
        <w:rPr>
          <w:u w:val="single"/>
        </w:rPr>
        <w:t>Apakšprogrammas izpildītājs</w:t>
      </w:r>
      <w:r w:rsidRPr="00584FE6">
        <w:t>: LM.</w:t>
      </w:r>
    </w:p>
    <w:p w14:paraId="342B4AF9" w14:textId="77777777" w:rsidR="002B1F4A" w:rsidRPr="00584FE6" w:rsidRDefault="002B1F4A" w:rsidP="002B1F4A">
      <w:pPr>
        <w:spacing w:before="240" w:after="240"/>
        <w:ind w:firstLine="0"/>
        <w:jc w:val="center"/>
        <w:rPr>
          <w:b/>
          <w:lang w:eastAsia="lv-LV"/>
        </w:rPr>
      </w:pPr>
      <w:r w:rsidRPr="00584FE6">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2B1F4A" w:rsidRPr="00584FE6" w14:paraId="4421FF1D" w14:textId="77777777" w:rsidTr="00F3563E">
        <w:trPr>
          <w:trHeight w:val="283"/>
          <w:tblHeader/>
          <w:jc w:val="center"/>
        </w:trPr>
        <w:tc>
          <w:tcPr>
            <w:tcW w:w="3378" w:type="dxa"/>
            <w:vAlign w:val="center"/>
          </w:tcPr>
          <w:p w14:paraId="7BE802A1" w14:textId="77777777" w:rsidR="002B1F4A" w:rsidRPr="00584FE6" w:rsidRDefault="002B1F4A" w:rsidP="00F3563E">
            <w:pPr>
              <w:spacing w:after="0"/>
              <w:ind w:firstLine="0"/>
              <w:jc w:val="center"/>
              <w:rPr>
                <w:sz w:val="18"/>
              </w:rPr>
            </w:pPr>
          </w:p>
        </w:tc>
        <w:tc>
          <w:tcPr>
            <w:tcW w:w="1131" w:type="dxa"/>
          </w:tcPr>
          <w:p w14:paraId="0EB9C1F8" w14:textId="77777777" w:rsidR="002B1F4A" w:rsidRPr="00584FE6" w:rsidRDefault="002B1F4A" w:rsidP="00F3563E">
            <w:pPr>
              <w:spacing w:after="0"/>
              <w:ind w:firstLine="0"/>
              <w:jc w:val="center"/>
              <w:rPr>
                <w:sz w:val="18"/>
                <w:lang w:eastAsia="lv-LV"/>
              </w:rPr>
            </w:pPr>
            <w:r w:rsidRPr="00584FE6">
              <w:rPr>
                <w:sz w:val="18"/>
                <w:szCs w:val="18"/>
                <w:lang w:eastAsia="lv-LV"/>
              </w:rPr>
              <w:t>2024. gads (izpilde)</w:t>
            </w:r>
          </w:p>
        </w:tc>
        <w:tc>
          <w:tcPr>
            <w:tcW w:w="1132" w:type="dxa"/>
          </w:tcPr>
          <w:p w14:paraId="0752F4BB" w14:textId="77777777" w:rsidR="002B1F4A" w:rsidRPr="00584FE6" w:rsidRDefault="002B1F4A" w:rsidP="00F3563E">
            <w:pPr>
              <w:spacing w:after="0"/>
              <w:ind w:firstLine="0"/>
              <w:jc w:val="center"/>
              <w:rPr>
                <w:sz w:val="18"/>
                <w:lang w:eastAsia="lv-LV"/>
              </w:rPr>
            </w:pPr>
            <w:r w:rsidRPr="00584FE6">
              <w:rPr>
                <w:sz w:val="18"/>
                <w:szCs w:val="18"/>
                <w:lang w:eastAsia="lv-LV"/>
              </w:rPr>
              <w:t>2025. gada plāns</w:t>
            </w:r>
          </w:p>
        </w:tc>
        <w:tc>
          <w:tcPr>
            <w:tcW w:w="1132" w:type="dxa"/>
          </w:tcPr>
          <w:p w14:paraId="14834ECD" w14:textId="77777777" w:rsidR="002B1F4A" w:rsidRPr="00584FE6" w:rsidRDefault="002B1F4A" w:rsidP="00F3563E">
            <w:pPr>
              <w:spacing w:after="0"/>
              <w:ind w:firstLine="0"/>
              <w:jc w:val="center"/>
              <w:rPr>
                <w:sz w:val="18"/>
                <w:szCs w:val="18"/>
                <w:lang w:eastAsia="lv-LV"/>
              </w:rPr>
            </w:pPr>
            <w:r w:rsidRPr="00584FE6">
              <w:rPr>
                <w:sz w:val="18"/>
                <w:szCs w:val="18"/>
                <w:lang w:eastAsia="lv-LV"/>
              </w:rPr>
              <w:t xml:space="preserve">2026. gada </w:t>
            </w:r>
            <w:r w:rsidRPr="00584FE6">
              <w:rPr>
                <w:rFonts w:eastAsia="Calibri"/>
                <w:sz w:val="18"/>
                <w:szCs w:val="18"/>
                <w:lang w:eastAsia="lv-LV"/>
              </w:rPr>
              <w:t>projekts</w:t>
            </w:r>
          </w:p>
        </w:tc>
        <w:tc>
          <w:tcPr>
            <w:tcW w:w="1132" w:type="dxa"/>
          </w:tcPr>
          <w:p w14:paraId="0C72D00A" w14:textId="77777777" w:rsidR="002B1F4A" w:rsidRPr="00584FE6" w:rsidRDefault="002B1F4A" w:rsidP="00F3563E">
            <w:pPr>
              <w:spacing w:after="0"/>
              <w:ind w:firstLine="0"/>
              <w:jc w:val="center"/>
              <w:rPr>
                <w:sz w:val="18"/>
                <w:szCs w:val="18"/>
                <w:lang w:eastAsia="lv-LV"/>
              </w:rPr>
            </w:pPr>
            <w:r w:rsidRPr="00584FE6">
              <w:rPr>
                <w:sz w:val="18"/>
                <w:szCs w:val="18"/>
                <w:lang w:eastAsia="lv-LV"/>
              </w:rPr>
              <w:t xml:space="preserve">2027. gada </w:t>
            </w:r>
            <w:r w:rsidRPr="00584FE6">
              <w:rPr>
                <w:rFonts w:eastAsia="Calibri"/>
                <w:sz w:val="18"/>
                <w:szCs w:val="18"/>
                <w:lang w:eastAsia="lv-LV"/>
              </w:rPr>
              <w:t>prognoze</w:t>
            </w:r>
          </w:p>
        </w:tc>
        <w:tc>
          <w:tcPr>
            <w:tcW w:w="1132" w:type="dxa"/>
          </w:tcPr>
          <w:p w14:paraId="2BA3C0A3" w14:textId="77777777" w:rsidR="002B1F4A" w:rsidRPr="00584FE6" w:rsidRDefault="002B1F4A" w:rsidP="00F3563E">
            <w:pPr>
              <w:spacing w:after="0"/>
              <w:ind w:firstLine="2"/>
              <w:jc w:val="center"/>
              <w:rPr>
                <w:sz w:val="18"/>
                <w:szCs w:val="18"/>
              </w:rPr>
            </w:pPr>
            <w:r w:rsidRPr="00584FE6">
              <w:rPr>
                <w:sz w:val="18"/>
                <w:szCs w:val="18"/>
                <w:lang w:eastAsia="lv-LV"/>
              </w:rPr>
              <w:t xml:space="preserve">2028. gada </w:t>
            </w:r>
            <w:r w:rsidRPr="00584FE6">
              <w:rPr>
                <w:rFonts w:eastAsia="Calibri"/>
                <w:sz w:val="18"/>
                <w:szCs w:val="18"/>
                <w:lang w:eastAsia="lv-LV"/>
              </w:rPr>
              <w:t>prognoze</w:t>
            </w:r>
          </w:p>
        </w:tc>
      </w:tr>
      <w:tr w:rsidR="002B1F4A" w:rsidRPr="00584FE6" w14:paraId="216A79B5" w14:textId="77777777" w:rsidTr="00F3563E">
        <w:trPr>
          <w:trHeight w:val="142"/>
          <w:jc w:val="center"/>
        </w:trPr>
        <w:tc>
          <w:tcPr>
            <w:tcW w:w="3378" w:type="dxa"/>
            <w:shd w:val="clear" w:color="auto" w:fill="D9D9D9"/>
            <w:vAlign w:val="center"/>
          </w:tcPr>
          <w:p w14:paraId="6744C377" w14:textId="77777777" w:rsidR="002B1F4A" w:rsidRPr="00584FE6" w:rsidRDefault="002B1F4A" w:rsidP="00F3563E">
            <w:pPr>
              <w:spacing w:after="0"/>
              <w:ind w:firstLine="0"/>
              <w:jc w:val="left"/>
              <w:rPr>
                <w:sz w:val="18"/>
                <w:lang w:eastAsia="lv-LV"/>
              </w:rPr>
            </w:pPr>
            <w:r w:rsidRPr="00584FE6">
              <w:rPr>
                <w:sz w:val="18"/>
                <w:lang w:eastAsia="lv-LV"/>
              </w:rPr>
              <w:t xml:space="preserve">Kopējie izdevumi, </w:t>
            </w:r>
            <w:r w:rsidRPr="00584FE6">
              <w:rPr>
                <w:i/>
                <w:sz w:val="18"/>
                <w:szCs w:val="18"/>
              </w:rPr>
              <w:t>euro</w:t>
            </w:r>
          </w:p>
        </w:tc>
        <w:tc>
          <w:tcPr>
            <w:tcW w:w="1131" w:type="dxa"/>
            <w:shd w:val="clear" w:color="auto" w:fill="D9D9D9"/>
            <w:vAlign w:val="center"/>
          </w:tcPr>
          <w:p w14:paraId="540B9474" w14:textId="77777777" w:rsidR="002B1F4A" w:rsidRPr="00584FE6" w:rsidRDefault="002B1F4A" w:rsidP="00F3563E">
            <w:pPr>
              <w:spacing w:after="0"/>
              <w:ind w:firstLine="0"/>
              <w:jc w:val="right"/>
              <w:rPr>
                <w:sz w:val="18"/>
                <w:szCs w:val="18"/>
              </w:rPr>
            </w:pPr>
            <w:r w:rsidRPr="00584FE6">
              <w:rPr>
                <w:sz w:val="18"/>
                <w:szCs w:val="18"/>
              </w:rPr>
              <w:t>176 898</w:t>
            </w:r>
          </w:p>
        </w:tc>
        <w:tc>
          <w:tcPr>
            <w:tcW w:w="1132" w:type="dxa"/>
            <w:tcBorders>
              <w:top w:val="single" w:sz="4" w:space="0" w:color="auto"/>
              <w:left w:val="single" w:sz="4" w:space="0" w:color="auto"/>
              <w:bottom w:val="single" w:sz="4" w:space="0" w:color="auto"/>
              <w:right w:val="single" w:sz="4" w:space="0" w:color="auto"/>
            </w:tcBorders>
            <w:shd w:val="clear" w:color="auto" w:fill="D9D9D9"/>
          </w:tcPr>
          <w:p w14:paraId="5B4B1961" w14:textId="77777777" w:rsidR="002B1F4A" w:rsidRPr="00584FE6" w:rsidRDefault="002B1F4A" w:rsidP="00F3563E">
            <w:pPr>
              <w:spacing w:after="0"/>
              <w:ind w:firstLine="0"/>
              <w:jc w:val="right"/>
              <w:rPr>
                <w:sz w:val="18"/>
                <w:szCs w:val="18"/>
              </w:rPr>
            </w:pPr>
            <w:r w:rsidRPr="00584FE6">
              <w:rPr>
                <w:sz w:val="18"/>
                <w:szCs w:val="18"/>
              </w:rPr>
              <w:t>257 531</w:t>
            </w:r>
          </w:p>
        </w:tc>
        <w:tc>
          <w:tcPr>
            <w:tcW w:w="1132" w:type="dxa"/>
            <w:tcBorders>
              <w:top w:val="single" w:sz="4" w:space="0" w:color="auto"/>
              <w:left w:val="single" w:sz="4" w:space="0" w:color="auto"/>
              <w:bottom w:val="single" w:sz="4" w:space="0" w:color="auto"/>
              <w:right w:val="single" w:sz="4" w:space="0" w:color="auto"/>
            </w:tcBorders>
            <w:shd w:val="clear" w:color="auto" w:fill="D9D9D9"/>
          </w:tcPr>
          <w:p w14:paraId="6B198603" w14:textId="77777777" w:rsidR="002B1F4A" w:rsidRPr="00584FE6" w:rsidRDefault="002B1F4A" w:rsidP="00F3563E">
            <w:pPr>
              <w:spacing w:after="0"/>
              <w:ind w:firstLine="0"/>
              <w:jc w:val="right"/>
              <w:rPr>
                <w:sz w:val="18"/>
                <w:szCs w:val="18"/>
              </w:rPr>
            </w:pPr>
            <w:r w:rsidRPr="00584FE6">
              <w:rPr>
                <w:sz w:val="18"/>
                <w:szCs w:val="18"/>
              </w:rPr>
              <w:t>238 865</w:t>
            </w:r>
          </w:p>
        </w:tc>
        <w:tc>
          <w:tcPr>
            <w:tcW w:w="1132" w:type="dxa"/>
            <w:tcBorders>
              <w:top w:val="single" w:sz="4" w:space="0" w:color="auto"/>
              <w:left w:val="nil"/>
              <w:bottom w:val="single" w:sz="4" w:space="0" w:color="auto"/>
              <w:right w:val="single" w:sz="4" w:space="0" w:color="auto"/>
            </w:tcBorders>
            <w:shd w:val="clear" w:color="auto" w:fill="D9D9D9"/>
          </w:tcPr>
          <w:p w14:paraId="4D3710E2"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Borders>
              <w:top w:val="single" w:sz="4" w:space="0" w:color="auto"/>
              <w:left w:val="nil"/>
              <w:bottom w:val="single" w:sz="4" w:space="0" w:color="auto"/>
              <w:right w:val="single" w:sz="4" w:space="0" w:color="auto"/>
            </w:tcBorders>
            <w:shd w:val="clear" w:color="auto" w:fill="D9D9D9"/>
          </w:tcPr>
          <w:p w14:paraId="548F883D" w14:textId="77777777" w:rsidR="002B1F4A" w:rsidRPr="00584FE6" w:rsidRDefault="002B1F4A" w:rsidP="00F3563E">
            <w:pPr>
              <w:spacing w:after="0"/>
              <w:ind w:firstLine="0"/>
              <w:jc w:val="center"/>
              <w:rPr>
                <w:sz w:val="18"/>
                <w:szCs w:val="18"/>
              </w:rPr>
            </w:pPr>
            <w:r w:rsidRPr="00584FE6">
              <w:rPr>
                <w:sz w:val="18"/>
                <w:szCs w:val="18"/>
              </w:rPr>
              <w:t>-</w:t>
            </w:r>
          </w:p>
        </w:tc>
      </w:tr>
      <w:tr w:rsidR="002B1F4A" w:rsidRPr="00584FE6" w14:paraId="0A3F3230" w14:textId="77777777" w:rsidTr="00F3563E">
        <w:trPr>
          <w:trHeight w:val="283"/>
          <w:jc w:val="center"/>
        </w:trPr>
        <w:tc>
          <w:tcPr>
            <w:tcW w:w="3378" w:type="dxa"/>
            <w:vAlign w:val="center"/>
          </w:tcPr>
          <w:p w14:paraId="0CCBDDAA" w14:textId="77777777" w:rsidR="002B1F4A" w:rsidRPr="00584FE6" w:rsidRDefault="002B1F4A" w:rsidP="00F3563E">
            <w:pPr>
              <w:spacing w:after="0"/>
              <w:ind w:firstLine="0"/>
              <w:rPr>
                <w:sz w:val="18"/>
                <w:szCs w:val="18"/>
                <w:lang w:eastAsia="lv-LV"/>
              </w:rPr>
            </w:pPr>
            <w:r w:rsidRPr="00584FE6">
              <w:rPr>
                <w:sz w:val="18"/>
                <w:szCs w:val="18"/>
                <w:lang w:eastAsia="lv-LV"/>
              </w:rPr>
              <w:t xml:space="preserve">Kopējo izdevumu izmaiņas, </w:t>
            </w:r>
            <w:r w:rsidRPr="00584FE6">
              <w:rPr>
                <w:i/>
                <w:sz w:val="18"/>
                <w:szCs w:val="18"/>
                <w:lang w:eastAsia="lv-LV"/>
              </w:rPr>
              <w:t>euro</w:t>
            </w:r>
            <w:r w:rsidRPr="00584FE6">
              <w:rPr>
                <w:sz w:val="18"/>
                <w:szCs w:val="18"/>
                <w:lang w:eastAsia="lv-LV"/>
              </w:rPr>
              <w:t xml:space="preserve"> (+/–) pret iepriekšējo gadu</w:t>
            </w:r>
          </w:p>
        </w:tc>
        <w:tc>
          <w:tcPr>
            <w:tcW w:w="1131" w:type="dxa"/>
          </w:tcPr>
          <w:p w14:paraId="04036C1F"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Borders>
              <w:top w:val="nil"/>
              <w:left w:val="single" w:sz="4" w:space="0" w:color="auto"/>
              <w:bottom w:val="single" w:sz="4" w:space="0" w:color="auto"/>
              <w:right w:val="single" w:sz="4" w:space="0" w:color="auto"/>
            </w:tcBorders>
          </w:tcPr>
          <w:p w14:paraId="12579EEE" w14:textId="77777777" w:rsidR="002B1F4A" w:rsidRPr="00584FE6" w:rsidRDefault="002B1F4A" w:rsidP="00F3563E">
            <w:pPr>
              <w:spacing w:after="0"/>
              <w:ind w:firstLine="0"/>
              <w:jc w:val="right"/>
              <w:rPr>
                <w:sz w:val="18"/>
                <w:szCs w:val="18"/>
              </w:rPr>
            </w:pPr>
            <w:r w:rsidRPr="00584FE6">
              <w:rPr>
                <w:sz w:val="18"/>
                <w:szCs w:val="18"/>
              </w:rPr>
              <w:t>80 633</w:t>
            </w:r>
          </w:p>
        </w:tc>
        <w:tc>
          <w:tcPr>
            <w:tcW w:w="1132" w:type="dxa"/>
            <w:tcBorders>
              <w:top w:val="nil"/>
              <w:left w:val="single" w:sz="4" w:space="0" w:color="auto"/>
              <w:bottom w:val="single" w:sz="4" w:space="0" w:color="auto"/>
              <w:right w:val="single" w:sz="4" w:space="0" w:color="auto"/>
            </w:tcBorders>
          </w:tcPr>
          <w:p w14:paraId="4678D6BE" w14:textId="77777777" w:rsidR="002B1F4A" w:rsidRPr="00584FE6" w:rsidRDefault="002B1F4A" w:rsidP="00F3563E">
            <w:pPr>
              <w:spacing w:after="0"/>
              <w:ind w:firstLine="0"/>
              <w:jc w:val="right"/>
              <w:rPr>
                <w:sz w:val="18"/>
                <w:szCs w:val="18"/>
              </w:rPr>
            </w:pPr>
            <w:r w:rsidRPr="00584FE6">
              <w:rPr>
                <w:sz w:val="18"/>
                <w:szCs w:val="18"/>
              </w:rPr>
              <w:t>-18 666</w:t>
            </w:r>
          </w:p>
        </w:tc>
        <w:tc>
          <w:tcPr>
            <w:tcW w:w="1132" w:type="dxa"/>
            <w:tcBorders>
              <w:top w:val="nil"/>
              <w:left w:val="nil"/>
              <w:bottom w:val="single" w:sz="4" w:space="0" w:color="auto"/>
              <w:right w:val="single" w:sz="4" w:space="0" w:color="auto"/>
            </w:tcBorders>
          </w:tcPr>
          <w:p w14:paraId="24D31F67" w14:textId="77777777" w:rsidR="002B1F4A" w:rsidRPr="00584FE6" w:rsidRDefault="002B1F4A" w:rsidP="00F3563E">
            <w:pPr>
              <w:spacing w:after="0"/>
              <w:ind w:firstLine="0"/>
              <w:jc w:val="right"/>
              <w:rPr>
                <w:sz w:val="18"/>
                <w:szCs w:val="18"/>
              </w:rPr>
            </w:pPr>
            <w:r w:rsidRPr="00584FE6">
              <w:rPr>
                <w:sz w:val="18"/>
                <w:szCs w:val="18"/>
              </w:rPr>
              <w:t>-238 865</w:t>
            </w:r>
          </w:p>
        </w:tc>
        <w:tc>
          <w:tcPr>
            <w:tcW w:w="1132" w:type="dxa"/>
            <w:tcBorders>
              <w:top w:val="nil"/>
              <w:left w:val="nil"/>
              <w:bottom w:val="single" w:sz="4" w:space="0" w:color="auto"/>
              <w:right w:val="single" w:sz="4" w:space="0" w:color="auto"/>
            </w:tcBorders>
          </w:tcPr>
          <w:p w14:paraId="526866DE" w14:textId="77777777" w:rsidR="002B1F4A" w:rsidRPr="00584FE6" w:rsidRDefault="002B1F4A" w:rsidP="00F3563E">
            <w:pPr>
              <w:spacing w:after="0"/>
              <w:ind w:firstLine="0"/>
              <w:jc w:val="center"/>
              <w:rPr>
                <w:sz w:val="18"/>
                <w:szCs w:val="18"/>
              </w:rPr>
            </w:pPr>
            <w:r w:rsidRPr="00584FE6">
              <w:rPr>
                <w:sz w:val="18"/>
                <w:szCs w:val="18"/>
              </w:rPr>
              <w:t>×</w:t>
            </w:r>
          </w:p>
        </w:tc>
      </w:tr>
      <w:tr w:rsidR="002B1F4A" w:rsidRPr="00584FE6" w14:paraId="3C00BCD1" w14:textId="77777777" w:rsidTr="00F3563E">
        <w:trPr>
          <w:trHeight w:val="283"/>
          <w:jc w:val="center"/>
        </w:trPr>
        <w:tc>
          <w:tcPr>
            <w:tcW w:w="3378" w:type="dxa"/>
            <w:vAlign w:val="center"/>
          </w:tcPr>
          <w:p w14:paraId="3574FF41" w14:textId="77777777" w:rsidR="002B1F4A" w:rsidRPr="00584FE6" w:rsidRDefault="002B1F4A" w:rsidP="00F3563E">
            <w:pPr>
              <w:spacing w:after="0"/>
              <w:ind w:firstLine="0"/>
              <w:rPr>
                <w:sz w:val="18"/>
              </w:rPr>
            </w:pPr>
            <w:r w:rsidRPr="00584FE6">
              <w:rPr>
                <w:sz w:val="18"/>
                <w:lang w:eastAsia="lv-LV"/>
              </w:rPr>
              <w:t>Kopējie izdevumi</w:t>
            </w:r>
            <w:r w:rsidRPr="00584FE6">
              <w:rPr>
                <w:sz w:val="18"/>
              </w:rPr>
              <w:t>, % (+/–) pret iepriekšējo gadu</w:t>
            </w:r>
          </w:p>
        </w:tc>
        <w:tc>
          <w:tcPr>
            <w:tcW w:w="1131" w:type="dxa"/>
          </w:tcPr>
          <w:p w14:paraId="647133B5"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Pr>
          <w:p w14:paraId="65D99173" w14:textId="77777777" w:rsidR="002B1F4A" w:rsidRPr="00584FE6" w:rsidRDefault="002B1F4A" w:rsidP="00F3563E">
            <w:pPr>
              <w:spacing w:after="0"/>
              <w:ind w:firstLine="0"/>
              <w:jc w:val="right"/>
              <w:rPr>
                <w:sz w:val="18"/>
                <w:szCs w:val="18"/>
              </w:rPr>
            </w:pPr>
            <w:r w:rsidRPr="00584FE6">
              <w:rPr>
                <w:sz w:val="18"/>
                <w:szCs w:val="18"/>
              </w:rPr>
              <w:t>45,6</w:t>
            </w:r>
          </w:p>
        </w:tc>
        <w:tc>
          <w:tcPr>
            <w:tcW w:w="1132" w:type="dxa"/>
          </w:tcPr>
          <w:p w14:paraId="66ADDBCA" w14:textId="77777777" w:rsidR="002B1F4A" w:rsidRPr="00584FE6" w:rsidRDefault="002B1F4A" w:rsidP="00F3563E">
            <w:pPr>
              <w:spacing w:after="0"/>
              <w:ind w:firstLine="0"/>
              <w:jc w:val="right"/>
              <w:rPr>
                <w:sz w:val="18"/>
                <w:szCs w:val="18"/>
              </w:rPr>
            </w:pPr>
            <w:r w:rsidRPr="00584FE6">
              <w:rPr>
                <w:sz w:val="18"/>
                <w:szCs w:val="18"/>
              </w:rPr>
              <w:t>-7,2</w:t>
            </w:r>
          </w:p>
        </w:tc>
        <w:tc>
          <w:tcPr>
            <w:tcW w:w="1132" w:type="dxa"/>
          </w:tcPr>
          <w:p w14:paraId="36D5CD9E" w14:textId="77777777" w:rsidR="002B1F4A" w:rsidRPr="00584FE6" w:rsidRDefault="002B1F4A" w:rsidP="00F3563E">
            <w:pPr>
              <w:spacing w:after="0"/>
              <w:ind w:firstLine="0"/>
              <w:jc w:val="right"/>
              <w:rPr>
                <w:sz w:val="18"/>
                <w:szCs w:val="18"/>
              </w:rPr>
            </w:pPr>
            <w:r w:rsidRPr="00584FE6">
              <w:rPr>
                <w:sz w:val="18"/>
                <w:szCs w:val="18"/>
              </w:rPr>
              <w:t>-100,0</w:t>
            </w:r>
          </w:p>
        </w:tc>
        <w:tc>
          <w:tcPr>
            <w:tcW w:w="1132" w:type="dxa"/>
          </w:tcPr>
          <w:p w14:paraId="433DFC31" w14:textId="77777777" w:rsidR="002B1F4A" w:rsidRPr="00584FE6" w:rsidRDefault="002B1F4A" w:rsidP="00F3563E">
            <w:pPr>
              <w:spacing w:after="0"/>
              <w:ind w:firstLine="0"/>
              <w:jc w:val="center"/>
              <w:rPr>
                <w:sz w:val="18"/>
                <w:szCs w:val="18"/>
              </w:rPr>
            </w:pPr>
            <w:r w:rsidRPr="00584FE6">
              <w:rPr>
                <w:sz w:val="18"/>
                <w:szCs w:val="18"/>
              </w:rPr>
              <w:t>×</w:t>
            </w:r>
          </w:p>
        </w:tc>
      </w:tr>
      <w:tr w:rsidR="002B1F4A" w:rsidRPr="00584FE6" w14:paraId="4E6BA3CC" w14:textId="77777777" w:rsidTr="00F3563E">
        <w:trPr>
          <w:trHeight w:val="142"/>
          <w:jc w:val="center"/>
        </w:trPr>
        <w:tc>
          <w:tcPr>
            <w:tcW w:w="3378" w:type="dxa"/>
          </w:tcPr>
          <w:p w14:paraId="03586FAD" w14:textId="77777777" w:rsidR="002B1F4A" w:rsidRPr="00584FE6" w:rsidRDefault="002B1F4A" w:rsidP="00F3563E">
            <w:pPr>
              <w:spacing w:after="0"/>
              <w:ind w:firstLine="0"/>
              <w:rPr>
                <w:sz w:val="18"/>
                <w:szCs w:val="18"/>
                <w:lang w:eastAsia="lv-LV"/>
              </w:rPr>
            </w:pPr>
            <w:r w:rsidRPr="00584FE6">
              <w:rPr>
                <w:sz w:val="18"/>
                <w:szCs w:val="18"/>
              </w:rPr>
              <w:t xml:space="preserve">Atlīdzība, </w:t>
            </w:r>
            <w:r w:rsidRPr="00584FE6">
              <w:rPr>
                <w:i/>
                <w:sz w:val="18"/>
                <w:szCs w:val="18"/>
              </w:rPr>
              <w:t>euro</w:t>
            </w:r>
            <w:r w:rsidRPr="00584FE6">
              <w:rPr>
                <w:sz w:val="18"/>
                <w:szCs w:val="18"/>
                <w:vertAlign w:val="superscript"/>
              </w:rPr>
              <w:t>1</w:t>
            </w:r>
          </w:p>
        </w:tc>
        <w:tc>
          <w:tcPr>
            <w:tcW w:w="1131" w:type="dxa"/>
          </w:tcPr>
          <w:p w14:paraId="72C0F9D7" w14:textId="77777777" w:rsidR="002B1F4A" w:rsidRPr="00584FE6" w:rsidRDefault="002B1F4A" w:rsidP="00F3563E">
            <w:pPr>
              <w:spacing w:after="0"/>
              <w:ind w:firstLine="0"/>
              <w:jc w:val="right"/>
              <w:rPr>
                <w:sz w:val="18"/>
                <w:szCs w:val="18"/>
              </w:rPr>
            </w:pPr>
            <w:r w:rsidRPr="00584FE6">
              <w:rPr>
                <w:sz w:val="18"/>
                <w:szCs w:val="18"/>
              </w:rPr>
              <w:t>159 496</w:t>
            </w:r>
          </w:p>
        </w:tc>
        <w:tc>
          <w:tcPr>
            <w:tcW w:w="1132" w:type="dxa"/>
            <w:tcBorders>
              <w:top w:val="single" w:sz="4" w:space="0" w:color="auto"/>
              <w:left w:val="single" w:sz="4" w:space="0" w:color="auto"/>
              <w:bottom w:val="single" w:sz="4" w:space="0" w:color="auto"/>
              <w:right w:val="single" w:sz="4" w:space="0" w:color="auto"/>
            </w:tcBorders>
            <w:shd w:val="clear" w:color="auto" w:fill="FFFFFF"/>
          </w:tcPr>
          <w:p w14:paraId="703D9D92" w14:textId="77777777" w:rsidR="002B1F4A" w:rsidRPr="00584FE6" w:rsidRDefault="002B1F4A" w:rsidP="00F3563E">
            <w:pPr>
              <w:spacing w:after="0"/>
              <w:ind w:firstLine="0"/>
              <w:jc w:val="right"/>
              <w:rPr>
                <w:sz w:val="18"/>
                <w:szCs w:val="18"/>
              </w:rPr>
            </w:pPr>
            <w:r w:rsidRPr="00584FE6">
              <w:rPr>
                <w:sz w:val="18"/>
                <w:szCs w:val="18"/>
              </w:rPr>
              <w:t>205 708</w:t>
            </w:r>
          </w:p>
        </w:tc>
        <w:tc>
          <w:tcPr>
            <w:tcW w:w="1132" w:type="dxa"/>
            <w:tcBorders>
              <w:top w:val="single" w:sz="4" w:space="0" w:color="auto"/>
              <w:left w:val="single" w:sz="4" w:space="0" w:color="auto"/>
              <w:bottom w:val="single" w:sz="4" w:space="0" w:color="auto"/>
              <w:right w:val="single" w:sz="4" w:space="0" w:color="auto"/>
            </w:tcBorders>
            <w:shd w:val="clear" w:color="auto" w:fill="FFFFFF"/>
          </w:tcPr>
          <w:p w14:paraId="06D2DC9C" w14:textId="77777777" w:rsidR="002B1F4A" w:rsidRPr="00584FE6" w:rsidRDefault="002B1F4A" w:rsidP="00F3563E">
            <w:pPr>
              <w:spacing w:after="0"/>
              <w:ind w:firstLine="0"/>
              <w:jc w:val="right"/>
              <w:rPr>
                <w:sz w:val="18"/>
                <w:szCs w:val="18"/>
              </w:rPr>
            </w:pPr>
            <w:r w:rsidRPr="00584FE6">
              <w:rPr>
                <w:sz w:val="18"/>
                <w:szCs w:val="18"/>
              </w:rPr>
              <w:t>200 979</w:t>
            </w:r>
          </w:p>
        </w:tc>
        <w:tc>
          <w:tcPr>
            <w:tcW w:w="1132" w:type="dxa"/>
            <w:tcBorders>
              <w:top w:val="single" w:sz="4" w:space="0" w:color="auto"/>
              <w:left w:val="nil"/>
              <w:bottom w:val="single" w:sz="4" w:space="0" w:color="auto"/>
              <w:right w:val="single" w:sz="4" w:space="0" w:color="auto"/>
            </w:tcBorders>
            <w:shd w:val="clear" w:color="auto" w:fill="FFFFFF"/>
          </w:tcPr>
          <w:p w14:paraId="6265F5CE"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Borders>
              <w:top w:val="single" w:sz="4" w:space="0" w:color="auto"/>
              <w:left w:val="nil"/>
              <w:bottom w:val="single" w:sz="4" w:space="0" w:color="auto"/>
              <w:right w:val="single" w:sz="4" w:space="0" w:color="auto"/>
            </w:tcBorders>
            <w:shd w:val="clear" w:color="auto" w:fill="FFFFFF"/>
          </w:tcPr>
          <w:p w14:paraId="7C93D552" w14:textId="77777777" w:rsidR="002B1F4A" w:rsidRPr="00584FE6" w:rsidRDefault="002B1F4A" w:rsidP="00F3563E">
            <w:pPr>
              <w:spacing w:after="0"/>
              <w:ind w:firstLine="0"/>
              <w:jc w:val="center"/>
              <w:rPr>
                <w:b/>
                <w:bCs/>
                <w:sz w:val="18"/>
                <w:szCs w:val="18"/>
              </w:rPr>
            </w:pPr>
            <w:r w:rsidRPr="00584FE6">
              <w:rPr>
                <w:sz w:val="18"/>
                <w:szCs w:val="18"/>
              </w:rPr>
              <w:t>-</w:t>
            </w:r>
          </w:p>
        </w:tc>
      </w:tr>
      <w:tr w:rsidR="002B1F4A" w:rsidRPr="00584FE6" w14:paraId="04BD7DC8" w14:textId="77777777" w:rsidTr="00F3563E">
        <w:trPr>
          <w:trHeight w:val="131"/>
          <w:jc w:val="center"/>
        </w:trPr>
        <w:tc>
          <w:tcPr>
            <w:tcW w:w="3378" w:type="dxa"/>
          </w:tcPr>
          <w:p w14:paraId="1277B070" w14:textId="77777777" w:rsidR="002B1F4A" w:rsidRPr="00584FE6" w:rsidRDefault="002B1F4A" w:rsidP="00F3563E">
            <w:pPr>
              <w:spacing w:after="0"/>
              <w:ind w:firstLine="0"/>
              <w:rPr>
                <w:sz w:val="18"/>
                <w:szCs w:val="18"/>
                <w:lang w:eastAsia="lv-LV"/>
              </w:rPr>
            </w:pPr>
            <w:r w:rsidRPr="00584FE6">
              <w:rPr>
                <w:sz w:val="18"/>
                <w:szCs w:val="18"/>
              </w:rPr>
              <w:t>Vidējais amata vietu skaits gadā</w:t>
            </w:r>
          </w:p>
        </w:tc>
        <w:tc>
          <w:tcPr>
            <w:tcW w:w="1131" w:type="dxa"/>
          </w:tcPr>
          <w:p w14:paraId="14B87EAC" w14:textId="77777777" w:rsidR="002B1F4A" w:rsidRPr="00584FE6" w:rsidRDefault="002B1F4A" w:rsidP="00F3563E">
            <w:pPr>
              <w:spacing w:after="0"/>
              <w:ind w:firstLine="0"/>
              <w:jc w:val="right"/>
              <w:rPr>
                <w:sz w:val="18"/>
                <w:szCs w:val="18"/>
                <w:lang w:val="ru-RU"/>
              </w:rPr>
            </w:pPr>
            <w:r w:rsidRPr="00584FE6">
              <w:rPr>
                <w:sz w:val="18"/>
                <w:szCs w:val="18"/>
              </w:rPr>
              <w:t>4</w:t>
            </w:r>
          </w:p>
        </w:tc>
        <w:tc>
          <w:tcPr>
            <w:tcW w:w="1132" w:type="dxa"/>
            <w:tcBorders>
              <w:top w:val="nil"/>
              <w:left w:val="single" w:sz="4" w:space="0" w:color="auto"/>
              <w:bottom w:val="single" w:sz="4" w:space="0" w:color="auto"/>
              <w:right w:val="single" w:sz="4" w:space="0" w:color="auto"/>
            </w:tcBorders>
            <w:shd w:val="clear" w:color="auto" w:fill="FFFFFF"/>
          </w:tcPr>
          <w:p w14:paraId="04E058FD" w14:textId="77777777" w:rsidR="002B1F4A" w:rsidRPr="00584FE6" w:rsidRDefault="002B1F4A" w:rsidP="00F3563E">
            <w:pPr>
              <w:spacing w:after="0"/>
              <w:ind w:firstLine="0"/>
              <w:jc w:val="right"/>
              <w:rPr>
                <w:sz w:val="18"/>
                <w:szCs w:val="18"/>
              </w:rPr>
            </w:pPr>
            <w:r w:rsidRPr="00584FE6">
              <w:rPr>
                <w:sz w:val="18"/>
                <w:szCs w:val="18"/>
              </w:rPr>
              <w:t>4</w:t>
            </w:r>
          </w:p>
        </w:tc>
        <w:tc>
          <w:tcPr>
            <w:tcW w:w="1132" w:type="dxa"/>
            <w:tcBorders>
              <w:top w:val="nil"/>
              <w:left w:val="single" w:sz="4" w:space="0" w:color="auto"/>
              <w:bottom w:val="single" w:sz="4" w:space="0" w:color="auto"/>
              <w:right w:val="single" w:sz="4" w:space="0" w:color="auto"/>
            </w:tcBorders>
            <w:shd w:val="clear" w:color="auto" w:fill="FFFFFF"/>
          </w:tcPr>
          <w:p w14:paraId="2DC2A6D8" w14:textId="77777777" w:rsidR="002B1F4A" w:rsidRPr="00584FE6" w:rsidRDefault="002B1F4A" w:rsidP="00F3563E">
            <w:pPr>
              <w:spacing w:after="0"/>
              <w:ind w:firstLine="0"/>
              <w:jc w:val="right"/>
              <w:rPr>
                <w:sz w:val="18"/>
                <w:szCs w:val="18"/>
              </w:rPr>
            </w:pPr>
            <w:r w:rsidRPr="00584FE6">
              <w:rPr>
                <w:sz w:val="18"/>
                <w:szCs w:val="18"/>
              </w:rPr>
              <w:t>4</w:t>
            </w:r>
          </w:p>
        </w:tc>
        <w:tc>
          <w:tcPr>
            <w:tcW w:w="1132" w:type="dxa"/>
            <w:tcBorders>
              <w:top w:val="nil"/>
              <w:left w:val="nil"/>
              <w:bottom w:val="single" w:sz="4" w:space="0" w:color="auto"/>
              <w:right w:val="single" w:sz="4" w:space="0" w:color="auto"/>
            </w:tcBorders>
            <w:shd w:val="clear" w:color="auto" w:fill="FFFFFF"/>
          </w:tcPr>
          <w:p w14:paraId="1F878A82"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Borders>
              <w:top w:val="nil"/>
              <w:left w:val="nil"/>
              <w:bottom w:val="single" w:sz="4" w:space="0" w:color="auto"/>
              <w:right w:val="single" w:sz="4" w:space="0" w:color="auto"/>
            </w:tcBorders>
            <w:shd w:val="clear" w:color="auto" w:fill="FFFFFF"/>
          </w:tcPr>
          <w:p w14:paraId="2DD94F21" w14:textId="77777777" w:rsidR="002B1F4A" w:rsidRPr="00584FE6" w:rsidRDefault="002B1F4A" w:rsidP="00F3563E">
            <w:pPr>
              <w:spacing w:after="0"/>
              <w:ind w:firstLine="0"/>
              <w:jc w:val="center"/>
              <w:rPr>
                <w:b/>
                <w:bCs/>
                <w:sz w:val="18"/>
                <w:szCs w:val="18"/>
              </w:rPr>
            </w:pPr>
            <w:r w:rsidRPr="00584FE6">
              <w:rPr>
                <w:sz w:val="18"/>
                <w:szCs w:val="18"/>
              </w:rPr>
              <w:t>-</w:t>
            </w:r>
          </w:p>
        </w:tc>
      </w:tr>
      <w:tr w:rsidR="002B1F4A" w:rsidRPr="00584FE6" w14:paraId="0164633F" w14:textId="77777777" w:rsidTr="00F3563E">
        <w:trPr>
          <w:trHeight w:val="206"/>
          <w:jc w:val="center"/>
        </w:trPr>
        <w:tc>
          <w:tcPr>
            <w:tcW w:w="3378" w:type="dxa"/>
          </w:tcPr>
          <w:p w14:paraId="748F1E7F" w14:textId="77777777" w:rsidR="002B1F4A" w:rsidRPr="00584FE6" w:rsidRDefault="002B1F4A" w:rsidP="00F3563E">
            <w:pPr>
              <w:spacing w:after="0"/>
              <w:ind w:firstLine="0"/>
              <w:rPr>
                <w:sz w:val="18"/>
                <w:szCs w:val="18"/>
                <w:lang w:eastAsia="lv-LV"/>
              </w:rPr>
            </w:pPr>
            <w:r w:rsidRPr="00584FE6">
              <w:rPr>
                <w:sz w:val="18"/>
                <w:szCs w:val="18"/>
              </w:rPr>
              <w:t xml:space="preserve">Vidējā atlīdzība amata vietai </w:t>
            </w:r>
            <w:r w:rsidRPr="00584FE6">
              <w:rPr>
                <w:sz w:val="18"/>
                <w:szCs w:val="18"/>
                <w:lang w:eastAsia="lv-LV"/>
              </w:rPr>
              <w:t>(mēnesī)</w:t>
            </w:r>
            <w:r w:rsidRPr="00584FE6">
              <w:rPr>
                <w:sz w:val="18"/>
                <w:szCs w:val="18"/>
              </w:rPr>
              <w:t xml:space="preserve">, </w:t>
            </w:r>
            <w:r w:rsidRPr="00584FE6">
              <w:rPr>
                <w:i/>
                <w:sz w:val="18"/>
                <w:szCs w:val="18"/>
              </w:rPr>
              <w:t>euro</w:t>
            </w:r>
          </w:p>
        </w:tc>
        <w:tc>
          <w:tcPr>
            <w:tcW w:w="1131" w:type="dxa"/>
            <w:tcBorders>
              <w:right w:val="single" w:sz="4" w:space="0" w:color="auto"/>
            </w:tcBorders>
          </w:tcPr>
          <w:p w14:paraId="3191DADC" w14:textId="77777777" w:rsidR="002B1F4A" w:rsidRPr="00584FE6" w:rsidRDefault="002B1F4A" w:rsidP="00F3563E">
            <w:pPr>
              <w:spacing w:after="0"/>
              <w:ind w:firstLine="0"/>
              <w:jc w:val="right"/>
              <w:rPr>
                <w:sz w:val="18"/>
                <w:szCs w:val="18"/>
              </w:rPr>
            </w:pPr>
            <w:r w:rsidRPr="00584FE6">
              <w:rPr>
                <w:sz w:val="18"/>
                <w:szCs w:val="18"/>
              </w:rPr>
              <w:t>3 221,4</w:t>
            </w:r>
          </w:p>
        </w:tc>
        <w:tc>
          <w:tcPr>
            <w:tcW w:w="1132" w:type="dxa"/>
            <w:tcBorders>
              <w:top w:val="nil"/>
              <w:left w:val="single" w:sz="4" w:space="0" w:color="auto"/>
              <w:bottom w:val="single" w:sz="4" w:space="0" w:color="auto"/>
              <w:right w:val="single" w:sz="4" w:space="0" w:color="auto"/>
            </w:tcBorders>
            <w:shd w:val="clear" w:color="auto" w:fill="FFFFFF"/>
          </w:tcPr>
          <w:p w14:paraId="4385F2FA" w14:textId="77777777" w:rsidR="002B1F4A" w:rsidRPr="00584FE6" w:rsidRDefault="002B1F4A" w:rsidP="00F3563E">
            <w:pPr>
              <w:spacing w:after="0"/>
              <w:ind w:firstLine="0"/>
              <w:jc w:val="right"/>
              <w:rPr>
                <w:sz w:val="18"/>
                <w:szCs w:val="18"/>
              </w:rPr>
            </w:pPr>
            <w:r w:rsidRPr="00584FE6">
              <w:rPr>
                <w:sz w:val="18"/>
                <w:szCs w:val="18"/>
              </w:rPr>
              <w:t>4 270,4</w:t>
            </w:r>
          </w:p>
        </w:tc>
        <w:tc>
          <w:tcPr>
            <w:tcW w:w="1132" w:type="dxa"/>
            <w:tcBorders>
              <w:top w:val="nil"/>
              <w:left w:val="single" w:sz="4" w:space="0" w:color="auto"/>
              <w:bottom w:val="single" w:sz="4" w:space="0" w:color="auto"/>
              <w:right w:val="single" w:sz="4" w:space="0" w:color="auto"/>
            </w:tcBorders>
            <w:shd w:val="clear" w:color="auto" w:fill="FFFFFF"/>
          </w:tcPr>
          <w:p w14:paraId="04C73E7C" w14:textId="77777777" w:rsidR="002B1F4A" w:rsidRPr="00584FE6" w:rsidRDefault="002B1F4A" w:rsidP="00F3563E">
            <w:pPr>
              <w:spacing w:after="0"/>
              <w:ind w:firstLine="0"/>
              <w:jc w:val="right"/>
              <w:rPr>
                <w:sz w:val="18"/>
                <w:szCs w:val="18"/>
              </w:rPr>
            </w:pPr>
            <w:r w:rsidRPr="00584FE6">
              <w:rPr>
                <w:sz w:val="18"/>
                <w:szCs w:val="18"/>
              </w:rPr>
              <w:t>4 187,1</w:t>
            </w:r>
          </w:p>
        </w:tc>
        <w:tc>
          <w:tcPr>
            <w:tcW w:w="1132" w:type="dxa"/>
            <w:tcBorders>
              <w:top w:val="nil"/>
              <w:left w:val="nil"/>
              <w:bottom w:val="single" w:sz="4" w:space="0" w:color="auto"/>
              <w:right w:val="single" w:sz="4" w:space="0" w:color="auto"/>
            </w:tcBorders>
            <w:shd w:val="clear" w:color="auto" w:fill="FFFFFF"/>
          </w:tcPr>
          <w:p w14:paraId="6AB4D078"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Borders>
              <w:top w:val="nil"/>
              <w:left w:val="nil"/>
              <w:bottom w:val="single" w:sz="4" w:space="0" w:color="auto"/>
              <w:right w:val="single" w:sz="4" w:space="0" w:color="auto"/>
            </w:tcBorders>
            <w:shd w:val="clear" w:color="auto" w:fill="FFFFFF"/>
          </w:tcPr>
          <w:p w14:paraId="35AE78FD" w14:textId="77777777" w:rsidR="002B1F4A" w:rsidRPr="00584FE6" w:rsidRDefault="002B1F4A" w:rsidP="00F3563E">
            <w:pPr>
              <w:spacing w:after="0"/>
              <w:ind w:firstLine="0"/>
              <w:jc w:val="center"/>
              <w:rPr>
                <w:b/>
                <w:bCs/>
                <w:sz w:val="18"/>
                <w:szCs w:val="18"/>
              </w:rPr>
            </w:pPr>
            <w:r w:rsidRPr="00584FE6">
              <w:rPr>
                <w:sz w:val="18"/>
                <w:szCs w:val="18"/>
              </w:rPr>
              <w:t>-</w:t>
            </w:r>
          </w:p>
        </w:tc>
      </w:tr>
      <w:tr w:rsidR="002B1F4A" w:rsidRPr="00584FE6" w14:paraId="282E9D76" w14:textId="77777777" w:rsidTr="00F3563E">
        <w:trPr>
          <w:trHeight w:val="283"/>
          <w:jc w:val="center"/>
        </w:trPr>
        <w:tc>
          <w:tcPr>
            <w:tcW w:w="3378" w:type="dxa"/>
          </w:tcPr>
          <w:p w14:paraId="0340197E" w14:textId="77777777" w:rsidR="002B1F4A" w:rsidRPr="00584FE6" w:rsidRDefault="002B1F4A" w:rsidP="00F3563E">
            <w:pPr>
              <w:spacing w:after="0"/>
              <w:ind w:firstLine="0"/>
              <w:rPr>
                <w:sz w:val="18"/>
                <w:szCs w:val="18"/>
              </w:rPr>
            </w:pPr>
            <w:r w:rsidRPr="00584FE6">
              <w:rPr>
                <w:sz w:val="18"/>
                <w:szCs w:val="18"/>
                <w:lang w:eastAsia="lv-LV"/>
              </w:rPr>
              <w:t xml:space="preserve">Kopējā atlīdzība gadā par ārštata darbinieku un uz līgumattiecību pamata nodarbināto, kas nav amatu sarakstā, pakalpojumiem, </w:t>
            </w:r>
            <w:r w:rsidRPr="00584FE6">
              <w:rPr>
                <w:i/>
                <w:sz w:val="18"/>
                <w:szCs w:val="18"/>
                <w:lang w:eastAsia="lv-LV"/>
              </w:rPr>
              <w:t>euro</w:t>
            </w:r>
          </w:p>
        </w:tc>
        <w:tc>
          <w:tcPr>
            <w:tcW w:w="1131" w:type="dxa"/>
          </w:tcPr>
          <w:p w14:paraId="4D1EB3B1" w14:textId="77777777" w:rsidR="002B1F4A" w:rsidRPr="00584FE6" w:rsidRDefault="002B1F4A" w:rsidP="00F3563E">
            <w:pPr>
              <w:spacing w:after="0"/>
              <w:ind w:firstLine="0"/>
              <w:jc w:val="right"/>
              <w:rPr>
                <w:sz w:val="18"/>
                <w:szCs w:val="18"/>
              </w:rPr>
            </w:pPr>
            <w:r w:rsidRPr="00584FE6">
              <w:rPr>
                <w:sz w:val="18"/>
                <w:szCs w:val="18"/>
              </w:rPr>
              <w:t>4 867</w:t>
            </w:r>
          </w:p>
        </w:tc>
        <w:tc>
          <w:tcPr>
            <w:tcW w:w="1132" w:type="dxa"/>
            <w:tcBorders>
              <w:top w:val="single" w:sz="4" w:space="0" w:color="auto"/>
              <w:left w:val="single" w:sz="4" w:space="0" w:color="auto"/>
              <w:bottom w:val="single" w:sz="4" w:space="0" w:color="auto"/>
              <w:right w:val="single" w:sz="4" w:space="0" w:color="auto"/>
            </w:tcBorders>
            <w:shd w:val="clear" w:color="auto" w:fill="FFFFFF"/>
          </w:tcPr>
          <w:p w14:paraId="2DE06621" w14:textId="77777777" w:rsidR="002B1F4A" w:rsidRPr="00584FE6" w:rsidRDefault="002B1F4A" w:rsidP="00F3563E">
            <w:pPr>
              <w:spacing w:after="0"/>
              <w:ind w:firstLine="0"/>
              <w:jc w:val="right"/>
              <w:rPr>
                <w:sz w:val="18"/>
                <w:szCs w:val="18"/>
              </w:rPr>
            </w:pPr>
            <w:r w:rsidRPr="00584FE6">
              <w:rPr>
                <w:sz w:val="18"/>
                <w:szCs w:val="18"/>
              </w:rPr>
              <w:t>727</w:t>
            </w:r>
          </w:p>
        </w:tc>
        <w:tc>
          <w:tcPr>
            <w:tcW w:w="1132" w:type="dxa"/>
            <w:tcBorders>
              <w:top w:val="single" w:sz="4" w:space="0" w:color="auto"/>
              <w:left w:val="single" w:sz="4" w:space="0" w:color="auto"/>
              <w:bottom w:val="single" w:sz="4" w:space="0" w:color="auto"/>
              <w:right w:val="single" w:sz="4" w:space="0" w:color="auto"/>
            </w:tcBorders>
            <w:shd w:val="clear" w:color="auto" w:fill="FFFFFF"/>
          </w:tcPr>
          <w:p w14:paraId="14BABC89"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Borders>
              <w:top w:val="single" w:sz="4" w:space="0" w:color="auto"/>
              <w:left w:val="nil"/>
              <w:bottom w:val="single" w:sz="4" w:space="0" w:color="auto"/>
              <w:right w:val="single" w:sz="4" w:space="0" w:color="auto"/>
            </w:tcBorders>
            <w:shd w:val="clear" w:color="auto" w:fill="FFFFFF"/>
          </w:tcPr>
          <w:p w14:paraId="5ADF7E41"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Borders>
              <w:top w:val="single" w:sz="4" w:space="0" w:color="auto"/>
              <w:left w:val="nil"/>
              <w:bottom w:val="single" w:sz="4" w:space="0" w:color="auto"/>
              <w:right w:val="single" w:sz="4" w:space="0" w:color="auto"/>
            </w:tcBorders>
            <w:shd w:val="clear" w:color="auto" w:fill="FFFFFF"/>
          </w:tcPr>
          <w:p w14:paraId="4AFB5D14" w14:textId="77777777" w:rsidR="002B1F4A" w:rsidRPr="00584FE6" w:rsidRDefault="002B1F4A" w:rsidP="00F3563E">
            <w:pPr>
              <w:spacing w:after="0"/>
              <w:ind w:firstLine="0"/>
              <w:jc w:val="center"/>
              <w:rPr>
                <w:sz w:val="18"/>
                <w:szCs w:val="18"/>
              </w:rPr>
            </w:pPr>
            <w:r w:rsidRPr="00584FE6">
              <w:rPr>
                <w:sz w:val="18"/>
                <w:szCs w:val="18"/>
              </w:rPr>
              <w:t>-</w:t>
            </w:r>
          </w:p>
        </w:tc>
      </w:tr>
    </w:tbl>
    <w:p w14:paraId="1F5B7F80" w14:textId="77777777" w:rsidR="002B1F4A" w:rsidRPr="00584FE6" w:rsidRDefault="002B1F4A" w:rsidP="002B1F4A">
      <w:pPr>
        <w:spacing w:after="0"/>
        <w:ind w:firstLine="425"/>
        <w:rPr>
          <w:sz w:val="18"/>
          <w:szCs w:val="18"/>
          <w:lang w:eastAsia="lv-LV"/>
        </w:rPr>
      </w:pPr>
      <w:r w:rsidRPr="00584FE6">
        <w:rPr>
          <w:sz w:val="18"/>
          <w:szCs w:val="18"/>
          <w:lang w:eastAsia="lv-LV"/>
        </w:rPr>
        <w:t xml:space="preserve">Piezīmes. </w:t>
      </w:r>
    </w:p>
    <w:p w14:paraId="14371DDB" w14:textId="77777777" w:rsidR="002B1F4A" w:rsidRPr="00584FE6" w:rsidRDefault="002B1F4A" w:rsidP="002B1F4A">
      <w:pPr>
        <w:spacing w:after="0"/>
        <w:ind w:firstLine="425"/>
        <w:rPr>
          <w:sz w:val="18"/>
          <w:szCs w:val="18"/>
          <w:lang w:eastAsia="lv-LV"/>
        </w:rPr>
      </w:pPr>
      <w:r w:rsidRPr="00584FE6">
        <w:rPr>
          <w:sz w:val="18"/>
          <w:szCs w:val="18"/>
          <w:vertAlign w:val="superscript"/>
        </w:rPr>
        <w:t xml:space="preserve">1 </w:t>
      </w:r>
      <w:r w:rsidRPr="00584FE6">
        <w:rPr>
          <w:sz w:val="18"/>
          <w:szCs w:val="18"/>
          <w:lang w:eastAsia="lv-LV"/>
        </w:rPr>
        <w:t>Programmas ietvaros atsevišķiem darbiniekiem atlīdzība tiek nodrošināta piemaksu veidā.</w:t>
      </w:r>
    </w:p>
    <w:p w14:paraId="6B717856" w14:textId="77777777" w:rsidR="002D2523" w:rsidRDefault="002D2523" w:rsidP="002B1F4A">
      <w:pPr>
        <w:spacing w:before="240" w:after="240"/>
        <w:ind w:firstLine="0"/>
        <w:jc w:val="center"/>
        <w:rPr>
          <w:b/>
          <w:lang w:eastAsia="lv-LV"/>
        </w:rPr>
      </w:pPr>
    </w:p>
    <w:p w14:paraId="2181118F" w14:textId="2830992F" w:rsidR="002B1F4A" w:rsidRPr="00584FE6" w:rsidRDefault="002B1F4A" w:rsidP="002B1F4A">
      <w:pPr>
        <w:spacing w:before="240" w:after="240"/>
        <w:ind w:firstLine="0"/>
        <w:jc w:val="center"/>
        <w:rPr>
          <w:b/>
          <w:lang w:eastAsia="lv-LV"/>
        </w:rPr>
      </w:pPr>
      <w:r w:rsidRPr="00584FE6">
        <w:rPr>
          <w:b/>
          <w:lang w:eastAsia="lv-LV"/>
        </w:rPr>
        <w:lastRenderedPageBreak/>
        <w:t>Izmaiņas izdevumos, salīdzinot 2026. gada projektu ar 2025. gada plānu</w:t>
      </w:r>
    </w:p>
    <w:p w14:paraId="6F8B5ADC" w14:textId="77777777" w:rsidR="002B1F4A" w:rsidRPr="00584FE6" w:rsidRDefault="002B1F4A" w:rsidP="002B1F4A">
      <w:pPr>
        <w:spacing w:after="0"/>
        <w:ind w:left="7921" w:firstLine="720"/>
        <w:jc w:val="center"/>
        <w:rPr>
          <w:i/>
          <w:sz w:val="18"/>
          <w:szCs w:val="18"/>
        </w:rPr>
      </w:pPr>
      <w:r w:rsidRPr="00584FE6">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2B1F4A" w:rsidRPr="00584FE6" w14:paraId="5C50FE62" w14:textId="77777777" w:rsidTr="00F3563E">
        <w:trPr>
          <w:trHeight w:val="142"/>
          <w:tblHeader/>
          <w:jc w:val="center"/>
        </w:trPr>
        <w:tc>
          <w:tcPr>
            <w:tcW w:w="5241" w:type="dxa"/>
            <w:vAlign w:val="center"/>
          </w:tcPr>
          <w:p w14:paraId="5029A7CD" w14:textId="77777777" w:rsidR="002B1F4A" w:rsidRPr="00584FE6" w:rsidRDefault="002B1F4A" w:rsidP="00F3563E">
            <w:pPr>
              <w:spacing w:after="0"/>
              <w:ind w:firstLine="0"/>
              <w:jc w:val="center"/>
              <w:rPr>
                <w:sz w:val="18"/>
                <w:szCs w:val="18"/>
              </w:rPr>
            </w:pPr>
            <w:r w:rsidRPr="00584FE6">
              <w:rPr>
                <w:sz w:val="18"/>
                <w:szCs w:val="18"/>
                <w:lang w:eastAsia="lv-LV"/>
              </w:rPr>
              <w:t>Pasākums</w:t>
            </w:r>
          </w:p>
        </w:tc>
        <w:tc>
          <w:tcPr>
            <w:tcW w:w="1277" w:type="dxa"/>
            <w:vAlign w:val="center"/>
          </w:tcPr>
          <w:p w14:paraId="6917434E" w14:textId="77777777" w:rsidR="002B1F4A" w:rsidRPr="00584FE6" w:rsidRDefault="002B1F4A" w:rsidP="00F3563E">
            <w:pPr>
              <w:spacing w:after="0"/>
              <w:ind w:firstLine="0"/>
              <w:jc w:val="center"/>
              <w:rPr>
                <w:sz w:val="18"/>
                <w:szCs w:val="18"/>
                <w:lang w:eastAsia="lv-LV"/>
              </w:rPr>
            </w:pPr>
            <w:r w:rsidRPr="00584FE6">
              <w:rPr>
                <w:sz w:val="18"/>
                <w:szCs w:val="18"/>
                <w:lang w:eastAsia="lv-LV"/>
              </w:rPr>
              <w:t>Samazinājums</w:t>
            </w:r>
          </w:p>
        </w:tc>
        <w:tc>
          <w:tcPr>
            <w:tcW w:w="1277" w:type="dxa"/>
            <w:vAlign w:val="center"/>
          </w:tcPr>
          <w:p w14:paraId="3C7DED64" w14:textId="77777777" w:rsidR="002B1F4A" w:rsidRPr="00584FE6" w:rsidRDefault="002B1F4A" w:rsidP="00F3563E">
            <w:pPr>
              <w:spacing w:after="0"/>
              <w:ind w:firstLine="0"/>
              <w:jc w:val="center"/>
              <w:rPr>
                <w:sz w:val="18"/>
                <w:szCs w:val="18"/>
                <w:lang w:eastAsia="lv-LV"/>
              </w:rPr>
            </w:pPr>
            <w:r w:rsidRPr="00584FE6">
              <w:rPr>
                <w:sz w:val="18"/>
                <w:szCs w:val="18"/>
                <w:lang w:eastAsia="lv-LV"/>
              </w:rPr>
              <w:t>Palielinājums</w:t>
            </w:r>
          </w:p>
        </w:tc>
        <w:tc>
          <w:tcPr>
            <w:tcW w:w="1277" w:type="dxa"/>
            <w:vAlign w:val="center"/>
          </w:tcPr>
          <w:p w14:paraId="4608D7F0" w14:textId="77777777" w:rsidR="002B1F4A" w:rsidRPr="00584FE6" w:rsidRDefault="002B1F4A" w:rsidP="00F3563E">
            <w:pPr>
              <w:spacing w:after="0"/>
              <w:ind w:firstLine="0"/>
              <w:jc w:val="center"/>
              <w:rPr>
                <w:sz w:val="18"/>
                <w:szCs w:val="18"/>
                <w:lang w:eastAsia="lv-LV"/>
              </w:rPr>
            </w:pPr>
            <w:r w:rsidRPr="00584FE6">
              <w:rPr>
                <w:sz w:val="18"/>
                <w:szCs w:val="18"/>
                <w:lang w:eastAsia="lv-LV"/>
              </w:rPr>
              <w:t>Izmaiņas</w:t>
            </w:r>
          </w:p>
        </w:tc>
      </w:tr>
      <w:tr w:rsidR="002B1F4A" w:rsidRPr="00584FE6" w14:paraId="3F3BA390" w14:textId="77777777" w:rsidTr="00F3563E">
        <w:trPr>
          <w:trHeight w:val="142"/>
          <w:jc w:val="center"/>
        </w:trPr>
        <w:tc>
          <w:tcPr>
            <w:tcW w:w="5241" w:type="dxa"/>
            <w:shd w:val="clear" w:color="auto" w:fill="D9D9D9"/>
          </w:tcPr>
          <w:p w14:paraId="2A3BDA88" w14:textId="77777777" w:rsidR="002B1F4A" w:rsidRPr="00584FE6" w:rsidRDefault="002B1F4A" w:rsidP="00F3563E">
            <w:pPr>
              <w:spacing w:after="0"/>
              <w:ind w:firstLine="0"/>
              <w:jc w:val="left"/>
              <w:rPr>
                <w:sz w:val="18"/>
                <w:szCs w:val="18"/>
              </w:rPr>
            </w:pPr>
            <w:r w:rsidRPr="00584FE6">
              <w:rPr>
                <w:b/>
                <w:bCs/>
                <w:sz w:val="18"/>
                <w:szCs w:val="18"/>
                <w:lang w:eastAsia="lv-LV"/>
              </w:rPr>
              <w:t>Izdevumi - kopā</w:t>
            </w:r>
          </w:p>
        </w:tc>
        <w:tc>
          <w:tcPr>
            <w:tcW w:w="1277" w:type="dxa"/>
            <w:shd w:val="clear" w:color="auto" w:fill="D9D9D9"/>
          </w:tcPr>
          <w:p w14:paraId="553B6095" w14:textId="77777777" w:rsidR="002B1F4A" w:rsidRPr="00584FE6" w:rsidRDefault="002B1F4A" w:rsidP="00F3563E">
            <w:pPr>
              <w:spacing w:after="0"/>
              <w:ind w:firstLine="0"/>
              <w:jc w:val="right"/>
              <w:rPr>
                <w:b/>
                <w:sz w:val="18"/>
                <w:szCs w:val="18"/>
              </w:rPr>
            </w:pPr>
            <w:r w:rsidRPr="00584FE6">
              <w:rPr>
                <w:b/>
                <w:sz w:val="18"/>
              </w:rPr>
              <w:t>257 531</w:t>
            </w:r>
          </w:p>
        </w:tc>
        <w:tc>
          <w:tcPr>
            <w:tcW w:w="1277" w:type="dxa"/>
            <w:shd w:val="clear" w:color="auto" w:fill="D9D9D9"/>
          </w:tcPr>
          <w:p w14:paraId="61F5116A" w14:textId="77777777" w:rsidR="002B1F4A" w:rsidRPr="00584FE6" w:rsidRDefault="002B1F4A" w:rsidP="00F3563E">
            <w:pPr>
              <w:spacing w:after="0"/>
              <w:ind w:firstLine="0"/>
              <w:jc w:val="right"/>
              <w:rPr>
                <w:b/>
                <w:sz w:val="18"/>
                <w:szCs w:val="18"/>
              </w:rPr>
            </w:pPr>
            <w:r w:rsidRPr="00584FE6">
              <w:rPr>
                <w:b/>
                <w:sz w:val="18"/>
                <w:szCs w:val="18"/>
              </w:rPr>
              <w:t>238 865</w:t>
            </w:r>
          </w:p>
        </w:tc>
        <w:tc>
          <w:tcPr>
            <w:tcW w:w="1277" w:type="dxa"/>
            <w:shd w:val="clear" w:color="auto" w:fill="D9D9D9"/>
          </w:tcPr>
          <w:p w14:paraId="11A9EED2" w14:textId="77777777" w:rsidR="002B1F4A" w:rsidRPr="00584FE6" w:rsidRDefault="002B1F4A" w:rsidP="00F3563E">
            <w:pPr>
              <w:spacing w:after="0"/>
              <w:ind w:firstLine="0"/>
              <w:jc w:val="right"/>
              <w:rPr>
                <w:b/>
                <w:sz w:val="18"/>
                <w:szCs w:val="18"/>
              </w:rPr>
            </w:pPr>
            <w:r w:rsidRPr="00584FE6">
              <w:rPr>
                <w:b/>
                <w:sz w:val="18"/>
              </w:rPr>
              <w:t>-18 666</w:t>
            </w:r>
          </w:p>
        </w:tc>
      </w:tr>
      <w:tr w:rsidR="002B1F4A" w:rsidRPr="00584FE6" w14:paraId="5DEA3124" w14:textId="77777777" w:rsidTr="00F3563E">
        <w:trPr>
          <w:trHeight w:val="142"/>
          <w:jc w:val="center"/>
        </w:trPr>
        <w:tc>
          <w:tcPr>
            <w:tcW w:w="9072" w:type="dxa"/>
            <w:gridSpan w:val="4"/>
          </w:tcPr>
          <w:p w14:paraId="6DFEAAC5" w14:textId="77777777" w:rsidR="002B1F4A" w:rsidRPr="00584FE6" w:rsidRDefault="002B1F4A" w:rsidP="00F3563E">
            <w:pPr>
              <w:spacing w:after="0"/>
              <w:ind w:firstLine="313"/>
              <w:jc w:val="left"/>
              <w:rPr>
                <w:sz w:val="18"/>
                <w:szCs w:val="18"/>
              </w:rPr>
            </w:pPr>
          </w:p>
        </w:tc>
      </w:tr>
      <w:tr w:rsidR="002B1F4A" w:rsidRPr="00584FE6" w14:paraId="46D8FC02" w14:textId="77777777" w:rsidTr="00F3563E">
        <w:trPr>
          <w:trHeight w:val="142"/>
          <w:jc w:val="center"/>
        </w:trPr>
        <w:tc>
          <w:tcPr>
            <w:tcW w:w="5241" w:type="dxa"/>
            <w:shd w:val="clear" w:color="auto" w:fill="F2F2F2"/>
          </w:tcPr>
          <w:p w14:paraId="7C6C095E" w14:textId="77777777" w:rsidR="002B1F4A" w:rsidRPr="00584FE6" w:rsidRDefault="002B1F4A" w:rsidP="00F3563E">
            <w:pPr>
              <w:spacing w:after="0"/>
              <w:ind w:firstLine="0"/>
              <w:jc w:val="left"/>
              <w:rPr>
                <w:sz w:val="18"/>
                <w:szCs w:val="18"/>
                <w:u w:val="single"/>
                <w:lang w:eastAsia="lv-LV"/>
              </w:rPr>
            </w:pPr>
            <w:r w:rsidRPr="00584FE6">
              <w:rPr>
                <w:sz w:val="18"/>
                <w:szCs w:val="18"/>
                <w:u w:val="single"/>
                <w:lang w:eastAsia="lv-LV"/>
              </w:rPr>
              <w:t>Ilgtermiņa saistības</w:t>
            </w:r>
          </w:p>
        </w:tc>
        <w:tc>
          <w:tcPr>
            <w:tcW w:w="1277" w:type="dxa"/>
            <w:shd w:val="clear" w:color="auto" w:fill="F2F2F2"/>
          </w:tcPr>
          <w:p w14:paraId="57B04C70" w14:textId="77777777" w:rsidR="002B1F4A" w:rsidRPr="00584FE6" w:rsidRDefault="002B1F4A" w:rsidP="00F3563E">
            <w:pPr>
              <w:spacing w:after="0"/>
              <w:ind w:firstLine="0"/>
              <w:jc w:val="right"/>
              <w:rPr>
                <w:sz w:val="18"/>
                <w:szCs w:val="18"/>
              </w:rPr>
            </w:pPr>
            <w:r w:rsidRPr="00584FE6">
              <w:rPr>
                <w:sz w:val="18"/>
              </w:rPr>
              <w:t>257 531</w:t>
            </w:r>
          </w:p>
        </w:tc>
        <w:tc>
          <w:tcPr>
            <w:tcW w:w="1277" w:type="dxa"/>
            <w:shd w:val="clear" w:color="auto" w:fill="F2F2F2"/>
          </w:tcPr>
          <w:p w14:paraId="2171571B" w14:textId="77777777" w:rsidR="002B1F4A" w:rsidRPr="00584FE6" w:rsidRDefault="002B1F4A" w:rsidP="00F3563E">
            <w:pPr>
              <w:spacing w:after="0"/>
              <w:ind w:firstLine="0"/>
              <w:jc w:val="right"/>
              <w:rPr>
                <w:sz w:val="18"/>
                <w:szCs w:val="18"/>
              </w:rPr>
            </w:pPr>
            <w:r w:rsidRPr="00584FE6">
              <w:rPr>
                <w:sz w:val="18"/>
                <w:szCs w:val="18"/>
              </w:rPr>
              <w:t>238 865</w:t>
            </w:r>
          </w:p>
        </w:tc>
        <w:tc>
          <w:tcPr>
            <w:tcW w:w="1277" w:type="dxa"/>
            <w:shd w:val="clear" w:color="auto" w:fill="F2F2F2"/>
          </w:tcPr>
          <w:p w14:paraId="1427684D" w14:textId="77777777" w:rsidR="002B1F4A" w:rsidRPr="00584FE6" w:rsidRDefault="002B1F4A" w:rsidP="00F3563E">
            <w:pPr>
              <w:spacing w:after="0"/>
              <w:ind w:firstLine="0"/>
              <w:jc w:val="right"/>
              <w:rPr>
                <w:sz w:val="18"/>
                <w:szCs w:val="18"/>
              </w:rPr>
            </w:pPr>
            <w:r w:rsidRPr="00584FE6">
              <w:rPr>
                <w:sz w:val="18"/>
              </w:rPr>
              <w:t>-18 666</w:t>
            </w:r>
          </w:p>
        </w:tc>
      </w:tr>
      <w:tr w:rsidR="002B1F4A" w:rsidRPr="00584FE6" w14:paraId="191B8643" w14:textId="77777777" w:rsidTr="00F3563E">
        <w:trPr>
          <w:trHeight w:val="142"/>
          <w:jc w:val="center"/>
        </w:trPr>
        <w:tc>
          <w:tcPr>
            <w:tcW w:w="5241" w:type="dxa"/>
          </w:tcPr>
          <w:p w14:paraId="0D48AEBF" w14:textId="531D2BBE" w:rsidR="002B1F4A" w:rsidRPr="00584FE6" w:rsidRDefault="002B1F4A" w:rsidP="00F3563E">
            <w:pPr>
              <w:spacing w:after="0"/>
              <w:ind w:firstLine="0"/>
              <w:rPr>
                <w:i/>
                <w:sz w:val="18"/>
                <w:szCs w:val="18"/>
                <w:lang w:eastAsia="lv-LV"/>
              </w:rPr>
            </w:pPr>
            <w:r w:rsidRPr="00584FE6">
              <w:rPr>
                <w:i/>
                <w:sz w:val="18"/>
                <w:szCs w:val="18"/>
                <w:lang w:eastAsia="lv-LV"/>
              </w:rPr>
              <w:t xml:space="preserve">Programmas “Tehniskā palīdzība Eiropas Sociālā fonda Plus (ESF+) programmas materiālās </w:t>
            </w:r>
            <w:proofErr w:type="spellStart"/>
            <w:r w:rsidRPr="00584FE6">
              <w:rPr>
                <w:i/>
                <w:sz w:val="18"/>
                <w:szCs w:val="18"/>
                <w:lang w:eastAsia="lv-LV"/>
              </w:rPr>
              <w:t>nenodrošinātības</w:t>
            </w:r>
            <w:proofErr w:type="spellEnd"/>
            <w:r w:rsidRPr="00584FE6">
              <w:rPr>
                <w:i/>
                <w:sz w:val="18"/>
                <w:szCs w:val="18"/>
                <w:lang w:eastAsia="lv-LV"/>
              </w:rPr>
              <w:t xml:space="preserve"> mazināšanai pasākumu īstenošanai (2021</w:t>
            </w:r>
            <w:r w:rsidR="00305405">
              <w:rPr>
                <w:i/>
                <w:sz w:val="18"/>
                <w:szCs w:val="18"/>
                <w:lang w:eastAsia="lv-LV"/>
              </w:rPr>
              <w:t xml:space="preserve"> </w:t>
            </w:r>
            <w:r w:rsidRPr="00584FE6">
              <w:rPr>
                <w:i/>
                <w:sz w:val="18"/>
                <w:szCs w:val="18"/>
                <w:lang w:eastAsia="lv-LV"/>
              </w:rPr>
              <w:t>–</w:t>
            </w:r>
            <w:r w:rsidR="00305405">
              <w:rPr>
                <w:i/>
                <w:sz w:val="18"/>
                <w:szCs w:val="18"/>
                <w:lang w:eastAsia="lv-LV"/>
              </w:rPr>
              <w:t xml:space="preserve"> </w:t>
            </w:r>
            <w:r w:rsidRPr="00584FE6">
              <w:rPr>
                <w:i/>
                <w:sz w:val="18"/>
                <w:szCs w:val="18"/>
                <w:lang w:eastAsia="lv-LV"/>
              </w:rPr>
              <w:t>2027)” īstenošana (programmas īstenošanai 2025. un 2026. gadā plānotas 4 amata vietas)</w:t>
            </w:r>
          </w:p>
        </w:tc>
        <w:tc>
          <w:tcPr>
            <w:tcW w:w="1277" w:type="dxa"/>
          </w:tcPr>
          <w:p w14:paraId="38649CF2" w14:textId="77777777" w:rsidR="002B1F4A" w:rsidRPr="00584FE6" w:rsidRDefault="002B1F4A" w:rsidP="00F3563E">
            <w:pPr>
              <w:spacing w:after="0"/>
              <w:ind w:firstLine="0"/>
              <w:jc w:val="right"/>
              <w:rPr>
                <w:iCs/>
                <w:sz w:val="18"/>
                <w:szCs w:val="18"/>
              </w:rPr>
            </w:pPr>
            <w:r w:rsidRPr="00584FE6">
              <w:rPr>
                <w:sz w:val="18"/>
              </w:rPr>
              <w:t>257 531</w:t>
            </w:r>
          </w:p>
        </w:tc>
        <w:tc>
          <w:tcPr>
            <w:tcW w:w="1277" w:type="dxa"/>
          </w:tcPr>
          <w:p w14:paraId="06E5B54D" w14:textId="77777777" w:rsidR="002B1F4A" w:rsidRPr="00584FE6" w:rsidRDefault="002B1F4A" w:rsidP="00F3563E">
            <w:pPr>
              <w:spacing w:after="0"/>
              <w:ind w:firstLine="0"/>
              <w:jc w:val="right"/>
              <w:rPr>
                <w:iCs/>
                <w:sz w:val="18"/>
                <w:szCs w:val="18"/>
              </w:rPr>
            </w:pPr>
            <w:r w:rsidRPr="00584FE6">
              <w:rPr>
                <w:iCs/>
                <w:sz w:val="18"/>
                <w:szCs w:val="18"/>
              </w:rPr>
              <w:t>238 865</w:t>
            </w:r>
          </w:p>
        </w:tc>
        <w:tc>
          <w:tcPr>
            <w:tcW w:w="1277" w:type="dxa"/>
          </w:tcPr>
          <w:p w14:paraId="35690618" w14:textId="77777777" w:rsidR="002B1F4A" w:rsidRPr="00584FE6" w:rsidRDefault="002B1F4A" w:rsidP="00F3563E">
            <w:pPr>
              <w:spacing w:after="0"/>
              <w:ind w:firstLine="0"/>
              <w:jc w:val="right"/>
              <w:rPr>
                <w:sz w:val="18"/>
                <w:szCs w:val="18"/>
              </w:rPr>
            </w:pPr>
            <w:r w:rsidRPr="00584FE6">
              <w:rPr>
                <w:sz w:val="18"/>
                <w:szCs w:val="18"/>
              </w:rPr>
              <w:t>-18</w:t>
            </w:r>
            <w:r w:rsidRPr="00584FE6">
              <w:rPr>
                <w:sz w:val="18"/>
                <w:szCs w:val="18"/>
                <w:lang w:val="en-GB"/>
              </w:rPr>
              <w:t> </w:t>
            </w:r>
            <w:r w:rsidRPr="00584FE6">
              <w:rPr>
                <w:sz w:val="18"/>
                <w:szCs w:val="18"/>
              </w:rPr>
              <w:t>666</w:t>
            </w:r>
          </w:p>
        </w:tc>
      </w:tr>
    </w:tbl>
    <w:p w14:paraId="4FFA6D04" w14:textId="0F26F96D" w:rsidR="002B1F4A" w:rsidRPr="00584FE6" w:rsidRDefault="002B1F4A" w:rsidP="002B1F4A">
      <w:pPr>
        <w:widowControl w:val="0"/>
        <w:spacing w:before="240" w:after="240"/>
        <w:ind w:firstLine="0"/>
        <w:jc w:val="center"/>
        <w:rPr>
          <w:b/>
        </w:rPr>
      </w:pPr>
      <w:r w:rsidRPr="00584FE6">
        <w:rPr>
          <w:b/>
        </w:rPr>
        <w:t>63.10.00 Eiropas Sociālā fonda Plus (ESF+) Nodarbinātības un sociālās inovācijas sadaļas projektu un pasākumu īstenošana (2021</w:t>
      </w:r>
      <w:r w:rsidR="00305405">
        <w:rPr>
          <w:b/>
        </w:rPr>
        <w:t xml:space="preserve"> </w:t>
      </w:r>
      <w:r w:rsidR="00305405" w:rsidRPr="00305405">
        <w:rPr>
          <w:b/>
        </w:rPr>
        <w:t>–</w:t>
      </w:r>
      <w:r w:rsidR="00305405">
        <w:rPr>
          <w:b/>
        </w:rPr>
        <w:t xml:space="preserve"> </w:t>
      </w:r>
      <w:r w:rsidRPr="00584FE6">
        <w:rPr>
          <w:b/>
        </w:rPr>
        <w:t>2027)</w:t>
      </w:r>
    </w:p>
    <w:p w14:paraId="55350087" w14:textId="77777777" w:rsidR="002B1F4A" w:rsidRPr="00584FE6" w:rsidRDefault="002B1F4A" w:rsidP="002B1F4A">
      <w:pPr>
        <w:ind w:firstLine="0"/>
        <w:rPr>
          <w:u w:val="single"/>
        </w:rPr>
      </w:pPr>
      <w:r w:rsidRPr="00584FE6">
        <w:rPr>
          <w:u w:val="single"/>
        </w:rPr>
        <w:t>Apakšprogrammas mērķis:</w:t>
      </w:r>
    </w:p>
    <w:p w14:paraId="6D621F38" w14:textId="77777777" w:rsidR="002B1F4A" w:rsidRPr="00584FE6" w:rsidRDefault="002B1F4A" w:rsidP="002B1F4A">
      <w:pPr>
        <w:ind w:firstLine="720"/>
        <w:rPr>
          <w:u w:val="single"/>
        </w:rPr>
      </w:pPr>
      <w:r w:rsidRPr="00584FE6">
        <w:t>nodrošināt Eiropas Sociālā fonda Plus (ESF+) Nodarbinātības un sociālās inovācijas sadaļas (</w:t>
      </w:r>
      <w:proofErr w:type="spellStart"/>
      <w:r w:rsidRPr="00584FE6">
        <w:t>EaSI</w:t>
      </w:r>
      <w:proofErr w:type="spellEnd"/>
      <w:r w:rsidRPr="00584FE6">
        <w:t>) projektu un pasākumu īstenošanu.</w:t>
      </w:r>
    </w:p>
    <w:p w14:paraId="6854A1ED" w14:textId="77777777" w:rsidR="002B1F4A" w:rsidRPr="00584FE6" w:rsidRDefault="002B1F4A" w:rsidP="002B1F4A">
      <w:pPr>
        <w:ind w:firstLine="0"/>
        <w:rPr>
          <w:u w:val="single"/>
        </w:rPr>
      </w:pPr>
      <w:r w:rsidRPr="00584FE6">
        <w:rPr>
          <w:u w:val="single"/>
        </w:rPr>
        <w:t>Galvenās aktivitātes:</w:t>
      </w:r>
    </w:p>
    <w:p w14:paraId="11D4E13C" w14:textId="77777777" w:rsidR="002B1F4A" w:rsidRPr="00584FE6" w:rsidRDefault="002B1F4A" w:rsidP="002B1F4A">
      <w:pPr>
        <w:ind w:left="720" w:firstLine="0"/>
      </w:pPr>
      <w:r w:rsidRPr="00584FE6">
        <w:t>īstenot projektu Nr. ESF-SI-2023-NCC-01-0002 “Sociālā inovācija plus – nacionālie kompetences centri”.</w:t>
      </w:r>
    </w:p>
    <w:p w14:paraId="2ED16FFF" w14:textId="77777777" w:rsidR="002B1F4A" w:rsidRPr="00584FE6" w:rsidRDefault="002B1F4A" w:rsidP="002B1F4A">
      <w:pPr>
        <w:ind w:firstLine="0"/>
      </w:pPr>
      <w:r w:rsidRPr="00584FE6">
        <w:rPr>
          <w:u w:val="single"/>
        </w:rPr>
        <w:t>Apakšprogrammas izpildītājs</w:t>
      </w:r>
      <w:r w:rsidRPr="00584FE6">
        <w:t>: LM.</w:t>
      </w:r>
    </w:p>
    <w:p w14:paraId="33C26221" w14:textId="77777777" w:rsidR="002B1F4A" w:rsidRPr="00584FE6" w:rsidRDefault="002B1F4A" w:rsidP="002B1F4A">
      <w:pPr>
        <w:spacing w:before="240" w:after="240"/>
        <w:ind w:firstLine="0"/>
        <w:jc w:val="center"/>
        <w:rPr>
          <w:b/>
          <w:lang w:eastAsia="lv-LV"/>
        </w:rPr>
      </w:pPr>
      <w:r w:rsidRPr="00584FE6">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2B1F4A" w:rsidRPr="00584FE6" w14:paraId="157AD3CD" w14:textId="77777777" w:rsidTr="00F3563E">
        <w:trPr>
          <w:trHeight w:val="283"/>
          <w:tblHeader/>
          <w:jc w:val="center"/>
        </w:trPr>
        <w:tc>
          <w:tcPr>
            <w:tcW w:w="3378" w:type="dxa"/>
            <w:vAlign w:val="center"/>
          </w:tcPr>
          <w:p w14:paraId="433B5352" w14:textId="77777777" w:rsidR="002B1F4A" w:rsidRPr="00584FE6" w:rsidRDefault="002B1F4A" w:rsidP="00F3563E">
            <w:pPr>
              <w:spacing w:after="0"/>
              <w:ind w:firstLine="0"/>
              <w:jc w:val="center"/>
              <w:rPr>
                <w:sz w:val="18"/>
              </w:rPr>
            </w:pPr>
          </w:p>
        </w:tc>
        <w:tc>
          <w:tcPr>
            <w:tcW w:w="1131" w:type="dxa"/>
          </w:tcPr>
          <w:p w14:paraId="55F847A1" w14:textId="77777777" w:rsidR="002B1F4A" w:rsidRPr="00584FE6" w:rsidRDefault="002B1F4A" w:rsidP="00F3563E">
            <w:pPr>
              <w:spacing w:after="0"/>
              <w:ind w:firstLine="0"/>
              <w:jc w:val="center"/>
              <w:rPr>
                <w:sz w:val="18"/>
                <w:lang w:eastAsia="lv-LV"/>
              </w:rPr>
            </w:pPr>
            <w:r w:rsidRPr="00584FE6">
              <w:rPr>
                <w:sz w:val="18"/>
                <w:szCs w:val="18"/>
                <w:lang w:eastAsia="lv-LV"/>
              </w:rPr>
              <w:t>2024. gads (izpilde)</w:t>
            </w:r>
          </w:p>
        </w:tc>
        <w:tc>
          <w:tcPr>
            <w:tcW w:w="1132" w:type="dxa"/>
          </w:tcPr>
          <w:p w14:paraId="30E0D956" w14:textId="77777777" w:rsidR="002B1F4A" w:rsidRPr="00584FE6" w:rsidRDefault="002B1F4A" w:rsidP="00F3563E">
            <w:pPr>
              <w:spacing w:after="0"/>
              <w:ind w:firstLine="0"/>
              <w:jc w:val="center"/>
              <w:rPr>
                <w:sz w:val="18"/>
                <w:lang w:eastAsia="lv-LV"/>
              </w:rPr>
            </w:pPr>
            <w:r w:rsidRPr="00584FE6">
              <w:rPr>
                <w:sz w:val="18"/>
                <w:szCs w:val="18"/>
                <w:lang w:eastAsia="lv-LV"/>
              </w:rPr>
              <w:t>2025. gada plāns</w:t>
            </w:r>
          </w:p>
        </w:tc>
        <w:tc>
          <w:tcPr>
            <w:tcW w:w="1132" w:type="dxa"/>
          </w:tcPr>
          <w:p w14:paraId="3CFE76A8" w14:textId="77777777" w:rsidR="002B1F4A" w:rsidRPr="00584FE6" w:rsidRDefault="002B1F4A" w:rsidP="00F3563E">
            <w:pPr>
              <w:spacing w:after="0"/>
              <w:ind w:firstLine="0"/>
              <w:jc w:val="center"/>
              <w:rPr>
                <w:sz w:val="18"/>
                <w:szCs w:val="18"/>
                <w:lang w:eastAsia="lv-LV"/>
              </w:rPr>
            </w:pPr>
            <w:r w:rsidRPr="00584FE6">
              <w:rPr>
                <w:sz w:val="18"/>
                <w:szCs w:val="18"/>
                <w:lang w:eastAsia="lv-LV"/>
              </w:rPr>
              <w:t xml:space="preserve">2026. gada </w:t>
            </w:r>
            <w:r w:rsidRPr="00584FE6">
              <w:rPr>
                <w:rFonts w:eastAsia="Calibri"/>
                <w:sz w:val="18"/>
                <w:szCs w:val="18"/>
                <w:lang w:eastAsia="lv-LV"/>
              </w:rPr>
              <w:t>projekts</w:t>
            </w:r>
          </w:p>
        </w:tc>
        <w:tc>
          <w:tcPr>
            <w:tcW w:w="1132" w:type="dxa"/>
          </w:tcPr>
          <w:p w14:paraId="091AF0A3" w14:textId="77777777" w:rsidR="002B1F4A" w:rsidRPr="00584FE6" w:rsidRDefault="002B1F4A" w:rsidP="00F3563E">
            <w:pPr>
              <w:spacing w:after="0"/>
              <w:ind w:firstLine="0"/>
              <w:jc w:val="center"/>
              <w:rPr>
                <w:sz w:val="18"/>
                <w:szCs w:val="18"/>
                <w:lang w:eastAsia="lv-LV"/>
              </w:rPr>
            </w:pPr>
            <w:r w:rsidRPr="00584FE6">
              <w:rPr>
                <w:sz w:val="18"/>
                <w:szCs w:val="18"/>
                <w:lang w:eastAsia="lv-LV"/>
              </w:rPr>
              <w:t xml:space="preserve">2027. gada </w:t>
            </w:r>
            <w:r w:rsidRPr="00584FE6">
              <w:rPr>
                <w:rFonts w:eastAsia="Calibri"/>
                <w:sz w:val="18"/>
                <w:szCs w:val="18"/>
                <w:lang w:eastAsia="lv-LV"/>
              </w:rPr>
              <w:t>prognoze</w:t>
            </w:r>
          </w:p>
        </w:tc>
        <w:tc>
          <w:tcPr>
            <w:tcW w:w="1132" w:type="dxa"/>
          </w:tcPr>
          <w:p w14:paraId="698E5C61" w14:textId="77777777" w:rsidR="002B1F4A" w:rsidRPr="00584FE6" w:rsidRDefault="002B1F4A" w:rsidP="00F3563E">
            <w:pPr>
              <w:spacing w:after="0"/>
              <w:ind w:firstLine="2"/>
              <w:jc w:val="center"/>
              <w:rPr>
                <w:sz w:val="18"/>
                <w:szCs w:val="18"/>
              </w:rPr>
            </w:pPr>
            <w:r w:rsidRPr="00584FE6">
              <w:rPr>
                <w:sz w:val="18"/>
                <w:szCs w:val="18"/>
                <w:lang w:eastAsia="lv-LV"/>
              </w:rPr>
              <w:t xml:space="preserve">2028. gada </w:t>
            </w:r>
            <w:r w:rsidRPr="00584FE6">
              <w:rPr>
                <w:rFonts w:eastAsia="Calibri"/>
                <w:sz w:val="18"/>
                <w:szCs w:val="18"/>
                <w:lang w:eastAsia="lv-LV"/>
              </w:rPr>
              <w:t>prognoze</w:t>
            </w:r>
          </w:p>
        </w:tc>
      </w:tr>
      <w:tr w:rsidR="002B1F4A" w:rsidRPr="00584FE6" w14:paraId="39C5EFB4" w14:textId="77777777" w:rsidTr="00F3563E">
        <w:trPr>
          <w:trHeight w:val="142"/>
          <w:jc w:val="center"/>
        </w:trPr>
        <w:tc>
          <w:tcPr>
            <w:tcW w:w="3378" w:type="dxa"/>
            <w:shd w:val="clear" w:color="auto" w:fill="D9D9D9"/>
            <w:vAlign w:val="center"/>
          </w:tcPr>
          <w:p w14:paraId="241C1BCB" w14:textId="77777777" w:rsidR="002B1F4A" w:rsidRPr="00584FE6" w:rsidRDefault="002B1F4A" w:rsidP="00F3563E">
            <w:pPr>
              <w:spacing w:after="0"/>
              <w:ind w:firstLine="0"/>
              <w:jc w:val="left"/>
              <w:rPr>
                <w:sz w:val="18"/>
                <w:lang w:eastAsia="lv-LV"/>
              </w:rPr>
            </w:pPr>
            <w:r w:rsidRPr="00584FE6">
              <w:rPr>
                <w:sz w:val="18"/>
                <w:lang w:eastAsia="lv-LV"/>
              </w:rPr>
              <w:t xml:space="preserve">Kopējie izdevumi, </w:t>
            </w:r>
            <w:r w:rsidRPr="00584FE6">
              <w:rPr>
                <w:i/>
                <w:sz w:val="18"/>
                <w:szCs w:val="18"/>
              </w:rPr>
              <w:t>euro</w:t>
            </w:r>
          </w:p>
        </w:tc>
        <w:tc>
          <w:tcPr>
            <w:tcW w:w="1131" w:type="dxa"/>
            <w:shd w:val="clear" w:color="auto" w:fill="D9D9D9"/>
            <w:vAlign w:val="center"/>
          </w:tcPr>
          <w:p w14:paraId="6562F6B0" w14:textId="77777777" w:rsidR="002B1F4A" w:rsidRPr="00584FE6" w:rsidRDefault="002B1F4A" w:rsidP="00F3563E">
            <w:pPr>
              <w:spacing w:after="0"/>
              <w:ind w:firstLine="0"/>
              <w:jc w:val="right"/>
              <w:rPr>
                <w:sz w:val="18"/>
                <w:szCs w:val="18"/>
              </w:rPr>
            </w:pPr>
            <w:r w:rsidRPr="00584FE6">
              <w:rPr>
                <w:sz w:val="18"/>
                <w:szCs w:val="18"/>
              </w:rPr>
              <w:t>30 556</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9EA3C4"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00FD6A47" w14:textId="77777777" w:rsidR="002B1F4A" w:rsidRPr="00584FE6" w:rsidRDefault="002B1F4A" w:rsidP="00F3563E">
            <w:pPr>
              <w:spacing w:after="0"/>
              <w:ind w:firstLine="0"/>
              <w:jc w:val="right"/>
              <w:rPr>
                <w:sz w:val="18"/>
                <w:szCs w:val="18"/>
              </w:rPr>
            </w:pPr>
            <w:r w:rsidRPr="00584FE6">
              <w:rPr>
                <w:sz w:val="18"/>
                <w:szCs w:val="18"/>
              </w:rPr>
              <w:t>15 085</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14E2D1A1"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5C90CAEE" w14:textId="77777777" w:rsidR="002B1F4A" w:rsidRPr="00584FE6" w:rsidRDefault="002B1F4A" w:rsidP="00F3563E">
            <w:pPr>
              <w:spacing w:after="0"/>
              <w:ind w:firstLine="0"/>
              <w:jc w:val="center"/>
              <w:rPr>
                <w:sz w:val="18"/>
                <w:szCs w:val="18"/>
              </w:rPr>
            </w:pPr>
            <w:r w:rsidRPr="00584FE6">
              <w:rPr>
                <w:sz w:val="18"/>
                <w:szCs w:val="18"/>
              </w:rPr>
              <w:t>-</w:t>
            </w:r>
          </w:p>
        </w:tc>
      </w:tr>
      <w:tr w:rsidR="002B1F4A" w:rsidRPr="00584FE6" w14:paraId="75185204" w14:textId="77777777" w:rsidTr="00F3563E">
        <w:trPr>
          <w:trHeight w:val="283"/>
          <w:jc w:val="center"/>
        </w:trPr>
        <w:tc>
          <w:tcPr>
            <w:tcW w:w="3378" w:type="dxa"/>
            <w:vAlign w:val="center"/>
          </w:tcPr>
          <w:p w14:paraId="7989A973" w14:textId="77777777" w:rsidR="002B1F4A" w:rsidRPr="00584FE6" w:rsidRDefault="002B1F4A" w:rsidP="00F3563E">
            <w:pPr>
              <w:spacing w:after="0"/>
              <w:ind w:firstLine="0"/>
              <w:jc w:val="left"/>
              <w:rPr>
                <w:sz w:val="18"/>
                <w:szCs w:val="18"/>
                <w:lang w:eastAsia="lv-LV"/>
              </w:rPr>
            </w:pPr>
            <w:r w:rsidRPr="00584FE6">
              <w:rPr>
                <w:sz w:val="18"/>
                <w:szCs w:val="18"/>
                <w:lang w:eastAsia="lv-LV"/>
              </w:rPr>
              <w:t xml:space="preserve">Kopējo izdevumu izmaiņas, </w:t>
            </w:r>
            <w:r w:rsidRPr="00584FE6">
              <w:rPr>
                <w:i/>
                <w:sz w:val="18"/>
                <w:szCs w:val="18"/>
                <w:lang w:eastAsia="lv-LV"/>
              </w:rPr>
              <w:t>euro</w:t>
            </w:r>
            <w:r w:rsidRPr="00584FE6">
              <w:rPr>
                <w:sz w:val="18"/>
                <w:szCs w:val="18"/>
                <w:lang w:eastAsia="lv-LV"/>
              </w:rPr>
              <w:t xml:space="preserve"> (+/–) pret iepriekšējo gadu</w:t>
            </w:r>
          </w:p>
        </w:tc>
        <w:tc>
          <w:tcPr>
            <w:tcW w:w="1131" w:type="dxa"/>
          </w:tcPr>
          <w:p w14:paraId="3136918C" w14:textId="77777777" w:rsidR="002B1F4A" w:rsidRPr="00305405" w:rsidRDefault="002B1F4A" w:rsidP="00F3563E">
            <w:pPr>
              <w:spacing w:after="0"/>
              <w:ind w:firstLine="0"/>
              <w:jc w:val="center"/>
              <w:rPr>
                <w:b/>
                <w:bCs/>
                <w:sz w:val="18"/>
                <w:szCs w:val="18"/>
              </w:rPr>
            </w:pPr>
            <w:r w:rsidRPr="00305405">
              <w:rPr>
                <w:b/>
                <w:bCs/>
                <w:sz w:val="18"/>
                <w:szCs w:val="18"/>
              </w:rPr>
              <w:t>×</w:t>
            </w:r>
          </w:p>
        </w:tc>
        <w:tc>
          <w:tcPr>
            <w:tcW w:w="1132" w:type="dxa"/>
            <w:tcBorders>
              <w:top w:val="nil"/>
              <w:left w:val="single" w:sz="4" w:space="0" w:color="auto"/>
              <w:bottom w:val="single" w:sz="4" w:space="0" w:color="auto"/>
              <w:right w:val="single" w:sz="4" w:space="0" w:color="auto"/>
            </w:tcBorders>
          </w:tcPr>
          <w:p w14:paraId="157A6993" w14:textId="77777777" w:rsidR="002B1F4A" w:rsidRPr="00584FE6" w:rsidRDefault="002B1F4A" w:rsidP="00F3563E">
            <w:pPr>
              <w:spacing w:after="0"/>
              <w:ind w:firstLine="0"/>
              <w:jc w:val="right"/>
              <w:rPr>
                <w:sz w:val="18"/>
                <w:szCs w:val="18"/>
              </w:rPr>
            </w:pPr>
            <w:r w:rsidRPr="00584FE6">
              <w:rPr>
                <w:sz w:val="18"/>
                <w:szCs w:val="18"/>
              </w:rPr>
              <w:t>-30 556</w:t>
            </w:r>
          </w:p>
        </w:tc>
        <w:tc>
          <w:tcPr>
            <w:tcW w:w="1132" w:type="dxa"/>
            <w:tcBorders>
              <w:top w:val="nil"/>
              <w:left w:val="nil"/>
              <w:bottom w:val="single" w:sz="4" w:space="0" w:color="auto"/>
              <w:right w:val="single" w:sz="4" w:space="0" w:color="auto"/>
            </w:tcBorders>
          </w:tcPr>
          <w:p w14:paraId="1430EB58" w14:textId="77777777" w:rsidR="002B1F4A" w:rsidRPr="00584FE6" w:rsidRDefault="002B1F4A" w:rsidP="00F3563E">
            <w:pPr>
              <w:spacing w:after="0"/>
              <w:ind w:firstLine="0"/>
              <w:jc w:val="right"/>
              <w:rPr>
                <w:sz w:val="18"/>
                <w:szCs w:val="18"/>
              </w:rPr>
            </w:pPr>
            <w:r w:rsidRPr="00584FE6">
              <w:rPr>
                <w:sz w:val="18"/>
                <w:szCs w:val="18"/>
              </w:rPr>
              <w:t>15 085</w:t>
            </w:r>
          </w:p>
        </w:tc>
        <w:tc>
          <w:tcPr>
            <w:tcW w:w="1132" w:type="dxa"/>
            <w:tcBorders>
              <w:top w:val="nil"/>
              <w:left w:val="nil"/>
              <w:bottom w:val="single" w:sz="4" w:space="0" w:color="auto"/>
              <w:right w:val="single" w:sz="4" w:space="0" w:color="auto"/>
            </w:tcBorders>
          </w:tcPr>
          <w:p w14:paraId="33C158A0" w14:textId="77777777" w:rsidR="002B1F4A" w:rsidRPr="00584FE6" w:rsidRDefault="002B1F4A" w:rsidP="00F3563E">
            <w:pPr>
              <w:spacing w:after="0"/>
              <w:ind w:firstLine="0"/>
              <w:jc w:val="right"/>
              <w:rPr>
                <w:sz w:val="18"/>
                <w:szCs w:val="18"/>
              </w:rPr>
            </w:pPr>
            <w:r w:rsidRPr="00584FE6">
              <w:rPr>
                <w:sz w:val="18"/>
                <w:szCs w:val="18"/>
              </w:rPr>
              <w:t>-15 085</w:t>
            </w:r>
          </w:p>
        </w:tc>
        <w:tc>
          <w:tcPr>
            <w:tcW w:w="1132" w:type="dxa"/>
            <w:tcBorders>
              <w:top w:val="nil"/>
              <w:left w:val="nil"/>
              <w:bottom w:val="single" w:sz="4" w:space="0" w:color="auto"/>
              <w:right w:val="single" w:sz="4" w:space="0" w:color="auto"/>
            </w:tcBorders>
          </w:tcPr>
          <w:p w14:paraId="1B71BACF" w14:textId="77777777" w:rsidR="002B1F4A" w:rsidRPr="00584FE6" w:rsidRDefault="002B1F4A" w:rsidP="00F3563E">
            <w:pPr>
              <w:spacing w:after="0"/>
              <w:ind w:firstLine="0"/>
              <w:jc w:val="center"/>
              <w:rPr>
                <w:sz w:val="18"/>
                <w:szCs w:val="18"/>
              </w:rPr>
            </w:pPr>
            <w:r w:rsidRPr="00584FE6">
              <w:rPr>
                <w:sz w:val="18"/>
                <w:szCs w:val="18"/>
              </w:rPr>
              <w:t>×</w:t>
            </w:r>
          </w:p>
        </w:tc>
      </w:tr>
      <w:tr w:rsidR="002B1F4A" w:rsidRPr="00584FE6" w14:paraId="3B79E310" w14:textId="77777777" w:rsidTr="00F3563E">
        <w:trPr>
          <w:trHeight w:val="283"/>
          <w:jc w:val="center"/>
        </w:trPr>
        <w:tc>
          <w:tcPr>
            <w:tcW w:w="3378" w:type="dxa"/>
            <w:vAlign w:val="center"/>
          </w:tcPr>
          <w:p w14:paraId="410F53D9" w14:textId="77777777" w:rsidR="002B1F4A" w:rsidRPr="00584FE6" w:rsidRDefault="002B1F4A" w:rsidP="00F3563E">
            <w:pPr>
              <w:spacing w:after="0"/>
              <w:ind w:firstLine="0"/>
              <w:jc w:val="left"/>
              <w:rPr>
                <w:sz w:val="18"/>
              </w:rPr>
            </w:pPr>
            <w:r w:rsidRPr="00584FE6">
              <w:rPr>
                <w:sz w:val="18"/>
                <w:lang w:eastAsia="lv-LV"/>
              </w:rPr>
              <w:t>Kopējie izdevumi</w:t>
            </w:r>
            <w:r w:rsidRPr="00584FE6">
              <w:rPr>
                <w:sz w:val="18"/>
              </w:rPr>
              <w:t>, % (+/–) pret iepriekšējo gadu</w:t>
            </w:r>
          </w:p>
        </w:tc>
        <w:tc>
          <w:tcPr>
            <w:tcW w:w="1131" w:type="dxa"/>
          </w:tcPr>
          <w:p w14:paraId="041070FF" w14:textId="77777777" w:rsidR="002B1F4A" w:rsidRPr="00305405" w:rsidRDefault="002B1F4A" w:rsidP="00F3563E">
            <w:pPr>
              <w:spacing w:after="0"/>
              <w:ind w:firstLine="0"/>
              <w:jc w:val="center"/>
              <w:rPr>
                <w:b/>
                <w:bCs/>
                <w:sz w:val="18"/>
                <w:szCs w:val="18"/>
              </w:rPr>
            </w:pPr>
            <w:r w:rsidRPr="00305405">
              <w:rPr>
                <w:b/>
                <w:bCs/>
                <w:sz w:val="18"/>
                <w:szCs w:val="18"/>
              </w:rPr>
              <w:t>×</w:t>
            </w:r>
          </w:p>
        </w:tc>
        <w:tc>
          <w:tcPr>
            <w:tcW w:w="1132" w:type="dxa"/>
          </w:tcPr>
          <w:p w14:paraId="05CB8CDB" w14:textId="77777777" w:rsidR="002B1F4A" w:rsidRPr="00584FE6" w:rsidRDefault="002B1F4A" w:rsidP="00F3563E">
            <w:pPr>
              <w:spacing w:after="0"/>
              <w:ind w:firstLine="0"/>
              <w:jc w:val="right"/>
              <w:rPr>
                <w:sz w:val="18"/>
                <w:szCs w:val="18"/>
              </w:rPr>
            </w:pPr>
            <w:r w:rsidRPr="00584FE6">
              <w:rPr>
                <w:sz w:val="18"/>
                <w:szCs w:val="18"/>
              </w:rPr>
              <w:t>-100,0</w:t>
            </w:r>
          </w:p>
        </w:tc>
        <w:tc>
          <w:tcPr>
            <w:tcW w:w="1132" w:type="dxa"/>
          </w:tcPr>
          <w:p w14:paraId="6CE75318"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Pr>
          <w:p w14:paraId="016BC000" w14:textId="77777777" w:rsidR="002B1F4A" w:rsidRPr="00584FE6" w:rsidRDefault="002B1F4A" w:rsidP="00F3563E">
            <w:pPr>
              <w:spacing w:after="0"/>
              <w:ind w:firstLine="0"/>
              <w:jc w:val="right"/>
              <w:rPr>
                <w:sz w:val="18"/>
                <w:szCs w:val="18"/>
              </w:rPr>
            </w:pPr>
            <w:r w:rsidRPr="00584FE6">
              <w:rPr>
                <w:sz w:val="18"/>
                <w:szCs w:val="18"/>
              </w:rPr>
              <w:t>-100,0</w:t>
            </w:r>
          </w:p>
        </w:tc>
        <w:tc>
          <w:tcPr>
            <w:tcW w:w="1132" w:type="dxa"/>
          </w:tcPr>
          <w:p w14:paraId="1DB17248" w14:textId="77777777" w:rsidR="002B1F4A" w:rsidRPr="00584FE6" w:rsidRDefault="002B1F4A" w:rsidP="00F3563E">
            <w:pPr>
              <w:spacing w:after="0"/>
              <w:ind w:firstLine="0"/>
              <w:jc w:val="center"/>
              <w:rPr>
                <w:sz w:val="18"/>
                <w:szCs w:val="18"/>
              </w:rPr>
            </w:pPr>
            <w:r w:rsidRPr="00584FE6">
              <w:rPr>
                <w:sz w:val="18"/>
                <w:szCs w:val="18"/>
              </w:rPr>
              <w:t>×</w:t>
            </w:r>
          </w:p>
        </w:tc>
      </w:tr>
      <w:tr w:rsidR="002B1F4A" w:rsidRPr="00584FE6" w14:paraId="2AD3508D" w14:textId="77777777" w:rsidTr="00F3563E">
        <w:trPr>
          <w:trHeight w:val="142"/>
          <w:jc w:val="center"/>
        </w:trPr>
        <w:tc>
          <w:tcPr>
            <w:tcW w:w="3378" w:type="dxa"/>
          </w:tcPr>
          <w:p w14:paraId="4E08B6EA" w14:textId="77777777" w:rsidR="002B1F4A" w:rsidRPr="00584FE6" w:rsidRDefault="002B1F4A" w:rsidP="00F3563E">
            <w:pPr>
              <w:spacing w:after="0"/>
              <w:ind w:firstLine="0"/>
              <w:jc w:val="left"/>
              <w:rPr>
                <w:sz w:val="18"/>
                <w:szCs w:val="18"/>
                <w:lang w:eastAsia="lv-LV"/>
              </w:rPr>
            </w:pPr>
            <w:r w:rsidRPr="00584FE6">
              <w:rPr>
                <w:sz w:val="18"/>
                <w:szCs w:val="18"/>
              </w:rPr>
              <w:t xml:space="preserve">Atlīdzība, </w:t>
            </w:r>
            <w:r w:rsidRPr="00584FE6">
              <w:rPr>
                <w:i/>
                <w:sz w:val="18"/>
                <w:szCs w:val="18"/>
              </w:rPr>
              <w:t>euro</w:t>
            </w:r>
            <w:r w:rsidRPr="00584FE6">
              <w:rPr>
                <w:sz w:val="18"/>
                <w:szCs w:val="18"/>
                <w:vertAlign w:val="superscript"/>
              </w:rPr>
              <w:t>1</w:t>
            </w:r>
          </w:p>
        </w:tc>
        <w:tc>
          <w:tcPr>
            <w:tcW w:w="1131" w:type="dxa"/>
          </w:tcPr>
          <w:p w14:paraId="3F5E05ED" w14:textId="77777777" w:rsidR="002B1F4A" w:rsidRPr="00584FE6" w:rsidRDefault="002B1F4A" w:rsidP="00F3563E">
            <w:pPr>
              <w:spacing w:after="0"/>
              <w:ind w:firstLine="0"/>
              <w:jc w:val="right"/>
              <w:rPr>
                <w:sz w:val="18"/>
                <w:szCs w:val="18"/>
              </w:rPr>
            </w:pPr>
            <w:r w:rsidRPr="00584FE6">
              <w:rPr>
                <w:sz w:val="18"/>
                <w:szCs w:val="18"/>
              </w:rPr>
              <w:t>18 739</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tcPr>
          <w:p w14:paraId="1516238D"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0D5E9285" w14:textId="77777777" w:rsidR="002B1F4A" w:rsidRPr="00584FE6" w:rsidRDefault="002B1F4A" w:rsidP="00F3563E">
            <w:pPr>
              <w:spacing w:after="0"/>
              <w:ind w:firstLine="0"/>
              <w:jc w:val="right"/>
              <w:rPr>
                <w:sz w:val="18"/>
                <w:szCs w:val="18"/>
              </w:rPr>
            </w:pPr>
            <w:r w:rsidRPr="00584FE6">
              <w:rPr>
                <w:sz w:val="18"/>
                <w:szCs w:val="18"/>
              </w:rPr>
              <w:t>10 678</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0027B7EF"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0EC80778" w14:textId="77777777" w:rsidR="002B1F4A" w:rsidRPr="00584FE6" w:rsidRDefault="002B1F4A" w:rsidP="00F3563E">
            <w:pPr>
              <w:spacing w:after="0"/>
              <w:ind w:firstLine="0"/>
              <w:jc w:val="center"/>
              <w:rPr>
                <w:b/>
                <w:bCs/>
                <w:sz w:val="18"/>
                <w:szCs w:val="18"/>
              </w:rPr>
            </w:pPr>
            <w:r w:rsidRPr="00584FE6">
              <w:rPr>
                <w:sz w:val="18"/>
                <w:szCs w:val="18"/>
              </w:rPr>
              <w:t>-</w:t>
            </w:r>
          </w:p>
        </w:tc>
      </w:tr>
      <w:tr w:rsidR="002B1F4A" w:rsidRPr="00584FE6" w14:paraId="7072A228" w14:textId="77777777" w:rsidTr="00F3563E">
        <w:trPr>
          <w:trHeight w:val="283"/>
          <w:jc w:val="center"/>
        </w:trPr>
        <w:tc>
          <w:tcPr>
            <w:tcW w:w="3378" w:type="dxa"/>
          </w:tcPr>
          <w:p w14:paraId="07C5FDC9" w14:textId="77777777" w:rsidR="002B1F4A" w:rsidRPr="00584FE6" w:rsidRDefault="002B1F4A" w:rsidP="00F3563E">
            <w:pPr>
              <w:spacing w:after="0"/>
              <w:ind w:firstLine="0"/>
              <w:jc w:val="left"/>
              <w:rPr>
                <w:sz w:val="18"/>
                <w:szCs w:val="18"/>
                <w:lang w:eastAsia="lv-LV"/>
              </w:rPr>
            </w:pPr>
            <w:r w:rsidRPr="00584FE6">
              <w:rPr>
                <w:sz w:val="18"/>
                <w:szCs w:val="18"/>
              </w:rPr>
              <w:t>Vidējais amata vietu skaits gadā, neskaitot pedagogu amata vietas</w:t>
            </w:r>
          </w:p>
        </w:tc>
        <w:tc>
          <w:tcPr>
            <w:tcW w:w="1131" w:type="dxa"/>
          </w:tcPr>
          <w:p w14:paraId="51A5B56D" w14:textId="77777777" w:rsidR="002B1F4A" w:rsidRPr="00584FE6" w:rsidRDefault="002B1F4A" w:rsidP="00F3563E">
            <w:pPr>
              <w:spacing w:after="0"/>
              <w:ind w:firstLine="0"/>
              <w:jc w:val="right"/>
              <w:rPr>
                <w:sz w:val="18"/>
                <w:szCs w:val="18"/>
                <w:lang w:val="en-US"/>
              </w:rPr>
            </w:pPr>
            <w:r w:rsidRPr="00584FE6">
              <w:rPr>
                <w:sz w:val="18"/>
                <w:szCs w:val="18"/>
                <w:lang w:val="en-US"/>
              </w:rPr>
              <w:t>0,3</w:t>
            </w:r>
          </w:p>
        </w:tc>
        <w:tc>
          <w:tcPr>
            <w:tcW w:w="1132" w:type="dxa"/>
            <w:tcBorders>
              <w:top w:val="nil"/>
              <w:left w:val="single" w:sz="4" w:space="0" w:color="auto"/>
              <w:bottom w:val="single" w:sz="4" w:space="0" w:color="auto"/>
              <w:right w:val="single" w:sz="4" w:space="0" w:color="auto"/>
            </w:tcBorders>
            <w:shd w:val="clear" w:color="auto" w:fill="FFFFFF" w:themeFill="background1"/>
          </w:tcPr>
          <w:p w14:paraId="5D2DF348"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Borders>
              <w:top w:val="nil"/>
              <w:left w:val="nil"/>
              <w:bottom w:val="single" w:sz="4" w:space="0" w:color="auto"/>
              <w:right w:val="single" w:sz="4" w:space="0" w:color="auto"/>
            </w:tcBorders>
            <w:shd w:val="clear" w:color="auto" w:fill="FFFFFF" w:themeFill="background1"/>
          </w:tcPr>
          <w:p w14:paraId="46DB0572"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Borders>
              <w:top w:val="nil"/>
              <w:left w:val="nil"/>
              <w:bottom w:val="single" w:sz="4" w:space="0" w:color="auto"/>
              <w:right w:val="single" w:sz="4" w:space="0" w:color="auto"/>
            </w:tcBorders>
            <w:shd w:val="clear" w:color="auto" w:fill="FFFFFF" w:themeFill="background1"/>
          </w:tcPr>
          <w:p w14:paraId="5B6CBCA8"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Borders>
              <w:top w:val="nil"/>
              <w:left w:val="nil"/>
              <w:bottom w:val="single" w:sz="4" w:space="0" w:color="auto"/>
              <w:right w:val="single" w:sz="4" w:space="0" w:color="auto"/>
            </w:tcBorders>
            <w:shd w:val="clear" w:color="auto" w:fill="FFFFFF" w:themeFill="background1"/>
          </w:tcPr>
          <w:p w14:paraId="758E557D" w14:textId="77777777" w:rsidR="002B1F4A" w:rsidRPr="00584FE6" w:rsidRDefault="002B1F4A" w:rsidP="00F3563E">
            <w:pPr>
              <w:spacing w:after="0"/>
              <w:ind w:firstLine="0"/>
              <w:jc w:val="center"/>
              <w:rPr>
                <w:b/>
                <w:bCs/>
                <w:sz w:val="18"/>
                <w:szCs w:val="18"/>
              </w:rPr>
            </w:pPr>
            <w:r w:rsidRPr="00584FE6">
              <w:rPr>
                <w:sz w:val="18"/>
                <w:szCs w:val="18"/>
              </w:rPr>
              <w:t>-</w:t>
            </w:r>
          </w:p>
        </w:tc>
      </w:tr>
      <w:tr w:rsidR="002B1F4A" w:rsidRPr="00584FE6" w14:paraId="61CF5B7D" w14:textId="77777777" w:rsidTr="00F3563E">
        <w:trPr>
          <w:trHeight w:val="283"/>
          <w:jc w:val="center"/>
        </w:trPr>
        <w:tc>
          <w:tcPr>
            <w:tcW w:w="3378" w:type="dxa"/>
          </w:tcPr>
          <w:p w14:paraId="78C3BB35" w14:textId="77777777" w:rsidR="002B1F4A" w:rsidRPr="00584FE6" w:rsidRDefault="002B1F4A" w:rsidP="00F3563E">
            <w:pPr>
              <w:spacing w:after="0"/>
              <w:ind w:firstLine="0"/>
              <w:jc w:val="left"/>
              <w:rPr>
                <w:sz w:val="18"/>
                <w:szCs w:val="18"/>
                <w:lang w:eastAsia="lv-LV"/>
              </w:rPr>
            </w:pPr>
            <w:r w:rsidRPr="00584FE6">
              <w:rPr>
                <w:sz w:val="18"/>
                <w:szCs w:val="18"/>
              </w:rPr>
              <w:t xml:space="preserve">Vidējā atlīdzība amata vietai </w:t>
            </w:r>
            <w:r w:rsidRPr="00584FE6">
              <w:rPr>
                <w:sz w:val="18"/>
                <w:szCs w:val="18"/>
                <w:lang w:eastAsia="lv-LV"/>
              </w:rPr>
              <w:t>(mēnesī)</w:t>
            </w:r>
            <w:r w:rsidRPr="00584FE6">
              <w:rPr>
                <w:sz w:val="18"/>
                <w:szCs w:val="18"/>
              </w:rPr>
              <w:t xml:space="preserve">, neskaitot pedagogu amata vietas, </w:t>
            </w:r>
            <w:r w:rsidRPr="00584FE6">
              <w:rPr>
                <w:i/>
                <w:sz w:val="18"/>
                <w:szCs w:val="18"/>
              </w:rPr>
              <w:t>euro</w:t>
            </w:r>
          </w:p>
        </w:tc>
        <w:tc>
          <w:tcPr>
            <w:tcW w:w="1131" w:type="dxa"/>
          </w:tcPr>
          <w:p w14:paraId="07F1E900" w14:textId="77777777" w:rsidR="002B1F4A" w:rsidRPr="00584FE6" w:rsidRDefault="002B1F4A" w:rsidP="00F3563E">
            <w:pPr>
              <w:spacing w:after="0"/>
              <w:ind w:firstLine="0"/>
              <w:jc w:val="right"/>
              <w:rPr>
                <w:sz w:val="18"/>
                <w:szCs w:val="18"/>
              </w:rPr>
            </w:pPr>
            <w:r w:rsidRPr="00584FE6">
              <w:rPr>
                <w:sz w:val="18"/>
                <w:szCs w:val="18"/>
              </w:rPr>
              <w:t>5 205,3</w:t>
            </w:r>
          </w:p>
        </w:tc>
        <w:tc>
          <w:tcPr>
            <w:tcW w:w="1132" w:type="dxa"/>
            <w:tcBorders>
              <w:top w:val="nil"/>
              <w:left w:val="single" w:sz="4" w:space="0" w:color="auto"/>
              <w:bottom w:val="single" w:sz="4" w:space="0" w:color="auto"/>
              <w:right w:val="single" w:sz="4" w:space="0" w:color="auto"/>
            </w:tcBorders>
            <w:shd w:val="clear" w:color="auto" w:fill="FFFFFF" w:themeFill="background1"/>
          </w:tcPr>
          <w:p w14:paraId="66846B81"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Borders>
              <w:top w:val="nil"/>
              <w:left w:val="nil"/>
              <w:bottom w:val="single" w:sz="4" w:space="0" w:color="auto"/>
              <w:right w:val="single" w:sz="4" w:space="0" w:color="auto"/>
            </w:tcBorders>
            <w:shd w:val="clear" w:color="auto" w:fill="FFFFFF" w:themeFill="background1"/>
          </w:tcPr>
          <w:p w14:paraId="011D3126"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Borders>
              <w:top w:val="nil"/>
              <w:left w:val="nil"/>
              <w:bottom w:val="single" w:sz="4" w:space="0" w:color="auto"/>
              <w:right w:val="single" w:sz="4" w:space="0" w:color="auto"/>
            </w:tcBorders>
            <w:shd w:val="clear" w:color="auto" w:fill="FFFFFF" w:themeFill="background1"/>
          </w:tcPr>
          <w:p w14:paraId="57F326E4"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Borders>
              <w:top w:val="nil"/>
              <w:left w:val="nil"/>
              <w:bottom w:val="single" w:sz="4" w:space="0" w:color="auto"/>
              <w:right w:val="single" w:sz="4" w:space="0" w:color="auto"/>
            </w:tcBorders>
            <w:shd w:val="clear" w:color="auto" w:fill="FFFFFF" w:themeFill="background1"/>
          </w:tcPr>
          <w:p w14:paraId="2627D97D" w14:textId="77777777" w:rsidR="002B1F4A" w:rsidRPr="00584FE6" w:rsidRDefault="002B1F4A" w:rsidP="00F3563E">
            <w:pPr>
              <w:spacing w:after="0"/>
              <w:ind w:firstLine="0"/>
              <w:jc w:val="center"/>
              <w:rPr>
                <w:b/>
                <w:bCs/>
                <w:sz w:val="18"/>
                <w:szCs w:val="18"/>
              </w:rPr>
            </w:pPr>
            <w:r w:rsidRPr="00584FE6">
              <w:rPr>
                <w:sz w:val="18"/>
                <w:szCs w:val="18"/>
              </w:rPr>
              <w:t>-</w:t>
            </w:r>
          </w:p>
        </w:tc>
      </w:tr>
    </w:tbl>
    <w:p w14:paraId="6AF5A466" w14:textId="77777777" w:rsidR="002B1F4A" w:rsidRPr="00584FE6" w:rsidRDefault="002B1F4A" w:rsidP="002B1F4A">
      <w:pPr>
        <w:spacing w:after="0"/>
        <w:ind w:firstLine="425"/>
        <w:rPr>
          <w:sz w:val="18"/>
          <w:szCs w:val="18"/>
          <w:lang w:eastAsia="lv-LV"/>
        </w:rPr>
      </w:pPr>
      <w:r w:rsidRPr="00584FE6">
        <w:rPr>
          <w:sz w:val="18"/>
          <w:szCs w:val="18"/>
          <w:lang w:eastAsia="lv-LV"/>
        </w:rPr>
        <w:t xml:space="preserve">Piezīmes. </w:t>
      </w:r>
    </w:p>
    <w:p w14:paraId="6CB0BCA9" w14:textId="77777777" w:rsidR="002B1F4A" w:rsidRPr="00584FE6" w:rsidRDefault="002B1F4A" w:rsidP="002B1F4A">
      <w:pPr>
        <w:spacing w:after="0"/>
        <w:ind w:firstLine="425"/>
        <w:rPr>
          <w:sz w:val="18"/>
          <w:szCs w:val="18"/>
          <w:lang w:eastAsia="lv-LV"/>
        </w:rPr>
      </w:pPr>
      <w:r w:rsidRPr="00584FE6">
        <w:rPr>
          <w:sz w:val="18"/>
          <w:szCs w:val="18"/>
          <w:vertAlign w:val="superscript"/>
        </w:rPr>
        <w:t xml:space="preserve">1 </w:t>
      </w:r>
      <w:r w:rsidRPr="00584FE6">
        <w:rPr>
          <w:sz w:val="18"/>
          <w:szCs w:val="18"/>
          <w:lang w:eastAsia="lv-LV"/>
        </w:rPr>
        <w:t>Projektu ietvaros atsevišķiem darbiniekiem atlīdzība tiek nodrošināta piemaksu veidā.</w:t>
      </w:r>
    </w:p>
    <w:p w14:paraId="534296E8" w14:textId="77777777" w:rsidR="002B1F4A" w:rsidRPr="00584FE6" w:rsidRDefault="002B1F4A" w:rsidP="002B1F4A">
      <w:pPr>
        <w:spacing w:before="240" w:after="240"/>
        <w:ind w:firstLine="0"/>
        <w:jc w:val="center"/>
        <w:rPr>
          <w:b/>
          <w:lang w:eastAsia="lv-LV"/>
        </w:rPr>
      </w:pPr>
      <w:r w:rsidRPr="00584FE6">
        <w:rPr>
          <w:b/>
          <w:lang w:eastAsia="lv-LV"/>
        </w:rPr>
        <w:t>Darbības rezultāti un to rezultatīvie rādītāji no 2024. līdz 2028.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2B1F4A" w:rsidRPr="00584FE6" w14:paraId="066E483E" w14:textId="77777777" w:rsidTr="00F3563E">
        <w:trPr>
          <w:trHeight w:val="285"/>
          <w:tblHeader/>
          <w:jc w:val="center"/>
        </w:trPr>
        <w:tc>
          <w:tcPr>
            <w:tcW w:w="3397" w:type="dxa"/>
          </w:tcPr>
          <w:p w14:paraId="3CA41155" w14:textId="77777777" w:rsidR="002B1F4A" w:rsidRPr="00584FE6" w:rsidRDefault="002B1F4A" w:rsidP="00F3563E">
            <w:pPr>
              <w:spacing w:after="0"/>
              <w:ind w:firstLine="0"/>
              <w:jc w:val="center"/>
              <w:rPr>
                <w:sz w:val="18"/>
                <w:szCs w:val="18"/>
              </w:rPr>
            </w:pPr>
          </w:p>
        </w:tc>
        <w:tc>
          <w:tcPr>
            <w:tcW w:w="1134" w:type="dxa"/>
          </w:tcPr>
          <w:p w14:paraId="7D39B58E"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2024. gads (izpilde)</w:t>
            </w:r>
          </w:p>
        </w:tc>
        <w:tc>
          <w:tcPr>
            <w:tcW w:w="1134" w:type="dxa"/>
          </w:tcPr>
          <w:p w14:paraId="29F6F3F6"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2025. gada plāns</w:t>
            </w:r>
          </w:p>
        </w:tc>
        <w:tc>
          <w:tcPr>
            <w:tcW w:w="1134" w:type="dxa"/>
          </w:tcPr>
          <w:p w14:paraId="01F9E316" w14:textId="77777777" w:rsidR="002B1F4A" w:rsidRPr="00584FE6" w:rsidRDefault="002B1F4A" w:rsidP="00F3563E">
            <w:pPr>
              <w:spacing w:after="0"/>
              <w:ind w:firstLine="0"/>
              <w:jc w:val="center"/>
              <w:rPr>
                <w:sz w:val="18"/>
                <w:szCs w:val="18"/>
                <w:lang w:eastAsia="lv-LV"/>
              </w:rPr>
            </w:pPr>
            <w:r w:rsidRPr="00584FE6">
              <w:rPr>
                <w:sz w:val="18"/>
                <w:szCs w:val="18"/>
                <w:lang w:eastAsia="lv-LV"/>
              </w:rPr>
              <w:t xml:space="preserve">2026. gada </w:t>
            </w:r>
            <w:r w:rsidRPr="00584FE6">
              <w:rPr>
                <w:rFonts w:eastAsia="Calibri"/>
                <w:sz w:val="18"/>
                <w:szCs w:val="18"/>
                <w:lang w:eastAsia="lv-LV"/>
              </w:rPr>
              <w:t>projekts</w:t>
            </w:r>
          </w:p>
        </w:tc>
        <w:tc>
          <w:tcPr>
            <w:tcW w:w="1134" w:type="dxa"/>
          </w:tcPr>
          <w:p w14:paraId="6A8977BD" w14:textId="77777777" w:rsidR="002B1F4A" w:rsidRPr="00584FE6" w:rsidRDefault="002B1F4A" w:rsidP="00F3563E">
            <w:pPr>
              <w:spacing w:after="0"/>
              <w:ind w:firstLine="0"/>
              <w:jc w:val="center"/>
              <w:rPr>
                <w:sz w:val="18"/>
                <w:szCs w:val="18"/>
                <w:lang w:eastAsia="lv-LV"/>
              </w:rPr>
            </w:pPr>
            <w:r w:rsidRPr="00584FE6">
              <w:rPr>
                <w:sz w:val="18"/>
                <w:szCs w:val="18"/>
                <w:lang w:eastAsia="lv-LV"/>
              </w:rPr>
              <w:t xml:space="preserve">2027. gada </w:t>
            </w:r>
            <w:r w:rsidRPr="00584FE6">
              <w:rPr>
                <w:rFonts w:eastAsia="Calibri"/>
                <w:sz w:val="18"/>
                <w:szCs w:val="18"/>
                <w:lang w:eastAsia="lv-LV"/>
              </w:rPr>
              <w:t>prognoze</w:t>
            </w:r>
          </w:p>
        </w:tc>
        <w:tc>
          <w:tcPr>
            <w:tcW w:w="1139" w:type="dxa"/>
          </w:tcPr>
          <w:p w14:paraId="36C38912" w14:textId="77777777" w:rsidR="002B1F4A" w:rsidRPr="00584FE6" w:rsidRDefault="002B1F4A" w:rsidP="00F3563E">
            <w:pPr>
              <w:spacing w:after="0"/>
              <w:ind w:firstLine="0"/>
              <w:jc w:val="center"/>
              <w:rPr>
                <w:sz w:val="18"/>
                <w:szCs w:val="18"/>
                <w:lang w:eastAsia="lv-LV"/>
              </w:rPr>
            </w:pPr>
            <w:r w:rsidRPr="00584FE6">
              <w:rPr>
                <w:sz w:val="18"/>
                <w:szCs w:val="18"/>
                <w:lang w:eastAsia="lv-LV"/>
              </w:rPr>
              <w:t xml:space="preserve">2028. gada </w:t>
            </w:r>
            <w:r w:rsidRPr="00584FE6">
              <w:rPr>
                <w:rFonts w:eastAsia="Calibri"/>
                <w:sz w:val="18"/>
                <w:szCs w:val="18"/>
                <w:lang w:eastAsia="lv-LV"/>
              </w:rPr>
              <w:t>prognoze</w:t>
            </w:r>
          </w:p>
        </w:tc>
      </w:tr>
      <w:tr w:rsidR="002B1F4A" w:rsidRPr="00584FE6" w14:paraId="327D61C2" w14:textId="77777777" w:rsidTr="00F3563E">
        <w:trPr>
          <w:jc w:val="center"/>
        </w:trPr>
        <w:tc>
          <w:tcPr>
            <w:tcW w:w="9072" w:type="dxa"/>
            <w:gridSpan w:val="6"/>
            <w:shd w:val="clear" w:color="auto" w:fill="D9D9D9"/>
            <w:vAlign w:val="center"/>
          </w:tcPr>
          <w:p w14:paraId="4FD617B0" w14:textId="77777777" w:rsidR="002B1F4A" w:rsidRPr="00584FE6" w:rsidRDefault="002B1F4A" w:rsidP="00F3563E">
            <w:pPr>
              <w:spacing w:after="0"/>
              <w:ind w:firstLine="0"/>
              <w:jc w:val="center"/>
              <w:rPr>
                <w:sz w:val="18"/>
                <w:szCs w:val="18"/>
                <w:lang w:eastAsia="lv-LV"/>
              </w:rPr>
            </w:pPr>
            <w:r w:rsidRPr="00584FE6">
              <w:rPr>
                <w:sz w:val="18"/>
                <w:szCs w:val="18"/>
                <w:lang w:eastAsia="lv-LV"/>
              </w:rPr>
              <w:t>Projekts “Sociālā inovācija plus – nacionālie kompetences centri”</w:t>
            </w:r>
          </w:p>
          <w:p w14:paraId="6357985F" w14:textId="77777777" w:rsidR="002B1F4A" w:rsidRPr="00584FE6" w:rsidRDefault="002B1F4A" w:rsidP="00F3563E">
            <w:pPr>
              <w:spacing w:after="0"/>
              <w:ind w:firstLine="0"/>
              <w:jc w:val="center"/>
              <w:rPr>
                <w:sz w:val="18"/>
                <w:szCs w:val="18"/>
              </w:rPr>
            </w:pPr>
            <w:r w:rsidRPr="00584FE6">
              <w:rPr>
                <w:sz w:val="18"/>
                <w:szCs w:val="18"/>
              </w:rPr>
              <w:t xml:space="preserve">Darbības rezultāts: veicināta </w:t>
            </w:r>
            <w:proofErr w:type="spellStart"/>
            <w:r w:rsidRPr="00584FE6">
              <w:rPr>
                <w:sz w:val="18"/>
                <w:szCs w:val="18"/>
              </w:rPr>
              <w:t>EaSI</w:t>
            </w:r>
            <w:proofErr w:type="spellEnd"/>
            <w:r w:rsidRPr="00584FE6">
              <w:rPr>
                <w:sz w:val="18"/>
                <w:szCs w:val="18"/>
              </w:rPr>
              <w:t xml:space="preserve"> sadaļas atpazīstamība Latvijā, sniedzot informatīvu atbalstu potenciālajiem atbalsta pretendentiem un finansējuma saņēmējiem. Nodrošināta informācija par </w:t>
            </w:r>
            <w:proofErr w:type="spellStart"/>
            <w:r w:rsidRPr="00584FE6">
              <w:rPr>
                <w:sz w:val="18"/>
                <w:szCs w:val="18"/>
              </w:rPr>
              <w:t>EaSI</w:t>
            </w:r>
            <w:proofErr w:type="spellEnd"/>
            <w:r w:rsidRPr="00584FE6">
              <w:rPr>
                <w:sz w:val="18"/>
                <w:szCs w:val="18"/>
              </w:rPr>
              <w:t xml:space="preserve"> projektu konkursiem un to nosacījumiem, izmantojot dažādus komunikācijas kanālus</w:t>
            </w:r>
            <w:r w:rsidRPr="00584FE6">
              <w:rPr>
                <w:sz w:val="18"/>
                <w:szCs w:val="18"/>
                <w:vertAlign w:val="superscript"/>
              </w:rPr>
              <w:t>1</w:t>
            </w:r>
          </w:p>
        </w:tc>
      </w:tr>
      <w:tr w:rsidR="002B1F4A" w:rsidRPr="00584FE6" w14:paraId="314153E0" w14:textId="77777777" w:rsidTr="00F3563E">
        <w:trPr>
          <w:jc w:val="center"/>
        </w:trPr>
        <w:tc>
          <w:tcPr>
            <w:tcW w:w="3397" w:type="dxa"/>
            <w:tcBorders>
              <w:top w:val="single" w:sz="4" w:space="0" w:color="000000"/>
              <w:left w:val="single" w:sz="4" w:space="0" w:color="000000"/>
              <w:bottom w:val="single" w:sz="4" w:space="0" w:color="000000"/>
              <w:right w:val="single" w:sz="4" w:space="0" w:color="000000"/>
            </w:tcBorders>
          </w:tcPr>
          <w:p w14:paraId="0F1C22E0" w14:textId="77777777" w:rsidR="002B1F4A" w:rsidRPr="00584FE6" w:rsidRDefault="002B1F4A" w:rsidP="00F3563E">
            <w:pPr>
              <w:spacing w:after="0"/>
              <w:ind w:firstLine="0"/>
              <w:rPr>
                <w:sz w:val="18"/>
              </w:rPr>
            </w:pPr>
            <w:r w:rsidRPr="00584FE6">
              <w:rPr>
                <w:sz w:val="18"/>
              </w:rPr>
              <w:t>Projektu konkursu nolikumu tulkošana (skaits)</w:t>
            </w:r>
          </w:p>
        </w:tc>
        <w:tc>
          <w:tcPr>
            <w:tcW w:w="1134" w:type="dxa"/>
            <w:tcBorders>
              <w:top w:val="single" w:sz="4" w:space="0" w:color="000000"/>
              <w:left w:val="single" w:sz="4" w:space="0" w:color="000000"/>
              <w:bottom w:val="single" w:sz="4" w:space="0" w:color="000000"/>
              <w:right w:val="single" w:sz="4" w:space="0" w:color="000000"/>
            </w:tcBorders>
          </w:tcPr>
          <w:p w14:paraId="4572A538" w14:textId="77777777" w:rsidR="002B1F4A" w:rsidRPr="00584FE6" w:rsidRDefault="002B1F4A" w:rsidP="00F3563E">
            <w:pPr>
              <w:spacing w:after="0"/>
              <w:ind w:firstLine="0"/>
              <w:jc w:val="center"/>
              <w:rPr>
                <w:sz w:val="18"/>
              </w:rPr>
            </w:pPr>
            <w:r w:rsidRPr="00584FE6">
              <w:rPr>
                <w:sz w:val="18"/>
              </w:rPr>
              <w:t>-</w:t>
            </w:r>
          </w:p>
        </w:tc>
        <w:tc>
          <w:tcPr>
            <w:tcW w:w="1134" w:type="dxa"/>
            <w:tcBorders>
              <w:top w:val="single" w:sz="4" w:space="0" w:color="000000"/>
              <w:left w:val="single" w:sz="4" w:space="0" w:color="000000"/>
              <w:bottom w:val="single" w:sz="4" w:space="0" w:color="000000"/>
              <w:right w:val="single" w:sz="4" w:space="0" w:color="000000"/>
            </w:tcBorders>
          </w:tcPr>
          <w:p w14:paraId="5A3937E0" w14:textId="77777777" w:rsidR="002B1F4A" w:rsidRPr="00584FE6" w:rsidRDefault="002B1F4A" w:rsidP="00F3563E">
            <w:pPr>
              <w:spacing w:after="0"/>
              <w:ind w:firstLine="0"/>
              <w:jc w:val="center"/>
              <w:rPr>
                <w:sz w:val="18"/>
              </w:rPr>
            </w:pPr>
            <w:r w:rsidRPr="00584FE6">
              <w:rPr>
                <w:sz w:val="18"/>
              </w:rPr>
              <w:t>-</w:t>
            </w:r>
          </w:p>
        </w:tc>
        <w:tc>
          <w:tcPr>
            <w:tcW w:w="1134" w:type="dxa"/>
            <w:tcBorders>
              <w:top w:val="single" w:sz="4" w:space="0" w:color="000000"/>
              <w:left w:val="single" w:sz="4" w:space="0" w:color="000000"/>
              <w:bottom w:val="single" w:sz="4" w:space="0" w:color="000000"/>
              <w:right w:val="single" w:sz="4" w:space="0" w:color="000000"/>
            </w:tcBorders>
          </w:tcPr>
          <w:p w14:paraId="602160BE" w14:textId="77777777" w:rsidR="002B1F4A" w:rsidRPr="00584FE6" w:rsidRDefault="002B1F4A" w:rsidP="00F3563E">
            <w:pPr>
              <w:spacing w:after="0"/>
              <w:ind w:firstLine="0"/>
              <w:jc w:val="center"/>
              <w:rPr>
                <w:sz w:val="18"/>
              </w:rPr>
            </w:pPr>
            <w:r w:rsidRPr="00584FE6">
              <w:rPr>
                <w:sz w:val="18"/>
              </w:rPr>
              <w:t>3</w:t>
            </w:r>
          </w:p>
        </w:tc>
        <w:tc>
          <w:tcPr>
            <w:tcW w:w="1134" w:type="dxa"/>
            <w:tcBorders>
              <w:top w:val="single" w:sz="4" w:space="0" w:color="000000"/>
              <w:left w:val="single" w:sz="4" w:space="0" w:color="000000"/>
              <w:bottom w:val="single" w:sz="4" w:space="0" w:color="000000"/>
              <w:right w:val="single" w:sz="4" w:space="0" w:color="000000"/>
            </w:tcBorders>
          </w:tcPr>
          <w:p w14:paraId="7B894717" w14:textId="77777777" w:rsidR="002B1F4A" w:rsidRPr="00584FE6" w:rsidRDefault="002B1F4A" w:rsidP="00F3563E">
            <w:pPr>
              <w:spacing w:after="0"/>
              <w:ind w:firstLine="0"/>
              <w:jc w:val="center"/>
              <w:rPr>
                <w:bCs/>
                <w:sz w:val="18"/>
              </w:rPr>
            </w:pPr>
            <w:r w:rsidRPr="00584FE6">
              <w:rPr>
                <w:bCs/>
                <w:sz w:val="18"/>
              </w:rPr>
              <w:t>-</w:t>
            </w:r>
          </w:p>
        </w:tc>
        <w:tc>
          <w:tcPr>
            <w:tcW w:w="1139" w:type="dxa"/>
            <w:tcBorders>
              <w:top w:val="single" w:sz="4" w:space="0" w:color="000000"/>
              <w:left w:val="single" w:sz="4" w:space="0" w:color="000000"/>
              <w:bottom w:val="single" w:sz="4" w:space="0" w:color="000000"/>
              <w:right w:val="single" w:sz="4" w:space="0" w:color="000000"/>
            </w:tcBorders>
          </w:tcPr>
          <w:p w14:paraId="5C79370A" w14:textId="77777777" w:rsidR="002B1F4A" w:rsidRPr="00584FE6" w:rsidRDefault="002B1F4A" w:rsidP="00F3563E">
            <w:pPr>
              <w:spacing w:after="0"/>
              <w:ind w:firstLine="0"/>
              <w:jc w:val="center"/>
              <w:rPr>
                <w:bCs/>
                <w:sz w:val="18"/>
              </w:rPr>
            </w:pPr>
            <w:r w:rsidRPr="00584FE6">
              <w:rPr>
                <w:bCs/>
                <w:sz w:val="18"/>
              </w:rPr>
              <w:t>-</w:t>
            </w:r>
          </w:p>
        </w:tc>
      </w:tr>
      <w:tr w:rsidR="002B1F4A" w:rsidRPr="00584FE6" w14:paraId="52600AF2" w14:textId="77777777" w:rsidTr="00F3563E">
        <w:trPr>
          <w:jc w:val="center"/>
        </w:trPr>
        <w:tc>
          <w:tcPr>
            <w:tcW w:w="3397" w:type="dxa"/>
            <w:tcBorders>
              <w:top w:val="single" w:sz="4" w:space="0" w:color="000000"/>
              <w:left w:val="single" w:sz="4" w:space="0" w:color="000000"/>
              <w:bottom w:val="single" w:sz="4" w:space="0" w:color="000000"/>
              <w:right w:val="single" w:sz="4" w:space="0" w:color="000000"/>
            </w:tcBorders>
          </w:tcPr>
          <w:p w14:paraId="323B78AA" w14:textId="77777777" w:rsidR="002B1F4A" w:rsidRPr="00584FE6" w:rsidRDefault="002B1F4A" w:rsidP="00F3563E">
            <w:pPr>
              <w:spacing w:after="0"/>
              <w:ind w:firstLine="0"/>
              <w:rPr>
                <w:sz w:val="18"/>
              </w:rPr>
            </w:pPr>
            <w:r w:rsidRPr="00584FE6">
              <w:rPr>
                <w:sz w:val="18"/>
              </w:rPr>
              <w:t xml:space="preserve">Citas dalībvalsts </w:t>
            </w:r>
            <w:proofErr w:type="spellStart"/>
            <w:r w:rsidRPr="00584FE6">
              <w:rPr>
                <w:sz w:val="18"/>
              </w:rPr>
              <w:t>EaSI</w:t>
            </w:r>
            <w:proofErr w:type="spellEnd"/>
            <w:r w:rsidRPr="00584FE6">
              <w:rPr>
                <w:sz w:val="18"/>
              </w:rPr>
              <w:t xml:space="preserve"> NCP vai Sociālās inovācijas kompetences centra vizīte (skaits)</w:t>
            </w:r>
          </w:p>
        </w:tc>
        <w:tc>
          <w:tcPr>
            <w:tcW w:w="1134" w:type="dxa"/>
            <w:tcBorders>
              <w:top w:val="single" w:sz="4" w:space="0" w:color="000000"/>
              <w:left w:val="single" w:sz="4" w:space="0" w:color="000000"/>
              <w:bottom w:val="single" w:sz="4" w:space="0" w:color="000000"/>
              <w:right w:val="single" w:sz="4" w:space="0" w:color="000000"/>
            </w:tcBorders>
          </w:tcPr>
          <w:p w14:paraId="2E90E5C1" w14:textId="77777777" w:rsidR="002B1F4A" w:rsidRPr="00584FE6" w:rsidRDefault="002B1F4A" w:rsidP="00F3563E">
            <w:pPr>
              <w:spacing w:after="0"/>
              <w:ind w:firstLine="0"/>
              <w:jc w:val="center"/>
              <w:rPr>
                <w:sz w:val="18"/>
              </w:rPr>
            </w:pPr>
            <w:r w:rsidRPr="00584FE6">
              <w:rPr>
                <w:sz w:val="18"/>
              </w:rPr>
              <w:t>-</w:t>
            </w:r>
          </w:p>
        </w:tc>
        <w:tc>
          <w:tcPr>
            <w:tcW w:w="1134" w:type="dxa"/>
            <w:tcBorders>
              <w:top w:val="single" w:sz="4" w:space="0" w:color="000000"/>
              <w:left w:val="single" w:sz="4" w:space="0" w:color="000000"/>
              <w:bottom w:val="single" w:sz="4" w:space="0" w:color="000000"/>
              <w:right w:val="single" w:sz="4" w:space="0" w:color="000000"/>
            </w:tcBorders>
          </w:tcPr>
          <w:p w14:paraId="07CAE858" w14:textId="77777777" w:rsidR="002B1F4A" w:rsidRPr="00584FE6" w:rsidRDefault="002B1F4A" w:rsidP="00F3563E">
            <w:pPr>
              <w:spacing w:after="0"/>
              <w:ind w:firstLine="0"/>
              <w:jc w:val="center"/>
              <w:rPr>
                <w:sz w:val="18"/>
              </w:rPr>
            </w:pPr>
            <w:r w:rsidRPr="00584FE6">
              <w:rPr>
                <w:sz w:val="18"/>
              </w:rPr>
              <w:t>-</w:t>
            </w:r>
          </w:p>
        </w:tc>
        <w:tc>
          <w:tcPr>
            <w:tcW w:w="1134" w:type="dxa"/>
            <w:tcBorders>
              <w:top w:val="single" w:sz="4" w:space="0" w:color="000000"/>
              <w:left w:val="single" w:sz="4" w:space="0" w:color="000000"/>
              <w:bottom w:val="single" w:sz="4" w:space="0" w:color="000000"/>
              <w:right w:val="single" w:sz="4" w:space="0" w:color="000000"/>
            </w:tcBorders>
          </w:tcPr>
          <w:p w14:paraId="0E403989" w14:textId="77777777" w:rsidR="002B1F4A" w:rsidRPr="00584FE6" w:rsidRDefault="002B1F4A" w:rsidP="00F3563E">
            <w:pPr>
              <w:spacing w:after="0"/>
              <w:ind w:firstLine="0"/>
              <w:jc w:val="center"/>
              <w:rPr>
                <w:sz w:val="18"/>
              </w:rPr>
            </w:pPr>
            <w:r w:rsidRPr="00584FE6">
              <w:rPr>
                <w:sz w:val="18"/>
              </w:rPr>
              <w:t>1</w:t>
            </w:r>
          </w:p>
        </w:tc>
        <w:tc>
          <w:tcPr>
            <w:tcW w:w="1134" w:type="dxa"/>
            <w:tcBorders>
              <w:top w:val="single" w:sz="4" w:space="0" w:color="000000"/>
              <w:left w:val="single" w:sz="4" w:space="0" w:color="000000"/>
              <w:bottom w:val="single" w:sz="4" w:space="0" w:color="000000"/>
              <w:right w:val="single" w:sz="4" w:space="0" w:color="000000"/>
            </w:tcBorders>
          </w:tcPr>
          <w:p w14:paraId="50EBEDC6" w14:textId="77777777" w:rsidR="002B1F4A" w:rsidRPr="00584FE6" w:rsidRDefault="002B1F4A" w:rsidP="00F3563E">
            <w:pPr>
              <w:spacing w:after="0"/>
              <w:ind w:firstLine="0"/>
              <w:jc w:val="center"/>
              <w:rPr>
                <w:bCs/>
                <w:sz w:val="18"/>
              </w:rPr>
            </w:pPr>
            <w:r w:rsidRPr="00584FE6">
              <w:rPr>
                <w:bCs/>
                <w:sz w:val="18"/>
              </w:rPr>
              <w:t>-</w:t>
            </w:r>
          </w:p>
        </w:tc>
        <w:tc>
          <w:tcPr>
            <w:tcW w:w="1139" w:type="dxa"/>
            <w:tcBorders>
              <w:top w:val="single" w:sz="4" w:space="0" w:color="000000"/>
              <w:left w:val="single" w:sz="4" w:space="0" w:color="000000"/>
              <w:bottom w:val="single" w:sz="4" w:space="0" w:color="000000"/>
              <w:right w:val="single" w:sz="4" w:space="0" w:color="000000"/>
            </w:tcBorders>
          </w:tcPr>
          <w:p w14:paraId="060D96D5" w14:textId="77777777" w:rsidR="002B1F4A" w:rsidRPr="00584FE6" w:rsidRDefault="002B1F4A" w:rsidP="00F3563E">
            <w:pPr>
              <w:spacing w:after="0"/>
              <w:ind w:firstLine="0"/>
              <w:jc w:val="center"/>
              <w:rPr>
                <w:bCs/>
                <w:sz w:val="18"/>
              </w:rPr>
            </w:pPr>
            <w:r w:rsidRPr="00584FE6">
              <w:rPr>
                <w:bCs/>
                <w:sz w:val="18"/>
              </w:rPr>
              <w:t>-</w:t>
            </w:r>
          </w:p>
        </w:tc>
      </w:tr>
      <w:tr w:rsidR="002B1F4A" w:rsidRPr="00584FE6" w14:paraId="33553BB4" w14:textId="77777777" w:rsidTr="00F3563E">
        <w:trPr>
          <w:trHeight w:val="209"/>
          <w:jc w:val="center"/>
        </w:trPr>
        <w:tc>
          <w:tcPr>
            <w:tcW w:w="3397" w:type="dxa"/>
            <w:tcBorders>
              <w:top w:val="single" w:sz="4" w:space="0" w:color="000000"/>
              <w:left w:val="single" w:sz="4" w:space="0" w:color="000000"/>
              <w:bottom w:val="single" w:sz="4" w:space="0" w:color="000000"/>
              <w:right w:val="single" w:sz="4" w:space="0" w:color="000000"/>
            </w:tcBorders>
          </w:tcPr>
          <w:p w14:paraId="4990CE24" w14:textId="77777777" w:rsidR="002B1F4A" w:rsidRPr="00584FE6" w:rsidRDefault="002B1F4A" w:rsidP="00F3563E">
            <w:pPr>
              <w:spacing w:after="0"/>
              <w:ind w:firstLine="0"/>
              <w:rPr>
                <w:sz w:val="18"/>
                <w:szCs w:val="18"/>
              </w:rPr>
            </w:pPr>
            <w:r w:rsidRPr="00584FE6">
              <w:rPr>
                <w:sz w:val="18"/>
              </w:rPr>
              <w:t xml:space="preserve">Informatīvas sanāksmes par </w:t>
            </w:r>
            <w:proofErr w:type="spellStart"/>
            <w:r w:rsidRPr="00584FE6">
              <w:rPr>
                <w:sz w:val="18"/>
              </w:rPr>
              <w:t>EaSI</w:t>
            </w:r>
            <w:proofErr w:type="spellEnd"/>
            <w:r w:rsidRPr="00584FE6">
              <w:rPr>
                <w:sz w:val="18"/>
              </w:rPr>
              <w:t xml:space="preserve"> un sociālo inovāciju (skaits)</w:t>
            </w:r>
          </w:p>
        </w:tc>
        <w:tc>
          <w:tcPr>
            <w:tcW w:w="1134" w:type="dxa"/>
            <w:tcBorders>
              <w:top w:val="single" w:sz="4" w:space="0" w:color="000000"/>
              <w:left w:val="single" w:sz="4" w:space="0" w:color="000000"/>
              <w:bottom w:val="single" w:sz="4" w:space="0" w:color="000000"/>
              <w:right w:val="single" w:sz="4" w:space="0" w:color="000000"/>
            </w:tcBorders>
          </w:tcPr>
          <w:p w14:paraId="534107F4" w14:textId="77777777" w:rsidR="002B1F4A" w:rsidRPr="00584FE6" w:rsidRDefault="002B1F4A" w:rsidP="00F3563E">
            <w:pPr>
              <w:spacing w:after="0"/>
              <w:ind w:firstLine="0"/>
              <w:jc w:val="center"/>
              <w:rPr>
                <w:sz w:val="18"/>
                <w:szCs w:val="18"/>
                <w:lang w:eastAsia="lv-LV"/>
              </w:rPr>
            </w:pPr>
            <w:r w:rsidRPr="00584FE6">
              <w:rPr>
                <w:sz w:val="18"/>
              </w:rPr>
              <w:t>-</w:t>
            </w:r>
          </w:p>
        </w:tc>
        <w:tc>
          <w:tcPr>
            <w:tcW w:w="1134" w:type="dxa"/>
            <w:tcBorders>
              <w:top w:val="single" w:sz="4" w:space="0" w:color="000000"/>
              <w:left w:val="single" w:sz="4" w:space="0" w:color="000000"/>
              <w:bottom w:val="single" w:sz="4" w:space="0" w:color="000000"/>
              <w:right w:val="single" w:sz="4" w:space="0" w:color="000000"/>
            </w:tcBorders>
          </w:tcPr>
          <w:p w14:paraId="00DB036C" w14:textId="77777777" w:rsidR="002B1F4A" w:rsidRPr="00584FE6" w:rsidRDefault="002B1F4A" w:rsidP="00F3563E">
            <w:pPr>
              <w:spacing w:after="0"/>
              <w:ind w:firstLine="0"/>
              <w:jc w:val="center"/>
              <w:rPr>
                <w:sz w:val="18"/>
                <w:szCs w:val="18"/>
              </w:rPr>
            </w:pPr>
            <w:r w:rsidRPr="00584FE6">
              <w:rPr>
                <w:sz w:val="18"/>
              </w:rPr>
              <w:t>-</w:t>
            </w:r>
          </w:p>
        </w:tc>
        <w:tc>
          <w:tcPr>
            <w:tcW w:w="1134" w:type="dxa"/>
            <w:tcBorders>
              <w:top w:val="single" w:sz="4" w:space="0" w:color="000000"/>
              <w:left w:val="single" w:sz="4" w:space="0" w:color="000000"/>
              <w:bottom w:val="single" w:sz="4" w:space="0" w:color="000000"/>
              <w:right w:val="single" w:sz="4" w:space="0" w:color="000000"/>
            </w:tcBorders>
          </w:tcPr>
          <w:p w14:paraId="6D1EE94C" w14:textId="77777777" w:rsidR="002B1F4A" w:rsidRPr="00584FE6" w:rsidRDefault="002B1F4A" w:rsidP="00F3563E">
            <w:pPr>
              <w:spacing w:after="0"/>
              <w:ind w:firstLine="0"/>
              <w:jc w:val="center"/>
              <w:rPr>
                <w:sz w:val="18"/>
                <w:szCs w:val="18"/>
              </w:rPr>
            </w:pPr>
            <w:r w:rsidRPr="00584FE6">
              <w:rPr>
                <w:sz w:val="18"/>
                <w:szCs w:val="18"/>
              </w:rPr>
              <w:t>2</w:t>
            </w:r>
          </w:p>
        </w:tc>
        <w:tc>
          <w:tcPr>
            <w:tcW w:w="1134" w:type="dxa"/>
            <w:tcBorders>
              <w:top w:val="single" w:sz="4" w:space="0" w:color="000000"/>
              <w:left w:val="single" w:sz="4" w:space="0" w:color="000000"/>
              <w:bottom w:val="single" w:sz="4" w:space="0" w:color="000000"/>
              <w:right w:val="single" w:sz="4" w:space="0" w:color="000000"/>
            </w:tcBorders>
          </w:tcPr>
          <w:p w14:paraId="55E9091D" w14:textId="77777777" w:rsidR="002B1F4A" w:rsidRPr="00584FE6" w:rsidRDefault="002B1F4A" w:rsidP="00F3563E">
            <w:pPr>
              <w:spacing w:after="0"/>
              <w:ind w:firstLine="0"/>
              <w:jc w:val="center"/>
              <w:rPr>
                <w:bCs/>
                <w:sz w:val="18"/>
                <w:szCs w:val="18"/>
              </w:rPr>
            </w:pPr>
            <w:r w:rsidRPr="00584FE6">
              <w:rPr>
                <w:bCs/>
                <w:sz w:val="18"/>
              </w:rPr>
              <w:t>-</w:t>
            </w:r>
          </w:p>
        </w:tc>
        <w:tc>
          <w:tcPr>
            <w:tcW w:w="1139" w:type="dxa"/>
            <w:tcBorders>
              <w:top w:val="single" w:sz="4" w:space="0" w:color="000000"/>
              <w:left w:val="single" w:sz="4" w:space="0" w:color="000000"/>
              <w:bottom w:val="single" w:sz="4" w:space="0" w:color="000000"/>
              <w:right w:val="single" w:sz="4" w:space="0" w:color="000000"/>
            </w:tcBorders>
          </w:tcPr>
          <w:p w14:paraId="680F7054" w14:textId="77777777" w:rsidR="002B1F4A" w:rsidRPr="00584FE6" w:rsidRDefault="002B1F4A" w:rsidP="00F3563E">
            <w:pPr>
              <w:spacing w:after="0"/>
              <w:ind w:firstLine="0"/>
              <w:jc w:val="center"/>
              <w:rPr>
                <w:bCs/>
                <w:sz w:val="18"/>
                <w:szCs w:val="18"/>
              </w:rPr>
            </w:pPr>
            <w:r w:rsidRPr="00584FE6">
              <w:rPr>
                <w:bCs/>
                <w:sz w:val="18"/>
              </w:rPr>
              <w:t>-</w:t>
            </w:r>
          </w:p>
        </w:tc>
      </w:tr>
    </w:tbl>
    <w:p w14:paraId="67E04586" w14:textId="77777777" w:rsidR="002B1F4A" w:rsidRPr="00584FE6" w:rsidRDefault="002B1F4A" w:rsidP="002B1F4A">
      <w:pPr>
        <w:spacing w:after="0"/>
        <w:ind w:firstLine="426"/>
        <w:rPr>
          <w:sz w:val="18"/>
          <w:szCs w:val="18"/>
          <w:lang w:eastAsia="lv-LV"/>
        </w:rPr>
      </w:pPr>
      <w:r w:rsidRPr="00584FE6">
        <w:rPr>
          <w:sz w:val="18"/>
          <w:szCs w:val="18"/>
          <w:lang w:eastAsia="lv-LV"/>
        </w:rPr>
        <w:t xml:space="preserve">Piezīmes.  </w:t>
      </w:r>
    </w:p>
    <w:p w14:paraId="21D81D6B" w14:textId="77777777" w:rsidR="002B1F4A" w:rsidRPr="00584FE6" w:rsidRDefault="002B1F4A" w:rsidP="002B1F4A">
      <w:pPr>
        <w:spacing w:after="0"/>
        <w:ind w:firstLine="426"/>
        <w:rPr>
          <w:sz w:val="18"/>
          <w:szCs w:val="18"/>
          <w:lang w:eastAsia="lv-LV"/>
        </w:rPr>
      </w:pPr>
      <w:r w:rsidRPr="00584FE6">
        <w:rPr>
          <w:sz w:val="18"/>
          <w:szCs w:val="18"/>
          <w:vertAlign w:val="superscript"/>
          <w:lang w:eastAsia="lv-LV"/>
        </w:rPr>
        <w:t>1</w:t>
      </w:r>
      <w:r w:rsidRPr="00584FE6">
        <w:rPr>
          <w:sz w:val="18"/>
          <w:szCs w:val="18"/>
          <w:lang w:eastAsia="lv-LV"/>
        </w:rPr>
        <w:t xml:space="preserve"> Projekta mērķis izteikts kā darbības rezultāts.</w:t>
      </w:r>
    </w:p>
    <w:p w14:paraId="74BE57F8" w14:textId="77777777" w:rsidR="002D2523" w:rsidRDefault="002D2523" w:rsidP="002B1F4A">
      <w:pPr>
        <w:spacing w:before="240" w:after="240"/>
        <w:ind w:firstLine="0"/>
        <w:jc w:val="center"/>
        <w:rPr>
          <w:b/>
          <w:lang w:eastAsia="lv-LV"/>
        </w:rPr>
      </w:pPr>
    </w:p>
    <w:p w14:paraId="7AED4F62" w14:textId="7B227A64" w:rsidR="002B1F4A" w:rsidRPr="00584FE6" w:rsidRDefault="002B1F4A" w:rsidP="002B1F4A">
      <w:pPr>
        <w:spacing w:before="240" w:after="240"/>
        <w:ind w:firstLine="0"/>
        <w:jc w:val="center"/>
        <w:rPr>
          <w:b/>
          <w:lang w:eastAsia="lv-LV"/>
        </w:rPr>
      </w:pPr>
      <w:r w:rsidRPr="00584FE6">
        <w:rPr>
          <w:b/>
          <w:lang w:eastAsia="lv-LV"/>
        </w:rPr>
        <w:lastRenderedPageBreak/>
        <w:t>Izmaiņas izdevumos, salīdzinot 2026. gada projektu ar 2025. gada plānu</w:t>
      </w:r>
    </w:p>
    <w:p w14:paraId="7D0B67AC" w14:textId="77777777" w:rsidR="002B1F4A" w:rsidRPr="00584FE6" w:rsidRDefault="002B1F4A" w:rsidP="002B1F4A">
      <w:pPr>
        <w:spacing w:after="0"/>
        <w:ind w:left="7921" w:firstLine="720"/>
        <w:jc w:val="center"/>
        <w:rPr>
          <w:i/>
          <w:sz w:val="18"/>
          <w:szCs w:val="18"/>
        </w:rPr>
      </w:pPr>
      <w:r w:rsidRPr="00584FE6">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2B1F4A" w:rsidRPr="00584FE6" w14:paraId="58BD02D6" w14:textId="77777777" w:rsidTr="00F3563E">
        <w:trPr>
          <w:trHeight w:val="142"/>
          <w:tblHeader/>
          <w:jc w:val="center"/>
        </w:trPr>
        <w:tc>
          <w:tcPr>
            <w:tcW w:w="5241" w:type="dxa"/>
            <w:vAlign w:val="center"/>
          </w:tcPr>
          <w:p w14:paraId="3995221A" w14:textId="77777777" w:rsidR="002B1F4A" w:rsidRPr="00584FE6" w:rsidRDefault="002B1F4A" w:rsidP="00F3563E">
            <w:pPr>
              <w:spacing w:after="0"/>
              <w:ind w:firstLine="0"/>
              <w:jc w:val="center"/>
              <w:rPr>
                <w:sz w:val="18"/>
                <w:szCs w:val="18"/>
              </w:rPr>
            </w:pPr>
            <w:r w:rsidRPr="00584FE6">
              <w:rPr>
                <w:sz w:val="18"/>
                <w:szCs w:val="18"/>
                <w:lang w:eastAsia="lv-LV"/>
              </w:rPr>
              <w:t>Pasākums</w:t>
            </w:r>
          </w:p>
        </w:tc>
        <w:tc>
          <w:tcPr>
            <w:tcW w:w="1277" w:type="dxa"/>
            <w:vAlign w:val="center"/>
          </w:tcPr>
          <w:p w14:paraId="294A1996" w14:textId="77777777" w:rsidR="002B1F4A" w:rsidRPr="00584FE6" w:rsidRDefault="002B1F4A" w:rsidP="00F3563E">
            <w:pPr>
              <w:spacing w:after="0"/>
              <w:ind w:firstLine="0"/>
              <w:jc w:val="center"/>
              <w:rPr>
                <w:sz w:val="18"/>
                <w:szCs w:val="18"/>
                <w:lang w:eastAsia="lv-LV"/>
              </w:rPr>
            </w:pPr>
            <w:r w:rsidRPr="00584FE6">
              <w:rPr>
                <w:sz w:val="18"/>
                <w:szCs w:val="18"/>
                <w:lang w:eastAsia="lv-LV"/>
              </w:rPr>
              <w:t>Samazinājums</w:t>
            </w:r>
          </w:p>
        </w:tc>
        <w:tc>
          <w:tcPr>
            <w:tcW w:w="1277" w:type="dxa"/>
            <w:vAlign w:val="center"/>
          </w:tcPr>
          <w:p w14:paraId="1AC456AD" w14:textId="77777777" w:rsidR="002B1F4A" w:rsidRPr="00584FE6" w:rsidRDefault="002B1F4A" w:rsidP="00F3563E">
            <w:pPr>
              <w:spacing w:after="0"/>
              <w:ind w:firstLine="0"/>
              <w:jc w:val="center"/>
              <w:rPr>
                <w:sz w:val="18"/>
                <w:szCs w:val="18"/>
                <w:lang w:eastAsia="lv-LV"/>
              </w:rPr>
            </w:pPr>
            <w:r w:rsidRPr="00584FE6">
              <w:rPr>
                <w:sz w:val="18"/>
                <w:szCs w:val="18"/>
                <w:lang w:eastAsia="lv-LV"/>
              </w:rPr>
              <w:t>Palielinājums</w:t>
            </w:r>
          </w:p>
        </w:tc>
        <w:tc>
          <w:tcPr>
            <w:tcW w:w="1277" w:type="dxa"/>
            <w:vAlign w:val="center"/>
          </w:tcPr>
          <w:p w14:paraId="793DF3C0" w14:textId="77777777" w:rsidR="002B1F4A" w:rsidRPr="00584FE6" w:rsidRDefault="002B1F4A" w:rsidP="00F3563E">
            <w:pPr>
              <w:spacing w:after="0"/>
              <w:ind w:firstLine="0"/>
              <w:jc w:val="center"/>
              <w:rPr>
                <w:sz w:val="18"/>
                <w:szCs w:val="18"/>
                <w:lang w:eastAsia="lv-LV"/>
              </w:rPr>
            </w:pPr>
            <w:r w:rsidRPr="00584FE6">
              <w:rPr>
                <w:sz w:val="18"/>
                <w:szCs w:val="18"/>
                <w:lang w:eastAsia="lv-LV"/>
              </w:rPr>
              <w:t>Izmaiņas</w:t>
            </w:r>
          </w:p>
        </w:tc>
      </w:tr>
      <w:tr w:rsidR="002B1F4A" w:rsidRPr="00584FE6" w14:paraId="6DCEDA86" w14:textId="77777777" w:rsidTr="00F3563E">
        <w:trPr>
          <w:trHeight w:val="142"/>
          <w:jc w:val="center"/>
        </w:trPr>
        <w:tc>
          <w:tcPr>
            <w:tcW w:w="5241" w:type="dxa"/>
            <w:shd w:val="clear" w:color="auto" w:fill="D9D9D9"/>
          </w:tcPr>
          <w:p w14:paraId="6622AFC5" w14:textId="77777777" w:rsidR="002B1F4A" w:rsidRPr="00584FE6" w:rsidRDefault="002B1F4A" w:rsidP="00F3563E">
            <w:pPr>
              <w:spacing w:after="0"/>
              <w:ind w:firstLine="0"/>
              <w:jc w:val="left"/>
              <w:rPr>
                <w:sz w:val="18"/>
                <w:szCs w:val="18"/>
              </w:rPr>
            </w:pPr>
            <w:r w:rsidRPr="00584FE6">
              <w:rPr>
                <w:b/>
                <w:bCs/>
                <w:sz w:val="18"/>
                <w:szCs w:val="18"/>
                <w:lang w:eastAsia="lv-LV"/>
              </w:rPr>
              <w:t>Izdevumi - kopā</w:t>
            </w:r>
          </w:p>
        </w:tc>
        <w:tc>
          <w:tcPr>
            <w:tcW w:w="1277" w:type="dxa"/>
            <w:shd w:val="clear" w:color="auto" w:fill="D9D9D9"/>
          </w:tcPr>
          <w:p w14:paraId="5BBE0536" w14:textId="77777777" w:rsidR="002B1F4A" w:rsidRPr="00584FE6" w:rsidRDefault="002B1F4A" w:rsidP="00F3563E">
            <w:pPr>
              <w:spacing w:after="0"/>
              <w:ind w:firstLine="0"/>
              <w:jc w:val="center"/>
              <w:rPr>
                <w:b/>
                <w:sz w:val="18"/>
                <w:szCs w:val="18"/>
              </w:rPr>
            </w:pPr>
            <w:r w:rsidRPr="00584FE6">
              <w:rPr>
                <w:b/>
                <w:sz w:val="18"/>
                <w:szCs w:val="18"/>
              </w:rPr>
              <w:t>-</w:t>
            </w:r>
          </w:p>
        </w:tc>
        <w:tc>
          <w:tcPr>
            <w:tcW w:w="1277" w:type="dxa"/>
            <w:shd w:val="clear" w:color="auto" w:fill="D9D9D9" w:themeFill="background1" w:themeFillShade="D9"/>
          </w:tcPr>
          <w:p w14:paraId="23DAD0FF" w14:textId="77777777" w:rsidR="002B1F4A" w:rsidRPr="00584FE6" w:rsidRDefault="002B1F4A" w:rsidP="00F3563E">
            <w:pPr>
              <w:spacing w:after="0"/>
              <w:ind w:firstLine="0"/>
              <w:jc w:val="right"/>
              <w:rPr>
                <w:b/>
                <w:sz w:val="18"/>
                <w:szCs w:val="18"/>
              </w:rPr>
            </w:pPr>
            <w:r w:rsidRPr="00584FE6">
              <w:rPr>
                <w:b/>
                <w:sz w:val="18"/>
              </w:rPr>
              <w:t>15 085</w:t>
            </w:r>
          </w:p>
        </w:tc>
        <w:tc>
          <w:tcPr>
            <w:tcW w:w="1277" w:type="dxa"/>
            <w:shd w:val="clear" w:color="auto" w:fill="D9D9D9" w:themeFill="background1" w:themeFillShade="D9"/>
          </w:tcPr>
          <w:p w14:paraId="1C907B17" w14:textId="77777777" w:rsidR="002B1F4A" w:rsidRPr="00584FE6" w:rsidRDefault="002B1F4A" w:rsidP="00F3563E">
            <w:pPr>
              <w:spacing w:after="0"/>
              <w:ind w:firstLine="0"/>
              <w:jc w:val="right"/>
              <w:rPr>
                <w:b/>
                <w:sz w:val="18"/>
                <w:szCs w:val="18"/>
              </w:rPr>
            </w:pPr>
            <w:r w:rsidRPr="00584FE6">
              <w:rPr>
                <w:b/>
                <w:sz w:val="18"/>
              </w:rPr>
              <w:t>15 085</w:t>
            </w:r>
          </w:p>
        </w:tc>
      </w:tr>
      <w:tr w:rsidR="002B1F4A" w:rsidRPr="00584FE6" w14:paraId="712D58F3" w14:textId="77777777" w:rsidTr="00F3563E">
        <w:trPr>
          <w:trHeight w:val="142"/>
          <w:jc w:val="center"/>
        </w:trPr>
        <w:tc>
          <w:tcPr>
            <w:tcW w:w="9072" w:type="dxa"/>
            <w:gridSpan w:val="4"/>
          </w:tcPr>
          <w:p w14:paraId="33A23739" w14:textId="77777777" w:rsidR="002B1F4A" w:rsidRPr="00584FE6" w:rsidRDefault="002B1F4A" w:rsidP="00F3563E">
            <w:pPr>
              <w:spacing w:after="0"/>
              <w:ind w:firstLine="313"/>
              <w:jc w:val="left"/>
              <w:rPr>
                <w:sz w:val="18"/>
                <w:szCs w:val="18"/>
              </w:rPr>
            </w:pPr>
            <w:r w:rsidRPr="00584FE6">
              <w:rPr>
                <w:i/>
                <w:sz w:val="18"/>
                <w:szCs w:val="18"/>
                <w:lang w:eastAsia="lv-LV"/>
              </w:rPr>
              <w:t>t. sk.:</w:t>
            </w:r>
          </w:p>
        </w:tc>
      </w:tr>
      <w:tr w:rsidR="002B1F4A" w:rsidRPr="00584FE6" w14:paraId="05684426" w14:textId="77777777" w:rsidTr="00F3563E">
        <w:trPr>
          <w:trHeight w:val="142"/>
          <w:jc w:val="center"/>
        </w:trPr>
        <w:tc>
          <w:tcPr>
            <w:tcW w:w="5241" w:type="dxa"/>
            <w:shd w:val="clear" w:color="auto" w:fill="F2F2F2"/>
          </w:tcPr>
          <w:p w14:paraId="73BA5AE9" w14:textId="77777777" w:rsidR="002B1F4A" w:rsidRPr="00584FE6" w:rsidRDefault="002B1F4A" w:rsidP="00F3563E">
            <w:pPr>
              <w:spacing w:after="0"/>
              <w:ind w:firstLine="0"/>
              <w:jc w:val="left"/>
              <w:rPr>
                <w:sz w:val="18"/>
                <w:szCs w:val="18"/>
                <w:u w:val="single"/>
                <w:lang w:eastAsia="lv-LV"/>
              </w:rPr>
            </w:pPr>
            <w:r w:rsidRPr="00584FE6">
              <w:rPr>
                <w:sz w:val="18"/>
                <w:szCs w:val="18"/>
                <w:u w:val="single"/>
                <w:lang w:eastAsia="lv-LV"/>
              </w:rPr>
              <w:t>Ilgtermiņa saistības</w:t>
            </w:r>
          </w:p>
        </w:tc>
        <w:tc>
          <w:tcPr>
            <w:tcW w:w="1277" w:type="dxa"/>
            <w:shd w:val="clear" w:color="auto" w:fill="F2F2F2"/>
          </w:tcPr>
          <w:p w14:paraId="4F3E8791" w14:textId="77777777" w:rsidR="002B1F4A" w:rsidRPr="00584FE6" w:rsidRDefault="002B1F4A" w:rsidP="00F3563E">
            <w:pPr>
              <w:spacing w:after="0"/>
              <w:ind w:firstLine="0"/>
              <w:jc w:val="center"/>
              <w:rPr>
                <w:sz w:val="18"/>
                <w:szCs w:val="18"/>
              </w:rPr>
            </w:pPr>
            <w:r w:rsidRPr="00584FE6">
              <w:rPr>
                <w:sz w:val="18"/>
                <w:szCs w:val="18"/>
              </w:rPr>
              <w:t>-</w:t>
            </w:r>
          </w:p>
        </w:tc>
        <w:tc>
          <w:tcPr>
            <w:tcW w:w="1277" w:type="dxa"/>
            <w:shd w:val="clear" w:color="auto" w:fill="F2F2F2"/>
          </w:tcPr>
          <w:p w14:paraId="2CE3A74F" w14:textId="77777777" w:rsidR="002B1F4A" w:rsidRPr="00584FE6" w:rsidRDefault="002B1F4A" w:rsidP="00F3563E">
            <w:pPr>
              <w:spacing w:after="0"/>
              <w:ind w:firstLine="0"/>
              <w:jc w:val="right"/>
              <w:rPr>
                <w:sz w:val="18"/>
                <w:szCs w:val="18"/>
              </w:rPr>
            </w:pPr>
            <w:r w:rsidRPr="00584FE6">
              <w:rPr>
                <w:sz w:val="18"/>
              </w:rPr>
              <w:t>15 085</w:t>
            </w:r>
          </w:p>
        </w:tc>
        <w:tc>
          <w:tcPr>
            <w:tcW w:w="1277" w:type="dxa"/>
            <w:shd w:val="clear" w:color="auto" w:fill="F2F2F2"/>
          </w:tcPr>
          <w:p w14:paraId="34964F2D" w14:textId="77777777" w:rsidR="002B1F4A" w:rsidRPr="00584FE6" w:rsidRDefault="002B1F4A" w:rsidP="00F3563E">
            <w:pPr>
              <w:spacing w:after="0"/>
              <w:ind w:firstLine="0"/>
              <w:jc w:val="right"/>
              <w:rPr>
                <w:sz w:val="18"/>
                <w:szCs w:val="18"/>
              </w:rPr>
            </w:pPr>
            <w:r w:rsidRPr="00584FE6">
              <w:rPr>
                <w:sz w:val="18"/>
              </w:rPr>
              <w:t>15 085</w:t>
            </w:r>
          </w:p>
        </w:tc>
      </w:tr>
      <w:tr w:rsidR="002B1F4A" w:rsidRPr="00584FE6" w14:paraId="2B343F50" w14:textId="77777777" w:rsidTr="00F3563E">
        <w:trPr>
          <w:trHeight w:val="142"/>
          <w:jc w:val="center"/>
        </w:trPr>
        <w:tc>
          <w:tcPr>
            <w:tcW w:w="5241" w:type="dxa"/>
          </w:tcPr>
          <w:p w14:paraId="0C0B0E45" w14:textId="77777777" w:rsidR="002B1F4A" w:rsidRPr="00584FE6" w:rsidRDefault="002B1F4A" w:rsidP="00F3563E">
            <w:pPr>
              <w:spacing w:after="0"/>
              <w:ind w:firstLine="0"/>
              <w:rPr>
                <w:i/>
                <w:sz w:val="18"/>
                <w:szCs w:val="18"/>
                <w:lang w:eastAsia="lv-LV"/>
              </w:rPr>
            </w:pPr>
            <w:r w:rsidRPr="00584FE6">
              <w:rPr>
                <w:i/>
                <w:sz w:val="18"/>
                <w:szCs w:val="18"/>
                <w:lang w:eastAsia="lv-LV"/>
              </w:rPr>
              <w:t>Projekta</w:t>
            </w:r>
            <w:r w:rsidRPr="00584FE6">
              <w:t xml:space="preserve"> </w:t>
            </w:r>
            <w:r w:rsidRPr="00584FE6">
              <w:rPr>
                <w:i/>
                <w:sz w:val="18"/>
                <w:szCs w:val="18"/>
                <w:lang w:eastAsia="lv-LV"/>
              </w:rPr>
              <w:t xml:space="preserve">Nr. ESF-SI-2023-NCC-01-0002 “Sociālā inovācija plus – nacionālie kompetences centri” īstenošana, palielinot izdevumus no ĀFP līdzekļiem </w:t>
            </w:r>
          </w:p>
        </w:tc>
        <w:tc>
          <w:tcPr>
            <w:tcW w:w="1277" w:type="dxa"/>
          </w:tcPr>
          <w:p w14:paraId="1F2F23D7" w14:textId="77777777" w:rsidR="002B1F4A" w:rsidRPr="00584FE6" w:rsidRDefault="002B1F4A" w:rsidP="00F3563E">
            <w:pPr>
              <w:spacing w:after="0"/>
              <w:ind w:firstLine="0"/>
              <w:jc w:val="center"/>
              <w:rPr>
                <w:iCs/>
                <w:sz w:val="18"/>
                <w:szCs w:val="18"/>
              </w:rPr>
            </w:pPr>
            <w:r w:rsidRPr="00584FE6">
              <w:rPr>
                <w:iCs/>
                <w:sz w:val="18"/>
                <w:szCs w:val="18"/>
              </w:rPr>
              <w:t>-</w:t>
            </w:r>
          </w:p>
        </w:tc>
        <w:tc>
          <w:tcPr>
            <w:tcW w:w="1277" w:type="dxa"/>
          </w:tcPr>
          <w:p w14:paraId="6E7EC07A" w14:textId="77777777" w:rsidR="002B1F4A" w:rsidRPr="00584FE6" w:rsidRDefault="002B1F4A" w:rsidP="00F3563E">
            <w:pPr>
              <w:spacing w:after="0"/>
              <w:ind w:firstLine="0"/>
              <w:jc w:val="right"/>
              <w:rPr>
                <w:iCs/>
                <w:sz w:val="18"/>
                <w:szCs w:val="18"/>
              </w:rPr>
            </w:pPr>
            <w:r w:rsidRPr="00584FE6">
              <w:rPr>
                <w:sz w:val="18"/>
              </w:rPr>
              <w:t>15 085</w:t>
            </w:r>
          </w:p>
        </w:tc>
        <w:tc>
          <w:tcPr>
            <w:tcW w:w="1277" w:type="dxa"/>
          </w:tcPr>
          <w:p w14:paraId="0FAAEC34" w14:textId="77777777" w:rsidR="002B1F4A" w:rsidRPr="00584FE6" w:rsidRDefault="002B1F4A" w:rsidP="00F3563E">
            <w:pPr>
              <w:spacing w:after="0"/>
              <w:ind w:firstLine="0"/>
              <w:jc w:val="right"/>
              <w:rPr>
                <w:iCs/>
                <w:sz w:val="18"/>
                <w:szCs w:val="18"/>
              </w:rPr>
            </w:pPr>
            <w:r w:rsidRPr="00584FE6">
              <w:rPr>
                <w:sz w:val="18"/>
              </w:rPr>
              <w:t>15</w:t>
            </w:r>
            <w:r w:rsidRPr="00584FE6">
              <w:rPr>
                <w:sz w:val="18"/>
                <w:lang w:val="en-GB"/>
              </w:rPr>
              <w:t> </w:t>
            </w:r>
            <w:r w:rsidRPr="00584FE6">
              <w:rPr>
                <w:sz w:val="18"/>
              </w:rPr>
              <w:t>085</w:t>
            </w:r>
          </w:p>
        </w:tc>
      </w:tr>
    </w:tbl>
    <w:p w14:paraId="0E6DB14A" w14:textId="77777777" w:rsidR="002B1F4A" w:rsidRPr="00584FE6" w:rsidRDefault="002B1F4A" w:rsidP="002B1F4A">
      <w:pPr>
        <w:widowControl w:val="0"/>
        <w:spacing w:before="240" w:after="0"/>
        <w:ind w:firstLine="0"/>
        <w:jc w:val="center"/>
        <w:rPr>
          <w:b/>
          <w:bCs/>
        </w:rPr>
      </w:pPr>
      <w:r w:rsidRPr="00584FE6">
        <w:rPr>
          <w:b/>
          <w:bCs/>
        </w:rPr>
        <w:t>69.00.00 Mērķa “Eiropas teritoriālā sadarbība” pārrobežu sadarbības programmu,</w:t>
      </w:r>
    </w:p>
    <w:p w14:paraId="21371377" w14:textId="77777777" w:rsidR="002B1F4A" w:rsidRPr="00584FE6" w:rsidRDefault="002B1F4A" w:rsidP="002B1F4A">
      <w:pPr>
        <w:widowControl w:val="0"/>
        <w:spacing w:after="240"/>
        <w:ind w:firstLine="0"/>
        <w:jc w:val="center"/>
        <w:rPr>
          <w:b/>
          <w:bCs/>
        </w:rPr>
      </w:pPr>
      <w:r w:rsidRPr="00584FE6">
        <w:rPr>
          <w:b/>
          <w:bCs/>
        </w:rPr>
        <w:t xml:space="preserve">projektu un pasākumu īstenošana </w:t>
      </w:r>
    </w:p>
    <w:p w14:paraId="58F27CD1" w14:textId="77777777" w:rsidR="002B1F4A" w:rsidRPr="00584FE6" w:rsidRDefault="002B1F4A" w:rsidP="002B1F4A">
      <w:pPr>
        <w:spacing w:before="240" w:after="240"/>
        <w:ind w:firstLine="0"/>
        <w:jc w:val="center"/>
        <w:rPr>
          <w:b/>
          <w:lang w:eastAsia="lv-LV"/>
        </w:rPr>
      </w:pPr>
      <w:r w:rsidRPr="00584FE6">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2B1F4A" w:rsidRPr="00584FE6" w14:paraId="20CFB800" w14:textId="77777777" w:rsidTr="00F3563E">
        <w:trPr>
          <w:trHeight w:val="283"/>
          <w:tblHeader/>
          <w:jc w:val="center"/>
        </w:trPr>
        <w:tc>
          <w:tcPr>
            <w:tcW w:w="3378" w:type="dxa"/>
            <w:vAlign w:val="center"/>
          </w:tcPr>
          <w:p w14:paraId="69AB4DCB" w14:textId="77777777" w:rsidR="002B1F4A" w:rsidRPr="00584FE6" w:rsidRDefault="002B1F4A" w:rsidP="00F3563E">
            <w:pPr>
              <w:spacing w:after="0"/>
              <w:ind w:firstLine="0"/>
              <w:jc w:val="center"/>
              <w:rPr>
                <w:sz w:val="18"/>
              </w:rPr>
            </w:pPr>
          </w:p>
        </w:tc>
        <w:tc>
          <w:tcPr>
            <w:tcW w:w="1131" w:type="dxa"/>
          </w:tcPr>
          <w:p w14:paraId="6BD445DA" w14:textId="77777777" w:rsidR="002B1F4A" w:rsidRPr="00584FE6" w:rsidRDefault="002B1F4A" w:rsidP="00F3563E">
            <w:pPr>
              <w:spacing w:after="0"/>
              <w:ind w:firstLine="0"/>
              <w:jc w:val="center"/>
              <w:rPr>
                <w:sz w:val="18"/>
                <w:lang w:eastAsia="lv-LV"/>
              </w:rPr>
            </w:pPr>
            <w:r w:rsidRPr="00584FE6">
              <w:rPr>
                <w:sz w:val="18"/>
                <w:szCs w:val="18"/>
                <w:lang w:eastAsia="lv-LV"/>
              </w:rPr>
              <w:t>2024. gads (izpilde)</w:t>
            </w:r>
          </w:p>
        </w:tc>
        <w:tc>
          <w:tcPr>
            <w:tcW w:w="1132" w:type="dxa"/>
          </w:tcPr>
          <w:p w14:paraId="4988A59F" w14:textId="77777777" w:rsidR="002B1F4A" w:rsidRPr="00584FE6" w:rsidRDefault="002B1F4A" w:rsidP="00F3563E">
            <w:pPr>
              <w:spacing w:after="0"/>
              <w:ind w:firstLine="0"/>
              <w:jc w:val="center"/>
              <w:rPr>
                <w:sz w:val="18"/>
                <w:lang w:eastAsia="lv-LV"/>
              </w:rPr>
            </w:pPr>
            <w:r w:rsidRPr="00584FE6">
              <w:rPr>
                <w:sz w:val="18"/>
                <w:szCs w:val="18"/>
                <w:lang w:eastAsia="lv-LV"/>
              </w:rPr>
              <w:t>2025. gada plāns</w:t>
            </w:r>
          </w:p>
        </w:tc>
        <w:tc>
          <w:tcPr>
            <w:tcW w:w="1132" w:type="dxa"/>
          </w:tcPr>
          <w:p w14:paraId="1A468E1F" w14:textId="77777777" w:rsidR="002B1F4A" w:rsidRPr="00584FE6" w:rsidRDefault="002B1F4A" w:rsidP="00F3563E">
            <w:pPr>
              <w:spacing w:after="0"/>
              <w:ind w:firstLine="0"/>
              <w:jc w:val="center"/>
              <w:rPr>
                <w:sz w:val="18"/>
                <w:lang w:eastAsia="lv-LV"/>
              </w:rPr>
            </w:pPr>
            <w:r w:rsidRPr="00584FE6">
              <w:rPr>
                <w:sz w:val="18"/>
                <w:szCs w:val="18"/>
                <w:lang w:eastAsia="lv-LV"/>
              </w:rPr>
              <w:t xml:space="preserve">2026. gada </w:t>
            </w:r>
            <w:r w:rsidRPr="00584FE6">
              <w:rPr>
                <w:rFonts w:eastAsia="Calibri"/>
                <w:sz w:val="18"/>
                <w:szCs w:val="18"/>
                <w:lang w:eastAsia="lv-LV"/>
              </w:rPr>
              <w:t>projekts</w:t>
            </w:r>
          </w:p>
        </w:tc>
        <w:tc>
          <w:tcPr>
            <w:tcW w:w="1132" w:type="dxa"/>
          </w:tcPr>
          <w:p w14:paraId="1FC6E812" w14:textId="77777777" w:rsidR="002B1F4A" w:rsidRPr="00584FE6" w:rsidRDefault="002B1F4A" w:rsidP="00F3563E">
            <w:pPr>
              <w:spacing w:after="0"/>
              <w:ind w:firstLine="0"/>
              <w:jc w:val="center"/>
              <w:rPr>
                <w:sz w:val="18"/>
                <w:lang w:eastAsia="lv-LV"/>
              </w:rPr>
            </w:pPr>
            <w:r w:rsidRPr="00584FE6">
              <w:rPr>
                <w:sz w:val="18"/>
                <w:szCs w:val="18"/>
                <w:lang w:eastAsia="lv-LV"/>
              </w:rPr>
              <w:t xml:space="preserve">2027. gada </w:t>
            </w:r>
            <w:r w:rsidRPr="00584FE6">
              <w:rPr>
                <w:rFonts w:eastAsia="Calibri"/>
                <w:sz w:val="18"/>
                <w:szCs w:val="18"/>
                <w:lang w:eastAsia="lv-LV"/>
              </w:rPr>
              <w:t>prognoze</w:t>
            </w:r>
          </w:p>
        </w:tc>
        <w:tc>
          <w:tcPr>
            <w:tcW w:w="1132" w:type="dxa"/>
          </w:tcPr>
          <w:p w14:paraId="2CC1C5D8" w14:textId="77777777" w:rsidR="002B1F4A" w:rsidRPr="00584FE6" w:rsidRDefault="002B1F4A" w:rsidP="00F3563E">
            <w:pPr>
              <w:spacing w:after="0"/>
              <w:ind w:firstLine="0"/>
              <w:jc w:val="center"/>
              <w:rPr>
                <w:sz w:val="18"/>
                <w:lang w:eastAsia="lv-LV"/>
              </w:rPr>
            </w:pPr>
            <w:r w:rsidRPr="00584FE6">
              <w:rPr>
                <w:sz w:val="18"/>
                <w:szCs w:val="18"/>
                <w:lang w:eastAsia="lv-LV"/>
              </w:rPr>
              <w:t xml:space="preserve">2028. gada </w:t>
            </w:r>
            <w:r w:rsidRPr="00584FE6">
              <w:rPr>
                <w:rFonts w:eastAsia="Calibri"/>
                <w:sz w:val="18"/>
                <w:szCs w:val="18"/>
                <w:lang w:eastAsia="lv-LV"/>
              </w:rPr>
              <w:t>prognoze</w:t>
            </w:r>
          </w:p>
        </w:tc>
      </w:tr>
      <w:tr w:rsidR="002B1F4A" w:rsidRPr="00584FE6" w14:paraId="3D7608A6" w14:textId="77777777" w:rsidTr="00F3563E">
        <w:trPr>
          <w:trHeight w:val="142"/>
          <w:jc w:val="center"/>
        </w:trPr>
        <w:tc>
          <w:tcPr>
            <w:tcW w:w="3378" w:type="dxa"/>
            <w:shd w:val="clear" w:color="auto" w:fill="D9D9D9"/>
            <w:vAlign w:val="center"/>
          </w:tcPr>
          <w:p w14:paraId="5BD2AB3E" w14:textId="77777777" w:rsidR="002B1F4A" w:rsidRPr="00584FE6" w:rsidRDefault="002B1F4A" w:rsidP="00F3563E">
            <w:pPr>
              <w:spacing w:after="0"/>
              <w:ind w:firstLine="0"/>
              <w:jc w:val="left"/>
              <w:rPr>
                <w:sz w:val="18"/>
                <w:lang w:eastAsia="lv-LV"/>
              </w:rPr>
            </w:pPr>
            <w:r w:rsidRPr="00584FE6">
              <w:rPr>
                <w:sz w:val="18"/>
                <w:lang w:eastAsia="lv-LV"/>
              </w:rPr>
              <w:t xml:space="preserve">Kopējie izdevumi, </w:t>
            </w:r>
            <w:r w:rsidRPr="00584FE6">
              <w:rPr>
                <w:i/>
                <w:sz w:val="18"/>
                <w:szCs w:val="18"/>
              </w:rPr>
              <w:t>euro</w:t>
            </w:r>
          </w:p>
        </w:tc>
        <w:tc>
          <w:tcPr>
            <w:tcW w:w="1131" w:type="dxa"/>
            <w:shd w:val="clear" w:color="auto" w:fill="D9D9D9"/>
            <w:vAlign w:val="center"/>
          </w:tcPr>
          <w:p w14:paraId="3C006229" w14:textId="77777777" w:rsidR="002B1F4A" w:rsidRPr="00584FE6" w:rsidRDefault="002B1F4A" w:rsidP="00F3563E">
            <w:pPr>
              <w:spacing w:after="0"/>
              <w:ind w:firstLine="0"/>
              <w:jc w:val="right"/>
              <w:rPr>
                <w:sz w:val="18"/>
                <w:szCs w:val="18"/>
              </w:rPr>
            </w:pPr>
            <w:r w:rsidRPr="00584FE6">
              <w:rPr>
                <w:sz w:val="18"/>
                <w:szCs w:val="18"/>
              </w:rPr>
              <w:t>75</w:t>
            </w:r>
            <w:r w:rsidRPr="00584FE6">
              <w:rPr>
                <w:sz w:val="18"/>
                <w:szCs w:val="18"/>
                <w:lang w:val="en-GB"/>
              </w:rPr>
              <w:t> </w:t>
            </w:r>
            <w:r w:rsidRPr="00584FE6">
              <w:rPr>
                <w:sz w:val="18"/>
                <w:szCs w:val="18"/>
              </w:rPr>
              <w:t>641</w:t>
            </w:r>
          </w:p>
        </w:tc>
        <w:tc>
          <w:tcPr>
            <w:tcW w:w="1132" w:type="dxa"/>
            <w:shd w:val="clear" w:color="auto" w:fill="D9D9D9"/>
            <w:vAlign w:val="center"/>
          </w:tcPr>
          <w:p w14:paraId="75C2834D" w14:textId="77777777" w:rsidR="002B1F4A" w:rsidRPr="00584FE6" w:rsidRDefault="002B1F4A" w:rsidP="00F3563E">
            <w:pPr>
              <w:spacing w:after="0"/>
              <w:ind w:firstLine="0"/>
              <w:jc w:val="right"/>
              <w:rPr>
                <w:sz w:val="18"/>
                <w:szCs w:val="18"/>
              </w:rPr>
            </w:pPr>
            <w:r w:rsidRPr="00584FE6">
              <w:rPr>
                <w:sz w:val="18"/>
                <w:szCs w:val="18"/>
              </w:rPr>
              <w:t>278 065</w:t>
            </w:r>
          </w:p>
        </w:tc>
        <w:tc>
          <w:tcPr>
            <w:tcW w:w="1132" w:type="dxa"/>
            <w:shd w:val="clear" w:color="auto" w:fill="D9D9D9"/>
            <w:vAlign w:val="center"/>
          </w:tcPr>
          <w:p w14:paraId="42341AF5" w14:textId="77777777" w:rsidR="002B1F4A" w:rsidRPr="00584FE6" w:rsidRDefault="002B1F4A" w:rsidP="00F3563E">
            <w:pPr>
              <w:spacing w:after="0"/>
              <w:ind w:firstLine="0"/>
              <w:jc w:val="right"/>
              <w:rPr>
                <w:sz w:val="18"/>
                <w:szCs w:val="18"/>
              </w:rPr>
            </w:pPr>
            <w:r w:rsidRPr="00584FE6">
              <w:rPr>
                <w:sz w:val="18"/>
                <w:szCs w:val="18"/>
              </w:rPr>
              <w:t>176 620</w:t>
            </w:r>
          </w:p>
        </w:tc>
        <w:tc>
          <w:tcPr>
            <w:tcW w:w="1132" w:type="dxa"/>
            <w:shd w:val="clear" w:color="auto" w:fill="D9D9D9"/>
            <w:vAlign w:val="center"/>
          </w:tcPr>
          <w:p w14:paraId="63FAF7C0"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shd w:val="clear" w:color="auto" w:fill="D9D9D9"/>
            <w:vAlign w:val="center"/>
          </w:tcPr>
          <w:p w14:paraId="2DFF7D48" w14:textId="77777777" w:rsidR="002B1F4A" w:rsidRPr="00584FE6" w:rsidRDefault="002B1F4A" w:rsidP="00F3563E">
            <w:pPr>
              <w:spacing w:after="0"/>
              <w:ind w:firstLine="0"/>
              <w:jc w:val="center"/>
              <w:rPr>
                <w:sz w:val="18"/>
                <w:szCs w:val="18"/>
              </w:rPr>
            </w:pPr>
            <w:r w:rsidRPr="00584FE6">
              <w:rPr>
                <w:sz w:val="18"/>
                <w:szCs w:val="18"/>
              </w:rPr>
              <w:t>-</w:t>
            </w:r>
          </w:p>
        </w:tc>
      </w:tr>
      <w:tr w:rsidR="002B1F4A" w:rsidRPr="00584FE6" w14:paraId="3181E95B" w14:textId="77777777" w:rsidTr="00F3563E">
        <w:trPr>
          <w:trHeight w:val="283"/>
          <w:jc w:val="center"/>
        </w:trPr>
        <w:tc>
          <w:tcPr>
            <w:tcW w:w="3378" w:type="dxa"/>
            <w:vAlign w:val="center"/>
          </w:tcPr>
          <w:p w14:paraId="7436ABCE" w14:textId="77777777" w:rsidR="002B1F4A" w:rsidRPr="00584FE6" w:rsidRDefault="002B1F4A" w:rsidP="00F3563E">
            <w:pPr>
              <w:spacing w:after="0"/>
              <w:ind w:firstLine="0"/>
              <w:rPr>
                <w:sz w:val="18"/>
                <w:szCs w:val="18"/>
                <w:lang w:eastAsia="lv-LV"/>
              </w:rPr>
            </w:pPr>
            <w:r w:rsidRPr="00584FE6">
              <w:rPr>
                <w:sz w:val="18"/>
                <w:szCs w:val="18"/>
                <w:lang w:eastAsia="lv-LV"/>
              </w:rPr>
              <w:t xml:space="preserve">Kopējo izdevumu izmaiņas, </w:t>
            </w:r>
            <w:r w:rsidRPr="00584FE6">
              <w:rPr>
                <w:i/>
                <w:sz w:val="18"/>
                <w:szCs w:val="18"/>
                <w:lang w:eastAsia="lv-LV"/>
              </w:rPr>
              <w:t>euro</w:t>
            </w:r>
            <w:r w:rsidRPr="00584FE6">
              <w:rPr>
                <w:sz w:val="18"/>
                <w:szCs w:val="18"/>
                <w:lang w:eastAsia="lv-LV"/>
              </w:rPr>
              <w:t xml:space="preserve"> (+/–) pret iepriekšējo gadu</w:t>
            </w:r>
          </w:p>
        </w:tc>
        <w:tc>
          <w:tcPr>
            <w:tcW w:w="1131" w:type="dxa"/>
          </w:tcPr>
          <w:p w14:paraId="706A066D"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Pr>
          <w:p w14:paraId="2E8588E5" w14:textId="77777777" w:rsidR="002B1F4A" w:rsidRPr="00584FE6" w:rsidRDefault="002B1F4A" w:rsidP="00F3563E">
            <w:pPr>
              <w:spacing w:after="0"/>
              <w:ind w:firstLine="0"/>
              <w:jc w:val="right"/>
              <w:rPr>
                <w:sz w:val="18"/>
                <w:szCs w:val="18"/>
              </w:rPr>
            </w:pPr>
            <w:r w:rsidRPr="00584FE6">
              <w:rPr>
                <w:sz w:val="18"/>
                <w:szCs w:val="18"/>
              </w:rPr>
              <w:t>202 424</w:t>
            </w:r>
          </w:p>
        </w:tc>
        <w:tc>
          <w:tcPr>
            <w:tcW w:w="1132" w:type="dxa"/>
          </w:tcPr>
          <w:p w14:paraId="53E1986D" w14:textId="77777777" w:rsidR="002B1F4A" w:rsidRPr="00584FE6" w:rsidRDefault="002B1F4A" w:rsidP="00F3563E">
            <w:pPr>
              <w:spacing w:after="0"/>
              <w:ind w:firstLine="0"/>
              <w:jc w:val="right"/>
              <w:rPr>
                <w:sz w:val="18"/>
                <w:szCs w:val="18"/>
              </w:rPr>
            </w:pPr>
            <w:r w:rsidRPr="00584FE6">
              <w:rPr>
                <w:sz w:val="18"/>
                <w:szCs w:val="18"/>
              </w:rPr>
              <w:t>-101 445</w:t>
            </w:r>
          </w:p>
        </w:tc>
        <w:tc>
          <w:tcPr>
            <w:tcW w:w="1132" w:type="dxa"/>
          </w:tcPr>
          <w:p w14:paraId="10A16245" w14:textId="77777777" w:rsidR="002B1F4A" w:rsidRPr="00584FE6" w:rsidRDefault="002B1F4A" w:rsidP="00F3563E">
            <w:pPr>
              <w:spacing w:after="0"/>
              <w:ind w:firstLine="0"/>
              <w:jc w:val="right"/>
              <w:rPr>
                <w:sz w:val="18"/>
                <w:szCs w:val="18"/>
              </w:rPr>
            </w:pPr>
            <w:r w:rsidRPr="00584FE6">
              <w:rPr>
                <w:sz w:val="18"/>
                <w:szCs w:val="18"/>
              </w:rPr>
              <w:t>-176 620</w:t>
            </w:r>
          </w:p>
        </w:tc>
        <w:tc>
          <w:tcPr>
            <w:tcW w:w="1132" w:type="dxa"/>
          </w:tcPr>
          <w:p w14:paraId="1A43AE49" w14:textId="77777777" w:rsidR="002B1F4A" w:rsidRPr="00584FE6" w:rsidRDefault="002B1F4A" w:rsidP="00F3563E">
            <w:pPr>
              <w:spacing w:after="0"/>
              <w:ind w:firstLine="0"/>
              <w:jc w:val="center"/>
              <w:rPr>
                <w:sz w:val="18"/>
                <w:szCs w:val="18"/>
              </w:rPr>
            </w:pPr>
            <w:r w:rsidRPr="00584FE6">
              <w:rPr>
                <w:sz w:val="18"/>
                <w:szCs w:val="18"/>
              </w:rPr>
              <w:t>×</w:t>
            </w:r>
          </w:p>
        </w:tc>
      </w:tr>
      <w:tr w:rsidR="002B1F4A" w:rsidRPr="00584FE6" w14:paraId="063F371F" w14:textId="77777777" w:rsidTr="00F3563E">
        <w:trPr>
          <w:trHeight w:val="283"/>
          <w:jc w:val="center"/>
        </w:trPr>
        <w:tc>
          <w:tcPr>
            <w:tcW w:w="3378" w:type="dxa"/>
            <w:vAlign w:val="center"/>
          </w:tcPr>
          <w:p w14:paraId="5FE222CC" w14:textId="77777777" w:rsidR="002B1F4A" w:rsidRPr="00584FE6" w:rsidRDefault="002B1F4A" w:rsidP="00F3563E">
            <w:pPr>
              <w:spacing w:after="0"/>
              <w:ind w:firstLine="0"/>
              <w:rPr>
                <w:sz w:val="18"/>
              </w:rPr>
            </w:pPr>
            <w:r w:rsidRPr="00584FE6">
              <w:rPr>
                <w:sz w:val="18"/>
                <w:lang w:eastAsia="lv-LV"/>
              </w:rPr>
              <w:t>Kopējie izdevumi</w:t>
            </w:r>
            <w:r w:rsidRPr="00584FE6">
              <w:rPr>
                <w:sz w:val="18"/>
              </w:rPr>
              <w:t>, % (+/–) pret iepriekšējo gadu</w:t>
            </w:r>
          </w:p>
        </w:tc>
        <w:tc>
          <w:tcPr>
            <w:tcW w:w="1131" w:type="dxa"/>
          </w:tcPr>
          <w:p w14:paraId="015DC4AE"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Pr>
          <w:p w14:paraId="054EEF27" w14:textId="77777777" w:rsidR="002B1F4A" w:rsidRPr="00584FE6" w:rsidRDefault="002B1F4A" w:rsidP="00F3563E">
            <w:pPr>
              <w:spacing w:after="0"/>
              <w:ind w:firstLine="0"/>
              <w:jc w:val="right"/>
              <w:rPr>
                <w:sz w:val="18"/>
                <w:szCs w:val="18"/>
              </w:rPr>
            </w:pPr>
            <w:r w:rsidRPr="00584FE6">
              <w:rPr>
                <w:sz w:val="18"/>
                <w:szCs w:val="18"/>
              </w:rPr>
              <w:t>267,6</w:t>
            </w:r>
          </w:p>
        </w:tc>
        <w:tc>
          <w:tcPr>
            <w:tcW w:w="1132" w:type="dxa"/>
          </w:tcPr>
          <w:p w14:paraId="40395787" w14:textId="77777777" w:rsidR="002B1F4A" w:rsidRPr="00584FE6" w:rsidRDefault="002B1F4A" w:rsidP="00F3563E">
            <w:pPr>
              <w:spacing w:after="0"/>
              <w:ind w:firstLine="0"/>
              <w:jc w:val="right"/>
              <w:rPr>
                <w:sz w:val="18"/>
                <w:szCs w:val="18"/>
              </w:rPr>
            </w:pPr>
            <w:r w:rsidRPr="00584FE6">
              <w:rPr>
                <w:sz w:val="18"/>
                <w:szCs w:val="18"/>
              </w:rPr>
              <w:t>-36,5</w:t>
            </w:r>
          </w:p>
        </w:tc>
        <w:tc>
          <w:tcPr>
            <w:tcW w:w="1132" w:type="dxa"/>
          </w:tcPr>
          <w:p w14:paraId="72DFA965" w14:textId="77777777" w:rsidR="002B1F4A" w:rsidRPr="00584FE6" w:rsidRDefault="002B1F4A" w:rsidP="00F3563E">
            <w:pPr>
              <w:spacing w:after="0"/>
              <w:ind w:firstLine="0"/>
              <w:jc w:val="right"/>
              <w:rPr>
                <w:sz w:val="18"/>
                <w:szCs w:val="18"/>
              </w:rPr>
            </w:pPr>
            <w:r w:rsidRPr="00584FE6">
              <w:rPr>
                <w:sz w:val="18"/>
                <w:szCs w:val="18"/>
              </w:rPr>
              <w:t>-100,0</w:t>
            </w:r>
          </w:p>
        </w:tc>
        <w:tc>
          <w:tcPr>
            <w:tcW w:w="1132" w:type="dxa"/>
          </w:tcPr>
          <w:p w14:paraId="09726FFF" w14:textId="77777777" w:rsidR="002B1F4A" w:rsidRPr="00584FE6" w:rsidRDefault="002B1F4A" w:rsidP="00F3563E">
            <w:pPr>
              <w:spacing w:after="0"/>
              <w:ind w:firstLine="0"/>
              <w:jc w:val="center"/>
              <w:rPr>
                <w:sz w:val="18"/>
                <w:szCs w:val="18"/>
              </w:rPr>
            </w:pPr>
            <w:r w:rsidRPr="00584FE6">
              <w:rPr>
                <w:sz w:val="18"/>
                <w:szCs w:val="18"/>
              </w:rPr>
              <w:t>×</w:t>
            </w:r>
          </w:p>
        </w:tc>
      </w:tr>
      <w:tr w:rsidR="002B1F4A" w:rsidRPr="00584FE6" w14:paraId="1F9619F0" w14:textId="77777777" w:rsidTr="00F3563E">
        <w:trPr>
          <w:trHeight w:val="142"/>
          <w:jc w:val="center"/>
        </w:trPr>
        <w:tc>
          <w:tcPr>
            <w:tcW w:w="3378" w:type="dxa"/>
          </w:tcPr>
          <w:p w14:paraId="42325D8E" w14:textId="77777777" w:rsidR="002B1F4A" w:rsidRPr="00584FE6" w:rsidRDefault="002B1F4A" w:rsidP="00F3563E">
            <w:pPr>
              <w:spacing w:after="0"/>
              <w:ind w:firstLine="0"/>
              <w:rPr>
                <w:sz w:val="18"/>
                <w:szCs w:val="18"/>
                <w:lang w:eastAsia="lv-LV"/>
              </w:rPr>
            </w:pPr>
            <w:r w:rsidRPr="00584FE6">
              <w:rPr>
                <w:sz w:val="18"/>
                <w:szCs w:val="18"/>
              </w:rPr>
              <w:t xml:space="preserve">Atlīdzība, </w:t>
            </w:r>
            <w:r w:rsidRPr="00584FE6">
              <w:rPr>
                <w:i/>
                <w:sz w:val="18"/>
                <w:szCs w:val="18"/>
              </w:rPr>
              <w:t>euro</w:t>
            </w:r>
            <w:r w:rsidRPr="00584FE6">
              <w:rPr>
                <w:i/>
                <w:sz w:val="18"/>
                <w:szCs w:val="18"/>
                <w:vertAlign w:val="superscript"/>
              </w:rPr>
              <w:t>1</w:t>
            </w:r>
          </w:p>
        </w:tc>
        <w:tc>
          <w:tcPr>
            <w:tcW w:w="1131" w:type="dxa"/>
            <w:vAlign w:val="center"/>
          </w:tcPr>
          <w:p w14:paraId="213BDA64" w14:textId="77777777" w:rsidR="002B1F4A" w:rsidRPr="00584FE6" w:rsidRDefault="002B1F4A" w:rsidP="00F3563E">
            <w:pPr>
              <w:spacing w:after="0"/>
              <w:ind w:firstLine="0"/>
              <w:jc w:val="right"/>
              <w:rPr>
                <w:sz w:val="18"/>
                <w:szCs w:val="18"/>
              </w:rPr>
            </w:pPr>
            <w:r w:rsidRPr="00584FE6">
              <w:rPr>
                <w:sz w:val="18"/>
                <w:szCs w:val="18"/>
              </w:rPr>
              <w:t>13 757</w:t>
            </w:r>
          </w:p>
        </w:tc>
        <w:tc>
          <w:tcPr>
            <w:tcW w:w="1132" w:type="dxa"/>
            <w:vAlign w:val="center"/>
          </w:tcPr>
          <w:p w14:paraId="103604F3" w14:textId="77777777" w:rsidR="002B1F4A" w:rsidRPr="00584FE6" w:rsidRDefault="002B1F4A" w:rsidP="00F3563E">
            <w:pPr>
              <w:spacing w:after="0"/>
              <w:ind w:firstLine="0"/>
              <w:jc w:val="right"/>
              <w:rPr>
                <w:sz w:val="18"/>
                <w:szCs w:val="18"/>
              </w:rPr>
            </w:pPr>
            <w:r w:rsidRPr="00584FE6">
              <w:rPr>
                <w:sz w:val="18"/>
                <w:szCs w:val="18"/>
              </w:rPr>
              <w:t>17 882</w:t>
            </w:r>
          </w:p>
        </w:tc>
        <w:tc>
          <w:tcPr>
            <w:tcW w:w="1132" w:type="dxa"/>
            <w:vAlign w:val="center"/>
          </w:tcPr>
          <w:p w14:paraId="036890DC" w14:textId="77777777" w:rsidR="002B1F4A" w:rsidRPr="00584FE6" w:rsidRDefault="002B1F4A" w:rsidP="00F3563E">
            <w:pPr>
              <w:spacing w:after="0"/>
              <w:ind w:firstLine="0"/>
              <w:jc w:val="right"/>
              <w:rPr>
                <w:sz w:val="18"/>
                <w:szCs w:val="18"/>
              </w:rPr>
            </w:pPr>
            <w:r w:rsidRPr="00584FE6">
              <w:rPr>
                <w:sz w:val="18"/>
                <w:szCs w:val="18"/>
              </w:rPr>
              <w:t>5 905</w:t>
            </w:r>
          </w:p>
        </w:tc>
        <w:tc>
          <w:tcPr>
            <w:tcW w:w="1132" w:type="dxa"/>
            <w:vAlign w:val="center"/>
          </w:tcPr>
          <w:p w14:paraId="5D89EC56"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vAlign w:val="center"/>
          </w:tcPr>
          <w:p w14:paraId="0F3C83B9" w14:textId="77777777" w:rsidR="002B1F4A" w:rsidRPr="00584FE6" w:rsidRDefault="002B1F4A" w:rsidP="00F3563E">
            <w:pPr>
              <w:spacing w:after="0"/>
              <w:ind w:firstLine="0"/>
              <w:jc w:val="center"/>
              <w:rPr>
                <w:sz w:val="18"/>
                <w:szCs w:val="18"/>
              </w:rPr>
            </w:pPr>
            <w:r w:rsidRPr="00584FE6">
              <w:rPr>
                <w:sz w:val="18"/>
                <w:szCs w:val="18"/>
              </w:rPr>
              <w:t>-</w:t>
            </w:r>
          </w:p>
        </w:tc>
      </w:tr>
      <w:tr w:rsidR="002B1F4A" w:rsidRPr="00584FE6" w14:paraId="335D6A20" w14:textId="77777777" w:rsidTr="00F3563E">
        <w:trPr>
          <w:trHeight w:val="132"/>
          <w:jc w:val="center"/>
        </w:trPr>
        <w:tc>
          <w:tcPr>
            <w:tcW w:w="3378" w:type="dxa"/>
          </w:tcPr>
          <w:p w14:paraId="5C6DDBD6" w14:textId="77777777" w:rsidR="002B1F4A" w:rsidRPr="00584FE6" w:rsidRDefault="002B1F4A" w:rsidP="00F3563E">
            <w:pPr>
              <w:spacing w:after="0"/>
              <w:ind w:firstLine="0"/>
              <w:rPr>
                <w:sz w:val="18"/>
                <w:szCs w:val="18"/>
                <w:lang w:eastAsia="lv-LV"/>
              </w:rPr>
            </w:pPr>
            <w:r w:rsidRPr="00584FE6">
              <w:rPr>
                <w:sz w:val="18"/>
                <w:szCs w:val="18"/>
              </w:rPr>
              <w:t>Vidējais amata vietu skaits gadā</w:t>
            </w:r>
          </w:p>
        </w:tc>
        <w:tc>
          <w:tcPr>
            <w:tcW w:w="1131" w:type="dxa"/>
            <w:vAlign w:val="center"/>
          </w:tcPr>
          <w:p w14:paraId="7D977DCD"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vAlign w:val="center"/>
          </w:tcPr>
          <w:p w14:paraId="37C2123E"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vAlign w:val="center"/>
          </w:tcPr>
          <w:p w14:paraId="2B42963D"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vAlign w:val="center"/>
          </w:tcPr>
          <w:p w14:paraId="348A611A"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vAlign w:val="center"/>
          </w:tcPr>
          <w:p w14:paraId="3BBBEC1A" w14:textId="77777777" w:rsidR="002B1F4A" w:rsidRPr="00584FE6" w:rsidRDefault="002B1F4A" w:rsidP="00F3563E">
            <w:pPr>
              <w:spacing w:after="0"/>
              <w:ind w:firstLine="0"/>
              <w:jc w:val="center"/>
              <w:rPr>
                <w:sz w:val="18"/>
                <w:szCs w:val="18"/>
              </w:rPr>
            </w:pPr>
            <w:r w:rsidRPr="00584FE6">
              <w:rPr>
                <w:sz w:val="18"/>
                <w:szCs w:val="18"/>
              </w:rPr>
              <w:t>-</w:t>
            </w:r>
          </w:p>
        </w:tc>
      </w:tr>
      <w:tr w:rsidR="002B1F4A" w:rsidRPr="00584FE6" w14:paraId="0BB3DC1A" w14:textId="77777777" w:rsidTr="00F3563E">
        <w:trPr>
          <w:trHeight w:val="206"/>
          <w:jc w:val="center"/>
        </w:trPr>
        <w:tc>
          <w:tcPr>
            <w:tcW w:w="3378" w:type="dxa"/>
          </w:tcPr>
          <w:p w14:paraId="21BD2ECF" w14:textId="77777777" w:rsidR="002B1F4A" w:rsidRPr="00584FE6" w:rsidRDefault="002B1F4A" w:rsidP="00F3563E">
            <w:pPr>
              <w:spacing w:after="0"/>
              <w:ind w:firstLine="0"/>
              <w:rPr>
                <w:sz w:val="18"/>
                <w:szCs w:val="18"/>
                <w:lang w:eastAsia="lv-LV"/>
              </w:rPr>
            </w:pPr>
            <w:r w:rsidRPr="00584FE6">
              <w:rPr>
                <w:sz w:val="18"/>
                <w:szCs w:val="18"/>
              </w:rPr>
              <w:t xml:space="preserve">Vidējā atlīdzība amata vietai </w:t>
            </w:r>
            <w:r w:rsidRPr="00584FE6">
              <w:rPr>
                <w:sz w:val="18"/>
                <w:szCs w:val="18"/>
                <w:lang w:eastAsia="lv-LV"/>
              </w:rPr>
              <w:t>(mēnesī)</w:t>
            </w:r>
            <w:r w:rsidRPr="00584FE6">
              <w:rPr>
                <w:sz w:val="18"/>
                <w:szCs w:val="18"/>
              </w:rPr>
              <w:t xml:space="preserve">, </w:t>
            </w:r>
            <w:r w:rsidRPr="00584FE6">
              <w:rPr>
                <w:i/>
                <w:sz w:val="18"/>
                <w:szCs w:val="18"/>
              </w:rPr>
              <w:t>euro</w:t>
            </w:r>
          </w:p>
        </w:tc>
        <w:tc>
          <w:tcPr>
            <w:tcW w:w="1131" w:type="dxa"/>
            <w:vAlign w:val="center"/>
          </w:tcPr>
          <w:p w14:paraId="71B9853A"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vAlign w:val="center"/>
          </w:tcPr>
          <w:p w14:paraId="7538ED97"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vAlign w:val="center"/>
          </w:tcPr>
          <w:p w14:paraId="23FFACDF"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vAlign w:val="center"/>
          </w:tcPr>
          <w:p w14:paraId="2297B9F6"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vAlign w:val="center"/>
          </w:tcPr>
          <w:p w14:paraId="31C5C8C4" w14:textId="77777777" w:rsidR="002B1F4A" w:rsidRPr="00584FE6" w:rsidRDefault="002B1F4A" w:rsidP="00F3563E">
            <w:pPr>
              <w:spacing w:after="0"/>
              <w:ind w:firstLine="0"/>
              <w:jc w:val="center"/>
              <w:rPr>
                <w:sz w:val="18"/>
                <w:szCs w:val="18"/>
              </w:rPr>
            </w:pPr>
            <w:r w:rsidRPr="00584FE6">
              <w:rPr>
                <w:sz w:val="18"/>
                <w:szCs w:val="18"/>
              </w:rPr>
              <w:t>-</w:t>
            </w:r>
          </w:p>
        </w:tc>
      </w:tr>
    </w:tbl>
    <w:p w14:paraId="0E0F7D35" w14:textId="77777777" w:rsidR="002B1F4A" w:rsidRPr="00584FE6" w:rsidRDefault="002B1F4A" w:rsidP="002B1F4A">
      <w:pPr>
        <w:widowControl w:val="0"/>
        <w:spacing w:after="0"/>
        <w:ind w:firstLine="425"/>
        <w:rPr>
          <w:bCs/>
          <w:sz w:val="18"/>
          <w:szCs w:val="18"/>
        </w:rPr>
      </w:pPr>
      <w:r w:rsidRPr="00584FE6">
        <w:rPr>
          <w:bCs/>
          <w:sz w:val="18"/>
          <w:szCs w:val="18"/>
        </w:rPr>
        <w:t>Piezīmes.</w:t>
      </w:r>
    </w:p>
    <w:p w14:paraId="034310BB" w14:textId="77777777" w:rsidR="002B1F4A" w:rsidRPr="00584FE6" w:rsidRDefault="002B1F4A" w:rsidP="002B1F4A">
      <w:pPr>
        <w:widowControl w:val="0"/>
        <w:spacing w:after="0"/>
        <w:ind w:firstLine="425"/>
        <w:rPr>
          <w:bCs/>
          <w:sz w:val="18"/>
          <w:szCs w:val="18"/>
        </w:rPr>
      </w:pPr>
      <w:r w:rsidRPr="00584FE6">
        <w:rPr>
          <w:bCs/>
          <w:sz w:val="18"/>
          <w:szCs w:val="18"/>
          <w:vertAlign w:val="superscript"/>
        </w:rPr>
        <w:t>1</w:t>
      </w:r>
      <w:r w:rsidRPr="00584FE6">
        <w:rPr>
          <w:bCs/>
          <w:sz w:val="18"/>
          <w:szCs w:val="18"/>
        </w:rPr>
        <w:t xml:space="preserve"> Projekta ietvaros darbiniekiem atlīdzība tiek nodrošināta piemaksu veidā.</w:t>
      </w:r>
    </w:p>
    <w:p w14:paraId="3EE58B6F" w14:textId="77777777" w:rsidR="002B1F4A" w:rsidRPr="00584FE6" w:rsidRDefault="002B1F4A" w:rsidP="002B1F4A">
      <w:pPr>
        <w:widowControl w:val="0"/>
        <w:spacing w:before="240" w:after="0"/>
        <w:ind w:firstLine="0"/>
        <w:jc w:val="center"/>
        <w:rPr>
          <w:b/>
          <w:bCs/>
        </w:rPr>
      </w:pPr>
      <w:r w:rsidRPr="00584FE6">
        <w:rPr>
          <w:b/>
          <w:bCs/>
        </w:rPr>
        <w:t>69.07.00 Pārrobežu sadarbības programmu, projektu un pasākumu īstenošana</w:t>
      </w:r>
    </w:p>
    <w:p w14:paraId="0722EF55" w14:textId="448A378A" w:rsidR="002B1F4A" w:rsidRPr="00584FE6" w:rsidRDefault="002B1F4A" w:rsidP="002B1F4A">
      <w:pPr>
        <w:widowControl w:val="0"/>
        <w:spacing w:after="240"/>
        <w:ind w:firstLine="0"/>
        <w:jc w:val="center"/>
        <w:rPr>
          <w:b/>
          <w:bCs/>
        </w:rPr>
      </w:pPr>
      <w:r w:rsidRPr="00584FE6">
        <w:rPr>
          <w:b/>
          <w:bCs/>
        </w:rPr>
        <w:t>(2021</w:t>
      </w:r>
      <w:r w:rsidR="00305405">
        <w:rPr>
          <w:b/>
          <w:bCs/>
        </w:rPr>
        <w:t xml:space="preserve"> </w:t>
      </w:r>
      <w:r w:rsidR="00305405" w:rsidRPr="00305405">
        <w:rPr>
          <w:b/>
          <w:bCs/>
        </w:rPr>
        <w:t>–</w:t>
      </w:r>
      <w:r w:rsidR="00305405">
        <w:rPr>
          <w:b/>
          <w:bCs/>
        </w:rPr>
        <w:t xml:space="preserve"> </w:t>
      </w:r>
      <w:r w:rsidRPr="00584FE6">
        <w:rPr>
          <w:b/>
          <w:bCs/>
        </w:rPr>
        <w:t>2027)</w:t>
      </w:r>
    </w:p>
    <w:p w14:paraId="6244375D" w14:textId="77777777" w:rsidR="002B1F4A" w:rsidRPr="00584FE6" w:rsidRDefault="002B1F4A" w:rsidP="002B1F4A">
      <w:pPr>
        <w:widowControl w:val="0"/>
        <w:spacing w:before="240"/>
        <w:ind w:firstLine="0"/>
        <w:rPr>
          <w:bCs/>
          <w:u w:val="single"/>
        </w:rPr>
      </w:pPr>
      <w:r w:rsidRPr="00584FE6">
        <w:rPr>
          <w:bCs/>
          <w:u w:val="single"/>
        </w:rPr>
        <w:t xml:space="preserve">Apakšprogrammas mērķis: </w:t>
      </w:r>
    </w:p>
    <w:p w14:paraId="6E0CE06C" w14:textId="77777777" w:rsidR="002B1F4A" w:rsidRPr="00584FE6" w:rsidRDefault="002B1F4A" w:rsidP="002B1F4A">
      <w:pPr>
        <w:widowControl w:val="0"/>
        <w:spacing w:before="120"/>
        <w:ind w:firstLine="720"/>
      </w:pPr>
      <w:r w:rsidRPr="00584FE6">
        <w:t>nodrošināt pārrobežu sadarbības projektu ieviešanu.</w:t>
      </w:r>
    </w:p>
    <w:p w14:paraId="7F0A6FD0" w14:textId="77777777" w:rsidR="002B1F4A" w:rsidRPr="00584FE6" w:rsidRDefault="002B1F4A" w:rsidP="002B1F4A">
      <w:pPr>
        <w:widowControl w:val="0"/>
        <w:spacing w:before="120"/>
        <w:ind w:firstLine="0"/>
        <w:rPr>
          <w:bCs/>
        </w:rPr>
      </w:pPr>
      <w:r w:rsidRPr="00584FE6">
        <w:rPr>
          <w:bCs/>
          <w:u w:val="single"/>
        </w:rPr>
        <w:t>Galvenās aktivitātes:</w:t>
      </w:r>
    </w:p>
    <w:p w14:paraId="4E708402" w14:textId="7EB64102" w:rsidR="002B1F4A" w:rsidRPr="00584FE6" w:rsidRDefault="002B1F4A" w:rsidP="00D747D5">
      <w:pPr>
        <w:widowControl w:val="0"/>
        <w:spacing w:before="120"/>
        <w:ind w:firstLine="720"/>
        <w:rPr>
          <w:bCs/>
        </w:rPr>
      </w:pPr>
      <w:r w:rsidRPr="00584FE6">
        <w:rPr>
          <w:bCs/>
        </w:rPr>
        <w:t>īstenot Eiropas teritoriālās sadarbības mērķa (</w:t>
      </w:r>
      <w:proofErr w:type="spellStart"/>
      <w:r w:rsidRPr="00584FE6">
        <w:rPr>
          <w:bCs/>
        </w:rPr>
        <w:t>Interreg</w:t>
      </w:r>
      <w:proofErr w:type="spellEnd"/>
      <w:r w:rsidRPr="00584FE6">
        <w:rPr>
          <w:bCs/>
        </w:rPr>
        <w:t>) programmas 2021. – 2027. gadam Latvijas</w:t>
      </w:r>
      <w:r w:rsidR="00A26F2E">
        <w:rPr>
          <w:bCs/>
        </w:rPr>
        <w:t> </w:t>
      </w:r>
      <w:r w:rsidRPr="00584FE6">
        <w:rPr>
          <w:bCs/>
        </w:rPr>
        <w:t>–</w:t>
      </w:r>
      <w:r w:rsidR="00A26F2E">
        <w:rPr>
          <w:bCs/>
        </w:rPr>
        <w:t> </w:t>
      </w:r>
      <w:r w:rsidRPr="00584FE6">
        <w:rPr>
          <w:bCs/>
        </w:rPr>
        <w:t>Lietuvas pārrobežu sadarbības programmas projektus:</w:t>
      </w:r>
    </w:p>
    <w:p w14:paraId="4D852DE6" w14:textId="77777777" w:rsidR="002B1F4A" w:rsidRPr="00584FE6" w:rsidRDefault="002B1F4A" w:rsidP="00D747D5">
      <w:pPr>
        <w:pStyle w:val="ListParagraph"/>
        <w:widowControl w:val="0"/>
        <w:numPr>
          <w:ilvl w:val="0"/>
          <w:numId w:val="37"/>
        </w:numPr>
        <w:spacing w:before="120"/>
        <w:ind w:left="1417" w:hanging="357"/>
        <w:contextualSpacing w:val="0"/>
        <w:jc w:val="both"/>
        <w:rPr>
          <w:bCs/>
        </w:rPr>
      </w:pPr>
      <w:r w:rsidRPr="00584FE6">
        <w:rPr>
          <w:bCs/>
        </w:rPr>
        <w:t>Nr.</w:t>
      </w:r>
      <w:r w:rsidRPr="00584FE6">
        <w:t> </w:t>
      </w:r>
      <w:r w:rsidRPr="00584FE6">
        <w:rPr>
          <w:bCs/>
        </w:rPr>
        <w:t xml:space="preserve">LL-00121 “Jauns skatījums uz neaizsargāto grupu veiksmīgu rehabilitāciju (INO-REHAB)”; </w:t>
      </w:r>
    </w:p>
    <w:p w14:paraId="093E9CFC" w14:textId="77777777" w:rsidR="002B1F4A" w:rsidRPr="00584FE6" w:rsidRDefault="002B1F4A" w:rsidP="00D747D5">
      <w:pPr>
        <w:pStyle w:val="ListParagraph"/>
        <w:widowControl w:val="0"/>
        <w:numPr>
          <w:ilvl w:val="0"/>
          <w:numId w:val="37"/>
        </w:numPr>
        <w:spacing w:before="120"/>
        <w:ind w:left="1417" w:hanging="357"/>
        <w:contextualSpacing w:val="0"/>
        <w:jc w:val="both"/>
        <w:rPr>
          <w:bCs/>
        </w:rPr>
      </w:pPr>
      <w:r w:rsidRPr="00584FE6">
        <w:rPr>
          <w:iCs/>
        </w:rPr>
        <w:t xml:space="preserve">Nr. LL-00272 </w:t>
      </w:r>
      <w:r w:rsidRPr="00584FE6">
        <w:rPr>
          <w:bCs/>
        </w:rPr>
        <w:t>“Sociālās iekļaušanas veicināšana un neaizsargāto grupu iespēju palielināšana, izmantojot integrētas un radošas metodoloģijas</w:t>
      </w:r>
      <w:r w:rsidRPr="00584FE6">
        <w:t xml:space="preserve"> </w:t>
      </w:r>
      <w:r w:rsidRPr="00584FE6">
        <w:rPr>
          <w:bCs/>
        </w:rPr>
        <w:t>(</w:t>
      </w:r>
      <w:proofErr w:type="spellStart"/>
      <w:r w:rsidRPr="00584FE6">
        <w:rPr>
          <w:bCs/>
        </w:rPr>
        <w:t>SoCreative</w:t>
      </w:r>
      <w:proofErr w:type="spellEnd"/>
      <w:r w:rsidRPr="00584FE6">
        <w:rPr>
          <w:bCs/>
        </w:rPr>
        <w:t xml:space="preserve">)”. </w:t>
      </w:r>
    </w:p>
    <w:p w14:paraId="42192D83" w14:textId="77777777" w:rsidR="002B1F4A" w:rsidRPr="00584FE6" w:rsidRDefault="002B1F4A" w:rsidP="002B1F4A">
      <w:pPr>
        <w:widowControl w:val="0"/>
        <w:spacing w:before="120" w:after="240"/>
        <w:ind w:firstLine="0"/>
        <w:jc w:val="left"/>
        <w:rPr>
          <w:bCs/>
        </w:rPr>
      </w:pPr>
      <w:r w:rsidRPr="00584FE6">
        <w:rPr>
          <w:bCs/>
          <w:u w:val="single"/>
        </w:rPr>
        <w:t>Apakšprogrammas izpildītājs</w:t>
      </w:r>
      <w:r w:rsidRPr="00584FE6">
        <w:rPr>
          <w:bCs/>
        </w:rPr>
        <w:t>: VSAC “Kurzeme”, VSAC “Latgale”.</w:t>
      </w:r>
    </w:p>
    <w:p w14:paraId="5AF3DCBF" w14:textId="4652F323" w:rsidR="002B1F4A" w:rsidRPr="00584FE6" w:rsidRDefault="002B1F4A" w:rsidP="002B1F4A">
      <w:pPr>
        <w:spacing w:before="240" w:after="240"/>
        <w:ind w:firstLine="0"/>
        <w:jc w:val="center"/>
        <w:rPr>
          <w:b/>
          <w:lang w:eastAsia="lv-LV"/>
        </w:rPr>
      </w:pPr>
      <w:r w:rsidRPr="00584FE6">
        <w:rPr>
          <w:b/>
          <w:lang w:eastAsia="lv-LV"/>
        </w:rPr>
        <w:t>Finansiālie rādītāji no 2024. līdz 2028.gadam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2B1F4A" w:rsidRPr="00584FE6" w14:paraId="6F4D66C3" w14:textId="77777777" w:rsidTr="00F3563E">
        <w:trPr>
          <w:trHeight w:val="283"/>
          <w:tblHeader/>
          <w:jc w:val="center"/>
        </w:trPr>
        <w:tc>
          <w:tcPr>
            <w:tcW w:w="3378" w:type="dxa"/>
            <w:vAlign w:val="center"/>
          </w:tcPr>
          <w:p w14:paraId="58686347" w14:textId="77777777" w:rsidR="002B1F4A" w:rsidRPr="00584FE6" w:rsidRDefault="002B1F4A" w:rsidP="00F3563E">
            <w:pPr>
              <w:spacing w:after="0"/>
              <w:ind w:firstLine="0"/>
              <w:jc w:val="center"/>
              <w:rPr>
                <w:sz w:val="18"/>
              </w:rPr>
            </w:pPr>
          </w:p>
        </w:tc>
        <w:tc>
          <w:tcPr>
            <w:tcW w:w="1131" w:type="dxa"/>
          </w:tcPr>
          <w:p w14:paraId="37B5771B" w14:textId="77777777" w:rsidR="002B1F4A" w:rsidRPr="00584FE6" w:rsidRDefault="002B1F4A" w:rsidP="00F3563E">
            <w:pPr>
              <w:spacing w:after="0"/>
              <w:ind w:firstLine="0"/>
              <w:jc w:val="center"/>
              <w:rPr>
                <w:sz w:val="18"/>
                <w:lang w:eastAsia="lv-LV"/>
              </w:rPr>
            </w:pPr>
            <w:r w:rsidRPr="00584FE6">
              <w:rPr>
                <w:sz w:val="18"/>
                <w:szCs w:val="18"/>
                <w:lang w:eastAsia="lv-LV"/>
              </w:rPr>
              <w:t>2024. gads (izpilde)</w:t>
            </w:r>
          </w:p>
        </w:tc>
        <w:tc>
          <w:tcPr>
            <w:tcW w:w="1132" w:type="dxa"/>
          </w:tcPr>
          <w:p w14:paraId="47A71841" w14:textId="77777777" w:rsidR="002B1F4A" w:rsidRPr="00584FE6" w:rsidRDefault="002B1F4A" w:rsidP="00F3563E">
            <w:pPr>
              <w:spacing w:after="0"/>
              <w:ind w:firstLine="0"/>
              <w:jc w:val="center"/>
              <w:rPr>
                <w:sz w:val="18"/>
                <w:lang w:eastAsia="lv-LV"/>
              </w:rPr>
            </w:pPr>
            <w:r w:rsidRPr="00584FE6">
              <w:rPr>
                <w:sz w:val="18"/>
                <w:szCs w:val="18"/>
                <w:lang w:eastAsia="lv-LV"/>
              </w:rPr>
              <w:t>2025. gada plāns</w:t>
            </w:r>
          </w:p>
        </w:tc>
        <w:tc>
          <w:tcPr>
            <w:tcW w:w="1132" w:type="dxa"/>
          </w:tcPr>
          <w:p w14:paraId="705A6075" w14:textId="77777777" w:rsidR="002B1F4A" w:rsidRPr="00584FE6" w:rsidRDefault="002B1F4A" w:rsidP="00F3563E">
            <w:pPr>
              <w:spacing w:after="0"/>
              <w:ind w:firstLine="0"/>
              <w:jc w:val="center"/>
              <w:rPr>
                <w:sz w:val="18"/>
                <w:lang w:eastAsia="lv-LV"/>
              </w:rPr>
            </w:pPr>
            <w:r w:rsidRPr="00584FE6">
              <w:rPr>
                <w:sz w:val="18"/>
                <w:szCs w:val="18"/>
                <w:lang w:eastAsia="lv-LV"/>
              </w:rPr>
              <w:t xml:space="preserve">2026. gada </w:t>
            </w:r>
            <w:r w:rsidRPr="00584FE6">
              <w:rPr>
                <w:rFonts w:eastAsia="Calibri"/>
                <w:sz w:val="18"/>
                <w:szCs w:val="18"/>
                <w:lang w:eastAsia="lv-LV"/>
              </w:rPr>
              <w:t>projekts</w:t>
            </w:r>
          </w:p>
        </w:tc>
        <w:tc>
          <w:tcPr>
            <w:tcW w:w="1132" w:type="dxa"/>
          </w:tcPr>
          <w:p w14:paraId="56336974" w14:textId="77777777" w:rsidR="002B1F4A" w:rsidRPr="00584FE6" w:rsidRDefault="002B1F4A" w:rsidP="00F3563E">
            <w:pPr>
              <w:spacing w:after="0"/>
              <w:ind w:firstLine="0"/>
              <w:jc w:val="center"/>
              <w:rPr>
                <w:sz w:val="18"/>
                <w:lang w:eastAsia="lv-LV"/>
              </w:rPr>
            </w:pPr>
            <w:r w:rsidRPr="00584FE6">
              <w:rPr>
                <w:sz w:val="18"/>
                <w:szCs w:val="18"/>
                <w:lang w:eastAsia="lv-LV"/>
              </w:rPr>
              <w:t xml:space="preserve">2027. gada </w:t>
            </w:r>
            <w:r w:rsidRPr="00584FE6">
              <w:rPr>
                <w:rFonts w:eastAsia="Calibri"/>
                <w:sz w:val="18"/>
                <w:szCs w:val="18"/>
                <w:lang w:eastAsia="lv-LV"/>
              </w:rPr>
              <w:t>prognoze</w:t>
            </w:r>
          </w:p>
        </w:tc>
        <w:tc>
          <w:tcPr>
            <w:tcW w:w="1132" w:type="dxa"/>
          </w:tcPr>
          <w:p w14:paraId="0D617836" w14:textId="77777777" w:rsidR="002B1F4A" w:rsidRPr="00584FE6" w:rsidRDefault="002B1F4A" w:rsidP="00F3563E">
            <w:pPr>
              <w:spacing w:after="0"/>
              <w:ind w:firstLine="0"/>
              <w:jc w:val="center"/>
              <w:rPr>
                <w:sz w:val="18"/>
                <w:lang w:eastAsia="lv-LV"/>
              </w:rPr>
            </w:pPr>
            <w:r w:rsidRPr="00584FE6">
              <w:rPr>
                <w:sz w:val="18"/>
                <w:szCs w:val="18"/>
                <w:lang w:eastAsia="lv-LV"/>
              </w:rPr>
              <w:t xml:space="preserve">2028. gada </w:t>
            </w:r>
            <w:r w:rsidRPr="00584FE6">
              <w:rPr>
                <w:rFonts w:eastAsia="Calibri"/>
                <w:sz w:val="18"/>
                <w:szCs w:val="18"/>
                <w:lang w:eastAsia="lv-LV"/>
              </w:rPr>
              <w:t>prognoze</w:t>
            </w:r>
          </w:p>
        </w:tc>
      </w:tr>
      <w:tr w:rsidR="002B1F4A" w:rsidRPr="00584FE6" w14:paraId="67441283" w14:textId="77777777" w:rsidTr="00F3563E">
        <w:trPr>
          <w:trHeight w:val="142"/>
          <w:jc w:val="center"/>
        </w:trPr>
        <w:tc>
          <w:tcPr>
            <w:tcW w:w="3378" w:type="dxa"/>
            <w:shd w:val="clear" w:color="auto" w:fill="D9D9D9"/>
            <w:vAlign w:val="center"/>
          </w:tcPr>
          <w:p w14:paraId="076C3B0F" w14:textId="77777777" w:rsidR="002B1F4A" w:rsidRPr="00584FE6" w:rsidRDefault="002B1F4A" w:rsidP="00F3563E">
            <w:pPr>
              <w:spacing w:after="0"/>
              <w:ind w:firstLine="0"/>
              <w:jc w:val="left"/>
              <w:rPr>
                <w:sz w:val="18"/>
                <w:lang w:eastAsia="lv-LV"/>
              </w:rPr>
            </w:pPr>
            <w:r w:rsidRPr="00584FE6">
              <w:rPr>
                <w:sz w:val="18"/>
                <w:lang w:eastAsia="lv-LV"/>
              </w:rPr>
              <w:t xml:space="preserve">Kopējie izdevumi, </w:t>
            </w:r>
            <w:r w:rsidRPr="00584FE6">
              <w:rPr>
                <w:i/>
                <w:sz w:val="18"/>
                <w:szCs w:val="18"/>
              </w:rPr>
              <w:t>euro</w:t>
            </w:r>
          </w:p>
        </w:tc>
        <w:tc>
          <w:tcPr>
            <w:tcW w:w="1131" w:type="dxa"/>
            <w:shd w:val="clear" w:color="auto" w:fill="D9D9D9"/>
            <w:vAlign w:val="center"/>
          </w:tcPr>
          <w:p w14:paraId="5E22576F" w14:textId="77777777" w:rsidR="002B1F4A" w:rsidRPr="00584FE6" w:rsidRDefault="002B1F4A" w:rsidP="00F3563E">
            <w:pPr>
              <w:spacing w:after="0"/>
              <w:ind w:firstLine="0"/>
              <w:jc w:val="right"/>
              <w:rPr>
                <w:sz w:val="18"/>
                <w:szCs w:val="18"/>
              </w:rPr>
            </w:pPr>
            <w:r w:rsidRPr="00584FE6">
              <w:rPr>
                <w:sz w:val="18"/>
                <w:szCs w:val="18"/>
              </w:rPr>
              <w:t>75 575</w:t>
            </w:r>
          </w:p>
        </w:tc>
        <w:tc>
          <w:tcPr>
            <w:tcW w:w="1132" w:type="dxa"/>
            <w:shd w:val="clear" w:color="auto" w:fill="D9D9D9"/>
            <w:vAlign w:val="center"/>
          </w:tcPr>
          <w:p w14:paraId="668124E0" w14:textId="77777777" w:rsidR="002B1F4A" w:rsidRPr="00584FE6" w:rsidRDefault="002B1F4A" w:rsidP="00F3563E">
            <w:pPr>
              <w:spacing w:after="0"/>
              <w:ind w:firstLine="0"/>
              <w:jc w:val="right"/>
              <w:rPr>
                <w:sz w:val="18"/>
                <w:szCs w:val="18"/>
              </w:rPr>
            </w:pPr>
            <w:r w:rsidRPr="00584FE6">
              <w:rPr>
                <w:sz w:val="18"/>
                <w:szCs w:val="18"/>
              </w:rPr>
              <w:t>161 537</w:t>
            </w:r>
          </w:p>
        </w:tc>
        <w:tc>
          <w:tcPr>
            <w:tcW w:w="1132" w:type="dxa"/>
            <w:shd w:val="clear" w:color="auto" w:fill="D9D9D9"/>
            <w:vAlign w:val="center"/>
          </w:tcPr>
          <w:p w14:paraId="03708044" w14:textId="77777777" w:rsidR="002B1F4A" w:rsidRPr="00584FE6" w:rsidRDefault="002B1F4A" w:rsidP="00F3563E">
            <w:pPr>
              <w:spacing w:after="0"/>
              <w:ind w:firstLine="0"/>
              <w:jc w:val="right"/>
              <w:rPr>
                <w:sz w:val="18"/>
                <w:szCs w:val="18"/>
              </w:rPr>
            </w:pPr>
            <w:r w:rsidRPr="00584FE6">
              <w:rPr>
                <w:sz w:val="18"/>
                <w:szCs w:val="18"/>
              </w:rPr>
              <w:t>36 831</w:t>
            </w:r>
          </w:p>
        </w:tc>
        <w:tc>
          <w:tcPr>
            <w:tcW w:w="1132" w:type="dxa"/>
            <w:shd w:val="clear" w:color="auto" w:fill="D9D9D9"/>
            <w:vAlign w:val="center"/>
          </w:tcPr>
          <w:p w14:paraId="0DF570D8"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shd w:val="clear" w:color="auto" w:fill="D9D9D9"/>
            <w:vAlign w:val="center"/>
          </w:tcPr>
          <w:p w14:paraId="1BF6D487" w14:textId="77777777" w:rsidR="002B1F4A" w:rsidRPr="00584FE6" w:rsidRDefault="002B1F4A" w:rsidP="00F3563E">
            <w:pPr>
              <w:spacing w:after="0"/>
              <w:ind w:firstLine="0"/>
              <w:jc w:val="center"/>
              <w:rPr>
                <w:sz w:val="18"/>
                <w:szCs w:val="18"/>
              </w:rPr>
            </w:pPr>
            <w:r w:rsidRPr="00584FE6">
              <w:rPr>
                <w:sz w:val="18"/>
                <w:szCs w:val="18"/>
              </w:rPr>
              <w:t>-</w:t>
            </w:r>
          </w:p>
        </w:tc>
      </w:tr>
      <w:tr w:rsidR="002B1F4A" w:rsidRPr="00584FE6" w14:paraId="0CFF8B7C" w14:textId="77777777" w:rsidTr="00A26F2E">
        <w:trPr>
          <w:trHeight w:val="215"/>
          <w:jc w:val="center"/>
        </w:trPr>
        <w:tc>
          <w:tcPr>
            <w:tcW w:w="3378" w:type="dxa"/>
            <w:vAlign w:val="center"/>
          </w:tcPr>
          <w:p w14:paraId="398712C4" w14:textId="77777777" w:rsidR="002B1F4A" w:rsidRPr="00584FE6" w:rsidRDefault="002B1F4A" w:rsidP="00F3563E">
            <w:pPr>
              <w:spacing w:after="0"/>
              <w:ind w:firstLine="0"/>
              <w:rPr>
                <w:sz w:val="18"/>
                <w:szCs w:val="18"/>
                <w:lang w:eastAsia="lv-LV"/>
              </w:rPr>
            </w:pPr>
            <w:r w:rsidRPr="00584FE6">
              <w:rPr>
                <w:sz w:val="18"/>
                <w:szCs w:val="18"/>
                <w:lang w:eastAsia="lv-LV"/>
              </w:rPr>
              <w:t xml:space="preserve">Kopējo izdevumu izmaiņas, </w:t>
            </w:r>
            <w:r w:rsidRPr="00584FE6">
              <w:rPr>
                <w:i/>
                <w:sz w:val="18"/>
                <w:szCs w:val="18"/>
                <w:lang w:eastAsia="lv-LV"/>
              </w:rPr>
              <w:t>euro</w:t>
            </w:r>
            <w:r w:rsidRPr="00584FE6">
              <w:rPr>
                <w:sz w:val="18"/>
                <w:szCs w:val="18"/>
                <w:lang w:eastAsia="lv-LV"/>
              </w:rPr>
              <w:t xml:space="preserve"> (+/–) pret iepriekšējo gadu</w:t>
            </w:r>
          </w:p>
        </w:tc>
        <w:tc>
          <w:tcPr>
            <w:tcW w:w="1131" w:type="dxa"/>
          </w:tcPr>
          <w:p w14:paraId="0DE7C79E"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Pr>
          <w:p w14:paraId="0FE1A6C8" w14:textId="77777777" w:rsidR="002B1F4A" w:rsidRPr="00584FE6" w:rsidRDefault="002B1F4A" w:rsidP="00F3563E">
            <w:pPr>
              <w:spacing w:after="0"/>
              <w:ind w:firstLine="0"/>
              <w:jc w:val="right"/>
              <w:rPr>
                <w:sz w:val="18"/>
                <w:szCs w:val="18"/>
              </w:rPr>
            </w:pPr>
            <w:r w:rsidRPr="00584FE6">
              <w:rPr>
                <w:sz w:val="18"/>
                <w:szCs w:val="18"/>
              </w:rPr>
              <w:t>85 962</w:t>
            </w:r>
          </w:p>
        </w:tc>
        <w:tc>
          <w:tcPr>
            <w:tcW w:w="1132" w:type="dxa"/>
          </w:tcPr>
          <w:p w14:paraId="5EC80AD7" w14:textId="77777777" w:rsidR="002B1F4A" w:rsidRPr="00584FE6" w:rsidRDefault="002B1F4A" w:rsidP="00F3563E">
            <w:pPr>
              <w:spacing w:after="0"/>
              <w:ind w:firstLine="0"/>
              <w:jc w:val="right"/>
              <w:rPr>
                <w:sz w:val="18"/>
                <w:szCs w:val="18"/>
              </w:rPr>
            </w:pPr>
            <w:r w:rsidRPr="00584FE6">
              <w:rPr>
                <w:sz w:val="18"/>
                <w:szCs w:val="18"/>
              </w:rPr>
              <w:t>-124 706</w:t>
            </w:r>
          </w:p>
        </w:tc>
        <w:tc>
          <w:tcPr>
            <w:tcW w:w="1132" w:type="dxa"/>
          </w:tcPr>
          <w:p w14:paraId="3B54BF2F" w14:textId="77777777" w:rsidR="002B1F4A" w:rsidRPr="00584FE6" w:rsidRDefault="002B1F4A" w:rsidP="00F3563E">
            <w:pPr>
              <w:spacing w:after="0"/>
              <w:ind w:firstLine="0"/>
              <w:jc w:val="right"/>
              <w:rPr>
                <w:sz w:val="18"/>
                <w:szCs w:val="18"/>
              </w:rPr>
            </w:pPr>
            <w:r w:rsidRPr="00584FE6">
              <w:rPr>
                <w:sz w:val="18"/>
                <w:szCs w:val="18"/>
              </w:rPr>
              <w:t>-36 831</w:t>
            </w:r>
          </w:p>
        </w:tc>
        <w:tc>
          <w:tcPr>
            <w:tcW w:w="1132" w:type="dxa"/>
          </w:tcPr>
          <w:p w14:paraId="3D374930" w14:textId="77777777" w:rsidR="002B1F4A" w:rsidRPr="00584FE6" w:rsidRDefault="002B1F4A" w:rsidP="00F3563E">
            <w:pPr>
              <w:spacing w:after="0"/>
              <w:ind w:firstLine="0"/>
              <w:jc w:val="center"/>
              <w:rPr>
                <w:sz w:val="18"/>
                <w:szCs w:val="18"/>
              </w:rPr>
            </w:pPr>
            <w:r w:rsidRPr="00584FE6">
              <w:rPr>
                <w:sz w:val="18"/>
                <w:szCs w:val="18"/>
              </w:rPr>
              <w:t>×</w:t>
            </w:r>
          </w:p>
        </w:tc>
      </w:tr>
      <w:tr w:rsidR="002B1F4A" w:rsidRPr="00584FE6" w14:paraId="0701B128" w14:textId="77777777" w:rsidTr="00A26F2E">
        <w:trPr>
          <w:trHeight w:val="363"/>
          <w:jc w:val="center"/>
        </w:trPr>
        <w:tc>
          <w:tcPr>
            <w:tcW w:w="3378" w:type="dxa"/>
            <w:vAlign w:val="center"/>
          </w:tcPr>
          <w:p w14:paraId="4296CDBE" w14:textId="77777777" w:rsidR="002B1F4A" w:rsidRPr="00584FE6" w:rsidRDefault="002B1F4A" w:rsidP="00F3563E">
            <w:pPr>
              <w:spacing w:after="0"/>
              <w:ind w:firstLine="0"/>
              <w:rPr>
                <w:sz w:val="18"/>
              </w:rPr>
            </w:pPr>
            <w:r w:rsidRPr="00584FE6">
              <w:rPr>
                <w:sz w:val="18"/>
                <w:lang w:eastAsia="lv-LV"/>
              </w:rPr>
              <w:t>Kopējie izdevumi</w:t>
            </w:r>
            <w:r w:rsidRPr="00584FE6">
              <w:rPr>
                <w:sz w:val="18"/>
              </w:rPr>
              <w:t>, % (+/–) pret iepriekšējo gadu</w:t>
            </w:r>
          </w:p>
        </w:tc>
        <w:tc>
          <w:tcPr>
            <w:tcW w:w="1131" w:type="dxa"/>
          </w:tcPr>
          <w:p w14:paraId="2E5FC69E"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Pr>
          <w:p w14:paraId="2B537803" w14:textId="77777777" w:rsidR="002B1F4A" w:rsidRPr="00584FE6" w:rsidRDefault="002B1F4A" w:rsidP="00F3563E">
            <w:pPr>
              <w:spacing w:after="0"/>
              <w:ind w:firstLine="0"/>
              <w:jc w:val="right"/>
              <w:rPr>
                <w:sz w:val="18"/>
                <w:szCs w:val="18"/>
              </w:rPr>
            </w:pPr>
            <w:r w:rsidRPr="00584FE6">
              <w:rPr>
                <w:sz w:val="18"/>
                <w:szCs w:val="18"/>
              </w:rPr>
              <w:t>113,7</w:t>
            </w:r>
          </w:p>
        </w:tc>
        <w:tc>
          <w:tcPr>
            <w:tcW w:w="1132" w:type="dxa"/>
          </w:tcPr>
          <w:p w14:paraId="3C2FD20C" w14:textId="77777777" w:rsidR="002B1F4A" w:rsidRPr="00584FE6" w:rsidRDefault="002B1F4A" w:rsidP="00F3563E">
            <w:pPr>
              <w:spacing w:after="0"/>
              <w:ind w:firstLine="0"/>
              <w:jc w:val="right"/>
              <w:rPr>
                <w:sz w:val="18"/>
                <w:szCs w:val="18"/>
              </w:rPr>
            </w:pPr>
            <w:r w:rsidRPr="00584FE6">
              <w:rPr>
                <w:sz w:val="18"/>
                <w:szCs w:val="18"/>
              </w:rPr>
              <w:t>-77,2</w:t>
            </w:r>
          </w:p>
        </w:tc>
        <w:tc>
          <w:tcPr>
            <w:tcW w:w="1132" w:type="dxa"/>
          </w:tcPr>
          <w:p w14:paraId="1199F0BA" w14:textId="77777777" w:rsidR="002B1F4A" w:rsidRPr="00584FE6" w:rsidRDefault="002B1F4A" w:rsidP="00F3563E">
            <w:pPr>
              <w:spacing w:after="0"/>
              <w:ind w:firstLine="0"/>
              <w:jc w:val="right"/>
              <w:rPr>
                <w:sz w:val="18"/>
                <w:szCs w:val="18"/>
              </w:rPr>
            </w:pPr>
            <w:r w:rsidRPr="00584FE6">
              <w:rPr>
                <w:sz w:val="18"/>
                <w:szCs w:val="18"/>
              </w:rPr>
              <w:t>-100,0</w:t>
            </w:r>
          </w:p>
        </w:tc>
        <w:tc>
          <w:tcPr>
            <w:tcW w:w="1132" w:type="dxa"/>
          </w:tcPr>
          <w:p w14:paraId="59B4C54B" w14:textId="77777777" w:rsidR="002B1F4A" w:rsidRPr="00584FE6" w:rsidRDefault="002B1F4A" w:rsidP="00F3563E">
            <w:pPr>
              <w:spacing w:after="0"/>
              <w:ind w:firstLine="0"/>
              <w:jc w:val="center"/>
              <w:rPr>
                <w:sz w:val="18"/>
                <w:szCs w:val="18"/>
              </w:rPr>
            </w:pPr>
            <w:r w:rsidRPr="00584FE6">
              <w:rPr>
                <w:sz w:val="18"/>
                <w:szCs w:val="18"/>
              </w:rPr>
              <w:t>×</w:t>
            </w:r>
          </w:p>
        </w:tc>
      </w:tr>
      <w:tr w:rsidR="002B1F4A" w:rsidRPr="00584FE6" w14:paraId="7B5A7CE7" w14:textId="77777777" w:rsidTr="00F3563E">
        <w:trPr>
          <w:trHeight w:val="142"/>
          <w:jc w:val="center"/>
        </w:trPr>
        <w:tc>
          <w:tcPr>
            <w:tcW w:w="3378" w:type="dxa"/>
          </w:tcPr>
          <w:p w14:paraId="66F5F603" w14:textId="77777777" w:rsidR="002B1F4A" w:rsidRPr="00584FE6" w:rsidRDefault="002B1F4A" w:rsidP="00F3563E">
            <w:pPr>
              <w:spacing w:after="0"/>
              <w:ind w:firstLine="0"/>
              <w:rPr>
                <w:sz w:val="18"/>
                <w:szCs w:val="18"/>
                <w:lang w:eastAsia="lv-LV"/>
              </w:rPr>
            </w:pPr>
            <w:r w:rsidRPr="00584FE6">
              <w:rPr>
                <w:sz w:val="18"/>
                <w:szCs w:val="18"/>
              </w:rPr>
              <w:t xml:space="preserve">Atlīdzība, </w:t>
            </w:r>
            <w:r w:rsidRPr="00584FE6">
              <w:rPr>
                <w:i/>
                <w:sz w:val="18"/>
                <w:szCs w:val="18"/>
              </w:rPr>
              <w:t>euro</w:t>
            </w:r>
            <w:r w:rsidRPr="00584FE6">
              <w:rPr>
                <w:i/>
                <w:sz w:val="18"/>
                <w:szCs w:val="18"/>
                <w:vertAlign w:val="superscript"/>
              </w:rPr>
              <w:t>1</w:t>
            </w:r>
          </w:p>
        </w:tc>
        <w:tc>
          <w:tcPr>
            <w:tcW w:w="1131" w:type="dxa"/>
            <w:vAlign w:val="center"/>
          </w:tcPr>
          <w:p w14:paraId="04EBD0EC" w14:textId="77777777" w:rsidR="002B1F4A" w:rsidRPr="00584FE6" w:rsidRDefault="002B1F4A" w:rsidP="00F3563E">
            <w:pPr>
              <w:spacing w:after="0"/>
              <w:ind w:firstLine="0"/>
              <w:jc w:val="right"/>
              <w:rPr>
                <w:sz w:val="18"/>
                <w:szCs w:val="18"/>
              </w:rPr>
            </w:pPr>
            <w:r w:rsidRPr="00584FE6">
              <w:rPr>
                <w:sz w:val="18"/>
                <w:szCs w:val="18"/>
              </w:rPr>
              <w:t>13 757</w:t>
            </w:r>
          </w:p>
        </w:tc>
        <w:tc>
          <w:tcPr>
            <w:tcW w:w="1132" w:type="dxa"/>
            <w:vAlign w:val="center"/>
          </w:tcPr>
          <w:p w14:paraId="65BA9C90" w14:textId="77777777" w:rsidR="002B1F4A" w:rsidRPr="00584FE6" w:rsidRDefault="002B1F4A" w:rsidP="00F3563E">
            <w:pPr>
              <w:spacing w:after="0"/>
              <w:ind w:firstLine="0"/>
              <w:jc w:val="right"/>
              <w:rPr>
                <w:sz w:val="18"/>
                <w:szCs w:val="18"/>
              </w:rPr>
            </w:pPr>
            <w:r w:rsidRPr="00584FE6">
              <w:rPr>
                <w:sz w:val="18"/>
                <w:szCs w:val="18"/>
              </w:rPr>
              <w:t>17 882</w:t>
            </w:r>
          </w:p>
        </w:tc>
        <w:tc>
          <w:tcPr>
            <w:tcW w:w="1132" w:type="dxa"/>
            <w:vAlign w:val="center"/>
          </w:tcPr>
          <w:p w14:paraId="43152E4F" w14:textId="77777777" w:rsidR="002B1F4A" w:rsidRPr="00584FE6" w:rsidRDefault="002B1F4A" w:rsidP="00F3563E">
            <w:pPr>
              <w:spacing w:after="0"/>
              <w:ind w:firstLine="0"/>
              <w:jc w:val="right"/>
              <w:rPr>
                <w:sz w:val="18"/>
                <w:szCs w:val="18"/>
              </w:rPr>
            </w:pPr>
            <w:r w:rsidRPr="00584FE6">
              <w:rPr>
                <w:sz w:val="18"/>
                <w:szCs w:val="18"/>
              </w:rPr>
              <w:t>5 905</w:t>
            </w:r>
          </w:p>
        </w:tc>
        <w:tc>
          <w:tcPr>
            <w:tcW w:w="1132" w:type="dxa"/>
            <w:vAlign w:val="center"/>
          </w:tcPr>
          <w:p w14:paraId="1E9E590E"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vAlign w:val="center"/>
          </w:tcPr>
          <w:p w14:paraId="3BCB2515" w14:textId="77777777" w:rsidR="002B1F4A" w:rsidRPr="00584FE6" w:rsidRDefault="002B1F4A" w:rsidP="00F3563E">
            <w:pPr>
              <w:spacing w:after="0"/>
              <w:ind w:firstLine="0"/>
              <w:jc w:val="center"/>
              <w:rPr>
                <w:sz w:val="18"/>
                <w:szCs w:val="18"/>
              </w:rPr>
            </w:pPr>
            <w:r w:rsidRPr="00584FE6">
              <w:rPr>
                <w:sz w:val="18"/>
                <w:szCs w:val="18"/>
              </w:rPr>
              <w:t>-</w:t>
            </w:r>
          </w:p>
        </w:tc>
      </w:tr>
      <w:tr w:rsidR="002B1F4A" w:rsidRPr="00584FE6" w14:paraId="013A907D" w14:textId="77777777" w:rsidTr="00F3563E">
        <w:trPr>
          <w:trHeight w:val="132"/>
          <w:jc w:val="center"/>
        </w:trPr>
        <w:tc>
          <w:tcPr>
            <w:tcW w:w="3378" w:type="dxa"/>
          </w:tcPr>
          <w:p w14:paraId="5976A7CC" w14:textId="77777777" w:rsidR="002B1F4A" w:rsidRPr="00584FE6" w:rsidRDefault="002B1F4A" w:rsidP="00F3563E">
            <w:pPr>
              <w:spacing w:after="0"/>
              <w:ind w:firstLine="0"/>
              <w:rPr>
                <w:sz w:val="18"/>
                <w:szCs w:val="18"/>
                <w:lang w:eastAsia="lv-LV"/>
              </w:rPr>
            </w:pPr>
            <w:r w:rsidRPr="00584FE6">
              <w:rPr>
                <w:sz w:val="18"/>
                <w:szCs w:val="18"/>
              </w:rPr>
              <w:t>Vidējais amata vietu skaits gadā</w:t>
            </w:r>
          </w:p>
        </w:tc>
        <w:tc>
          <w:tcPr>
            <w:tcW w:w="1131" w:type="dxa"/>
          </w:tcPr>
          <w:p w14:paraId="38101CF2"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Pr>
          <w:p w14:paraId="5D332F9A"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vAlign w:val="center"/>
          </w:tcPr>
          <w:p w14:paraId="0FB60FEC"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vAlign w:val="center"/>
          </w:tcPr>
          <w:p w14:paraId="568D9691"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vAlign w:val="center"/>
          </w:tcPr>
          <w:p w14:paraId="10D61D9B" w14:textId="77777777" w:rsidR="002B1F4A" w:rsidRPr="00584FE6" w:rsidRDefault="002B1F4A" w:rsidP="00F3563E">
            <w:pPr>
              <w:spacing w:after="0"/>
              <w:ind w:firstLine="0"/>
              <w:jc w:val="center"/>
              <w:rPr>
                <w:sz w:val="18"/>
                <w:szCs w:val="18"/>
              </w:rPr>
            </w:pPr>
            <w:r w:rsidRPr="00584FE6">
              <w:rPr>
                <w:sz w:val="18"/>
                <w:szCs w:val="18"/>
              </w:rPr>
              <w:t>-</w:t>
            </w:r>
          </w:p>
        </w:tc>
      </w:tr>
      <w:tr w:rsidR="002B1F4A" w:rsidRPr="00584FE6" w14:paraId="1C055AFA" w14:textId="77777777" w:rsidTr="00F3563E">
        <w:trPr>
          <w:trHeight w:val="206"/>
          <w:jc w:val="center"/>
        </w:trPr>
        <w:tc>
          <w:tcPr>
            <w:tcW w:w="3378" w:type="dxa"/>
          </w:tcPr>
          <w:p w14:paraId="3EC5C255" w14:textId="77777777" w:rsidR="002B1F4A" w:rsidRPr="00584FE6" w:rsidRDefault="002B1F4A" w:rsidP="00F3563E">
            <w:pPr>
              <w:spacing w:after="0"/>
              <w:ind w:firstLine="0"/>
              <w:rPr>
                <w:sz w:val="18"/>
                <w:szCs w:val="18"/>
                <w:lang w:eastAsia="lv-LV"/>
              </w:rPr>
            </w:pPr>
            <w:r w:rsidRPr="00584FE6">
              <w:rPr>
                <w:sz w:val="18"/>
                <w:szCs w:val="18"/>
              </w:rPr>
              <w:t xml:space="preserve">Vidējā atlīdzība amata vietai </w:t>
            </w:r>
            <w:r w:rsidRPr="00584FE6">
              <w:rPr>
                <w:sz w:val="18"/>
                <w:szCs w:val="18"/>
                <w:lang w:eastAsia="lv-LV"/>
              </w:rPr>
              <w:t>(mēnesī)</w:t>
            </w:r>
            <w:r w:rsidRPr="00584FE6">
              <w:rPr>
                <w:sz w:val="18"/>
                <w:szCs w:val="18"/>
              </w:rPr>
              <w:t xml:space="preserve">, </w:t>
            </w:r>
            <w:r w:rsidRPr="00584FE6">
              <w:rPr>
                <w:i/>
                <w:sz w:val="18"/>
                <w:szCs w:val="18"/>
              </w:rPr>
              <w:t>euro</w:t>
            </w:r>
          </w:p>
        </w:tc>
        <w:tc>
          <w:tcPr>
            <w:tcW w:w="1131" w:type="dxa"/>
          </w:tcPr>
          <w:p w14:paraId="43BD1630"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Pr>
          <w:p w14:paraId="4809168A"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vAlign w:val="center"/>
          </w:tcPr>
          <w:p w14:paraId="1FB28394"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vAlign w:val="center"/>
          </w:tcPr>
          <w:p w14:paraId="1E6E7745"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vAlign w:val="center"/>
          </w:tcPr>
          <w:p w14:paraId="0EE255E1" w14:textId="77777777" w:rsidR="002B1F4A" w:rsidRPr="00584FE6" w:rsidRDefault="002B1F4A" w:rsidP="00F3563E">
            <w:pPr>
              <w:spacing w:after="0"/>
              <w:ind w:firstLine="0"/>
              <w:jc w:val="center"/>
              <w:rPr>
                <w:sz w:val="18"/>
                <w:szCs w:val="18"/>
              </w:rPr>
            </w:pPr>
            <w:r w:rsidRPr="00584FE6">
              <w:rPr>
                <w:sz w:val="18"/>
                <w:szCs w:val="18"/>
              </w:rPr>
              <w:t>-</w:t>
            </w:r>
          </w:p>
        </w:tc>
      </w:tr>
    </w:tbl>
    <w:p w14:paraId="147FF22E" w14:textId="4541B8DC" w:rsidR="002B1F4A" w:rsidRPr="00584FE6" w:rsidRDefault="002B1F4A" w:rsidP="002B1F4A">
      <w:pPr>
        <w:widowControl w:val="0"/>
        <w:spacing w:after="0"/>
        <w:ind w:firstLine="425"/>
        <w:rPr>
          <w:bCs/>
          <w:sz w:val="18"/>
          <w:szCs w:val="18"/>
        </w:rPr>
      </w:pPr>
      <w:r w:rsidRPr="00584FE6">
        <w:rPr>
          <w:bCs/>
          <w:sz w:val="18"/>
          <w:szCs w:val="18"/>
        </w:rPr>
        <w:t>Piezīmes.</w:t>
      </w:r>
    </w:p>
    <w:p w14:paraId="0B7A7B86" w14:textId="77777777" w:rsidR="002B1F4A" w:rsidRPr="00584FE6" w:rsidRDefault="002B1F4A" w:rsidP="002B1F4A">
      <w:pPr>
        <w:widowControl w:val="0"/>
        <w:spacing w:after="0"/>
        <w:ind w:firstLine="425"/>
        <w:rPr>
          <w:bCs/>
          <w:sz w:val="18"/>
          <w:szCs w:val="18"/>
        </w:rPr>
      </w:pPr>
      <w:r w:rsidRPr="00584FE6">
        <w:rPr>
          <w:bCs/>
          <w:sz w:val="18"/>
          <w:szCs w:val="18"/>
          <w:vertAlign w:val="superscript"/>
        </w:rPr>
        <w:t>1</w:t>
      </w:r>
      <w:r w:rsidRPr="00584FE6">
        <w:rPr>
          <w:bCs/>
          <w:sz w:val="18"/>
          <w:szCs w:val="18"/>
        </w:rPr>
        <w:t xml:space="preserve"> Projekta ietvaros darbiniekiem atlīdzība tiek nodrošināta piemaksu veidā.</w:t>
      </w:r>
    </w:p>
    <w:p w14:paraId="74E1689E" w14:textId="77777777" w:rsidR="002B1F4A" w:rsidRPr="00584FE6" w:rsidRDefault="002B1F4A" w:rsidP="002B1F4A">
      <w:pPr>
        <w:spacing w:before="240" w:after="240"/>
        <w:ind w:firstLine="0"/>
        <w:jc w:val="center"/>
        <w:rPr>
          <w:b/>
          <w:lang w:eastAsia="lv-LV"/>
        </w:rPr>
      </w:pPr>
      <w:r w:rsidRPr="00584FE6">
        <w:rPr>
          <w:b/>
          <w:lang w:eastAsia="lv-LV"/>
        </w:rPr>
        <w:lastRenderedPageBreak/>
        <w:t>Izmaiņas izdevumos, salīdzinot 2026. gada projektu ar 2025. gada plānu</w:t>
      </w:r>
    </w:p>
    <w:p w14:paraId="0677644C" w14:textId="77777777" w:rsidR="002B1F4A" w:rsidRPr="00584FE6" w:rsidRDefault="002B1F4A" w:rsidP="002B1F4A">
      <w:pPr>
        <w:spacing w:after="0"/>
        <w:ind w:left="7921" w:firstLine="720"/>
        <w:jc w:val="center"/>
        <w:rPr>
          <w:i/>
          <w:sz w:val="18"/>
          <w:szCs w:val="18"/>
        </w:rPr>
      </w:pPr>
      <w:r w:rsidRPr="00584FE6">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2B1F4A" w:rsidRPr="00584FE6" w14:paraId="48B68D30" w14:textId="77777777" w:rsidTr="00F3563E">
        <w:trPr>
          <w:trHeight w:val="142"/>
          <w:tblHeader/>
          <w:jc w:val="center"/>
        </w:trPr>
        <w:tc>
          <w:tcPr>
            <w:tcW w:w="5241" w:type="dxa"/>
            <w:vAlign w:val="center"/>
          </w:tcPr>
          <w:p w14:paraId="2D4F647E" w14:textId="77777777" w:rsidR="002B1F4A" w:rsidRPr="00584FE6" w:rsidRDefault="002B1F4A" w:rsidP="00F3563E">
            <w:pPr>
              <w:spacing w:after="0"/>
              <w:ind w:firstLine="0"/>
              <w:jc w:val="center"/>
              <w:rPr>
                <w:sz w:val="18"/>
                <w:szCs w:val="18"/>
              </w:rPr>
            </w:pPr>
            <w:r w:rsidRPr="00584FE6">
              <w:rPr>
                <w:sz w:val="18"/>
                <w:szCs w:val="18"/>
                <w:lang w:eastAsia="lv-LV"/>
              </w:rPr>
              <w:t>Pasākums</w:t>
            </w:r>
          </w:p>
        </w:tc>
        <w:tc>
          <w:tcPr>
            <w:tcW w:w="1277" w:type="dxa"/>
            <w:vAlign w:val="center"/>
          </w:tcPr>
          <w:p w14:paraId="59CF080B" w14:textId="77777777" w:rsidR="002B1F4A" w:rsidRPr="00584FE6" w:rsidRDefault="002B1F4A" w:rsidP="00F3563E">
            <w:pPr>
              <w:spacing w:after="0"/>
              <w:ind w:firstLine="0"/>
              <w:jc w:val="center"/>
              <w:rPr>
                <w:sz w:val="18"/>
                <w:szCs w:val="18"/>
                <w:lang w:eastAsia="lv-LV"/>
              </w:rPr>
            </w:pPr>
            <w:r w:rsidRPr="00584FE6">
              <w:rPr>
                <w:sz w:val="18"/>
                <w:szCs w:val="18"/>
                <w:lang w:eastAsia="lv-LV"/>
              </w:rPr>
              <w:t>Samazinājums</w:t>
            </w:r>
          </w:p>
        </w:tc>
        <w:tc>
          <w:tcPr>
            <w:tcW w:w="1277" w:type="dxa"/>
            <w:vAlign w:val="center"/>
          </w:tcPr>
          <w:p w14:paraId="767478C4" w14:textId="77777777" w:rsidR="002B1F4A" w:rsidRPr="00584FE6" w:rsidRDefault="002B1F4A" w:rsidP="00F3563E">
            <w:pPr>
              <w:spacing w:after="0"/>
              <w:ind w:firstLine="0"/>
              <w:jc w:val="center"/>
              <w:rPr>
                <w:sz w:val="18"/>
                <w:szCs w:val="18"/>
                <w:lang w:eastAsia="lv-LV"/>
              </w:rPr>
            </w:pPr>
            <w:r w:rsidRPr="00584FE6">
              <w:rPr>
                <w:sz w:val="18"/>
                <w:szCs w:val="18"/>
                <w:lang w:eastAsia="lv-LV"/>
              </w:rPr>
              <w:t>Palielinājums</w:t>
            </w:r>
          </w:p>
        </w:tc>
        <w:tc>
          <w:tcPr>
            <w:tcW w:w="1277" w:type="dxa"/>
            <w:vAlign w:val="center"/>
          </w:tcPr>
          <w:p w14:paraId="6D49F12F" w14:textId="77777777" w:rsidR="002B1F4A" w:rsidRPr="00584FE6" w:rsidRDefault="002B1F4A" w:rsidP="00F3563E">
            <w:pPr>
              <w:spacing w:after="0"/>
              <w:ind w:firstLine="0"/>
              <w:jc w:val="center"/>
              <w:rPr>
                <w:sz w:val="18"/>
                <w:szCs w:val="18"/>
                <w:lang w:eastAsia="lv-LV"/>
              </w:rPr>
            </w:pPr>
            <w:r w:rsidRPr="00584FE6">
              <w:rPr>
                <w:sz w:val="18"/>
                <w:szCs w:val="18"/>
                <w:lang w:eastAsia="lv-LV"/>
              </w:rPr>
              <w:t>Izmaiņas</w:t>
            </w:r>
          </w:p>
        </w:tc>
      </w:tr>
      <w:tr w:rsidR="002B1F4A" w:rsidRPr="00584FE6" w14:paraId="79021BD2" w14:textId="77777777" w:rsidTr="00F3563E">
        <w:trPr>
          <w:trHeight w:val="142"/>
          <w:jc w:val="center"/>
        </w:trPr>
        <w:tc>
          <w:tcPr>
            <w:tcW w:w="5241" w:type="dxa"/>
            <w:shd w:val="clear" w:color="auto" w:fill="D9D9D9"/>
          </w:tcPr>
          <w:p w14:paraId="1E5340AF" w14:textId="77777777" w:rsidR="002B1F4A" w:rsidRPr="00584FE6" w:rsidRDefault="002B1F4A" w:rsidP="00F3563E">
            <w:pPr>
              <w:spacing w:after="0"/>
              <w:ind w:firstLine="0"/>
              <w:jc w:val="left"/>
              <w:rPr>
                <w:sz w:val="18"/>
                <w:szCs w:val="18"/>
              </w:rPr>
            </w:pPr>
            <w:r w:rsidRPr="00584FE6">
              <w:rPr>
                <w:b/>
                <w:bCs/>
                <w:sz w:val="18"/>
                <w:szCs w:val="18"/>
                <w:lang w:eastAsia="lv-LV"/>
              </w:rPr>
              <w:t>Izdevumi – kopā</w:t>
            </w:r>
          </w:p>
        </w:tc>
        <w:tc>
          <w:tcPr>
            <w:tcW w:w="1277" w:type="dxa"/>
            <w:shd w:val="clear" w:color="auto" w:fill="D9D9D9"/>
          </w:tcPr>
          <w:p w14:paraId="7AE52FAB" w14:textId="77777777" w:rsidR="002B1F4A" w:rsidRPr="00584FE6" w:rsidRDefault="002B1F4A" w:rsidP="00F3563E">
            <w:pPr>
              <w:spacing w:after="0"/>
              <w:ind w:firstLine="0"/>
              <w:jc w:val="right"/>
              <w:rPr>
                <w:b/>
                <w:sz w:val="18"/>
                <w:szCs w:val="18"/>
              </w:rPr>
            </w:pPr>
            <w:r w:rsidRPr="00584FE6">
              <w:rPr>
                <w:b/>
                <w:sz w:val="18"/>
                <w:szCs w:val="18"/>
              </w:rPr>
              <w:t>161 537</w:t>
            </w:r>
          </w:p>
        </w:tc>
        <w:tc>
          <w:tcPr>
            <w:tcW w:w="1277" w:type="dxa"/>
            <w:shd w:val="clear" w:color="auto" w:fill="D9D9D9"/>
          </w:tcPr>
          <w:p w14:paraId="4562B8DE" w14:textId="77777777" w:rsidR="002B1F4A" w:rsidRPr="00584FE6" w:rsidRDefault="002B1F4A" w:rsidP="00F3563E">
            <w:pPr>
              <w:spacing w:after="0"/>
              <w:ind w:firstLine="0"/>
              <w:jc w:val="right"/>
              <w:rPr>
                <w:b/>
                <w:bCs/>
                <w:sz w:val="18"/>
                <w:szCs w:val="18"/>
              </w:rPr>
            </w:pPr>
            <w:r w:rsidRPr="00584FE6">
              <w:rPr>
                <w:b/>
                <w:bCs/>
                <w:sz w:val="18"/>
                <w:szCs w:val="18"/>
              </w:rPr>
              <w:t>36 831</w:t>
            </w:r>
          </w:p>
        </w:tc>
        <w:tc>
          <w:tcPr>
            <w:tcW w:w="1277" w:type="dxa"/>
            <w:shd w:val="clear" w:color="auto" w:fill="D9D9D9"/>
          </w:tcPr>
          <w:p w14:paraId="775AFF53" w14:textId="77777777" w:rsidR="002B1F4A" w:rsidRPr="00584FE6" w:rsidRDefault="002B1F4A" w:rsidP="00F3563E">
            <w:pPr>
              <w:spacing w:after="0"/>
              <w:ind w:firstLine="0"/>
              <w:jc w:val="right"/>
              <w:rPr>
                <w:b/>
                <w:sz w:val="18"/>
                <w:szCs w:val="18"/>
              </w:rPr>
            </w:pPr>
            <w:r w:rsidRPr="00584FE6">
              <w:rPr>
                <w:b/>
                <w:sz w:val="18"/>
                <w:szCs w:val="18"/>
              </w:rPr>
              <w:t>-124 706</w:t>
            </w:r>
          </w:p>
        </w:tc>
      </w:tr>
      <w:tr w:rsidR="002B1F4A" w:rsidRPr="00584FE6" w14:paraId="45B9AC0B" w14:textId="77777777" w:rsidTr="00F3563E">
        <w:trPr>
          <w:trHeight w:val="142"/>
          <w:jc w:val="center"/>
        </w:trPr>
        <w:tc>
          <w:tcPr>
            <w:tcW w:w="9072" w:type="dxa"/>
            <w:gridSpan w:val="4"/>
          </w:tcPr>
          <w:p w14:paraId="60F22D1D" w14:textId="77777777" w:rsidR="002B1F4A" w:rsidRPr="00584FE6" w:rsidRDefault="002B1F4A" w:rsidP="00F3563E">
            <w:pPr>
              <w:spacing w:after="0"/>
              <w:ind w:firstLine="313"/>
              <w:jc w:val="left"/>
              <w:rPr>
                <w:sz w:val="18"/>
                <w:szCs w:val="18"/>
              </w:rPr>
            </w:pPr>
            <w:r w:rsidRPr="00584FE6">
              <w:rPr>
                <w:i/>
                <w:sz w:val="18"/>
                <w:szCs w:val="18"/>
                <w:lang w:eastAsia="lv-LV"/>
              </w:rPr>
              <w:t>t. sk.:</w:t>
            </w:r>
          </w:p>
        </w:tc>
      </w:tr>
      <w:tr w:rsidR="002B1F4A" w:rsidRPr="00584FE6" w14:paraId="042CD9FC" w14:textId="77777777" w:rsidTr="00F3563E">
        <w:trPr>
          <w:trHeight w:val="142"/>
          <w:jc w:val="center"/>
        </w:trPr>
        <w:tc>
          <w:tcPr>
            <w:tcW w:w="5241" w:type="dxa"/>
            <w:shd w:val="clear" w:color="auto" w:fill="F2F2F2"/>
          </w:tcPr>
          <w:p w14:paraId="7F09FB28" w14:textId="77777777" w:rsidR="002B1F4A" w:rsidRPr="00584FE6" w:rsidRDefault="002B1F4A" w:rsidP="00F3563E">
            <w:pPr>
              <w:spacing w:after="0"/>
              <w:ind w:firstLine="0"/>
              <w:jc w:val="left"/>
              <w:rPr>
                <w:sz w:val="18"/>
                <w:szCs w:val="18"/>
                <w:u w:val="single"/>
                <w:lang w:eastAsia="lv-LV"/>
              </w:rPr>
            </w:pPr>
            <w:r w:rsidRPr="00584FE6">
              <w:rPr>
                <w:sz w:val="18"/>
                <w:szCs w:val="18"/>
                <w:u w:val="single"/>
                <w:lang w:eastAsia="lv-LV"/>
              </w:rPr>
              <w:t>Ilgtermiņa saistības</w:t>
            </w:r>
          </w:p>
        </w:tc>
        <w:tc>
          <w:tcPr>
            <w:tcW w:w="1277" w:type="dxa"/>
            <w:shd w:val="clear" w:color="auto" w:fill="F2F2F2"/>
          </w:tcPr>
          <w:p w14:paraId="3CF53394" w14:textId="77777777" w:rsidR="002B1F4A" w:rsidRPr="00584FE6" w:rsidRDefault="002B1F4A" w:rsidP="00F3563E">
            <w:pPr>
              <w:spacing w:after="0"/>
              <w:ind w:firstLine="0"/>
              <w:jc w:val="right"/>
              <w:rPr>
                <w:sz w:val="18"/>
                <w:szCs w:val="18"/>
              </w:rPr>
            </w:pPr>
            <w:r w:rsidRPr="00584FE6">
              <w:rPr>
                <w:sz w:val="18"/>
                <w:szCs w:val="18"/>
              </w:rPr>
              <w:t>161 537</w:t>
            </w:r>
          </w:p>
        </w:tc>
        <w:tc>
          <w:tcPr>
            <w:tcW w:w="1277" w:type="dxa"/>
            <w:shd w:val="clear" w:color="auto" w:fill="F2F2F2"/>
          </w:tcPr>
          <w:p w14:paraId="25C88CF5" w14:textId="77777777" w:rsidR="002B1F4A" w:rsidRPr="00584FE6" w:rsidRDefault="002B1F4A" w:rsidP="00F3563E">
            <w:pPr>
              <w:spacing w:after="0"/>
              <w:ind w:firstLine="0"/>
              <w:jc w:val="right"/>
              <w:rPr>
                <w:sz w:val="18"/>
                <w:szCs w:val="18"/>
              </w:rPr>
            </w:pPr>
            <w:r w:rsidRPr="00584FE6">
              <w:rPr>
                <w:sz w:val="18"/>
                <w:szCs w:val="18"/>
              </w:rPr>
              <w:t>36 831</w:t>
            </w:r>
          </w:p>
        </w:tc>
        <w:tc>
          <w:tcPr>
            <w:tcW w:w="1277" w:type="dxa"/>
            <w:shd w:val="clear" w:color="auto" w:fill="F2F2F2"/>
          </w:tcPr>
          <w:p w14:paraId="19D464D4" w14:textId="77777777" w:rsidR="002B1F4A" w:rsidRPr="00584FE6" w:rsidRDefault="002B1F4A" w:rsidP="00F3563E">
            <w:pPr>
              <w:spacing w:after="0"/>
              <w:ind w:firstLine="0"/>
              <w:jc w:val="right"/>
              <w:rPr>
                <w:sz w:val="18"/>
                <w:szCs w:val="18"/>
              </w:rPr>
            </w:pPr>
            <w:r w:rsidRPr="00584FE6">
              <w:rPr>
                <w:sz w:val="18"/>
                <w:szCs w:val="18"/>
              </w:rPr>
              <w:t>-124 706</w:t>
            </w:r>
          </w:p>
        </w:tc>
      </w:tr>
      <w:tr w:rsidR="002B1F4A" w:rsidRPr="00584FE6" w14:paraId="048CD8D1" w14:textId="77777777" w:rsidTr="00F3563E">
        <w:trPr>
          <w:trHeight w:val="142"/>
          <w:jc w:val="center"/>
        </w:trPr>
        <w:tc>
          <w:tcPr>
            <w:tcW w:w="5241" w:type="dxa"/>
          </w:tcPr>
          <w:p w14:paraId="47B3382B" w14:textId="77777777" w:rsidR="002B1F4A" w:rsidRPr="00584FE6" w:rsidRDefault="002B1F4A" w:rsidP="00F3563E">
            <w:pPr>
              <w:spacing w:after="0"/>
              <w:ind w:firstLine="0"/>
              <w:rPr>
                <w:i/>
                <w:sz w:val="18"/>
                <w:szCs w:val="18"/>
                <w:lang w:eastAsia="lv-LV"/>
              </w:rPr>
            </w:pPr>
            <w:r w:rsidRPr="00584FE6">
              <w:rPr>
                <w:i/>
                <w:sz w:val="18"/>
                <w:szCs w:val="18"/>
                <w:lang w:eastAsia="lv-LV"/>
              </w:rPr>
              <w:t>Projekta Nr. LL-00121 “Jauns skatījums uz neaizsargāto grupu veiksmīgu rehabilitāciju (INO-REHAB)” īstenošana</w:t>
            </w:r>
          </w:p>
        </w:tc>
        <w:tc>
          <w:tcPr>
            <w:tcW w:w="1277" w:type="dxa"/>
          </w:tcPr>
          <w:p w14:paraId="417E9620" w14:textId="77777777" w:rsidR="002B1F4A" w:rsidRPr="00584FE6" w:rsidRDefault="002B1F4A" w:rsidP="00F3563E">
            <w:pPr>
              <w:spacing w:after="0"/>
              <w:ind w:firstLine="0"/>
              <w:jc w:val="right"/>
              <w:rPr>
                <w:iCs/>
                <w:sz w:val="18"/>
                <w:szCs w:val="18"/>
              </w:rPr>
            </w:pPr>
            <w:r w:rsidRPr="00584FE6">
              <w:rPr>
                <w:iCs/>
                <w:sz w:val="18"/>
                <w:szCs w:val="18"/>
              </w:rPr>
              <w:t>161 537</w:t>
            </w:r>
          </w:p>
        </w:tc>
        <w:tc>
          <w:tcPr>
            <w:tcW w:w="1277" w:type="dxa"/>
          </w:tcPr>
          <w:p w14:paraId="30520E8F" w14:textId="77777777" w:rsidR="002B1F4A" w:rsidRPr="00584FE6" w:rsidRDefault="002B1F4A" w:rsidP="00F3563E">
            <w:pPr>
              <w:spacing w:after="0"/>
              <w:ind w:firstLine="0"/>
              <w:jc w:val="right"/>
              <w:rPr>
                <w:i/>
                <w:sz w:val="18"/>
                <w:szCs w:val="18"/>
              </w:rPr>
            </w:pPr>
            <w:r w:rsidRPr="00584FE6">
              <w:rPr>
                <w:sz w:val="18"/>
                <w:szCs w:val="18"/>
              </w:rPr>
              <w:t>1 434</w:t>
            </w:r>
          </w:p>
        </w:tc>
        <w:tc>
          <w:tcPr>
            <w:tcW w:w="1277" w:type="dxa"/>
          </w:tcPr>
          <w:p w14:paraId="570561FC" w14:textId="77777777" w:rsidR="002B1F4A" w:rsidRPr="00584FE6" w:rsidRDefault="002B1F4A" w:rsidP="00F3563E">
            <w:pPr>
              <w:spacing w:after="0"/>
              <w:ind w:firstLine="0"/>
              <w:jc w:val="right"/>
              <w:rPr>
                <w:iCs/>
                <w:sz w:val="18"/>
                <w:szCs w:val="18"/>
              </w:rPr>
            </w:pPr>
            <w:r w:rsidRPr="00584FE6">
              <w:rPr>
                <w:iCs/>
                <w:sz w:val="18"/>
                <w:szCs w:val="18"/>
              </w:rPr>
              <w:t>-160 103</w:t>
            </w:r>
          </w:p>
        </w:tc>
      </w:tr>
      <w:tr w:rsidR="002B1F4A" w:rsidRPr="00584FE6" w14:paraId="260959A0" w14:textId="77777777" w:rsidTr="00F3563E">
        <w:trPr>
          <w:trHeight w:val="142"/>
          <w:jc w:val="center"/>
        </w:trPr>
        <w:tc>
          <w:tcPr>
            <w:tcW w:w="5241" w:type="dxa"/>
          </w:tcPr>
          <w:p w14:paraId="2A667C5B" w14:textId="77777777" w:rsidR="002B1F4A" w:rsidRPr="00584FE6" w:rsidRDefault="002B1F4A" w:rsidP="00F3563E">
            <w:pPr>
              <w:spacing w:after="0"/>
              <w:ind w:firstLine="0"/>
              <w:rPr>
                <w:i/>
                <w:sz w:val="18"/>
                <w:szCs w:val="18"/>
                <w:lang w:eastAsia="lv-LV"/>
              </w:rPr>
            </w:pPr>
            <w:r w:rsidRPr="00584FE6">
              <w:rPr>
                <w:i/>
                <w:sz w:val="18"/>
                <w:szCs w:val="18"/>
                <w:lang w:eastAsia="lv-LV"/>
              </w:rPr>
              <w:t xml:space="preserve">Projekta </w:t>
            </w:r>
            <w:r w:rsidRPr="00584FE6">
              <w:rPr>
                <w:i/>
                <w:iCs/>
                <w:sz w:val="18"/>
                <w:szCs w:val="18"/>
                <w:lang w:eastAsia="lv-LV"/>
              </w:rPr>
              <w:t xml:space="preserve">Nr. LL-00272 </w:t>
            </w:r>
            <w:r w:rsidRPr="00584FE6">
              <w:rPr>
                <w:bCs/>
                <w:i/>
                <w:sz w:val="18"/>
                <w:szCs w:val="18"/>
                <w:lang w:eastAsia="lv-LV"/>
              </w:rPr>
              <w:t>“Sociālās iekļaušanas veicināšana un neaizsargāto grupu iespēju palielināšana, izmantojot integrētas un radošas metodoloģijas</w:t>
            </w:r>
            <w:r w:rsidRPr="00584FE6">
              <w:rPr>
                <w:i/>
                <w:sz w:val="18"/>
                <w:szCs w:val="18"/>
                <w:lang w:eastAsia="lv-LV"/>
              </w:rPr>
              <w:t xml:space="preserve"> </w:t>
            </w:r>
            <w:r w:rsidRPr="00584FE6">
              <w:rPr>
                <w:bCs/>
                <w:i/>
                <w:sz w:val="18"/>
                <w:szCs w:val="18"/>
                <w:lang w:eastAsia="lv-LV"/>
              </w:rPr>
              <w:t>(</w:t>
            </w:r>
            <w:proofErr w:type="spellStart"/>
            <w:r w:rsidRPr="00584FE6">
              <w:rPr>
                <w:bCs/>
                <w:i/>
                <w:sz w:val="18"/>
                <w:szCs w:val="18"/>
                <w:lang w:eastAsia="lv-LV"/>
              </w:rPr>
              <w:t>SoCreative</w:t>
            </w:r>
            <w:proofErr w:type="spellEnd"/>
            <w:r w:rsidRPr="00584FE6">
              <w:rPr>
                <w:bCs/>
                <w:i/>
                <w:sz w:val="18"/>
                <w:szCs w:val="18"/>
                <w:lang w:eastAsia="lv-LV"/>
              </w:rPr>
              <w:t>)” īstenošana</w:t>
            </w:r>
          </w:p>
        </w:tc>
        <w:tc>
          <w:tcPr>
            <w:tcW w:w="1277" w:type="dxa"/>
          </w:tcPr>
          <w:p w14:paraId="38BD6BE7" w14:textId="77777777" w:rsidR="002B1F4A" w:rsidRPr="00584FE6" w:rsidRDefault="002B1F4A" w:rsidP="00F3563E">
            <w:pPr>
              <w:spacing w:after="0"/>
              <w:ind w:firstLine="0"/>
              <w:jc w:val="center"/>
              <w:rPr>
                <w:iCs/>
                <w:sz w:val="18"/>
                <w:szCs w:val="18"/>
              </w:rPr>
            </w:pPr>
            <w:r w:rsidRPr="00584FE6">
              <w:rPr>
                <w:i/>
                <w:sz w:val="18"/>
                <w:szCs w:val="18"/>
              </w:rPr>
              <w:t>-</w:t>
            </w:r>
          </w:p>
        </w:tc>
        <w:tc>
          <w:tcPr>
            <w:tcW w:w="1277" w:type="dxa"/>
          </w:tcPr>
          <w:p w14:paraId="55E14346" w14:textId="77777777" w:rsidR="002B1F4A" w:rsidRPr="00584FE6" w:rsidRDefault="002B1F4A" w:rsidP="00F3563E">
            <w:pPr>
              <w:spacing w:after="0"/>
              <w:ind w:firstLine="0"/>
              <w:jc w:val="right"/>
              <w:rPr>
                <w:sz w:val="18"/>
                <w:szCs w:val="18"/>
              </w:rPr>
            </w:pPr>
            <w:r w:rsidRPr="00584FE6">
              <w:rPr>
                <w:sz w:val="18"/>
                <w:szCs w:val="18"/>
              </w:rPr>
              <w:t>35 397</w:t>
            </w:r>
          </w:p>
        </w:tc>
        <w:tc>
          <w:tcPr>
            <w:tcW w:w="1277" w:type="dxa"/>
          </w:tcPr>
          <w:p w14:paraId="3DDEC3C6" w14:textId="77777777" w:rsidR="002B1F4A" w:rsidRPr="00584FE6" w:rsidRDefault="002B1F4A" w:rsidP="00F3563E">
            <w:pPr>
              <w:spacing w:after="0"/>
              <w:ind w:firstLine="0"/>
              <w:jc w:val="right"/>
              <w:rPr>
                <w:sz w:val="18"/>
                <w:szCs w:val="18"/>
              </w:rPr>
            </w:pPr>
            <w:r w:rsidRPr="00584FE6">
              <w:rPr>
                <w:sz w:val="18"/>
                <w:szCs w:val="18"/>
              </w:rPr>
              <w:t>35 397</w:t>
            </w:r>
          </w:p>
        </w:tc>
      </w:tr>
    </w:tbl>
    <w:p w14:paraId="4FC008AB" w14:textId="221F949B" w:rsidR="002B1F4A" w:rsidRPr="00584FE6" w:rsidRDefault="002B1F4A" w:rsidP="002B1F4A">
      <w:pPr>
        <w:widowControl w:val="0"/>
        <w:spacing w:before="240" w:after="240"/>
        <w:ind w:firstLine="0"/>
        <w:jc w:val="center"/>
        <w:rPr>
          <w:b/>
          <w:bCs/>
        </w:rPr>
      </w:pPr>
      <w:r w:rsidRPr="00584FE6">
        <w:rPr>
          <w:b/>
          <w:bCs/>
        </w:rPr>
        <w:t>69.51.00 Atmaksas valsts pamatbudžetā par Pārrobežu sadarbības programmu finansējumu (2021</w:t>
      </w:r>
      <w:r w:rsidR="00305405">
        <w:rPr>
          <w:b/>
          <w:bCs/>
        </w:rPr>
        <w:t xml:space="preserve"> </w:t>
      </w:r>
      <w:r w:rsidR="00305405" w:rsidRPr="00305405">
        <w:rPr>
          <w:b/>
          <w:bCs/>
        </w:rPr>
        <w:t>–</w:t>
      </w:r>
      <w:r w:rsidR="00305405">
        <w:rPr>
          <w:b/>
          <w:bCs/>
        </w:rPr>
        <w:t xml:space="preserve"> </w:t>
      </w:r>
      <w:r w:rsidRPr="00584FE6">
        <w:rPr>
          <w:b/>
          <w:bCs/>
        </w:rPr>
        <w:t>2027)</w:t>
      </w:r>
    </w:p>
    <w:p w14:paraId="15197525" w14:textId="77777777" w:rsidR="002B1F4A" w:rsidRPr="00584FE6" w:rsidRDefault="002B1F4A" w:rsidP="002B1F4A">
      <w:pPr>
        <w:widowControl w:val="0"/>
        <w:spacing w:before="240"/>
        <w:ind w:firstLine="0"/>
        <w:rPr>
          <w:bCs/>
          <w:u w:val="single"/>
        </w:rPr>
      </w:pPr>
      <w:r w:rsidRPr="00584FE6">
        <w:rPr>
          <w:bCs/>
          <w:u w:val="single"/>
        </w:rPr>
        <w:t xml:space="preserve">Apakšprogrammas mērķis: </w:t>
      </w:r>
    </w:p>
    <w:p w14:paraId="0CAFCAEF" w14:textId="77777777" w:rsidR="002B1F4A" w:rsidRPr="00584FE6" w:rsidRDefault="002B1F4A" w:rsidP="002B1F4A">
      <w:pPr>
        <w:widowControl w:val="0"/>
        <w:spacing w:before="120"/>
        <w:ind w:firstLine="720"/>
      </w:pPr>
      <w:r w:rsidRPr="00584FE6">
        <w:rPr>
          <w:bCs/>
        </w:rPr>
        <w:t xml:space="preserve">veikt atmaksu valsts pamatbudžetā par pārrobežu sadarbības projektu izmantoto </w:t>
      </w:r>
      <w:r w:rsidRPr="00584FE6">
        <w:t>finansējumu.</w:t>
      </w:r>
    </w:p>
    <w:p w14:paraId="4F08F908" w14:textId="77777777" w:rsidR="002B1F4A" w:rsidRPr="00584FE6" w:rsidRDefault="002B1F4A" w:rsidP="002B1F4A">
      <w:pPr>
        <w:widowControl w:val="0"/>
        <w:spacing w:before="120"/>
        <w:ind w:firstLine="0"/>
        <w:rPr>
          <w:bCs/>
        </w:rPr>
      </w:pPr>
      <w:r w:rsidRPr="00584FE6">
        <w:rPr>
          <w:bCs/>
          <w:u w:val="single"/>
        </w:rPr>
        <w:t>Galvenās aktivitātes:</w:t>
      </w:r>
    </w:p>
    <w:p w14:paraId="26468951" w14:textId="77777777" w:rsidR="002B1F4A" w:rsidRPr="00584FE6" w:rsidRDefault="002B1F4A" w:rsidP="002B1F4A">
      <w:pPr>
        <w:widowControl w:val="0"/>
        <w:spacing w:before="120"/>
        <w:ind w:left="1077" w:hanging="357"/>
        <w:rPr>
          <w:bCs/>
        </w:rPr>
      </w:pPr>
      <w:r w:rsidRPr="00584FE6">
        <w:rPr>
          <w:bCs/>
        </w:rPr>
        <w:tab/>
        <w:t>veikt atmaksu valsts pamatbudžetā par Eiropas teritoriālās sadarbības mērķa (</w:t>
      </w:r>
      <w:proofErr w:type="spellStart"/>
      <w:r w:rsidRPr="00584FE6">
        <w:rPr>
          <w:bCs/>
        </w:rPr>
        <w:t>Interreg</w:t>
      </w:r>
      <w:proofErr w:type="spellEnd"/>
      <w:r w:rsidRPr="00584FE6">
        <w:rPr>
          <w:bCs/>
        </w:rPr>
        <w:t>) programmas 2021. – 2027. gadam Latvijas – Lietuvas pārrobežu sadarbības programmas projektu ietvaros izmantoto ERAF finansējumu:</w:t>
      </w:r>
    </w:p>
    <w:p w14:paraId="7B0EA0FE" w14:textId="77777777" w:rsidR="002B1F4A" w:rsidRPr="00584FE6" w:rsidRDefault="002B1F4A" w:rsidP="002B1F4A">
      <w:pPr>
        <w:pStyle w:val="ListParagraph"/>
        <w:widowControl w:val="0"/>
        <w:numPr>
          <w:ilvl w:val="0"/>
          <w:numId w:val="38"/>
        </w:numPr>
        <w:spacing w:before="120"/>
        <w:ind w:left="1494"/>
        <w:jc w:val="both"/>
        <w:rPr>
          <w:bCs/>
        </w:rPr>
      </w:pPr>
      <w:r w:rsidRPr="00584FE6">
        <w:rPr>
          <w:bCs/>
        </w:rPr>
        <w:t>Nr.</w:t>
      </w:r>
      <w:r w:rsidRPr="00584FE6">
        <w:t> </w:t>
      </w:r>
      <w:r w:rsidRPr="00584FE6">
        <w:rPr>
          <w:bCs/>
        </w:rPr>
        <w:t>LL-00121 “Jauns skatījums uz neaizsargāto grupu veiksmīgu rehabilitāciju (INO-REHAB)”;</w:t>
      </w:r>
    </w:p>
    <w:p w14:paraId="7B4335CB" w14:textId="77777777" w:rsidR="002B1F4A" w:rsidRPr="00584FE6" w:rsidRDefault="002B1F4A" w:rsidP="002B1F4A">
      <w:pPr>
        <w:pStyle w:val="ListParagraph"/>
        <w:widowControl w:val="0"/>
        <w:numPr>
          <w:ilvl w:val="0"/>
          <w:numId w:val="38"/>
        </w:numPr>
        <w:spacing w:before="120"/>
        <w:ind w:left="1494"/>
        <w:jc w:val="both"/>
        <w:rPr>
          <w:bCs/>
        </w:rPr>
      </w:pPr>
      <w:r w:rsidRPr="00584FE6">
        <w:rPr>
          <w:iCs/>
        </w:rPr>
        <w:t xml:space="preserve">Nr. LL-00272 </w:t>
      </w:r>
      <w:r w:rsidRPr="00584FE6">
        <w:rPr>
          <w:bCs/>
        </w:rPr>
        <w:t>“Sociālās iekļaušanas veicināšana un neaizsargāto grupu iespēju palielināšana, izmantojot integrētas un radošas metodoloģijas</w:t>
      </w:r>
      <w:r w:rsidRPr="00584FE6">
        <w:t xml:space="preserve"> </w:t>
      </w:r>
      <w:r w:rsidRPr="00584FE6">
        <w:rPr>
          <w:bCs/>
        </w:rPr>
        <w:t>(</w:t>
      </w:r>
      <w:proofErr w:type="spellStart"/>
      <w:r w:rsidRPr="00584FE6">
        <w:rPr>
          <w:bCs/>
        </w:rPr>
        <w:t>SoCreative</w:t>
      </w:r>
      <w:proofErr w:type="spellEnd"/>
      <w:r w:rsidRPr="00584FE6">
        <w:rPr>
          <w:bCs/>
        </w:rPr>
        <w:t xml:space="preserve">)”. </w:t>
      </w:r>
    </w:p>
    <w:p w14:paraId="5C73A0F5" w14:textId="77777777" w:rsidR="002B1F4A" w:rsidRPr="00584FE6" w:rsidRDefault="002B1F4A" w:rsidP="002B1F4A">
      <w:pPr>
        <w:widowControl w:val="0"/>
        <w:spacing w:before="120" w:after="240"/>
        <w:ind w:firstLine="0"/>
        <w:jc w:val="left"/>
        <w:rPr>
          <w:bCs/>
        </w:rPr>
      </w:pPr>
      <w:r w:rsidRPr="00584FE6">
        <w:rPr>
          <w:bCs/>
          <w:u w:val="single"/>
        </w:rPr>
        <w:t>Apakšprogrammas izpildītājs</w:t>
      </w:r>
      <w:r w:rsidRPr="00584FE6">
        <w:rPr>
          <w:bCs/>
        </w:rPr>
        <w:t>: VSAC “Kurzeme” un VSAC “Latgale”.</w:t>
      </w:r>
    </w:p>
    <w:p w14:paraId="5AF2CCB7" w14:textId="77777777" w:rsidR="002B1F4A" w:rsidRPr="00584FE6" w:rsidRDefault="002B1F4A" w:rsidP="002B1F4A">
      <w:pPr>
        <w:spacing w:before="240" w:after="240"/>
        <w:ind w:firstLine="0"/>
        <w:jc w:val="center"/>
        <w:rPr>
          <w:b/>
          <w:lang w:eastAsia="lv-LV"/>
        </w:rPr>
      </w:pPr>
      <w:r w:rsidRPr="00584FE6">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2B1F4A" w:rsidRPr="00584FE6" w14:paraId="4B385E43" w14:textId="77777777" w:rsidTr="00F3563E">
        <w:trPr>
          <w:trHeight w:val="283"/>
          <w:tblHeader/>
          <w:jc w:val="center"/>
        </w:trPr>
        <w:tc>
          <w:tcPr>
            <w:tcW w:w="3378" w:type="dxa"/>
            <w:vAlign w:val="center"/>
          </w:tcPr>
          <w:p w14:paraId="2FA47008" w14:textId="77777777" w:rsidR="002B1F4A" w:rsidRPr="00584FE6" w:rsidRDefault="002B1F4A" w:rsidP="00F3563E">
            <w:pPr>
              <w:spacing w:after="0"/>
              <w:ind w:firstLine="0"/>
              <w:jc w:val="center"/>
              <w:rPr>
                <w:sz w:val="18"/>
              </w:rPr>
            </w:pPr>
          </w:p>
        </w:tc>
        <w:tc>
          <w:tcPr>
            <w:tcW w:w="1131" w:type="dxa"/>
          </w:tcPr>
          <w:p w14:paraId="526ABDCB" w14:textId="77777777" w:rsidR="002B1F4A" w:rsidRPr="00584FE6" w:rsidRDefault="002B1F4A" w:rsidP="00F3563E">
            <w:pPr>
              <w:spacing w:after="0"/>
              <w:ind w:firstLine="0"/>
              <w:jc w:val="center"/>
              <w:rPr>
                <w:sz w:val="18"/>
                <w:lang w:eastAsia="lv-LV"/>
              </w:rPr>
            </w:pPr>
            <w:r w:rsidRPr="00584FE6">
              <w:rPr>
                <w:sz w:val="18"/>
                <w:szCs w:val="18"/>
                <w:lang w:eastAsia="lv-LV"/>
              </w:rPr>
              <w:t>2024. gads (izpilde)</w:t>
            </w:r>
          </w:p>
        </w:tc>
        <w:tc>
          <w:tcPr>
            <w:tcW w:w="1132" w:type="dxa"/>
          </w:tcPr>
          <w:p w14:paraId="63FFFB3F" w14:textId="77777777" w:rsidR="002B1F4A" w:rsidRPr="00584FE6" w:rsidRDefault="002B1F4A" w:rsidP="00F3563E">
            <w:pPr>
              <w:spacing w:after="0"/>
              <w:ind w:firstLine="0"/>
              <w:jc w:val="center"/>
              <w:rPr>
                <w:sz w:val="18"/>
                <w:lang w:eastAsia="lv-LV"/>
              </w:rPr>
            </w:pPr>
            <w:r w:rsidRPr="00584FE6">
              <w:rPr>
                <w:sz w:val="18"/>
                <w:szCs w:val="18"/>
                <w:lang w:eastAsia="lv-LV"/>
              </w:rPr>
              <w:t>2025. gada plāns</w:t>
            </w:r>
          </w:p>
        </w:tc>
        <w:tc>
          <w:tcPr>
            <w:tcW w:w="1132" w:type="dxa"/>
          </w:tcPr>
          <w:p w14:paraId="6E568C4E" w14:textId="77777777" w:rsidR="002B1F4A" w:rsidRPr="00584FE6" w:rsidRDefault="002B1F4A" w:rsidP="00F3563E">
            <w:pPr>
              <w:spacing w:after="0"/>
              <w:ind w:firstLine="0"/>
              <w:jc w:val="center"/>
              <w:rPr>
                <w:sz w:val="18"/>
                <w:lang w:eastAsia="lv-LV"/>
              </w:rPr>
            </w:pPr>
            <w:r w:rsidRPr="00584FE6">
              <w:rPr>
                <w:sz w:val="18"/>
                <w:szCs w:val="18"/>
                <w:lang w:eastAsia="lv-LV"/>
              </w:rPr>
              <w:t xml:space="preserve">2026. gada </w:t>
            </w:r>
            <w:r w:rsidRPr="00584FE6">
              <w:rPr>
                <w:rFonts w:eastAsia="Calibri"/>
                <w:sz w:val="18"/>
                <w:szCs w:val="18"/>
                <w:lang w:eastAsia="lv-LV"/>
              </w:rPr>
              <w:t>projekts</w:t>
            </w:r>
          </w:p>
        </w:tc>
        <w:tc>
          <w:tcPr>
            <w:tcW w:w="1132" w:type="dxa"/>
          </w:tcPr>
          <w:p w14:paraId="0951862C" w14:textId="77777777" w:rsidR="002B1F4A" w:rsidRPr="00584FE6" w:rsidRDefault="002B1F4A" w:rsidP="00F3563E">
            <w:pPr>
              <w:spacing w:after="0"/>
              <w:ind w:firstLine="0"/>
              <w:jc w:val="center"/>
              <w:rPr>
                <w:sz w:val="18"/>
                <w:lang w:eastAsia="lv-LV"/>
              </w:rPr>
            </w:pPr>
            <w:r w:rsidRPr="00584FE6">
              <w:rPr>
                <w:sz w:val="18"/>
                <w:szCs w:val="18"/>
                <w:lang w:eastAsia="lv-LV"/>
              </w:rPr>
              <w:t xml:space="preserve">2027. gada </w:t>
            </w:r>
            <w:r w:rsidRPr="00584FE6">
              <w:rPr>
                <w:rFonts w:eastAsia="Calibri"/>
                <w:sz w:val="18"/>
                <w:szCs w:val="18"/>
                <w:lang w:eastAsia="lv-LV"/>
              </w:rPr>
              <w:t>prognoze</w:t>
            </w:r>
          </w:p>
        </w:tc>
        <w:tc>
          <w:tcPr>
            <w:tcW w:w="1132" w:type="dxa"/>
          </w:tcPr>
          <w:p w14:paraId="179506F3" w14:textId="77777777" w:rsidR="002B1F4A" w:rsidRPr="00584FE6" w:rsidRDefault="002B1F4A" w:rsidP="00F3563E">
            <w:pPr>
              <w:spacing w:after="0"/>
              <w:ind w:firstLine="0"/>
              <w:jc w:val="center"/>
              <w:rPr>
                <w:sz w:val="18"/>
                <w:lang w:eastAsia="lv-LV"/>
              </w:rPr>
            </w:pPr>
            <w:r w:rsidRPr="00584FE6">
              <w:rPr>
                <w:sz w:val="18"/>
                <w:szCs w:val="18"/>
                <w:lang w:eastAsia="lv-LV"/>
              </w:rPr>
              <w:t xml:space="preserve">2028. gada </w:t>
            </w:r>
            <w:r w:rsidRPr="00584FE6">
              <w:rPr>
                <w:rFonts w:eastAsia="Calibri"/>
                <w:sz w:val="18"/>
                <w:szCs w:val="18"/>
                <w:lang w:eastAsia="lv-LV"/>
              </w:rPr>
              <w:t>prognoze</w:t>
            </w:r>
          </w:p>
        </w:tc>
      </w:tr>
      <w:tr w:rsidR="002B1F4A" w:rsidRPr="00584FE6" w14:paraId="771B9F06" w14:textId="77777777" w:rsidTr="00F3563E">
        <w:trPr>
          <w:trHeight w:val="142"/>
          <w:jc w:val="center"/>
        </w:trPr>
        <w:tc>
          <w:tcPr>
            <w:tcW w:w="3378" w:type="dxa"/>
            <w:shd w:val="clear" w:color="auto" w:fill="D9D9D9"/>
            <w:vAlign w:val="center"/>
          </w:tcPr>
          <w:p w14:paraId="4C84FCD7" w14:textId="77777777" w:rsidR="002B1F4A" w:rsidRPr="00584FE6" w:rsidRDefault="002B1F4A" w:rsidP="00F3563E">
            <w:pPr>
              <w:spacing w:after="0"/>
              <w:ind w:firstLine="0"/>
              <w:jc w:val="left"/>
              <w:rPr>
                <w:sz w:val="18"/>
                <w:lang w:eastAsia="lv-LV"/>
              </w:rPr>
            </w:pPr>
            <w:r w:rsidRPr="00584FE6">
              <w:rPr>
                <w:sz w:val="18"/>
                <w:lang w:eastAsia="lv-LV"/>
              </w:rPr>
              <w:t xml:space="preserve">Kopējie izdevumi, </w:t>
            </w:r>
            <w:r w:rsidRPr="00584FE6">
              <w:rPr>
                <w:i/>
                <w:sz w:val="18"/>
                <w:szCs w:val="18"/>
              </w:rPr>
              <w:t>euro</w:t>
            </w:r>
          </w:p>
        </w:tc>
        <w:tc>
          <w:tcPr>
            <w:tcW w:w="1131" w:type="dxa"/>
            <w:shd w:val="clear" w:color="auto" w:fill="D9D9D9"/>
          </w:tcPr>
          <w:p w14:paraId="24E4AF68" w14:textId="77777777" w:rsidR="002B1F4A" w:rsidRPr="00584FE6" w:rsidRDefault="002B1F4A" w:rsidP="00F3563E">
            <w:pPr>
              <w:spacing w:after="0"/>
              <w:ind w:firstLine="0"/>
              <w:jc w:val="right"/>
              <w:rPr>
                <w:sz w:val="18"/>
                <w:szCs w:val="18"/>
              </w:rPr>
            </w:pPr>
            <w:r w:rsidRPr="00584FE6">
              <w:rPr>
                <w:sz w:val="18"/>
                <w:szCs w:val="18"/>
              </w:rPr>
              <w:t>66</w:t>
            </w:r>
          </w:p>
        </w:tc>
        <w:tc>
          <w:tcPr>
            <w:tcW w:w="1132" w:type="dxa"/>
            <w:shd w:val="clear" w:color="auto" w:fill="D9D9D9"/>
          </w:tcPr>
          <w:p w14:paraId="7429E073" w14:textId="77777777" w:rsidR="002B1F4A" w:rsidRPr="00584FE6" w:rsidRDefault="002B1F4A" w:rsidP="00F3563E">
            <w:pPr>
              <w:spacing w:after="0"/>
              <w:ind w:firstLine="0"/>
              <w:jc w:val="right"/>
              <w:rPr>
                <w:b/>
                <w:bCs/>
                <w:sz w:val="18"/>
                <w:szCs w:val="18"/>
              </w:rPr>
            </w:pPr>
            <w:r w:rsidRPr="00584FE6">
              <w:rPr>
                <w:sz w:val="18"/>
                <w:szCs w:val="18"/>
              </w:rPr>
              <w:t>116 528</w:t>
            </w:r>
          </w:p>
        </w:tc>
        <w:tc>
          <w:tcPr>
            <w:tcW w:w="1132" w:type="dxa"/>
            <w:shd w:val="clear" w:color="auto" w:fill="D9D9D9"/>
          </w:tcPr>
          <w:p w14:paraId="05949A69" w14:textId="77777777" w:rsidR="002B1F4A" w:rsidRPr="00584FE6" w:rsidRDefault="002B1F4A" w:rsidP="00F3563E">
            <w:pPr>
              <w:spacing w:after="0"/>
              <w:ind w:firstLine="0"/>
              <w:jc w:val="right"/>
              <w:rPr>
                <w:sz w:val="18"/>
                <w:szCs w:val="18"/>
              </w:rPr>
            </w:pPr>
            <w:r w:rsidRPr="00584FE6">
              <w:rPr>
                <w:sz w:val="18"/>
                <w:szCs w:val="18"/>
              </w:rPr>
              <w:t>139 789</w:t>
            </w:r>
          </w:p>
        </w:tc>
        <w:tc>
          <w:tcPr>
            <w:tcW w:w="1132" w:type="dxa"/>
            <w:shd w:val="clear" w:color="auto" w:fill="D9D9D9"/>
          </w:tcPr>
          <w:p w14:paraId="30F460B9" w14:textId="77777777" w:rsidR="002B1F4A" w:rsidRPr="00584FE6" w:rsidRDefault="002B1F4A" w:rsidP="00F3563E">
            <w:pPr>
              <w:spacing w:after="0"/>
              <w:ind w:firstLine="0"/>
              <w:jc w:val="center"/>
              <w:rPr>
                <w:b/>
                <w:bCs/>
                <w:sz w:val="18"/>
                <w:szCs w:val="18"/>
              </w:rPr>
            </w:pPr>
            <w:r w:rsidRPr="00584FE6">
              <w:rPr>
                <w:b/>
                <w:bCs/>
                <w:sz w:val="18"/>
                <w:szCs w:val="18"/>
              </w:rPr>
              <w:t>-</w:t>
            </w:r>
          </w:p>
        </w:tc>
        <w:tc>
          <w:tcPr>
            <w:tcW w:w="1132" w:type="dxa"/>
            <w:shd w:val="clear" w:color="auto" w:fill="D9D9D9"/>
          </w:tcPr>
          <w:p w14:paraId="2A2F63FD" w14:textId="77777777" w:rsidR="002B1F4A" w:rsidRPr="00584FE6" w:rsidRDefault="002B1F4A" w:rsidP="00F3563E">
            <w:pPr>
              <w:spacing w:after="0"/>
              <w:ind w:firstLine="0"/>
              <w:jc w:val="center"/>
              <w:rPr>
                <w:b/>
                <w:bCs/>
                <w:sz w:val="18"/>
                <w:szCs w:val="18"/>
              </w:rPr>
            </w:pPr>
            <w:r w:rsidRPr="00584FE6">
              <w:rPr>
                <w:b/>
                <w:bCs/>
                <w:sz w:val="18"/>
                <w:szCs w:val="18"/>
              </w:rPr>
              <w:t>-</w:t>
            </w:r>
          </w:p>
        </w:tc>
      </w:tr>
      <w:tr w:rsidR="002B1F4A" w:rsidRPr="00584FE6" w14:paraId="345D7CE9" w14:textId="77777777" w:rsidTr="00F3563E">
        <w:trPr>
          <w:trHeight w:val="283"/>
          <w:jc w:val="center"/>
        </w:trPr>
        <w:tc>
          <w:tcPr>
            <w:tcW w:w="3378" w:type="dxa"/>
            <w:tcBorders>
              <w:bottom w:val="single" w:sz="4" w:space="0" w:color="000000"/>
            </w:tcBorders>
            <w:vAlign w:val="center"/>
          </w:tcPr>
          <w:p w14:paraId="79B09945" w14:textId="77777777" w:rsidR="002B1F4A" w:rsidRPr="00584FE6" w:rsidRDefault="002B1F4A" w:rsidP="00F3563E">
            <w:pPr>
              <w:spacing w:after="0"/>
              <w:ind w:firstLine="0"/>
              <w:jc w:val="left"/>
              <w:rPr>
                <w:sz w:val="18"/>
                <w:szCs w:val="18"/>
                <w:lang w:eastAsia="lv-LV"/>
              </w:rPr>
            </w:pPr>
            <w:r w:rsidRPr="00584FE6">
              <w:rPr>
                <w:sz w:val="18"/>
                <w:szCs w:val="18"/>
                <w:lang w:eastAsia="lv-LV"/>
              </w:rPr>
              <w:t xml:space="preserve">Kopējo izdevumu izmaiņas, </w:t>
            </w:r>
            <w:r w:rsidRPr="00584FE6">
              <w:rPr>
                <w:i/>
                <w:sz w:val="18"/>
                <w:szCs w:val="18"/>
                <w:lang w:eastAsia="lv-LV"/>
              </w:rPr>
              <w:t>euro</w:t>
            </w:r>
            <w:r w:rsidRPr="00584FE6">
              <w:rPr>
                <w:sz w:val="18"/>
                <w:szCs w:val="18"/>
                <w:lang w:eastAsia="lv-LV"/>
              </w:rPr>
              <w:t xml:space="preserve"> (+/–) pret iepriekšējo gadu</w:t>
            </w:r>
          </w:p>
        </w:tc>
        <w:tc>
          <w:tcPr>
            <w:tcW w:w="1131" w:type="dxa"/>
          </w:tcPr>
          <w:p w14:paraId="06F4E215" w14:textId="77777777" w:rsidR="002B1F4A" w:rsidRPr="00305405" w:rsidRDefault="002B1F4A" w:rsidP="00F3563E">
            <w:pPr>
              <w:spacing w:after="0"/>
              <w:ind w:firstLine="0"/>
              <w:jc w:val="center"/>
              <w:rPr>
                <w:b/>
                <w:bCs/>
                <w:sz w:val="18"/>
                <w:szCs w:val="18"/>
              </w:rPr>
            </w:pPr>
            <w:r w:rsidRPr="00305405">
              <w:rPr>
                <w:b/>
                <w:bCs/>
                <w:sz w:val="18"/>
                <w:szCs w:val="18"/>
              </w:rPr>
              <w:t>×</w:t>
            </w:r>
          </w:p>
        </w:tc>
        <w:tc>
          <w:tcPr>
            <w:tcW w:w="1132" w:type="dxa"/>
          </w:tcPr>
          <w:p w14:paraId="7B91F666" w14:textId="77777777" w:rsidR="002B1F4A" w:rsidRPr="00584FE6" w:rsidRDefault="002B1F4A" w:rsidP="00F3563E">
            <w:pPr>
              <w:spacing w:after="0"/>
              <w:ind w:firstLine="0"/>
              <w:jc w:val="right"/>
              <w:rPr>
                <w:sz w:val="18"/>
                <w:szCs w:val="18"/>
              </w:rPr>
            </w:pPr>
            <w:r w:rsidRPr="00584FE6">
              <w:rPr>
                <w:sz w:val="18"/>
                <w:szCs w:val="18"/>
              </w:rPr>
              <w:t>116 462</w:t>
            </w:r>
          </w:p>
        </w:tc>
        <w:tc>
          <w:tcPr>
            <w:tcW w:w="1132" w:type="dxa"/>
          </w:tcPr>
          <w:p w14:paraId="29A69ECB" w14:textId="77777777" w:rsidR="002B1F4A" w:rsidRPr="00584FE6" w:rsidRDefault="002B1F4A" w:rsidP="00F3563E">
            <w:pPr>
              <w:spacing w:after="0"/>
              <w:ind w:firstLine="0"/>
              <w:jc w:val="right"/>
              <w:rPr>
                <w:sz w:val="18"/>
                <w:szCs w:val="18"/>
              </w:rPr>
            </w:pPr>
            <w:r w:rsidRPr="00584FE6">
              <w:rPr>
                <w:sz w:val="18"/>
                <w:szCs w:val="18"/>
              </w:rPr>
              <w:t>23 261</w:t>
            </w:r>
          </w:p>
        </w:tc>
        <w:tc>
          <w:tcPr>
            <w:tcW w:w="1132" w:type="dxa"/>
          </w:tcPr>
          <w:p w14:paraId="78268F69" w14:textId="77777777" w:rsidR="002B1F4A" w:rsidRPr="00584FE6" w:rsidRDefault="002B1F4A" w:rsidP="00F3563E">
            <w:pPr>
              <w:spacing w:after="0"/>
              <w:ind w:firstLine="0"/>
              <w:jc w:val="right"/>
              <w:rPr>
                <w:sz w:val="18"/>
                <w:szCs w:val="18"/>
              </w:rPr>
            </w:pPr>
            <w:r w:rsidRPr="00584FE6">
              <w:rPr>
                <w:sz w:val="18"/>
                <w:szCs w:val="18"/>
              </w:rPr>
              <w:t>-139 789</w:t>
            </w:r>
          </w:p>
        </w:tc>
        <w:tc>
          <w:tcPr>
            <w:tcW w:w="1132" w:type="dxa"/>
          </w:tcPr>
          <w:p w14:paraId="7A589BCA" w14:textId="77777777" w:rsidR="002B1F4A" w:rsidRPr="00584FE6" w:rsidRDefault="002B1F4A" w:rsidP="00F3563E">
            <w:pPr>
              <w:spacing w:after="0"/>
              <w:ind w:firstLine="0"/>
              <w:jc w:val="center"/>
              <w:rPr>
                <w:sz w:val="18"/>
                <w:szCs w:val="18"/>
              </w:rPr>
            </w:pPr>
            <w:r w:rsidRPr="00584FE6">
              <w:rPr>
                <w:sz w:val="18"/>
                <w:szCs w:val="18"/>
              </w:rPr>
              <w:t>×</w:t>
            </w:r>
          </w:p>
        </w:tc>
      </w:tr>
      <w:tr w:rsidR="002B1F4A" w:rsidRPr="00584FE6" w14:paraId="2E51D658" w14:textId="77777777" w:rsidTr="00F3563E">
        <w:trPr>
          <w:trHeight w:val="283"/>
          <w:jc w:val="center"/>
        </w:trPr>
        <w:tc>
          <w:tcPr>
            <w:tcW w:w="3378" w:type="dxa"/>
            <w:tcBorders>
              <w:bottom w:val="single" w:sz="4" w:space="0" w:color="auto"/>
            </w:tcBorders>
            <w:vAlign w:val="center"/>
          </w:tcPr>
          <w:p w14:paraId="018DB91C" w14:textId="77777777" w:rsidR="002B1F4A" w:rsidRPr="00584FE6" w:rsidRDefault="002B1F4A" w:rsidP="00F3563E">
            <w:pPr>
              <w:spacing w:after="0"/>
              <w:ind w:firstLine="0"/>
              <w:jc w:val="left"/>
              <w:rPr>
                <w:sz w:val="18"/>
              </w:rPr>
            </w:pPr>
            <w:r w:rsidRPr="00584FE6">
              <w:rPr>
                <w:sz w:val="18"/>
                <w:lang w:eastAsia="lv-LV"/>
              </w:rPr>
              <w:t>Kopējie izdevumi</w:t>
            </w:r>
            <w:r w:rsidRPr="00584FE6">
              <w:rPr>
                <w:sz w:val="18"/>
              </w:rPr>
              <w:t>, % (+/–) pret iepriekšējo gadu</w:t>
            </w:r>
          </w:p>
        </w:tc>
        <w:tc>
          <w:tcPr>
            <w:tcW w:w="1131" w:type="dxa"/>
          </w:tcPr>
          <w:p w14:paraId="35031F12" w14:textId="77777777" w:rsidR="002B1F4A" w:rsidRPr="00305405" w:rsidRDefault="002B1F4A" w:rsidP="00F3563E">
            <w:pPr>
              <w:spacing w:after="0"/>
              <w:ind w:firstLine="0"/>
              <w:jc w:val="center"/>
              <w:rPr>
                <w:b/>
                <w:bCs/>
                <w:sz w:val="18"/>
                <w:szCs w:val="18"/>
              </w:rPr>
            </w:pPr>
            <w:r w:rsidRPr="00305405">
              <w:rPr>
                <w:b/>
                <w:bCs/>
                <w:sz w:val="18"/>
                <w:szCs w:val="18"/>
              </w:rPr>
              <w:t>×</w:t>
            </w:r>
          </w:p>
        </w:tc>
        <w:tc>
          <w:tcPr>
            <w:tcW w:w="1132" w:type="dxa"/>
          </w:tcPr>
          <w:p w14:paraId="53CBBC59" w14:textId="77777777" w:rsidR="002B1F4A" w:rsidRPr="00584FE6" w:rsidRDefault="002B1F4A" w:rsidP="00F3563E">
            <w:pPr>
              <w:spacing w:after="0"/>
              <w:ind w:firstLine="0"/>
              <w:jc w:val="right"/>
              <w:rPr>
                <w:sz w:val="18"/>
                <w:szCs w:val="18"/>
              </w:rPr>
            </w:pPr>
            <w:r w:rsidRPr="00584FE6">
              <w:rPr>
                <w:sz w:val="18"/>
                <w:szCs w:val="18"/>
              </w:rPr>
              <w:t>176 457,6</w:t>
            </w:r>
          </w:p>
        </w:tc>
        <w:tc>
          <w:tcPr>
            <w:tcW w:w="1132" w:type="dxa"/>
          </w:tcPr>
          <w:p w14:paraId="4A057A43" w14:textId="77777777" w:rsidR="002B1F4A" w:rsidRPr="00584FE6" w:rsidRDefault="002B1F4A" w:rsidP="00F3563E">
            <w:pPr>
              <w:spacing w:after="0"/>
              <w:ind w:firstLine="0"/>
              <w:jc w:val="right"/>
              <w:rPr>
                <w:sz w:val="18"/>
                <w:szCs w:val="18"/>
              </w:rPr>
            </w:pPr>
            <w:r w:rsidRPr="00584FE6">
              <w:rPr>
                <w:sz w:val="18"/>
                <w:szCs w:val="18"/>
              </w:rPr>
              <w:t>20,0</w:t>
            </w:r>
          </w:p>
        </w:tc>
        <w:tc>
          <w:tcPr>
            <w:tcW w:w="1132" w:type="dxa"/>
          </w:tcPr>
          <w:p w14:paraId="4F3028EA" w14:textId="77777777" w:rsidR="002B1F4A" w:rsidRPr="00584FE6" w:rsidRDefault="002B1F4A" w:rsidP="00F3563E">
            <w:pPr>
              <w:spacing w:after="0"/>
              <w:ind w:firstLine="0"/>
              <w:jc w:val="right"/>
              <w:rPr>
                <w:sz w:val="18"/>
                <w:szCs w:val="18"/>
              </w:rPr>
            </w:pPr>
            <w:r w:rsidRPr="00584FE6">
              <w:rPr>
                <w:sz w:val="18"/>
                <w:szCs w:val="18"/>
              </w:rPr>
              <w:t>-100,0</w:t>
            </w:r>
          </w:p>
        </w:tc>
        <w:tc>
          <w:tcPr>
            <w:tcW w:w="1132" w:type="dxa"/>
          </w:tcPr>
          <w:p w14:paraId="059E8B47" w14:textId="77777777" w:rsidR="002B1F4A" w:rsidRPr="00584FE6" w:rsidRDefault="002B1F4A" w:rsidP="00F3563E">
            <w:pPr>
              <w:spacing w:after="0"/>
              <w:ind w:firstLine="0"/>
              <w:jc w:val="center"/>
              <w:rPr>
                <w:sz w:val="18"/>
                <w:szCs w:val="18"/>
              </w:rPr>
            </w:pPr>
            <w:r w:rsidRPr="00584FE6">
              <w:rPr>
                <w:sz w:val="18"/>
                <w:szCs w:val="18"/>
              </w:rPr>
              <w:t>×</w:t>
            </w:r>
          </w:p>
        </w:tc>
      </w:tr>
    </w:tbl>
    <w:p w14:paraId="1498C69D" w14:textId="631CED20" w:rsidR="002B1F4A" w:rsidRPr="00584FE6" w:rsidRDefault="002B1F4A" w:rsidP="002B1F4A">
      <w:pPr>
        <w:spacing w:before="240" w:after="240"/>
        <w:ind w:firstLine="0"/>
        <w:jc w:val="center"/>
        <w:rPr>
          <w:b/>
          <w:lang w:eastAsia="lv-LV"/>
        </w:rPr>
      </w:pPr>
      <w:bookmarkStart w:id="104" w:name="_Hlk209518011"/>
      <w:r w:rsidRPr="00584FE6">
        <w:rPr>
          <w:b/>
          <w:lang w:eastAsia="lv-LV"/>
        </w:rPr>
        <w:t>Izmaiņas izdevumos, salīdzinot 2026. gada projektu ar 2025. gada plānu</w:t>
      </w:r>
    </w:p>
    <w:bookmarkEnd w:id="104"/>
    <w:p w14:paraId="440823F1" w14:textId="77777777" w:rsidR="002B1F4A" w:rsidRPr="00584FE6" w:rsidRDefault="002B1F4A" w:rsidP="002B1F4A">
      <w:pPr>
        <w:spacing w:after="0"/>
        <w:ind w:left="7921" w:firstLine="720"/>
        <w:jc w:val="center"/>
        <w:rPr>
          <w:i/>
          <w:sz w:val="18"/>
          <w:szCs w:val="18"/>
        </w:rPr>
      </w:pPr>
      <w:r w:rsidRPr="00584FE6">
        <w:rPr>
          <w:i/>
          <w:sz w:val="18"/>
          <w:szCs w:val="18"/>
        </w:rPr>
        <w:t>Euro</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1"/>
        <w:gridCol w:w="1277"/>
        <w:gridCol w:w="1277"/>
        <w:gridCol w:w="1277"/>
      </w:tblGrid>
      <w:tr w:rsidR="002B1F4A" w:rsidRPr="00584FE6" w14:paraId="6255B8FD" w14:textId="77777777" w:rsidTr="00F3563E">
        <w:trPr>
          <w:trHeight w:val="142"/>
          <w:tblHeader/>
          <w:jc w:val="center"/>
        </w:trPr>
        <w:tc>
          <w:tcPr>
            <w:tcW w:w="5241" w:type="dxa"/>
            <w:vAlign w:val="center"/>
          </w:tcPr>
          <w:p w14:paraId="0757A328" w14:textId="77777777" w:rsidR="002B1F4A" w:rsidRPr="00584FE6" w:rsidRDefault="002B1F4A" w:rsidP="00F3563E">
            <w:pPr>
              <w:spacing w:after="0"/>
              <w:ind w:firstLine="0"/>
              <w:jc w:val="center"/>
              <w:rPr>
                <w:sz w:val="18"/>
                <w:szCs w:val="18"/>
              </w:rPr>
            </w:pPr>
            <w:r w:rsidRPr="00584FE6">
              <w:rPr>
                <w:sz w:val="18"/>
                <w:szCs w:val="18"/>
                <w:lang w:eastAsia="lv-LV"/>
              </w:rPr>
              <w:t>Pasākums</w:t>
            </w:r>
          </w:p>
        </w:tc>
        <w:tc>
          <w:tcPr>
            <w:tcW w:w="1277" w:type="dxa"/>
            <w:vAlign w:val="center"/>
          </w:tcPr>
          <w:p w14:paraId="481AD766" w14:textId="77777777" w:rsidR="002B1F4A" w:rsidRPr="00584FE6" w:rsidRDefault="002B1F4A" w:rsidP="00F3563E">
            <w:pPr>
              <w:spacing w:after="0"/>
              <w:ind w:firstLine="0"/>
              <w:jc w:val="center"/>
              <w:rPr>
                <w:sz w:val="18"/>
                <w:szCs w:val="18"/>
                <w:lang w:eastAsia="lv-LV"/>
              </w:rPr>
            </w:pPr>
            <w:r w:rsidRPr="00584FE6">
              <w:rPr>
                <w:sz w:val="18"/>
                <w:szCs w:val="18"/>
                <w:lang w:eastAsia="lv-LV"/>
              </w:rPr>
              <w:t>Samazinājums</w:t>
            </w:r>
          </w:p>
        </w:tc>
        <w:tc>
          <w:tcPr>
            <w:tcW w:w="1277" w:type="dxa"/>
            <w:vAlign w:val="center"/>
          </w:tcPr>
          <w:p w14:paraId="48C641CA" w14:textId="77777777" w:rsidR="002B1F4A" w:rsidRPr="00584FE6" w:rsidRDefault="002B1F4A" w:rsidP="00F3563E">
            <w:pPr>
              <w:spacing w:after="0"/>
              <w:ind w:firstLine="0"/>
              <w:jc w:val="center"/>
              <w:rPr>
                <w:sz w:val="18"/>
                <w:szCs w:val="18"/>
                <w:lang w:eastAsia="lv-LV"/>
              </w:rPr>
            </w:pPr>
            <w:r w:rsidRPr="00584FE6">
              <w:rPr>
                <w:sz w:val="18"/>
                <w:szCs w:val="18"/>
                <w:lang w:eastAsia="lv-LV"/>
              </w:rPr>
              <w:t>Palielinājums</w:t>
            </w:r>
          </w:p>
        </w:tc>
        <w:tc>
          <w:tcPr>
            <w:tcW w:w="1277" w:type="dxa"/>
            <w:vAlign w:val="center"/>
          </w:tcPr>
          <w:p w14:paraId="78D6C523" w14:textId="77777777" w:rsidR="002B1F4A" w:rsidRPr="00584FE6" w:rsidRDefault="002B1F4A" w:rsidP="00F3563E">
            <w:pPr>
              <w:spacing w:after="0"/>
              <w:ind w:firstLine="0"/>
              <w:jc w:val="center"/>
              <w:rPr>
                <w:sz w:val="18"/>
                <w:szCs w:val="18"/>
                <w:lang w:eastAsia="lv-LV"/>
              </w:rPr>
            </w:pPr>
            <w:r w:rsidRPr="00584FE6">
              <w:rPr>
                <w:sz w:val="18"/>
                <w:szCs w:val="18"/>
                <w:lang w:eastAsia="lv-LV"/>
              </w:rPr>
              <w:t>Izmaiņas</w:t>
            </w:r>
          </w:p>
        </w:tc>
      </w:tr>
      <w:tr w:rsidR="002B1F4A" w:rsidRPr="00584FE6" w14:paraId="649CE38F" w14:textId="77777777" w:rsidTr="00F3563E">
        <w:trPr>
          <w:trHeight w:val="142"/>
          <w:jc w:val="center"/>
        </w:trPr>
        <w:tc>
          <w:tcPr>
            <w:tcW w:w="5241" w:type="dxa"/>
            <w:shd w:val="clear" w:color="auto" w:fill="D9D9D9"/>
          </w:tcPr>
          <w:p w14:paraId="0DA6A3B2" w14:textId="77777777" w:rsidR="002B1F4A" w:rsidRPr="00584FE6" w:rsidRDefault="002B1F4A" w:rsidP="00F3563E">
            <w:pPr>
              <w:spacing w:after="0"/>
              <w:ind w:firstLine="0"/>
              <w:jc w:val="left"/>
              <w:rPr>
                <w:sz w:val="18"/>
                <w:szCs w:val="18"/>
              </w:rPr>
            </w:pPr>
            <w:r w:rsidRPr="00584FE6">
              <w:rPr>
                <w:b/>
                <w:bCs/>
                <w:sz w:val="18"/>
                <w:szCs w:val="18"/>
                <w:lang w:eastAsia="lv-LV"/>
              </w:rPr>
              <w:t>Izdevumi – kopā</w:t>
            </w:r>
          </w:p>
        </w:tc>
        <w:tc>
          <w:tcPr>
            <w:tcW w:w="1277" w:type="dxa"/>
            <w:shd w:val="clear" w:color="auto" w:fill="D9D9D9"/>
          </w:tcPr>
          <w:p w14:paraId="4CE298B6" w14:textId="77777777" w:rsidR="002B1F4A" w:rsidRPr="00584FE6" w:rsidRDefault="002B1F4A" w:rsidP="00F3563E">
            <w:pPr>
              <w:spacing w:after="0"/>
              <w:ind w:firstLine="0"/>
              <w:jc w:val="right"/>
              <w:rPr>
                <w:b/>
                <w:sz w:val="18"/>
                <w:szCs w:val="18"/>
              </w:rPr>
            </w:pPr>
            <w:r w:rsidRPr="00584FE6">
              <w:rPr>
                <w:b/>
                <w:sz w:val="18"/>
                <w:szCs w:val="18"/>
              </w:rPr>
              <w:t>116 528</w:t>
            </w:r>
          </w:p>
        </w:tc>
        <w:tc>
          <w:tcPr>
            <w:tcW w:w="1277" w:type="dxa"/>
            <w:shd w:val="clear" w:color="auto" w:fill="D9D9D9"/>
          </w:tcPr>
          <w:p w14:paraId="2C096F09" w14:textId="77777777" w:rsidR="002B1F4A" w:rsidRPr="00584FE6" w:rsidRDefault="002B1F4A" w:rsidP="00F3563E">
            <w:pPr>
              <w:spacing w:after="0"/>
              <w:ind w:left="360" w:firstLine="0"/>
              <w:contextualSpacing/>
              <w:jc w:val="right"/>
              <w:rPr>
                <w:b/>
                <w:sz w:val="18"/>
                <w:szCs w:val="18"/>
              </w:rPr>
            </w:pPr>
            <w:r w:rsidRPr="00584FE6">
              <w:rPr>
                <w:b/>
                <w:sz w:val="18"/>
                <w:szCs w:val="18"/>
              </w:rPr>
              <w:t>139 789</w:t>
            </w:r>
          </w:p>
        </w:tc>
        <w:tc>
          <w:tcPr>
            <w:tcW w:w="1277" w:type="dxa"/>
            <w:shd w:val="clear" w:color="auto" w:fill="D9D9D9"/>
          </w:tcPr>
          <w:p w14:paraId="00F57BD9" w14:textId="77777777" w:rsidR="002B1F4A" w:rsidRPr="00584FE6" w:rsidRDefault="002B1F4A" w:rsidP="00F3563E">
            <w:pPr>
              <w:spacing w:after="0"/>
              <w:ind w:firstLine="0"/>
              <w:jc w:val="right"/>
              <w:rPr>
                <w:b/>
                <w:sz w:val="18"/>
                <w:szCs w:val="18"/>
              </w:rPr>
            </w:pPr>
            <w:r w:rsidRPr="00584FE6">
              <w:rPr>
                <w:b/>
                <w:sz w:val="18"/>
                <w:szCs w:val="18"/>
              </w:rPr>
              <w:t>23 261</w:t>
            </w:r>
          </w:p>
        </w:tc>
      </w:tr>
      <w:tr w:rsidR="002B1F4A" w:rsidRPr="00584FE6" w14:paraId="40FBD9D5" w14:textId="77777777" w:rsidTr="00F3563E">
        <w:trPr>
          <w:trHeight w:val="142"/>
          <w:jc w:val="center"/>
        </w:trPr>
        <w:tc>
          <w:tcPr>
            <w:tcW w:w="9072" w:type="dxa"/>
            <w:gridSpan w:val="4"/>
          </w:tcPr>
          <w:p w14:paraId="71D2D9D6" w14:textId="77777777" w:rsidR="002B1F4A" w:rsidRPr="00584FE6" w:rsidRDefault="002B1F4A" w:rsidP="00F3563E">
            <w:pPr>
              <w:spacing w:after="0"/>
              <w:ind w:firstLine="313"/>
              <w:jc w:val="left"/>
              <w:rPr>
                <w:sz w:val="18"/>
                <w:szCs w:val="18"/>
              </w:rPr>
            </w:pPr>
            <w:r w:rsidRPr="00584FE6">
              <w:rPr>
                <w:i/>
                <w:sz w:val="18"/>
                <w:szCs w:val="18"/>
                <w:lang w:eastAsia="lv-LV"/>
              </w:rPr>
              <w:t>t. sk.:</w:t>
            </w:r>
          </w:p>
        </w:tc>
      </w:tr>
      <w:tr w:rsidR="002B1F4A" w:rsidRPr="00584FE6" w14:paraId="70C19E49" w14:textId="77777777" w:rsidTr="00F3563E">
        <w:trPr>
          <w:trHeight w:val="142"/>
          <w:jc w:val="center"/>
        </w:trPr>
        <w:tc>
          <w:tcPr>
            <w:tcW w:w="5241" w:type="dxa"/>
            <w:shd w:val="clear" w:color="auto" w:fill="F2F2F2"/>
          </w:tcPr>
          <w:p w14:paraId="18E09A38" w14:textId="77777777" w:rsidR="002B1F4A" w:rsidRPr="00584FE6" w:rsidRDefault="002B1F4A" w:rsidP="00F3563E">
            <w:pPr>
              <w:spacing w:after="0"/>
              <w:ind w:firstLine="0"/>
              <w:jc w:val="left"/>
              <w:rPr>
                <w:sz w:val="18"/>
                <w:szCs w:val="18"/>
                <w:u w:val="single"/>
                <w:lang w:eastAsia="lv-LV"/>
              </w:rPr>
            </w:pPr>
            <w:r w:rsidRPr="00584FE6">
              <w:rPr>
                <w:sz w:val="18"/>
                <w:szCs w:val="18"/>
                <w:u w:val="single"/>
                <w:lang w:eastAsia="lv-LV"/>
              </w:rPr>
              <w:t>Ilgtermiņa saistības</w:t>
            </w:r>
          </w:p>
        </w:tc>
        <w:tc>
          <w:tcPr>
            <w:tcW w:w="1277" w:type="dxa"/>
            <w:shd w:val="clear" w:color="auto" w:fill="F2F2F2"/>
          </w:tcPr>
          <w:p w14:paraId="7B892803" w14:textId="77777777" w:rsidR="002B1F4A" w:rsidRPr="00584FE6" w:rsidRDefault="002B1F4A" w:rsidP="00F3563E">
            <w:pPr>
              <w:spacing w:after="0"/>
              <w:ind w:firstLine="0"/>
              <w:jc w:val="right"/>
              <w:rPr>
                <w:sz w:val="18"/>
                <w:szCs w:val="18"/>
              </w:rPr>
            </w:pPr>
            <w:r w:rsidRPr="00584FE6">
              <w:rPr>
                <w:sz w:val="18"/>
                <w:szCs w:val="18"/>
              </w:rPr>
              <w:t>116 528</w:t>
            </w:r>
          </w:p>
        </w:tc>
        <w:tc>
          <w:tcPr>
            <w:tcW w:w="1277" w:type="dxa"/>
            <w:shd w:val="clear" w:color="auto" w:fill="F2F2F2"/>
          </w:tcPr>
          <w:p w14:paraId="57D0FAD7" w14:textId="77777777" w:rsidR="002B1F4A" w:rsidRPr="00584FE6" w:rsidRDefault="002B1F4A" w:rsidP="00F3563E">
            <w:pPr>
              <w:spacing w:after="0"/>
              <w:ind w:firstLine="0"/>
              <w:jc w:val="right"/>
              <w:rPr>
                <w:sz w:val="18"/>
                <w:szCs w:val="18"/>
              </w:rPr>
            </w:pPr>
            <w:r w:rsidRPr="00584FE6">
              <w:rPr>
                <w:sz w:val="18"/>
                <w:szCs w:val="18"/>
              </w:rPr>
              <w:t>139 789</w:t>
            </w:r>
          </w:p>
        </w:tc>
        <w:tc>
          <w:tcPr>
            <w:tcW w:w="1277" w:type="dxa"/>
            <w:shd w:val="clear" w:color="auto" w:fill="F2F2F2"/>
          </w:tcPr>
          <w:p w14:paraId="0733FEC6" w14:textId="77777777" w:rsidR="002B1F4A" w:rsidRPr="00584FE6" w:rsidRDefault="002B1F4A" w:rsidP="00F3563E">
            <w:pPr>
              <w:spacing w:after="0"/>
              <w:ind w:firstLine="0"/>
              <w:jc w:val="right"/>
              <w:rPr>
                <w:sz w:val="18"/>
                <w:szCs w:val="18"/>
              </w:rPr>
            </w:pPr>
            <w:r w:rsidRPr="00584FE6">
              <w:rPr>
                <w:sz w:val="18"/>
                <w:szCs w:val="18"/>
              </w:rPr>
              <w:t>23 261</w:t>
            </w:r>
          </w:p>
        </w:tc>
      </w:tr>
      <w:tr w:rsidR="002B1F4A" w:rsidRPr="00584FE6" w14:paraId="7023F260" w14:textId="77777777" w:rsidTr="00F3563E">
        <w:trPr>
          <w:trHeight w:val="142"/>
          <w:jc w:val="center"/>
        </w:trPr>
        <w:tc>
          <w:tcPr>
            <w:tcW w:w="5241" w:type="dxa"/>
          </w:tcPr>
          <w:p w14:paraId="4EE244BD" w14:textId="77777777" w:rsidR="002B1F4A" w:rsidRPr="00584FE6" w:rsidRDefault="002B1F4A" w:rsidP="00F3563E">
            <w:pPr>
              <w:spacing w:after="0"/>
              <w:ind w:firstLine="0"/>
              <w:rPr>
                <w:iCs/>
                <w:sz w:val="18"/>
                <w:szCs w:val="18"/>
                <w:lang w:eastAsia="lv-LV"/>
              </w:rPr>
            </w:pPr>
            <w:r w:rsidRPr="00584FE6">
              <w:rPr>
                <w:bCs/>
                <w:i/>
                <w:sz w:val="18"/>
                <w:szCs w:val="18"/>
              </w:rPr>
              <w:t>Atmaksas veikšana valsts pamatbudžetā par projekta Nr. LL-00121 “Jauns skatījums uz neaizsargāto grupu veiksmīgu rehabilitāciju (INO-REHAB)”</w:t>
            </w:r>
            <w:r w:rsidRPr="00584FE6">
              <w:t xml:space="preserve"> </w:t>
            </w:r>
            <w:r w:rsidRPr="00584FE6">
              <w:rPr>
                <w:i/>
                <w:sz w:val="18"/>
                <w:szCs w:val="18"/>
                <w:lang w:eastAsia="lv-LV"/>
              </w:rPr>
              <w:t xml:space="preserve"> ietvaros izmantoto </w:t>
            </w:r>
            <w:r w:rsidRPr="00584FE6">
              <w:rPr>
                <w:i/>
                <w:sz w:val="18"/>
                <w:szCs w:val="18"/>
              </w:rPr>
              <w:t>ERAF finansējumu</w:t>
            </w:r>
          </w:p>
        </w:tc>
        <w:tc>
          <w:tcPr>
            <w:tcW w:w="1277" w:type="dxa"/>
          </w:tcPr>
          <w:p w14:paraId="5973E7FE" w14:textId="77777777" w:rsidR="002B1F4A" w:rsidRPr="00584FE6" w:rsidRDefault="002B1F4A" w:rsidP="00F3563E">
            <w:pPr>
              <w:spacing w:after="0"/>
              <w:ind w:firstLine="0"/>
              <w:jc w:val="right"/>
              <w:rPr>
                <w:iCs/>
                <w:sz w:val="18"/>
                <w:szCs w:val="18"/>
              </w:rPr>
            </w:pPr>
            <w:r w:rsidRPr="00584FE6">
              <w:rPr>
                <w:sz w:val="18"/>
                <w:szCs w:val="18"/>
              </w:rPr>
              <w:t>116 528</w:t>
            </w:r>
          </w:p>
        </w:tc>
        <w:tc>
          <w:tcPr>
            <w:tcW w:w="1277" w:type="dxa"/>
          </w:tcPr>
          <w:p w14:paraId="4E97D33D" w14:textId="77777777" w:rsidR="002B1F4A" w:rsidRPr="00584FE6" w:rsidRDefault="002B1F4A" w:rsidP="00F3563E">
            <w:pPr>
              <w:spacing w:after="0"/>
              <w:ind w:firstLine="0"/>
              <w:jc w:val="right"/>
              <w:rPr>
                <w:sz w:val="18"/>
                <w:szCs w:val="18"/>
              </w:rPr>
            </w:pPr>
            <w:r w:rsidRPr="00584FE6">
              <w:rPr>
                <w:sz w:val="18"/>
                <w:szCs w:val="18"/>
              </w:rPr>
              <w:t>102 693</w:t>
            </w:r>
          </w:p>
        </w:tc>
        <w:tc>
          <w:tcPr>
            <w:tcW w:w="1277" w:type="dxa"/>
          </w:tcPr>
          <w:p w14:paraId="318FAE71" w14:textId="77777777" w:rsidR="002B1F4A" w:rsidRPr="00584FE6" w:rsidRDefault="002B1F4A" w:rsidP="00F3563E">
            <w:pPr>
              <w:spacing w:after="0"/>
              <w:ind w:firstLine="0"/>
              <w:jc w:val="right"/>
              <w:rPr>
                <w:sz w:val="18"/>
                <w:szCs w:val="18"/>
              </w:rPr>
            </w:pPr>
            <w:r w:rsidRPr="00584FE6">
              <w:rPr>
                <w:sz w:val="18"/>
                <w:szCs w:val="18"/>
              </w:rPr>
              <w:t>-13 835</w:t>
            </w:r>
          </w:p>
        </w:tc>
      </w:tr>
      <w:tr w:rsidR="002B1F4A" w:rsidRPr="00584FE6" w14:paraId="096D08EA" w14:textId="77777777" w:rsidTr="00F3563E">
        <w:trPr>
          <w:trHeight w:val="142"/>
          <w:jc w:val="center"/>
        </w:trPr>
        <w:tc>
          <w:tcPr>
            <w:tcW w:w="5241" w:type="dxa"/>
          </w:tcPr>
          <w:p w14:paraId="2E163819" w14:textId="77777777" w:rsidR="002B1F4A" w:rsidRPr="00584FE6" w:rsidRDefault="002B1F4A" w:rsidP="00F3563E">
            <w:pPr>
              <w:spacing w:after="0"/>
              <w:ind w:firstLine="0"/>
              <w:rPr>
                <w:bCs/>
                <w:i/>
                <w:sz w:val="18"/>
                <w:szCs w:val="18"/>
              </w:rPr>
            </w:pPr>
            <w:r w:rsidRPr="00584FE6">
              <w:rPr>
                <w:bCs/>
                <w:i/>
                <w:sz w:val="18"/>
                <w:szCs w:val="18"/>
              </w:rPr>
              <w:t>Atmaksas veikšana valsts pamatbudžetā par projekta Nr. LL-00272 “Sociālās iekļaušanas veicināšana un neaizsargāto grupu iespēju palielināšana, izmantojot integrētas un radošas metodoloģijas (</w:t>
            </w:r>
            <w:proofErr w:type="spellStart"/>
            <w:r w:rsidRPr="00584FE6">
              <w:rPr>
                <w:bCs/>
                <w:i/>
                <w:sz w:val="18"/>
                <w:szCs w:val="18"/>
              </w:rPr>
              <w:t>SoCreative</w:t>
            </w:r>
            <w:proofErr w:type="spellEnd"/>
            <w:r w:rsidRPr="00584FE6">
              <w:rPr>
                <w:bCs/>
                <w:i/>
                <w:sz w:val="18"/>
                <w:szCs w:val="18"/>
              </w:rPr>
              <w:t>)”  ietvaros izmantoto ERAF finansējumu</w:t>
            </w:r>
          </w:p>
        </w:tc>
        <w:tc>
          <w:tcPr>
            <w:tcW w:w="1277" w:type="dxa"/>
          </w:tcPr>
          <w:p w14:paraId="2572EE3A" w14:textId="77777777" w:rsidR="002B1F4A" w:rsidRPr="00584FE6" w:rsidRDefault="002B1F4A" w:rsidP="00F3563E">
            <w:pPr>
              <w:spacing w:after="0"/>
              <w:ind w:firstLine="0"/>
              <w:jc w:val="center"/>
              <w:rPr>
                <w:sz w:val="18"/>
                <w:szCs w:val="18"/>
              </w:rPr>
            </w:pPr>
            <w:r w:rsidRPr="00584FE6">
              <w:rPr>
                <w:sz w:val="18"/>
                <w:szCs w:val="18"/>
              </w:rPr>
              <w:t>-</w:t>
            </w:r>
          </w:p>
        </w:tc>
        <w:tc>
          <w:tcPr>
            <w:tcW w:w="1277" w:type="dxa"/>
          </w:tcPr>
          <w:p w14:paraId="4529E410" w14:textId="77777777" w:rsidR="002B1F4A" w:rsidRPr="00584FE6" w:rsidRDefault="002B1F4A" w:rsidP="00F3563E">
            <w:pPr>
              <w:spacing w:after="0"/>
              <w:ind w:firstLine="0"/>
              <w:jc w:val="right"/>
              <w:rPr>
                <w:sz w:val="18"/>
                <w:szCs w:val="18"/>
              </w:rPr>
            </w:pPr>
            <w:r w:rsidRPr="00584FE6">
              <w:rPr>
                <w:sz w:val="18"/>
                <w:szCs w:val="18"/>
              </w:rPr>
              <w:t>37 096</w:t>
            </w:r>
          </w:p>
        </w:tc>
        <w:tc>
          <w:tcPr>
            <w:tcW w:w="1277" w:type="dxa"/>
          </w:tcPr>
          <w:p w14:paraId="731F0E1B" w14:textId="77777777" w:rsidR="002B1F4A" w:rsidRPr="00584FE6" w:rsidRDefault="002B1F4A" w:rsidP="00F3563E">
            <w:pPr>
              <w:spacing w:after="0"/>
              <w:ind w:firstLine="0"/>
              <w:jc w:val="right"/>
              <w:rPr>
                <w:sz w:val="18"/>
                <w:szCs w:val="18"/>
              </w:rPr>
            </w:pPr>
            <w:r w:rsidRPr="00584FE6">
              <w:rPr>
                <w:sz w:val="18"/>
                <w:szCs w:val="18"/>
              </w:rPr>
              <w:t>37 096</w:t>
            </w:r>
          </w:p>
        </w:tc>
      </w:tr>
    </w:tbl>
    <w:p w14:paraId="714A090F" w14:textId="77777777" w:rsidR="00D234E3" w:rsidRDefault="00D234E3" w:rsidP="002B1F4A">
      <w:pPr>
        <w:widowControl w:val="0"/>
        <w:spacing w:before="240" w:after="240"/>
        <w:ind w:firstLine="0"/>
        <w:jc w:val="center"/>
        <w:rPr>
          <w:b/>
          <w:bCs/>
        </w:rPr>
      </w:pPr>
    </w:p>
    <w:p w14:paraId="02A810D6" w14:textId="77777777" w:rsidR="00D234E3" w:rsidRDefault="00D234E3" w:rsidP="002B1F4A">
      <w:pPr>
        <w:widowControl w:val="0"/>
        <w:spacing w:before="240" w:after="240"/>
        <w:ind w:firstLine="0"/>
        <w:jc w:val="center"/>
        <w:rPr>
          <w:b/>
          <w:bCs/>
        </w:rPr>
      </w:pPr>
    </w:p>
    <w:p w14:paraId="36FBAA16" w14:textId="404A6F99" w:rsidR="002B1F4A" w:rsidRPr="00584FE6" w:rsidRDefault="002B1F4A" w:rsidP="002B1F4A">
      <w:pPr>
        <w:widowControl w:val="0"/>
        <w:spacing w:before="240" w:after="240"/>
        <w:ind w:firstLine="0"/>
        <w:jc w:val="center"/>
        <w:rPr>
          <w:b/>
          <w:bCs/>
        </w:rPr>
      </w:pPr>
      <w:r w:rsidRPr="00584FE6">
        <w:rPr>
          <w:b/>
          <w:bCs/>
        </w:rPr>
        <w:lastRenderedPageBreak/>
        <w:t>70.00.00 Citu Eiropas Savienības politiku instrumentu projektu un pasākumu īstenošana</w:t>
      </w:r>
    </w:p>
    <w:p w14:paraId="6FB8E6DB" w14:textId="77777777" w:rsidR="002B1F4A" w:rsidRPr="00584FE6" w:rsidRDefault="002B1F4A" w:rsidP="002B1F4A">
      <w:pPr>
        <w:spacing w:before="240" w:after="240"/>
        <w:ind w:firstLine="0"/>
        <w:jc w:val="center"/>
        <w:rPr>
          <w:b/>
          <w:bCs/>
        </w:rPr>
      </w:pPr>
      <w:r w:rsidRPr="00584FE6">
        <w:rPr>
          <w:b/>
          <w:bCs/>
        </w:rPr>
        <w:t>Finansiālie rādītāji no 2024. līdz 2028.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2B1F4A" w:rsidRPr="00584FE6" w14:paraId="13C067CA" w14:textId="77777777" w:rsidTr="00F3563E">
        <w:trPr>
          <w:trHeight w:val="283"/>
          <w:tblHeader/>
          <w:jc w:val="center"/>
        </w:trPr>
        <w:tc>
          <w:tcPr>
            <w:tcW w:w="3378" w:type="dxa"/>
            <w:vAlign w:val="center"/>
          </w:tcPr>
          <w:p w14:paraId="237D49BC" w14:textId="77777777" w:rsidR="002B1F4A" w:rsidRPr="00584FE6" w:rsidRDefault="002B1F4A" w:rsidP="00F3563E">
            <w:pPr>
              <w:spacing w:after="0"/>
              <w:ind w:firstLine="0"/>
              <w:jc w:val="center"/>
              <w:rPr>
                <w:sz w:val="18"/>
              </w:rPr>
            </w:pPr>
          </w:p>
        </w:tc>
        <w:tc>
          <w:tcPr>
            <w:tcW w:w="1131" w:type="dxa"/>
          </w:tcPr>
          <w:p w14:paraId="1882739C" w14:textId="77777777" w:rsidR="002B1F4A" w:rsidRPr="00584FE6" w:rsidRDefault="002B1F4A" w:rsidP="00F3563E">
            <w:pPr>
              <w:spacing w:after="0"/>
              <w:ind w:firstLine="0"/>
              <w:jc w:val="center"/>
              <w:rPr>
                <w:sz w:val="18"/>
                <w:vertAlign w:val="superscript"/>
                <w:lang w:eastAsia="lv-LV"/>
              </w:rPr>
            </w:pPr>
            <w:r w:rsidRPr="00584FE6">
              <w:rPr>
                <w:sz w:val="18"/>
                <w:szCs w:val="18"/>
                <w:lang w:eastAsia="lv-LV"/>
              </w:rPr>
              <w:t>2024. gads (izpilde)</w:t>
            </w:r>
            <w:r w:rsidRPr="00584FE6">
              <w:rPr>
                <w:sz w:val="18"/>
                <w:szCs w:val="18"/>
                <w:vertAlign w:val="superscript"/>
                <w:lang w:eastAsia="lv-LV"/>
              </w:rPr>
              <w:t>2</w:t>
            </w:r>
          </w:p>
        </w:tc>
        <w:tc>
          <w:tcPr>
            <w:tcW w:w="1132" w:type="dxa"/>
          </w:tcPr>
          <w:p w14:paraId="5F99F7FE" w14:textId="77777777" w:rsidR="002B1F4A" w:rsidRPr="00584FE6" w:rsidRDefault="002B1F4A" w:rsidP="00F3563E">
            <w:pPr>
              <w:spacing w:after="0"/>
              <w:ind w:firstLine="0"/>
              <w:jc w:val="center"/>
              <w:rPr>
                <w:sz w:val="18"/>
                <w:vertAlign w:val="superscript"/>
                <w:lang w:eastAsia="lv-LV"/>
              </w:rPr>
            </w:pPr>
            <w:r w:rsidRPr="00584FE6">
              <w:rPr>
                <w:sz w:val="18"/>
                <w:szCs w:val="18"/>
                <w:lang w:eastAsia="lv-LV"/>
              </w:rPr>
              <w:t>2025. gada plāns</w:t>
            </w:r>
            <w:r w:rsidRPr="00584FE6">
              <w:rPr>
                <w:sz w:val="18"/>
                <w:szCs w:val="18"/>
                <w:vertAlign w:val="superscript"/>
                <w:lang w:eastAsia="lv-LV"/>
              </w:rPr>
              <w:t>2</w:t>
            </w:r>
          </w:p>
        </w:tc>
        <w:tc>
          <w:tcPr>
            <w:tcW w:w="1132" w:type="dxa"/>
          </w:tcPr>
          <w:p w14:paraId="30CBC0B0" w14:textId="77777777" w:rsidR="002B1F4A" w:rsidRPr="00584FE6" w:rsidRDefault="002B1F4A" w:rsidP="00F3563E">
            <w:pPr>
              <w:spacing w:after="0"/>
              <w:ind w:firstLine="0"/>
              <w:jc w:val="center"/>
              <w:rPr>
                <w:sz w:val="18"/>
                <w:szCs w:val="18"/>
                <w:vertAlign w:val="superscript"/>
                <w:lang w:eastAsia="lv-LV"/>
              </w:rPr>
            </w:pPr>
            <w:r w:rsidRPr="00584FE6">
              <w:rPr>
                <w:sz w:val="18"/>
                <w:szCs w:val="18"/>
                <w:lang w:eastAsia="lv-LV"/>
              </w:rPr>
              <w:t xml:space="preserve">2026. gada </w:t>
            </w:r>
            <w:r w:rsidRPr="00584FE6">
              <w:rPr>
                <w:rFonts w:eastAsia="Calibri"/>
                <w:sz w:val="18"/>
                <w:szCs w:val="18"/>
                <w:lang w:eastAsia="lv-LV"/>
              </w:rPr>
              <w:t>projekts</w:t>
            </w:r>
          </w:p>
        </w:tc>
        <w:tc>
          <w:tcPr>
            <w:tcW w:w="1132" w:type="dxa"/>
          </w:tcPr>
          <w:p w14:paraId="13ABEB9E" w14:textId="77777777" w:rsidR="002B1F4A" w:rsidRPr="00584FE6" w:rsidRDefault="002B1F4A" w:rsidP="00F3563E">
            <w:pPr>
              <w:spacing w:after="0"/>
              <w:ind w:firstLine="0"/>
              <w:jc w:val="center"/>
              <w:rPr>
                <w:sz w:val="18"/>
                <w:szCs w:val="18"/>
                <w:vertAlign w:val="superscript"/>
                <w:lang w:eastAsia="lv-LV"/>
              </w:rPr>
            </w:pPr>
            <w:r w:rsidRPr="00584FE6">
              <w:rPr>
                <w:sz w:val="18"/>
                <w:szCs w:val="18"/>
                <w:lang w:eastAsia="lv-LV"/>
              </w:rPr>
              <w:t xml:space="preserve">2027. gada </w:t>
            </w:r>
            <w:r w:rsidRPr="00584FE6">
              <w:rPr>
                <w:rFonts w:eastAsia="Calibri"/>
                <w:sz w:val="18"/>
                <w:szCs w:val="18"/>
                <w:lang w:eastAsia="lv-LV"/>
              </w:rPr>
              <w:t>prognoze</w:t>
            </w:r>
          </w:p>
        </w:tc>
        <w:tc>
          <w:tcPr>
            <w:tcW w:w="1132" w:type="dxa"/>
          </w:tcPr>
          <w:p w14:paraId="457AD168" w14:textId="77777777" w:rsidR="002B1F4A" w:rsidRPr="00584FE6" w:rsidRDefault="002B1F4A" w:rsidP="00F3563E">
            <w:pPr>
              <w:spacing w:after="0"/>
              <w:ind w:firstLine="2"/>
              <w:jc w:val="center"/>
              <w:rPr>
                <w:sz w:val="18"/>
                <w:szCs w:val="18"/>
                <w:vertAlign w:val="superscript"/>
              </w:rPr>
            </w:pPr>
            <w:r w:rsidRPr="00584FE6">
              <w:rPr>
                <w:sz w:val="18"/>
                <w:szCs w:val="18"/>
                <w:lang w:eastAsia="lv-LV"/>
              </w:rPr>
              <w:t xml:space="preserve">2028. gada </w:t>
            </w:r>
            <w:r w:rsidRPr="00584FE6">
              <w:rPr>
                <w:rFonts w:eastAsia="Calibri"/>
                <w:sz w:val="18"/>
                <w:szCs w:val="18"/>
                <w:lang w:eastAsia="lv-LV"/>
              </w:rPr>
              <w:t>prognoze</w:t>
            </w:r>
          </w:p>
        </w:tc>
      </w:tr>
      <w:tr w:rsidR="002B1F4A" w:rsidRPr="00584FE6" w14:paraId="4BEC7CFE" w14:textId="77777777" w:rsidTr="00F3563E">
        <w:trPr>
          <w:trHeight w:val="142"/>
          <w:jc w:val="center"/>
        </w:trPr>
        <w:tc>
          <w:tcPr>
            <w:tcW w:w="3378" w:type="dxa"/>
            <w:shd w:val="clear" w:color="auto" w:fill="D9D9D9"/>
            <w:vAlign w:val="center"/>
          </w:tcPr>
          <w:p w14:paraId="575A5E2A" w14:textId="77777777" w:rsidR="002B1F4A" w:rsidRPr="00584FE6" w:rsidRDefault="002B1F4A" w:rsidP="00F3563E">
            <w:pPr>
              <w:spacing w:after="0"/>
              <w:ind w:firstLine="0"/>
              <w:jc w:val="left"/>
              <w:rPr>
                <w:sz w:val="18"/>
                <w:lang w:eastAsia="lv-LV"/>
              </w:rPr>
            </w:pPr>
            <w:r w:rsidRPr="00584FE6">
              <w:rPr>
                <w:sz w:val="18"/>
                <w:lang w:eastAsia="lv-LV"/>
              </w:rPr>
              <w:t xml:space="preserve">Kopējie izdevumi, </w:t>
            </w:r>
            <w:r w:rsidRPr="00584FE6">
              <w:rPr>
                <w:i/>
                <w:sz w:val="18"/>
                <w:szCs w:val="18"/>
              </w:rPr>
              <w:t>euro</w:t>
            </w:r>
          </w:p>
        </w:tc>
        <w:tc>
          <w:tcPr>
            <w:tcW w:w="1131" w:type="dxa"/>
            <w:shd w:val="clear" w:color="auto" w:fill="D9D9D9"/>
            <w:vAlign w:val="center"/>
          </w:tcPr>
          <w:p w14:paraId="40DB4A6C" w14:textId="77777777" w:rsidR="002B1F4A" w:rsidRPr="00584FE6" w:rsidRDefault="002B1F4A" w:rsidP="00F3563E">
            <w:pPr>
              <w:spacing w:after="0"/>
              <w:ind w:firstLine="0"/>
              <w:jc w:val="right"/>
              <w:rPr>
                <w:sz w:val="18"/>
                <w:szCs w:val="18"/>
              </w:rPr>
            </w:pPr>
            <w:r w:rsidRPr="00584FE6">
              <w:rPr>
                <w:sz w:val="18"/>
                <w:szCs w:val="18"/>
              </w:rPr>
              <w:t>1 340 472</w:t>
            </w:r>
          </w:p>
        </w:tc>
        <w:tc>
          <w:tcPr>
            <w:tcW w:w="1132" w:type="dxa"/>
            <w:shd w:val="clear" w:color="auto" w:fill="D9D9D9"/>
            <w:vAlign w:val="center"/>
          </w:tcPr>
          <w:p w14:paraId="37C2F0EB" w14:textId="77777777" w:rsidR="002B1F4A" w:rsidRPr="00584FE6" w:rsidRDefault="002B1F4A" w:rsidP="00F3563E">
            <w:pPr>
              <w:spacing w:after="0"/>
              <w:ind w:firstLine="0"/>
              <w:jc w:val="right"/>
              <w:rPr>
                <w:sz w:val="18"/>
                <w:szCs w:val="18"/>
              </w:rPr>
            </w:pPr>
            <w:r w:rsidRPr="00584FE6">
              <w:rPr>
                <w:sz w:val="18"/>
                <w:szCs w:val="18"/>
              </w:rPr>
              <w:t>1 401 576</w:t>
            </w:r>
          </w:p>
        </w:tc>
        <w:tc>
          <w:tcPr>
            <w:tcW w:w="1132" w:type="dxa"/>
            <w:shd w:val="clear" w:color="auto" w:fill="D9D9D9"/>
            <w:vAlign w:val="center"/>
          </w:tcPr>
          <w:p w14:paraId="4CA13F7C" w14:textId="77777777" w:rsidR="002B1F4A" w:rsidRPr="00584FE6" w:rsidRDefault="002B1F4A" w:rsidP="00F3563E">
            <w:pPr>
              <w:spacing w:after="0"/>
              <w:ind w:firstLine="0"/>
              <w:jc w:val="right"/>
              <w:rPr>
                <w:sz w:val="18"/>
                <w:szCs w:val="18"/>
              </w:rPr>
            </w:pPr>
            <w:r w:rsidRPr="00584FE6">
              <w:rPr>
                <w:sz w:val="18"/>
                <w:szCs w:val="18"/>
              </w:rPr>
              <w:t>1 409 804</w:t>
            </w:r>
          </w:p>
        </w:tc>
        <w:tc>
          <w:tcPr>
            <w:tcW w:w="1132" w:type="dxa"/>
            <w:shd w:val="clear" w:color="auto" w:fill="D9D9D9"/>
            <w:vAlign w:val="center"/>
          </w:tcPr>
          <w:p w14:paraId="610D6943" w14:textId="77777777" w:rsidR="002B1F4A" w:rsidRPr="00584FE6" w:rsidRDefault="002B1F4A" w:rsidP="00F3563E">
            <w:pPr>
              <w:spacing w:after="0"/>
              <w:ind w:firstLine="0"/>
              <w:jc w:val="right"/>
              <w:rPr>
                <w:sz w:val="18"/>
                <w:szCs w:val="18"/>
              </w:rPr>
            </w:pPr>
            <w:r w:rsidRPr="00584FE6">
              <w:rPr>
                <w:sz w:val="18"/>
                <w:szCs w:val="18"/>
              </w:rPr>
              <w:t>1 019 661</w:t>
            </w:r>
          </w:p>
        </w:tc>
        <w:tc>
          <w:tcPr>
            <w:tcW w:w="1132" w:type="dxa"/>
            <w:shd w:val="clear" w:color="auto" w:fill="D9D9D9"/>
            <w:vAlign w:val="center"/>
          </w:tcPr>
          <w:p w14:paraId="5A8C1AC9" w14:textId="77777777" w:rsidR="002B1F4A" w:rsidRPr="00584FE6" w:rsidRDefault="002B1F4A" w:rsidP="00F3563E">
            <w:pPr>
              <w:spacing w:after="0"/>
              <w:ind w:firstLine="0"/>
              <w:jc w:val="right"/>
              <w:rPr>
                <w:sz w:val="18"/>
                <w:szCs w:val="18"/>
              </w:rPr>
            </w:pPr>
            <w:r w:rsidRPr="00584FE6">
              <w:rPr>
                <w:sz w:val="18"/>
                <w:szCs w:val="18"/>
              </w:rPr>
              <w:t>12 498</w:t>
            </w:r>
          </w:p>
        </w:tc>
      </w:tr>
      <w:tr w:rsidR="002B1F4A" w:rsidRPr="00584FE6" w14:paraId="28204CD8" w14:textId="77777777" w:rsidTr="00F3563E">
        <w:trPr>
          <w:trHeight w:val="283"/>
          <w:jc w:val="center"/>
        </w:trPr>
        <w:tc>
          <w:tcPr>
            <w:tcW w:w="3378" w:type="dxa"/>
            <w:vAlign w:val="center"/>
          </w:tcPr>
          <w:p w14:paraId="4A83EC4C" w14:textId="77777777" w:rsidR="002B1F4A" w:rsidRPr="00584FE6" w:rsidRDefault="002B1F4A" w:rsidP="00F3563E">
            <w:pPr>
              <w:spacing w:after="0"/>
              <w:ind w:firstLine="0"/>
              <w:rPr>
                <w:sz w:val="18"/>
                <w:szCs w:val="18"/>
                <w:lang w:eastAsia="lv-LV"/>
              </w:rPr>
            </w:pPr>
            <w:r w:rsidRPr="00584FE6">
              <w:rPr>
                <w:sz w:val="18"/>
                <w:szCs w:val="18"/>
                <w:lang w:eastAsia="lv-LV"/>
              </w:rPr>
              <w:t xml:space="preserve">Kopējo izdevumu izmaiņas, </w:t>
            </w:r>
            <w:r w:rsidRPr="00584FE6">
              <w:rPr>
                <w:i/>
                <w:sz w:val="18"/>
                <w:szCs w:val="18"/>
                <w:lang w:eastAsia="lv-LV"/>
              </w:rPr>
              <w:t>euro</w:t>
            </w:r>
            <w:r w:rsidRPr="00584FE6">
              <w:rPr>
                <w:sz w:val="18"/>
                <w:szCs w:val="18"/>
                <w:lang w:eastAsia="lv-LV"/>
              </w:rPr>
              <w:t xml:space="preserve"> (+/–) pret iepriekšējo gadu</w:t>
            </w:r>
          </w:p>
        </w:tc>
        <w:tc>
          <w:tcPr>
            <w:tcW w:w="1131" w:type="dxa"/>
          </w:tcPr>
          <w:p w14:paraId="420CF926"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Pr>
          <w:p w14:paraId="06BF02F8" w14:textId="77777777" w:rsidR="002B1F4A" w:rsidRPr="00584FE6" w:rsidRDefault="002B1F4A" w:rsidP="00F3563E">
            <w:pPr>
              <w:spacing w:after="0"/>
              <w:ind w:firstLine="0"/>
              <w:jc w:val="right"/>
              <w:rPr>
                <w:sz w:val="18"/>
                <w:szCs w:val="18"/>
              </w:rPr>
            </w:pPr>
            <w:r w:rsidRPr="00584FE6">
              <w:rPr>
                <w:sz w:val="18"/>
                <w:szCs w:val="18"/>
              </w:rPr>
              <w:t>61</w:t>
            </w:r>
            <w:r w:rsidRPr="00584FE6">
              <w:rPr>
                <w:sz w:val="18"/>
                <w:szCs w:val="18"/>
                <w:lang w:val="en-GB"/>
              </w:rPr>
              <w:t> </w:t>
            </w:r>
            <w:r w:rsidRPr="00584FE6">
              <w:rPr>
                <w:sz w:val="18"/>
                <w:szCs w:val="18"/>
              </w:rPr>
              <w:t>104</w:t>
            </w:r>
          </w:p>
        </w:tc>
        <w:tc>
          <w:tcPr>
            <w:tcW w:w="1132" w:type="dxa"/>
          </w:tcPr>
          <w:p w14:paraId="68E1A79A" w14:textId="77777777" w:rsidR="002B1F4A" w:rsidRPr="00584FE6" w:rsidRDefault="002B1F4A" w:rsidP="00F3563E">
            <w:pPr>
              <w:spacing w:after="0"/>
              <w:ind w:firstLine="0"/>
              <w:jc w:val="right"/>
              <w:rPr>
                <w:sz w:val="18"/>
                <w:szCs w:val="18"/>
              </w:rPr>
            </w:pPr>
            <w:r w:rsidRPr="00584FE6">
              <w:rPr>
                <w:sz w:val="18"/>
                <w:szCs w:val="18"/>
              </w:rPr>
              <w:t>8 228</w:t>
            </w:r>
          </w:p>
        </w:tc>
        <w:tc>
          <w:tcPr>
            <w:tcW w:w="1132" w:type="dxa"/>
          </w:tcPr>
          <w:p w14:paraId="33E7B209" w14:textId="77777777" w:rsidR="002B1F4A" w:rsidRPr="00584FE6" w:rsidRDefault="002B1F4A" w:rsidP="00F3563E">
            <w:pPr>
              <w:spacing w:after="0"/>
              <w:ind w:firstLine="0"/>
              <w:jc w:val="right"/>
              <w:rPr>
                <w:sz w:val="18"/>
                <w:szCs w:val="18"/>
              </w:rPr>
            </w:pPr>
            <w:r w:rsidRPr="00584FE6">
              <w:rPr>
                <w:sz w:val="18"/>
                <w:szCs w:val="18"/>
              </w:rPr>
              <w:t>-390 143</w:t>
            </w:r>
          </w:p>
        </w:tc>
        <w:tc>
          <w:tcPr>
            <w:tcW w:w="1132" w:type="dxa"/>
          </w:tcPr>
          <w:p w14:paraId="5AA5DD1B" w14:textId="77777777" w:rsidR="002B1F4A" w:rsidRPr="00584FE6" w:rsidRDefault="002B1F4A" w:rsidP="00F3563E">
            <w:pPr>
              <w:spacing w:after="0"/>
              <w:ind w:firstLine="0"/>
              <w:jc w:val="right"/>
              <w:rPr>
                <w:sz w:val="18"/>
                <w:szCs w:val="18"/>
              </w:rPr>
            </w:pPr>
            <w:r w:rsidRPr="00584FE6">
              <w:rPr>
                <w:sz w:val="18"/>
                <w:szCs w:val="18"/>
              </w:rPr>
              <w:t>-1 007 163</w:t>
            </w:r>
          </w:p>
        </w:tc>
      </w:tr>
      <w:tr w:rsidR="002B1F4A" w:rsidRPr="00584FE6" w14:paraId="25A952FB" w14:textId="77777777" w:rsidTr="00F3563E">
        <w:trPr>
          <w:trHeight w:val="283"/>
          <w:jc w:val="center"/>
        </w:trPr>
        <w:tc>
          <w:tcPr>
            <w:tcW w:w="3378" w:type="dxa"/>
            <w:vAlign w:val="center"/>
          </w:tcPr>
          <w:p w14:paraId="7A30D3DB" w14:textId="77777777" w:rsidR="002B1F4A" w:rsidRPr="00584FE6" w:rsidRDefault="002B1F4A" w:rsidP="00F3563E">
            <w:pPr>
              <w:spacing w:after="0"/>
              <w:ind w:firstLine="0"/>
              <w:rPr>
                <w:sz w:val="18"/>
              </w:rPr>
            </w:pPr>
            <w:r w:rsidRPr="00584FE6">
              <w:rPr>
                <w:sz w:val="18"/>
                <w:lang w:eastAsia="lv-LV"/>
              </w:rPr>
              <w:t>Kopējie izdevumi</w:t>
            </w:r>
            <w:r w:rsidRPr="00584FE6">
              <w:rPr>
                <w:sz w:val="18"/>
              </w:rPr>
              <w:t>, % (+/–) pret iepriekšējo gadu</w:t>
            </w:r>
          </w:p>
        </w:tc>
        <w:tc>
          <w:tcPr>
            <w:tcW w:w="1131" w:type="dxa"/>
          </w:tcPr>
          <w:p w14:paraId="3E3C6D26"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Pr>
          <w:p w14:paraId="2F34168F" w14:textId="77777777" w:rsidR="002B1F4A" w:rsidRPr="00584FE6" w:rsidRDefault="002B1F4A" w:rsidP="00F3563E">
            <w:pPr>
              <w:spacing w:after="0"/>
              <w:ind w:firstLine="0"/>
              <w:jc w:val="right"/>
              <w:rPr>
                <w:sz w:val="18"/>
                <w:szCs w:val="18"/>
              </w:rPr>
            </w:pPr>
            <w:r w:rsidRPr="00584FE6">
              <w:rPr>
                <w:sz w:val="18"/>
                <w:szCs w:val="18"/>
              </w:rPr>
              <w:t>4,6</w:t>
            </w:r>
          </w:p>
        </w:tc>
        <w:tc>
          <w:tcPr>
            <w:tcW w:w="1132" w:type="dxa"/>
          </w:tcPr>
          <w:p w14:paraId="7C5237EC" w14:textId="77777777" w:rsidR="002B1F4A" w:rsidRPr="00584FE6" w:rsidRDefault="002B1F4A" w:rsidP="00F3563E">
            <w:pPr>
              <w:spacing w:after="0"/>
              <w:ind w:firstLine="0"/>
              <w:jc w:val="right"/>
              <w:rPr>
                <w:sz w:val="18"/>
                <w:szCs w:val="18"/>
              </w:rPr>
            </w:pPr>
            <w:r w:rsidRPr="00584FE6">
              <w:rPr>
                <w:sz w:val="18"/>
                <w:szCs w:val="18"/>
              </w:rPr>
              <w:t>0,6</w:t>
            </w:r>
          </w:p>
        </w:tc>
        <w:tc>
          <w:tcPr>
            <w:tcW w:w="1132" w:type="dxa"/>
          </w:tcPr>
          <w:p w14:paraId="79385FFA" w14:textId="77777777" w:rsidR="002B1F4A" w:rsidRPr="00584FE6" w:rsidRDefault="002B1F4A" w:rsidP="00F3563E">
            <w:pPr>
              <w:spacing w:after="0"/>
              <w:ind w:firstLine="0"/>
              <w:jc w:val="right"/>
              <w:rPr>
                <w:sz w:val="18"/>
                <w:szCs w:val="18"/>
              </w:rPr>
            </w:pPr>
            <w:r w:rsidRPr="00584FE6">
              <w:rPr>
                <w:sz w:val="18"/>
                <w:szCs w:val="18"/>
              </w:rPr>
              <w:t>-27,7</w:t>
            </w:r>
          </w:p>
        </w:tc>
        <w:tc>
          <w:tcPr>
            <w:tcW w:w="1132" w:type="dxa"/>
          </w:tcPr>
          <w:p w14:paraId="02C6F4C8" w14:textId="77777777" w:rsidR="002B1F4A" w:rsidRPr="00584FE6" w:rsidRDefault="002B1F4A" w:rsidP="00F3563E">
            <w:pPr>
              <w:spacing w:after="0"/>
              <w:ind w:firstLine="0"/>
              <w:jc w:val="right"/>
              <w:rPr>
                <w:sz w:val="18"/>
                <w:szCs w:val="18"/>
              </w:rPr>
            </w:pPr>
            <w:r w:rsidRPr="00584FE6">
              <w:rPr>
                <w:sz w:val="18"/>
                <w:szCs w:val="18"/>
              </w:rPr>
              <w:t>-98,8</w:t>
            </w:r>
          </w:p>
        </w:tc>
      </w:tr>
      <w:tr w:rsidR="002B1F4A" w:rsidRPr="00584FE6" w14:paraId="145587F1" w14:textId="77777777" w:rsidTr="00F3563E">
        <w:trPr>
          <w:trHeight w:val="142"/>
          <w:jc w:val="center"/>
        </w:trPr>
        <w:tc>
          <w:tcPr>
            <w:tcW w:w="3378" w:type="dxa"/>
          </w:tcPr>
          <w:p w14:paraId="6BE1351C" w14:textId="77777777" w:rsidR="002B1F4A" w:rsidRPr="00584FE6" w:rsidRDefault="002B1F4A" w:rsidP="00F3563E">
            <w:pPr>
              <w:spacing w:after="0"/>
              <w:ind w:firstLine="0"/>
              <w:rPr>
                <w:sz w:val="18"/>
                <w:szCs w:val="18"/>
                <w:lang w:eastAsia="lv-LV"/>
              </w:rPr>
            </w:pPr>
            <w:r w:rsidRPr="00584FE6">
              <w:rPr>
                <w:sz w:val="18"/>
                <w:szCs w:val="18"/>
              </w:rPr>
              <w:t xml:space="preserve">Atlīdzība, </w:t>
            </w:r>
            <w:r w:rsidRPr="00584FE6">
              <w:rPr>
                <w:i/>
                <w:sz w:val="18"/>
                <w:szCs w:val="18"/>
              </w:rPr>
              <w:t>euro</w:t>
            </w:r>
            <w:r w:rsidRPr="00584FE6">
              <w:rPr>
                <w:sz w:val="18"/>
                <w:szCs w:val="18"/>
                <w:vertAlign w:val="superscript"/>
              </w:rPr>
              <w:t>1</w:t>
            </w:r>
          </w:p>
        </w:tc>
        <w:tc>
          <w:tcPr>
            <w:tcW w:w="1131" w:type="dxa"/>
            <w:shd w:val="clear" w:color="auto" w:fill="FFFFFF"/>
            <w:vAlign w:val="center"/>
          </w:tcPr>
          <w:p w14:paraId="39BF606B" w14:textId="77777777" w:rsidR="002B1F4A" w:rsidRPr="00584FE6" w:rsidRDefault="002B1F4A" w:rsidP="00F3563E">
            <w:pPr>
              <w:spacing w:after="0"/>
              <w:ind w:firstLine="0"/>
              <w:jc w:val="right"/>
              <w:rPr>
                <w:sz w:val="18"/>
                <w:szCs w:val="18"/>
              </w:rPr>
            </w:pPr>
            <w:r w:rsidRPr="00584FE6">
              <w:rPr>
                <w:sz w:val="18"/>
                <w:szCs w:val="18"/>
              </w:rPr>
              <w:t>929</w:t>
            </w:r>
            <w:r w:rsidRPr="00584FE6">
              <w:rPr>
                <w:sz w:val="18"/>
                <w:szCs w:val="18"/>
                <w:lang w:val="en-GB"/>
              </w:rPr>
              <w:t> </w:t>
            </w:r>
            <w:r w:rsidRPr="00584FE6">
              <w:rPr>
                <w:sz w:val="18"/>
                <w:szCs w:val="18"/>
              </w:rPr>
              <w:t>841</w:t>
            </w:r>
          </w:p>
        </w:tc>
        <w:tc>
          <w:tcPr>
            <w:tcW w:w="1132" w:type="dxa"/>
            <w:shd w:val="clear" w:color="auto" w:fill="FFFFFF"/>
            <w:vAlign w:val="center"/>
          </w:tcPr>
          <w:p w14:paraId="7DE2BC6A" w14:textId="77777777" w:rsidR="002B1F4A" w:rsidRPr="00584FE6" w:rsidRDefault="002B1F4A" w:rsidP="00F3563E">
            <w:pPr>
              <w:spacing w:after="0"/>
              <w:ind w:firstLine="0"/>
              <w:jc w:val="right"/>
              <w:rPr>
                <w:sz w:val="18"/>
                <w:szCs w:val="18"/>
              </w:rPr>
            </w:pPr>
            <w:r w:rsidRPr="00584FE6">
              <w:rPr>
                <w:sz w:val="18"/>
                <w:szCs w:val="18"/>
              </w:rPr>
              <w:t>1 179 293</w:t>
            </w:r>
          </w:p>
        </w:tc>
        <w:tc>
          <w:tcPr>
            <w:tcW w:w="1132" w:type="dxa"/>
            <w:shd w:val="clear" w:color="auto" w:fill="FFFFFF"/>
            <w:vAlign w:val="center"/>
          </w:tcPr>
          <w:p w14:paraId="7E631CA6" w14:textId="77777777" w:rsidR="002B1F4A" w:rsidRPr="00584FE6" w:rsidRDefault="002B1F4A" w:rsidP="00F3563E">
            <w:pPr>
              <w:spacing w:after="0"/>
              <w:ind w:firstLine="0"/>
              <w:jc w:val="right"/>
              <w:rPr>
                <w:sz w:val="18"/>
                <w:szCs w:val="18"/>
              </w:rPr>
            </w:pPr>
            <w:r w:rsidRPr="00584FE6">
              <w:rPr>
                <w:sz w:val="18"/>
                <w:szCs w:val="18"/>
              </w:rPr>
              <w:t>1 165 860</w:t>
            </w:r>
          </w:p>
        </w:tc>
        <w:tc>
          <w:tcPr>
            <w:tcW w:w="1132" w:type="dxa"/>
            <w:shd w:val="clear" w:color="auto" w:fill="FFFFFF"/>
            <w:vAlign w:val="center"/>
          </w:tcPr>
          <w:p w14:paraId="3B4F0D1B" w14:textId="77777777" w:rsidR="002B1F4A" w:rsidRPr="00584FE6" w:rsidRDefault="002B1F4A" w:rsidP="00F3563E">
            <w:pPr>
              <w:spacing w:after="0"/>
              <w:ind w:firstLine="0"/>
              <w:jc w:val="right"/>
              <w:rPr>
                <w:sz w:val="18"/>
                <w:szCs w:val="18"/>
              </w:rPr>
            </w:pPr>
            <w:r w:rsidRPr="00584FE6">
              <w:rPr>
                <w:sz w:val="18"/>
                <w:szCs w:val="18"/>
              </w:rPr>
              <w:t>982 163</w:t>
            </w:r>
          </w:p>
        </w:tc>
        <w:tc>
          <w:tcPr>
            <w:tcW w:w="1132" w:type="dxa"/>
            <w:shd w:val="clear" w:color="auto" w:fill="FFFFFF"/>
            <w:vAlign w:val="center"/>
          </w:tcPr>
          <w:p w14:paraId="62B6A7F0" w14:textId="77777777" w:rsidR="002B1F4A" w:rsidRPr="00584FE6" w:rsidRDefault="002B1F4A" w:rsidP="00F3563E">
            <w:pPr>
              <w:spacing w:after="0"/>
              <w:ind w:firstLine="0"/>
              <w:jc w:val="center"/>
              <w:rPr>
                <w:sz w:val="18"/>
                <w:szCs w:val="18"/>
              </w:rPr>
            </w:pPr>
            <w:r w:rsidRPr="00584FE6">
              <w:rPr>
                <w:sz w:val="18"/>
                <w:szCs w:val="18"/>
              </w:rPr>
              <w:t>-</w:t>
            </w:r>
          </w:p>
        </w:tc>
      </w:tr>
      <w:tr w:rsidR="002B1F4A" w:rsidRPr="00584FE6" w14:paraId="2775E9C2" w14:textId="77777777" w:rsidTr="00F3563E">
        <w:trPr>
          <w:trHeight w:val="224"/>
          <w:jc w:val="center"/>
        </w:trPr>
        <w:tc>
          <w:tcPr>
            <w:tcW w:w="3378" w:type="dxa"/>
          </w:tcPr>
          <w:p w14:paraId="304CF5A7" w14:textId="77777777" w:rsidR="002B1F4A" w:rsidRPr="00584FE6" w:rsidRDefault="002B1F4A" w:rsidP="00F3563E">
            <w:pPr>
              <w:spacing w:after="0"/>
              <w:ind w:firstLine="0"/>
              <w:rPr>
                <w:sz w:val="18"/>
                <w:szCs w:val="18"/>
                <w:lang w:eastAsia="lv-LV"/>
              </w:rPr>
            </w:pPr>
            <w:r w:rsidRPr="00584FE6">
              <w:rPr>
                <w:sz w:val="18"/>
                <w:szCs w:val="18"/>
              </w:rPr>
              <w:t>Vidējais amata vietu skaits gadā</w:t>
            </w:r>
          </w:p>
        </w:tc>
        <w:tc>
          <w:tcPr>
            <w:tcW w:w="1131" w:type="dxa"/>
            <w:shd w:val="clear" w:color="auto" w:fill="FFFFFF"/>
            <w:vAlign w:val="center"/>
          </w:tcPr>
          <w:p w14:paraId="1378DDFD" w14:textId="77777777" w:rsidR="002B1F4A" w:rsidRPr="00584FE6" w:rsidRDefault="002B1F4A" w:rsidP="00F3563E">
            <w:pPr>
              <w:spacing w:after="0"/>
              <w:ind w:firstLine="0"/>
              <w:jc w:val="right"/>
              <w:rPr>
                <w:sz w:val="18"/>
                <w:szCs w:val="18"/>
              </w:rPr>
            </w:pPr>
            <w:r w:rsidRPr="00584FE6">
              <w:rPr>
                <w:sz w:val="18"/>
                <w:szCs w:val="18"/>
              </w:rPr>
              <w:t>27,8</w:t>
            </w:r>
          </w:p>
        </w:tc>
        <w:tc>
          <w:tcPr>
            <w:tcW w:w="1132" w:type="dxa"/>
            <w:shd w:val="clear" w:color="auto" w:fill="FFFFFF"/>
            <w:vAlign w:val="center"/>
          </w:tcPr>
          <w:p w14:paraId="1EE8EFFB" w14:textId="77777777" w:rsidR="002B1F4A" w:rsidRPr="00584FE6" w:rsidRDefault="002B1F4A" w:rsidP="00F3563E">
            <w:pPr>
              <w:spacing w:after="0"/>
              <w:ind w:firstLine="0"/>
              <w:jc w:val="right"/>
              <w:rPr>
                <w:sz w:val="18"/>
                <w:szCs w:val="18"/>
              </w:rPr>
            </w:pPr>
            <w:r w:rsidRPr="00584FE6">
              <w:rPr>
                <w:sz w:val="18"/>
                <w:szCs w:val="18"/>
              </w:rPr>
              <w:t>38</w:t>
            </w:r>
          </w:p>
        </w:tc>
        <w:tc>
          <w:tcPr>
            <w:tcW w:w="1132" w:type="dxa"/>
            <w:shd w:val="clear" w:color="auto" w:fill="FFFFFF"/>
            <w:vAlign w:val="center"/>
          </w:tcPr>
          <w:p w14:paraId="694B2515" w14:textId="77777777" w:rsidR="002B1F4A" w:rsidRPr="00584FE6" w:rsidRDefault="002B1F4A" w:rsidP="00F3563E">
            <w:pPr>
              <w:spacing w:after="0"/>
              <w:ind w:firstLine="0"/>
              <w:jc w:val="right"/>
              <w:rPr>
                <w:sz w:val="18"/>
                <w:szCs w:val="18"/>
              </w:rPr>
            </w:pPr>
            <w:r w:rsidRPr="00584FE6">
              <w:rPr>
                <w:sz w:val="18"/>
                <w:szCs w:val="18"/>
              </w:rPr>
              <w:t>36</w:t>
            </w:r>
          </w:p>
        </w:tc>
        <w:tc>
          <w:tcPr>
            <w:tcW w:w="1132" w:type="dxa"/>
            <w:shd w:val="clear" w:color="auto" w:fill="FFFFFF"/>
            <w:vAlign w:val="center"/>
          </w:tcPr>
          <w:p w14:paraId="02DA799D" w14:textId="77777777" w:rsidR="002B1F4A" w:rsidRPr="00584FE6" w:rsidRDefault="002B1F4A" w:rsidP="00F3563E">
            <w:pPr>
              <w:spacing w:after="0"/>
              <w:ind w:firstLine="0"/>
              <w:jc w:val="right"/>
              <w:rPr>
                <w:sz w:val="18"/>
                <w:szCs w:val="18"/>
              </w:rPr>
            </w:pPr>
            <w:r w:rsidRPr="00584FE6">
              <w:rPr>
                <w:sz w:val="18"/>
                <w:szCs w:val="18"/>
              </w:rPr>
              <w:t>36</w:t>
            </w:r>
          </w:p>
        </w:tc>
        <w:tc>
          <w:tcPr>
            <w:tcW w:w="1132" w:type="dxa"/>
            <w:shd w:val="clear" w:color="auto" w:fill="FFFFFF"/>
            <w:vAlign w:val="center"/>
          </w:tcPr>
          <w:p w14:paraId="12782D7E" w14:textId="77777777" w:rsidR="002B1F4A" w:rsidRPr="00584FE6" w:rsidRDefault="002B1F4A" w:rsidP="00F3563E">
            <w:pPr>
              <w:spacing w:after="0"/>
              <w:ind w:firstLine="0"/>
              <w:jc w:val="center"/>
              <w:rPr>
                <w:sz w:val="18"/>
                <w:szCs w:val="18"/>
              </w:rPr>
            </w:pPr>
            <w:r w:rsidRPr="00584FE6">
              <w:rPr>
                <w:sz w:val="18"/>
                <w:szCs w:val="18"/>
              </w:rPr>
              <w:t>-</w:t>
            </w:r>
          </w:p>
        </w:tc>
      </w:tr>
      <w:tr w:rsidR="002B1F4A" w:rsidRPr="00584FE6" w14:paraId="5D5860B0" w14:textId="77777777" w:rsidTr="00F3563E">
        <w:trPr>
          <w:trHeight w:val="127"/>
          <w:jc w:val="center"/>
        </w:trPr>
        <w:tc>
          <w:tcPr>
            <w:tcW w:w="3378" w:type="dxa"/>
          </w:tcPr>
          <w:p w14:paraId="71957DAF" w14:textId="77777777" w:rsidR="002B1F4A" w:rsidRPr="00584FE6" w:rsidRDefault="002B1F4A" w:rsidP="00F3563E">
            <w:pPr>
              <w:spacing w:after="0"/>
              <w:ind w:firstLine="0"/>
              <w:rPr>
                <w:sz w:val="18"/>
                <w:szCs w:val="18"/>
                <w:lang w:eastAsia="lv-LV"/>
              </w:rPr>
            </w:pPr>
            <w:r w:rsidRPr="00584FE6">
              <w:rPr>
                <w:sz w:val="18"/>
                <w:szCs w:val="18"/>
              </w:rPr>
              <w:t xml:space="preserve">Vidējā atlīdzība amata vietai </w:t>
            </w:r>
            <w:r w:rsidRPr="00584FE6">
              <w:rPr>
                <w:sz w:val="18"/>
                <w:szCs w:val="18"/>
                <w:lang w:eastAsia="lv-LV"/>
              </w:rPr>
              <w:t>(mēnesī)</w:t>
            </w:r>
            <w:r w:rsidRPr="00584FE6">
              <w:rPr>
                <w:sz w:val="18"/>
                <w:szCs w:val="18"/>
              </w:rPr>
              <w:t xml:space="preserve">, </w:t>
            </w:r>
            <w:r w:rsidRPr="00584FE6">
              <w:rPr>
                <w:i/>
                <w:sz w:val="18"/>
                <w:szCs w:val="18"/>
              </w:rPr>
              <w:t>euro</w:t>
            </w:r>
          </w:p>
        </w:tc>
        <w:tc>
          <w:tcPr>
            <w:tcW w:w="1131" w:type="dxa"/>
            <w:shd w:val="clear" w:color="auto" w:fill="FFFFFF"/>
            <w:vAlign w:val="center"/>
          </w:tcPr>
          <w:p w14:paraId="0F0383FC" w14:textId="77777777" w:rsidR="002B1F4A" w:rsidRPr="00584FE6" w:rsidRDefault="002B1F4A" w:rsidP="00F3563E">
            <w:pPr>
              <w:spacing w:after="0"/>
              <w:ind w:firstLine="0"/>
              <w:jc w:val="right"/>
              <w:rPr>
                <w:sz w:val="18"/>
                <w:szCs w:val="18"/>
              </w:rPr>
            </w:pPr>
            <w:r w:rsidRPr="00584FE6">
              <w:rPr>
                <w:sz w:val="18"/>
                <w:szCs w:val="18"/>
              </w:rPr>
              <w:t>2 766,7</w:t>
            </w:r>
          </w:p>
        </w:tc>
        <w:tc>
          <w:tcPr>
            <w:tcW w:w="1132" w:type="dxa"/>
            <w:vAlign w:val="center"/>
          </w:tcPr>
          <w:p w14:paraId="14EB131F" w14:textId="77777777" w:rsidR="002B1F4A" w:rsidRPr="00584FE6" w:rsidRDefault="002B1F4A" w:rsidP="00F3563E">
            <w:pPr>
              <w:spacing w:after="0"/>
              <w:ind w:firstLine="0"/>
              <w:jc w:val="right"/>
              <w:rPr>
                <w:sz w:val="18"/>
                <w:szCs w:val="18"/>
              </w:rPr>
            </w:pPr>
            <w:r w:rsidRPr="00584FE6">
              <w:rPr>
                <w:sz w:val="18"/>
                <w:szCs w:val="18"/>
              </w:rPr>
              <w:t>2 568,7</w:t>
            </w:r>
          </w:p>
        </w:tc>
        <w:tc>
          <w:tcPr>
            <w:tcW w:w="1132" w:type="dxa"/>
            <w:vAlign w:val="center"/>
          </w:tcPr>
          <w:p w14:paraId="1949450F" w14:textId="77777777" w:rsidR="002B1F4A" w:rsidRPr="00584FE6" w:rsidRDefault="002B1F4A" w:rsidP="00F3563E">
            <w:pPr>
              <w:spacing w:after="0"/>
              <w:ind w:firstLine="0"/>
              <w:jc w:val="right"/>
              <w:rPr>
                <w:sz w:val="18"/>
                <w:szCs w:val="18"/>
              </w:rPr>
            </w:pPr>
            <w:r w:rsidRPr="00584FE6">
              <w:rPr>
                <w:sz w:val="18"/>
                <w:szCs w:val="18"/>
              </w:rPr>
              <w:t>2 698,8</w:t>
            </w:r>
          </w:p>
        </w:tc>
        <w:tc>
          <w:tcPr>
            <w:tcW w:w="1132" w:type="dxa"/>
            <w:vAlign w:val="center"/>
          </w:tcPr>
          <w:p w14:paraId="2AEB1E27" w14:textId="77777777" w:rsidR="002B1F4A" w:rsidRPr="00584FE6" w:rsidRDefault="002B1F4A" w:rsidP="00F3563E">
            <w:pPr>
              <w:spacing w:after="0"/>
              <w:ind w:firstLine="0"/>
              <w:jc w:val="right"/>
              <w:rPr>
                <w:sz w:val="18"/>
                <w:szCs w:val="18"/>
              </w:rPr>
            </w:pPr>
            <w:r w:rsidRPr="00584FE6">
              <w:rPr>
                <w:sz w:val="18"/>
                <w:szCs w:val="18"/>
              </w:rPr>
              <w:t>2 273,5</w:t>
            </w:r>
          </w:p>
        </w:tc>
        <w:tc>
          <w:tcPr>
            <w:tcW w:w="1132" w:type="dxa"/>
            <w:vAlign w:val="center"/>
          </w:tcPr>
          <w:p w14:paraId="18F07F82" w14:textId="77777777" w:rsidR="002B1F4A" w:rsidRPr="00584FE6" w:rsidRDefault="002B1F4A" w:rsidP="00F3563E">
            <w:pPr>
              <w:spacing w:after="0"/>
              <w:ind w:firstLine="0"/>
              <w:jc w:val="center"/>
              <w:rPr>
                <w:sz w:val="18"/>
                <w:szCs w:val="18"/>
              </w:rPr>
            </w:pPr>
            <w:r w:rsidRPr="00584FE6">
              <w:rPr>
                <w:sz w:val="18"/>
                <w:szCs w:val="18"/>
              </w:rPr>
              <w:t>-</w:t>
            </w:r>
          </w:p>
        </w:tc>
      </w:tr>
      <w:tr w:rsidR="002B1F4A" w:rsidRPr="00584FE6" w14:paraId="15AA459C" w14:textId="77777777" w:rsidTr="00F3563E">
        <w:trPr>
          <w:trHeight w:val="127"/>
          <w:jc w:val="center"/>
        </w:trPr>
        <w:tc>
          <w:tcPr>
            <w:tcW w:w="3378" w:type="dxa"/>
            <w:vAlign w:val="center"/>
          </w:tcPr>
          <w:p w14:paraId="22821E33" w14:textId="77777777" w:rsidR="002B1F4A" w:rsidRPr="00584FE6" w:rsidRDefault="002B1F4A" w:rsidP="00F3563E">
            <w:pPr>
              <w:spacing w:after="0"/>
              <w:ind w:firstLine="0"/>
              <w:rPr>
                <w:sz w:val="18"/>
                <w:szCs w:val="18"/>
              </w:rPr>
            </w:pPr>
            <w:r w:rsidRPr="00584FE6">
              <w:rPr>
                <w:sz w:val="18"/>
                <w:szCs w:val="18"/>
                <w:lang w:eastAsia="lv-LV"/>
              </w:rPr>
              <w:t xml:space="preserve">Kopējā atlīdzība gadā par ārštata darbinieku un uz līgumattiecību pamata nodarbināto, kas nav amatu sarakstā, pakalpojumiem, </w:t>
            </w:r>
            <w:r w:rsidRPr="00584FE6">
              <w:rPr>
                <w:i/>
                <w:sz w:val="18"/>
                <w:szCs w:val="18"/>
                <w:lang w:eastAsia="lv-LV"/>
              </w:rPr>
              <w:t>euro</w:t>
            </w:r>
          </w:p>
        </w:tc>
        <w:tc>
          <w:tcPr>
            <w:tcW w:w="1131" w:type="dxa"/>
          </w:tcPr>
          <w:p w14:paraId="74CD5155" w14:textId="77777777" w:rsidR="002B1F4A" w:rsidRPr="00584FE6" w:rsidRDefault="002B1F4A" w:rsidP="00F3563E">
            <w:pPr>
              <w:spacing w:after="0"/>
              <w:ind w:firstLine="0"/>
              <w:jc w:val="right"/>
              <w:rPr>
                <w:sz w:val="18"/>
                <w:szCs w:val="18"/>
              </w:rPr>
            </w:pPr>
            <w:r w:rsidRPr="00584FE6">
              <w:rPr>
                <w:sz w:val="18"/>
                <w:szCs w:val="18"/>
              </w:rPr>
              <w:t>6 863</w:t>
            </w:r>
          </w:p>
        </w:tc>
        <w:tc>
          <w:tcPr>
            <w:tcW w:w="1132" w:type="dxa"/>
            <w:tcBorders>
              <w:top w:val="nil"/>
              <w:left w:val="single" w:sz="4" w:space="0" w:color="auto"/>
              <w:bottom w:val="single" w:sz="4" w:space="0" w:color="auto"/>
              <w:right w:val="single" w:sz="4" w:space="0" w:color="auto"/>
            </w:tcBorders>
            <w:shd w:val="clear" w:color="auto" w:fill="FFFFFF"/>
          </w:tcPr>
          <w:p w14:paraId="03B61CAC" w14:textId="77777777" w:rsidR="002B1F4A" w:rsidRPr="00584FE6" w:rsidRDefault="002B1F4A" w:rsidP="00F3563E">
            <w:pPr>
              <w:spacing w:after="0"/>
              <w:ind w:firstLine="0"/>
              <w:jc w:val="right"/>
              <w:rPr>
                <w:sz w:val="18"/>
                <w:szCs w:val="18"/>
              </w:rPr>
            </w:pPr>
            <w:r w:rsidRPr="00584FE6">
              <w:rPr>
                <w:sz w:val="18"/>
                <w:szCs w:val="18"/>
              </w:rPr>
              <w:t>7 979</w:t>
            </w:r>
          </w:p>
        </w:tc>
        <w:tc>
          <w:tcPr>
            <w:tcW w:w="1132" w:type="dxa"/>
            <w:tcBorders>
              <w:top w:val="nil"/>
              <w:left w:val="nil"/>
              <w:bottom w:val="single" w:sz="4" w:space="0" w:color="auto"/>
              <w:right w:val="single" w:sz="4" w:space="0" w:color="auto"/>
            </w:tcBorders>
            <w:shd w:val="clear" w:color="auto" w:fill="FFFFFF"/>
          </w:tcPr>
          <w:p w14:paraId="7C76B072"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Pr>
          <w:p w14:paraId="705C0DEE"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Pr>
          <w:p w14:paraId="168F61DE" w14:textId="77777777" w:rsidR="002B1F4A" w:rsidRPr="00584FE6" w:rsidRDefault="002B1F4A" w:rsidP="00F3563E">
            <w:pPr>
              <w:spacing w:after="0"/>
              <w:ind w:firstLine="0"/>
              <w:jc w:val="center"/>
              <w:rPr>
                <w:sz w:val="18"/>
                <w:szCs w:val="18"/>
              </w:rPr>
            </w:pPr>
            <w:r w:rsidRPr="00584FE6">
              <w:rPr>
                <w:sz w:val="18"/>
                <w:szCs w:val="18"/>
              </w:rPr>
              <w:t>-</w:t>
            </w:r>
          </w:p>
        </w:tc>
      </w:tr>
    </w:tbl>
    <w:p w14:paraId="403D41D8" w14:textId="77777777" w:rsidR="002B1F4A" w:rsidRPr="00584FE6" w:rsidRDefault="002B1F4A" w:rsidP="002B1F4A">
      <w:pPr>
        <w:widowControl w:val="0"/>
        <w:spacing w:after="0"/>
        <w:ind w:firstLine="425"/>
        <w:rPr>
          <w:bCs/>
          <w:sz w:val="18"/>
          <w:szCs w:val="18"/>
        </w:rPr>
      </w:pPr>
      <w:r w:rsidRPr="00584FE6">
        <w:rPr>
          <w:bCs/>
          <w:sz w:val="18"/>
          <w:szCs w:val="18"/>
        </w:rPr>
        <w:t>Piezīmes.</w:t>
      </w:r>
    </w:p>
    <w:p w14:paraId="0913E2F3" w14:textId="77777777" w:rsidR="002B1F4A" w:rsidRPr="00584FE6" w:rsidRDefault="002B1F4A" w:rsidP="002B1F4A">
      <w:pPr>
        <w:widowControl w:val="0"/>
        <w:spacing w:after="0"/>
        <w:ind w:firstLine="425"/>
        <w:rPr>
          <w:bCs/>
          <w:sz w:val="18"/>
          <w:szCs w:val="18"/>
        </w:rPr>
      </w:pPr>
      <w:r w:rsidRPr="00584FE6">
        <w:rPr>
          <w:bCs/>
          <w:sz w:val="18"/>
          <w:szCs w:val="18"/>
          <w:vertAlign w:val="superscript"/>
        </w:rPr>
        <w:t>1</w:t>
      </w:r>
      <w:r w:rsidRPr="00584FE6">
        <w:rPr>
          <w:bCs/>
          <w:sz w:val="18"/>
          <w:szCs w:val="18"/>
        </w:rPr>
        <w:t xml:space="preserve"> Projektu/pasākumu ietvaros atsevišķiem darbiniekiem atlīdzība tiek nodrošināta piemaksu veidā.</w:t>
      </w:r>
    </w:p>
    <w:p w14:paraId="5AF631D5" w14:textId="77777777" w:rsidR="002B1F4A" w:rsidRPr="00584FE6" w:rsidRDefault="002B1F4A" w:rsidP="002B1F4A">
      <w:pPr>
        <w:widowControl w:val="0"/>
        <w:spacing w:after="0"/>
        <w:ind w:firstLine="425"/>
        <w:rPr>
          <w:sz w:val="18"/>
          <w:szCs w:val="18"/>
          <w:lang w:eastAsia="lv-LV"/>
        </w:rPr>
      </w:pPr>
      <w:r w:rsidRPr="00584FE6">
        <w:rPr>
          <w:sz w:val="18"/>
          <w:szCs w:val="18"/>
          <w:vertAlign w:val="superscript"/>
        </w:rPr>
        <w:t xml:space="preserve">2 </w:t>
      </w:r>
      <w:r w:rsidRPr="00584FE6">
        <w:rPr>
          <w:sz w:val="18"/>
          <w:szCs w:val="18"/>
        </w:rPr>
        <w:t>Finansiālajos rādītājos iekļauti arī</w:t>
      </w:r>
      <w:r w:rsidRPr="00584FE6">
        <w:rPr>
          <w:sz w:val="18"/>
          <w:szCs w:val="18"/>
          <w:lang w:eastAsia="lv-LV"/>
        </w:rPr>
        <w:t xml:space="preserve"> apakšprogrammas 70.09.00 “Citu Eiropas Savienības politiku instrumentu projektu un pasākumu īstenošana labklājības nozarē (2021-2027)” finansiālie rādītāji (finansējums apakšprogrammā 70.09.00 2026. –  2028. gadā netiek plānots).</w:t>
      </w:r>
    </w:p>
    <w:p w14:paraId="31E2A301" w14:textId="77777777" w:rsidR="002B1F4A" w:rsidRPr="00584FE6" w:rsidRDefault="002B1F4A" w:rsidP="002B1F4A">
      <w:pPr>
        <w:widowControl w:val="0"/>
        <w:spacing w:before="240" w:after="240"/>
        <w:ind w:firstLine="0"/>
        <w:jc w:val="center"/>
        <w:rPr>
          <w:bCs/>
          <w:sz w:val="18"/>
          <w:szCs w:val="18"/>
        </w:rPr>
      </w:pPr>
      <w:r w:rsidRPr="00584FE6">
        <w:rPr>
          <w:b/>
          <w:bCs/>
        </w:rPr>
        <w:t>70.07.00 Latvijas pārstāvju ceļa izdevumu kompensācija, dodoties uz Eiropas Savienības Padomes darba grupu sanāksmēm un Padomes sanāksmēm</w:t>
      </w:r>
    </w:p>
    <w:p w14:paraId="5E94230C" w14:textId="77777777" w:rsidR="002B1F4A" w:rsidRPr="00584FE6" w:rsidRDefault="002B1F4A" w:rsidP="002B1F4A">
      <w:pPr>
        <w:spacing w:before="120"/>
        <w:ind w:firstLine="0"/>
        <w:jc w:val="left"/>
        <w:rPr>
          <w:u w:val="single"/>
        </w:rPr>
      </w:pPr>
      <w:r w:rsidRPr="00584FE6">
        <w:rPr>
          <w:u w:val="single"/>
        </w:rPr>
        <w:t>Apakšprogrammas mērķis:</w:t>
      </w:r>
    </w:p>
    <w:p w14:paraId="74115A59" w14:textId="77777777" w:rsidR="002B1F4A" w:rsidRPr="00584FE6" w:rsidRDefault="002B1F4A" w:rsidP="002B1F4A">
      <w:pPr>
        <w:spacing w:before="120"/>
        <w:ind w:firstLine="720"/>
      </w:pPr>
      <w:r w:rsidRPr="00584FE6">
        <w:t>nodrošināt pilnvērtīgu LM pārstāvju dalību ES Padomes darba grupas sanāksmēs un ES Padomes sanāksmēs, lai panāktu Latvijas interesēm un apstiprinātajai nacionālajai pozīcijai atbilstoša lēmuma pieņemšanu.</w:t>
      </w:r>
    </w:p>
    <w:p w14:paraId="58C4041D" w14:textId="77777777" w:rsidR="002B1F4A" w:rsidRPr="00584FE6" w:rsidRDefault="002B1F4A" w:rsidP="002B1F4A">
      <w:pPr>
        <w:spacing w:before="120"/>
        <w:ind w:firstLine="0"/>
        <w:jc w:val="left"/>
        <w:rPr>
          <w:u w:val="single"/>
        </w:rPr>
      </w:pPr>
      <w:r w:rsidRPr="00584FE6">
        <w:rPr>
          <w:u w:val="single"/>
        </w:rPr>
        <w:t>Galvenās aktivitātes:</w:t>
      </w:r>
    </w:p>
    <w:p w14:paraId="72DEA912" w14:textId="77777777" w:rsidR="002B1F4A" w:rsidRPr="00584FE6" w:rsidRDefault="002B1F4A" w:rsidP="002B1F4A">
      <w:pPr>
        <w:numPr>
          <w:ilvl w:val="0"/>
          <w:numId w:val="11"/>
        </w:numPr>
        <w:spacing w:before="120"/>
        <w:ind w:left="1077" w:hanging="357"/>
        <w:jc w:val="left"/>
        <w:rPr>
          <w:u w:val="single"/>
        </w:rPr>
      </w:pPr>
      <w:r w:rsidRPr="00584FE6">
        <w:t>braucieni uz ES Padomes darba grupas sanāksmēm;</w:t>
      </w:r>
    </w:p>
    <w:p w14:paraId="6308FDE4" w14:textId="77777777" w:rsidR="002B1F4A" w:rsidRPr="00584FE6" w:rsidRDefault="002B1F4A" w:rsidP="002B1F4A">
      <w:pPr>
        <w:numPr>
          <w:ilvl w:val="0"/>
          <w:numId w:val="11"/>
        </w:numPr>
        <w:spacing w:before="120"/>
        <w:ind w:left="1077" w:hanging="357"/>
        <w:jc w:val="left"/>
        <w:rPr>
          <w:u w:val="single"/>
        </w:rPr>
      </w:pPr>
      <w:r w:rsidRPr="00584FE6">
        <w:t>braucieni uz ES Padomes sanāksmēm.</w:t>
      </w:r>
    </w:p>
    <w:p w14:paraId="6B00F276" w14:textId="77777777" w:rsidR="002B1F4A" w:rsidRPr="00584FE6" w:rsidRDefault="002B1F4A" w:rsidP="002B1F4A">
      <w:pPr>
        <w:spacing w:before="120" w:after="240"/>
        <w:ind w:firstLine="0"/>
        <w:jc w:val="left"/>
      </w:pPr>
      <w:r w:rsidRPr="00584FE6">
        <w:rPr>
          <w:u w:val="single"/>
        </w:rPr>
        <w:t>Apakšprogrammas izpildītājs</w:t>
      </w:r>
      <w:r w:rsidRPr="00584FE6">
        <w:t>: LM.</w:t>
      </w:r>
    </w:p>
    <w:p w14:paraId="1E628285" w14:textId="77777777" w:rsidR="002B1F4A" w:rsidRPr="00584FE6" w:rsidRDefault="002B1F4A" w:rsidP="00D747D5">
      <w:pPr>
        <w:spacing w:before="240" w:after="160"/>
        <w:ind w:firstLine="0"/>
        <w:jc w:val="center"/>
        <w:rPr>
          <w:b/>
          <w:lang w:eastAsia="lv-LV"/>
        </w:rPr>
      </w:pPr>
      <w:r w:rsidRPr="00584FE6">
        <w:rPr>
          <w:b/>
          <w:lang w:eastAsia="lv-LV"/>
        </w:rPr>
        <w:t>Darbības rezultāti un to rezultatīvie rādītāji no 2024. līdz 2028.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2B1F4A" w:rsidRPr="00584FE6" w14:paraId="64FE787C" w14:textId="77777777" w:rsidTr="00F3563E">
        <w:trPr>
          <w:tblHeader/>
          <w:jc w:val="center"/>
        </w:trPr>
        <w:tc>
          <w:tcPr>
            <w:tcW w:w="3397" w:type="dxa"/>
          </w:tcPr>
          <w:p w14:paraId="4435E04A" w14:textId="77777777" w:rsidR="002B1F4A" w:rsidRPr="00584FE6" w:rsidRDefault="002B1F4A" w:rsidP="00F3563E">
            <w:pPr>
              <w:spacing w:after="0"/>
              <w:ind w:firstLine="0"/>
              <w:jc w:val="center"/>
              <w:rPr>
                <w:sz w:val="18"/>
                <w:szCs w:val="18"/>
              </w:rPr>
            </w:pPr>
            <w:bookmarkStart w:id="105" w:name="_Hlk82097153"/>
          </w:p>
        </w:tc>
        <w:tc>
          <w:tcPr>
            <w:tcW w:w="1134" w:type="dxa"/>
          </w:tcPr>
          <w:p w14:paraId="61EA44A8"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2024. gads (izpilde)</w:t>
            </w:r>
          </w:p>
        </w:tc>
        <w:tc>
          <w:tcPr>
            <w:tcW w:w="1134" w:type="dxa"/>
          </w:tcPr>
          <w:p w14:paraId="7358CFB3"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2025. gada plāns</w:t>
            </w:r>
          </w:p>
        </w:tc>
        <w:tc>
          <w:tcPr>
            <w:tcW w:w="1134" w:type="dxa"/>
          </w:tcPr>
          <w:p w14:paraId="3124EABB" w14:textId="77777777" w:rsidR="002B1F4A" w:rsidRPr="00584FE6" w:rsidRDefault="002B1F4A" w:rsidP="00F3563E">
            <w:pPr>
              <w:spacing w:after="0"/>
              <w:ind w:firstLine="0"/>
              <w:jc w:val="center"/>
              <w:rPr>
                <w:sz w:val="18"/>
                <w:szCs w:val="18"/>
                <w:lang w:eastAsia="lv-LV"/>
              </w:rPr>
            </w:pPr>
            <w:r w:rsidRPr="00584FE6">
              <w:rPr>
                <w:sz w:val="18"/>
                <w:szCs w:val="18"/>
                <w:lang w:eastAsia="lv-LV"/>
              </w:rPr>
              <w:t xml:space="preserve">2026. gada </w:t>
            </w:r>
            <w:r w:rsidRPr="00584FE6">
              <w:rPr>
                <w:rFonts w:eastAsia="Calibri"/>
                <w:sz w:val="18"/>
                <w:szCs w:val="18"/>
                <w:lang w:eastAsia="lv-LV"/>
              </w:rPr>
              <w:t>projekts</w:t>
            </w:r>
          </w:p>
        </w:tc>
        <w:tc>
          <w:tcPr>
            <w:tcW w:w="1134" w:type="dxa"/>
          </w:tcPr>
          <w:p w14:paraId="704DE691" w14:textId="77777777" w:rsidR="002B1F4A" w:rsidRPr="00584FE6" w:rsidRDefault="002B1F4A" w:rsidP="00F3563E">
            <w:pPr>
              <w:spacing w:after="0"/>
              <w:ind w:firstLine="0"/>
              <w:jc w:val="center"/>
              <w:rPr>
                <w:sz w:val="18"/>
                <w:szCs w:val="18"/>
                <w:lang w:eastAsia="lv-LV"/>
              </w:rPr>
            </w:pPr>
            <w:r w:rsidRPr="00584FE6">
              <w:rPr>
                <w:sz w:val="18"/>
                <w:szCs w:val="18"/>
                <w:lang w:eastAsia="lv-LV"/>
              </w:rPr>
              <w:t xml:space="preserve">2027. gada </w:t>
            </w:r>
            <w:r w:rsidRPr="00584FE6">
              <w:rPr>
                <w:rFonts w:eastAsia="Calibri"/>
                <w:sz w:val="18"/>
                <w:szCs w:val="18"/>
                <w:lang w:eastAsia="lv-LV"/>
              </w:rPr>
              <w:t>prognoze</w:t>
            </w:r>
          </w:p>
        </w:tc>
        <w:tc>
          <w:tcPr>
            <w:tcW w:w="1139" w:type="dxa"/>
          </w:tcPr>
          <w:p w14:paraId="77933252" w14:textId="77777777" w:rsidR="002B1F4A" w:rsidRPr="00584FE6" w:rsidRDefault="002B1F4A" w:rsidP="00F3563E">
            <w:pPr>
              <w:spacing w:after="0"/>
              <w:ind w:firstLine="0"/>
              <w:jc w:val="center"/>
              <w:rPr>
                <w:sz w:val="18"/>
                <w:szCs w:val="18"/>
                <w:lang w:eastAsia="lv-LV"/>
              </w:rPr>
            </w:pPr>
            <w:r w:rsidRPr="00584FE6">
              <w:rPr>
                <w:sz w:val="18"/>
                <w:szCs w:val="18"/>
                <w:lang w:eastAsia="lv-LV"/>
              </w:rPr>
              <w:t xml:space="preserve">2028. gada </w:t>
            </w:r>
            <w:r w:rsidRPr="00584FE6">
              <w:rPr>
                <w:rFonts w:eastAsia="Calibri"/>
                <w:sz w:val="18"/>
                <w:szCs w:val="18"/>
                <w:lang w:eastAsia="lv-LV"/>
              </w:rPr>
              <w:t>prognoze</w:t>
            </w:r>
          </w:p>
        </w:tc>
      </w:tr>
      <w:tr w:rsidR="002B1F4A" w:rsidRPr="00584FE6" w14:paraId="5047259E" w14:textId="77777777" w:rsidTr="00F3563E">
        <w:trPr>
          <w:jc w:val="center"/>
        </w:trPr>
        <w:tc>
          <w:tcPr>
            <w:tcW w:w="9072" w:type="dxa"/>
            <w:gridSpan w:val="6"/>
            <w:shd w:val="clear" w:color="auto" w:fill="D9D9D9"/>
            <w:vAlign w:val="center"/>
          </w:tcPr>
          <w:p w14:paraId="11612144" w14:textId="77777777" w:rsidR="002B1F4A" w:rsidRPr="00584FE6" w:rsidRDefault="002B1F4A" w:rsidP="00F3563E">
            <w:pPr>
              <w:spacing w:after="0"/>
              <w:ind w:firstLine="0"/>
              <w:jc w:val="center"/>
              <w:rPr>
                <w:sz w:val="18"/>
                <w:szCs w:val="18"/>
                <w:lang w:eastAsia="lv-LV"/>
              </w:rPr>
            </w:pPr>
            <w:r w:rsidRPr="00584FE6">
              <w:rPr>
                <w:sz w:val="18"/>
                <w:szCs w:val="18"/>
                <w:lang w:eastAsia="lv-LV"/>
              </w:rPr>
              <w:t>Projekts “Latvijas pārstāvju ceļa izdevumu kompensācija, dodoties uz Eiropas Savienības Padomes darba grupu sanāksmēm un Padomes sanāksmēm”</w:t>
            </w:r>
          </w:p>
          <w:p w14:paraId="5645D69D" w14:textId="77777777" w:rsidR="002B1F4A" w:rsidRPr="00584FE6" w:rsidRDefault="002B1F4A" w:rsidP="00F3563E">
            <w:pPr>
              <w:spacing w:after="0"/>
              <w:ind w:firstLine="0"/>
              <w:jc w:val="center"/>
              <w:rPr>
                <w:sz w:val="18"/>
                <w:szCs w:val="18"/>
                <w:vertAlign w:val="superscript"/>
                <w:lang w:eastAsia="lv-LV"/>
              </w:rPr>
            </w:pPr>
            <w:r w:rsidRPr="00584FE6">
              <w:rPr>
                <w:sz w:val="18"/>
                <w:szCs w:val="18"/>
                <w:lang w:eastAsia="lv-LV"/>
              </w:rPr>
              <w:t>Darbības rezultāts: nodrošināta dalība ES Padomes darba grupas sanāksmēs un ES Padomes sanāksmēs</w:t>
            </w:r>
            <w:r w:rsidRPr="00584FE6">
              <w:rPr>
                <w:sz w:val="18"/>
                <w:szCs w:val="18"/>
                <w:vertAlign w:val="superscript"/>
                <w:lang w:eastAsia="lv-LV"/>
              </w:rPr>
              <w:t>1</w:t>
            </w:r>
          </w:p>
        </w:tc>
      </w:tr>
      <w:tr w:rsidR="002B1F4A" w:rsidRPr="00584FE6" w14:paraId="15CFA0DD" w14:textId="77777777" w:rsidTr="00F3563E">
        <w:trPr>
          <w:jc w:val="center"/>
        </w:trPr>
        <w:tc>
          <w:tcPr>
            <w:tcW w:w="3397" w:type="dxa"/>
            <w:tcBorders>
              <w:top w:val="single" w:sz="4" w:space="0" w:color="000000"/>
              <w:left w:val="single" w:sz="4" w:space="0" w:color="000000"/>
              <w:bottom w:val="single" w:sz="4" w:space="0" w:color="000000"/>
              <w:right w:val="single" w:sz="4" w:space="0" w:color="000000"/>
            </w:tcBorders>
          </w:tcPr>
          <w:p w14:paraId="547AFD68" w14:textId="77777777" w:rsidR="002B1F4A" w:rsidRPr="00584FE6" w:rsidRDefault="002B1F4A" w:rsidP="00F3563E">
            <w:pPr>
              <w:spacing w:after="0"/>
              <w:ind w:firstLine="0"/>
              <w:rPr>
                <w:sz w:val="18"/>
                <w:vertAlign w:val="superscript"/>
              </w:rPr>
            </w:pPr>
            <w:r w:rsidRPr="00584FE6">
              <w:rPr>
                <w:sz w:val="18"/>
              </w:rPr>
              <w:t>Individuālie komandējumi dalībai Sociālo jautājumu darba grupas sanāksmēs (skaits)</w:t>
            </w:r>
          </w:p>
        </w:tc>
        <w:tc>
          <w:tcPr>
            <w:tcW w:w="1134" w:type="dxa"/>
            <w:tcBorders>
              <w:top w:val="single" w:sz="4" w:space="0" w:color="000000"/>
              <w:left w:val="single" w:sz="4" w:space="0" w:color="000000"/>
              <w:bottom w:val="single" w:sz="4" w:space="0" w:color="000000"/>
              <w:right w:val="single" w:sz="4" w:space="0" w:color="000000"/>
            </w:tcBorders>
          </w:tcPr>
          <w:p w14:paraId="0D5864E9" w14:textId="77777777" w:rsidR="002B1F4A" w:rsidRPr="00584FE6" w:rsidRDefault="002B1F4A" w:rsidP="00F3563E">
            <w:pPr>
              <w:spacing w:after="0"/>
              <w:ind w:firstLine="0"/>
              <w:jc w:val="center"/>
              <w:rPr>
                <w:sz w:val="18"/>
              </w:rPr>
            </w:pPr>
            <w:r w:rsidRPr="00584FE6">
              <w:rPr>
                <w:sz w:val="18"/>
              </w:rPr>
              <w:t>2</w:t>
            </w:r>
          </w:p>
        </w:tc>
        <w:tc>
          <w:tcPr>
            <w:tcW w:w="1134" w:type="dxa"/>
            <w:tcBorders>
              <w:top w:val="single" w:sz="4" w:space="0" w:color="000000"/>
              <w:left w:val="single" w:sz="4" w:space="0" w:color="000000"/>
              <w:bottom w:val="single" w:sz="4" w:space="0" w:color="000000"/>
              <w:right w:val="single" w:sz="4" w:space="0" w:color="000000"/>
            </w:tcBorders>
          </w:tcPr>
          <w:p w14:paraId="1324083A" w14:textId="77777777" w:rsidR="002B1F4A" w:rsidRPr="00584FE6" w:rsidRDefault="002B1F4A" w:rsidP="00F3563E">
            <w:pPr>
              <w:spacing w:after="0"/>
              <w:ind w:firstLine="0"/>
              <w:jc w:val="center"/>
              <w:rPr>
                <w:sz w:val="18"/>
              </w:rPr>
            </w:pPr>
            <w:r w:rsidRPr="00584FE6">
              <w:rPr>
                <w:sz w:val="18"/>
              </w:rPr>
              <w:t>-</w:t>
            </w:r>
          </w:p>
        </w:tc>
        <w:tc>
          <w:tcPr>
            <w:tcW w:w="1134" w:type="dxa"/>
            <w:tcBorders>
              <w:top w:val="single" w:sz="4" w:space="0" w:color="000000"/>
              <w:left w:val="single" w:sz="4" w:space="0" w:color="000000"/>
              <w:bottom w:val="single" w:sz="4" w:space="0" w:color="000000"/>
              <w:right w:val="single" w:sz="4" w:space="0" w:color="000000"/>
            </w:tcBorders>
          </w:tcPr>
          <w:p w14:paraId="685C5AC8" w14:textId="77777777" w:rsidR="002B1F4A" w:rsidRPr="00584FE6" w:rsidRDefault="002B1F4A" w:rsidP="00F3563E">
            <w:pPr>
              <w:spacing w:after="0"/>
              <w:ind w:firstLine="0"/>
              <w:jc w:val="center"/>
              <w:rPr>
                <w:sz w:val="18"/>
              </w:rPr>
            </w:pPr>
            <w:r w:rsidRPr="00584FE6">
              <w:rPr>
                <w:sz w:val="18"/>
              </w:rPr>
              <w:t>25</w:t>
            </w:r>
          </w:p>
        </w:tc>
        <w:tc>
          <w:tcPr>
            <w:tcW w:w="1134" w:type="dxa"/>
            <w:tcBorders>
              <w:top w:val="single" w:sz="4" w:space="0" w:color="000000"/>
              <w:left w:val="single" w:sz="4" w:space="0" w:color="000000"/>
              <w:bottom w:val="single" w:sz="4" w:space="0" w:color="000000"/>
              <w:right w:val="single" w:sz="4" w:space="0" w:color="000000"/>
            </w:tcBorders>
          </w:tcPr>
          <w:p w14:paraId="3A138FF6" w14:textId="77777777" w:rsidR="002B1F4A" w:rsidRPr="00584FE6" w:rsidRDefault="002B1F4A" w:rsidP="00F3563E">
            <w:pPr>
              <w:spacing w:after="0"/>
              <w:ind w:firstLine="0"/>
              <w:jc w:val="center"/>
              <w:rPr>
                <w:sz w:val="18"/>
              </w:rPr>
            </w:pPr>
            <w:r w:rsidRPr="00584FE6">
              <w:rPr>
                <w:sz w:val="18"/>
              </w:rPr>
              <w:t>25</w:t>
            </w:r>
          </w:p>
        </w:tc>
        <w:tc>
          <w:tcPr>
            <w:tcW w:w="1139" w:type="dxa"/>
            <w:tcBorders>
              <w:top w:val="single" w:sz="4" w:space="0" w:color="000000"/>
              <w:left w:val="single" w:sz="4" w:space="0" w:color="000000"/>
              <w:bottom w:val="single" w:sz="4" w:space="0" w:color="000000"/>
              <w:right w:val="single" w:sz="4" w:space="0" w:color="000000"/>
            </w:tcBorders>
          </w:tcPr>
          <w:p w14:paraId="1B869A06" w14:textId="77777777" w:rsidR="002B1F4A" w:rsidRPr="00584FE6" w:rsidRDefault="002B1F4A" w:rsidP="00F3563E">
            <w:pPr>
              <w:spacing w:after="0"/>
              <w:ind w:firstLine="0"/>
              <w:jc w:val="center"/>
              <w:rPr>
                <w:sz w:val="18"/>
              </w:rPr>
            </w:pPr>
            <w:r w:rsidRPr="00584FE6">
              <w:rPr>
                <w:sz w:val="18"/>
              </w:rPr>
              <w:t>25</w:t>
            </w:r>
          </w:p>
        </w:tc>
      </w:tr>
      <w:tr w:rsidR="002B1F4A" w:rsidRPr="00584FE6" w14:paraId="6663A36C" w14:textId="77777777" w:rsidTr="00F3563E">
        <w:trPr>
          <w:jc w:val="center"/>
        </w:trPr>
        <w:tc>
          <w:tcPr>
            <w:tcW w:w="3397" w:type="dxa"/>
            <w:tcBorders>
              <w:top w:val="single" w:sz="4" w:space="0" w:color="000000"/>
              <w:left w:val="single" w:sz="4" w:space="0" w:color="000000"/>
              <w:bottom w:val="single" w:sz="4" w:space="0" w:color="000000"/>
              <w:right w:val="single" w:sz="4" w:space="0" w:color="000000"/>
            </w:tcBorders>
          </w:tcPr>
          <w:p w14:paraId="595AF91A" w14:textId="77777777" w:rsidR="002B1F4A" w:rsidRPr="00584FE6" w:rsidRDefault="002B1F4A" w:rsidP="00F3563E">
            <w:pPr>
              <w:spacing w:after="0"/>
              <w:ind w:firstLine="0"/>
              <w:rPr>
                <w:sz w:val="18"/>
                <w:szCs w:val="18"/>
                <w:vertAlign w:val="superscript"/>
              </w:rPr>
            </w:pPr>
            <w:r w:rsidRPr="00584FE6">
              <w:rPr>
                <w:sz w:val="18"/>
                <w:szCs w:val="18"/>
              </w:rPr>
              <w:t>Individuālie komandējumi dalībai ES Nodarbinātības, sociālās politikas, veselības un patērētāju lietu ministru padomes sanāksmēs (skaits)</w:t>
            </w:r>
          </w:p>
        </w:tc>
        <w:tc>
          <w:tcPr>
            <w:tcW w:w="1134" w:type="dxa"/>
            <w:tcBorders>
              <w:top w:val="single" w:sz="4" w:space="0" w:color="000000"/>
              <w:left w:val="single" w:sz="4" w:space="0" w:color="000000"/>
              <w:bottom w:val="single" w:sz="4" w:space="0" w:color="000000"/>
              <w:right w:val="single" w:sz="4" w:space="0" w:color="000000"/>
            </w:tcBorders>
          </w:tcPr>
          <w:p w14:paraId="12134AD7"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11</w:t>
            </w:r>
          </w:p>
        </w:tc>
        <w:tc>
          <w:tcPr>
            <w:tcW w:w="1134" w:type="dxa"/>
            <w:tcBorders>
              <w:top w:val="single" w:sz="4" w:space="0" w:color="000000"/>
              <w:left w:val="single" w:sz="4" w:space="0" w:color="000000"/>
              <w:bottom w:val="single" w:sz="4" w:space="0" w:color="000000"/>
              <w:right w:val="single" w:sz="4" w:space="0" w:color="000000"/>
            </w:tcBorders>
          </w:tcPr>
          <w:p w14:paraId="092ADF45" w14:textId="77777777" w:rsidR="002B1F4A" w:rsidRPr="00584FE6" w:rsidRDefault="002B1F4A" w:rsidP="00F3563E">
            <w:pPr>
              <w:spacing w:after="0"/>
              <w:ind w:firstLine="0"/>
              <w:jc w:val="center"/>
              <w:rPr>
                <w:sz w:val="18"/>
                <w:szCs w:val="18"/>
              </w:rPr>
            </w:pPr>
            <w:r w:rsidRPr="00584FE6">
              <w:rPr>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14:paraId="4CC40048" w14:textId="77777777" w:rsidR="002B1F4A" w:rsidRPr="00584FE6" w:rsidRDefault="002B1F4A" w:rsidP="00F3563E">
            <w:pPr>
              <w:spacing w:after="0"/>
              <w:ind w:firstLine="0"/>
              <w:jc w:val="center"/>
              <w:rPr>
                <w:sz w:val="18"/>
                <w:szCs w:val="18"/>
              </w:rPr>
            </w:pPr>
            <w:r w:rsidRPr="00584FE6">
              <w:rPr>
                <w:sz w:val="18"/>
                <w:szCs w:val="18"/>
              </w:rPr>
              <w:t>12</w:t>
            </w:r>
          </w:p>
        </w:tc>
        <w:tc>
          <w:tcPr>
            <w:tcW w:w="1134" w:type="dxa"/>
            <w:tcBorders>
              <w:top w:val="single" w:sz="4" w:space="0" w:color="000000"/>
              <w:left w:val="single" w:sz="4" w:space="0" w:color="000000"/>
              <w:bottom w:val="single" w:sz="4" w:space="0" w:color="000000"/>
              <w:right w:val="single" w:sz="4" w:space="0" w:color="000000"/>
            </w:tcBorders>
          </w:tcPr>
          <w:p w14:paraId="164B9610" w14:textId="77777777" w:rsidR="002B1F4A" w:rsidRPr="00584FE6" w:rsidRDefault="002B1F4A" w:rsidP="00F3563E">
            <w:pPr>
              <w:spacing w:after="0"/>
              <w:ind w:firstLine="0"/>
              <w:jc w:val="center"/>
              <w:rPr>
                <w:sz w:val="18"/>
                <w:szCs w:val="18"/>
              </w:rPr>
            </w:pPr>
            <w:r w:rsidRPr="00584FE6">
              <w:rPr>
                <w:sz w:val="18"/>
                <w:szCs w:val="18"/>
              </w:rPr>
              <w:t>12</w:t>
            </w:r>
          </w:p>
        </w:tc>
        <w:tc>
          <w:tcPr>
            <w:tcW w:w="1139" w:type="dxa"/>
            <w:tcBorders>
              <w:top w:val="single" w:sz="4" w:space="0" w:color="000000"/>
              <w:left w:val="single" w:sz="4" w:space="0" w:color="000000"/>
              <w:bottom w:val="single" w:sz="4" w:space="0" w:color="000000"/>
              <w:right w:val="single" w:sz="4" w:space="0" w:color="000000"/>
            </w:tcBorders>
          </w:tcPr>
          <w:p w14:paraId="6CC8975C" w14:textId="77777777" w:rsidR="002B1F4A" w:rsidRPr="00584FE6" w:rsidRDefault="002B1F4A" w:rsidP="00F3563E">
            <w:pPr>
              <w:spacing w:after="0"/>
              <w:ind w:firstLine="0"/>
              <w:jc w:val="center"/>
              <w:rPr>
                <w:sz w:val="18"/>
                <w:szCs w:val="18"/>
              </w:rPr>
            </w:pPr>
            <w:r w:rsidRPr="00584FE6">
              <w:rPr>
                <w:sz w:val="18"/>
                <w:szCs w:val="18"/>
              </w:rPr>
              <w:t>12</w:t>
            </w:r>
          </w:p>
        </w:tc>
      </w:tr>
    </w:tbl>
    <w:bookmarkEnd w:id="105"/>
    <w:p w14:paraId="178161F2" w14:textId="77777777" w:rsidR="002B1F4A" w:rsidRPr="00584FE6" w:rsidRDefault="002B1F4A" w:rsidP="002B1F4A">
      <w:pPr>
        <w:spacing w:after="0"/>
        <w:ind w:firstLine="425"/>
        <w:rPr>
          <w:sz w:val="18"/>
          <w:szCs w:val="18"/>
          <w:lang w:eastAsia="lv-LV"/>
        </w:rPr>
      </w:pPr>
      <w:r w:rsidRPr="00584FE6">
        <w:rPr>
          <w:sz w:val="18"/>
          <w:szCs w:val="18"/>
          <w:lang w:eastAsia="lv-LV"/>
        </w:rPr>
        <w:t xml:space="preserve">Piezīmes.  </w:t>
      </w:r>
    </w:p>
    <w:p w14:paraId="5997301E" w14:textId="77777777" w:rsidR="002B1F4A" w:rsidRPr="00584FE6" w:rsidRDefault="002B1F4A" w:rsidP="002B1F4A">
      <w:pPr>
        <w:spacing w:after="0"/>
        <w:ind w:firstLine="425"/>
        <w:rPr>
          <w:sz w:val="18"/>
          <w:szCs w:val="18"/>
          <w:lang w:eastAsia="lv-LV"/>
        </w:rPr>
      </w:pPr>
      <w:r w:rsidRPr="00584FE6">
        <w:rPr>
          <w:sz w:val="18"/>
          <w:szCs w:val="18"/>
          <w:vertAlign w:val="superscript"/>
          <w:lang w:eastAsia="lv-LV"/>
        </w:rPr>
        <w:t>1</w:t>
      </w:r>
      <w:r w:rsidRPr="00584FE6">
        <w:rPr>
          <w:sz w:val="18"/>
          <w:szCs w:val="18"/>
          <w:lang w:eastAsia="lv-LV"/>
        </w:rPr>
        <w:t xml:space="preserve"> Projekta mērķis izteikts kā darbības rezultāts.</w:t>
      </w:r>
    </w:p>
    <w:p w14:paraId="181DD960" w14:textId="77777777" w:rsidR="002B1F4A" w:rsidRPr="00584FE6" w:rsidRDefault="002B1F4A" w:rsidP="002B1F4A">
      <w:pPr>
        <w:spacing w:before="240" w:after="240"/>
        <w:ind w:firstLine="0"/>
        <w:jc w:val="center"/>
        <w:rPr>
          <w:b/>
          <w:lang w:eastAsia="lv-LV"/>
        </w:rPr>
      </w:pPr>
      <w:r w:rsidRPr="00584FE6">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2B1F4A" w:rsidRPr="00584FE6" w14:paraId="406BECD7" w14:textId="77777777" w:rsidTr="00F3563E">
        <w:trPr>
          <w:trHeight w:val="283"/>
          <w:tblHeader/>
          <w:jc w:val="center"/>
        </w:trPr>
        <w:tc>
          <w:tcPr>
            <w:tcW w:w="3378" w:type="dxa"/>
            <w:vAlign w:val="center"/>
          </w:tcPr>
          <w:p w14:paraId="4C28EF9F" w14:textId="77777777" w:rsidR="002B1F4A" w:rsidRPr="00584FE6" w:rsidRDefault="002B1F4A" w:rsidP="00F3563E">
            <w:pPr>
              <w:spacing w:after="0"/>
              <w:ind w:firstLine="0"/>
              <w:jc w:val="center"/>
              <w:rPr>
                <w:sz w:val="18"/>
              </w:rPr>
            </w:pPr>
          </w:p>
        </w:tc>
        <w:tc>
          <w:tcPr>
            <w:tcW w:w="1131" w:type="dxa"/>
          </w:tcPr>
          <w:p w14:paraId="597D85FF" w14:textId="77777777" w:rsidR="002B1F4A" w:rsidRPr="00584FE6" w:rsidRDefault="002B1F4A" w:rsidP="00F3563E">
            <w:pPr>
              <w:spacing w:after="0"/>
              <w:ind w:firstLine="0"/>
              <w:jc w:val="center"/>
              <w:rPr>
                <w:sz w:val="18"/>
                <w:lang w:eastAsia="lv-LV"/>
              </w:rPr>
            </w:pPr>
            <w:r w:rsidRPr="00584FE6">
              <w:rPr>
                <w:sz w:val="18"/>
                <w:szCs w:val="18"/>
                <w:lang w:eastAsia="lv-LV"/>
              </w:rPr>
              <w:t>2024. gads (izpilde)</w:t>
            </w:r>
          </w:p>
        </w:tc>
        <w:tc>
          <w:tcPr>
            <w:tcW w:w="1132" w:type="dxa"/>
          </w:tcPr>
          <w:p w14:paraId="3F8A5C4E" w14:textId="77777777" w:rsidR="002B1F4A" w:rsidRPr="00584FE6" w:rsidRDefault="002B1F4A" w:rsidP="00F3563E">
            <w:pPr>
              <w:spacing w:after="0"/>
              <w:ind w:firstLine="0"/>
              <w:jc w:val="center"/>
              <w:rPr>
                <w:sz w:val="18"/>
                <w:lang w:eastAsia="lv-LV"/>
              </w:rPr>
            </w:pPr>
            <w:r w:rsidRPr="00584FE6">
              <w:rPr>
                <w:sz w:val="18"/>
                <w:szCs w:val="18"/>
                <w:lang w:eastAsia="lv-LV"/>
              </w:rPr>
              <w:t>2025. gada plāns</w:t>
            </w:r>
          </w:p>
        </w:tc>
        <w:tc>
          <w:tcPr>
            <w:tcW w:w="1132" w:type="dxa"/>
          </w:tcPr>
          <w:p w14:paraId="3A03FFEB" w14:textId="77777777" w:rsidR="002B1F4A" w:rsidRPr="00584FE6" w:rsidRDefault="002B1F4A" w:rsidP="00F3563E">
            <w:pPr>
              <w:spacing w:after="0"/>
              <w:ind w:firstLine="0"/>
              <w:jc w:val="center"/>
              <w:rPr>
                <w:sz w:val="18"/>
                <w:szCs w:val="18"/>
                <w:lang w:eastAsia="lv-LV"/>
              </w:rPr>
            </w:pPr>
            <w:r w:rsidRPr="00584FE6">
              <w:rPr>
                <w:sz w:val="18"/>
                <w:szCs w:val="18"/>
                <w:lang w:eastAsia="lv-LV"/>
              </w:rPr>
              <w:t xml:space="preserve">2026. gada </w:t>
            </w:r>
            <w:r w:rsidRPr="00584FE6">
              <w:rPr>
                <w:rFonts w:eastAsia="Calibri"/>
                <w:sz w:val="18"/>
                <w:szCs w:val="18"/>
                <w:lang w:eastAsia="lv-LV"/>
              </w:rPr>
              <w:t>projekts</w:t>
            </w:r>
          </w:p>
        </w:tc>
        <w:tc>
          <w:tcPr>
            <w:tcW w:w="1132" w:type="dxa"/>
          </w:tcPr>
          <w:p w14:paraId="467D9D35" w14:textId="77777777" w:rsidR="002B1F4A" w:rsidRPr="00584FE6" w:rsidRDefault="002B1F4A" w:rsidP="00F3563E">
            <w:pPr>
              <w:spacing w:after="0"/>
              <w:ind w:firstLine="0"/>
              <w:jc w:val="center"/>
              <w:rPr>
                <w:sz w:val="18"/>
                <w:szCs w:val="18"/>
                <w:lang w:eastAsia="lv-LV"/>
              </w:rPr>
            </w:pPr>
            <w:r w:rsidRPr="00584FE6">
              <w:rPr>
                <w:sz w:val="18"/>
                <w:szCs w:val="18"/>
                <w:lang w:eastAsia="lv-LV"/>
              </w:rPr>
              <w:t xml:space="preserve">2027. gada </w:t>
            </w:r>
            <w:r w:rsidRPr="00584FE6">
              <w:rPr>
                <w:rFonts w:eastAsia="Calibri"/>
                <w:sz w:val="18"/>
                <w:szCs w:val="18"/>
                <w:lang w:eastAsia="lv-LV"/>
              </w:rPr>
              <w:t>prognoze</w:t>
            </w:r>
          </w:p>
        </w:tc>
        <w:tc>
          <w:tcPr>
            <w:tcW w:w="1132" w:type="dxa"/>
          </w:tcPr>
          <w:p w14:paraId="5C04D4FE" w14:textId="77777777" w:rsidR="002B1F4A" w:rsidRPr="00584FE6" w:rsidRDefault="002B1F4A" w:rsidP="00F3563E">
            <w:pPr>
              <w:spacing w:after="0"/>
              <w:ind w:firstLine="2"/>
              <w:jc w:val="center"/>
              <w:rPr>
                <w:sz w:val="18"/>
                <w:szCs w:val="18"/>
              </w:rPr>
            </w:pPr>
            <w:r w:rsidRPr="00584FE6">
              <w:rPr>
                <w:sz w:val="18"/>
                <w:szCs w:val="18"/>
                <w:lang w:eastAsia="lv-LV"/>
              </w:rPr>
              <w:t xml:space="preserve">2028. gada </w:t>
            </w:r>
            <w:r w:rsidRPr="00584FE6">
              <w:rPr>
                <w:rFonts w:eastAsia="Calibri"/>
                <w:sz w:val="18"/>
                <w:szCs w:val="18"/>
                <w:lang w:eastAsia="lv-LV"/>
              </w:rPr>
              <w:t>prognoze</w:t>
            </w:r>
          </w:p>
        </w:tc>
      </w:tr>
      <w:tr w:rsidR="002B1F4A" w:rsidRPr="00584FE6" w14:paraId="2C077D4C" w14:textId="77777777" w:rsidTr="00F3563E">
        <w:trPr>
          <w:trHeight w:val="142"/>
          <w:jc w:val="center"/>
        </w:trPr>
        <w:tc>
          <w:tcPr>
            <w:tcW w:w="3378" w:type="dxa"/>
            <w:shd w:val="clear" w:color="auto" w:fill="D9D9D9"/>
            <w:vAlign w:val="center"/>
          </w:tcPr>
          <w:p w14:paraId="0769C269" w14:textId="77777777" w:rsidR="002B1F4A" w:rsidRPr="00584FE6" w:rsidRDefault="002B1F4A" w:rsidP="00F3563E">
            <w:pPr>
              <w:spacing w:after="0"/>
              <w:ind w:firstLine="0"/>
              <w:jc w:val="left"/>
              <w:rPr>
                <w:sz w:val="18"/>
                <w:lang w:eastAsia="lv-LV"/>
              </w:rPr>
            </w:pPr>
            <w:r w:rsidRPr="00584FE6">
              <w:rPr>
                <w:sz w:val="18"/>
                <w:lang w:eastAsia="lv-LV"/>
              </w:rPr>
              <w:t xml:space="preserve">Kopējie izdevumi, </w:t>
            </w:r>
            <w:r w:rsidRPr="00584FE6">
              <w:rPr>
                <w:i/>
                <w:sz w:val="18"/>
                <w:szCs w:val="18"/>
              </w:rPr>
              <w:t>euro</w:t>
            </w:r>
          </w:p>
        </w:tc>
        <w:tc>
          <w:tcPr>
            <w:tcW w:w="11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F53E280" w14:textId="77777777" w:rsidR="002B1F4A" w:rsidRPr="00584FE6" w:rsidRDefault="002B1F4A" w:rsidP="00F3563E">
            <w:pPr>
              <w:spacing w:after="0"/>
              <w:ind w:firstLine="0"/>
              <w:jc w:val="right"/>
              <w:rPr>
                <w:sz w:val="18"/>
                <w:szCs w:val="18"/>
              </w:rPr>
            </w:pPr>
            <w:r w:rsidRPr="00584FE6">
              <w:rPr>
                <w:sz w:val="18"/>
                <w:szCs w:val="18"/>
              </w:rPr>
              <w:t>7 955</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02536B8"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EB1122D" w14:textId="77777777" w:rsidR="002B1F4A" w:rsidRPr="00584FE6" w:rsidRDefault="002B1F4A" w:rsidP="00F3563E">
            <w:pPr>
              <w:spacing w:after="0"/>
              <w:ind w:firstLine="0"/>
              <w:jc w:val="right"/>
              <w:rPr>
                <w:sz w:val="18"/>
                <w:szCs w:val="18"/>
              </w:rPr>
            </w:pPr>
            <w:r w:rsidRPr="00584FE6">
              <w:rPr>
                <w:sz w:val="18"/>
                <w:szCs w:val="18"/>
              </w:rPr>
              <w:t>12 498</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A132051" w14:textId="77777777" w:rsidR="002B1F4A" w:rsidRPr="00584FE6" w:rsidRDefault="002B1F4A" w:rsidP="00F3563E">
            <w:pPr>
              <w:spacing w:after="0"/>
              <w:ind w:firstLine="0"/>
              <w:jc w:val="right"/>
              <w:rPr>
                <w:sz w:val="18"/>
                <w:szCs w:val="18"/>
              </w:rPr>
            </w:pPr>
            <w:r w:rsidRPr="00584FE6">
              <w:rPr>
                <w:sz w:val="18"/>
                <w:szCs w:val="18"/>
              </w:rPr>
              <w:t>12 498</w:t>
            </w:r>
          </w:p>
        </w:tc>
        <w:tc>
          <w:tcPr>
            <w:tcW w:w="1132" w:type="dxa"/>
            <w:shd w:val="clear" w:color="auto" w:fill="D9D9D9"/>
            <w:vAlign w:val="center"/>
          </w:tcPr>
          <w:p w14:paraId="3ACB8058" w14:textId="77777777" w:rsidR="002B1F4A" w:rsidRPr="00584FE6" w:rsidRDefault="002B1F4A" w:rsidP="00F3563E">
            <w:pPr>
              <w:spacing w:after="0"/>
              <w:ind w:firstLine="0"/>
              <w:jc w:val="right"/>
              <w:rPr>
                <w:sz w:val="18"/>
                <w:szCs w:val="18"/>
              </w:rPr>
            </w:pPr>
            <w:r w:rsidRPr="00584FE6">
              <w:rPr>
                <w:sz w:val="18"/>
                <w:szCs w:val="18"/>
              </w:rPr>
              <w:t>12 498</w:t>
            </w:r>
          </w:p>
        </w:tc>
      </w:tr>
      <w:tr w:rsidR="002B1F4A" w:rsidRPr="00584FE6" w14:paraId="615B8E3A" w14:textId="77777777" w:rsidTr="00F3563E">
        <w:trPr>
          <w:trHeight w:val="255"/>
          <w:jc w:val="center"/>
        </w:trPr>
        <w:tc>
          <w:tcPr>
            <w:tcW w:w="3378" w:type="dxa"/>
            <w:vAlign w:val="center"/>
          </w:tcPr>
          <w:p w14:paraId="365E9178" w14:textId="77777777" w:rsidR="002B1F4A" w:rsidRPr="00584FE6" w:rsidRDefault="002B1F4A" w:rsidP="00F3563E">
            <w:pPr>
              <w:spacing w:after="0"/>
              <w:ind w:firstLine="0"/>
              <w:jc w:val="left"/>
              <w:rPr>
                <w:sz w:val="18"/>
                <w:szCs w:val="18"/>
                <w:lang w:eastAsia="lv-LV"/>
              </w:rPr>
            </w:pPr>
            <w:r w:rsidRPr="00584FE6">
              <w:rPr>
                <w:sz w:val="18"/>
                <w:szCs w:val="18"/>
                <w:lang w:eastAsia="lv-LV"/>
              </w:rPr>
              <w:lastRenderedPageBreak/>
              <w:t xml:space="preserve">Kopējo izdevumu izmaiņas, </w:t>
            </w:r>
            <w:r w:rsidRPr="00584FE6">
              <w:rPr>
                <w:i/>
                <w:sz w:val="18"/>
                <w:szCs w:val="18"/>
                <w:lang w:eastAsia="lv-LV"/>
              </w:rPr>
              <w:t>euro</w:t>
            </w:r>
            <w:r w:rsidRPr="00584FE6">
              <w:rPr>
                <w:sz w:val="18"/>
                <w:szCs w:val="18"/>
                <w:lang w:eastAsia="lv-LV"/>
              </w:rPr>
              <w:t xml:space="preserve"> (+/–) pret iepriekšējo gadu</w:t>
            </w:r>
          </w:p>
        </w:tc>
        <w:tc>
          <w:tcPr>
            <w:tcW w:w="1131" w:type="dxa"/>
          </w:tcPr>
          <w:p w14:paraId="64FF7FA9"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Borders>
              <w:top w:val="single" w:sz="4" w:space="0" w:color="auto"/>
              <w:left w:val="single" w:sz="4" w:space="0" w:color="auto"/>
              <w:bottom w:val="single" w:sz="4" w:space="0" w:color="auto"/>
              <w:right w:val="single" w:sz="4" w:space="0" w:color="auto"/>
            </w:tcBorders>
          </w:tcPr>
          <w:p w14:paraId="38D152C8" w14:textId="77777777" w:rsidR="002B1F4A" w:rsidRPr="00584FE6" w:rsidRDefault="002B1F4A" w:rsidP="00F3563E">
            <w:pPr>
              <w:ind w:firstLine="0"/>
              <w:jc w:val="right"/>
              <w:rPr>
                <w:sz w:val="18"/>
                <w:szCs w:val="18"/>
              </w:rPr>
            </w:pPr>
            <w:r w:rsidRPr="00584FE6">
              <w:rPr>
                <w:sz w:val="18"/>
                <w:szCs w:val="18"/>
              </w:rPr>
              <w:t>-7 955</w:t>
            </w:r>
          </w:p>
        </w:tc>
        <w:tc>
          <w:tcPr>
            <w:tcW w:w="1132" w:type="dxa"/>
            <w:tcBorders>
              <w:top w:val="single" w:sz="4" w:space="0" w:color="auto"/>
              <w:left w:val="nil"/>
              <w:bottom w:val="single" w:sz="4" w:space="0" w:color="auto"/>
              <w:right w:val="single" w:sz="4" w:space="0" w:color="auto"/>
            </w:tcBorders>
          </w:tcPr>
          <w:p w14:paraId="51619B12" w14:textId="77777777" w:rsidR="002B1F4A" w:rsidRPr="00584FE6" w:rsidRDefault="002B1F4A" w:rsidP="00F3563E">
            <w:pPr>
              <w:spacing w:after="0"/>
              <w:ind w:firstLine="0"/>
              <w:jc w:val="right"/>
              <w:rPr>
                <w:sz w:val="18"/>
                <w:szCs w:val="18"/>
              </w:rPr>
            </w:pPr>
            <w:r w:rsidRPr="00584FE6">
              <w:rPr>
                <w:sz w:val="18"/>
                <w:szCs w:val="18"/>
              </w:rPr>
              <w:t>12 498</w:t>
            </w:r>
          </w:p>
        </w:tc>
        <w:tc>
          <w:tcPr>
            <w:tcW w:w="1132" w:type="dxa"/>
            <w:tcBorders>
              <w:top w:val="nil"/>
              <w:left w:val="nil"/>
              <w:bottom w:val="single" w:sz="4" w:space="0" w:color="auto"/>
              <w:right w:val="single" w:sz="4" w:space="0" w:color="auto"/>
            </w:tcBorders>
          </w:tcPr>
          <w:p w14:paraId="2886E844"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Borders>
              <w:top w:val="nil"/>
              <w:left w:val="nil"/>
              <w:bottom w:val="single" w:sz="4" w:space="0" w:color="auto"/>
              <w:right w:val="single" w:sz="4" w:space="0" w:color="auto"/>
            </w:tcBorders>
          </w:tcPr>
          <w:p w14:paraId="5A8953AA" w14:textId="77777777" w:rsidR="002B1F4A" w:rsidRPr="00584FE6" w:rsidRDefault="002B1F4A" w:rsidP="00F3563E">
            <w:pPr>
              <w:spacing w:after="0"/>
              <w:ind w:firstLine="0"/>
              <w:jc w:val="center"/>
              <w:rPr>
                <w:sz w:val="18"/>
                <w:szCs w:val="18"/>
              </w:rPr>
            </w:pPr>
            <w:r w:rsidRPr="00584FE6">
              <w:rPr>
                <w:sz w:val="18"/>
                <w:szCs w:val="18"/>
              </w:rPr>
              <w:t>-</w:t>
            </w:r>
          </w:p>
        </w:tc>
      </w:tr>
      <w:tr w:rsidR="002B1F4A" w:rsidRPr="00584FE6" w14:paraId="30D16CE3" w14:textId="77777777" w:rsidTr="00F3563E">
        <w:trPr>
          <w:trHeight w:val="283"/>
          <w:jc w:val="center"/>
        </w:trPr>
        <w:tc>
          <w:tcPr>
            <w:tcW w:w="3378" w:type="dxa"/>
            <w:vAlign w:val="center"/>
          </w:tcPr>
          <w:p w14:paraId="106C2F60" w14:textId="77777777" w:rsidR="002B1F4A" w:rsidRPr="00584FE6" w:rsidRDefault="002B1F4A" w:rsidP="00F3563E">
            <w:pPr>
              <w:spacing w:after="0"/>
              <w:ind w:firstLine="0"/>
              <w:jc w:val="left"/>
              <w:rPr>
                <w:sz w:val="18"/>
              </w:rPr>
            </w:pPr>
            <w:r w:rsidRPr="00584FE6">
              <w:rPr>
                <w:sz w:val="18"/>
                <w:lang w:eastAsia="lv-LV"/>
              </w:rPr>
              <w:t>Kopējie izdevumi</w:t>
            </w:r>
            <w:r w:rsidRPr="00584FE6">
              <w:rPr>
                <w:sz w:val="18"/>
              </w:rPr>
              <w:t>, % (+/–) pret iepriekšējo gadu</w:t>
            </w:r>
          </w:p>
        </w:tc>
        <w:tc>
          <w:tcPr>
            <w:tcW w:w="1131" w:type="dxa"/>
          </w:tcPr>
          <w:p w14:paraId="2162235C"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Borders>
              <w:top w:val="nil"/>
              <w:left w:val="single" w:sz="4" w:space="0" w:color="auto"/>
              <w:bottom w:val="single" w:sz="4" w:space="0" w:color="auto"/>
              <w:right w:val="single" w:sz="4" w:space="0" w:color="auto"/>
            </w:tcBorders>
          </w:tcPr>
          <w:p w14:paraId="4CF33DB6" w14:textId="77777777" w:rsidR="002B1F4A" w:rsidRPr="00584FE6" w:rsidRDefault="002B1F4A" w:rsidP="00F3563E">
            <w:pPr>
              <w:spacing w:after="0"/>
              <w:ind w:firstLine="0"/>
              <w:jc w:val="right"/>
              <w:rPr>
                <w:sz w:val="18"/>
                <w:szCs w:val="18"/>
              </w:rPr>
            </w:pPr>
            <w:r w:rsidRPr="00584FE6">
              <w:rPr>
                <w:sz w:val="18"/>
                <w:szCs w:val="18"/>
              </w:rPr>
              <w:t>-100,0</w:t>
            </w:r>
          </w:p>
        </w:tc>
        <w:tc>
          <w:tcPr>
            <w:tcW w:w="1132" w:type="dxa"/>
            <w:tcBorders>
              <w:top w:val="nil"/>
              <w:left w:val="nil"/>
              <w:bottom w:val="single" w:sz="4" w:space="0" w:color="auto"/>
              <w:right w:val="single" w:sz="4" w:space="0" w:color="auto"/>
            </w:tcBorders>
          </w:tcPr>
          <w:p w14:paraId="2A935F49"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Borders>
              <w:top w:val="nil"/>
              <w:left w:val="nil"/>
              <w:bottom w:val="single" w:sz="4" w:space="0" w:color="auto"/>
              <w:right w:val="single" w:sz="4" w:space="0" w:color="auto"/>
            </w:tcBorders>
          </w:tcPr>
          <w:p w14:paraId="72BB4A22"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Borders>
              <w:top w:val="nil"/>
              <w:left w:val="nil"/>
              <w:bottom w:val="single" w:sz="4" w:space="0" w:color="auto"/>
              <w:right w:val="single" w:sz="4" w:space="0" w:color="auto"/>
            </w:tcBorders>
          </w:tcPr>
          <w:p w14:paraId="1617F9A8" w14:textId="77777777" w:rsidR="002B1F4A" w:rsidRPr="00584FE6" w:rsidRDefault="002B1F4A" w:rsidP="00F3563E">
            <w:pPr>
              <w:spacing w:after="0"/>
              <w:ind w:firstLine="0"/>
              <w:jc w:val="center"/>
              <w:rPr>
                <w:sz w:val="18"/>
                <w:szCs w:val="18"/>
              </w:rPr>
            </w:pPr>
            <w:r w:rsidRPr="00584FE6">
              <w:rPr>
                <w:sz w:val="18"/>
                <w:szCs w:val="18"/>
              </w:rPr>
              <w:t>-</w:t>
            </w:r>
          </w:p>
        </w:tc>
      </w:tr>
    </w:tbl>
    <w:p w14:paraId="6D4B058C" w14:textId="77777777" w:rsidR="002B1F4A" w:rsidRPr="00584FE6" w:rsidRDefault="002B1F4A" w:rsidP="002B1F4A">
      <w:pPr>
        <w:spacing w:before="240" w:after="240"/>
        <w:ind w:firstLine="0"/>
        <w:jc w:val="center"/>
        <w:rPr>
          <w:b/>
          <w:lang w:eastAsia="lv-LV"/>
        </w:rPr>
      </w:pPr>
      <w:r w:rsidRPr="00584FE6">
        <w:rPr>
          <w:b/>
          <w:lang w:eastAsia="lv-LV"/>
        </w:rPr>
        <w:t>Izmaiņas izdevumos, salīdzinot 2026. gada projektu ar 2025. gada plānu</w:t>
      </w:r>
    </w:p>
    <w:p w14:paraId="7220B7D4" w14:textId="77777777" w:rsidR="002B1F4A" w:rsidRPr="00584FE6" w:rsidRDefault="002B1F4A" w:rsidP="002B1F4A">
      <w:pPr>
        <w:spacing w:after="0"/>
        <w:ind w:left="7921" w:firstLine="720"/>
        <w:jc w:val="center"/>
        <w:rPr>
          <w:i/>
          <w:sz w:val="18"/>
          <w:szCs w:val="18"/>
        </w:rPr>
      </w:pPr>
      <w:r w:rsidRPr="00584FE6">
        <w:rPr>
          <w:i/>
          <w:sz w:val="18"/>
          <w:szCs w:val="18"/>
        </w:rPr>
        <w:t>Euro</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1"/>
        <w:gridCol w:w="1277"/>
        <w:gridCol w:w="1277"/>
        <w:gridCol w:w="1277"/>
      </w:tblGrid>
      <w:tr w:rsidR="002B1F4A" w:rsidRPr="00584FE6" w14:paraId="7ACDA08A" w14:textId="77777777" w:rsidTr="00F3563E">
        <w:trPr>
          <w:trHeight w:val="142"/>
          <w:tblHeader/>
          <w:jc w:val="center"/>
        </w:trPr>
        <w:tc>
          <w:tcPr>
            <w:tcW w:w="5241" w:type="dxa"/>
            <w:vAlign w:val="center"/>
          </w:tcPr>
          <w:p w14:paraId="6C39367A" w14:textId="77777777" w:rsidR="002B1F4A" w:rsidRPr="00584FE6" w:rsidRDefault="002B1F4A" w:rsidP="00F3563E">
            <w:pPr>
              <w:spacing w:after="0"/>
              <w:ind w:firstLine="0"/>
              <w:jc w:val="center"/>
              <w:rPr>
                <w:sz w:val="18"/>
                <w:szCs w:val="18"/>
              </w:rPr>
            </w:pPr>
            <w:r w:rsidRPr="00584FE6">
              <w:rPr>
                <w:sz w:val="18"/>
                <w:szCs w:val="18"/>
                <w:lang w:eastAsia="lv-LV"/>
              </w:rPr>
              <w:t>Pasākums</w:t>
            </w:r>
          </w:p>
        </w:tc>
        <w:tc>
          <w:tcPr>
            <w:tcW w:w="1277" w:type="dxa"/>
            <w:vAlign w:val="center"/>
          </w:tcPr>
          <w:p w14:paraId="69EBC6E7" w14:textId="77777777" w:rsidR="002B1F4A" w:rsidRPr="00584FE6" w:rsidRDefault="002B1F4A" w:rsidP="00F3563E">
            <w:pPr>
              <w:spacing w:after="0"/>
              <w:ind w:firstLine="0"/>
              <w:jc w:val="center"/>
              <w:rPr>
                <w:sz w:val="18"/>
                <w:szCs w:val="18"/>
                <w:lang w:eastAsia="lv-LV"/>
              </w:rPr>
            </w:pPr>
            <w:r w:rsidRPr="00584FE6">
              <w:rPr>
                <w:sz w:val="18"/>
                <w:szCs w:val="18"/>
                <w:lang w:eastAsia="lv-LV"/>
              </w:rPr>
              <w:t>Samazinājums</w:t>
            </w:r>
          </w:p>
        </w:tc>
        <w:tc>
          <w:tcPr>
            <w:tcW w:w="1277" w:type="dxa"/>
            <w:vAlign w:val="center"/>
          </w:tcPr>
          <w:p w14:paraId="153A6B01" w14:textId="77777777" w:rsidR="002B1F4A" w:rsidRPr="00584FE6" w:rsidRDefault="002B1F4A" w:rsidP="00F3563E">
            <w:pPr>
              <w:spacing w:after="0"/>
              <w:ind w:firstLine="0"/>
              <w:jc w:val="center"/>
              <w:rPr>
                <w:sz w:val="18"/>
                <w:szCs w:val="18"/>
                <w:lang w:eastAsia="lv-LV"/>
              </w:rPr>
            </w:pPr>
            <w:r w:rsidRPr="00584FE6">
              <w:rPr>
                <w:sz w:val="18"/>
                <w:szCs w:val="18"/>
                <w:lang w:eastAsia="lv-LV"/>
              </w:rPr>
              <w:t>Palielinājums</w:t>
            </w:r>
          </w:p>
        </w:tc>
        <w:tc>
          <w:tcPr>
            <w:tcW w:w="1277" w:type="dxa"/>
            <w:vAlign w:val="center"/>
          </w:tcPr>
          <w:p w14:paraId="7D27CC18" w14:textId="77777777" w:rsidR="002B1F4A" w:rsidRPr="00584FE6" w:rsidRDefault="002B1F4A" w:rsidP="00F3563E">
            <w:pPr>
              <w:spacing w:after="0"/>
              <w:ind w:firstLine="0"/>
              <w:jc w:val="center"/>
              <w:rPr>
                <w:sz w:val="18"/>
                <w:szCs w:val="18"/>
                <w:lang w:eastAsia="lv-LV"/>
              </w:rPr>
            </w:pPr>
            <w:r w:rsidRPr="00584FE6">
              <w:rPr>
                <w:sz w:val="18"/>
                <w:szCs w:val="18"/>
                <w:lang w:eastAsia="lv-LV"/>
              </w:rPr>
              <w:t>Izmaiņas</w:t>
            </w:r>
          </w:p>
        </w:tc>
      </w:tr>
      <w:tr w:rsidR="002B1F4A" w:rsidRPr="00584FE6" w14:paraId="2057D483" w14:textId="77777777" w:rsidTr="00F3563E">
        <w:trPr>
          <w:trHeight w:val="142"/>
          <w:jc w:val="center"/>
        </w:trPr>
        <w:tc>
          <w:tcPr>
            <w:tcW w:w="5241" w:type="dxa"/>
            <w:shd w:val="clear" w:color="auto" w:fill="D9D9D9"/>
          </w:tcPr>
          <w:p w14:paraId="3D94B6A9" w14:textId="77777777" w:rsidR="002B1F4A" w:rsidRPr="00584FE6" w:rsidRDefault="002B1F4A" w:rsidP="00F3563E">
            <w:pPr>
              <w:spacing w:after="0"/>
              <w:ind w:firstLine="0"/>
              <w:jc w:val="left"/>
              <w:rPr>
                <w:sz w:val="18"/>
                <w:szCs w:val="18"/>
              </w:rPr>
            </w:pPr>
            <w:r w:rsidRPr="00584FE6">
              <w:rPr>
                <w:b/>
                <w:bCs/>
                <w:sz w:val="18"/>
                <w:szCs w:val="18"/>
                <w:lang w:eastAsia="lv-LV"/>
              </w:rPr>
              <w:t>Izdevumi – kopā</w:t>
            </w:r>
          </w:p>
        </w:tc>
        <w:tc>
          <w:tcPr>
            <w:tcW w:w="1277" w:type="dxa"/>
            <w:shd w:val="clear" w:color="auto" w:fill="D9D9D9"/>
          </w:tcPr>
          <w:p w14:paraId="0D3033DC" w14:textId="77777777" w:rsidR="002B1F4A" w:rsidRPr="00584FE6" w:rsidRDefault="002B1F4A" w:rsidP="00F3563E">
            <w:pPr>
              <w:spacing w:after="0"/>
              <w:ind w:firstLine="0"/>
              <w:jc w:val="center"/>
              <w:rPr>
                <w:b/>
                <w:sz w:val="18"/>
                <w:szCs w:val="18"/>
              </w:rPr>
            </w:pPr>
            <w:r w:rsidRPr="00584FE6">
              <w:rPr>
                <w:b/>
                <w:sz w:val="18"/>
                <w:szCs w:val="18"/>
              </w:rPr>
              <w:t>-</w:t>
            </w:r>
          </w:p>
        </w:tc>
        <w:tc>
          <w:tcPr>
            <w:tcW w:w="1277" w:type="dxa"/>
            <w:shd w:val="clear" w:color="auto" w:fill="D9D9D9"/>
          </w:tcPr>
          <w:p w14:paraId="0D4236D2" w14:textId="77777777" w:rsidR="002B1F4A" w:rsidRPr="00584FE6" w:rsidRDefault="002B1F4A" w:rsidP="00F3563E">
            <w:pPr>
              <w:spacing w:after="0"/>
              <w:ind w:firstLine="0"/>
              <w:jc w:val="right"/>
              <w:rPr>
                <w:b/>
                <w:sz w:val="18"/>
                <w:szCs w:val="18"/>
              </w:rPr>
            </w:pPr>
            <w:r w:rsidRPr="00584FE6">
              <w:rPr>
                <w:b/>
                <w:sz w:val="18"/>
                <w:szCs w:val="18"/>
              </w:rPr>
              <w:t>12 498</w:t>
            </w:r>
          </w:p>
        </w:tc>
        <w:tc>
          <w:tcPr>
            <w:tcW w:w="1277" w:type="dxa"/>
            <w:shd w:val="clear" w:color="auto" w:fill="D9D9D9"/>
          </w:tcPr>
          <w:p w14:paraId="403DDD19" w14:textId="77777777" w:rsidR="002B1F4A" w:rsidRPr="00584FE6" w:rsidRDefault="002B1F4A" w:rsidP="00F3563E">
            <w:pPr>
              <w:spacing w:after="0"/>
              <w:ind w:firstLine="0"/>
              <w:jc w:val="right"/>
              <w:rPr>
                <w:b/>
                <w:sz w:val="18"/>
                <w:szCs w:val="18"/>
              </w:rPr>
            </w:pPr>
            <w:r w:rsidRPr="00584FE6">
              <w:rPr>
                <w:b/>
                <w:sz w:val="18"/>
                <w:szCs w:val="18"/>
              </w:rPr>
              <w:t>12 498</w:t>
            </w:r>
          </w:p>
        </w:tc>
      </w:tr>
      <w:tr w:rsidR="002B1F4A" w:rsidRPr="00584FE6" w14:paraId="2C7820BE" w14:textId="77777777" w:rsidTr="00F3563E">
        <w:trPr>
          <w:trHeight w:val="142"/>
          <w:jc w:val="center"/>
        </w:trPr>
        <w:tc>
          <w:tcPr>
            <w:tcW w:w="9072" w:type="dxa"/>
            <w:gridSpan w:val="4"/>
          </w:tcPr>
          <w:p w14:paraId="6480638E" w14:textId="77777777" w:rsidR="002B1F4A" w:rsidRPr="00584FE6" w:rsidRDefault="002B1F4A" w:rsidP="00F3563E">
            <w:pPr>
              <w:spacing w:after="0"/>
              <w:ind w:firstLine="313"/>
              <w:jc w:val="left"/>
              <w:rPr>
                <w:sz w:val="18"/>
                <w:szCs w:val="18"/>
              </w:rPr>
            </w:pPr>
            <w:r w:rsidRPr="00584FE6">
              <w:rPr>
                <w:i/>
                <w:sz w:val="18"/>
                <w:szCs w:val="18"/>
                <w:lang w:eastAsia="lv-LV"/>
              </w:rPr>
              <w:t>t. sk.:</w:t>
            </w:r>
          </w:p>
        </w:tc>
      </w:tr>
      <w:tr w:rsidR="002B1F4A" w:rsidRPr="00584FE6" w14:paraId="65E7A087" w14:textId="77777777" w:rsidTr="00F3563E">
        <w:trPr>
          <w:trHeight w:val="142"/>
          <w:jc w:val="center"/>
        </w:trPr>
        <w:tc>
          <w:tcPr>
            <w:tcW w:w="5241" w:type="dxa"/>
            <w:tcBorders>
              <w:bottom w:val="single" w:sz="4" w:space="0" w:color="auto"/>
            </w:tcBorders>
            <w:shd w:val="clear" w:color="auto" w:fill="F2F2F2"/>
          </w:tcPr>
          <w:p w14:paraId="178CF0EB" w14:textId="77777777" w:rsidR="002B1F4A" w:rsidRPr="00584FE6" w:rsidRDefault="002B1F4A" w:rsidP="00F3563E">
            <w:pPr>
              <w:spacing w:after="0"/>
              <w:ind w:firstLine="0"/>
              <w:jc w:val="left"/>
              <w:rPr>
                <w:sz w:val="18"/>
                <w:szCs w:val="18"/>
                <w:u w:val="single"/>
                <w:lang w:eastAsia="lv-LV"/>
              </w:rPr>
            </w:pPr>
            <w:r w:rsidRPr="00584FE6">
              <w:rPr>
                <w:sz w:val="18"/>
                <w:szCs w:val="18"/>
                <w:u w:val="single"/>
                <w:lang w:eastAsia="lv-LV"/>
              </w:rPr>
              <w:t>Ilgtermiņa saistības</w:t>
            </w:r>
          </w:p>
        </w:tc>
        <w:tc>
          <w:tcPr>
            <w:tcW w:w="1277" w:type="dxa"/>
            <w:tcBorders>
              <w:bottom w:val="single" w:sz="4" w:space="0" w:color="auto"/>
            </w:tcBorders>
            <w:shd w:val="clear" w:color="auto" w:fill="F2F2F2"/>
          </w:tcPr>
          <w:p w14:paraId="15031D53" w14:textId="77777777" w:rsidR="002B1F4A" w:rsidRPr="00584FE6" w:rsidRDefault="002B1F4A" w:rsidP="00F3563E">
            <w:pPr>
              <w:spacing w:after="0"/>
              <w:ind w:firstLine="0"/>
              <w:jc w:val="center"/>
              <w:rPr>
                <w:sz w:val="18"/>
                <w:szCs w:val="18"/>
              </w:rPr>
            </w:pPr>
            <w:r w:rsidRPr="00584FE6">
              <w:rPr>
                <w:sz w:val="18"/>
                <w:szCs w:val="18"/>
              </w:rPr>
              <w:t>-</w:t>
            </w:r>
          </w:p>
        </w:tc>
        <w:tc>
          <w:tcPr>
            <w:tcW w:w="1277" w:type="dxa"/>
            <w:tcBorders>
              <w:bottom w:val="single" w:sz="4" w:space="0" w:color="auto"/>
            </w:tcBorders>
            <w:shd w:val="clear" w:color="auto" w:fill="F2F2F2"/>
          </w:tcPr>
          <w:p w14:paraId="3388A43D" w14:textId="77777777" w:rsidR="002B1F4A" w:rsidRPr="00584FE6" w:rsidRDefault="002B1F4A" w:rsidP="00F3563E">
            <w:pPr>
              <w:spacing w:after="0"/>
              <w:ind w:firstLine="0"/>
              <w:jc w:val="right"/>
              <w:rPr>
                <w:sz w:val="18"/>
                <w:szCs w:val="18"/>
              </w:rPr>
            </w:pPr>
            <w:r w:rsidRPr="00584FE6">
              <w:rPr>
                <w:sz w:val="18"/>
                <w:szCs w:val="18"/>
              </w:rPr>
              <w:t>12 498</w:t>
            </w:r>
          </w:p>
        </w:tc>
        <w:tc>
          <w:tcPr>
            <w:tcW w:w="1277" w:type="dxa"/>
            <w:tcBorders>
              <w:bottom w:val="single" w:sz="4" w:space="0" w:color="auto"/>
            </w:tcBorders>
            <w:shd w:val="clear" w:color="auto" w:fill="F2F2F2"/>
          </w:tcPr>
          <w:p w14:paraId="1C117CA6" w14:textId="77777777" w:rsidR="002B1F4A" w:rsidRPr="00584FE6" w:rsidRDefault="002B1F4A" w:rsidP="00F3563E">
            <w:pPr>
              <w:spacing w:after="0"/>
              <w:ind w:firstLine="0"/>
              <w:jc w:val="right"/>
              <w:rPr>
                <w:sz w:val="18"/>
                <w:szCs w:val="18"/>
              </w:rPr>
            </w:pPr>
            <w:r w:rsidRPr="00584FE6">
              <w:rPr>
                <w:sz w:val="18"/>
                <w:szCs w:val="18"/>
              </w:rPr>
              <w:t>12 498</w:t>
            </w:r>
          </w:p>
        </w:tc>
      </w:tr>
      <w:tr w:rsidR="002B1F4A" w:rsidRPr="00584FE6" w14:paraId="0782D687" w14:textId="77777777" w:rsidTr="00F3563E">
        <w:trPr>
          <w:trHeight w:val="142"/>
          <w:jc w:val="center"/>
        </w:trPr>
        <w:tc>
          <w:tcPr>
            <w:tcW w:w="5241" w:type="dxa"/>
            <w:tcBorders>
              <w:bottom w:val="single" w:sz="4" w:space="0" w:color="auto"/>
            </w:tcBorders>
          </w:tcPr>
          <w:p w14:paraId="02064C0A" w14:textId="77777777" w:rsidR="002B1F4A" w:rsidRPr="00584FE6" w:rsidRDefault="002B1F4A" w:rsidP="00F3563E">
            <w:pPr>
              <w:spacing w:after="0"/>
              <w:ind w:firstLine="0"/>
              <w:rPr>
                <w:bCs/>
                <w:i/>
                <w:sz w:val="18"/>
                <w:szCs w:val="18"/>
              </w:rPr>
            </w:pPr>
            <w:r w:rsidRPr="00584FE6">
              <w:rPr>
                <w:i/>
                <w:sz w:val="18"/>
                <w:szCs w:val="18"/>
                <w:lang w:eastAsia="lv-LV"/>
              </w:rPr>
              <w:t xml:space="preserve">Projekta </w:t>
            </w:r>
            <w:r w:rsidRPr="00584FE6">
              <w:rPr>
                <w:bCs/>
                <w:i/>
                <w:sz w:val="18"/>
                <w:szCs w:val="18"/>
                <w:lang w:eastAsia="lv-LV"/>
              </w:rPr>
              <w:t>Nr. CESPI/AM/001</w:t>
            </w:r>
            <w:r w:rsidRPr="00584FE6">
              <w:rPr>
                <w:i/>
                <w:sz w:val="18"/>
                <w:szCs w:val="18"/>
                <w:lang w:eastAsia="lv-LV"/>
              </w:rPr>
              <w:t xml:space="preserve"> “</w:t>
            </w:r>
            <w:r w:rsidRPr="00584FE6">
              <w:rPr>
                <w:bCs/>
                <w:i/>
                <w:sz w:val="18"/>
                <w:szCs w:val="18"/>
              </w:rPr>
              <w:t xml:space="preserve">Latvijas pārstāvju ceļa izdevumu kompensācija, dodoties uz Eiropas Savienības Padomes darba grupu sanāksmēm un Padomes sanāksmēm” īstenošana, saņemot </w:t>
            </w:r>
            <w:proofErr w:type="spellStart"/>
            <w:r w:rsidRPr="00584FE6">
              <w:rPr>
                <w:bCs/>
                <w:i/>
                <w:sz w:val="18"/>
                <w:szCs w:val="18"/>
              </w:rPr>
              <w:t>transferta</w:t>
            </w:r>
            <w:proofErr w:type="spellEnd"/>
            <w:r w:rsidRPr="00584FE6">
              <w:rPr>
                <w:bCs/>
                <w:i/>
                <w:sz w:val="18"/>
                <w:szCs w:val="18"/>
              </w:rPr>
              <w:t xml:space="preserve"> ieņēmumus no Ārlietu ministrijas ĀFP līdzekļiem</w:t>
            </w:r>
          </w:p>
        </w:tc>
        <w:tc>
          <w:tcPr>
            <w:tcW w:w="1277" w:type="dxa"/>
            <w:tcBorders>
              <w:bottom w:val="single" w:sz="4" w:space="0" w:color="auto"/>
            </w:tcBorders>
          </w:tcPr>
          <w:p w14:paraId="469FCBD0" w14:textId="77777777" w:rsidR="002B1F4A" w:rsidRPr="00584FE6" w:rsidRDefault="002B1F4A" w:rsidP="00F3563E">
            <w:pPr>
              <w:spacing w:after="0"/>
              <w:ind w:firstLine="0"/>
              <w:jc w:val="center"/>
              <w:rPr>
                <w:iCs/>
                <w:sz w:val="18"/>
                <w:szCs w:val="18"/>
              </w:rPr>
            </w:pPr>
            <w:r w:rsidRPr="00584FE6">
              <w:rPr>
                <w:iCs/>
                <w:sz w:val="18"/>
                <w:szCs w:val="18"/>
              </w:rPr>
              <w:t>-</w:t>
            </w:r>
          </w:p>
        </w:tc>
        <w:tc>
          <w:tcPr>
            <w:tcW w:w="1277" w:type="dxa"/>
            <w:tcBorders>
              <w:bottom w:val="single" w:sz="4" w:space="0" w:color="auto"/>
            </w:tcBorders>
          </w:tcPr>
          <w:p w14:paraId="7B5ABC88" w14:textId="77777777" w:rsidR="002B1F4A" w:rsidRPr="00584FE6" w:rsidRDefault="002B1F4A" w:rsidP="00F3563E">
            <w:pPr>
              <w:spacing w:after="0"/>
              <w:ind w:firstLine="0"/>
              <w:jc w:val="right"/>
              <w:rPr>
                <w:iCs/>
                <w:sz w:val="18"/>
                <w:szCs w:val="18"/>
              </w:rPr>
            </w:pPr>
            <w:r w:rsidRPr="00584FE6">
              <w:rPr>
                <w:iCs/>
                <w:sz w:val="18"/>
                <w:szCs w:val="18"/>
              </w:rPr>
              <w:t>12 498</w:t>
            </w:r>
          </w:p>
        </w:tc>
        <w:tc>
          <w:tcPr>
            <w:tcW w:w="1277" w:type="dxa"/>
            <w:tcBorders>
              <w:bottom w:val="single" w:sz="4" w:space="0" w:color="auto"/>
            </w:tcBorders>
          </w:tcPr>
          <w:p w14:paraId="62FFB9AC" w14:textId="77777777" w:rsidR="002B1F4A" w:rsidRPr="00584FE6" w:rsidRDefault="002B1F4A" w:rsidP="00F3563E">
            <w:pPr>
              <w:spacing w:after="0"/>
              <w:ind w:firstLine="0"/>
              <w:jc w:val="right"/>
              <w:rPr>
                <w:sz w:val="18"/>
                <w:szCs w:val="18"/>
              </w:rPr>
            </w:pPr>
            <w:r w:rsidRPr="00584FE6">
              <w:rPr>
                <w:sz w:val="18"/>
                <w:szCs w:val="18"/>
              </w:rPr>
              <w:t>12 498</w:t>
            </w:r>
          </w:p>
        </w:tc>
      </w:tr>
    </w:tbl>
    <w:p w14:paraId="416CA0C1" w14:textId="77777777" w:rsidR="002B1F4A" w:rsidRPr="00584FE6" w:rsidRDefault="002B1F4A" w:rsidP="002B1F4A">
      <w:pPr>
        <w:widowControl w:val="0"/>
        <w:spacing w:before="240" w:after="240"/>
        <w:ind w:firstLine="0"/>
        <w:jc w:val="center"/>
        <w:rPr>
          <w:bCs/>
          <w:sz w:val="18"/>
          <w:szCs w:val="18"/>
        </w:rPr>
      </w:pPr>
      <w:r w:rsidRPr="00584FE6">
        <w:rPr>
          <w:b/>
          <w:bCs/>
        </w:rPr>
        <w:t xml:space="preserve">70.15.00 Eiropas Savienības programmas </w:t>
      </w:r>
      <w:proofErr w:type="spellStart"/>
      <w:r w:rsidRPr="00584FE6">
        <w:rPr>
          <w:b/>
          <w:bCs/>
        </w:rPr>
        <w:t>Erasmus</w:t>
      </w:r>
      <w:proofErr w:type="spellEnd"/>
      <w:r w:rsidRPr="00584FE6">
        <w:rPr>
          <w:b/>
          <w:bCs/>
        </w:rPr>
        <w:t>+ projektu īstenošanas nodrošināšana</w:t>
      </w:r>
    </w:p>
    <w:p w14:paraId="7F5FF04A" w14:textId="77777777" w:rsidR="002B1F4A" w:rsidRPr="00584FE6" w:rsidRDefault="002B1F4A" w:rsidP="002B1F4A">
      <w:pPr>
        <w:spacing w:before="120"/>
        <w:ind w:firstLine="0"/>
        <w:jc w:val="left"/>
      </w:pPr>
      <w:r w:rsidRPr="00584FE6">
        <w:rPr>
          <w:u w:val="single"/>
        </w:rPr>
        <w:t>Apakšprogrammas mērķis</w:t>
      </w:r>
      <w:r w:rsidRPr="00584FE6">
        <w:t xml:space="preserve">: </w:t>
      </w:r>
    </w:p>
    <w:p w14:paraId="1E924178" w14:textId="77777777" w:rsidR="002B1F4A" w:rsidRPr="00584FE6" w:rsidRDefault="002B1F4A" w:rsidP="002B1F4A">
      <w:pPr>
        <w:spacing w:before="120"/>
        <w:ind w:firstLine="720"/>
      </w:pPr>
      <w:r w:rsidRPr="00584FE6">
        <w:t xml:space="preserve">nodrošināt ES </w:t>
      </w:r>
      <w:proofErr w:type="spellStart"/>
      <w:r w:rsidRPr="00584FE6">
        <w:t>Erasmus</w:t>
      </w:r>
      <w:proofErr w:type="spellEnd"/>
      <w:r w:rsidRPr="00584FE6">
        <w:t>+ programmas projektu labklājības nozarē īstenošanu, lai veidotu un stiprinātu sadarbību ar citām iestādēm ES un veicinātu darbinieku un izglītojamo konkurētspēju.</w:t>
      </w:r>
    </w:p>
    <w:p w14:paraId="6BE6525C" w14:textId="77777777" w:rsidR="002B1F4A" w:rsidRPr="00584FE6" w:rsidRDefault="002B1F4A" w:rsidP="002B1F4A">
      <w:pPr>
        <w:spacing w:before="120"/>
        <w:ind w:firstLine="0"/>
        <w:jc w:val="left"/>
      </w:pPr>
      <w:r w:rsidRPr="00584FE6">
        <w:rPr>
          <w:u w:val="single"/>
        </w:rPr>
        <w:t>Galvenās aktivitātes</w:t>
      </w:r>
      <w:r w:rsidRPr="00584FE6">
        <w:t xml:space="preserve">: </w:t>
      </w:r>
    </w:p>
    <w:p w14:paraId="7DF29558" w14:textId="77777777" w:rsidR="002B1F4A" w:rsidRPr="00584FE6" w:rsidRDefault="002B1F4A" w:rsidP="002B1F4A">
      <w:pPr>
        <w:spacing w:before="120"/>
        <w:ind w:left="1077" w:hanging="357"/>
      </w:pPr>
      <w:r w:rsidRPr="00584FE6">
        <w:t>īstenot projektus:</w:t>
      </w:r>
    </w:p>
    <w:p w14:paraId="5E584FF8" w14:textId="77777777" w:rsidR="002B1F4A" w:rsidRPr="00584FE6" w:rsidRDefault="002B1F4A" w:rsidP="00D747D5">
      <w:pPr>
        <w:numPr>
          <w:ilvl w:val="0"/>
          <w:numId w:val="32"/>
        </w:numPr>
        <w:spacing w:before="120"/>
        <w:ind w:left="1417" w:hanging="357"/>
        <w:rPr>
          <w:szCs w:val="24"/>
        </w:rPr>
      </w:pPr>
      <w:r w:rsidRPr="00584FE6">
        <w:rPr>
          <w:szCs w:val="24"/>
        </w:rPr>
        <w:t xml:space="preserve">Nr. 2024-1-ES01-KA220-VET-000244544 “Speciāla profesionālās izglītības programma </w:t>
      </w:r>
      <w:proofErr w:type="spellStart"/>
      <w:r w:rsidRPr="00584FE6">
        <w:rPr>
          <w:szCs w:val="24"/>
        </w:rPr>
        <w:t>labbūtības</w:t>
      </w:r>
      <w:proofErr w:type="spellEnd"/>
      <w:r w:rsidRPr="00584FE6">
        <w:rPr>
          <w:szCs w:val="24"/>
        </w:rPr>
        <w:t xml:space="preserve"> interjera dizainā, lai palīdzētu sociālās atstumtības riskam pakļautiem cilvēkiem veidot dziedinošu mājokļa vidi sociālajās dzīvojamajās mājās”;</w:t>
      </w:r>
    </w:p>
    <w:p w14:paraId="7D00D8CC" w14:textId="77777777" w:rsidR="002B1F4A" w:rsidRPr="00584FE6" w:rsidRDefault="002B1F4A" w:rsidP="00D747D5">
      <w:pPr>
        <w:numPr>
          <w:ilvl w:val="0"/>
          <w:numId w:val="32"/>
        </w:numPr>
        <w:spacing w:before="120"/>
        <w:ind w:left="1417" w:hanging="357"/>
        <w:rPr>
          <w:szCs w:val="24"/>
        </w:rPr>
      </w:pPr>
      <w:r w:rsidRPr="00584FE6">
        <w:rPr>
          <w:szCs w:val="24"/>
        </w:rPr>
        <w:t>Nr. 2025-1-LV01-KA121-VET-000339915 “Individuālā mācību mobilitāte”.</w:t>
      </w:r>
    </w:p>
    <w:p w14:paraId="248A060B" w14:textId="77777777" w:rsidR="002B1F4A" w:rsidRPr="00584FE6" w:rsidRDefault="002B1F4A" w:rsidP="002B1F4A">
      <w:pPr>
        <w:spacing w:before="120" w:after="240"/>
        <w:ind w:firstLine="0"/>
        <w:jc w:val="left"/>
      </w:pPr>
      <w:r w:rsidRPr="00584FE6">
        <w:rPr>
          <w:u w:val="single"/>
        </w:rPr>
        <w:t>Apakšprogrammas izpildītājs</w:t>
      </w:r>
      <w:r w:rsidRPr="00584FE6">
        <w:t>: SIVA.</w:t>
      </w:r>
    </w:p>
    <w:p w14:paraId="5E169841" w14:textId="77777777" w:rsidR="002B1F4A" w:rsidRPr="00584FE6" w:rsidRDefault="002B1F4A" w:rsidP="002B1F4A">
      <w:pPr>
        <w:spacing w:before="240" w:after="240"/>
        <w:ind w:firstLine="0"/>
        <w:jc w:val="center"/>
        <w:rPr>
          <w:b/>
          <w:lang w:eastAsia="lv-LV"/>
        </w:rPr>
      </w:pPr>
      <w:r w:rsidRPr="00584FE6">
        <w:rPr>
          <w:b/>
          <w:lang w:eastAsia="lv-LV"/>
        </w:rPr>
        <w:t>Darbības rezultāti un to rezultatīvie rādītāji no 2024. līdz 2028.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2B1F4A" w:rsidRPr="00584FE6" w14:paraId="3F1559FF" w14:textId="77777777" w:rsidTr="00F3563E">
        <w:trPr>
          <w:tblHeader/>
          <w:jc w:val="center"/>
        </w:trPr>
        <w:tc>
          <w:tcPr>
            <w:tcW w:w="3397" w:type="dxa"/>
          </w:tcPr>
          <w:p w14:paraId="23DBE1A9" w14:textId="77777777" w:rsidR="002B1F4A" w:rsidRPr="00584FE6" w:rsidRDefault="002B1F4A" w:rsidP="00F3563E">
            <w:pPr>
              <w:spacing w:after="0"/>
              <w:ind w:firstLine="0"/>
              <w:jc w:val="center"/>
              <w:rPr>
                <w:sz w:val="18"/>
                <w:szCs w:val="18"/>
              </w:rPr>
            </w:pPr>
          </w:p>
        </w:tc>
        <w:tc>
          <w:tcPr>
            <w:tcW w:w="1134" w:type="dxa"/>
          </w:tcPr>
          <w:p w14:paraId="456CE763"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2024. gads (izpilde)</w:t>
            </w:r>
          </w:p>
        </w:tc>
        <w:tc>
          <w:tcPr>
            <w:tcW w:w="1134" w:type="dxa"/>
          </w:tcPr>
          <w:p w14:paraId="7DF59661"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2025. gada plāns</w:t>
            </w:r>
          </w:p>
        </w:tc>
        <w:tc>
          <w:tcPr>
            <w:tcW w:w="1134" w:type="dxa"/>
          </w:tcPr>
          <w:p w14:paraId="51970A23" w14:textId="77777777" w:rsidR="002B1F4A" w:rsidRPr="00584FE6" w:rsidRDefault="002B1F4A" w:rsidP="00F3563E">
            <w:pPr>
              <w:spacing w:after="0"/>
              <w:ind w:firstLine="0"/>
              <w:jc w:val="center"/>
              <w:rPr>
                <w:sz w:val="18"/>
                <w:szCs w:val="18"/>
                <w:lang w:eastAsia="lv-LV"/>
              </w:rPr>
            </w:pPr>
            <w:r w:rsidRPr="00584FE6">
              <w:rPr>
                <w:sz w:val="18"/>
                <w:szCs w:val="18"/>
                <w:lang w:eastAsia="lv-LV"/>
              </w:rPr>
              <w:t xml:space="preserve">2026. gada </w:t>
            </w:r>
            <w:r w:rsidRPr="00584FE6">
              <w:rPr>
                <w:rFonts w:eastAsia="Calibri"/>
                <w:sz w:val="18"/>
                <w:szCs w:val="18"/>
                <w:lang w:eastAsia="lv-LV"/>
              </w:rPr>
              <w:t>projekts</w:t>
            </w:r>
          </w:p>
        </w:tc>
        <w:tc>
          <w:tcPr>
            <w:tcW w:w="1134" w:type="dxa"/>
          </w:tcPr>
          <w:p w14:paraId="2A6CC725" w14:textId="77777777" w:rsidR="002B1F4A" w:rsidRPr="00584FE6" w:rsidRDefault="002B1F4A" w:rsidP="00F3563E">
            <w:pPr>
              <w:spacing w:after="0"/>
              <w:ind w:firstLine="0"/>
              <w:jc w:val="center"/>
              <w:rPr>
                <w:sz w:val="18"/>
                <w:szCs w:val="18"/>
                <w:lang w:eastAsia="lv-LV"/>
              </w:rPr>
            </w:pPr>
            <w:r w:rsidRPr="00584FE6">
              <w:rPr>
                <w:sz w:val="18"/>
                <w:szCs w:val="18"/>
                <w:lang w:eastAsia="lv-LV"/>
              </w:rPr>
              <w:t xml:space="preserve">2027. gada </w:t>
            </w:r>
            <w:r w:rsidRPr="00584FE6">
              <w:rPr>
                <w:rFonts w:eastAsia="Calibri"/>
                <w:sz w:val="18"/>
                <w:szCs w:val="18"/>
                <w:lang w:eastAsia="lv-LV"/>
              </w:rPr>
              <w:t>prognoze</w:t>
            </w:r>
          </w:p>
        </w:tc>
        <w:tc>
          <w:tcPr>
            <w:tcW w:w="1139" w:type="dxa"/>
          </w:tcPr>
          <w:p w14:paraId="2A209588" w14:textId="77777777" w:rsidR="002B1F4A" w:rsidRPr="00584FE6" w:rsidRDefault="002B1F4A" w:rsidP="00F3563E">
            <w:pPr>
              <w:spacing w:after="0"/>
              <w:ind w:firstLine="0"/>
              <w:jc w:val="center"/>
              <w:rPr>
                <w:sz w:val="18"/>
                <w:szCs w:val="18"/>
                <w:lang w:eastAsia="lv-LV"/>
              </w:rPr>
            </w:pPr>
            <w:r w:rsidRPr="00584FE6">
              <w:rPr>
                <w:sz w:val="18"/>
                <w:szCs w:val="18"/>
                <w:lang w:eastAsia="lv-LV"/>
              </w:rPr>
              <w:t xml:space="preserve">2028. gada </w:t>
            </w:r>
            <w:r w:rsidRPr="00584FE6">
              <w:rPr>
                <w:rFonts w:eastAsia="Calibri"/>
                <w:sz w:val="18"/>
                <w:szCs w:val="18"/>
                <w:lang w:eastAsia="lv-LV"/>
              </w:rPr>
              <w:t>prognoze</w:t>
            </w:r>
          </w:p>
        </w:tc>
      </w:tr>
      <w:tr w:rsidR="002B1F4A" w:rsidRPr="00584FE6" w14:paraId="5AA4DABF" w14:textId="77777777" w:rsidTr="00F3563E">
        <w:trPr>
          <w:jc w:val="center"/>
        </w:trPr>
        <w:tc>
          <w:tcPr>
            <w:tcW w:w="9072" w:type="dxa"/>
            <w:gridSpan w:val="6"/>
            <w:shd w:val="clear" w:color="auto" w:fill="D9D9D9"/>
            <w:vAlign w:val="center"/>
          </w:tcPr>
          <w:p w14:paraId="312A7271" w14:textId="77777777" w:rsidR="002B1F4A" w:rsidRPr="00584FE6" w:rsidRDefault="002B1F4A" w:rsidP="00F3563E">
            <w:pPr>
              <w:spacing w:after="0"/>
              <w:ind w:firstLine="0"/>
              <w:jc w:val="center"/>
              <w:rPr>
                <w:sz w:val="18"/>
                <w:szCs w:val="18"/>
                <w:lang w:eastAsia="lv-LV"/>
              </w:rPr>
            </w:pPr>
            <w:r w:rsidRPr="00584FE6">
              <w:rPr>
                <w:sz w:val="18"/>
                <w:szCs w:val="18"/>
                <w:lang w:eastAsia="lv-LV"/>
              </w:rPr>
              <w:t xml:space="preserve">Projekts “Speciāla profesionālās izglītības programma </w:t>
            </w:r>
            <w:proofErr w:type="spellStart"/>
            <w:r w:rsidRPr="00584FE6">
              <w:rPr>
                <w:sz w:val="18"/>
                <w:szCs w:val="18"/>
                <w:lang w:eastAsia="lv-LV"/>
              </w:rPr>
              <w:t>labbūtības</w:t>
            </w:r>
            <w:proofErr w:type="spellEnd"/>
            <w:r w:rsidRPr="00584FE6">
              <w:rPr>
                <w:sz w:val="18"/>
                <w:szCs w:val="18"/>
                <w:lang w:eastAsia="lv-LV"/>
              </w:rPr>
              <w:t xml:space="preserve"> interjera dizainā, lai palīdzētu sociālās atstumtības riskam pakļautiem cilvēkiem veidot dziedinošu mājokļa vidi sociālajās dzīvojamajās mājās”</w:t>
            </w:r>
          </w:p>
          <w:p w14:paraId="4475149E" w14:textId="77777777" w:rsidR="002B1F4A" w:rsidRPr="00584FE6" w:rsidRDefault="002B1F4A" w:rsidP="00F3563E">
            <w:pPr>
              <w:spacing w:after="0"/>
              <w:ind w:firstLine="0"/>
              <w:jc w:val="center"/>
              <w:rPr>
                <w:sz w:val="18"/>
                <w:szCs w:val="18"/>
                <w:vertAlign w:val="superscript"/>
                <w:lang w:eastAsia="lv-LV"/>
              </w:rPr>
            </w:pPr>
            <w:r w:rsidRPr="00584FE6">
              <w:rPr>
                <w:sz w:val="18"/>
                <w:szCs w:val="18"/>
                <w:lang w:eastAsia="lv-LV"/>
              </w:rPr>
              <w:t xml:space="preserve">Darbības rezultāts: veicināta cilvēku ar invaliditāti, garīga rakstura traucējumu un citu neaizsargāto grupu sociālā integrācija, īstenojot jaunu apmācību  programmu (moduļa), kurā ietverti emocionālā interjera dizaina un vides psiholoģijas pamatprincipi, kas veicina personu ar garīga rakstura traucējumiem emocionālo </w:t>
            </w:r>
            <w:proofErr w:type="spellStart"/>
            <w:r w:rsidRPr="00584FE6">
              <w:rPr>
                <w:sz w:val="18"/>
                <w:szCs w:val="18"/>
                <w:lang w:eastAsia="lv-LV"/>
              </w:rPr>
              <w:t>labbūtību</w:t>
            </w:r>
            <w:proofErr w:type="spellEnd"/>
            <w:r w:rsidRPr="00584FE6">
              <w:rPr>
                <w:sz w:val="18"/>
                <w:szCs w:val="18"/>
                <w:lang w:eastAsia="lv-LV"/>
              </w:rPr>
              <w:t>, atrodoties klasiskās izglītības iestādes dienesta viesnīcas telpās</w:t>
            </w:r>
            <w:r w:rsidRPr="00584FE6">
              <w:rPr>
                <w:sz w:val="18"/>
                <w:szCs w:val="18"/>
                <w:vertAlign w:val="superscript"/>
                <w:lang w:eastAsia="lv-LV"/>
              </w:rPr>
              <w:t>1</w:t>
            </w:r>
          </w:p>
        </w:tc>
      </w:tr>
      <w:tr w:rsidR="002B1F4A" w:rsidRPr="00584FE6" w14:paraId="3C7861BF" w14:textId="77777777" w:rsidTr="00F3563E">
        <w:trPr>
          <w:jc w:val="center"/>
        </w:trPr>
        <w:tc>
          <w:tcPr>
            <w:tcW w:w="3397" w:type="dxa"/>
            <w:tcBorders>
              <w:top w:val="single" w:sz="4" w:space="0" w:color="000000"/>
              <w:left w:val="single" w:sz="4" w:space="0" w:color="000000"/>
              <w:bottom w:val="single" w:sz="4" w:space="0" w:color="000000"/>
              <w:right w:val="single" w:sz="4" w:space="0" w:color="000000"/>
            </w:tcBorders>
          </w:tcPr>
          <w:p w14:paraId="0168BA11" w14:textId="77777777" w:rsidR="002B1F4A" w:rsidRPr="00584FE6" w:rsidRDefault="002B1F4A" w:rsidP="00F3563E">
            <w:pPr>
              <w:spacing w:after="0"/>
              <w:ind w:firstLine="0"/>
              <w:rPr>
                <w:sz w:val="18"/>
              </w:rPr>
            </w:pPr>
            <w:r w:rsidRPr="00584FE6">
              <w:rPr>
                <w:sz w:val="18"/>
              </w:rPr>
              <w:t>Starptautiska  konference (skaits)</w:t>
            </w:r>
          </w:p>
        </w:tc>
        <w:tc>
          <w:tcPr>
            <w:tcW w:w="1134" w:type="dxa"/>
            <w:tcBorders>
              <w:top w:val="single" w:sz="4" w:space="0" w:color="000000"/>
              <w:left w:val="single" w:sz="4" w:space="0" w:color="000000"/>
              <w:bottom w:val="single" w:sz="4" w:space="0" w:color="000000"/>
              <w:right w:val="single" w:sz="4" w:space="0" w:color="000000"/>
            </w:tcBorders>
          </w:tcPr>
          <w:p w14:paraId="29B6C823" w14:textId="77777777" w:rsidR="002B1F4A" w:rsidRPr="00584FE6" w:rsidRDefault="002B1F4A" w:rsidP="00F3563E">
            <w:pPr>
              <w:spacing w:after="0"/>
              <w:ind w:firstLine="0"/>
              <w:jc w:val="center"/>
              <w:rPr>
                <w:sz w:val="18"/>
              </w:rPr>
            </w:pPr>
            <w:r w:rsidRPr="00584FE6">
              <w:rPr>
                <w:sz w:val="18"/>
              </w:rPr>
              <w:t>-</w:t>
            </w:r>
          </w:p>
        </w:tc>
        <w:tc>
          <w:tcPr>
            <w:tcW w:w="1134" w:type="dxa"/>
            <w:tcBorders>
              <w:top w:val="single" w:sz="4" w:space="0" w:color="000000"/>
              <w:left w:val="single" w:sz="4" w:space="0" w:color="000000"/>
              <w:bottom w:val="single" w:sz="4" w:space="0" w:color="000000"/>
              <w:right w:val="single" w:sz="4" w:space="0" w:color="000000"/>
            </w:tcBorders>
          </w:tcPr>
          <w:p w14:paraId="6428B5C3" w14:textId="77777777" w:rsidR="002B1F4A" w:rsidRPr="00584FE6" w:rsidRDefault="002B1F4A" w:rsidP="00F3563E">
            <w:pPr>
              <w:spacing w:after="0"/>
              <w:ind w:firstLine="0"/>
              <w:jc w:val="center"/>
              <w:rPr>
                <w:sz w:val="18"/>
              </w:rPr>
            </w:pPr>
            <w:r w:rsidRPr="00584FE6">
              <w:rPr>
                <w:sz w:val="18"/>
              </w:rPr>
              <w:t>-</w:t>
            </w:r>
          </w:p>
        </w:tc>
        <w:tc>
          <w:tcPr>
            <w:tcW w:w="1134" w:type="dxa"/>
            <w:tcBorders>
              <w:top w:val="single" w:sz="4" w:space="0" w:color="000000"/>
              <w:left w:val="single" w:sz="4" w:space="0" w:color="000000"/>
              <w:bottom w:val="single" w:sz="4" w:space="0" w:color="000000"/>
              <w:right w:val="single" w:sz="4" w:space="0" w:color="000000"/>
            </w:tcBorders>
          </w:tcPr>
          <w:p w14:paraId="08D1F763" w14:textId="77777777" w:rsidR="002B1F4A" w:rsidRPr="00584FE6" w:rsidRDefault="002B1F4A" w:rsidP="00F3563E">
            <w:pPr>
              <w:spacing w:after="0"/>
              <w:ind w:firstLine="0"/>
              <w:jc w:val="center"/>
              <w:rPr>
                <w:sz w:val="18"/>
              </w:rPr>
            </w:pPr>
            <w:r w:rsidRPr="00584FE6">
              <w:rPr>
                <w:sz w:val="18"/>
              </w:rPr>
              <w:t>1</w:t>
            </w:r>
          </w:p>
        </w:tc>
        <w:tc>
          <w:tcPr>
            <w:tcW w:w="1134" w:type="dxa"/>
            <w:tcBorders>
              <w:top w:val="single" w:sz="4" w:space="0" w:color="000000"/>
              <w:left w:val="single" w:sz="4" w:space="0" w:color="000000"/>
              <w:bottom w:val="single" w:sz="4" w:space="0" w:color="000000"/>
              <w:right w:val="single" w:sz="4" w:space="0" w:color="000000"/>
            </w:tcBorders>
          </w:tcPr>
          <w:p w14:paraId="7A0C3E38" w14:textId="77777777" w:rsidR="002B1F4A" w:rsidRPr="00584FE6" w:rsidRDefault="002B1F4A" w:rsidP="00F3563E">
            <w:pPr>
              <w:spacing w:after="0"/>
              <w:ind w:firstLine="0"/>
              <w:jc w:val="center"/>
              <w:rPr>
                <w:sz w:val="18"/>
              </w:rPr>
            </w:pPr>
            <w:r w:rsidRPr="00584FE6">
              <w:rPr>
                <w:sz w:val="18"/>
              </w:rPr>
              <w:t>-</w:t>
            </w:r>
          </w:p>
        </w:tc>
        <w:tc>
          <w:tcPr>
            <w:tcW w:w="1139" w:type="dxa"/>
            <w:tcBorders>
              <w:top w:val="single" w:sz="4" w:space="0" w:color="000000"/>
              <w:left w:val="single" w:sz="4" w:space="0" w:color="000000"/>
              <w:bottom w:val="single" w:sz="4" w:space="0" w:color="000000"/>
              <w:right w:val="single" w:sz="4" w:space="0" w:color="000000"/>
            </w:tcBorders>
          </w:tcPr>
          <w:p w14:paraId="42BBDF75" w14:textId="77777777" w:rsidR="002B1F4A" w:rsidRPr="00584FE6" w:rsidRDefault="002B1F4A" w:rsidP="00F3563E">
            <w:pPr>
              <w:spacing w:after="0"/>
              <w:ind w:firstLine="0"/>
              <w:jc w:val="center"/>
              <w:rPr>
                <w:sz w:val="18"/>
              </w:rPr>
            </w:pPr>
            <w:r w:rsidRPr="00584FE6">
              <w:rPr>
                <w:sz w:val="18"/>
              </w:rPr>
              <w:t>-</w:t>
            </w:r>
          </w:p>
        </w:tc>
      </w:tr>
      <w:tr w:rsidR="002B1F4A" w:rsidRPr="00584FE6" w14:paraId="1CECECAA" w14:textId="77777777" w:rsidTr="00F3563E">
        <w:trPr>
          <w:trHeight w:val="420"/>
          <w:jc w:val="center"/>
        </w:trPr>
        <w:tc>
          <w:tcPr>
            <w:tcW w:w="9072" w:type="dxa"/>
            <w:gridSpan w:val="6"/>
            <w:tcBorders>
              <w:top w:val="single" w:sz="4" w:space="0" w:color="000000"/>
              <w:left w:val="single" w:sz="4" w:space="0" w:color="000000"/>
              <w:bottom w:val="single" w:sz="4" w:space="0" w:color="auto"/>
              <w:right w:val="single" w:sz="4" w:space="0" w:color="000000"/>
            </w:tcBorders>
            <w:shd w:val="clear" w:color="auto" w:fill="D9D9D9"/>
          </w:tcPr>
          <w:p w14:paraId="714AB8D8" w14:textId="77777777" w:rsidR="002B1F4A" w:rsidRPr="00584FE6" w:rsidRDefault="002B1F4A" w:rsidP="00F3563E">
            <w:pPr>
              <w:spacing w:after="0"/>
              <w:ind w:firstLine="0"/>
              <w:jc w:val="center"/>
              <w:rPr>
                <w:sz w:val="18"/>
                <w:szCs w:val="18"/>
                <w:lang w:eastAsia="lv-LV"/>
              </w:rPr>
            </w:pPr>
            <w:r w:rsidRPr="00584FE6">
              <w:rPr>
                <w:sz w:val="18"/>
                <w:szCs w:val="18"/>
                <w:lang w:eastAsia="lv-LV"/>
              </w:rPr>
              <w:t>Projekts “Individuālā mācību mobilitāte”</w:t>
            </w:r>
          </w:p>
          <w:p w14:paraId="5AA23C37" w14:textId="77777777" w:rsidR="002B1F4A" w:rsidRPr="00584FE6" w:rsidRDefault="002B1F4A" w:rsidP="00F3563E">
            <w:pPr>
              <w:spacing w:after="0"/>
              <w:ind w:firstLine="0"/>
              <w:jc w:val="center"/>
              <w:rPr>
                <w:sz w:val="18"/>
                <w:szCs w:val="18"/>
                <w:vertAlign w:val="superscript"/>
                <w:lang w:eastAsia="lv-LV"/>
              </w:rPr>
            </w:pPr>
            <w:r w:rsidRPr="00584FE6">
              <w:rPr>
                <w:sz w:val="18"/>
                <w:szCs w:val="18"/>
                <w:lang w:eastAsia="lv-LV"/>
              </w:rPr>
              <w:t>Darbības rezultāts: iegūta starptautiskas prakses pieredze, kas veicina izglītojamo konkurētspēju darba tirgū, paaugstinot izglītojamo iespēju veiksmīgi integrēties darba tirgū pēc kvalifikācijas iegūšanas. Paaugstināta mācībspēku un atbalsta personāla profesionālā kompetence</w:t>
            </w:r>
            <w:r w:rsidRPr="00584FE6">
              <w:rPr>
                <w:sz w:val="18"/>
                <w:szCs w:val="18"/>
                <w:vertAlign w:val="superscript"/>
                <w:lang w:eastAsia="lv-LV"/>
              </w:rPr>
              <w:t>1</w:t>
            </w:r>
          </w:p>
        </w:tc>
      </w:tr>
      <w:tr w:rsidR="002B1F4A" w:rsidRPr="00584FE6" w14:paraId="77E6608E" w14:textId="77777777" w:rsidTr="00F3563E">
        <w:trPr>
          <w:trHeight w:val="50"/>
          <w:jc w:val="center"/>
        </w:trPr>
        <w:tc>
          <w:tcPr>
            <w:tcW w:w="3397" w:type="dxa"/>
            <w:tcBorders>
              <w:top w:val="single" w:sz="4" w:space="0" w:color="auto"/>
              <w:left w:val="single" w:sz="4" w:space="0" w:color="auto"/>
              <w:bottom w:val="single" w:sz="4" w:space="0" w:color="auto"/>
              <w:right w:val="single" w:sz="4" w:space="0" w:color="auto"/>
            </w:tcBorders>
          </w:tcPr>
          <w:p w14:paraId="483FF1B3" w14:textId="77777777" w:rsidR="002B1F4A" w:rsidRPr="00584FE6" w:rsidRDefault="002B1F4A" w:rsidP="00F3563E">
            <w:pPr>
              <w:spacing w:after="0"/>
              <w:ind w:firstLine="0"/>
              <w:rPr>
                <w:sz w:val="18"/>
                <w:szCs w:val="18"/>
              </w:rPr>
            </w:pPr>
            <w:r w:rsidRPr="00584FE6">
              <w:rPr>
                <w:sz w:val="18"/>
                <w:szCs w:val="18"/>
              </w:rPr>
              <w:t xml:space="preserve">Īstermiņa mācību mobilitāte izglītojamiem </w:t>
            </w:r>
            <w:r w:rsidRPr="00584FE6">
              <w:rPr>
                <w:sz w:val="18"/>
              </w:rPr>
              <w:t>(skaits)</w:t>
            </w:r>
          </w:p>
        </w:tc>
        <w:tc>
          <w:tcPr>
            <w:tcW w:w="1134" w:type="dxa"/>
            <w:tcBorders>
              <w:top w:val="single" w:sz="4" w:space="0" w:color="auto"/>
              <w:left w:val="single" w:sz="4" w:space="0" w:color="auto"/>
              <w:bottom w:val="single" w:sz="4" w:space="0" w:color="auto"/>
              <w:right w:val="single" w:sz="4" w:space="0" w:color="auto"/>
            </w:tcBorders>
          </w:tcPr>
          <w:p w14:paraId="582845DB"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w:t>
            </w:r>
          </w:p>
        </w:tc>
        <w:tc>
          <w:tcPr>
            <w:tcW w:w="1134" w:type="dxa"/>
            <w:tcBorders>
              <w:top w:val="single" w:sz="4" w:space="0" w:color="auto"/>
              <w:left w:val="single" w:sz="4" w:space="0" w:color="auto"/>
              <w:bottom w:val="single" w:sz="4" w:space="0" w:color="auto"/>
              <w:right w:val="single" w:sz="4" w:space="0" w:color="auto"/>
            </w:tcBorders>
          </w:tcPr>
          <w:p w14:paraId="1C0CB6A1" w14:textId="77777777" w:rsidR="002B1F4A" w:rsidRPr="00584FE6" w:rsidRDefault="002B1F4A" w:rsidP="00F3563E">
            <w:pPr>
              <w:spacing w:after="0"/>
              <w:ind w:firstLine="0"/>
              <w:jc w:val="center"/>
              <w:rPr>
                <w:bCs/>
                <w:sz w:val="18"/>
                <w:szCs w:val="18"/>
              </w:rPr>
            </w:pPr>
            <w:r w:rsidRPr="00584FE6">
              <w:rPr>
                <w:bCs/>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2EC710B0" w14:textId="77777777" w:rsidR="002B1F4A" w:rsidRPr="00584FE6" w:rsidRDefault="002B1F4A" w:rsidP="00F3563E">
            <w:pPr>
              <w:spacing w:after="0"/>
              <w:ind w:firstLine="0"/>
              <w:jc w:val="center"/>
              <w:rPr>
                <w:sz w:val="18"/>
                <w:szCs w:val="18"/>
              </w:rPr>
            </w:pPr>
            <w:r w:rsidRPr="00584FE6">
              <w:rPr>
                <w:sz w:val="18"/>
                <w:szCs w:val="18"/>
              </w:rPr>
              <w:t>1</w:t>
            </w:r>
          </w:p>
        </w:tc>
        <w:tc>
          <w:tcPr>
            <w:tcW w:w="1134" w:type="dxa"/>
            <w:tcBorders>
              <w:top w:val="single" w:sz="4" w:space="0" w:color="auto"/>
              <w:left w:val="single" w:sz="4" w:space="0" w:color="auto"/>
              <w:bottom w:val="single" w:sz="4" w:space="0" w:color="auto"/>
              <w:right w:val="single" w:sz="4" w:space="0" w:color="auto"/>
            </w:tcBorders>
          </w:tcPr>
          <w:p w14:paraId="25D7ED61" w14:textId="77777777" w:rsidR="002B1F4A" w:rsidRPr="00584FE6" w:rsidRDefault="002B1F4A" w:rsidP="00F3563E">
            <w:pPr>
              <w:spacing w:after="0"/>
              <w:ind w:firstLine="0"/>
              <w:jc w:val="center"/>
              <w:rPr>
                <w:sz w:val="18"/>
                <w:szCs w:val="18"/>
              </w:rPr>
            </w:pPr>
            <w:r w:rsidRPr="00584FE6">
              <w:rPr>
                <w:sz w:val="18"/>
                <w:szCs w:val="18"/>
              </w:rPr>
              <w:t>-</w:t>
            </w:r>
          </w:p>
        </w:tc>
        <w:tc>
          <w:tcPr>
            <w:tcW w:w="1139" w:type="dxa"/>
            <w:tcBorders>
              <w:top w:val="single" w:sz="4" w:space="0" w:color="auto"/>
              <w:left w:val="single" w:sz="4" w:space="0" w:color="auto"/>
              <w:bottom w:val="single" w:sz="4" w:space="0" w:color="auto"/>
              <w:right w:val="single" w:sz="4" w:space="0" w:color="auto"/>
            </w:tcBorders>
          </w:tcPr>
          <w:p w14:paraId="67BA79FA" w14:textId="77777777" w:rsidR="002B1F4A" w:rsidRPr="00584FE6" w:rsidRDefault="002B1F4A" w:rsidP="00F3563E">
            <w:pPr>
              <w:spacing w:after="0"/>
              <w:ind w:firstLine="0"/>
              <w:jc w:val="center"/>
              <w:rPr>
                <w:sz w:val="18"/>
                <w:szCs w:val="18"/>
              </w:rPr>
            </w:pPr>
            <w:r w:rsidRPr="00584FE6">
              <w:rPr>
                <w:sz w:val="18"/>
                <w:szCs w:val="18"/>
              </w:rPr>
              <w:t>-</w:t>
            </w:r>
          </w:p>
        </w:tc>
      </w:tr>
      <w:tr w:rsidR="002B1F4A" w:rsidRPr="00584FE6" w14:paraId="3034CD92" w14:textId="77777777" w:rsidTr="00F3563E">
        <w:trPr>
          <w:trHeight w:val="50"/>
          <w:jc w:val="center"/>
        </w:trPr>
        <w:tc>
          <w:tcPr>
            <w:tcW w:w="3397" w:type="dxa"/>
            <w:tcBorders>
              <w:top w:val="single" w:sz="4" w:space="0" w:color="auto"/>
              <w:left w:val="single" w:sz="4" w:space="0" w:color="auto"/>
              <w:bottom w:val="single" w:sz="4" w:space="0" w:color="auto"/>
              <w:right w:val="single" w:sz="4" w:space="0" w:color="auto"/>
            </w:tcBorders>
          </w:tcPr>
          <w:p w14:paraId="5C1327A3" w14:textId="77777777" w:rsidR="002B1F4A" w:rsidRPr="00584FE6" w:rsidRDefault="002B1F4A" w:rsidP="00F3563E">
            <w:pPr>
              <w:spacing w:after="0"/>
              <w:ind w:firstLine="0"/>
              <w:rPr>
                <w:sz w:val="18"/>
                <w:szCs w:val="18"/>
              </w:rPr>
            </w:pPr>
            <w:r w:rsidRPr="00584FE6">
              <w:rPr>
                <w:sz w:val="18"/>
                <w:szCs w:val="18"/>
              </w:rPr>
              <w:t xml:space="preserve">Darba ēnošanas mobilitāte </w:t>
            </w:r>
            <w:r w:rsidRPr="00584FE6">
              <w:rPr>
                <w:sz w:val="18"/>
              </w:rPr>
              <w:t>(skaits)</w:t>
            </w:r>
          </w:p>
        </w:tc>
        <w:tc>
          <w:tcPr>
            <w:tcW w:w="1134" w:type="dxa"/>
            <w:tcBorders>
              <w:top w:val="single" w:sz="4" w:space="0" w:color="auto"/>
              <w:left w:val="single" w:sz="4" w:space="0" w:color="auto"/>
              <w:bottom w:val="single" w:sz="4" w:space="0" w:color="auto"/>
              <w:right w:val="single" w:sz="4" w:space="0" w:color="auto"/>
            </w:tcBorders>
          </w:tcPr>
          <w:p w14:paraId="65E48263"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w:t>
            </w:r>
          </w:p>
        </w:tc>
        <w:tc>
          <w:tcPr>
            <w:tcW w:w="1134" w:type="dxa"/>
            <w:tcBorders>
              <w:top w:val="single" w:sz="4" w:space="0" w:color="auto"/>
              <w:left w:val="single" w:sz="4" w:space="0" w:color="auto"/>
              <w:bottom w:val="single" w:sz="4" w:space="0" w:color="auto"/>
              <w:right w:val="single" w:sz="4" w:space="0" w:color="auto"/>
            </w:tcBorders>
          </w:tcPr>
          <w:p w14:paraId="0A6AF891" w14:textId="77777777" w:rsidR="002B1F4A" w:rsidRPr="00584FE6" w:rsidRDefault="002B1F4A" w:rsidP="00F3563E">
            <w:pPr>
              <w:spacing w:after="0"/>
              <w:ind w:firstLine="0"/>
              <w:jc w:val="center"/>
              <w:rPr>
                <w:bCs/>
                <w:sz w:val="18"/>
                <w:szCs w:val="18"/>
              </w:rPr>
            </w:pPr>
            <w:r w:rsidRPr="00584FE6">
              <w:rPr>
                <w:bCs/>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44CE9C08" w14:textId="77777777" w:rsidR="002B1F4A" w:rsidRPr="00584FE6" w:rsidRDefault="002B1F4A" w:rsidP="00F3563E">
            <w:pPr>
              <w:spacing w:after="0"/>
              <w:ind w:firstLine="0"/>
              <w:jc w:val="center"/>
              <w:rPr>
                <w:sz w:val="18"/>
                <w:szCs w:val="18"/>
              </w:rPr>
            </w:pPr>
            <w:r w:rsidRPr="00584FE6">
              <w:rPr>
                <w:sz w:val="18"/>
                <w:szCs w:val="18"/>
              </w:rPr>
              <w:t>1</w:t>
            </w:r>
          </w:p>
        </w:tc>
        <w:tc>
          <w:tcPr>
            <w:tcW w:w="1134" w:type="dxa"/>
            <w:tcBorders>
              <w:top w:val="single" w:sz="4" w:space="0" w:color="auto"/>
              <w:left w:val="single" w:sz="4" w:space="0" w:color="auto"/>
              <w:bottom w:val="single" w:sz="4" w:space="0" w:color="auto"/>
              <w:right w:val="single" w:sz="4" w:space="0" w:color="auto"/>
            </w:tcBorders>
          </w:tcPr>
          <w:p w14:paraId="4544B214" w14:textId="77777777" w:rsidR="002B1F4A" w:rsidRPr="00584FE6" w:rsidRDefault="002B1F4A" w:rsidP="00F3563E">
            <w:pPr>
              <w:spacing w:after="0"/>
              <w:ind w:firstLine="0"/>
              <w:jc w:val="center"/>
              <w:rPr>
                <w:sz w:val="18"/>
                <w:szCs w:val="18"/>
              </w:rPr>
            </w:pPr>
            <w:r w:rsidRPr="00584FE6">
              <w:rPr>
                <w:sz w:val="18"/>
                <w:szCs w:val="18"/>
              </w:rPr>
              <w:t>-</w:t>
            </w:r>
          </w:p>
        </w:tc>
        <w:tc>
          <w:tcPr>
            <w:tcW w:w="1139" w:type="dxa"/>
            <w:tcBorders>
              <w:top w:val="single" w:sz="4" w:space="0" w:color="auto"/>
              <w:left w:val="single" w:sz="4" w:space="0" w:color="auto"/>
              <w:bottom w:val="single" w:sz="4" w:space="0" w:color="auto"/>
              <w:right w:val="single" w:sz="4" w:space="0" w:color="auto"/>
            </w:tcBorders>
          </w:tcPr>
          <w:p w14:paraId="77707491" w14:textId="77777777" w:rsidR="002B1F4A" w:rsidRPr="00584FE6" w:rsidRDefault="002B1F4A" w:rsidP="00F3563E">
            <w:pPr>
              <w:spacing w:after="0"/>
              <w:ind w:firstLine="0"/>
              <w:jc w:val="center"/>
              <w:rPr>
                <w:sz w:val="18"/>
                <w:szCs w:val="18"/>
              </w:rPr>
            </w:pPr>
            <w:r w:rsidRPr="00584FE6">
              <w:rPr>
                <w:sz w:val="18"/>
                <w:szCs w:val="18"/>
              </w:rPr>
              <w:t>-</w:t>
            </w:r>
          </w:p>
        </w:tc>
      </w:tr>
      <w:tr w:rsidR="002B1F4A" w:rsidRPr="00584FE6" w14:paraId="6AAA8A5D" w14:textId="77777777" w:rsidTr="00F3563E">
        <w:trPr>
          <w:trHeight w:val="50"/>
          <w:jc w:val="center"/>
        </w:trPr>
        <w:tc>
          <w:tcPr>
            <w:tcW w:w="3397" w:type="dxa"/>
            <w:tcBorders>
              <w:top w:val="single" w:sz="4" w:space="0" w:color="auto"/>
              <w:left w:val="single" w:sz="4" w:space="0" w:color="auto"/>
              <w:bottom w:val="single" w:sz="4" w:space="0" w:color="auto"/>
              <w:right w:val="single" w:sz="4" w:space="0" w:color="auto"/>
            </w:tcBorders>
          </w:tcPr>
          <w:p w14:paraId="74BF2D48" w14:textId="77777777" w:rsidR="002B1F4A" w:rsidRPr="00584FE6" w:rsidRDefault="002B1F4A" w:rsidP="00F3563E">
            <w:pPr>
              <w:spacing w:after="0"/>
              <w:ind w:firstLine="0"/>
              <w:rPr>
                <w:sz w:val="18"/>
                <w:szCs w:val="18"/>
              </w:rPr>
            </w:pPr>
            <w:r w:rsidRPr="00584FE6">
              <w:rPr>
                <w:sz w:val="18"/>
                <w:szCs w:val="18"/>
              </w:rPr>
              <w:t xml:space="preserve">Kursi un apmācības </w:t>
            </w:r>
            <w:r w:rsidRPr="00584FE6">
              <w:rPr>
                <w:sz w:val="18"/>
              </w:rPr>
              <w:t>(skaits)</w:t>
            </w:r>
          </w:p>
        </w:tc>
        <w:tc>
          <w:tcPr>
            <w:tcW w:w="1134" w:type="dxa"/>
            <w:tcBorders>
              <w:top w:val="single" w:sz="4" w:space="0" w:color="auto"/>
              <w:left w:val="single" w:sz="4" w:space="0" w:color="auto"/>
              <w:bottom w:val="single" w:sz="4" w:space="0" w:color="auto"/>
              <w:right w:val="single" w:sz="4" w:space="0" w:color="auto"/>
            </w:tcBorders>
          </w:tcPr>
          <w:p w14:paraId="65391BCA"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w:t>
            </w:r>
          </w:p>
        </w:tc>
        <w:tc>
          <w:tcPr>
            <w:tcW w:w="1134" w:type="dxa"/>
            <w:tcBorders>
              <w:top w:val="single" w:sz="4" w:space="0" w:color="auto"/>
              <w:left w:val="single" w:sz="4" w:space="0" w:color="auto"/>
              <w:bottom w:val="single" w:sz="4" w:space="0" w:color="auto"/>
              <w:right w:val="single" w:sz="4" w:space="0" w:color="auto"/>
            </w:tcBorders>
          </w:tcPr>
          <w:p w14:paraId="5AEBFF4E" w14:textId="77777777" w:rsidR="002B1F4A" w:rsidRPr="00584FE6" w:rsidRDefault="002B1F4A" w:rsidP="00F3563E">
            <w:pPr>
              <w:spacing w:after="0"/>
              <w:ind w:firstLine="0"/>
              <w:jc w:val="center"/>
              <w:rPr>
                <w:bCs/>
                <w:sz w:val="18"/>
                <w:szCs w:val="18"/>
              </w:rPr>
            </w:pPr>
            <w:r w:rsidRPr="00584FE6">
              <w:rPr>
                <w:bCs/>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2AAE34E5" w14:textId="77777777" w:rsidR="002B1F4A" w:rsidRPr="00584FE6" w:rsidRDefault="002B1F4A" w:rsidP="00F3563E">
            <w:pPr>
              <w:spacing w:after="0"/>
              <w:ind w:firstLine="0"/>
              <w:jc w:val="center"/>
              <w:rPr>
                <w:sz w:val="18"/>
                <w:szCs w:val="18"/>
              </w:rPr>
            </w:pPr>
            <w:r w:rsidRPr="00584FE6">
              <w:rPr>
                <w:sz w:val="18"/>
                <w:szCs w:val="18"/>
              </w:rPr>
              <w:t>2</w:t>
            </w:r>
          </w:p>
        </w:tc>
        <w:tc>
          <w:tcPr>
            <w:tcW w:w="1134" w:type="dxa"/>
            <w:tcBorders>
              <w:top w:val="single" w:sz="4" w:space="0" w:color="auto"/>
              <w:left w:val="single" w:sz="4" w:space="0" w:color="auto"/>
              <w:bottom w:val="single" w:sz="4" w:space="0" w:color="auto"/>
              <w:right w:val="single" w:sz="4" w:space="0" w:color="auto"/>
            </w:tcBorders>
          </w:tcPr>
          <w:p w14:paraId="782FFBB2" w14:textId="77777777" w:rsidR="002B1F4A" w:rsidRPr="00584FE6" w:rsidRDefault="002B1F4A" w:rsidP="00F3563E">
            <w:pPr>
              <w:spacing w:after="0"/>
              <w:ind w:firstLine="0"/>
              <w:jc w:val="center"/>
              <w:rPr>
                <w:sz w:val="18"/>
                <w:szCs w:val="18"/>
              </w:rPr>
            </w:pPr>
            <w:r w:rsidRPr="00584FE6">
              <w:rPr>
                <w:sz w:val="18"/>
                <w:szCs w:val="18"/>
              </w:rPr>
              <w:t>-</w:t>
            </w:r>
          </w:p>
        </w:tc>
        <w:tc>
          <w:tcPr>
            <w:tcW w:w="1139" w:type="dxa"/>
            <w:tcBorders>
              <w:top w:val="single" w:sz="4" w:space="0" w:color="auto"/>
              <w:left w:val="single" w:sz="4" w:space="0" w:color="auto"/>
              <w:bottom w:val="single" w:sz="4" w:space="0" w:color="auto"/>
              <w:right w:val="single" w:sz="4" w:space="0" w:color="auto"/>
            </w:tcBorders>
          </w:tcPr>
          <w:p w14:paraId="63D7D8F1" w14:textId="77777777" w:rsidR="002B1F4A" w:rsidRPr="00584FE6" w:rsidRDefault="002B1F4A" w:rsidP="00F3563E">
            <w:pPr>
              <w:spacing w:after="0"/>
              <w:ind w:firstLine="0"/>
              <w:jc w:val="center"/>
              <w:rPr>
                <w:sz w:val="18"/>
                <w:szCs w:val="18"/>
              </w:rPr>
            </w:pPr>
            <w:r w:rsidRPr="00584FE6">
              <w:rPr>
                <w:sz w:val="18"/>
                <w:szCs w:val="18"/>
              </w:rPr>
              <w:t>-</w:t>
            </w:r>
          </w:p>
        </w:tc>
      </w:tr>
      <w:tr w:rsidR="002B1F4A" w:rsidRPr="00584FE6" w14:paraId="765658EC" w14:textId="77777777" w:rsidTr="00F3563E">
        <w:trPr>
          <w:trHeight w:val="50"/>
          <w:jc w:val="center"/>
        </w:trPr>
        <w:tc>
          <w:tcPr>
            <w:tcW w:w="3397" w:type="dxa"/>
            <w:tcBorders>
              <w:top w:val="single" w:sz="4" w:space="0" w:color="auto"/>
              <w:left w:val="single" w:sz="4" w:space="0" w:color="auto"/>
              <w:bottom w:val="single" w:sz="4" w:space="0" w:color="auto"/>
              <w:right w:val="single" w:sz="4" w:space="0" w:color="auto"/>
            </w:tcBorders>
          </w:tcPr>
          <w:p w14:paraId="2B8AF272" w14:textId="77777777" w:rsidR="002B1F4A" w:rsidRPr="00584FE6" w:rsidRDefault="002B1F4A" w:rsidP="00F3563E">
            <w:pPr>
              <w:spacing w:after="0"/>
              <w:ind w:firstLine="0"/>
              <w:rPr>
                <w:sz w:val="18"/>
                <w:szCs w:val="18"/>
                <w:highlight w:val="yellow"/>
              </w:rPr>
            </w:pPr>
            <w:r w:rsidRPr="00584FE6">
              <w:rPr>
                <w:sz w:val="18"/>
                <w:szCs w:val="18"/>
              </w:rPr>
              <w:t xml:space="preserve">Izglītojamo mācību mobilitātes plānošanas vizīte </w:t>
            </w:r>
            <w:r w:rsidRPr="00584FE6">
              <w:rPr>
                <w:sz w:val="18"/>
              </w:rPr>
              <w:t>(skaits)</w:t>
            </w:r>
          </w:p>
        </w:tc>
        <w:tc>
          <w:tcPr>
            <w:tcW w:w="1134" w:type="dxa"/>
            <w:tcBorders>
              <w:top w:val="single" w:sz="4" w:space="0" w:color="auto"/>
              <w:left w:val="single" w:sz="4" w:space="0" w:color="auto"/>
              <w:bottom w:val="single" w:sz="4" w:space="0" w:color="auto"/>
              <w:right w:val="single" w:sz="4" w:space="0" w:color="auto"/>
            </w:tcBorders>
          </w:tcPr>
          <w:p w14:paraId="0C83BF08"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w:t>
            </w:r>
          </w:p>
        </w:tc>
        <w:tc>
          <w:tcPr>
            <w:tcW w:w="1134" w:type="dxa"/>
            <w:tcBorders>
              <w:top w:val="single" w:sz="4" w:space="0" w:color="auto"/>
              <w:left w:val="single" w:sz="4" w:space="0" w:color="auto"/>
              <w:bottom w:val="single" w:sz="4" w:space="0" w:color="auto"/>
              <w:right w:val="single" w:sz="4" w:space="0" w:color="auto"/>
            </w:tcBorders>
          </w:tcPr>
          <w:p w14:paraId="3544518D" w14:textId="77777777" w:rsidR="002B1F4A" w:rsidRPr="00584FE6" w:rsidRDefault="002B1F4A" w:rsidP="00F3563E">
            <w:pPr>
              <w:spacing w:after="0"/>
              <w:ind w:firstLine="0"/>
              <w:jc w:val="center"/>
              <w:rPr>
                <w:bCs/>
                <w:sz w:val="18"/>
                <w:szCs w:val="18"/>
              </w:rPr>
            </w:pPr>
            <w:r w:rsidRPr="00584FE6">
              <w:rPr>
                <w:bCs/>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18F9582E" w14:textId="77777777" w:rsidR="002B1F4A" w:rsidRPr="00584FE6" w:rsidRDefault="002B1F4A" w:rsidP="00F3563E">
            <w:pPr>
              <w:spacing w:after="0"/>
              <w:ind w:firstLine="0"/>
              <w:jc w:val="center"/>
              <w:rPr>
                <w:sz w:val="18"/>
                <w:szCs w:val="18"/>
              </w:rPr>
            </w:pPr>
            <w:r w:rsidRPr="00584FE6">
              <w:rPr>
                <w:sz w:val="18"/>
                <w:szCs w:val="18"/>
              </w:rPr>
              <w:t>1</w:t>
            </w:r>
          </w:p>
        </w:tc>
        <w:tc>
          <w:tcPr>
            <w:tcW w:w="1134" w:type="dxa"/>
            <w:tcBorders>
              <w:top w:val="single" w:sz="4" w:space="0" w:color="auto"/>
              <w:left w:val="single" w:sz="4" w:space="0" w:color="auto"/>
              <w:bottom w:val="single" w:sz="4" w:space="0" w:color="auto"/>
              <w:right w:val="single" w:sz="4" w:space="0" w:color="auto"/>
            </w:tcBorders>
          </w:tcPr>
          <w:p w14:paraId="30B89AE7" w14:textId="77777777" w:rsidR="002B1F4A" w:rsidRPr="00584FE6" w:rsidRDefault="002B1F4A" w:rsidP="00F3563E">
            <w:pPr>
              <w:spacing w:after="0"/>
              <w:ind w:firstLine="0"/>
              <w:jc w:val="center"/>
              <w:rPr>
                <w:sz w:val="18"/>
                <w:szCs w:val="18"/>
              </w:rPr>
            </w:pPr>
            <w:r w:rsidRPr="00584FE6">
              <w:rPr>
                <w:sz w:val="18"/>
                <w:szCs w:val="18"/>
              </w:rPr>
              <w:t>-</w:t>
            </w:r>
          </w:p>
        </w:tc>
        <w:tc>
          <w:tcPr>
            <w:tcW w:w="1139" w:type="dxa"/>
            <w:tcBorders>
              <w:top w:val="single" w:sz="4" w:space="0" w:color="auto"/>
              <w:left w:val="single" w:sz="4" w:space="0" w:color="auto"/>
              <w:bottom w:val="single" w:sz="4" w:space="0" w:color="auto"/>
              <w:right w:val="single" w:sz="4" w:space="0" w:color="auto"/>
            </w:tcBorders>
          </w:tcPr>
          <w:p w14:paraId="351B609E" w14:textId="77777777" w:rsidR="002B1F4A" w:rsidRPr="00584FE6" w:rsidRDefault="002B1F4A" w:rsidP="00F3563E">
            <w:pPr>
              <w:spacing w:after="0"/>
              <w:ind w:firstLine="0"/>
              <w:jc w:val="center"/>
              <w:rPr>
                <w:sz w:val="18"/>
                <w:szCs w:val="18"/>
              </w:rPr>
            </w:pPr>
            <w:r w:rsidRPr="00584FE6">
              <w:rPr>
                <w:sz w:val="18"/>
                <w:szCs w:val="18"/>
              </w:rPr>
              <w:t>-</w:t>
            </w:r>
          </w:p>
        </w:tc>
      </w:tr>
    </w:tbl>
    <w:p w14:paraId="699E5988" w14:textId="77777777" w:rsidR="002B1F4A" w:rsidRPr="00584FE6" w:rsidRDefault="002B1F4A" w:rsidP="002B1F4A">
      <w:pPr>
        <w:spacing w:after="0"/>
        <w:ind w:firstLine="425"/>
        <w:rPr>
          <w:sz w:val="18"/>
          <w:szCs w:val="18"/>
          <w:lang w:eastAsia="lv-LV"/>
        </w:rPr>
      </w:pPr>
      <w:bookmarkStart w:id="106" w:name="_Hlk206747929"/>
      <w:bookmarkStart w:id="107" w:name="_Hlk206747964"/>
      <w:r w:rsidRPr="00584FE6">
        <w:rPr>
          <w:sz w:val="18"/>
          <w:szCs w:val="18"/>
          <w:lang w:eastAsia="lv-LV"/>
        </w:rPr>
        <w:t xml:space="preserve">Piezīmes.  </w:t>
      </w:r>
    </w:p>
    <w:p w14:paraId="7ADDA3B9" w14:textId="77777777" w:rsidR="002B1F4A" w:rsidRPr="00584FE6" w:rsidRDefault="002B1F4A" w:rsidP="002B1F4A">
      <w:pPr>
        <w:spacing w:after="0"/>
        <w:ind w:firstLine="425"/>
        <w:rPr>
          <w:sz w:val="18"/>
          <w:szCs w:val="18"/>
          <w:lang w:eastAsia="lv-LV"/>
        </w:rPr>
      </w:pPr>
      <w:r w:rsidRPr="00584FE6">
        <w:rPr>
          <w:sz w:val="18"/>
          <w:szCs w:val="18"/>
          <w:vertAlign w:val="superscript"/>
          <w:lang w:eastAsia="lv-LV"/>
        </w:rPr>
        <w:t>1</w:t>
      </w:r>
      <w:r w:rsidRPr="00584FE6">
        <w:rPr>
          <w:sz w:val="18"/>
          <w:szCs w:val="18"/>
          <w:lang w:eastAsia="lv-LV"/>
        </w:rPr>
        <w:t xml:space="preserve"> Projekta mērķis izteikts kā darbības rezultāts.</w:t>
      </w:r>
    </w:p>
    <w:bookmarkEnd w:id="106"/>
    <w:bookmarkEnd w:id="107"/>
    <w:p w14:paraId="23DEF0F0" w14:textId="77777777" w:rsidR="002B1F4A" w:rsidRPr="00584FE6" w:rsidRDefault="002B1F4A" w:rsidP="002B1F4A">
      <w:pPr>
        <w:spacing w:before="240" w:after="240"/>
        <w:ind w:firstLine="0"/>
        <w:jc w:val="center"/>
        <w:rPr>
          <w:b/>
          <w:lang w:eastAsia="lv-LV"/>
        </w:rPr>
      </w:pPr>
      <w:r w:rsidRPr="00584FE6">
        <w:rPr>
          <w:b/>
          <w:lang w:eastAsia="lv-LV"/>
        </w:rPr>
        <w:lastRenderedPageBreak/>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2B1F4A" w:rsidRPr="00584FE6" w14:paraId="208187CB" w14:textId="77777777" w:rsidTr="00F3563E">
        <w:trPr>
          <w:trHeight w:val="283"/>
          <w:tblHeader/>
          <w:jc w:val="center"/>
        </w:trPr>
        <w:tc>
          <w:tcPr>
            <w:tcW w:w="3378" w:type="dxa"/>
            <w:vAlign w:val="center"/>
          </w:tcPr>
          <w:p w14:paraId="3ACDDD10" w14:textId="77777777" w:rsidR="002B1F4A" w:rsidRPr="00584FE6" w:rsidRDefault="002B1F4A" w:rsidP="00F3563E">
            <w:pPr>
              <w:spacing w:after="0"/>
              <w:ind w:firstLine="0"/>
              <w:jc w:val="center"/>
              <w:rPr>
                <w:sz w:val="18"/>
              </w:rPr>
            </w:pPr>
          </w:p>
        </w:tc>
        <w:tc>
          <w:tcPr>
            <w:tcW w:w="1131" w:type="dxa"/>
          </w:tcPr>
          <w:p w14:paraId="06A6794C" w14:textId="77777777" w:rsidR="002B1F4A" w:rsidRPr="00584FE6" w:rsidRDefault="002B1F4A" w:rsidP="00F3563E">
            <w:pPr>
              <w:spacing w:after="0"/>
              <w:ind w:firstLine="0"/>
              <w:jc w:val="center"/>
              <w:rPr>
                <w:sz w:val="18"/>
                <w:lang w:eastAsia="lv-LV"/>
              </w:rPr>
            </w:pPr>
            <w:r w:rsidRPr="00584FE6">
              <w:rPr>
                <w:sz w:val="18"/>
                <w:szCs w:val="18"/>
                <w:lang w:eastAsia="lv-LV"/>
              </w:rPr>
              <w:t>2024. gads (izpilde)</w:t>
            </w:r>
          </w:p>
        </w:tc>
        <w:tc>
          <w:tcPr>
            <w:tcW w:w="1132" w:type="dxa"/>
          </w:tcPr>
          <w:p w14:paraId="3B87FADA" w14:textId="77777777" w:rsidR="002B1F4A" w:rsidRPr="00584FE6" w:rsidRDefault="002B1F4A" w:rsidP="00F3563E">
            <w:pPr>
              <w:spacing w:after="0"/>
              <w:ind w:firstLine="0"/>
              <w:jc w:val="center"/>
              <w:rPr>
                <w:sz w:val="18"/>
                <w:lang w:eastAsia="lv-LV"/>
              </w:rPr>
            </w:pPr>
            <w:r w:rsidRPr="00584FE6">
              <w:rPr>
                <w:sz w:val="18"/>
                <w:szCs w:val="18"/>
                <w:lang w:eastAsia="lv-LV"/>
              </w:rPr>
              <w:t>2025. gada plāns</w:t>
            </w:r>
          </w:p>
        </w:tc>
        <w:tc>
          <w:tcPr>
            <w:tcW w:w="1132" w:type="dxa"/>
          </w:tcPr>
          <w:p w14:paraId="6AAF5768" w14:textId="77777777" w:rsidR="002B1F4A" w:rsidRPr="00584FE6" w:rsidRDefault="002B1F4A" w:rsidP="00F3563E">
            <w:pPr>
              <w:spacing w:after="0"/>
              <w:ind w:firstLine="0"/>
              <w:jc w:val="center"/>
              <w:rPr>
                <w:sz w:val="18"/>
                <w:szCs w:val="18"/>
                <w:lang w:eastAsia="lv-LV"/>
              </w:rPr>
            </w:pPr>
            <w:r w:rsidRPr="00584FE6">
              <w:rPr>
                <w:sz w:val="18"/>
                <w:szCs w:val="18"/>
                <w:lang w:eastAsia="lv-LV"/>
              </w:rPr>
              <w:t xml:space="preserve">2026. gada </w:t>
            </w:r>
            <w:r w:rsidRPr="00584FE6">
              <w:rPr>
                <w:rFonts w:eastAsia="Calibri"/>
                <w:sz w:val="18"/>
                <w:szCs w:val="18"/>
                <w:lang w:eastAsia="lv-LV"/>
              </w:rPr>
              <w:t>projekts</w:t>
            </w:r>
          </w:p>
        </w:tc>
        <w:tc>
          <w:tcPr>
            <w:tcW w:w="1132" w:type="dxa"/>
          </w:tcPr>
          <w:p w14:paraId="63B9254B" w14:textId="77777777" w:rsidR="002B1F4A" w:rsidRPr="00584FE6" w:rsidRDefault="002B1F4A" w:rsidP="00F3563E">
            <w:pPr>
              <w:spacing w:after="0"/>
              <w:ind w:firstLine="0"/>
              <w:jc w:val="center"/>
              <w:rPr>
                <w:sz w:val="18"/>
                <w:szCs w:val="18"/>
                <w:lang w:eastAsia="lv-LV"/>
              </w:rPr>
            </w:pPr>
            <w:r w:rsidRPr="00584FE6">
              <w:rPr>
                <w:sz w:val="18"/>
                <w:szCs w:val="18"/>
                <w:lang w:eastAsia="lv-LV"/>
              </w:rPr>
              <w:t xml:space="preserve">2027. gada </w:t>
            </w:r>
            <w:r w:rsidRPr="00584FE6">
              <w:rPr>
                <w:rFonts w:eastAsia="Calibri"/>
                <w:sz w:val="18"/>
                <w:szCs w:val="18"/>
                <w:lang w:eastAsia="lv-LV"/>
              </w:rPr>
              <w:t>prognoze</w:t>
            </w:r>
          </w:p>
        </w:tc>
        <w:tc>
          <w:tcPr>
            <w:tcW w:w="1132" w:type="dxa"/>
          </w:tcPr>
          <w:p w14:paraId="50D89965" w14:textId="77777777" w:rsidR="002B1F4A" w:rsidRPr="00584FE6" w:rsidRDefault="002B1F4A" w:rsidP="00F3563E">
            <w:pPr>
              <w:spacing w:after="0"/>
              <w:ind w:firstLine="2"/>
              <w:jc w:val="center"/>
              <w:rPr>
                <w:sz w:val="18"/>
                <w:szCs w:val="18"/>
              </w:rPr>
            </w:pPr>
            <w:r w:rsidRPr="00584FE6">
              <w:rPr>
                <w:sz w:val="18"/>
                <w:szCs w:val="18"/>
                <w:lang w:eastAsia="lv-LV"/>
              </w:rPr>
              <w:t xml:space="preserve">2028. gada </w:t>
            </w:r>
            <w:r w:rsidRPr="00584FE6">
              <w:rPr>
                <w:rFonts w:eastAsia="Calibri"/>
                <w:sz w:val="18"/>
                <w:szCs w:val="18"/>
                <w:lang w:eastAsia="lv-LV"/>
              </w:rPr>
              <w:t>prognoze</w:t>
            </w:r>
          </w:p>
        </w:tc>
      </w:tr>
      <w:tr w:rsidR="002B1F4A" w:rsidRPr="00584FE6" w14:paraId="6E84458E" w14:textId="77777777" w:rsidTr="00F3563E">
        <w:trPr>
          <w:trHeight w:val="142"/>
          <w:jc w:val="center"/>
        </w:trPr>
        <w:tc>
          <w:tcPr>
            <w:tcW w:w="3378" w:type="dxa"/>
            <w:shd w:val="clear" w:color="auto" w:fill="D9D9D9"/>
            <w:vAlign w:val="center"/>
          </w:tcPr>
          <w:p w14:paraId="244330E4" w14:textId="77777777" w:rsidR="002B1F4A" w:rsidRPr="00584FE6" w:rsidRDefault="002B1F4A" w:rsidP="00F3563E">
            <w:pPr>
              <w:spacing w:after="0"/>
              <w:ind w:firstLine="0"/>
              <w:jc w:val="left"/>
              <w:rPr>
                <w:sz w:val="18"/>
                <w:lang w:eastAsia="lv-LV"/>
              </w:rPr>
            </w:pPr>
            <w:r w:rsidRPr="00584FE6">
              <w:rPr>
                <w:sz w:val="18"/>
                <w:lang w:eastAsia="lv-LV"/>
              </w:rPr>
              <w:t xml:space="preserve">Kopējie izdevumi, </w:t>
            </w:r>
            <w:r w:rsidRPr="00584FE6">
              <w:rPr>
                <w:i/>
                <w:sz w:val="18"/>
                <w:szCs w:val="18"/>
              </w:rPr>
              <w:t>euro</w:t>
            </w:r>
          </w:p>
        </w:tc>
        <w:tc>
          <w:tcPr>
            <w:tcW w:w="1131" w:type="dxa"/>
            <w:tcBorders>
              <w:top w:val="single" w:sz="4" w:space="0" w:color="auto"/>
              <w:left w:val="single" w:sz="4" w:space="0" w:color="auto"/>
              <w:bottom w:val="single" w:sz="4" w:space="0" w:color="auto"/>
              <w:right w:val="single" w:sz="4" w:space="0" w:color="auto"/>
            </w:tcBorders>
            <w:shd w:val="clear" w:color="auto" w:fill="D9D9D9"/>
            <w:vAlign w:val="center"/>
          </w:tcPr>
          <w:p w14:paraId="40B772DF" w14:textId="77777777" w:rsidR="002B1F4A" w:rsidRPr="00584FE6" w:rsidRDefault="002B1F4A" w:rsidP="00F3563E">
            <w:pPr>
              <w:spacing w:after="0"/>
              <w:ind w:firstLine="0"/>
              <w:jc w:val="right"/>
              <w:rPr>
                <w:sz w:val="18"/>
                <w:szCs w:val="18"/>
              </w:rPr>
            </w:pPr>
            <w:r w:rsidRPr="00584FE6">
              <w:rPr>
                <w:sz w:val="18"/>
                <w:szCs w:val="18"/>
              </w:rPr>
              <w:t>80 683</w:t>
            </w:r>
          </w:p>
        </w:tc>
        <w:tc>
          <w:tcPr>
            <w:tcW w:w="1132" w:type="dxa"/>
            <w:tcBorders>
              <w:top w:val="single" w:sz="4" w:space="0" w:color="auto"/>
              <w:left w:val="nil"/>
              <w:bottom w:val="single" w:sz="4" w:space="0" w:color="auto"/>
              <w:right w:val="single" w:sz="4" w:space="0" w:color="auto"/>
            </w:tcBorders>
            <w:shd w:val="clear" w:color="auto" w:fill="D9D9D9"/>
            <w:vAlign w:val="center"/>
          </w:tcPr>
          <w:p w14:paraId="58BE98E5" w14:textId="77777777" w:rsidR="002B1F4A" w:rsidRPr="00584FE6" w:rsidRDefault="002B1F4A" w:rsidP="00F3563E">
            <w:pPr>
              <w:spacing w:after="0"/>
              <w:ind w:firstLine="0"/>
              <w:jc w:val="right"/>
              <w:rPr>
                <w:sz w:val="18"/>
                <w:szCs w:val="18"/>
              </w:rPr>
            </w:pPr>
            <w:r w:rsidRPr="00584FE6">
              <w:rPr>
                <w:sz w:val="18"/>
                <w:szCs w:val="18"/>
              </w:rPr>
              <w:t>21 033</w:t>
            </w:r>
          </w:p>
        </w:tc>
        <w:tc>
          <w:tcPr>
            <w:tcW w:w="1132" w:type="dxa"/>
            <w:tcBorders>
              <w:top w:val="single" w:sz="4" w:space="0" w:color="auto"/>
              <w:left w:val="nil"/>
              <w:bottom w:val="single" w:sz="4" w:space="0" w:color="auto"/>
              <w:right w:val="single" w:sz="4" w:space="0" w:color="auto"/>
            </w:tcBorders>
            <w:shd w:val="clear" w:color="auto" w:fill="D9D9D9"/>
            <w:vAlign w:val="center"/>
          </w:tcPr>
          <w:p w14:paraId="22FC78C3" w14:textId="77777777" w:rsidR="002B1F4A" w:rsidRPr="00584FE6" w:rsidRDefault="002B1F4A" w:rsidP="00F3563E">
            <w:pPr>
              <w:spacing w:after="0"/>
              <w:ind w:firstLine="0"/>
              <w:jc w:val="right"/>
              <w:rPr>
                <w:sz w:val="18"/>
                <w:szCs w:val="18"/>
              </w:rPr>
            </w:pPr>
            <w:r w:rsidRPr="00584FE6">
              <w:rPr>
                <w:sz w:val="18"/>
                <w:szCs w:val="18"/>
              </w:rPr>
              <w:t>24 761</w:t>
            </w:r>
          </w:p>
        </w:tc>
        <w:tc>
          <w:tcPr>
            <w:tcW w:w="1132" w:type="dxa"/>
            <w:tcBorders>
              <w:top w:val="single" w:sz="4" w:space="0" w:color="auto"/>
              <w:left w:val="nil"/>
              <w:bottom w:val="single" w:sz="4" w:space="0" w:color="auto"/>
              <w:right w:val="single" w:sz="4" w:space="0" w:color="auto"/>
            </w:tcBorders>
            <w:shd w:val="clear" w:color="auto" w:fill="D9D9D9"/>
            <w:vAlign w:val="center"/>
          </w:tcPr>
          <w:p w14:paraId="4AB19613"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shd w:val="clear" w:color="auto" w:fill="D9D9D9"/>
            <w:vAlign w:val="center"/>
          </w:tcPr>
          <w:p w14:paraId="19D72A73" w14:textId="77777777" w:rsidR="002B1F4A" w:rsidRPr="00584FE6" w:rsidRDefault="002B1F4A" w:rsidP="00F3563E">
            <w:pPr>
              <w:spacing w:after="0"/>
              <w:ind w:firstLine="0"/>
              <w:jc w:val="center"/>
              <w:rPr>
                <w:sz w:val="18"/>
                <w:szCs w:val="18"/>
              </w:rPr>
            </w:pPr>
            <w:r w:rsidRPr="00584FE6">
              <w:rPr>
                <w:sz w:val="18"/>
                <w:szCs w:val="18"/>
              </w:rPr>
              <w:t>-</w:t>
            </w:r>
          </w:p>
        </w:tc>
      </w:tr>
      <w:tr w:rsidR="002B1F4A" w:rsidRPr="00584FE6" w14:paraId="7D7997CD" w14:textId="77777777" w:rsidTr="00F3563E">
        <w:trPr>
          <w:trHeight w:val="283"/>
          <w:jc w:val="center"/>
        </w:trPr>
        <w:tc>
          <w:tcPr>
            <w:tcW w:w="3378" w:type="dxa"/>
            <w:vAlign w:val="center"/>
          </w:tcPr>
          <w:p w14:paraId="636D593C" w14:textId="77777777" w:rsidR="002B1F4A" w:rsidRPr="00584FE6" w:rsidRDefault="002B1F4A" w:rsidP="00F3563E">
            <w:pPr>
              <w:spacing w:after="0"/>
              <w:ind w:firstLine="0"/>
              <w:rPr>
                <w:sz w:val="18"/>
                <w:szCs w:val="18"/>
                <w:lang w:eastAsia="lv-LV"/>
              </w:rPr>
            </w:pPr>
            <w:r w:rsidRPr="00584FE6">
              <w:rPr>
                <w:sz w:val="18"/>
                <w:szCs w:val="18"/>
                <w:lang w:eastAsia="lv-LV"/>
              </w:rPr>
              <w:t xml:space="preserve">Kopējo izdevumu izmaiņas, </w:t>
            </w:r>
            <w:r w:rsidRPr="00584FE6">
              <w:rPr>
                <w:i/>
                <w:sz w:val="18"/>
                <w:szCs w:val="18"/>
                <w:lang w:eastAsia="lv-LV"/>
              </w:rPr>
              <w:t>euro</w:t>
            </w:r>
            <w:r w:rsidRPr="00584FE6">
              <w:rPr>
                <w:sz w:val="18"/>
                <w:szCs w:val="18"/>
                <w:lang w:eastAsia="lv-LV"/>
              </w:rPr>
              <w:t xml:space="preserve"> (+/–) pret iepriekšējo gadu</w:t>
            </w:r>
          </w:p>
        </w:tc>
        <w:tc>
          <w:tcPr>
            <w:tcW w:w="1131" w:type="dxa"/>
          </w:tcPr>
          <w:p w14:paraId="75054E5A"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Borders>
              <w:top w:val="single" w:sz="4" w:space="0" w:color="auto"/>
              <w:left w:val="single" w:sz="4" w:space="0" w:color="auto"/>
              <w:bottom w:val="single" w:sz="4" w:space="0" w:color="auto"/>
              <w:right w:val="single" w:sz="4" w:space="0" w:color="auto"/>
            </w:tcBorders>
          </w:tcPr>
          <w:p w14:paraId="679BC0B0" w14:textId="77777777" w:rsidR="002B1F4A" w:rsidRPr="00584FE6" w:rsidRDefault="002B1F4A" w:rsidP="00F3563E">
            <w:pPr>
              <w:spacing w:after="0"/>
              <w:ind w:firstLine="0"/>
              <w:jc w:val="right"/>
              <w:rPr>
                <w:sz w:val="18"/>
                <w:szCs w:val="18"/>
              </w:rPr>
            </w:pPr>
            <w:r w:rsidRPr="00584FE6">
              <w:rPr>
                <w:sz w:val="18"/>
                <w:szCs w:val="18"/>
              </w:rPr>
              <w:t>-59 650</w:t>
            </w:r>
          </w:p>
        </w:tc>
        <w:tc>
          <w:tcPr>
            <w:tcW w:w="1132" w:type="dxa"/>
            <w:tcBorders>
              <w:top w:val="single" w:sz="4" w:space="0" w:color="auto"/>
              <w:left w:val="nil"/>
              <w:bottom w:val="single" w:sz="4" w:space="0" w:color="auto"/>
              <w:right w:val="single" w:sz="4" w:space="0" w:color="auto"/>
            </w:tcBorders>
          </w:tcPr>
          <w:p w14:paraId="5D3C12A7" w14:textId="77777777" w:rsidR="002B1F4A" w:rsidRPr="00584FE6" w:rsidRDefault="002B1F4A" w:rsidP="00F3563E">
            <w:pPr>
              <w:spacing w:after="0"/>
              <w:ind w:firstLine="0"/>
              <w:jc w:val="right"/>
              <w:rPr>
                <w:sz w:val="18"/>
                <w:szCs w:val="18"/>
              </w:rPr>
            </w:pPr>
            <w:r w:rsidRPr="00584FE6">
              <w:rPr>
                <w:sz w:val="18"/>
                <w:szCs w:val="18"/>
              </w:rPr>
              <w:t>3 728</w:t>
            </w:r>
          </w:p>
        </w:tc>
        <w:tc>
          <w:tcPr>
            <w:tcW w:w="1132" w:type="dxa"/>
            <w:tcBorders>
              <w:top w:val="single" w:sz="4" w:space="0" w:color="auto"/>
              <w:left w:val="nil"/>
              <w:bottom w:val="single" w:sz="4" w:space="0" w:color="auto"/>
              <w:right w:val="single" w:sz="4" w:space="0" w:color="auto"/>
            </w:tcBorders>
          </w:tcPr>
          <w:p w14:paraId="64A46E07" w14:textId="77777777" w:rsidR="002B1F4A" w:rsidRPr="00584FE6" w:rsidRDefault="002B1F4A" w:rsidP="00F3563E">
            <w:pPr>
              <w:spacing w:after="0"/>
              <w:ind w:firstLine="0"/>
              <w:jc w:val="right"/>
              <w:rPr>
                <w:sz w:val="18"/>
                <w:szCs w:val="18"/>
              </w:rPr>
            </w:pPr>
            <w:r w:rsidRPr="00584FE6">
              <w:rPr>
                <w:sz w:val="18"/>
                <w:szCs w:val="18"/>
              </w:rPr>
              <w:t>-24 761</w:t>
            </w:r>
          </w:p>
        </w:tc>
        <w:tc>
          <w:tcPr>
            <w:tcW w:w="1132" w:type="dxa"/>
            <w:tcBorders>
              <w:top w:val="single" w:sz="4" w:space="0" w:color="auto"/>
              <w:left w:val="nil"/>
              <w:bottom w:val="single" w:sz="4" w:space="0" w:color="auto"/>
              <w:right w:val="single" w:sz="4" w:space="0" w:color="auto"/>
            </w:tcBorders>
          </w:tcPr>
          <w:p w14:paraId="131DE8D3" w14:textId="77777777" w:rsidR="002B1F4A" w:rsidRPr="00584FE6" w:rsidRDefault="002B1F4A" w:rsidP="00F3563E">
            <w:pPr>
              <w:spacing w:after="0"/>
              <w:ind w:firstLine="0"/>
              <w:jc w:val="center"/>
              <w:rPr>
                <w:sz w:val="18"/>
                <w:szCs w:val="18"/>
              </w:rPr>
            </w:pPr>
            <w:r w:rsidRPr="00584FE6">
              <w:rPr>
                <w:sz w:val="18"/>
                <w:szCs w:val="18"/>
              </w:rPr>
              <w:t>×</w:t>
            </w:r>
          </w:p>
        </w:tc>
      </w:tr>
      <w:tr w:rsidR="002B1F4A" w:rsidRPr="00584FE6" w14:paraId="24C0BD4C" w14:textId="77777777" w:rsidTr="00F3563E">
        <w:trPr>
          <w:trHeight w:val="283"/>
          <w:jc w:val="center"/>
        </w:trPr>
        <w:tc>
          <w:tcPr>
            <w:tcW w:w="3378" w:type="dxa"/>
            <w:vAlign w:val="center"/>
          </w:tcPr>
          <w:p w14:paraId="3CC199AB" w14:textId="77777777" w:rsidR="002B1F4A" w:rsidRPr="00584FE6" w:rsidRDefault="002B1F4A" w:rsidP="00F3563E">
            <w:pPr>
              <w:spacing w:after="0"/>
              <w:ind w:firstLine="0"/>
              <w:rPr>
                <w:sz w:val="18"/>
              </w:rPr>
            </w:pPr>
            <w:r w:rsidRPr="00584FE6">
              <w:rPr>
                <w:sz w:val="18"/>
                <w:lang w:eastAsia="lv-LV"/>
              </w:rPr>
              <w:t>Kopējie izdevumi</w:t>
            </w:r>
            <w:r w:rsidRPr="00584FE6">
              <w:rPr>
                <w:sz w:val="18"/>
              </w:rPr>
              <w:t>, % (+/–) pret iepriekšējo gadu</w:t>
            </w:r>
          </w:p>
        </w:tc>
        <w:tc>
          <w:tcPr>
            <w:tcW w:w="1131" w:type="dxa"/>
          </w:tcPr>
          <w:p w14:paraId="6A311B3F"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Borders>
              <w:top w:val="nil"/>
              <w:left w:val="single" w:sz="4" w:space="0" w:color="auto"/>
              <w:bottom w:val="single" w:sz="4" w:space="0" w:color="auto"/>
              <w:right w:val="single" w:sz="4" w:space="0" w:color="auto"/>
            </w:tcBorders>
          </w:tcPr>
          <w:p w14:paraId="78EF2FD4" w14:textId="77777777" w:rsidR="002B1F4A" w:rsidRPr="00584FE6" w:rsidRDefault="002B1F4A" w:rsidP="00F3563E">
            <w:pPr>
              <w:spacing w:after="0"/>
              <w:ind w:firstLine="0"/>
              <w:jc w:val="right"/>
              <w:rPr>
                <w:sz w:val="18"/>
                <w:szCs w:val="18"/>
              </w:rPr>
            </w:pPr>
            <w:r w:rsidRPr="00584FE6">
              <w:rPr>
                <w:sz w:val="18"/>
                <w:szCs w:val="18"/>
              </w:rPr>
              <w:t>-73,9</w:t>
            </w:r>
          </w:p>
        </w:tc>
        <w:tc>
          <w:tcPr>
            <w:tcW w:w="1132" w:type="dxa"/>
            <w:tcBorders>
              <w:top w:val="nil"/>
              <w:left w:val="nil"/>
              <w:bottom w:val="single" w:sz="4" w:space="0" w:color="auto"/>
              <w:right w:val="single" w:sz="4" w:space="0" w:color="auto"/>
            </w:tcBorders>
          </w:tcPr>
          <w:p w14:paraId="0B0AC018" w14:textId="77777777" w:rsidR="002B1F4A" w:rsidRPr="00584FE6" w:rsidRDefault="002B1F4A" w:rsidP="00F3563E">
            <w:pPr>
              <w:spacing w:after="0"/>
              <w:ind w:firstLine="0"/>
              <w:jc w:val="right"/>
              <w:rPr>
                <w:sz w:val="18"/>
                <w:szCs w:val="18"/>
              </w:rPr>
            </w:pPr>
            <w:r w:rsidRPr="00584FE6">
              <w:rPr>
                <w:sz w:val="18"/>
                <w:szCs w:val="18"/>
              </w:rPr>
              <w:t>17,7</w:t>
            </w:r>
          </w:p>
        </w:tc>
        <w:tc>
          <w:tcPr>
            <w:tcW w:w="1132" w:type="dxa"/>
            <w:tcBorders>
              <w:top w:val="nil"/>
              <w:left w:val="nil"/>
              <w:bottom w:val="single" w:sz="4" w:space="0" w:color="auto"/>
              <w:right w:val="single" w:sz="4" w:space="0" w:color="auto"/>
            </w:tcBorders>
          </w:tcPr>
          <w:p w14:paraId="367817BC" w14:textId="77777777" w:rsidR="002B1F4A" w:rsidRPr="00584FE6" w:rsidRDefault="002B1F4A" w:rsidP="00F3563E">
            <w:pPr>
              <w:spacing w:after="0"/>
              <w:ind w:firstLine="0"/>
              <w:jc w:val="right"/>
              <w:rPr>
                <w:sz w:val="18"/>
                <w:szCs w:val="18"/>
              </w:rPr>
            </w:pPr>
            <w:r w:rsidRPr="00584FE6">
              <w:rPr>
                <w:sz w:val="18"/>
                <w:szCs w:val="18"/>
              </w:rPr>
              <w:t>-100,0</w:t>
            </w:r>
          </w:p>
        </w:tc>
        <w:tc>
          <w:tcPr>
            <w:tcW w:w="1132" w:type="dxa"/>
            <w:tcBorders>
              <w:top w:val="nil"/>
              <w:left w:val="nil"/>
              <w:bottom w:val="single" w:sz="4" w:space="0" w:color="auto"/>
              <w:right w:val="single" w:sz="4" w:space="0" w:color="auto"/>
            </w:tcBorders>
          </w:tcPr>
          <w:p w14:paraId="383357EC" w14:textId="77777777" w:rsidR="002B1F4A" w:rsidRPr="00584FE6" w:rsidRDefault="002B1F4A" w:rsidP="00F3563E">
            <w:pPr>
              <w:spacing w:after="0"/>
              <w:ind w:firstLine="0"/>
              <w:jc w:val="center"/>
              <w:rPr>
                <w:sz w:val="18"/>
                <w:szCs w:val="18"/>
              </w:rPr>
            </w:pPr>
            <w:r w:rsidRPr="00584FE6">
              <w:rPr>
                <w:sz w:val="18"/>
                <w:szCs w:val="18"/>
              </w:rPr>
              <w:t>×</w:t>
            </w:r>
          </w:p>
        </w:tc>
      </w:tr>
      <w:tr w:rsidR="002B1F4A" w:rsidRPr="00584FE6" w14:paraId="5C1F6431" w14:textId="77777777" w:rsidTr="00F3563E">
        <w:trPr>
          <w:trHeight w:val="112"/>
          <w:jc w:val="center"/>
        </w:trPr>
        <w:tc>
          <w:tcPr>
            <w:tcW w:w="3378" w:type="dxa"/>
            <w:vAlign w:val="center"/>
          </w:tcPr>
          <w:p w14:paraId="112AC7CE" w14:textId="77777777" w:rsidR="002B1F4A" w:rsidRPr="00584FE6" w:rsidRDefault="002B1F4A" w:rsidP="00F3563E">
            <w:pPr>
              <w:spacing w:after="0"/>
              <w:ind w:firstLine="0"/>
              <w:rPr>
                <w:sz w:val="18"/>
                <w:lang w:eastAsia="lv-LV"/>
              </w:rPr>
            </w:pPr>
            <w:r w:rsidRPr="00584FE6">
              <w:rPr>
                <w:sz w:val="18"/>
                <w:lang w:eastAsia="lv-LV"/>
              </w:rPr>
              <w:t>Atlīdzība</w:t>
            </w:r>
            <w:r w:rsidRPr="00584FE6">
              <w:rPr>
                <w:i/>
                <w:sz w:val="18"/>
                <w:lang w:eastAsia="lv-LV"/>
              </w:rPr>
              <w:t>, euro</w:t>
            </w:r>
            <w:r w:rsidRPr="00584FE6">
              <w:rPr>
                <w:i/>
                <w:sz w:val="18"/>
                <w:vertAlign w:val="superscript"/>
                <w:lang w:eastAsia="lv-LV"/>
              </w:rPr>
              <w:t>1</w:t>
            </w:r>
          </w:p>
        </w:tc>
        <w:tc>
          <w:tcPr>
            <w:tcW w:w="1131" w:type="dxa"/>
          </w:tcPr>
          <w:p w14:paraId="313FF058" w14:textId="77777777" w:rsidR="002B1F4A" w:rsidRPr="00584FE6" w:rsidRDefault="002B1F4A" w:rsidP="00F3563E">
            <w:pPr>
              <w:spacing w:after="0"/>
              <w:ind w:firstLine="0"/>
              <w:jc w:val="right"/>
              <w:rPr>
                <w:bCs/>
                <w:sz w:val="18"/>
                <w:szCs w:val="18"/>
              </w:rPr>
            </w:pPr>
            <w:r w:rsidRPr="00584FE6">
              <w:rPr>
                <w:bCs/>
                <w:sz w:val="18"/>
                <w:szCs w:val="18"/>
              </w:rPr>
              <w:t>2 700</w:t>
            </w:r>
          </w:p>
        </w:tc>
        <w:tc>
          <w:tcPr>
            <w:tcW w:w="1132" w:type="dxa"/>
            <w:tcBorders>
              <w:top w:val="single" w:sz="4" w:space="0" w:color="auto"/>
              <w:left w:val="single" w:sz="4" w:space="0" w:color="auto"/>
              <w:bottom w:val="single" w:sz="4" w:space="0" w:color="auto"/>
              <w:right w:val="single" w:sz="4" w:space="0" w:color="auto"/>
            </w:tcBorders>
          </w:tcPr>
          <w:p w14:paraId="7CF436E2" w14:textId="77777777" w:rsidR="002B1F4A" w:rsidRPr="00584FE6" w:rsidRDefault="002B1F4A" w:rsidP="00F3563E">
            <w:pPr>
              <w:spacing w:after="0"/>
              <w:ind w:firstLine="0"/>
              <w:jc w:val="right"/>
              <w:rPr>
                <w:bCs/>
                <w:sz w:val="18"/>
                <w:szCs w:val="18"/>
              </w:rPr>
            </w:pPr>
            <w:r w:rsidRPr="00584FE6">
              <w:rPr>
                <w:bCs/>
                <w:sz w:val="18"/>
                <w:szCs w:val="18"/>
              </w:rPr>
              <w:t>3 300</w:t>
            </w:r>
          </w:p>
        </w:tc>
        <w:tc>
          <w:tcPr>
            <w:tcW w:w="1132" w:type="dxa"/>
            <w:tcBorders>
              <w:top w:val="single" w:sz="4" w:space="0" w:color="auto"/>
              <w:left w:val="nil"/>
              <w:bottom w:val="single" w:sz="4" w:space="0" w:color="auto"/>
              <w:right w:val="single" w:sz="4" w:space="0" w:color="auto"/>
            </w:tcBorders>
          </w:tcPr>
          <w:p w14:paraId="3FEA70EA" w14:textId="77777777" w:rsidR="002B1F4A" w:rsidRPr="00584FE6" w:rsidRDefault="002B1F4A" w:rsidP="00F3563E">
            <w:pPr>
              <w:spacing w:after="0"/>
              <w:ind w:firstLine="0"/>
              <w:jc w:val="right"/>
              <w:rPr>
                <w:bCs/>
                <w:sz w:val="18"/>
                <w:szCs w:val="18"/>
              </w:rPr>
            </w:pPr>
            <w:r w:rsidRPr="00584FE6">
              <w:rPr>
                <w:bCs/>
                <w:sz w:val="18"/>
                <w:szCs w:val="18"/>
              </w:rPr>
              <w:t>10 435</w:t>
            </w:r>
          </w:p>
        </w:tc>
        <w:tc>
          <w:tcPr>
            <w:tcW w:w="1132" w:type="dxa"/>
            <w:tcBorders>
              <w:top w:val="single" w:sz="4" w:space="0" w:color="auto"/>
              <w:left w:val="nil"/>
              <w:bottom w:val="single" w:sz="4" w:space="0" w:color="auto"/>
              <w:right w:val="single" w:sz="4" w:space="0" w:color="auto"/>
            </w:tcBorders>
          </w:tcPr>
          <w:p w14:paraId="1FFAA1BE" w14:textId="77777777" w:rsidR="002B1F4A" w:rsidRPr="00584FE6" w:rsidRDefault="002B1F4A" w:rsidP="00F3563E">
            <w:pPr>
              <w:spacing w:after="0"/>
              <w:ind w:firstLine="0"/>
              <w:jc w:val="center"/>
              <w:rPr>
                <w:bCs/>
                <w:sz w:val="18"/>
                <w:szCs w:val="18"/>
              </w:rPr>
            </w:pPr>
            <w:r w:rsidRPr="00584FE6">
              <w:rPr>
                <w:bCs/>
                <w:sz w:val="18"/>
                <w:szCs w:val="18"/>
              </w:rPr>
              <w:t>-</w:t>
            </w:r>
          </w:p>
        </w:tc>
        <w:tc>
          <w:tcPr>
            <w:tcW w:w="1132" w:type="dxa"/>
            <w:tcBorders>
              <w:top w:val="single" w:sz="4" w:space="0" w:color="auto"/>
              <w:left w:val="nil"/>
              <w:bottom w:val="single" w:sz="4" w:space="0" w:color="auto"/>
              <w:right w:val="single" w:sz="4" w:space="0" w:color="auto"/>
            </w:tcBorders>
          </w:tcPr>
          <w:p w14:paraId="6D1BBC9A" w14:textId="77777777" w:rsidR="002B1F4A" w:rsidRPr="00584FE6" w:rsidRDefault="002B1F4A" w:rsidP="00F3563E">
            <w:pPr>
              <w:spacing w:after="0"/>
              <w:ind w:firstLine="0"/>
              <w:jc w:val="center"/>
              <w:rPr>
                <w:bCs/>
                <w:sz w:val="18"/>
                <w:szCs w:val="18"/>
              </w:rPr>
            </w:pPr>
            <w:r w:rsidRPr="00584FE6">
              <w:rPr>
                <w:bCs/>
                <w:sz w:val="18"/>
                <w:szCs w:val="18"/>
              </w:rPr>
              <w:t>-</w:t>
            </w:r>
          </w:p>
        </w:tc>
      </w:tr>
      <w:tr w:rsidR="002B1F4A" w:rsidRPr="00584FE6" w14:paraId="10920487" w14:textId="77777777" w:rsidTr="00F3563E">
        <w:trPr>
          <w:trHeight w:val="50"/>
          <w:jc w:val="center"/>
        </w:trPr>
        <w:tc>
          <w:tcPr>
            <w:tcW w:w="3378" w:type="dxa"/>
          </w:tcPr>
          <w:p w14:paraId="3B539C92" w14:textId="77777777" w:rsidR="002B1F4A" w:rsidRPr="00584FE6" w:rsidRDefault="002B1F4A" w:rsidP="00F3563E">
            <w:pPr>
              <w:spacing w:after="0"/>
              <w:ind w:firstLine="0"/>
              <w:rPr>
                <w:sz w:val="18"/>
                <w:lang w:eastAsia="lv-LV"/>
              </w:rPr>
            </w:pPr>
            <w:r w:rsidRPr="00584FE6">
              <w:rPr>
                <w:sz w:val="18"/>
                <w:szCs w:val="18"/>
              </w:rPr>
              <w:t>Vidējais amata vietu skaits gadā</w:t>
            </w:r>
          </w:p>
        </w:tc>
        <w:tc>
          <w:tcPr>
            <w:tcW w:w="1131" w:type="dxa"/>
          </w:tcPr>
          <w:p w14:paraId="11AA4EAE" w14:textId="77777777" w:rsidR="002B1F4A" w:rsidRPr="00584FE6" w:rsidRDefault="002B1F4A" w:rsidP="00F3563E">
            <w:pPr>
              <w:spacing w:after="0"/>
              <w:ind w:firstLine="0"/>
              <w:jc w:val="center"/>
              <w:rPr>
                <w:bCs/>
                <w:sz w:val="18"/>
                <w:szCs w:val="18"/>
              </w:rPr>
            </w:pPr>
            <w:r w:rsidRPr="00584FE6">
              <w:rPr>
                <w:bCs/>
                <w:sz w:val="18"/>
                <w:szCs w:val="18"/>
              </w:rPr>
              <w:t>-</w:t>
            </w:r>
          </w:p>
        </w:tc>
        <w:tc>
          <w:tcPr>
            <w:tcW w:w="1132" w:type="dxa"/>
            <w:tcBorders>
              <w:top w:val="single" w:sz="4" w:space="0" w:color="auto"/>
              <w:left w:val="single" w:sz="4" w:space="0" w:color="auto"/>
              <w:bottom w:val="single" w:sz="4" w:space="0" w:color="auto"/>
              <w:right w:val="single" w:sz="4" w:space="0" w:color="auto"/>
            </w:tcBorders>
          </w:tcPr>
          <w:p w14:paraId="4D99212F" w14:textId="77777777" w:rsidR="002B1F4A" w:rsidRPr="00584FE6" w:rsidRDefault="002B1F4A" w:rsidP="00F3563E">
            <w:pPr>
              <w:spacing w:after="0"/>
              <w:ind w:firstLine="0"/>
              <w:jc w:val="center"/>
              <w:rPr>
                <w:bCs/>
                <w:sz w:val="18"/>
                <w:szCs w:val="18"/>
              </w:rPr>
            </w:pPr>
            <w:r w:rsidRPr="00584FE6">
              <w:rPr>
                <w:bCs/>
                <w:sz w:val="18"/>
                <w:szCs w:val="18"/>
              </w:rPr>
              <w:t>-</w:t>
            </w:r>
          </w:p>
        </w:tc>
        <w:tc>
          <w:tcPr>
            <w:tcW w:w="1132" w:type="dxa"/>
            <w:tcBorders>
              <w:top w:val="single" w:sz="4" w:space="0" w:color="auto"/>
              <w:left w:val="nil"/>
              <w:bottom w:val="single" w:sz="4" w:space="0" w:color="auto"/>
              <w:right w:val="single" w:sz="4" w:space="0" w:color="auto"/>
            </w:tcBorders>
          </w:tcPr>
          <w:p w14:paraId="069AD5DB" w14:textId="77777777" w:rsidR="002B1F4A" w:rsidRPr="00584FE6" w:rsidRDefault="002B1F4A" w:rsidP="00F3563E">
            <w:pPr>
              <w:spacing w:after="0"/>
              <w:ind w:firstLine="0"/>
              <w:jc w:val="center"/>
              <w:rPr>
                <w:bCs/>
                <w:sz w:val="18"/>
                <w:szCs w:val="18"/>
              </w:rPr>
            </w:pPr>
            <w:r w:rsidRPr="00584FE6">
              <w:rPr>
                <w:bCs/>
                <w:sz w:val="18"/>
                <w:szCs w:val="18"/>
              </w:rPr>
              <w:t>-</w:t>
            </w:r>
          </w:p>
        </w:tc>
        <w:tc>
          <w:tcPr>
            <w:tcW w:w="1132" w:type="dxa"/>
            <w:tcBorders>
              <w:top w:val="single" w:sz="4" w:space="0" w:color="auto"/>
              <w:left w:val="nil"/>
              <w:bottom w:val="single" w:sz="4" w:space="0" w:color="auto"/>
              <w:right w:val="single" w:sz="4" w:space="0" w:color="auto"/>
            </w:tcBorders>
          </w:tcPr>
          <w:p w14:paraId="7D0AD47F" w14:textId="77777777" w:rsidR="002B1F4A" w:rsidRPr="00584FE6" w:rsidRDefault="002B1F4A" w:rsidP="00F3563E">
            <w:pPr>
              <w:spacing w:after="0"/>
              <w:ind w:firstLine="0"/>
              <w:jc w:val="center"/>
              <w:rPr>
                <w:bCs/>
                <w:sz w:val="18"/>
                <w:szCs w:val="18"/>
              </w:rPr>
            </w:pPr>
            <w:r w:rsidRPr="00584FE6">
              <w:rPr>
                <w:bCs/>
                <w:sz w:val="18"/>
                <w:szCs w:val="18"/>
              </w:rPr>
              <w:t>-</w:t>
            </w:r>
          </w:p>
        </w:tc>
        <w:tc>
          <w:tcPr>
            <w:tcW w:w="1132" w:type="dxa"/>
            <w:tcBorders>
              <w:top w:val="single" w:sz="4" w:space="0" w:color="auto"/>
              <w:left w:val="nil"/>
              <w:bottom w:val="single" w:sz="4" w:space="0" w:color="auto"/>
              <w:right w:val="single" w:sz="4" w:space="0" w:color="auto"/>
            </w:tcBorders>
          </w:tcPr>
          <w:p w14:paraId="23871735" w14:textId="77777777" w:rsidR="002B1F4A" w:rsidRPr="00584FE6" w:rsidRDefault="002B1F4A" w:rsidP="00F3563E">
            <w:pPr>
              <w:spacing w:after="0"/>
              <w:ind w:firstLine="0"/>
              <w:jc w:val="center"/>
              <w:rPr>
                <w:bCs/>
                <w:sz w:val="18"/>
                <w:szCs w:val="18"/>
              </w:rPr>
            </w:pPr>
            <w:r w:rsidRPr="00584FE6">
              <w:rPr>
                <w:bCs/>
                <w:sz w:val="18"/>
                <w:szCs w:val="18"/>
              </w:rPr>
              <w:t>-</w:t>
            </w:r>
          </w:p>
        </w:tc>
      </w:tr>
      <w:tr w:rsidR="002B1F4A" w:rsidRPr="00584FE6" w14:paraId="584017D3" w14:textId="77777777" w:rsidTr="00F3563E">
        <w:trPr>
          <w:trHeight w:val="50"/>
          <w:jc w:val="center"/>
        </w:trPr>
        <w:tc>
          <w:tcPr>
            <w:tcW w:w="3378" w:type="dxa"/>
          </w:tcPr>
          <w:p w14:paraId="4CC47254" w14:textId="77777777" w:rsidR="002B1F4A" w:rsidRPr="00584FE6" w:rsidRDefault="002B1F4A" w:rsidP="00F3563E">
            <w:pPr>
              <w:spacing w:after="0"/>
              <w:ind w:firstLine="0"/>
              <w:rPr>
                <w:sz w:val="18"/>
                <w:lang w:eastAsia="lv-LV"/>
              </w:rPr>
            </w:pPr>
            <w:r w:rsidRPr="00584FE6">
              <w:rPr>
                <w:sz w:val="18"/>
                <w:szCs w:val="18"/>
              </w:rPr>
              <w:t xml:space="preserve">Vidējā atlīdzība amata vietai </w:t>
            </w:r>
            <w:r w:rsidRPr="00584FE6">
              <w:rPr>
                <w:sz w:val="18"/>
                <w:szCs w:val="18"/>
                <w:lang w:eastAsia="lv-LV"/>
              </w:rPr>
              <w:t>(mēnesī)</w:t>
            </w:r>
            <w:r w:rsidRPr="00584FE6">
              <w:rPr>
                <w:sz w:val="18"/>
                <w:szCs w:val="18"/>
              </w:rPr>
              <w:t xml:space="preserve">, </w:t>
            </w:r>
            <w:r w:rsidRPr="00584FE6">
              <w:rPr>
                <w:i/>
                <w:sz w:val="18"/>
                <w:szCs w:val="18"/>
              </w:rPr>
              <w:t>euro</w:t>
            </w:r>
          </w:p>
        </w:tc>
        <w:tc>
          <w:tcPr>
            <w:tcW w:w="1131" w:type="dxa"/>
          </w:tcPr>
          <w:p w14:paraId="2762DEB4" w14:textId="77777777" w:rsidR="002B1F4A" w:rsidRPr="00584FE6" w:rsidRDefault="002B1F4A" w:rsidP="00F3563E">
            <w:pPr>
              <w:spacing w:after="0"/>
              <w:ind w:firstLine="0"/>
              <w:jc w:val="center"/>
              <w:rPr>
                <w:bCs/>
                <w:sz w:val="18"/>
                <w:szCs w:val="18"/>
              </w:rPr>
            </w:pPr>
            <w:r w:rsidRPr="00584FE6">
              <w:rPr>
                <w:bCs/>
                <w:sz w:val="18"/>
                <w:szCs w:val="18"/>
              </w:rPr>
              <w:t>-</w:t>
            </w:r>
          </w:p>
        </w:tc>
        <w:tc>
          <w:tcPr>
            <w:tcW w:w="1132" w:type="dxa"/>
            <w:tcBorders>
              <w:top w:val="single" w:sz="4" w:space="0" w:color="auto"/>
              <w:left w:val="single" w:sz="4" w:space="0" w:color="auto"/>
              <w:bottom w:val="single" w:sz="4" w:space="0" w:color="auto"/>
              <w:right w:val="single" w:sz="4" w:space="0" w:color="auto"/>
            </w:tcBorders>
          </w:tcPr>
          <w:p w14:paraId="17065F3B" w14:textId="77777777" w:rsidR="002B1F4A" w:rsidRPr="00584FE6" w:rsidRDefault="002B1F4A" w:rsidP="00F3563E">
            <w:pPr>
              <w:spacing w:after="0"/>
              <w:ind w:firstLine="0"/>
              <w:jc w:val="center"/>
              <w:rPr>
                <w:bCs/>
                <w:sz w:val="18"/>
                <w:szCs w:val="18"/>
              </w:rPr>
            </w:pPr>
            <w:r w:rsidRPr="00584FE6">
              <w:rPr>
                <w:bCs/>
                <w:sz w:val="18"/>
                <w:szCs w:val="18"/>
              </w:rPr>
              <w:t>-</w:t>
            </w:r>
          </w:p>
        </w:tc>
        <w:tc>
          <w:tcPr>
            <w:tcW w:w="1132" w:type="dxa"/>
            <w:tcBorders>
              <w:top w:val="single" w:sz="4" w:space="0" w:color="auto"/>
              <w:left w:val="nil"/>
              <w:bottom w:val="single" w:sz="4" w:space="0" w:color="auto"/>
              <w:right w:val="single" w:sz="4" w:space="0" w:color="auto"/>
            </w:tcBorders>
          </w:tcPr>
          <w:p w14:paraId="6A802AFB" w14:textId="77777777" w:rsidR="002B1F4A" w:rsidRPr="00584FE6" w:rsidRDefault="002B1F4A" w:rsidP="00F3563E">
            <w:pPr>
              <w:spacing w:after="0"/>
              <w:ind w:firstLine="0"/>
              <w:jc w:val="center"/>
              <w:rPr>
                <w:bCs/>
                <w:sz w:val="18"/>
                <w:szCs w:val="18"/>
              </w:rPr>
            </w:pPr>
            <w:r w:rsidRPr="00584FE6">
              <w:rPr>
                <w:bCs/>
                <w:sz w:val="18"/>
                <w:szCs w:val="18"/>
              </w:rPr>
              <w:t>-</w:t>
            </w:r>
          </w:p>
        </w:tc>
        <w:tc>
          <w:tcPr>
            <w:tcW w:w="1132" w:type="dxa"/>
            <w:tcBorders>
              <w:top w:val="single" w:sz="4" w:space="0" w:color="auto"/>
              <w:left w:val="nil"/>
              <w:bottom w:val="single" w:sz="4" w:space="0" w:color="auto"/>
              <w:right w:val="single" w:sz="4" w:space="0" w:color="auto"/>
            </w:tcBorders>
          </w:tcPr>
          <w:p w14:paraId="51FDC323" w14:textId="77777777" w:rsidR="002B1F4A" w:rsidRPr="00584FE6" w:rsidRDefault="002B1F4A" w:rsidP="00F3563E">
            <w:pPr>
              <w:spacing w:after="0"/>
              <w:ind w:firstLine="0"/>
              <w:jc w:val="center"/>
              <w:rPr>
                <w:bCs/>
                <w:sz w:val="18"/>
                <w:szCs w:val="18"/>
              </w:rPr>
            </w:pPr>
            <w:r w:rsidRPr="00584FE6">
              <w:rPr>
                <w:bCs/>
                <w:sz w:val="18"/>
                <w:szCs w:val="18"/>
              </w:rPr>
              <w:t>-</w:t>
            </w:r>
          </w:p>
        </w:tc>
        <w:tc>
          <w:tcPr>
            <w:tcW w:w="1132" w:type="dxa"/>
            <w:tcBorders>
              <w:top w:val="single" w:sz="4" w:space="0" w:color="auto"/>
              <w:left w:val="nil"/>
              <w:bottom w:val="single" w:sz="4" w:space="0" w:color="auto"/>
              <w:right w:val="single" w:sz="4" w:space="0" w:color="auto"/>
            </w:tcBorders>
          </w:tcPr>
          <w:p w14:paraId="0F33FB65" w14:textId="77777777" w:rsidR="002B1F4A" w:rsidRPr="00584FE6" w:rsidRDefault="002B1F4A" w:rsidP="00F3563E">
            <w:pPr>
              <w:spacing w:after="0"/>
              <w:ind w:firstLine="0"/>
              <w:jc w:val="center"/>
              <w:rPr>
                <w:bCs/>
                <w:sz w:val="18"/>
                <w:szCs w:val="18"/>
              </w:rPr>
            </w:pPr>
            <w:r w:rsidRPr="00584FE6">
              <w:rPr>
                <w:bCs/>
                <w:sz w:val="18"/>
                <w:szCs w:val="18"/>
              </w:rPr>
              <w:t>-</w:t>
            </w:r>
          </w:p>
        </w:tc>
      </w:tr>
    </w:tbl>
    <w:p w14:paraId="2DDED418" w14:textId="77777777" w:rsidR="002B1F4A" w:rsidRPr="00584FE6" w:rsidRDefault="002B1F4A" w:rsidP="002B1F4A">
      <w:pPr>
        <w:widowControl w:val="0"/>
        <w:spacing w:after="0"/>
        <w:ind w:firstLine="425"/>
        <w:rPr>
          <w:bCs/>
          <w:sz w:val="18"/>
          <w:szCs w:val="18"/>
        </w:rPr>
      </w:pPr>
      <w:r w:rsidRPr="00584FE6">
        <w:rPr>
          <w:bCs/>
          <w:sz w:val="18"/>
          <w:szCs w:val="18"/>
        </w:rPr>
        <w:t>Piezīmes.</w:t>
      </w:r>
    </w:p>
    <w:p w14:paraId="587B5969" w14:textId="77777777" w:rsidR="002B1F4A" w:rsidRPr="00584FE6" w:rsidRDefault="002B1F4A" w:rsidP="002B1F4A">
      <w:pPr>
        <w:widowControl w:val="0"/>
        <w:spacing w:after="0"/>
        <w:ind w:firstLine="425"/>
        <w:rPr>
          <w:bCs/>
          <w:sz w:val="18"/>
          <w:szCs w:val="18"/>
        </w:rPr>
      </w:pPr>
      <w:r w:rsidRPr="00584FE6">
        <w:rPr>
          <w:bCs/>
          <w:sz w:val="18"/>
          <w:szCs w:val="18"/>
          <w:vertAlign w:val="superscript"/>
        </w:rPr>
        <w:t>1</w:t>
      </w:r>
      <w:r w:rsidRPr="00584FE6">
        <w:rPr>
          <w:bCs/>
          <w:sz w:val="18"/>
          <w:szCs w:val="18"/>
        </w:rPr>
        <w:t xml:space="preserve"> Projekta ietvaros darbiniekiem atlīdzība tiek nodrošināta piemaksu veidā.</w:t>
      </w:r>
    </w:p>
    <w:p w14:paraId="0F21EFEF" w14:textId="77777777" w:rsidR="002B1F4A" w:rsidRPr="00584FE6" w:rsidRDefault="002B1F4A" w:rsidP="002B1F4A">
      <w:pPr>
        <w:spacing w:before="240" w:after="240"/>
        <w:ind w:firstLine="0"/>
        <w:jc w:val="center"/>
        <w:rPr>
          <w:b/>
          <w:lang w:eastAsia="lv-LV"/>
        </w:rPr>
      </w:pPr>
      <w:r w:rsidRPr="00584FE6">
        <w:rPr>
          <w:b/>
          <w:lang w:eastAsia="lv-LV"/>
        </w:rPr>
        <w:t>Izmaiņas izdevumos, salīdzinot 2026. gada projektu ar 2025. gada plānu</w:t>
      </w:r>
    </w:p>
    <w:p w14:paraId="23FE4EAF" w14:textId="77777777" w:rsidR="002B1F4A" w:rsidRPr="00584FE6" w:rsidRDefault="002B1F4A" w:rsidP="002B1F4A">
      <w:pPr>
        <w:spacing w:after="0"/>
        <w:ind w:left="7921" w:firstLine="720"/>
        <w:jc w:val="center"/>
        <w:rPr>
          <w:i/>
          <w:sz w:val="18"/>
          <w:szCs w:val="18"/>
        </w:rPr>
      </w:pPr>
      <w:r w:rsidRPr="00584FE6">
        <w:rPr>
          <w:i/>
          <w:sz w:val="18"/>
          <w:szCs w:val="18"/>
        </w:rPr>
        <w:t>Euro</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1"/>
        <w:gridCol w:w="1277"/>
        <w:gridCol w:w="1277"/>
        <w:gridCol w:w="1277"/>
      </w:tblGrid>
      <w:tr w:rsidR="002B1F4A" w:rsidRPr="00584FE6" w14:paraId="31E4F8B4" w14:textId="77777777" w:rsidTr="00F3563E">
        <w:trPr>
          <w:trHeight w:val="142"/>
          <w:tblHeader/>
          <w:jc w:val="center"/>
        </w:trPr>
        <w:tc>
          <w:tcPr>
            <w:tcW w:w="5241" w:type="dxa"/>
            <w:vAlign w:val="center"/>
          </w:tcPr>
          <w:p w14:paraId="6E1D6584" w14:textId="77777777" w:rsidR="002B1F4A" w:rsidRPr="00584FE6" w:rsidRDefault="002B1F4A" w:rsidP="00F3563E">
            <w:pPr>
              <w:spacing w:after="0"/>
              <w:ind w:firstLine="0"/>
              <w:jc w:val="center"/>
              <w:rPr>
                <w:sz w:val="18"/>
                <w:szCs w:val="18"/>
              </w:rPr>
            </w:pPr>
            <w:r w:rsidRPr="00584FE6">
              <w:rPr>
                <w:sz w:val="18"/>
                <w:szCs w:val="18"/>
                <w:lang w:eastAsia="lv-LV"/>
              </w:rPr>
              <w:t>Pasākums</w:t>
            </w:r>
          </w:p>
        </w:tc>
        <w:tc>
          <w:tcPr>
            <w:tcW w:w="1277" w:type="dxa"/>
            <w:vAlign w:val="center"/>
          </w:tcPr>
          <w:p w14:paraId="78CC5FE7" w14:textId="77777777" w:rsidR="002B1F4A" w:rsidRPr="00584FE6" w:rsidRDefault="002B1F4A" w:rsidP="00F3563E">
            <w:pPr>
              <w:spacing w:after="0"/>
              <w:ind w:firstLine="0"/>
              <w:jc w:val="center"/>
              <w:rPr>
                <w:sz w:val="18"/>
                <w:szCs w:val="18"/>
                <w:lang w:eastAsia="lv-LV"/>
              </w:rPr>
            </w:pPr>
            <w:r w:rsidRPr="00584FE6">
              <w:rPr>
                <w:sz w:val="18"/>
                <w:szCs w:val="18"/>
                <w:lang w:eastAsia="lv-LV"/>
              </w:rPr>
              <w:t>Samazinājums</w:t>
            </w:r>
          </w:p>
        </w:tc>
        <w:tc>
          <w:tcPr>
            <w:tcW w:w="1277" w:type="dxa"/>
            <w:vAlign w:val="center"/>
          </w:tcPr>
          <w:p w14:paraId="538810EF" w14:textId="77777777" w:rsidR="002B1F4A" w:rsidRPr="00584FE6" w:rsidRDefault="002B1F4A" w:rsidP="00F3563E">
            <w:pPr>
              <w:spacing w:after="0"/>
              <w:ind w:firstLine="0"/>
              <w:jc w:val="center"/>
              <w:rPr>
                <w:sz w:val="18"/>
                <w:szCs w:val="18"/>
                <w:lang w:eastAsia="lv-LV"/>
              </w:rPr>
            </w:pPr>
            <w:r w:rsidRPr="00584FE6">
              <w:rPr>
                <w:sz w:val="18"/>
                <w:szCs w:val="18"/>
                <w:lang w:eastAsia="lv-LV"/>
              </w:rPr>
              <w:t>Palielinājums</w:t>
            </w:r>
          </w:p>
        </w:tc>
        <w:tc>
          <w:tcPr>
            <w:tcW w:w="1277" w:type="dxa"/>
            <w:vAlign w:val="center"/>
          </w:tcPr>
          <w:p w14:paraId="25FE8FF2" w14:textId="77777777" w:rsidR="002B1F4A" w:rsidRPr="00584FE6" w:rsidRDefault="002B1F4A" w:rsidP="00F3563E">
            <w:pPr>
              <w:spacing w:after="0"/>
              <w:ind w:firstLine="0"/>
              <w:jc w:val="center"/>
              <w:rPr>
                <w:sz w:val="18"/>
                <w:szCs w:val="18"/>
                <w:lang w:eastAsia="lv-LV"/>
              </w:rPr>
            </w:pPr>
            <w:r w:rsidRPr="00584FE6">
              <w:rPr>
                <w:sz w:val="18"/>
                <w:szCs w:val="18"/>
                <w:lang w:eastAsia="lv-LV"/>
              </w:rPr>
              <w:t>Izmaiņas</w:t>
            </w:r>
          </w:p>
        </w:tc>
      </w:tr>
      <w:tr w:rsidR="002B1F4A" w:rsidRPr="00584FE6" w14:paraId="62AE4EDC" w14:textId="77777777" w:rsidTr="00F3563E">
        <w:trPr>
          <w:trHeight w:val="142"/>
          <w:jc w:val="center"/>
        </w:trPr>
        <w:tc>
          <w:tcPr>
            <w:tcW w:w="5241" w:type="dxa"/>
            <w:shd w:val="clear" w:color="auto" w:fill="D9D9D9"/>
          </w:tcPr>
          <w:p w14:paraId="3825D74D" w14:textId="77777777" w:rsidR="002B1F4A" w:rsidRPr="00584FE6" w:rsidRDefault="002B1F4A" w:rsidP="00F3563E">
            <w:pPr>
              <w:spacing w:after="0"/>
              <w:ind w:firstLine="0"/>
              <w:jc w:val="left"/>
              <w:rPr>
                <w:sz w:val="18"/>
                <w:szCs w:val="18"/>
              </w:rPr>
            </w:pPr>
            <w:r w:rsidRPr="00584FE6">
              <w:rPr>
                <w:b/>
                <w:bCs/>
                <w:sz w:val="18"/>
                <w:szCs w:val="18"/>
                <w:lang w:eastAsia="lv-LV"/>
              </w:rPr>
              <w:t>Izdevumi – kopā</w:t>
            </w:r>
          </w:p>
        </w:tc>
        <w:tc>
          <w:tcPr>
            <w:tcW w:w="1277" w:type="dxa"/>
            <w:shd w:val="clear" w:color="auto" w:fill="D9D9D9"/>
          </w:tcPr>
          <w:p w14:paraId="1EC16A82" w14:textId="77777777" w:rsidR="002B1F4A" w:rsidRPr="00584FE6" w:rsidRDefault="002B1F4A" w:rsidP="00F3563E">
            <w:pPr>
              <w:spacing w:after="0"/>
              <w:ind w:firstLine="0"/>
              <w:jc w:val="right"/>
              <w:rPr>
                <w:b/>
                <w:sz w:val="18"/>
                <w:szCs w:val="18"/>
              </w:rPr>
            </w:pPr>
            <w:r w:rsidRPr="00584FE6">
              <w:rPr>
                <w:b/>
                <w:sz w:val="18"/>
                <w:szCs w:val="18"/>
              </w:rPr>
              <w:t>21 033</w:t>
            </w:r>
          </w:p>
        </w:tc>
        <w:tc>
          <w:tcPr>
            <w:tcW w:w="1277" w:type="dxa"/>
            <w:shd w:val="clear" w:color="auto" w:fill="D9D9D9"/>
          </w:tcPr>
          <w:p w14:paraId="7D1FC647" w14:textId="77777777" w:rsidR="002B1F4A" w:rsidRPr="00584FE6" w:rsidRDefault="002B1F4A" w:rsidP="00F3563E">
            <w:pPr>
              <w:spacing w:after="0"/>
              <w:ind w:firstLine="0"/>
              <w:jc w:val="right"/>
              <w:rPr>
                <w:b/>
                <w:sz w:val="18"/>
                <w:szCs w:val="18"/>
              </w:rPr>
            </w:pPr>
            <w:r w:rsidRPr="00584FE6">
              <w:rPr>
                <w:b/>
                <w:sz w:val="18"/>
                <w:szCs w:val="18"/>
              </w:rPr>
              <w:t>24 761</w:t>
            </w:r>
          </w:p>
        </w:tc>
        <w:tc>
          <w:tcPr>
            <w:tcW w:w="1277" w:type="dxa"/>
            <w:shd w:val="clear" w:color="auto" w:fill="D9D9D9"/>
          </w:tcPr>
          <w:p w14:paraId="470695D1" w14:textId="77777777" w:rsidR="002B1F4A" w:rsidRPr="00584FE6" w:rsidRDefault="002B1F4A" w:rsidP="00F3563E">
            <w:pPr>
              <w:spacing w:after="0"/>
              <w:ind w:firstLine="0"/>
              <w:jc w:val="right"/>
              <w:rPr>
                <w:b/>
                <w:sz w:val="18"/>
                <w:szCs w:val="18"/>
              </w:rPr>
            </w:pPr>
            <w:r w:rsidRPr="00584FE6">
              <w:rPr>
                <w:b/>
                <w:sz w:val="18"/>
                <w:szCs w:val="18"/>
              </w:rPr>
              <w:t>3</w:t>
            </w:r>
            <w:r w:rsidRPr="00584FE6">
              <w:rPr>
                <w:b/>
                <w:sz w:val="18"/>
                <w:szCs w:val="18"/>
                <w:lang w:val="en-GB"/>
              </w:rPr>
              <w:t> </w:t>
            </w:r>
            <w:r w:rsidRPr="00584FE6">
              <w:rPr>
                <w:b/>
                <w:sz w:val="18"/>
                <w:szCs w:val="18"/>
              </w:rPr>
              <w:t>728</w:t>
            </w:r>
          </w:p>
        </w:tc>
      </w:tr>
      <w:tr w:rsidR="002B1F4A" w:rsidRPr="00584FE6" w14:paraId="294B1BB4" w14:textId="77777777" w:rsidTr="00F3563E">
        <w:trPr>
          <w:trHeight w:val="142"/>
          <w:jc w:val="center"/>
        </w:trPr>
        <w:tc>
          <w:tcPr>
            <w:tcW w:w="9072" w:type="dxa"/>
            <w:gridSpan w:val="4"/>
          </w:tcPr>
          <w:p w14:paraId="54144941" w14:textId="77777777" w:rsidR="002B1F4A" w:rsidRPr="00584FE6" w:rsidRDefault="002B1F4A" w:rsidP="00F3563E">
            <w:pPr>
              <w:spacing w:after="0"/>
              <w:ind w:firstLine="313"/>
              <w:jc w:val="left"/>
              <w:rPr>
                <w:sz w:val="18"/>
                <w:szCs w:val="18"/>
              </w:rPr>
            </w:pPr>
            <w:r w:rsidRPr="00584FE6">
              <w:rPr>
                <w:i/>
                <w:sz w:val="18"/>
                <w:szCs w:val="18"/>
                <w:lang w:eastAsia="lv-LV"/>
              </w:rPr>
              <w:t>t. sk.:</w:t>
            </w:r>
          </w:p>
        </w:tc>
      </w:tr>
      <w:tr w:rsidR="002B1F4A" w:rsidRPr="00584FE6" w14:paraId="37A3DF55" w14:textId="77777777" w:rsidTr="00F3563E">
        <w:trPr>
          <w:trHeight w:val="142"/>
          <w:jc w:val="center"/>
        </w:trPr>
        <w:tc>
          <w:tcPr>
            <w:tcW w:w="5241" w:type="dxa"/>
            <w:tcBorders>
              <w:bottom w:val="single" w:sz="4" w:space="0" w:color="auto"/>
            </w:tcBorders>
            <w:shd w:val="clear" w:color="auto" w:fill="F2F2F2"/>
          </w:tcPr>
          <w:p w14:paraId="4172A11B" w14:textId="77777777" w:rsidR="002B1F4A" w:rsidRPr="00584FE6" w:rsidRDefault="002B1F4A" w:rsidP="00F3563E">
            <w:pPr>
              <w:spacing w:after="0"/>
              <w:ind w:firstLine="0"/>
              <w:jc w:val="left"/>
              <w:rPr>
                <w:sz w:val="18"/>
                <w:szCs w:val="18"/>
                <w:u w:val="single"/>
                <w:lang w:eastAsia="lv-LV"/>
              </w:rPr>
            </w:pPr>
            <w:r w:rsidRPr="00584FE6">
              <w:rPr>
                <w:sz w:val="18"/>
                <w:szCs w:val="18"/>
                <w:u w:val="single"/>
                <w:lang w:eastAsia="lv-LV"/>
              </w:rPr>
              <w:t>Ilgtermiņa saistības</w:t>
            </w:r>
          </w:p>
        </w:tc>
        <w:tc>
          <w:tcPr>
            <w:tcW w:w="1277" w:type="dxa"/>
            <w:tcBorders>
              <w:bottom w:val="single" w:sz="4" w:space="0" w:color="auto"/>
            </w:tcBorders>
            <w:shd w:val="clear" w:color="auto" w:fill="F2F2F2"/>
          </w:tcPr>
          <w:p w14:paraId="659B650B" w14:textId="77777777" w:rsidR="002B1F4A" w:rsidRPr="00584FE6" w:rsidRDefault="002B1F4A" w:rsidP="00F3563E">
            <w:pPr>
              <w:spacing w:after="0"/>
              <w:ind w:firstLine="0"/>
              <w:jc w:val="right"/>
              <w:rPr>
                <w:sz w:val="18"/>
                <w:szCs w:val="18"/>
              </w:rPr>
            </w:pPr>
            <w:r w:rsidRPr="00584FE6">
              <w:rPr>
                <w:sz w:val="18"/>
                <w:szCs w:val="18"/>
              </w:rPr>
              <w:t>21 033</w:t>
            </w:r>
          </w:p>
        </w:tc>
        <w:tc>
          <w:tcPr>
            <w:tcW w:w="1277" w:type="dxa"/>
            <w:tcBorders>
              <w:bottom w:val="single" w:sz="4" w:space="0" w:color="auto"/>
            </w:tcBorders>
            <w:shd w:val="clear" w:color="auto" w:fill="F2F2F2"/>
          </w:tcPr>
          <w:p w14:paraId="158047D7" w14:textId="77777777" w:rsidR="002B1F4A" w:rsidRPr="00584FE6" w:rsidRDefault="002B1F4A" w:rsidP="00F3563E">
            <w:pPr>
              <w:spacing w:after="0"/>
              <w:ind w:firstLine="0"/>
              <w:jc w:val="right"/>
              <w:rPr>
                <w:sz w:val="18"/>
                <w:szCs w:val="18"/>
              </w:rPr>
            </w:pPr>
            <w:r w:rsidRPr="00584FE6">
              <w:rPr>
                <w:sz w:val="18"/>
                <w:szCs w:val="18"/>
              </w:rPr>
              <w:t>24 761</w:t>
            </w:r>
          </w:p>
        </w:tc>
        <w:tc>
          <w:tcPr>
            <w:tcW w:w="1277" w:type="dxa"/>
            <w:tcBorders>
              <w:bottom w:val="single" w:sz="4" w:space="0" w:color="auto"/>
            </w:tcBorders>
            <w:shd w:val="clear" w:color="auto" w:fill="F2F2F2"/>
          </w:tcPr>
          <w:p w14:paraId="7550CBB5" w14:textId="77777777" w:rsidR="002B1F4A" w:rsidRPr="00584FE6" w:rsidRDefault="002B1F4A" w:rsidP="00F3563E">
            <w:pPr>
              <w:spacing w:after="0"/>
              <w:ind w:firstLine="0"/>
              <w:jc w:val="right"/>
              <w:rPr>
                <w:sz w:val="18"/>
                <w:szCs w:val="18"/>
              </w:rPr>
            </w:pPr>
            <w:r w:rsidRPr="00584FE6">
              <w:rPr>
                <w:sz w:val="18"/>
                <w:szCs w:val="18"/>
              </w:rPr>
              <w:t>3 728</w:t>
            </w:r>
          </w:p>
        </w:tc>
      </w:tr>
      <w:tr w:rsidR="002B1F4A" w:rsidRPr="00584FE6" w14:paraId="6152985A" w14:textId="77777777" w:rsidTr="00F3563E">
        <w:trPr>
          <w:trHeight w:val="142"/>
          <w:jc w:val="center"/>
        </w:trPr>
        <w:tc>
          <w:tcPr>
            <w:tcW w:w="5241" w:type="dxa"/>
          </w:tcPr>
          <w:p w14:paraId="24BB8E08" w14:textId="77777777" w:rsidR="002B1F4A" w:rsidRPr="00584FE6" w:rsidRDefault="002B1F4A" w:rsidP="00F3563E">
            <w:pPr>
              <w:spacing w:after="0"/>
              <w:ind w:firstLine="0"/>
              <w:rPr>
                <w:i/>
                <w:sz w:val="18"/>
                <w:szCs w:val="18"/>
                <w:highlight w:val="green"/>
                <w:lang w:eastAsia="lv-LV"/>
              </w:rPr>
            </w:pPr>
            <w:r w:rsidRPr="00584FE6">
              <w:rPr>
                <w:i/>
                <w:sz w:val="18"/>
                <w:szCs w:val="18"/>
                <w:lang w:eastAsia="lv-LV"/>
              </w:rPr>
              <w:t xml:space="preserve">Projekta </w:t>
            </w:r>
            <w:r w:rsidRPr="00584FE6">
              <w:rPr>
                <w:bCs/>
                <w:i/>
                <w:sz w:val="18"/>
                <w:szCs w:val="18"/>
              </w:rPr>
              <w:t xml:space="preserve">Nr. 2024-1-ES01-KA220-VET-000244544 “Speciāla profesionālās izglītības programma </w:t>
            </w:r>
            <w:proofErr w:type="spellStart"/>
            <w:r w:rsidRPr="00584FE6">
              <w:rPr>
                <w:bCs/>
                <w:i/>
                <w:sz w:val="18"/>
                <w:szCs w:val="18"/>
              </w:rPr>
              <w:t>labbūtības</w:t>
            </w:r>
            <w:proofErr w:type="spellEnd"/>
            <w:r w:rsidRPr="00584FE6">
              <w:rPr>
                <w:bCs/>
                <w:i/>
                <w:sz w:val="18"/>
                <w:szCs w:val="18"/>
              </w:rPr>
              <w:t xml:space="preserve"> interjera dizainā, lai palīdzētu sociālās atstumtības riskam pakļautiem cilvēkiem veidot dziedinošu mājokļa vidi sociālajās dzīvojamajās mājās” īstenošana, palielinot izdevumus no ĀFP līdzekļiem</w:t>
            </w:r>
          </w:p>
        </w:tc>
        <w:tc>
          <w:tcPr>
            <w:tcW w:w="1277" w:type="dxa"/>
          </w:tcPr>
          <w:p w14:paraId="4A448DB1" w14:textId="77777777" w:rsidR="002B1F4A" w:rsidRPr="00584FE6" w:rsidRDefault="002B1F4A" w:rsidP="00F3563E">
            <w:pPr>
              <w:spacing w:after="0"/>
              <w:ind w:firstLine="0"/>
              <w:jc w:val="center"/>
              <w:rPr>
                <w:iCs/>
                <w:sz w:val="18"/>
                <w:szCs w:val="18"/>
              </w:rPr>
            </w:pPr>
            <w:r w:rsidRPr="00584FE6">
              <w:rPr>
                <w:iCs/>
                <w:sz w:val="18"/>
                <w:szCs w:val="18"/>
              </w:rPr>
              <w:t>-</w:t>
            </w:r>
          </w:p>
        </w:tc>
        <w:tc>
          <w:tcPr>
            <w:tcW w:w="1277" w:type="dxa"/>
          </w:tcPr>
          <w:p w14:paraId="42FC8F66" w14:textId="77777777" w:rsidR="002B1F4A" w:rsidRPr="00584FE6" w:rsidRDefault="002B1F4A" w:rsidP="00F3563E">
            <w:pPr>
              <w:spacing w:after="0"/>
              <w:ind w:firstLine="0"/>
              <w:jc w:val="right"/>
              <w:rPr>
                <w:iCs/>
                <w:sz w:val="18"/>
                <w:szCs w:val="18"/>
              </w:rPr>
            </w:pPr>
            <w:r w:rsidRPr="00584FE6">
              <w:rPr>
                <w:iCs/>
                <w:sz w:val="18"/>
                <w:szCs w:val="18"/>
              </w:rPr>
              <w:t>17 772</w:t>
            </w:r>
          </w:p>
        </w:tc>
        <w:tc>
          <w:tcPr>
            <w:tcW w:w="1277" w:type="dxa"/>
          </w:tcPr>
          <w:p w14:paraId="6E161C8F" w14:textId="77777777" w:rsidR="002B1F4A" w:rsidRPr="00584FE6" w:rsidRDefault="002B1F4A" w:rsidP="00F3563E">
            <w:pPr>
              <w:spacing w:after="0"/>
              <w:ind w:firstLine="0"/>
              <w:jc w:val="right"/>
              <w:rPr>
                <w:sz w:val="18"/>
                <w:szCs w:val="18"/>
              </w:rPr>
            </w:pPr>
            <w:r w:rsidRPr="00584FE6">
              <w:rPr>
                <w:sz w:val="18"/>
                <w:szCs w:val="18"/>
              </w:rPr>
              <w:t>17 772</w:t>
            </w:r>
          </w:p>
        </w:tc>
      </w:tr>
      <w:tr w:rsidR="002B1F4A" w:rsidRPr="00584FE6" w14:paraId="0A95E0BA" w14:textId="77777777" w:rsidTr="00F3563E">
        <w:trPr>
          <w:trHeight w:val="142"/>
          <w:jc w:val="center"/>
        </w:trPr>
        <w:tc>
          <w:tcPr>
            <w:tcW w:w="5241" w:type="dxa"/>
          </w:tcPr>
          <w:p w14:paraId="38AB9F05" w14:textId="77777777" w:rsidR="002B1F4A" w:rsidRPr="00584FE6" w:rsidRDefault="002B1F4A" w:rsidP="00F3563E">
            <w:pPr>
              <w:spacing w:after="0"/>
              <w:ind w:firstLine="0"/>
              <w:rPr>
                <w:i/>
                <w:sz w:val="18"/>
                <w:szCs w:val="18"/>
                <w:lang w:eastAsia="lv-LV"/>
              </w:rPr>
            </w:pPr>
            <w:r w:rsidRPr="00584FE6">
              <w:rPr>
                <w:i/>
                <w:sz w:val="18"/>
                <w:szCs w:val="18"/>
                <w:lang w:eastAsia="lv-LV"/>
              </w:rPr>
              <w:t xml:space="preserve">Projekta Nr. 2025-1-LV01-KA121-VET-000339915 “Individuālā mācību mobilitāte” </w:t>
            </w:r>
            <w:r w:rsidRPr="00584FE6">
              <w:rPr>
                <w:bCs/>
                <w:i/>
                <w:sz w:val="18"/>
                <w:szCs w:val="18"/>
              </w:rPr>
              <w:t xml:space="preserve">īstenošana,  </w:t>
            </w:r>
            <w:r w:rsidRPr="00584FE6">
              <w:rPr>
                <w:i/>
                <w:sz w:val="18"/>
                <w:szCs w:val="18"/>
                <w:lang w:eastAsia="lv-LV"/>
              </w:rPr>
              <w:t xml:space="preserve">saņemot </w:t>
            </w:r>
            <w:proofErr w:type="spellStart"/>
            <w:r w:rsidRPr="00584FE6">
              <w:rPr>
                <w:i/>
                <w:sz w:val="18"/>
                <w:szCs w:val="18"/>
                <w:lang w:eastAsia="lv-LV"/>
              </w:rPr>
              <w:t>transferta</w:t>
            </w:r>
            <w:proofErr w:type="spellEnd"/>
            <w:r w:rsidRPr="00584FE6">
              <w:rPr>
                <w:i/>
                <w:sz w:val="18"/>
                <w:szCs w:val="18"/>
                <w:lang w:eastAsia="lv-LV"/>
              </w:rPr>
              <w:t xml:space="preserve"> ieņēmumus no ĀFP līdzekļiem no Izglītības un zinātnes ministrijas </w:t>
            </w:r>
          </w:p>
        </w:tc>
        <w:tc>
          <w:tcPr>
            <w:tcW w:w="1277" w:type="dxa"/>
          </w:tcPr>
          <w:p w14:paraId="2B0052FE" w14:textId="77777777" w:rsidR="002B1F4A" w:rsidRPr="00584FE6" w:rsidRDefault="002B1F4A" w:rsidP="00F3563E">
            <w:pPr>
              <w:spacing w:after="0"/>
              <w:ind w:firstLine="0"/>
              <w:jc w:val="center"/>
              <w:rPr>
                <w:iCs/>
                <w:sz w:val="18"/>
                <w:szCs w:val="18"/>
              </w:rPr>
            </w:pPr>
            <w:r w:rsidRPr="00584FE6">
              <w:rPr>
                <w:iCs/>
                <w:sz w:val="18"/>
                <w:szCs w:val="18"/>
              </w:rPr>
              <w:t>-</w:t>
            </w:r>
          </w:p>
        </w:tc>
        <w:tc>
          <w:tcPr>
            <w:tcW w:w="1277" w:type="dxa"/>
          </w:tcPr>
          <w:p w14:paraId="467C9B63" w14:textId="77777777" w:rsidR="002B1F4A" w:rsidRPr="00584FE6" w:rsidRDefault="002B1F4A" w:rsidP="00F3563E">
            <w:pPr>
              <w:spacing w:after="0"/>
              <w:ind w:firstLine="0"/>
              <w:jc w:val="right"/>
              <w:rPr>
                <w:iCs/>
                <w:sz w:val="18"/>
                <w:szCs w:val="18"/>
              </w:rPr>
            </w:pPr>
            <w:r w:rsidRPr="00584FE6">
              <w:rPr>
                <w:iCs/>
                <w:sz w:val="18"/>
                <w:szCs w:val="18"/>
              </w:rPr>
              <w:t>6 989</w:t>
            </w:r>
          </w:p>
        </w:tc>
        <w:tc>
          <w:tcPr>
            <w:tcW w:w="1277" w:type="dxa"/>
          </w:tcPr>
          <w:p w14:paraId="3561F8E3" w14:textId="77777777" w:rsidR="002B1F4A" w:rsidRPr="00584FE6" w:rsidRDefault="002B1F4A" w:rsidP="00F3563E">
            <w:pPr>
              <w:spacing w:after="0"/>
              <w:ind w:firstLine="0"/>
              <w:jc w:val="right"/>
              <w:rPr>
                <w:sz w:val="18"/>
                <w:szCs w:val="18"/>
              </w:rPr>
            </w:pPr>
            <w:r w:rsidRPr="00584FE6">
              <w:rPr>
                <w:sz w:val="18"/>
                <w:szCs w:val="18"/>
              </w:rPr>
              <w:t>6 989</w:t>
            </w:r>
          </w:p>
        </w:tc>
      </w:tr>
      <w:tr w:rsidR="002B1F4A" w:rsidRPr="00584FE6" w14:paraId="0F0AFE2A" w14:textId="77777777" w:rsidTr="00F3563E">
        <w:trPr>
          <w:trHeight w:val="142"/>
          <w:jc w:val="center"/>
        </w:trPr>
        <w:tc>
          <w:tcPr>
            <w:tcW w:w="5241" w:type="dxa"/>
          </w:tcPr>
          <w:p w14:paraId="32DB0541" w14:textId="77777777" w:rsidR="002B1F4A" w:rsidRPr="00584FE6" w:rsidRDefault="002B1F4A" w:rsidP="00F3563E">
            <w:pPr>
              <w:spacing w:after="0"/>
              <w:ind w:firstLine="0"/>
              <w:rPr>
                <w:bCs/>
                <w:i/>
                <w:sz w:val="18"/>
                <w:szCs w:val="18"/>
              </w:rPr>
            </w:pPr>
            <w:r w:rsidRPr="00584FE6">
              <w:rPr>
                <w:i/>
                <w:sz w:val="18"/>
                <w:szCs w:val="18"/>
                <w:lang w:eastAsia="lv-LV"/>
              </w:rPr>
              <w:t xml:space="preserve">Projekta </w:t>
            </w:r>
            <w:r w:rsidRPr="00584FE6">
              <w:rPr>
                <w:bCs/>
                <w:i/>
                <w:sz w:val="18"/>
                <w:szCs w:val="18"/>
              </w:rPr>
              <w:t xml:space="preserve">Nr. 2023-2-LV01-KA210-VET-000176183 </w:t>
            </w:r>
            <w:r w:rsidRPr="00584FE6">
              <w:rPr>
                <w:i/>
                <w:sz w:val="18"/>
                <w:szCs w:val="18"/>
                <w:lang w:eastAsia="lv-LV"/>
              </w:rPr>
              <w:t>“</w:t>
            </w:r>
            <w:proofErr w:type="spellStart"/>
            <w:r w:rsidRPr="00584FE6">
              <w:rPr>
                <w:bCs/>
                <w:i/>
                <w:sz w:val="18"/>
                <w:szCs w:val="18"/>
              </w:rPr>
              <w:t>Amber</w:t>
            </w:r>
            <w:proofErr w:type="spellEnd"/>
            <w:r w:rsidRPr="00584FE6">
              <w:rPr>
                <w:bCs/>
                <w:i/>
                <w:sz w:val="18"/>
                <w:szCs w:val="18"/>
              </w:rPr>
              <w:t xml:space="preserve"> </w:t>
            </w:r>
            <w:proofErr w:type="spellStart"/>
            <w:r w:rsidRPr="00584FE6">
              <w:rPr>
                <w:bCs/>
                <w:i/>
                <w:sz w:val="18"/>
                <w:szCs w:val="18"/>
              </w:rPr>
              <w:t>Bridges-Integrating</w:t>
            </w:r>
            <w:proofErr w:type="spellEnd"/>
            <w:r w:rsidRPr="00584FE6">
              <w:rPr>
                <w:bCs/>
                <w:i/>
                <w:sz w:val="18"/>
                <w:szCs w:val="18"/>
              </w:rPr>
              <w:t xml:space="preserve"> </w:t>
            </w:r>
            <w:proofErr w:type="spellStart"/>
            <w:r w:rsidRPr="00584FE6">
              <w:rPr>
                <w:bCs/>
                <w:i/>
                <w:sz w:val="18"/>
                <w:szCs w:val="18"/>
              </w:rPr>
              <w:t>Vocational</w:t>
            </w:r>
            <w:proofErr w:type="spellEnd"/>
            <w:r w:rsidRPr="00584FE6">
              <w:rPr>
                <w:bCs/>
                <w:i/>
                <w:sz w:val="18"/>
                <w:szCs w:val="18"/>
              </w:rPr>
              <w:t xml:space="preserve"> </w:t>
            </w:r>
            <w:proofErr w:type="spellStart"/>
            <w:r w:rsidRPr="00584FE6">
              <w:rPr>
                <w:bCs/>
                <w:i/>
                <w:sz w:val="18"/>
                <w:szCs w:val="18"/>
              </w:rPr>
              <w:t>Rehabilitation</w:t>
            </w:r>
            <w:proofErr w:type="spellEnd"/>
            <w:r w:rsidRPr="00584FE6">
              <w:rPr>
                <w:bCs/>
                <w:i/>
                <w:sz w:val="18"/>
                <w:szCs w:val="18"/>
              </w:rPr>
              <w:t xml:space="preserve"> </w:t>
            </w:r>
            <w:proofErr w:type="spellStart"/>
            <w:r w:rsidRPr="00584FE6">
              <w:rPr>
                <w:bCs/>
                <w:i/>
                <w:sz w:val="18"/>
                <w:szCs w:val="18"/>
              </w:rPr>
              <w:t>across</w:t>
            </w:r>
            <w:proofErr w:type="spellEnd"/>
            <w:r w:rsidRPr="00584FE6">
              <w:rPr>
                <w:bCs/>
                <w:i/>
                <w:sz w:val="18"/>
                <w:szCs w:val="18"/>
              </w:rPr>
              <w:t xml:space="preserve"> </w:t>
            </w:r>
            <w:proofErr w:type="spellStart"/>
            <w:r w:rsidRPr="00584FE6">
              <w:rPr>
                <w:bCs/>
                <w:i/>
                <w:sz w:val="18"/>
                <w:szCs w:val="18"/>
              </w:rPr>
              <w:t>Europe</w:t>
            </w:r>
            <w:proofErr w:type="spellEnd"/>
            <w:r w:rsidRPr="00584FE6">
              <w:rPr>
                <w:bCs/>
                <w:i/>
                <w:sz w:val="18"/>
                <w:szCs w:val="18"/>
              </w:rPr>
              <w:t xml:space="preserve">” īstenošanai 2025. gadā, </w:t>
            </w:r>
            <w:r w:rsidRPr="00584FE6">
              <w:rPr>
                <w:i/>
                <w:sz w:val="18"/>
                <w:szCs w:val="18"/>
                <w:lang w:eastAsia="lv-LV"/>
              </w:rPr>
              <w:t>samazinot</w:t>
            </w:r>
            <w:r w:rsidRPr="00584FE6">
              <w:rPr>
                <w:bCs/>
                <w:i/>
                <w:sz w:val="18"/>
                <w:szCs w:val="18"/>
              </w:rPr>
              <w:t xml:space="preserve"> </w:t>
            </w:r>
            <w:proofErr w:type="spellStart"/>
            <w:r w:rsidRPr="00584FE6">
              <w:rPr>
                <w:bCs/>
                <w:i/>
                <w:sz w:val="18"/>
                <w:szCs w:val="18"/>
              </w:rPr>
              <w:t>transferta</w:t>
            </w:r>
            <w:proofErr w:type="spellEnd"/>
            <w:r w:rsidRPr="00584FE6">
              <w:rPr>
                <w:bCs/>
                <w:i/>
                <w:sz w:val="18"/>
                <w:szCs w:val="18"/>
              </w:rPr>
              <w:t xml:space="preserve"> ieņēmumus no  ĀFP līdzekļiem no Izglītības un zinātnes ministrijas  </w:t>
            </w:r>
          </w:p>
        </w:tc>
        <w:tc>
          <w:tcPr>
            <w:tcW w:w="1277" w:type="dxa"/>
          </w:tcPr>
          <w:p w14:paraId="1765659C" w14:textId="77777777" w:rsidR="002B1F4A" w:rsidRPr="00584FE6" w:rsidRDefault="002B1F4A" w:rsidP="00F3563E">
            <w:pPr>
              <w:spacing w:after="0"/>
              <w:ind w:firstLine="0"/>
              <w:jc w:val="right"/>
              <w:rPr>
                <w:iCs/>
                <w:sz w:val="18"/>
                <w:szCs w:val="18"/>
              </w:rPr>
            </w:pPr>
            <w:r w:rsidRPr="00584FE6">
              <w:rPr>
                <w:iCs/>
                <w:sz w:val="18"/>
                <w:szCs w:val="18"/>
              </w:rPr>
              <w:t>12 000</w:t>
            </w:r>
          </w:p>
        </w:tc>
        <w:tc>
          <w:tcPr>
            <w:tcW w:w="1277" w:type="dxa"/>
          </w:tcPr>
          <w:p w14:paraId="27F7C0BB" w14:textId="77777777" w:rsidR="002B1F4A" w:rsidRPr="00584FE6" w:rsidRDefault="002B1F4A" w:rsidP="00F3563E">
            <w:pPr>
              <w:spacing w:after="0"/>
              <w:ind w:firstLine="0"/>
              <w:jc w:val="center"/>
              <w:rPr>
                <w:iCs/>
                <w:sz w:val="18"/>
                <w:szCs w:val="18"/>
              </w:rPr>
            </w:pPr>
            <w:r w:rsidRPr="00584FE6">
              <w:rPr>
                <w:iCs/>
                <w:sz w:val="18"/>
                <w:szCs w:val="18"/>
              </w:rPr>
              <w:t>-</w:t>
            </w:r>
          </w:p>
        </w:tc>
        <w:tc>
          <w:tcPr>
            <w:tcW w:w="1277" w:type="dxa"/>
          </w:tcPr>
          <w:p w14:paraId="66A97C1B" w14:textId="77777777" w:rsidR="002B1F4A" w:rsidRPr="00584FE6" w:rsidRDefault="002B1F4A" w:rsidP="00F3563E">
            <w:pPr>
              <w:spacing w:after="0"/>
              <w:ind w:firstLine="0"/>
              <w:jc w:val="right"/>
              <w:rPr>
                <w:sz w:val="18"/>
                <w:szCs w:val="18"/>
              </w:rPr>
            </w:pPr>
            <w:r w:rsidRPr="00584FE6">
              <w:rPr>
                <w:sz w:val="18"/>
                <w:szCs w:val="18"/>
              </w:rPr>
              <w:t>-12 000</w:t>
            </w:r>
          </w:p>
        </w:tc>
      </w:tr>
      <w:tr w:rsidR="002B1F4A" w:rsidRPr="00584FE6" w14:paraId="737D390F" w14:textId="77777777" w:rsidTr="00F3563E">
        <w:trPr>
          <w:trHeight w:val="142"/>
          <w:jc w:val="center"/>
        </w:trPr>
        <w:tc>
          <w:tcPr>
            <w:tcW w:w="5241" w:type="dxa"/>
            <w:tcBorders>
              <w:bottom w:val="single" w:sz="4" w:space="0" w:color="auto"/>
            </w:tcBorders>
          </w:tcPr>
          <w:p w14:paraId="33C54961" w14:textId="77777777" w:rsidR="002B1F4A" w:rsidRPr="00584FE6" w:rsidRDefault="002B1F4A" w:rsidP="00F3563E">
            <w:pPr>
              <w:spacing w:after="0"/>
              <w:ind w:firstLine="0"/>
              <w:rPr>
                <w:bCs/>
                <w:i/>
                <w:sz w:val="18"/>
                <w:szCs w:val="18"/>
              </w:rPr>
            </w:pPr>
            <w:r w:rsidRPr="00584FE6">
              <w:rPr>
                <w:bCs/>
                <w:i/>
                <w:sz w:val="18"/>
                <w:szCs w:val="18"/>
              </w:rPr>
              <w:t xml:space="preserve">Projekta Nr. 2024-1-LV01-KA122-VET-000238470 “Profesionālo prasmju pilnveide caur starptautisku pieredzi un savstarpējo mācīšanos” īstenošanai 2025. gadā, </w:t>
            </w:r>
            <w:r w:rsidRPr="00584FE6">
              <w:rPr>
                <w:i/>
                <w:sz w:val="18"/>
                <w:szCs w:val="18"/>
                <w:lang w:eastAsia="lv-LV"/>
              </w:rPr>
              <w:t>samazinot</w:t>
            </w:r>
            <w:r w:rsidRPr="00584FE6">
              <w:rPr>
                <w:bCs/>
                <w:i/>
                <w:sz w:val="18"/>
                <w:szCs w:val="18"/>
              </w:rPr>
              <w:t xml:space="preserve"> </w:t>
            </w:r>
            <w:proofErr w:type="spellStart"/>
            <w:r w:rsidRPr="00584FE6">
              <w:rPr>
                <w:bCs/>
                <w:i/>
                <w:sz w:val="18"/>
                <w:szCs w:val="18"/>
              </w:rPr>
              <w:t>transferta</w:t>
            </w:r>
            <w:proofErr w:type="spellEnd"/>
            <w:r w:rsidRPr="00584FE6">
              <w:rPr>
                <w:bCs/>
                <w:i/>
                <w:sz w:val="18"/>
                <w:szCs w:val="18"/>
              </w:rPr>
              <w:t xml:space="preserve"> ieņēmumus no ĀFP līdzekļiem no Izglītības un zinātnes ministrijas </w:t>
            </w:r>
          </w:p>
        </w:tc>
        <w:tc>
          <w:tcPr>
            <w:tcW w:w="1277" w:type="dxa"/>
            <w:tcBorders>
              <w:bottom w:val="single" w:sz="4" w:space="0" w:color="auto"/>
            </w:tcBorders>
          </w:tcPr>
          <w:p w14:paraId="329CE9F4" w14:textId="77777777" w:rsidR="002B1F4A" w:rsidRPr="00584FE6" w:rsidRDefault="002B1F4A" w:rsidP="00F3563E">
            <w:pPr>
              <w:spacing w:after="0"/>
              <w:ind w:firstLine="0"/>
              <w:jc w:val="right"/>
              <w:rPr>
                <w:iCs/>
                <w:sz w:val="18"/>
                <w:szCs w:val="18"/>
              </w:rPr>
            </w:pPr>
            <w:r w:rsidRPr="00584FE6">
              <w:rPr>
                <w:iCs/>
                <w:sz w:val="18"/>
                <w:szCs w:val="18"/>
              </w:rPr>
              <w:t>9 033</w:t>
            </w:r>
          </w:p>
        </w:tc>
        <w:tc>
          <w:tcPr>
            <w:tcW w:w="1277" w:type="dxa"/>
            <w:tcBorders>
              <w:bottom w:val="single" w:sz="4" w:space="0" w:color="auto"/>
            </w:tcBorders>
          </w:tcPr>
          <w:p w14:paraId="48C7F5B4" w14:textId="77777777" w:rsidR="002B1F4A" w:rsidRPr="00584FE6" w:rsidRDefault="002B1F4A" w:rsidP="00F3563E">
            <w:pPr>
              <w:spacing w:after="0"/>
              <w:ind w:firstLine="0"/>
              <w:jc w:val="center"/>
              <w:rPr>
                <w:iCs/>
                <w:sz w:val="18"/>
                <w:szCs w:val="18"/>
              </w:rPr>
            </w:pPr>
            <w:r w:rsidRPr="00584FE6">
              <w:rPr>
                <w:iCs/>
                <w:sz w:val="18"/>
                <w:szCs w:val="18"/>
              </w:rPr>
              <w:t>-</w:t>
            </w:r>
          </w:p>
        </w:tc>
        <w:tc>
          <w:tcPr>
            <w:tcW w:w="1277" w:type="dxa"/>
            <w:tcBorders>
              <w:bottom w:val="single" w:sz="4" w:space="0" w:color="auto"/>
            </w:tcBorders>
          </w:tcPr>
          <w:p w14:paraId="3A29DFD8" w14:textId="77777777" w:rsidR="002B1F4A" w:rsidRPr="00584FE6" w:rsidRDefault="002B1F4A" w:rsidP="00F3563E">
            <w:pPr>
              <w:spacing w:after="0"/>
              <w:ind w:firstLine="0"/>
              <w:jc w:val="right"/>
              <w:rPr>
                <w:sz w:val="18"/>
                <w:szCs w:val="18"/>
              </w:rPr>
            </w:pPr>
            <w:r w:rsidRPr="00584FE6">
              <w:rPr>
                <w:sz w:val="18"/>
                <w:szCs w:val="18"/>
              </w:rPr>
              <w:t>-9 033</w:t>
            </w:r>
          </w:p>
        </w:tc>
      </w:tr>
    </w:tbl>
    <w:p w14:paraId="2602DB41" w14:textId="56779B08" w:rsidR="002B1F4A" w:rsidRPr="00584FE6" w:rsidRDefault="002B1F4A" w:rsidP="002B1F4A">
      <w:pPr>
        <w:widowControl w:val="0"/>
        <w:spacing w:before="240" w:after="240"/>
        <w:ind w:firstLine="0"/>
        <w:jc w:val="center"/>
        <w:rPr>
          <w:b/>
          <w:highlight w:val="yellow"/>
        </w:rPr>
      </w:pPr>
      <w:r w:rsidRPr="00584FE6">
        <w:rPr>
          <w:b/>
        </w:rPr>
        <w:t>70.24.00 Iekšējās drošības un Patvēruma, migrācijas un integrācijas fondu un Finansiāla atbalsta instrumenta robežu pārvaldībai un vīzu politikai projektu un pasākumu īstenošana (2021</w:t>
      </w:r>
      <w:r w:rsidR="00305405">
        <w:rPr>
          <w:b/>
        </w:rPr>
        <w:t xml:space="preserve"> </w:t>
      </w:r>
      <w:r w:rsidRPr="00584FE6">
        <w:rPr>
          <w:b/>
        </w:rPr>
        <w:t>–</w:t>
      </w:r>
      <w:r w:rsidR="00305405">
        <w:rPr>
          <w:b/>
        </w:rPr>
        <w:t xml:space="preserve"> </w:t>
      </w:r>
      <w:r w:rsidRPr="00584FE6">
        <w:rPr>
          <w:b/>
        </w:rPr>
        <w:t>2027)</w:t>
      </w:r>
    </w:p>
    <w:p w14:paraId="56A2082E" w14:textId="77777777" w:rsidR="002B1F4A" w:rsidRPr="00584FE6" w:rsidRDefault="002B1F4A" w:rsidP="002B1F4A">
      <w:pPr>
        <w:spacing w:before="120"/>
        <w:ind w:firstLine="0"/>
        <w:jc w:val="left"/>
        <w:rPr>
          <w:u w:val="single"/>
        </w:rPr>
      </w:pPr>
      <w:r w:rsidRPr="00584FE6">
        <w:rPr>
          <w:u w:val="single"/>
        </w:rPr>
        <w:t>Apakšprogrammas mērķis:</w:t>
      </w:r>
    </w:p>
    <w:p w14:paraId="2120B610" w14:textId="77777777" w:rsidR="002B1F4A" w:rsidRPr="00584FE6" w:rsidRDefault="002B1F4A" w:rsidP="002B1F4A">
      <w:pPr>
        <w:spacing w:before="120"/>
        <w:ind w:firstLine="720"/>
      </w:pPr>
      <w:r w:rsidRPr="00584FE6">
        <w:t xml:space="preserve">nodrošināt horizontālā principa “Vienlīdzība, iekļaušana, </w:t>
      </w:r>
      <w:proofErr w:type="spellStart"/>
      <w:r w:rsidRPr="00584FE6">
        <w:t>nediskriminācija</w:t>
      </w:r>
      <w:proofErr w:type="spellEnd"/>
      <w:r w:rsidRPr="00584FE6">
        <w:t xml:space="preserve"> un </w:t>
      </w:r>
      <w:proofErr w:type="spellStart"/>
      <w:r w:rsidRPr="00584FE6">
        <w:t>pamattiesību</w:t>
      </w:r>
      <w:proofErr w:type="spellEnd"/>
      <w:r w:rsidRPr="00584FE6">
        <w:t xml:space="preserve"> ievērošana” (regulas Nr. 2021/1060 9. panta 1., 2. un 3. punkts) koordinēšanu, aptverot tādas jomas kā </w:t>
      </w:r>
      <w:proofErr w:type="spellStart"/>
      <w:r w:rsidRPr="00584FE6">
        <w:t>pamattiesību</w:t>
      </w:r>
      <w:proofErr w:type="spellEnd"/>
      <w:r w:rsidRPr="00584FE6">
        <w:t xml:space="preserve"> ievērošana, vīriešu un sieviešu līdztiesības veicināšana, diskriminācijas novēršana dzimuma, rases vai etniskās izcelsmes, reliģijas vai pārliecības, invaliditātes, vecuma vai </w:t>
      </w:r>
      <w:proofErr w:type="spellStart"/>
      <w:r w:rsidRPr="00584FE6">
        <w:t>dzimumorientācijas</w:t>
      </w:r>
      <w:proofErr w:type="spellEnd"/>
      <w:r w:rsidRPr="00584FE6">
        <w:t xml:space="preserve"> dēļ.</w:t>
      </w:r>
    </w:p>
    <w:p w14:paraId="7EF5461F" w14:textId="77777777" w:rsidR="002B1F4A" w:rsidRPr="00584FE6" w:rsidRDefault="002B1F4A" w:rsidP="002B1F4A">
      <w:pPr>
        <w:spacing w:before="120"/>
        <w:ind w:firstLine="0"/>
        <w:jc w:val="left"/>
        <w:rPr>
          <w:u w:val="single"/>
        </w:rPr>
      </w:pPr>
      <w:r w:rsidRPr="00584FE6">
        <w:rPr>
          <w:u w:val="single"/>
        </w:rPr>
        <w:t>Galvenās aktivitātes:</w:t>
      </w:r>
    </w:p>
    <w:p w14:paraId="229009F3" w14:textId="5CD62E63" w:rsidR="002B1F4A" w:rsidRPr="00584FE6" w:rsidRDefault="002B1F4A" w:rsidP="002B1F4A">
      <w:pPr>
        <w:spacing w:before="120"/>
        <w:ind w:left="720" w:firstLine="0"/>
      </w:pPr>
      <w:r w:rsidRPr="00584FE6">
        <w:t xml:space="preserve">īstenot projektu Nr. CESPI/LM/017 “Horizontālā principa “Vienlīdzība, iekļaušana un </w:t>
      </w:r>
      <w:proofErr w:type="spellStart"/>
      <w:r w:rsidRPr="00584FE6">
        <w:t>nediskriminācija</w:t>
      </w:r>
      <w:proofErr w:type="spellEnd"/>
      <w:r w:rsidRPr="00584FE6">
        <w:t xml:space="preserve"> un </w:t>
      </w:r>
      <w:proofErr w:type="spellStart"/>
      <w:r w:rsidRPr="00584FE6">
        <w:t>pamattiesību</w:t>
      </w:r>
      <w:proofErr w:type="spellEnd"/>
      <w:r w:rsidRPr="00584FE6">
        <w:t xml:space="preserve"> ievērošana” koordinēšana (2021</w:t>
      </w:r>
      <w:r w:rsidR="00305405">
        <w:t xml:space="preserve"> </w:t>
      </w:r>
      <w:r w:rsidR="00305405" w:rsidRPr="00305405">
        <w:t>–</w:t>
      </w:r>
      <w:r w:rsidR="00305405">
        <w:t xml:space="preserve"> </w:t>
      </w:r>
      <w:r w:rsidRPr="00584FE6">
        <w:t>2027)”.</w:t>
      </w:r>
    </w:p>
    <w:p w14:paraId="0ADA7E55" w14:textId="77777777" w:rsidR="002B1F4A" w:rsidRPr="00584FE6" w:rsidRDefault="002B1F4A" w:rsidP="002B1F4A">
      <w:pPr>
        <w:spacing w:before="120" w:after="240"/>
        <w:ind w:firstLine="0"/>
        <w:jc w:val="left"/>
      </w:pPr>
      <w:r w:rsidRPr="00584FE6">
        <w:rPr>
          <w:u w:val="single"/>
        </w:rPr>
        <w:t>Apakšprogrammas izpildītājs</w:t>
      </w:r>
      <w:r w:rsidRPr="00584FE6">
        <w:t>: LM.</w:t>
      </w:r>
    </w:p>
    <w:p w14:paraId="7B2D2831" w14:textId="77777777" w:rsidR="002B1F4A" w:rsidRPr="00584FE6" w:rsidRDefault="002B1F4A" w:rsidP="00D747D5">
      <w:pPr>
        <w:spacing w:before="240" w:after="160"/>
        <w:ind w:firstLine="0"/>
        <w:jc w:val="center"/>
        <w:rPr>
          <w:b/>
          <w:lang w:eastAsia="lv-LV"/>
        </w:rPr>
      </w:pPr>
      <w:r w:rsidRPr="00584FE6">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2B1F4A" w:rsidRPr="00584FE6" w14:paraId="06C5100E" w14:textId="77777777" w:rsidTr="00F3563E">
        <w:trPr>
          <w:trHeight w:val="283"/>
          <w:tblHeader/>
          <w:jc w:val="center"/>
        </w:trPr>
        <w:tc>
          <w:tcPr>
            <w:tcW w:w="3378" w:type="dxa"/>
            <w:vAlign w:val="center"/>
          </w:tcPr>
          <w:p w14:paraId="0E6BCB2D" w14:textId="77777777" w:rsidR="002B1F4A" w:rsidRPr="00584FE6" w:rsidRDefault="002B1F4A" w:rsidP="00F3563E">
            <w:pPr>
              <w:spacing w:after="0"/>
              <w:ind w:firstLine="0"/>
              <w:jc w:val="center"/>
              <w:rPr>
                <w:sz w:val="18"/>
              </w:rPr>
            </w:pPr>
          </w:p>
        </w:tc>
        <w:tc>
          <w:tcPr>
            <w:tcW w:w="1131" w:type="dxa"/>
          </w:tcPr>
          <w:p w14:paraId="585E3C10" w14:textId="77777777" w:rsidR="002B1F4A" w:rsidRPr="00584FE6" w:rsidRDefault="002B1F4A" w:rsidP="00F3563E">
            <w:pPr>
              <w:spacing w:after="0"/>
              <w:ind w:firstLine="0"/>
              <w:jc w:val="center"/>
              <w:rPr>
                <w:sz w:val="18"/>
                <w:lang w:eastAsia="lv-LV"/>
              </w:rPr>
            </w:pPr>
            <w:r w:rsidRPr="00584FE6">
              <w:rPr>
                <w:sz w:val="18"/>
                <w:szCs w:val="18"/>
                <w:lang w:eastAsia="lv-LV"/>
              </w:rPr>
              <w:t>2024. gads (izpilde)</w:t>
            </w:r>
          </w:p>
        </w:tc>
        <w:tc>
          <w:tcPr>
            <w:tcW w:w="1132" w:type="dxa"/>
          </w:tcPr>
          <w:p w14:paraId="32330CED" w14:textId="77777777" w:rsidR="002B1F4A" w:rsidRPr="00584FE6" w:rsidRDefault="002B1F4A" w:rsidP="00F3563E">
            <w:pPr>
              <w:spacing w:after="0"/>
              <w:ind w:firstLine="0"/>
              <w:jc w:val="center"/>
              <w:rPr>
                <w:sz w:val="18"/>
                <w:lang w:eastAsia="lv-LV"/>
              </w:rPr>
            </w:pPr>
            <w:r w:rsidRPr="00584FE6">
              <w:rPr>
                <w:sz w:val="18"/>
                <w:szCs w:val="18"/>
                <w:lang w:eastAsia="lv-LV"/>
              </w:rPr>
              <w:t>2025. gada plāns</w:t>
            </w:r>
          </w:p>
        </w:tc>
        <w:tc>
          <w:tcPr>
            <w:tcW w:w="1132" w:type="dxa"/>
          </w:tcPr>
          <w:p w14:paraId="6B83B524" w14:textId="77777777" w:rsidR="002B1F4A" w:rsidRPr="00584FE6" w:rsidRDefault="002B1F4A" w:rsidP="00F3563E">
            <w:pPr>
              <w:spacing w:after="0"/>
              <w:ind w:firstLine="0"/>
              <w:jc w:val="center"/>
              <w:rPr>
                <w:sz w:val="18"/>
                <w:szCs w:val="18"/>
                <w:lang w:eastAsia="lv-LV"/>
              </w:rPr>
            </w:pPr>
            <w:r w:rsidRPr="00584FE6">
              <w:rPr>
                <w:sz w:val="18"/>
                <w:szCs w:val="18"/>
                <w:lang w:eastAsia="lv-LV"/>
              </w:rPr>
              <w:t xml:space="preserve">2026. gada </w:t>
            </w:r>
            <w:r w:rsidRPr="00584FE6">
              <w:rPr>
                <w:rFonts w:eastAsia="Calibri"/>
                <w:sz w:val="18"/>
                <w:szCs w:val="18"/>
                <w:lang w:eastAsia="lv-LV"/>
              </w:rPr>
              <w:t>projekts</w:t>
            </w:r>
          </w:p>
        </w:tc>
        <w:tc>
          <w:tcPr>
            <w:tcW w:w="1132" w:type="dxa"/>
          </w:tcPr>
          <w:p w14:paraId="36C90623" w14:textId="77777777" w:rsidR="002B1F4A" w:rsidRPr="00584FE6" w:rsidRDefault="002B1F4A" w:rsidP="00F3563E">
            <w:pPr>
              <w:spacing w:after="0"/>
              <w:ind w:firstLine="0"/>
              <w:jc w:val="center"/>
              <w:rPr>
                <w:sz w:val="18"/>
                <w:szCs w:val="18"/>
                <w:lang w:eastAsia="lv-LV"/>
              </w:rPr>
            </w:pPr>
            <w:r w:rsidRPr="00584FE6">
              <w:rPr>
                <w:sz w:val="18"/>
                <w:szCs w:val="18"/>
                <w:lang w:eastAsia="lv-LV"/>
              </w:rPr>
              <w:t xml:space="preserve">2027. gada </w:t>
            </w:r>
            <w:r w:rsidRPr="00584FE6">
              <w:rPr>
                <w:rFonts w:eastAsia="Calibri"/>
                <w:sz w:val="18"/>
                <w:szCs w:val="18"/>
                <w:lang w:eastAsia="lv-LV"/>
              </w:rPr>
              <w:t>prognoze</w:t>
            </w:r>
          </w:p>
        </w:tc>
        <w:tc>
          <w:tcPr>
            <w:tcW w:w="1132" w:type="dxa"/>
          </w:tcPr>
          <w:p w14:paraId="58FD4175" w14:textId="77777777" w:rsidR="002B1F4A" w:rsidRPr="00584FE6" w:rsidRDefault="002B1F4A" w:rsidP="00F3563E">
            <w:pPr>
              <w:spacing w:after="0"/>
              <w:ind w:firstLine="2"/>
              <w:jc w:val="center"/>
              <w:rPr>
                <w:sz w:val="18"/>
                <w:szCs w:val="18"/>
              </w:rPr>
            </w:pPr>
            <w:r w:rsidRPr="00584FE6">
              <w:rPr>
                <w:sz w:val="18"/>
                <w:szCs w:val="18"/>
                <w:lang w:eastAsia="lv-LV"/>
              </w:rPr>
              <w:t xml:space="preserve">2028. gada </w:t>
            </w:r>
            <w:r w:rsidRPr="00584FE6">
              <w:rPr>
                <w:rFonts w:eastAsia="Calibri"/>
                <w:sz w:val="18"/>
                <w:szCs w:val="18"/>
                <w:lang w:eastAsia="lv-LV"/>
              </w:rPr>
              <w:t>prognoze</w:t>
            </w:r>
          </w:p>
        </w:tc>
      </w:tr>
      <w:tr w:rsidR="002B1F4A" w:rsidRPr="00584FE6" w14:paraId="598CE97A" w14:textId="77777777" w:rsidTr="00F3563E">
        <w:trPr>
          <w:trHeight w:val="142"/>
          <w:jc w:val="center"/>
        </w:trPr>
        <w:tc>
          <w:tcPr>
            <w:tcW w:w="3378" w:type="dxa"/>
            <w:shd w:val="clear" w:color="auto" w:fill="D9D9D9"/>
            <w:vAlign w:val="center"/>
          </w:tcPr>
          <w:p w14:paraId="5105A7CD" w14:textId="77777777" w:rsidR="002B1F4A" w:rsidRPr="00584FE6" w:rsidRDefault="002B1F4A" w:rsidP="00F3563E">
            <w:pPr>
              <w:spacing w:after="0"/>
              <w:ind w:firstLine="0"/>
              <w:jc w:val="left"/>
              <w:rPr>
                <w:sz w:val="18"/>
                <w:lang w:eastAsia="lv-LV"/>
              </w:rPr>
            </w:pPr>
            <w:r w:rsidRPr="00584FE6">
              <w:rPr>
                <w:sz w:val="18"/>
                <w:lang w:eastAsia="lv-LV"/>
              </w:rPr>
              <w:t xml:space="preserve">Kopējie izdevumi, </w:t>
            </w:r>
            <w:r w:rsidRPr="00584FE6">
              <w:rPr>
                <w:i/>
                <w:sz w:val="18"/>
                <w:szCs w:val="18"/>
              </w:rPr>
              <w:t>euro</w:t>
            </w:r>
          </w:p>
        </w:tc>
        <w:tc>
          <w:tcPr>
            <w:tcW w:w="1131" w:type="dxa"/>
            <w:tcBorders>
              <w:top w:val="single" w:sz="4" w:space="0" w:color="auto"/>
              <w:left w:val="single" w:sz="4" w:space="0" w:color="auto"/>
              <w:bottom w:val="single" w:sz="4" w:space="0" w:color="auto"/>
              <w:right w:val="single" w:sz="4" w:space="0" w:color="auto"/>
            </w:tcBorders>
            <w:shd w:val="clear" w:color="auto" w:fill="D9D9D9"/>
            <w:vAlign w:val="center"/>
          </w:tcPr>
          <w:p w14:paraId="61033E95" w14:textId="77777777" w:rsidR="002B1F4A" w:rsidRPr="00584FE6" w:rsidRDefault="002B1F4A" w:rsidP="00F3563E">
            <w:pPr>
              <w:spacing w:after="0"/>
              <w:ind w:firstLine="0"/>
              <w:jc w:val="right"/>
              <w:rPr>
                <w:sz w:val="18"/>
                <w:szCs w:val="18"/>
              </w:rPr>
            </w:pPr>
            <w:r w:rsidRPr="00584FE6">
              <w:rPr>
                <w:sz w:val="18"/>
                <w:szCs w:val="18"/>
              </w:rPr>
              <w:t>8 634</w:t>
            </w:r>
          </w:p>
        </w:tc>
        <w:tc>
          <w:tcPr>
            <w:tcW w:w="1132" w:type="dxa"/>
            <w:tcBorders>
              <w:top w:val="single" w:sz="4" w:space="0" w:color="auto"/>
              <w:left w:val="nil"/>
              <w:bottom w:val="single" w:sz="4" w:space="0" w:color="auto"/>
              <w:right w:val="single" w:sz="4" w:space="0" w:color="auto"/>
            </w:tcBorders>
            <w:shd w:val="clear" w:color="auto" w:fill="D9D9D9"/>
            <w:vAlign w:val="center"/>
          </w:tcPr>
          <w:p w14:paraId="5484D589" w14:textId="77777777" w:rsidR="002B1F4A" w:rsidRPr="00584FE6" w:rsidRDefault="002B1F4A" w:rsidP="00F3563E">
            <w:pPr>
              <w:spacing w:after="0"/>
              <w:ind w:firstLine="0"/>
              <w:jc w:val="right"/>
              <w:rPr>
                <w:sz w:val="18"/>
                <w:szCs w:val="18"/>
              </w:rPr>
            </w:pPr>
            <w:r w:rsidRPr="00584FE6">
              <w:rPr>
                <w:sz w:val="18"/>
                <w:szCs w:val="18"/>
              </w:rPr>
              <w:t>19 731</w:t>
            </w:r>
          </w:p>
        </w:tc>
        <w:tc>
          <w:tcPr>
            <w:tcW w:w="1132" w:type="dxa"/>
            <w:tcBorders>
              <w:top w:val="single" w:sz="4" w:space="0" w:color="auto"/>
              <w:left w:val="single" w:sz="4" w:space="0" w:color="auto"/>
              <w:bottom w:val="single" w:sz="4" w:space="0" w:color="auto"/>
              <w:right w:val="single" w:sz="4" w:space="0" w:color="auto"/>
            </w:tcBorders>
            <w:shd w:val="clear" w:color="auto" w:fill="D9D9D9"/>
          </w:tcPr>
          <w:p w14:paraId="0700C8D5" w14:textId="77777777" w:rsidR="002B1F4A" w:rsidRPr="00584FE6" w:rsidRDefault="002B1F4A" w:rsidP="00F3563E">
            <w:pPr>
              <w:spacing w:after="0"/>
              <w:ind w:firstLine="0"/>
              <w:jc w:val="right"/>
              <w:rPr>
                <w:sz w:val="18"/>
                <w:szCs w:val="18"/>
              </w:rPr>
            </w:pPr>
            <w:r w:rsidRPr="00584FE6">
              <w:rPr>
                <w:sz w:val="18"/>
                <w:szCs w:val="18"/>
              </w:rPr>
              <w:t>18 425</w:t>
            </w:r>
          </w:p>
        </w:tc>
        <w:tc>
          <w:tcPr>
            <w:tcW w:w="1132" w:type="dxa"/>
            <w:tcBorders>
              <w:top w:val="single" w:sz="4" w:space="0" w:color="auto"/>
              <w:left w:val="nil"/>
              <w:bottom w:val="single" w:sz="4" w:space="0" w:color="auto"/>
              <w:right w:val="single" w:sz="4" w:space="0" w:color="auto"/>
            </w:tcBorders>
            <w:shd w:val="clear" w:color="auto" w:fill="D9D9D9"/>
          </w:tcPr>
          <w:p w14:paraId="4425419C"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Borders>
              <w:top w:val="single" w:sz="4" w:space="0" w:color="auto"/>
              <w:left w:val="nil"/>
              <w:bottom w:val="single" w:sz="4" w:space="0" w:color="auto"/>
              <w:right w:val="single" w:sz="4" w:space="0" w:color="auto"/>
            </w:tcBorders>
            <w:shd w:val="clear" w:color="auto" w:fill="D9D9D9"/>
          </w:tcPr>
          <w:p w14:paraId="6452DA48" w14:textId="77777777" w:rsidR="002B1F4A" w:rsidRPr="00584FE6" w:rsidRDefault="002B1F4A" w:rsidP="00F3563E">
            <w:pPr>
              <w:spacing w:after="0"/>
              <w:ind w:firstLine="0"/>
              <w:jc w:val="center"/>
              <w:rPr>
                <w:sz w:val="18"/>
                <w:szCs w:val="18"/>
              </w:rPr>
            </w:pPr>
            <w:r w:rsidRPr="00584FE6">
              <w:rPr>
                <w:sz w:val="18"/>
                <w:szCs w:val="18"/>
              </w:rPr>
              <w:t>-</w:t>
            </w:r>
          </w:p>
        </w:tc>
      </w:tr>
      <w:tr w:rsidR="002B1F4A" w:rsidRPr="00584FE6" w14:paraId="3AF30C68" w14:textId="77777777" w:rsidTr="00F3563E">
        <w:trPr>
          <w:trHeight w:val="283"/>
          <w:jc w:val="center"/>
        </w:trPr>
        <w:tc>
          <w:tcPr>
            <w:tcW w:w="3378" w:type="dxa"/>
            <w:vAlign w:val="center"/>
          </w:tcPr>
          <w:p w14:paraId="0DE5C7B0" w14:textId="77777777" w:rsidR="002B1F4A" w:rsidRPr="00584FE6" w:rsidRDefault="002B1F4A" w:rsidP="00F3563E">
            <w:pPr>
              <w:spacing w:after="0"/>
              <w:ind w:firstLine="0"/>
              <w:rPr>
                <w:sz w:val="18"/>
                <w:szCs w:val="18"/>
                <w:lang w:eastAsia="lv-LV"/>
              </w:rPr>
            </w:pPr>
            <w:r w:rsidRPr="00584FE6">
              <w:rPr>
                <w:sz w:val="18"/>
                <w:szCs w:val="18"/>
                <w:lang w:eastAsia="lv-LV"/>
              </w:rPr>
              <w:lastRenderedPageBreak/>
              <w:t xml:space="preserve">Kopējo izdevumu izmaiņas, </w:t>
            </w:r>
            <w:r w:rsidRPr="00584FE6">
              <w:rPr>
                <w:i/>
                <w:sz w:val="18"/>
                <w:szCs w:val="18"/>
                <w:lang w:eastAsia="lv-LV"/>
              </w:rPr>
              <w:t>euro</w:t>
            </w:r>
            <w:r w:rsidRPr="00584FE6">
              <w:rPr>
                <w:sz w:val="18"/>
                <w:szCs w:val="18"/>
                <w:lang w:eastAsia="lv-LV"/>
              </w:rPr>
              <w:t xml:space="preserve"> (+/–) pret iepriekšējo gadu</w:t>
            </w:r>
          </w:p>
        </w:tc>
        <w:tc>
          <w:tcPr>
            <w:tcW w:w="1131" w:type="dxa"/>
          </w:tcPr>
          <w:p w14:paraId="432A60A9" w14:textId="77777777" w:rsidR="002B1F4A" w:rsidRPr="00305405" w:rsidRDefault="002B1F4A" w:rsidP="00F3563E">
            <w:pPr>
              <w:spacing w:after="0"/>
              <w:ind w:firstLine="0"/>
              <w:jc w:val="center"/>
              <w:rPr>
                <w:b/>
                <w:bCs/>
                <w:sz w:val="18"/>
                <w:szCs w:val="18"/>
              </w:rPr>
            </w:pPr>
            <w:r w:rsidRPr="00305405">
              <w:rPr>
                <w:b/>
                <w:bCs/>
                <w:sz w:val="18"/>
                <w:szCs w:val="18"/>
              </w:rPr>
              <w:t>×</w:t>
            </w:r>
          </w:p>
        </w:tc>
        <w:tc>
          <w:tcPr>
            <w:tcW w:w="1132" w:type="dxa"/>
          </w:tcPr>
          <w:p w14:paraId="4BCB164D" w14:textId="77777777" w:rsidR="002B1F4A" w:rsidRPr="00584FE6" w:rsidRDefault="002B1F4A" w:rsidP="00F3563E">
            <w:pPr>
              <w:spacing w:after="0"/>
              <w:ind w:firstLine="0"/>
              <w:jc w:val="right"/>
              <w:rPr>
                <w:sz w:val="18"/>
                <w:szCs w:val="18"/>
              </w:rPr>
            </w:pPr>
            <w:r w:rsidRPr="00584FE6">
              <w:rPr>
                <w:sz w:val="18"/>
                <w:szCs w:val="18"/>
              </w:rPr>
              <w:t>11 097</w:t>
            </w:r>
          </w:p>
        </w:tc>
        <w:tc>
          <w:tcPr>
            <w:tcW w:w="1132" w:type="dxa"/>
            <w:tcBorders>
              <w:top w:val="nil"/>
              <w:left w:val="single" w:sz="4" w:space="0" w:color="auto"/>
              <w:bottom w:val="single" w:sz="4" w:space="0" w:color="auto"/>
              <w:right w:val="single" w:sz="4" w:space="0" w:color="auto"/>
            </w:tcBorders>
            <w:shd w:val="clear" w:color="auto" w:fill="FFFFFF"/>
          </w:tcPr>
          <w:p w14:paraId="492358D2" w14:textId="77777777" w:rsidR="002B1F4A" w:rsidRPr="00584FE6" w:rsidRDefault="002B1F4A" w:rsidP="00F3563E">
            <w:pPr>
              <w:spacing w:after="0"/>
              <w:ind w:firstLine="0"/>
              <w:jc w:val="right"/>
              <w:rPr>
                <w:sz w:val="18"/>
                <w:szCs w:val="18"/>
              </w:rPr>
            </w:pPr>
            <w:r w:rsidRPr="00584FE6">
              <w:rPr>
                <w:sz w:val="18"/>
                <w:szCs w:val="18"/>
              </w:rPr>
              <w:t>-1 306</w:t>
            </w:r>
          </w:p>
        </w:tc>
        <w:tc>
          <w:tcPr>
            <w:tcW w:w="1132" w:type="dxa"/>
            <w:tcBorders>
              <w:top w:val="nil"/>
              <w:left w:val="nil"/>
              <w:bottom w:val="single" w:sz="4" w:space="0" w:color="auto"/>
              <w:right w:val="single" w:sz="4" w:space="0" w:color="auto"/>
            </w:tcBorders>
            <w:shd w:val="clear" w:color="auto" w:fill="FFFFFF"/>
          </w:tcPr>
          <w:p w14:paraId="6C1349C0" w14:textId="77777777" w:rsidR="002B1F4A" w:rsidRPr="00584FE6" w:rsidRDefault="002B1F4A" w:rsidP="00F3563E">
            <w:pPr>
              <w:spacing w:after="0"/>
              <w:ind w:firstLine="0"/>
              <w:jc w:val="right"/>
              <w:rPr>
                <w:sz w:val="18"/>
                <w:szCs w:val="18"/>
              </w:rPr>
            </w:pPr>
            <w:r w:rsidRPr="00584FE6">
              <w:rPr>
                <w:sz w:val="18"/>
                <w:szCs w:val="18"/>
              </w:rPr>
              <w:t>-18 425</w:t>
            </w:r>
          </w:p>
        </w:tc>
        <w:tc>
          <w:tcPr>
            <w:tcW w:w="1132" w:type="dxa"/>
            <w:tcBorders>
              <w:top w:val="nil"/>
              <w:left w:val="nil"/>
              <w:bottom w:val="single" w:sz="4" w:space="0" w:color="auto"/>
              <w:right w:val="single" w:sz="4" w:space="0" w:color="auto"/>
            </w:tcBorders>
            <w:shd w:val="clear" w:color="auto" w:fill="FFFFFF"/>
          </w:tcPr>
          <w:p w14:paraId="3B01464F" w14:textId="77777777" w:rsidR="002B1F4A" w:rsidRPr="00584FE6" w:rsidRDefault="002B1F4A" w:rsidP="00F3563E">
            <w:pPr>
              <w:spacing w:after="0"/>
              <w:ind w:firstLine="0"/>
              <w:jc w:val="center"/>
              <w:rPr>
                <w:sz w:val="18"/>
                <w:szCs w:val="18"/>
              </w:rPr>
            </w:pPr>
            <w:r w:rsidRPr="00584FE6">
              <w:rPr>
                <w:sz w:val="18"/>
                <w:szCs w:val="18"/>
              </w:rPr>
              <w:t>×</w:t>
            </w:r>
          </w:p>
        </w:tc>
      </w:tr>
      <w:tr w:rsidR="002B1F4A" w:rsidRPr="00584FE6" w14:paraId="0EC3373B" w14:textId="77777777" w:rsidTr="00F3563E">
        <w:trPr>
          <w:trHeight w:val="283"/>
          <w:jc w:val="center"/>
        </w:trPr>
        <w:tc>
          <w:tcPr>
            <w:tcW w:w="3378" w:type="dxa"/>
            <w:vAlign w:val="center"/>
          </w:tcPr>
          <w:p w14:paraId="192FC51B" w14:textId="77777777" w:rsidR="002B1F4A" w:rsidRPr="00584FE6" w:rsidRDefault="002B1F4A" w:rsidP="00F3563E">
            <w:pPr>
              <w:spacing w:after="0"/>
              <w:ind w:firstLine="0"/>
              <w:rPr>
                <w:sz w:val="18"/>
              </w:rPr>
            </w:pPr>
            <w:r w:rsidRPr="00584FE6">
              <w:rPr>
                <w:sz w:val="18"/>
                <w:lang w:eastAsia="lv-LV"/>
              </w:rPr>
              <w:t>Kopējie izdevumi</w:t>
            </w:r>
            <w:r w:rsidRPr="00584FE6">
              <w:rPr>
                <w:sz w:val="18"/>
              </w:rPr>
              <w:t>, % (+/–) pret iepriekšējo gadu</w:t>
            </w:r>
          </w:p>
        </w:tc>
        <w:tc>
          <w:tcPr>
            <w:tcW w:w="1131" w:type="dxa"/>
          </w:tcPr>
          <w:p w14:paraId="58A94FAF" w14:textId="77777777" w:rsidR="002B1F4A" w:rsidRPr="00305405" w:rsidRDefault="002B1F4A" w:rsidP="00F3563E">
            <w:pPr>
              <w:spacing w:after="0"/>
              <w:ind w:firstLine="0"/>
              <w:jc w:val="center"/>
              <w:rPr>
                <w:b/>
                <w:bCs/>
                <w:sz w:val="18"/>
                <w:szCs w:val="18"/>
              </w:rPr>
            </w:pPr>
            <w:r w:rsidRPr="00305405">
              <w:rPr>
                <w:b/>
                <w:bCs/>
                <w:sz w:val="18"/>
                <w:szCs w:val="18"/>
              </w:rPr>
              <w:t>×</w:t>
            </w:r>
          </w:p>
        </w:tc>
        <w:tc>
          <w:tcPr>
            <w:tcW w:w="1132" w:type="dxa"/>
          </w:tcPr>
          <w:p w14:paraId="7262D339" w14:textId="77777777" w:rsidR="002B1F4A" w:rsidRPr="00584FE6" w:rsidRDefault="002B1F4A" w:rsidP="00F3563E">
            <w:pPr>
              <w:spacing w:after="0"/>
              <w:ind w:firstLine="0"/>
              <w:jc w:val="right"/>
              <w:rPr>
                <w:sz w:val="18"/>
                <w:szCs w:val="18"/>
              </w:rPr>
            </w:pPr>
            <w:r w:rsidRPr="00584FE6">
              <w:rPr>
                <w:sz w:val="18"/>
                <w:szCs w:val="18"/>
              </w:rPr>
              <w:t>128,5</w:t>
            </w:r>
          </w:p>
        </w:tc>
        <w:tc>
          <w:tcPr>
            <w:tcW w:w="1132" w:type="dxa"/>
            <w:tcBorders>
              <w:top w:val="single" w:sz="4" w:space="0" w:color="auto"/>
              <w:left w:val="single" w:sz="4" w:space="0" w:color="auto"/>
              <w:bottom w:val="single" w:sz="4" w:space="0" w:color="auto"/>
              <w:right w:val="single" w:sz="4" w:space="0" w:color="auto"/>
            </w:tcBorders>
            <w:shd w:val="clear" w:color="auto" w:fill="FFFFFF"/>
          </w:tcPr>
          <w:p w14:paraId="544E2C10" w14:textId="77777777" w:rsidR="002B1F4A" w:rsidRPr="00584FE6" w:rsidRDefault="002B1F4A" w:rsidP="00F3563E">
            <w:pPr>
              <w:spacing w:after="0"/>
              <w:ind w:firstLine="0"/>
              <w:jc w:val="right"/>
              <w:rPr>
                <w:sz w:val="18"/>
                <w:szCs w:val="18"/>
              </w:rPr>
            </w:pPr>
            <w:r w:rsidRPr="00584FE6">
              <w:rPr>
                <w:sz w:val="18"/>
                <w:szCs w:val="18"/>
              </w:rPr>
              <w:t>-6,6</w:t>
            </w:r>
          </w:p>
        </w:tc>
        <w:tc>
          <w:tcPr>
            <w:tcW w:w="1132" w:type="dxa"/>
            <w:tcBorders>
              <w:top w:val="single" w:sz="4" w:space="0" w:color="auto"/>
              <w:left w:val="nil"/>
              <w:bottom w:val="single" w:sz="4" w:space="0" w:color="auto"/>
              <w:right w:val="single" w:sz="4" w:space="0" w:color="auto"/>
            </w:tcBorders>
            <w:shd w:val="clear" w:color="auto" w:fill="FFFFFF"/>
          </w:tcPr>
          <w:p w14:paraId="55FD537A" w14:textId="77777777" w:rsidR="002B1F4A" w:rsidRPr="00584FE6" w:rsidRDefault="002B1F4A" w:rsidP="00F3563E">
            <w:pPr>
              <w:spacing w:after="0"/>
              <w:ind w:firstLine="0"/>
              <w:jc w:val="right"/>
              <w:rPr>
                <w:sz w:val="18"/>
                <w:szCs w:val="18"/>
              </w:rPr>
            </w:pPr>
            <w:r w:rsidRPr="00584FE6">
              <w:rPr>
                <w:sz w:val="18"/>
                <w:szCs w:val="18"/>
              </w:rPr>
              <w:t>-100,0</w:t>
            </w:r>
          </w:p>
        </w:tc>
        <w:tc>
          <w:tcPr>
            <w:tcW w:w="1132" w:type="dxa"/>
            <w:tcBorders>
              <w:top w:val="single" w:sz="4" w:space="0" w:color="auto"/>
              <w:left w:val="nil"/>
              <w:bottom w:val="single" w:sz="4" w:space="0" w:color="auto"/>
              <w:right w:val="single" w:sz="4" w:space="0" w:color="auto"/>
            </w:tcBorders>
            <w:shd w:val="clear" w:color="auto" w:fill="FFFFFF"/>
          </w:tcPr>
          <w:p w14:paraId="72785E36" w14:textId="77777777" w:rsidR="002B1F4A" w:rsidRPr="00584FE6" w:rsidRDefault="002B1F4A" w:rsidP="00F3563E">
            <w:pPr>
              <w:spacing w:after="0"/>
              <w:ind w:firstLine="0"/>
              <w:jc w:val="center"/>
              <w:rPr>
                <w:sz w:val="18"/>
                <w:szCs w:val="18"/>
              </w:rPr>
            </w:pPr>
            <w:r w:rsidRPr="00584FE6">
              <w:rPr>
                <w:sz w:val="18"/>
                <w:szCs w:val="18"/>
              </w:rPr>
              <w:t>×</w:t>
            </w:r>
          </w:p>
        </w:tc>
      </w:tr>
      <w:tr w:rsidR="002B1F4A" w:rsidRPr="00584FE6" w14:paraId="15FB0B4B" w14:textId="77777777" w:rsidTr="00F3563E">
        <w:trPr>
          <w:trHeight w:val="142"/>
          <w:jc w:val="center"/>
        </w:trPr>
        <w:tc>
          <w:tcPr>
            <w:tcW w:w="3378" w:type="dxa"/>
          </w:tcPr>
          <w:p w14:paraId="722A7E6A" w14:textId="77777777" w:rsidR="002B1F4A" w:rsidRPr="00584FE6" w:rsidRDefault="002B1F4A" w:rsidP="00F3563E">
            <w:pPr>
              <w:spacing w:after="0"/>
              <w:ind w:firstLine="0"/>
              <w:rPr>
                <w:sz w:val="18"/>
                <w:szCs w:val="18"/>
                <w:vertAlign w:val="superscript"/>
                <w:lang w:eastAsia="lv-LV"/>
              </w:rPr>
            </w:pPr>
            <w:r w:rsidRPr="00584FE6">
              <w:rPr>
                <w:sz w:val="18"/>
                <w:szCs w:val="18"/>
              </w:rPr>
              <w:t xml:space="preserve">Atlīdzība, </w:t>
            </w:r>
            <w:r w:rsidRPr="00584FE6">
              <w:rPr>
                <w:i/>
                <w:sz w:val="18"/>
                <w:szCs w:val="18"/>
              </w:rPr>
              <w:t>euro</w:t>
            </w:r>
            <w:r w:rsidRPr="00584FE6">
              <w:rPr>
                <w:i/>
                <w:sz w:val="18"/>
                <w:szCs w:val="18"/>
                <w:vertAlign w:val="superscript"/>
              </w:rPr>
              <w:t>1</w:t>
            </w:r>
          </w:p>
        </w:tc>
        <w:tc>
          <w:tcPr>
            <w:tcW w:w="1131" w:type="dxa"/>
            <w:tcBorders>
              <w:top w:val="single" w:sz="4" w:space="0" w:color="auto"/>
              <w:left w:val="single" w:sz="4" w:space="0" w:color="auto"/>
              <w:bottom w:val="single" w:sz="4" w:space="0" w:color="auto"/>
              <w:right w:val="single" w:sz="4" w:space="0" w:color="auto"/>
            </w:tcBorders>
            <w:shd w:val="clear" w:color="auto" w:fill="FFFFFF"/>
            <w:vAlign w:val="center"/>
          </w:tcPr>
          <w:p w14:paraId="63409A3F" w14:textId="77777777" w:rsidR="002B1F4A" w:rsidRPr="00584FE6" w:rsidRDefault="002B1F4A" w:rsidP="00F3563E">
            <w:pPr>
              <w:spacing w:after="0"/>
              <w:ind w:firstLine="0"/>
              <w:jc w:val="right"/>
              <w:rPr>
                <w:sz w:val="18"/>
                <w:szCs w:val="18"/>
              </w:rPr>
            </w:pPr>
            <w:r w:rsidRPr="00584FE6">
              <w:rPr>
                <w:sz w:val="18"/>
                <w:szCs w:val="18"/>
              </w:rPr>
              <w:t>8 634</w:t>
            </w:r>
          </w:p>
        </w:tc>
        <w:tc>
          <w:tcPr>
            <w:tcW w:w="1132" w:type="dxa"/>
            <w:tcBorders>
              <w:top w:val="single" w:sz="4" w:space="0" w:color="auto"/>
              <w:left w:val="single" w:sz="4" w:space="0" w:color="auto"/>
              <w:bottom w:val="single" w:sz="4" w:space="0" w:color="auto"/>
              <w:right w:val="single" w:sz="4" w:space="0" w:color="auto"/>
            </w:tcBorders>
            <w:shd w:val="clear" w:color="auto" w:fill="FFFFFF"/>
          </w:tcPr>
          <w:p w14:paraId="406A58E6" w14:textId="77777777" w:rsidR="002B1F4A" w:rsidRPr="00584FE6" w:rsidRDefault="002B1F4A" w:rsidP="00F3563E">
            <w:pPr>
              <w:spacing w:after="0"/>
              <w:ind w:firstLine="0"/>
              <w:jc w:val="right"/>
              <w:rPr>
                <w:sz w:val="18"/>
                <w:szCs w:val="18"/>
              </w:rPr>
            </w:pPr>
            <w:r w:rsidRPr="00584FE6">
              <w:rPr>
                <w:sz w:val="18"/>
                <w:szCs w:val="18"/>
              </w:rPr>
              <w:t>16</w:t>
            </w:r>
            <w:r w:rsidRPr="00584FE6">
              <w:rPr>
                <w:sz w:val="18"/>
                <w:szCs w:val="18"/>
                <w:lang w:val="en-GB"/>
              </w:rPr>
              <w:t> </w:t>
            </w:r>
            <w:r w:rsidRPr="00584FE6">
              <w:rPr>
                <w:sz w:val="18"/>
                <w:szCs w:val="18"/>
              </w:rPr>
              <w:t>731</w:t>
            </w:r>
          </w:p>
        </w:tc>
        <w:tc>
          <w:tcPr>
            <w:tcW w:w="1132" w:type="dxa"/>
            <w:tcBorders>
              <w:top w:val="single" w:sz="4" w:space="0" w:color="auto"/>
              <w:left w:val="single" w:sz="4" w:space="0" w:color="auto"/>
              <w:bottom w:val="single" w:sz="4" w:space="0" w:color="auto"/>
              <w:right w:val="single" w:sz="4" w:space="0" w:color="auto"/>
            </w:tcBorders>
            <w:shd w:val="clear" w:color="auto" w:fill="FFFFFF"/>
          </w:tcPr>
          <w:p w14:paraId="4AE14C9E" w14:textId="77777777" w:rsidR="002B1F4A" w:rsidRPr="00584FE6" w:rsidRDefault="002B1F4A" w:rsidP="00F3563E">
            <w:pPr>
              <w:spacing w:after="0"/>
              <w:ind w:firstLine="0"/>
              <w:jc w:val="right"/>
              <w:rPr>
                <w:sz w:val="18"/>
                <w:szCs w:val="18"/>
              </w:rPr>
            </w:pPr>
            <w:r w:rsidRPr="00584FE6">
              <w:rPr>
                <w:sz w:val="18"/>
                <w:szCs w:val="18"/>
              </w:rPr>
              <w:t>15 425</w:t>
            </w:r>
          </w:p>
        </w:tc>
        <w:tc>
          <w:tcPr>
            <w:tcW w:w="1132" w:type="dxa"/>
            <w:tcBorders>
              <w:top w:val="single" w:sz="4" w:space="0" w:color="auto"/>
              <w:left w:val="single" w:sz="4" w:space="0" w:color="auto"/>
              <w:bottom w:val="single" w:sz="4" w:space="0" w:color="auto"/>
              <w:right w:val="single" w:sz="4" w:space="0" w:color="auto"/>
            </w:tcBorders>
            <w:shd w:val="clear" w:color="auto" w:fill="FFFFFF"/>
          </w:tcPr>
          <w:p w14:paraId="404513CD"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Borders>
              <w:top w:val="single" w:sz="4" w:space="0" w:color="auto"/>
              <w:left w:val="nil"/>
              <w:bottom w:val="single" w:sz="4" w:space="0" w:color="auto"/>
              <w:right w:val="single" w:sz="4" w:space="0" w:color="auto"/>
            </w:tcBorders>
            <w:shd w:val="clear" w:color="auto" w:fill="FFFFFF"/>
          </w:tcPr>
          <w:p w14:paraId="35158779" w14:textId="77777777" w:rsidR="002B1F4A" w:rsidRPr="00584FE6" w:rsidRDefault="002B1F4A" w:rsidP="00F3563E">
            <w:pPr>
              <w:spacing w:after="0"/>
              <w:ind w:firstLine="0"/>
              <w:jc w:val="center"/>
              <w:rPr>
                <w:sz w:val="18"/>
                <w:szCs w:val="18"/>
              </w:rPr>
            </w:pPr>
            <w:r w:rsidRPr="00584FE6">
              <w:rPr>
                <w:sz w:val="18"/>
                <w:szCs w:val="18"/>
              </w:rPr>
              <w:t>-</w:t>
            </w:r>
          </w:p>
        </w:tc>
      </w:tr>
      <w:tr w:rsidR="002B1F4A" w:rsidRPr="00584FE6" w14:paraId="4852F758" w14:textId="77777777" w:rsidTr="00F3563E">
        <w:trPr>
          <w:trHeight w:val="143"/>
          <w:jc w:val="center"/>
        </w:trPr>
        <w:tc>
          <w:tcPr>
            <w:tcW w:w="3378" w:type="dxa"/>
          </w:tcPr>
          <w:p w14:paraId="5AED0A05" w14:textId="77777777" w:rsidR="002B1F4A" w:rsidRPr="00584FE6" w:rsidRDefault="002B1F4A" w:rsidP="00F3563E">
            <w:pPr>
              <w:spacing w:after="0"/>
              <w:ind w:firstLine="0"/>
              <w:rPr>
                <w:sz w:val="18"/>
                <w:szCs w:val="18"/>
                <w:lang w:eastAsia="lv-LV"/>
              </w:rPr>
            </w:pPr>
            <w:r w:rsidRPr="00584FE6">
              <w:rPr>
                <w:sz w:val="18"/>
                <w:szCs w:val="18"/>
              </w:rPr>
              <w:t>Vidējais amata vietu skaits gadā</w:t>
            </w:r>
          </w:p>
        </w:tc>
        <w:tc>
          <w:tcPr>
            <w:tcW w:w="1131" w:type="dxa"/>
            <w:tcBorders>
              <w:top w:val="nil"/>
              <w:left w:val="single" w:sz="4" w:space="0" w:color="auto"/>
              <w:bottom w:val="single" w:sz="4" w:space="0" w:color="auto"/>
              <w:right w:val="single" w:sz="4" w:space="0" w:color="auto"/>
            </w:tcBorders>
            <w:shd w:val="clear" w:color="auto" w:fill="FFFFFF"/>
            <w:vAlign w:val="center"/>
          </w:tcPr>
          <w:p w14:paraId="52A6507C" w14:textId="77777777" w:rsidR="002B1F4A" w:rsidRPr="00584FE6" w:rsidRDefault="002B1F4A" w:rsidP="00F3563E">
            <w:pPr>
              <w:spacing w:after="0"/>
              <w:ind w:firstLine="0"/>
              <w:jc w:val="right"/>
              <w:rPr>
                <w:sz w:val="18"/>
                <w:szCs w:val="18"/>
              </w:rPr>
            </w:pPr>
            <w:r w:rsidRPr="00584FE6">
              <w:rPr>
                <w:sz w:val="18"/>
                <w:szCs w:val="18"/>
              </w:rPr>
              <w:t>0,5</w:t>
            </w:r>
          </w:p>
        </w:tc>
        <w:tc>
          <w:tcPr>
            <w:tcW w:w="1132" w:type="dxa"/>
            <w:tcBorders>
              <w:top w:val="nil"/>
              <w:left w:val="single" w:sz="4" w:space="0" w:color="auto"/>
              <w:bottom w:val="single" w:sz="4" w:space="0" w:color="auto"/>
              <w:right w:val="single" w:sz="4" w:space="0" w:color="auto"/>
            </w:tcBorders>
            <w:shd w:val="clear" w:color="auto" w:fill="FFFFFF"/>
          </w:tcPr>
          <w:p w14:paraId="516A89C0"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Borders>
              <w:top w:val="nil"/>
              <w:left w:val="single" w:sz="4" w:space="0" w:color="auto"/>
              <w:bottom w:val="single" w:sz="4" w:space="0" w:color="auto"/>
              <w:right w:val="single" w:sz="4" w:space="0" w:color="auto"/>
            </w:tcBorders>
            <w:shd w:val="clear" w:color="auto" w:fill="FFFFFF"/>
          </w:tcPr>
          <w:p w14:paraId="7F336962"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Borders>
              <w:top w:val="nil"/>
              <w:left w:val="single" w:sz="4" w:space="0" w:color="auto"/>
              <w:bottom w:val="single" w:sz="4" w:space="0" w:color="auto"/>
              <w:right w:val="single" w:sz="4" w:space="0" w:color="auto"/>
            </w:tcBorders>
            <w:shd w:val="clear" w:color="auto" w:fill="FFFFFF"/>
          </w:tcPr>
          <w:p w14:paraId="725EBE3F"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Borders>
              <w:top w:val="nil"/>
              <w:left w:val="nil"/>
              <w:bottom w:val="single" w:sz="4" w:space="0" w:color="auto"/>
              <w:right w:val="single" w:sz="4" w:space="0" w:color="auto"/>
            </w:tcBorders>
            <w:shd w:val="clear" w:color="auto" w:fill="FFFFFF"/>
          </w:tcPr>
          <w:p w14:paraId="37B57B96" w14:textId="77777777" w:rsidR="002B1F4A" w:rsidRPr="00584FE6" w:rsidRDefault="002B1F4A" w:rsidP="00F3563E">
            <w:pPr>
              <w:spacing w:after="0"/>
              <w:ind w:firstLine="0"/>
              <w:jc w:val="center"/>
              <w:rPr>
                <w:sz w:val="18"/>
                <w:szCs w:val="18"/>
              </w:rPr>
            </w:pPr>
            <w:r w:rsidRPr="00584FE6">
              <w:rPr>
                <w:sz w:val="18"/>
                <w:szCs w:val="18"/>
              </w:rPr>
              <w:t>-</w:t>
            </w:r>
          </w:p>
        </w:tc>
      </w:tr>
      <w:tr w:rsidR="002B1F4A" w:rsidRPr="00584FE6" w14:paraId="44805A6C" w14:textId="77777777" w:rsidTr="00F3563E">
        <w:trPr>
          <w:trHeight w:val="62"/>
          <w:jc w:val="center"/>
        </w:trPr>
        <w:tc>
          <w:tcPr>
            <w:tcW w:w="3378" w:type="dxa"/>
          </w:tcPr>
          <w:p w14:paraId="31E7BA3E" w14:textId="77777777" w:rsidR="002B1F4A" w:rsidRPr="00584FE6" w:rsidRDefault="002B1F4A" w:rsidP="00F3563E">
            <w:pPr>
              <w:spacing w:after="0"/>
              <w:ind w:firstLine="0"/>
              <w:rPr>
                <w:sz w:val="18"/>
                <w:szCs w:val="18"/>
                <w:lang w:eastAsia="lv-LV"/>
              </w:rPr>
            </w:pPr>
            <w:r w:rsidRPr="00584FE6">
              <w:rPr>
                <w:sz w:val="18"/>
                <w:szCs w:val="18"/>
              </w:rPr>
              <w:t xml:space="preserve">Vidējā atlīdzība amata vietai </w:t>
            </w:r>
            <w:r w:rsidRPr="00584FE6">
              <w:rPr>
                <w:sz w:val="18"/>
                <w:szCs w:val="18"/>
                <w:lang w:eastAsia="lv-LV"/>
              </w:rPr>
              <w:t>(mēnesī)</w:t>
            </w:r>
            <w:r w:rsidRPr="00584FE6">
              <w:rPr>
                <w:sz w:val="18"/>
                <w:szCs w:val="18"/>
              </w:rPr>
              <w:t xml:space="preserve">, </w:t>
            </w:r>
            <w:r w:rsidRPr="00584FE6">
              <w:rPr>
                <w:i/>
                <w:sz w:val="18"/>
                <w:szCs w:val="18"/>
              </w:rPr>
              <w:t>euro</w:t>
            </w:r>
          </w:p>
        </w:tc>
        <w:tc>
          <w:tcPr>
            <w:tcW w:w="1131" w:type="dxa"/>
            <w:tcBorders>
              <w:top w:val="nil"/>
              <w:left w:val="single" w:sz="4" w:space="0" w:color="auto"/>
              <w:bottom w:val="single" w:sz="4" w:space="0" w:color="auto"/>
              <w:right w:val="single" w:sz="4" w:space="0" w:color="auto"/>
            </w:tcBorders>
            <w:shd w:val="clear" w:color="auto" w:fill="FFFFFF"/>
            <w:vAlign w:val="center"/>
          </w:tcPr>
          <w:p w14:paraId="21E0BD1C" w14:textId="77777777" w:rsidR="002B1F4A" w:rsidRPr="00584FE6" w:rsidRDefault="002B1F4A" w:rsidP="00F3563E">
            <w:pPr>
              <w:spacing w:after="0"/>
              <w:ind w:firstLine="0"/>
              <w:jc w:val="right"/>
              <w:rPr>
                <w:sz w:val="18"/>
                <w:szCs w:val="18"/>
              </w:rPr>
            </w:pPr>
            <w:r w:rsidRPr="00584FE6">
              <w:rPr>
                <w:sz w:val="18"/>
                <w:szCs w:val="18"/>
              </w:rPr>
              <w:t>1 439</w:t>
            </w:r>
          </w:p>
        </w:tc>
        <w:tc>
          <w:tcPr>
            <w:tcW w:w="1132" w:type="dxa"/>
            <w:tcBorders>
              <w:top w:val="nil"/>
              <w:left w:val="single" w:sz="4" w:space="0" w:color="auto"/>
              <w:bottom w:val="single" w:sz="4" w:space="0" w:color="auto"/>
              <w:right w:val="single" w:sz="4" w:space="0" w:color="auto"/>
            </w:tcBorders>
            <w:shd w:val="clear" w:color="auto" w:fill="FFFFFF"/>
          </w:tcPr>
          <w:p w14:paraId="45C393D1"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Borders>
              <w:top w:val="nil"/>
              <w:left w:val="single" w:sz="4" w:space="0" w:color="auto"/>
              <w:bottom w:val="single" w:sz="4" w:space="0" w:color="auto"/>
              <w:right w:val="single" w:sz="4" w:space="0" w:color="auto"/>
            </w:tcBorders>
            <w:shd w:val="clear" w:color="auto" w:fill="FFFFFF"/>
          </w:tcPr>
          <w:p w14:paraId="7B0A9F0D"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Borders>
              <w:top w:val="nil"/>
              <w:left w:val="single" w:sz="4" w:space="0" w:color="auto"/>
              <w:bottom w:val="single" w:sz="4" w:space="0" w:color="auto"/>
              <w:right w:val="single" w:sz="4" w:space="0" w:color="auto"/>
            </w:tcBorders>
            <w:shd w:val="clear" w:color="auto" w:fill="FFFFFF"/>
          </w:tcPr>
          <w:p w14:paraId="6184A5AA"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Borders>
              <w:top w:val="nil"/>
              <w:left w:val="nil"/>
              <w:bottom w:val="single" w:sz="4" w:space="0" w:color="auto"/>
              <w:right w:val="single" w:sz="4" w:space="0" w:color="auto"/>
            </w:tcBorders>
            <w:shd w:val="clear" w:color="auto" w:fill="FFFFFF"/>
          </w:tcPr>
          <w:p w14:paraId="38D452FC" w14:textId="77777777" w:rsidR="002B1F4A" w:rsidRPr="00584FE6" w:rsidRDefault="002B1F4A" w:rsidP="00F3563E">
            <w:pPr>
              <w:spacing w:after="0"/>
              <w:ind w:firstLine="0"/>
              <w:jc w:val="center"/>
              <w:rPr>
                <w:sz w:val="18"/>
                <w:szCs w:val="18"/>
              </w:rPr>
            </w:pPr>
            <w:r w:rsidRPr="00584FE6">
              <w:rPr>
                <w:sz w:val="18"/>
                <w:szCs w:val="18"/>
              </w:rPr>
              <w:t>-</w:t>
            </w:r>
          </w:p>
        </w:tc>
      </w:tr>
    </w:tbl>
    <w:p w14:paraId="0B19C903" w14:textId="77777777" w:rsidR="002B1F4A" w:rsidRPr="00584FE6" w:rsidRDefault="002B1F4A" w:rsidP="002B1F4A">
      <w:pPr>
        <w:spacing w:after="0"/>
        <w:ind w:firstLine="425"/>
        <w:rPr>
          <w:sz w:val="18"/>
          <w:szCs w:val="18"/>
          <w:lang w:eastAsia="lv-LV"/>
        </w:rPr>
      </w:pPr>
      <w:r w:rsidRPr="00584FE6">
        <w:rPr>
          <w:sz w:val="18"/>
          <w:szCs w:val="18"/>
          <w:lang w:eastAsia="lv-LV"/>
        </w:rPr>
        <w:t>Piezīmes.</w:t>
      </w:r>
    </w:p>
    <w:p w14:paraId="77414184" w14:textId="77777777" w:rsidR="002B1F4A" w:rsidRPr="00584FE6" w:rsidRDefault="002B1F4A" w:rsidP="002B1F4A">
      <w:pPr>
        <w:spacing w:after="0"/>
        <w:ind w:firstLine="425"/>
        <w:rPr>
          <w:sz w:val="18"/>
          <w:szCs w:val="18"/>
          <w:lang w:eastAsia="lv-LV"/>
        </w:rPr>
      </w:pPr>
      <w:r w:rsidRPr="00584FE6">
        <w:rPr>
          <w:sz w:val="18"/>
          <w:szCs w:val="18"/>
          <w:vertAlign w:val="superscript"/>
          <w:lang w:eastAsia="lv-LV"/>
        </w:rPr>
        <w:t xml:space="preserve">1 </w:t>
      </w:r>
      <w:r w:rsidRPr="00584FE6">
        <w:rPr>
          <w:sz w:val="18"/>
          <w:szCs w:val="18"/>
          <w:lang w:eastAsia="lv-LV"/>
        </w:rPr>
        <w:t>Projekta ietvaros atsevišķiem darbiniekiem atlīdzība tiek nodrošināta piemaksu veidā.</w:t>
      </w:r>
    </w:p>
    <w:p w14:paraId="1D7B6575" w14:textId="77777777" w:rsidR="002B1F4A" w:rsidRPr="00584FE6" w:rsidRDefault="002B1F4A" w:rsidP="002B1F4A">
      <w:pPr>
        <w:spacing w:before="240" w:after="240"/>
        <w:ind w:firstLine="0"/>
        <w:jc w:val="center"/>
        <w:rPr>
          <w:b/>
          <w:lang w:eastAsia="lv-LV"/>
        </w:rPr>
      </w:pPr>
      <w:r w:rsidRPr="00584FE6">
        <w:rPr>
          <w:b/>
          <w:lang w:eastAsia="lv-LV"/>
        </w:rPr>
        <w:t>Izmaiņas izdevumos, salīdzinot 2026. gada projektu ar 2025. gada plānu</w:t>
      </w:r>
    </w:p>
    <w:p w14:paraId="21F000C3" w14:textId="77777777" w:rsidR="002B1F4A" w:rsidRPr="00584FE6" w:rsidRDefault="002B1F4A" w:rsidP="002B1F4A">
      <w:pPr>
        <w:spacing w:after="0"/>
        <w:ind w:left="7921" w:firstLine="720"/>
        <w:jc w:val="center"/>
        <w:rPr>
          <w:i/>
          <w:sz w:val="18"/>
          <w:szCs w:val="18"/>
        </w:rPr>
      </w:pPr>
      <w:r w:rsidRPr="00584FE6">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2B1F4A" w:rsidRPr="00584FE6" w14:paraId="7191ACC0" w14:textId="77777777" w:rsidTr="00F3563E">
        <w:trPr>
          <w:trHeight w:val="142"/>
          <w:tblHeader/>
          <w:jc w:val="center"/>
        </w:trPr>
        <w:tc>
          <w:tcPr>
            <w:tcW w:w="5241" w:type="dxa"/>
            <w:vAlign w:val="center"/>
          </w:tcPr>
          <w:p w14:paraId="0F5A08B7" w14:textId="77777777" w:rsidR="002B1F4A" w:rsidRPr="00584FE6" w:rsidRDefault="002B1F4A" w:rsidP="00F3563E">
            <w:pPr>
              <w:spacing w:after="0"/>
              <w:ind w:firstLine="0"/>
              <w:jc w:val="center"/>
              <w:rPr>
                <w:sz w:val="18"/>
                <w:szCs w:val="18"/>
              </w:rPr>
            </w:pPr>
            <w:r w:rsidRPr="00584FE6">
              <w:rPr>
                <w:sz w:val="18"/>
                <w:szCs w:val="18"/>
                <w:lang w:eastAsia="lv-LV"/>
              </w:rPr>
              <w:t>Pasākums</w:t>
            </w:r>
          </w:p>
        </w:tc>
        <w:tc>
          <w:tcPr>
            <w:tcW w:w="1277" w:type="dxa"/>
            <w:vAlign w:val="center"/>
          </w:tcPr>
          <w:p w14:paraId="0C0D2016" w14:textId="77777777" w:rsidR="002B1F4A" w:rsidRPr="00584FE6" w:rsidRDefault="002B1F4A" w:rsidP="00F3563E">
            <w:pPr>
              <w:spacing w:after="0"/>
              <w:ind w:firstLine="0"/>
              <w:jc w:val="center"/>
              <w:rPr>
                <w:sz w:val="18"/>
                <w:szCs w:val="18"/>
                <w:lang w:eastAsia="lv-LV"/>
              </w:rPr>
            </w:pPr>
            <w:r w:rsidRPr="00584FE6">
              <w:rPr>
                <w:sz w:val="18"/>
                <w:szCs w:val="18"/>
                <w:lang w:eastAsia="lv-LV"/>
              </w:rPr>
              <w:t>Samazinājums</w:t>
            </w:r>
          </w:p>
        </w:tc>
        <w:tc>
          <w:tcPr>
            <w:tcW w:w="1277" w:type="dxa"/>
            <w:vAlign w:val="center"/>
          </w:tcPr>
          <w:p w14:paraId="6E94AA08" w14:textId="77777777" w:rsidR="002B1F4A" w:rsidRPr="00584FE6" w:rsidRDefault="002B1F4A" w:rsidP="00F3563E">
            <w:pPr>
              <w:spacing w:after="0"/>
              <w:ind w:firstLine="0"/>
              <w:jc w:val="center"/>
              <w:rPr>
                <w:sz w:val="18"/>
                <w:szCs w:val="18"/>
                <w:lang w:eastAsia="lv-LV"/>
              </w:rPr>
            </w:pPr>
            <w:r w:rsidRPr="00584FE6">
              <w:rPr>
                <w:sz w:val="18"/>
                <w:szCs w:val="18"/>
                <w:lang w:eastAsia="lv-LV"/>
              </w:rPr>
              <w:t>Palielinājums</w:t>
            </w:r>
          </w:p>
        </w:tc>
        <w:tc>
          <w:tcPr>
            <w:tcW w:w="1277" w:type="dxa"/>
            <w:vAlign w:val="center"/>
          </w:tcPr>
          <w:p w14:paraId="584BDE08" w14:textId="77777777" w:rsidR="002B1F4A" w:rsidRPr="00584FE6" w:rsidRDefault="002B1F4A" w:rsidP="00F3563E">
            <w:pPr>
              <w:spacing w:after="0"/>
              <w:ind w:firstLine="0"/>
              <w:jc w:val="center"/>
              <w:rPr>
                <w:sz w:val="18"/>
                <w:szCs w:val="18"/>
                <w:lang w:eastAsia="lv-LV"/>
              </w:rPr>
            </w:pPr>
            <w:r w:rsidRPr="00584FE6">
              <w:rPr>
                <w:sz w:val="18"/>
                <w:szCs w:val="18"/>
                <w:lang w:eastAsia="lv-LV"/>
              </w:rPr>
              <w:t>Izmaiņas</w:t>
            </w:r>
          </w:p>
        </w:tc>
      </w:tr>
      <w:tr w:rsidR="002B1F4A" w:rsidRPr="00584FE6" w14:paraId="523ED59C" w14:textId="77777777" w:rsidTr="00F3563E">
        <w:trPr>
          <w:trHeight w:val="142"/>
          <w:jc w:val="center"/>
        </w:trPr>
        <w:tc>
          <w:tcPr>
            <w:tcW w:w="5241" w:type="dxa"/>
            <w:shd w:val="clear" w:color="auto" w:fill="D9D9D9"/>
          </w:tcPr>
          <w:p w14:paraId="7C9D2567" w14:textId="77777777" w:rsidR="002B1F4A" w:rsidRPr="00584FE6" w:rsidRDefault="002B1F4A" w:rsidP="00F3563E">
            <w:pPr>
              <w:spacing w:after="0"/>
              <w:ind w:firstLine="0"/>
              <w:jc w:val="left"/>
              <w:rPr>
                <w:sz w:val="18"/>
                <w:szCs w:val="18"/>
              </w:rPr>
            </w:pPr>
            <w:r w:rsidRPr="00584FE6">
              <w:rPr>
                <w:b/>
                <w:bCs/>
                <w:sz w:val="18"/>
                <w:szCs w:val="18"/>
                <w:lang w:eastAsia="lv-LV"/>
              </w:rPr>
              <w:t>Izdevumi - kopā</w:t>
            </w:r>
          </w:p>
        </w:tc>
        <w:tc>
          <w:tcPr>
            <w:tcW w:w="1277" w:type="dxa"/>
            <w:shd w:val="clear" w:color="auto" w:fill="D9D9D9"/>
          </w:tcPr>
          <w:p w14:paraId="33B0D0BD" w14:textId="77777777" w:rsidR="002B1F4A" w:rsidRPr="00584FE6" w:rsidRDefault="002B1F4A" w:rsidP="00F3563E">
            <w:pPr>
              <w:spacing w:after="0"/>
              <w:ind w:firstLine="0"/>
              <w:jc w:val="right"/>
              <w:rPr>
                <w:b/>
                <w:sz w:val="18"/>
                <w:szCs w:val="18"/>
              </w:rPr>
            </w:pPr>
            <w:r w:rsidRPr="00584FE6">
              <w:rPr>
                <w:b/>
                <w:sz w:val="18"/>
                <w:szCs w:val="18"/>
              </w:rPr>
              <w:t>19 731</w:t>
            </w:r>
          </w:p>
        </w:tc>
        <w:tc>
          <w:tcPr>
            <w:tcW w:w="1277" w:type="dxa"/>
            <w:shd w:val="clear" w:color="auto" w:fill="D9D9D9"/>
          </w:tcPr>
          <w:p w14:paraId="2144A0EE" w14:textId="77777777" w:rsidR="002B1F4A" w:rsidRPr="00584FE6" w:rsidRDefault="002B1F4A" w:rsidP="00F3563E">
            <w:pPr>
              <w:spacing w:after="0"/>
              <w:ind w:firstLine="0"/>
              <w:jc w:val="right"/>
              <w:rPr>
                <w:b/>
                <w:sz w:val="18"/>
                <w:szCs w:val="18"/>
              </w:rPr>
            </w:pPr>
            <w:r w:rsidRPr="00584FE6">
              <w:rPr>
                <w:b/>
                <w:sz w:val="18"/>
                <w:szCs w:val="18"/>
              </w:rPr>
              <w:t>18 425</w:t>
            </w:r>
          </w:p>
        </w:tc>
        <w:tc>
          <w:tcPr>
            <w:tcW w:w="1277" w:type="dxa"/>
            <w:shd w:val="clear" w:color="auto" w:fill="D9D9D9"/>
          </w:tcPr>
          <w:p w14:paraId="60DE7BC3" w14:textId="77777777" w:rsidR="002B1F4A" w:rsidRPr="00584FE6" w:rsidRDefault="002B1F4A" w:rsidP="00F3563E">
            <w:pPr>
              <w:spacing w:after="0"/>
              <w:ind w:firstLine="0"/>
              <w:jc w:val="right"/>
              <w:rPr>
                <w:b/>
                <w:sz w:val="18"/>
                <w:szCs w:val="18"/>
              </w:rPr>
            </w:pPr>
            <w:r w:rsidRPr="00584FE6">
              <w:rPr>
                <w:b/>
                <w:sz w:val="18"/>
                <w:szCs w:val="18"/>
              </w:rPr>
              <w:t>-1 306</w:t>
            </w:r>
          </w:p>
        </w:tc>
      </w:tr>
      <w:tr w:rsidR="002B1F4A" w:rsidRPr="00584FE6" w14:paraId="3A141B68" w14:textId="77777777" w:rsidTr="00F3563E">
        <w:trPr>
          <w:trHeight w:val="142"/>
          <w:jc w:val="center"/>
        </w:trPr>
        <w:tc>
          <w:tcPr>
            <w:tcW w:w="9072" w:type="dxa"/>
            <w:gridSpan w:val="4"/>
          </w:tcPr>
          <w:p w14:paraId="4F959F7B" w14:textId="77777777" w:rsidR="002B1F4A" w:rsidRPr="00584FE6" w:rsidRDefault="002B1F4A" w:rsidP="00F3563E">
            <w:pPr>
              <w:spacing w:after="0"/>
              <w:ind w:firstLine="313"/>
              <w:jc w:val="left"/>
              <w:rPr>
                <w:sz w:val="18"/>
                <w:szCs w:val="18"/>
              </w:rPr>
            </w:pPr>
            <w:r w:rsidRPr="00584FE6">
              <w:rPr>
                <w:i/>
                <w:sz w:val="18"/>
                <w:szCs w:val="18"/>
                <w:lang w:eastAsia="lv-LV"/>
              </w:rPr>
              <w:t>t. sk.:</w:t>
            </w:r>
          </w:p>
        </w:tc>
      </w:tr>
      <w:tr w:rsidR="002B1F4A" w:rsidRPr="00584FE6" w14:paraId="2A24703A" w14:textId="77777777" w:rsidTr="00F3563E">
        <w:trPr>
          <w:trHeight w:val="142"/>
          <w:jc w:val="center"/>
        </w:trPr>
        <w:tc>
          <w:tcPr>
            <w:tcW w:w="5241" w:type="dxa"/>
            <w:tcBorders>
              <w:bottom w:val="single" w:sz="4" w:space="0" w:color="auto"/>
            </w:tcBorders>
            <w:shd w:val="clear" w:color="auto" w:fill="F2F2F2"/>
          </w:tcPr>
          <w:p w14:paraId="306C49F0" w14:textId="77777777" w:rsidR="002B1F4A" w:rsidRPr="00584FE6" w:rsidRDefault="002B1F4A" w:rsidP="00F3563E">
            <w:pPr>
              <w:spacing w:after="0"/>
              <w:ind w:firstLine="0"/>
              <w:jc w:val="left"/>
              <w:rPr>
                <w:sz w:val="18"/>
                <w:szCs w:val="18"/>
                <w:u w:val="single"/>
                <w:lang w:eastAsia="lv-LV"/>
              </w:rPr>
            </w:pPr>
            <w:r w:rsidRPr="00584FE6">
              <w:rPr>
                <w:sz w:val="18"/>
                <w:szCs w:val="18"/>
                <w:u w:val="single"/>
                <w:lang w:eastAsia="lv-LV"/>
              </w:rPr>
              <w:t>Ilgtermiņa saistības</w:t>
            </w:r>
          </w:p>
        </w:tc>
        <w:tc>
          <w:tcPr>
            <w:tcW w:w="1277" w:type="dxa"/>
            <w:tcBorders>
              <w:bottom w:val="single" w:sz="4" w:space="0" w:color="auto"/>
            </w:tcBorders>
            <w:shd w:val="clear" w:color="auto" w:fill="F2F2F2"/>
          </w:tcPr>
          <w:p w14:paraId="455D37E8" w14:textId="77777777" w:rsidR="002B1F4A" w:rsidRPr="00584FE6" w:rsidRDefault="002B1F4A" w:rsidP="00F3563E">
            <w:pPr>
              <w:spacing w:after="0"/>
              <w:ind w:firstLine="0"/>
              <w:jc w:val="right"/>
              <w:rPr>
                <w:sz w:val="18"/>
                <w:szCs w:val="18"/>
              </w:rPr>
            </w:pPr>
            <w:r w:rsidRPr="00584FE6">
              <w:rPr>
                <w:sz w:val="18"/>
                <w:szCs w:val="18"/>
              </w:rPr>
              <w:t>19 731</w:t>
            </w:r>
          </w:p>
        </w:tc>
        <w:tc>
          <w:tcPr>
            <w:tcW w:w="1277" w:type="dxa"/>
            <w:tcBorders>
              <w:bottom w:val="single" w:sz="4" w:space="0" w:color="auto"/>
            </w:tcBorders>
            <w:shd w:val="clear" w:color="auto" w:fill="F2F2F2"/>
          </w:tcPr>
          <w:p w14:paraId="24369035" w14:textId="77777777" w:rsidR="002B1F4A" w:rsidRPr="00584FE6" w:rsidRDefault="002B1F4A" w:rsidP="00F3563E">
            <w:pPr>
              <w:spacing w:after="0"/>
              <w:ind w:firstLine="0"/>
              <w:jc w:val="right"/>
              <w:rPr>
                <w:sz w:val="18"/>
                <w:szCs w:val="18"/>
              </w:rPr>
            </w:pPr>
            <w:r w:rsidRPr="00584FE6">
              <w:rPr>
                <w:sz w:val="18"/>
                <w:szCs w:val="18"/>
              </w:rPr>
              <w:t>18 425</w:t>
            </w:r>
          </w:p>
        </w:tc>
        <w:tc>
          <w:tcPr>
            <w:tcW w:w="1277" w:type="dxa"/>
            <w:tcBorders>
              <w:bottom w:val="single" w:sz="4" w:space="0" w:color="auto"/>
            </w:tcBorders>
            <w:shd w:val="clear" w:color="auto" w:fill="F2F2F2"/>
          </w:tcPr>
          <w:p w14:paraId="5C46FB52" w14:textId="77777777" w:rsidR="002B1F4A" w:rsidRPr="00584FE6" w:rsidRDefault="002B1F4A" w:rsidP="00F3563E">
            <w:pPr>
              <w:spacing w:after="0"/>
              <w:ind w:firstLine="0"/>
              <w:jc w:val="right"/>
              <w:rPr>
                <w:sz w:val="18"/>
                <w:szCs w:val="18"/>
              </w:rPr>
            </w:pPr>
            <w:r w:rsidRPr="00584FE6">
              <w:rPr>
                <w:sz w:val="18"/>
                <w:szCs w:val="18"/>
              </w:rPr>
              <w:t>-1 306</w:t>
            </w:r>
          </w:p>
        </w:tc>
      </w:tr>
      <w:tr w:rsidR="002B1F4A" w:rsidRPr="00584FE6" w14:paraId="4DE1EC19" w14:textId="77777777" w:rsidTr="00F3563E">
        <w:trPr>
          <w:trHeight w:val="142"/>
          <w:jc w:val="center"/>
        </w:trPr>
        <w:tc>
          <w:tcPr>
            <w:tcW w:w="5241" w:type="dxa"/>
            <w:tcBorders>
              <w:top w:val="single" w:sz="4" w:space="0" w:color="auto"/>
              <w:left w:val="single" w:sz="4" w:space="0" w:color="auto"/>
              <w:bottom w:val="single" w:sz="4" w:space="0" w:color="auto"/>
              <w:right w:val="single" w:sz="4" w:space="0" w:color="auto"/>
            </w:tcBorders>
          </w:tcPr>
          <w:p w14:paraId="52F22913" w14:textId="6A1A0F8D" w:rsidR="002B1F4A" w:rsidRPr="00584FE6" w:rsidRDefault="002B1F4A" w:rsidP="00F3563E">
            <w:pPr>
              <w:spacing w:after="0"/>
              <w:ind w:firstLine="0"/>
              <w:rPr>
                <w:i/>
                <w:sz w:val="18"/>
                <w:szCs w:val="18"/>
                <w:lang w:eastAsia="lv-LV"/>
              </w:rPr>
            </w:pPr>
            <w:r w:rsidRPr="00584FE6">
              <w:rPr>
                <w:i/>
                <w:sz w:val="18"/>
                <w:szCs w:val="18"/>
                <w:lang w:eastAsia="lv-LV"/>
              </w:rPr>
              <w:t xml:space="preserve">Projekta Nr. CESPI/LM/017 “Horizontālā principa “Vienlīdzība, iekļaušana un </w:t>
            </w:r>
            <w:proofErr w:type="spellStart"/>
            <w:r w:rsidRPr="00584FE6">
              <w:rPr>
                <w:i/>
                <w:sz w:val="18"/>
                <w:szCs w:val="18"/>
                <w:lang w:eastAsia="lv-LV"/>
              </w:rPr>
              <w:t>nediskriminācija</w:t>
            </w:r>
            <w:proofErr w:type="spellEnd"/>
            <w:r w:rsidRPr="00584FE6">
              <w:rPr>
                <w:i/>
                <w:sz w:val="18"/>
                <w:szCs w:val="18"/>
                <w:lang w:eastAsia="lv-LV"/>
              </w:rPr>
              <w:t xml:space="preserve"> un </w:t>
            </w:r>
            <w:proofErr w:type="spellStart"/>
            <w:r w:rsidRPr="00584FE6">
              <w:rPr>
                <w:i/>
                <w:sz w:val="18"/>
                <w:szCs w:val="18"/>
                <w:lang w:eastAsia="lv-LV"/>
              </w:rPr>
              <w:t>pamattiesību</w:t>
            </w:r>
            <w:proofErr w:type="spellEnd"/>
            <w:r w:rsidRPr="00584FE6">
              <w:rPr>
                <w:i/>
                <w:sz w:val="18"/>
                <w:szCs w:val="18"/>
                <w:lang w:eastAsia="lv-LV"/>
              </w:rPr>
              <w:t xml:space="preserve"> ievērošana” koordinēšana (2021</w:t>
            </w:r>
            <w:r w:rsidR="00305405">
              <w:rPr>
                <w:i/>
                <w:sz w:val="18"/>
                <w:szCs w:val="18"/>
                <w:lang w:eastAsia="lv-LV"/>
              </w:rPr>
              <w:t xml:space="preserve"> </w:t>
            </w:r>
            <w:r w:rsidR="00305405" w:rsidRPr="00305405">
              <w:rPr>
                <w:i/>
                <w:sz w:val="18"/>
                <w:szCs w:val="18"/>
                <w:lang w:eastAsia="lv-LV"/>
              </w:rPr>
              <w:t>–</w:t>
            </w:r>
            <w:r w:rsidR="00305405">
              <w:rPr>
                <w:i/>
                <w:sz w:val="18"/>
                <w:szCs w:val="18"/>
                <w:lang w:eastAsia="lv-LV"/>
              </w:rPr>
              <w:t xml:space="preserve"> </w:t>
            </w:r>
            <w:r w:rsidRPr="00584FE6">
              <w:rPr>
                <w:i/>
                <w:sz w:val="18"/>
                <w:szCs w:val="18"/>
                <w:lang w:eastAsia="lv-LV"/>
              </w:rPr>
              <w:t xml:space="preserve">2027)” īstenošana </w:t>
            </w:r>
          </w:p>
        </w:tc>
        <w:tc>
          <w:tcPr>
            <w:tcW w:w="1277" w:type="dxa"/>
            <w:tcBorders>
              <w:top w:val="single" w:sz="4" w:space="0" w:color="auto"/>
              <w:left w:val="single" w:sz="4" w:space="0" w:color="auto"/>
              <w:bottom w:val="single" w:sz="4" w:space="0" w:color="auto"/>
              <w:right w:val="single" w:sz="4" w:space="0" w:color="auto"/>
            </w:tcBorders>
          </w:tcPr>
          <w:p w14:paraId="2F1EAD19" w14:textId="77777777" w:rsidR="002B1F4A" w:rsidRPr="00584FE6" w:rsidRDefault="002B1F4A" w:rsidP="00F3563E">
            <w:pPr>
              <w:spacing w:after="0"/>
              <w:ind w:firstLine="0"/>
              <w:jc w:val="right"/>
              <w:rPr>
                <w:iCs/>
                <w:sz w:val="18"/>
                <w:szCs w:val="18"/>
              </w:rPr>
            </w:pPr>
            <w:r w:rsidRPr="00584FE6">
              <w:rPr>
                <w:iCs/>
                <w:sz w:val="18"/>
                <w:szCs w:val="18"/>
              </w:rPr>
              <w:t>19 731</w:t>
            </w:r>
          </w:p>
        </w:tc>
        <w:tc>
          <w:tcPr>
            <w:tcW w:w="1277" w:type="dxa"/>
            <w:tcBorders>
              <w:top w:val="single" w:sz="4" w:space="0" w:color="auto"/>
              <w:left w:val="single" w:sz="4" w:space="0" w:color="auto"/>
              <w:bottom w:val="single" w:sz="4" w:space="0" w:color="auto"/>
              <w:right w:val="single" w:sz="4" w:space="0" w:color="auto"/>
            </w:tcBorders>
          </w:tcPr>
          <w:p w14:paraId="46E360D6" w14:textId="77777777" w:rsidR="002B1F4A" w:rsidRPr="00584FE6" w:rsidRDefault="002B1F4A" w:rsidP="00F3563E">
            <w:pPr>
              <w:spacing w:after="0"/>
              <w:ind w:firstLine="0"/>
              <w:jc w:val="right"/>
              <w:rPr>
                <w:iCs/>
                <w:sz w:val="18"/>
                <w:szCs w:val="18"/>
              </w:rPr>
            </w:pPr>
            <w:r w:rsidRPr="00584FE6">
              <w:rPr>
                <w:sz w:val="18"/>
                <w:szCs w:val="18"/>
              </w:rPr>
              <w:t>18 425</w:t>
            </w:r>
          </w:p>
        </w:tc>
        <w:tc>
          <w:tcPr>
            <w:tcW w:w="1277" w:type="dxa"/>
            <w:tcBorders>
              <w:top w:val="single" w:sz="4" w:space="0" w:color="auto"/>
              <w:left w:val="single" w:sz="4" w:space="0" w:color="auto"/>
              <w:bottom w:val="single" w:sz="4" w:space="0" w:color="auto"/>
              <w:right w:val="single" w:sz="4" w:space="0" w:color="auto"/>
            </w:tcBorders>
          </w:tcPr>
          <w:p w14:paraId="1C06D9E5" w14:textId="77777777" w:rsidR="002B1F4A" w:rsidRPr="00584FE6" w:rsidRDefault="002B1F4A" w:rsidP="00F3563E">
            <w:pPr>
              <w:spacing w:after="0"/>
              <w:ind w:firstLine="0"/>
              <w:jc w:val="right"/>
              <w:rPr>
                <w:sz w:val="18"/>
                <w:szCs w:val="18"/>
              </w:rPr>
            </w:pPr>
            <w:r w:rsidRPr="00584FE6">
              <w:rPr>
                <w:sz w:val="18"/>
                <w:szCs w:val="18"/>
              </w:rPr>
              <w:t>-1 306</w:t>
            </w:r>
          </w:p>
        </w:tc>
      </w:tr>
    </w:tbl>
    <w:p w14:paraId="6F2B66FA" w14:textId="2FE7897B" w:rsidR="002B1F4A" w:rsidRPr="00584FE6" w:rsidRDefault="002B1F4A" w:rsidP="002B1F4A">
      <w:pPr>
        <w:widowControl w:val="0"/>
        <w:spacing w:before="240" w:after="240"/>
        <w:ind w:firstLine="0"/>
        <w:rPr>
          <w:b/>
        </w:rPr>
      </w:pPr>
      <w:r w:rsidRPr="00584FE6">
        <w:rPr>
          <w:b/>
        </w:rPr>
        <w:t>70.50.00 Tehniskā palīdzība ERAF, ESF+, KF, TPF finansējuma apgūšanai (2021</w:t>
      </w:r>
      <w:r w:rsidR="00305405">
        <w:rPr>
          <w:b/>
        </w:rPr>
        <w:t xml:space="preserve"> </w:t>
      </w:r>
      <w:r w:rsidR="00305405" w:rsidRPr="00305405">
        <w:rPr>
          <w:b/>
        </w:rPr>
        <w:t>–</w:t>
      </w:r>
      <w:r w:rsidR="00305405">
        <w:rPr>
          <w:b/>
        </w:rPr>
        <w:t xml:space="preserve"> </w:t>
      </w:r>
      <w:r w:rsidRPr="00584FE6">
        <w:rPr>
          <w:b/>
        </w:rPr>
        <w:t>2027)</w:t>
      </w:r>
    </w:p>
    <w:p w14:paraId="6F1A743C" w14:textId="77777777" w:rsidR="002B1F4A" w:rsidRPr="00584FE6" w:rsidRDefault="002B1F4A" w:rsidP="002B1F4A">
      <w:pPr>
        <w:spacing w:before="120"/>
        <w:ind w:firstLine="0"/>
        <w:jc w:val="left"/>
        <w:rPr>
          <w:u w:val="single"/>
        </w:rPr>
      </w:pPr>
      <w:r w:rsidRPr="00584FE6">
        <w:rPr>
          <w:u w:val="single"/>
        </w:rPr>
        <w:t>Apakšprogrammas mērķis:</w:t>
      </w:r>
    </w:p>
    <w:p w14:paraId="64EA25E5" w14:textId="1EACC424" w:rsidR="002B1F4A" w:rsidRPr="00584FE6" w:rsidRDefault="002B1F4A" w:rsidP="002B1F4A">
      <w:pPr>
        <w:spacing w:before="120"/>
        <w:ind w:firstLine="720"/>
      </w:pPr>
      <w:r w:rsidRPr="00584FE6">
        <w:t>atbalstīt LM kā ES fondu atbildīgajai iestādei 2021. </w:t>
      </w:r>
      <w:r w:rsidR="00305405" w:rsidRPr="00305405">
        <w:t>–</w:t>
      </w:r>
      <w:r w:rsidRPr="00584FE6">
        <w:t> 2027. gada plānošanas periodā noteikto pienākumu izpildi.</w:t>
      </w:r>
    </w:p>
    <w:p w14:paraId="05BCA507" w14:textId="77777777" w:rsidR="002B1F4A" w:rsidRPr="00584FE6" w:rsidRDefault="002B1F4A" w:rsidP="002B1F4A">
      <w:pPr>
        <w:spacing w:before="120"/>
        <w:ind w:firstLine="0"/>
        <w:jc w:val="left"/>
        <w:rPr>
          <w:u w:val="single"/>
        </w:rPr>
      </w:pPr>
      <w:r w:rsidRPr="00584FE6">
        <w:rPr>
          <w:u w:val="single"/>
        </w:rPr>
        <w:t>Galvenās aktivitātes:</w:t>
      </w:r>
    </w:p>
    <w:p w14:paraId="3113A10F" w14:textId="5071AA16" w:rsidR="002B1F4A" w:rsidRPr="00584FE6" w:rsidRDefault="002B1F4A" w:rsidP="002B1F4A">
      <w:pPr>
        <w:spacing w:before="120"/>
        <w:ind w:left="720" w:firstLine="0"/>
      </w:pPr>
      <w:r w:rsidRPr="00584FE6">
        <w:t>īstenot pasākumu Nr. CESPI/LM/013 “Eiropas Savienības fondu administrēšana Labklājības ministrijā 2021. </w:t>
      </w:r>
      <w:r w:rsidR="00305405" w:rsidRPr="00305405">
        <w:t>–</w:t>
      </w:r>
      <w:r w:rsidR="00305405">
        <w:t xml:space="preserve"> </w:t>
      </w:r>
      <w:r w:rsidRPr="00584FE6">
        <w:t>2027. gada plānošanas periodā”.</w:t>
      </w:r>
    </w:p>
    <w:p w14:paraId="59169A09" w14:textId="77777777" w:rsidR="002B1F4A" w:rsidRPr="00584FE6" w:rsidRDefault="002B1F4A" w:rsidP="002B1F4A">
      <w:pPr>
        <w:spacing w:before="120" w:after="240"/>
        <w:ind w:firstLine="0"/>
        <w:jc w:val="left"/>
      </w:pPr>
      <w:r w:rsidRPr="00584FE6">
        <w:rPr>
          <w:u w:val="single"/>
        </w:rPr>
        <w:t>Apakšprogrammas izpildītājs</w:t>
      </w:r>
      <w:r w:rsidRPr="00584FE6">
        <w:t>: LM.</w:t>
      </w:r>
    </w:p>
    <w:p w14:paraId="53202016" w14:textId="77777777" w:rsidR="002B1F4A" w:rsidRPr="00584FE6" w:rsidRDefault="002B1F4A" w:rsidP="002B1F4A">
      <w:pPr>
        <w:spacing w:before="240" w:after="240"/>
        <w:ind w:firstLine="0"/>
        <w:jc w:val="center"/>
        <w:rPr>
          <w:b/>
          <w:lang w:eastAsia="lv-LV"/>
        </w:rPr>
      </w:pPr>
      <w:r w:rsidRPr="00584FE6">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2B1F4A" w:rsidRPr="00584FE6" w14:paraId="7BECB1DB" w14:textId="77777777" w:rsidTr="00F3563E">
        <w:trPr>
          <w:trHeight w:val="283"/>
          <w:tblHeader/>
          <w:jc w:val="center"/>
        </w:trPr>
        <w:tc>
          <w:tcPr>
            <w:tcW w:w="3378" w:type="dxa"/>
            <w:vAlign w:val="center"/>
          </w:tcPr>
          <w:p w14:paraId="127BDD83" w14:textId="77777777" w:rsidR="002B1F4A" w:rsidRPr="00584FE6" w:rsidRDefault="002B1F4A" w:rsidP="00F3563E">
            <w:pPr>
              <w:spacing w:after="0"/>
              <w:ind w:firstLine="0"/>
              <w:jc w:val="center"/>
              <w:rPr>
                <w:sz w:val="18"/>
              </w:rPr>
            </w:pPr>
          </w:p>
        </w:tc>
        <w:tc>
          <w:tcPr>
            <w:tcW w:w="1131" w:type="dxa"/>
          </w:tcPr>
          <w:p w14:paraId="34EDA52F" w14:textId="77777777" w:rsidR="002B1F4A" w:rsidRPr="00584FE6" w:rsidRDefault="002B1F4A" w:rsidP="00F3563E">
            <w:pPr>
              <w:spacing w:after="0"/>
              <w:ind w:firstLine="0"/>
              <w:jc w:val="center"/>
              <w:rPr>
                <w:sz w:val="18"/>
                <w:lang w:eastAsia="lv-LV"/>
              </w:rPr>
            </w:pPr>
            <w:r w:rsidRPr="00584FE6">
              <w:rPr>
                <w:sz w:val="18"/>
                <w:szCs w:val="18"/>
                <w:lang w:eastAsia="lv-LV"/>
              </w:rPr>
              <w:t>2024. gads (izpilde)</w:t>
            </w:r>
          </w:p>
        </w:tc>
        <w:tc>
          <w:tcPr>
            <w:tcW w:w="1132" w:type="dxa"/>
          </w:tcPr>
          <w:p w14:paraId="1BE6D790" w14:textId="77777777" w:rsidR="002B1F4A" w:rsidRPr="00584FE6" w:rsidRDefault="002B1F4A" w:rsidP="00F3563E">
            <w:pPr>
              <w:spacing w:after="0"/>
              <w:ind w:firstLine="0"/>
              <w:jc w:val="center"/>
              <w:rPr>
                <w:sz w:val="18"/>
                <w:lang w:eastAsia="lv-LV"/>
              </w:rPr>
            </w:pPr>
            <w:r w:rsidRPr="00584FE6">
              <w:rPr>
                <w:sz w:val="18"/>
                <w:szCs w:val="18"/>
                <w:lang w:eastAsia="lv-LV"/>
              </w:rPr>
              <w:t>2025. gada plāns</w:t>
            </w:r>
          </w:p>
        </w:tc>
        <w:tc>
          <w:tcPr>
            <w:tcW w:w="1132" w:type="dxa"/>
          </w:tcPr>
          <w:p w14:paraId="01E880D7" w14:textId="77777777" w:rsidR="002B1F4A" w:rsidRPr="00584FE6" w:rsidRDefault="002B1F4A" w:rsidP="00F3563E">
            <w:pPr>
              <w:spacing w:after="0"/>
              <w:ind w:firstLine="0"/>
              <w:jc w:val="center"/>
              <w:rPr>
                <w:sz w:val="18"/>
                <w:szCs w:val="18"/>
                <w:lang w:eastAsia="lv-LV"/>
              </w:rPr>
            </w:pPr>
            <w:r w:rsidRPr="00584FE6">
              <w:rPr>
                <w:sz w:val="18"/>
                <w:szCs w:val="18"/>
                <w:lang w:eastAsia="lv-LV"/>
              </w:rPr>
              <w:t xml:space="preserve">2026. gada </w:t>
            </w:r>
            <w:r w:rsidRPr="00584FE6">
              <w:rPr>
                <w:rFonts w:eastAsia="Calibri"/>
                <w:sz w:val="18"/>
                <w:szCs w:val="18"/>
                <w:lang w:eastAsia="lv-LV"/>
              </w:rPr>
              <w:t>projekts</w:t>
            </w:r>
          </w:p>
        </w:tc>
        <w:tc>
          <w:tcPr>
            <w:tcW w:w="1132" w:type="dxa"/>
          </w:tcPr>
          <w:p w14:paraId="4FA35D32" w14:textId="77777777" w:rsidR="002B1F4A" w:rsidRPr="00584FE6" w:rsidRDefault="002B1F4A" w:rsidP="00F3563E">
            <w:pPr>
              <w:spacing w:after="0"/>
              <w:ind w:firstLine="0"/>
              <w:jc w:val="center"/>
              <w:rPr>
                <w:sz w:val="18"/>
                <w:szCs w:val="18"/>
                <w:lang w:eastAsia="lv-LV"/>
              </w:rPr>
            </w:pPr>
            <w:r w:rsidRPr="00584FE6">
              <w:rPr>
                <w:sz w:val="18"/>
                <w:szCs w:val="18"/>
                <w:lang w:eastAsia="lv-LV"/>
              </w:rPr>
              <w:t xml:space="preserve">2027. gada </w:t>
            </w:r>
            <w:r w:rsidRPr="00584FE6">
              <w:rPr>
                <w:rFonts w:eastAsia="Calibri"/>
                <w:sz w:val="18"/>
                <w:szCs w:val="18"/>
                <w:lang w:eastAsia="lv-LV"/>
              </w:rPr>
              <w:t>prognoze</w:t>
            </w:r>
          </w:p>
        </w:tc>
        <w:tc>
          <w:tcPr>
            <w:tcW w:w="1132" w:type="dxa"/>
          </w:tcPr>
          <w:p w14:paraId="493B1DA2" w14:textId="77777777" w:rsidR="002B1F4A" w:rsidRPr="00584FE6" w:rsidRDefault="002B1F4A" w:rsidP="00F3563E">
            <w:pPr>
              <w:spacing w:after="0"/>
              <w:ind w:firstLine="2"/>
              <w:jc w:val="center"/>
              <w:rPr>
                <w:sz w:val="18"/>
                <w:szCs w:val="18"/>
              </w:rPr>
            </w:pPr>
            <w:r w:rsidRPr="00584FE6">
              <w:rPr>
                <w:sz w:val="18"/>
                <w:szCs w:val="18"/>
                <w:lang w:eastAsia="lv-LV"/>
              </w:rPr>
              <w:t xml:space="preserve">2028. gada </w:t>
            </w:r>
            <w:r w:rsidRPr="00584FE6">
              <w:rPr>
                <w:rFonts w:eastAsia="Calibri"/>
                <w:sz w:val="18"/>
                <w:szCs w:val="18"/>
                <w:lang w:eastAsia="lv-LV"/>
              </w:rPr>
              <w:t>prognoze</w:t>
            </w:r>
          </w:p>
        </w:tc>
      </w:tr>
      <w:tr w:rsidR="002B1F4A" w:rsidRPr="00584FE6" w14:paraId="7C4A9B73" w14:textId="77777777" w:rsidTr="00F3563E">
        <w:trPr>
          <w:trHeight w:val="142"/>
          <w:jc w:val="center"/>
        </w:trPr>
        <w:tc>
          <w:tcPr>
            <w:tcW w:w="3378" w:type="dxa"/>
            <w:shd w:val="clear" w:color="auto" w:fill="D9D9D9"/>
            <w:vAlign w:val="center"/>
          </w:tcPr>
          <w:p w14:paraId="42700EE0" w14:textId="77777777" w:rsidR="002B1F4A" w:rsidRPr="00584FE6" w:rsidRDefault="002B1F4A" w:rsidP="00F3563E">
            <w:pPr>
              <w:spacing w:after="0"/>
              <w:ind w:firstLine="0"/>
              <w:jc w:val="left"/>
              <w:rPr>
                <w:sz w:val="18"/>
                <w:lang w:eastAsia="lv-LV"/>
              </w:rPr>
            </w:pPr>
            <w:r w:rsidRPr="00584FE6">
              <w:rPr>
                <w:sz w:val="18"/>
                <w:lang w:eastAsia="lv-LV"/>
              </w:rPr>
              <w:t xml:space="preserve">Kopējie izdevumi, </w:t>
            </w:r>
            <w:r w:rsidRPr="00584FE6">
              <w:rPr>
                <w:i/>
                <w:sz w:val="18"/>
                <w:szCs w:val="18"/>
              </w:rPr>
              <w:t>euro</w:t>
            </w:r>
          </w:p>
        </w:tc>
        <w:tc>
          <w:tcPr>
            <w:tcW w:w="1131" w:type="dxa"/>
            <w:tcBorders>
              <w:top w:val="single" w:sz="4" w:space="0" w:color="auto"/>
              <w:left w:val="single" w:sz="4" w:space="0" w:color="auto"/>
              <w:bottom w:val="single" w:sz="4" w:space="0" w:color="auto"/>
              <w:right w:val="single" w:sz="4" w:space="0" w:color="auto"/>
            </w:tcBorders>
            <w:shd w:val="clear" w:color="auto" w:fill="D9D9D9"/>
            <w:vAlign w:val="center"/>
          </w:tcPr>
          <w:p w14:paraId="5FF78C01" w14:textId="77777777" w:rsidR="002B1F4A" w:rsidRPr="00584FE6" w:rsidRDefault="002B1F4A" w:rsidP="00F3563E">
            <w:pPr>
              <w:spacing w:after="0"/>
              <w:ind w:firstLine="0"/>
              <w:jc w:val="right"/>
              <w:rPr>
                <w:sz w:val="18"/>
                <w:szCs w:val="18"/>
              </w:rPr>
            </w:pPr>
            <w:r w:rsidRPr="00584FE6">
              <w:rPr>
                <w:sz w:val="18"/>
                <w:szCs w:val="18"/>
              </w:rPr>
              <w:t>1 059 062</w:t>
            </w:r>
          </w:p>
        </w:tc>
        <w:tc>
          <w:tcPr>
            <w:tcW w:w="1132" w:type="dxa"/>
            <w:tcBorders>
              <w:top w:val="single" w:sz="4" w:space="0" w:color="auto"/>
              <w:left w:val="nil"/>
              <w:bottom w:val="single" w:sz="4" w:space="0" w:color="auto"/>
              <w:right w:val="single" w:sz="4" w:space="0" w:color="auto"/>
            </w:tcBorders>
            <w:shd w:val="clear" w:color="auto" w:fill="D9D9D9"/>
          </w:tcPr>
          <w:p w14:paraId="36C2DA08" w14:textId="77777777" w:rsidR="002B1F4A" w:rsidRPr="00584FE6" w:rsidRDefault="002B1F4A" w:rsidP="00F3563E">
            <w:pPr>
              <w:spacing w:after="0"/>
              <w:ind w:firstLine="0"/>
              <w:jc w:val="right"/>
              <w:rPr>
                <w:sz w:val="18"/>
                <w:szCs w:val="18"/>
              </w:rPr>
            </w:pPr>
            <w:r w:rsidRPr="00584FE6">
              <w:rPr>
                <w:sz w:val="18"/>
                <w:szCs w:val="18"/>
              </w:rPr>
              <w:t>1 175 652</w:t>
            </w:r>
          </w:p>
        </w:tc>
        <w:tc>
          <w:tcPr>
            <w:tcW w:w="1132" w:type="dxa"/>
            <w:tcBorders>
              <w:top w:val="single" w:sz="4" w:space="0" w:color="auto"/>
              <w:left w:val="nil"/>
              <w:bottom w:val="single" w:sz="4" w:space="0" w:color="auto"/>
              <w:right w:val="single" w:sz="4" w:space="0" w:color="auto"/>
            </w:tcBorders>
            <w:shd w:val="clear" w:color="auto" w:fill="D9D9D9"/>
          </w:tcPr>
          <w:p w14:paraId="6C332C4F" w14:textId="77777777" w:rsidR="002B1F4A" w:rsidRPr="00584FE6" w:rsidRDefault="002B1F4A" w:rsidP="00F3563E">
            <w:pPr>
              <w:spacing w:after="0"/>
              <w:ind w:firstLine="0"/>
              <w:jc w:val="right"/>
              <w:rPr>
                <w:sz w:val="18"/>
                <w:szCs w:val="18"/>
              </w:rPr>
            </w:pPr>
            <w:r w:rsidRPr="00584FE6">
              <w:rPr>
                <w:sz w:val="18"/>
                <w:szCs w:val="18"/>
              </w:rPr>
              <w:t>1 354 120</w:t>
            </w:r>
          </w:p>
        </w:tc>
        <w:tc>
          <w:tcPr>
            <w:tcW w:w="1132" w:type="dxa"/>
            <w:tcBorders>
              <w:top w:val="single" w:sz="4" w:space="0" w:color="auto"/>
              <w:left w:val="nil"/>
              <w:bottom w:val="single" w:sz="4" w:space="0" w:color="auto"/>
              <w:right w:val="single" w:sz="4" w:space="0" w:color="auto"/>
            </w:tcBorders>
            <w:shd w:val="clear" w:color="auto" w:fill="D9D9D9"/>
          </w:tcPr>
          <w:p w14:paraId="0237D6E0" w14:textId="77777777" w:rsidR="002B1F4A" w:rsidRPr="00584FE6" w:rsidRDefault="002B1F4A" w:rsidP="00F3563E">
            <w:pPr>
              <w:spacing w:after="0"/>
              <w:ind w:firstLine="0"/>
              <w:jc w:val="right"/>
              <w:rPr>
                <w:sz w:val="18"/>
                <w:szCs w:val="18"/>
              </w:rPr>
            </w:pPr>
            <w:r w:rsidRPr="00584FE6">
              <w:rPr>
                <w:sz w:val="18"/>
                <w:szCs w:val="18"/>
              </w:rPr>
              <w:t>1 007 163</w:t>
            </w:r>
          </w:p>
        </w:tc>
        <w:tc>
          <w:tcPr>
            <w:tcW w:w="1132" w:type="dxa"/>
            <w:tcBorders>
              <w:top w:val="single" w:sz="4" w:space="0" w:color="auto"/>
              <w:left w:val="nil"/>
              <w:bottom w:val="single" w:sz="4" w:space="0" w:color="auto"/>
              <w:right w:val="single" w:sz="4" w:space="0" w:color="auto"/>
            </w:tcBorders>
            <w:shd w:val="clear" w:color="auto" w:fill="D9D9D9"/>
          </w:tcPr>
          <w:p w14:paraId="333B12BD" w14:textId="77777777" w:rsidR="002B1F4A" w:rsidRPr="00584FE6" w:rsidRDefault="002B1F4A" w:rsidP="00F3563E">
            <w:pPr>
              <w:spacing w:after="0"/>
              <w:ind w:firstLine="0"/>
              <w:jc w:val="center"/>
              <w:rPr>
                <w:sz w:val="18"/>
                <w:szCs w:val="18"/>
              </w:rPr>
            </w:pPr>
            <w:r w:rsidRPr="00584FE6">
              <w:rPr>
                <w:sz w:val="18"/>
                <w:szCs w:val="18"/>
              </w:rPr>
              <w:t>-</w:t>
            </w:r>
          </w:p>
        </w:tc>
      </w:tr>
      <w:tr w:rsidR="002B1F4A" w:rsidRPr="00584FE6" w14:paraId="1B2A3C16" w14:textId="77777777" w:rsidTr="00F3563E">
        <w:trPr>
          <w:trHeight w:val="283"/>
          <w:jc w:val="center"/>
        </w:trPr>
        <w:tc>
          <w:tcPr>
            <w:tcW w:w="3378" w:type="dxa"/>
            <w:vAlign w:val="center"/>
          </w:tcPr>
          <w:p w14:paraId="553A83DC" w14:textId="77777777" w:rsidR="002B1F4A" w:rsidRPr="00584FE6" w:rsidRDefault="002B1F4A" w:rsidP="00F3563E">
            <w:pPr>
              <w:spacing w:after="0"/>
              <w:ind w:firstLine="0"/>
              <w:rPr>
                <w:sz w:val="18"/>
                <w:szCs w:val="18"/>
                <w:lang w:eastAsia="lv-LV"/>
              </w:rPr>
            </w:pPr>
            <w:r w:rsidRPr="00584FE6">
              <w:rPr>
                <w:sz w:val="18"/>
                <w:szCs w:val="18"/>
                <w:lang w:eastAsia="lv-LV"/>
              </w:rPr>
              <w:t xml:space="preserve">Kopējo izdevumu izmaiņas, </w:t>
            </w:r>
            <w:r w:rsidRPr="00584FE6">
              <w:rPr>
                <w:i/>
                <w:sz w:val="18"/>
                <w:szCs w:val="18"/>
                <w:lang w:eastAsia="lv-LV"/>
              </w:rPr>
              <w:t>euro</w:t>
            </w:r>
            <w:r w:rsidRPr="00584FE6">
              <w:rPr>
                <w:sz w:val="18"/>
                <w:szCs w:val="18"/>
                <w:lang w:eastAsia="lv-LV"/>
              </w:rPr>
              <w:t xml:space="preserve"> (+/–) pret iepriekšējo gadu</w:t>
            </w:r>
          </w:p>
        </w:tc>
        <w:tc>
          <w:tcPr>
            <w:tcW w:w="1131" w:type="dxa"/>
          </w:tcPr>
          <w:p w14:paraId="40E17D24" w14:textId="77777777" w:rsidR="002B1F4A" w:rsidRPr="00305405" w:rsidRDefault="002B1F4A" w:rsidP="00F3563E">
            <w:pPr>
              <w:spacing w:after="0"/>
              <w:ind w:firstLine="0"/>
              <w:jc w:val="center"/>
              <w:rPr>
                <w:b/>
                <w:bCs/>
                <w:sz w:val="18"/>
                <w:szCs w:val="18"/>
              </w:rPr>
            </w:pPr>
            <w:r w:rsidRPr="00305405">
              <w:rPr>
                <w:b/>
                <w:bCs/>
                <w:sz w:val="18"/>
                <w:szCs w:val="18"/>
              </w:rPr>
              <w:t>×</w:t>
            </w:r>
          </w:p>
        </w:tc>
        <w:tc>
          <w:tcPr>
            <w:tcW w:w="1132" w:type="dxa"/>
            <w:tcBorders>
              <w:top w:val="nil"/>
              <w:left w:val="nil"/>
              <w:bottom w:val="single" w:sz="4" w:space="0" w:color="auto"/>
              <w:right w:val="single" w:sz="4" w:space="0" w:color="auto"/>
            </w:tcBorders>
            <w:shd w:val="clear" w:color="auto" w:fill="FFFFFF"/>
          </w:tcPr>
          <w:p w14:paraId="258AAF56" w14:textId="77777777" w:rsidR="002B1F4A" w:rsidRPr="00584FE6" w:rsidRDefault="002B1F4A" w:rsidP="00F3563E">
            <w:pPr>
              <w:spacing w:after="0"/>
              <w:ind w:firstLine="0"/>
              <w:jc w:val="right"/>
              <w:rPr>
                <w:sz w:val="18"/>
                <w:szCs w:val="18"/>
              </w:rPr>
            </w:pPr>
            <w:r w:rsidRPr="00584FE6">
              <w:rPr>
                <w:sz w:val="18"/>
                <w:szCs w:val="18"/>
              </w:rPr>
              <w:t>116</w:t>
            </w:r>
            <w:r w:rsidRPr="00584FE6">
              <w:rPr>
                <w:sz w:val="18"/>
                <w:szCs w:val="18"/>
                <w:lang w:val="en-GB"/>
              </w:rPr>
              <w:t> </w:t>
            </w:r>
            <w:r w:rsidRPr="00584FE6">
              <w:rPr>
                <w:sz w:val="18"/>
                <w:szCs w:val="18"/>
              </w:rPr>
              <w:t>590</w:t>
            </w:r>
          </w:p>
        </w:tc>
        <w:tc>
          <w:tcPr>
            <w:tcW w:w="1132" w:type="dxa"/>
            <w:tcBorders>
              <w:top w:val="nil"/>
              <w:left w:val="nil"/>
              <w:bottom w:val="single" w:sz="4" w:space="0" w:color="auto"/>
              <w:right w:val="single" w:sz="4" w:space="0" w:color="auto"/>
            </w:tcBorders>
            <w:shd w:val="clear" w:color="auto" w:fill="FFFFFF"/>
          </w:tcPr>
          <w:p w14:paraId="5475473D" w14:textId="77777777" w:rsidR="002B1F4A" w:rsidRPr="00584FE6" w:rsidRDefault="002B1F4A" w:rsidP="00F3563E">
            <w:pPr>
              <w:spacing w:after="0"/>
              <w:ind w:firstLine="0"/>
              <w:jc w:val="right"/>
              <w:rPr>
                <w:sz w:val="18"/>
                <w:szCs w:val="18"/>
              </w:rPr>
            </w:pPr>
            <w:r w:rsidRPr="00584FE6">
              <w:rPr>
                <w:sz w:val="18"/>
                <w:szCs w:val="18"/>
              </w:rPr>
              <w:t>178 468</w:t>
            </w:r>
          </w:p>
        </w:tc>
        <w:tc>
          <w:tcPr>
            <w:tcW w:w="1132" w:type="dxa"/>
            <w:tcBorders>
              <w:top w:val="nil"/>
              <w:left w:val="nil"/>
              <w:bottom w:val="single" w:sz="4" w:space="0" w:color="auto"/>
              <w:right w:val="single" w:sz="4" w:space="0" w:color="auto"/>
            </w:tcBorders>
            <w:shd w:val="clear" w:color="auto" w:fill="FFFFFF"/>
          </w:tcPr>
          <w:p w14:paraId="323AD690" w14:textId="77777777" w:rsidR="002B1F4A" w:rsidRPr="00584FE6" w:rsidRDefault="002B1F4A" w:rsidP="00F3563E">
            <w:pPr>
              <w:spacing w:after="0"/>
              <w:ind w:firstLine="0"/>
              <w:jc w:val="right"/>
              <w:rPr>
                <w:sz w:val="18"/>
                <w:szCs w:val="18"/>
              </w:rPr>
            </w:pPr>
            <w:r w:rsidRPr="00584FE6">
              <w:rPr>
                <w:sz w:val="18"/>
                <w:szCs w:val="18"/>
              </w:rPr>
              <w:t>-346 957</w:t>
            </w:r>
          </w:p>
        </w:tc>
        <w:tc>
          <w:tcPr>
            <w:tcW w:w="1132" w:type="dxa"/>
            <w:tcBorders>
              <w:top w:val="nil"/>
              <w:left w:val="nil"/>
              <w:bottom w:val="single" w:sz="4" w:space="0" w:color="auto"/>
              <w:right w:val="single" w:sz="4" w:space="0" w:color="auto"/>
            </w:tcBorders>
            <w:shd w:val="clear" w:color="auto" w:fill="FFFFFF"/>
          </w:tcPr>
          <w:p w14:paraId="16461F44" w14:textId="77777777" w:rsidR="002B1F4A" w:rsidRPr="00584FE6" w:rsidRDefault="002B1F4A" w:rsidP="00F3563E">
            <w:pPr>
              <w:spacing w:after="0"/>
              <w:ind w:firstLine="0"/>
              <w:jc w:val="right"/>
              <w:rPr>
                <w:sz w:val="18"/>
                <w:szCs w:val="18"/>
              </w:rPr>
            </w:pPr>
            <w:r w:rsidRPr="00584FE6">
              <w:rPr>
                <w:sz w:val="18"/>
                <w:szCs w:val="18"/>
              </w:rPr>
              <w:t>-1 007 163</w:t>
            </w:r>
          </w:p>
        </w:tc>
      </w:tr>
      <w:tr w:rsidR="002B1F4A" w:rsidRPr="00584FE6" w14:paraId="59920BB9" w14:textId="77777777" w:rsidTr="00F3563E">
        <w:trPr>
          <w:trHeight w:val="283"/>
          <w:jc w:val="center"/>
        </w:trPr>
        <w:tc>
          <w:tcPr>
            <w:tcW w:w="3378" w:type="dxa"/>
            <w:vAlign w:val="center"/>
          </w:tcPr>
          <w:p w14:paraId="3E4FDD4D" w14:textId="77777777" w:rsidR="002B1F4A" w:rsidRPr="00584FE6" w:rsidRDefault="002B1F4A" w:rsidP="00F3563E">
            <w:pPr>
              <w:spacing w:after="0"/>
              <w:ind w:firstLine="0"/>
              <w:rPr>
                <w:sz w:val="18"/>
              </w:rPr>
            </w:pPr>
            <w:r w:rsidRPr="00584FE6">
              <w:rPr>
                <w:sz w:val="18"/>
                <w:lang w:eastAsia="lv-LV"/>
              </w:rPr>
              <w:t>Kopējie izdevumi</w:t>
            </w:r>
            <w:r w:rsidRPr="00584FE6">
              <w:rPr>
                <w:sz w:val="18"/>
              </w:rPr>
              <w:t>, % (+/–) pret iepriekšējo gadu</w:t>
            </w:r>
          </w:p>
        </w:tc>
        <w:tc>
          <w:tcPr>
            <w:tcW w:w="1131" w:type="dxa"/>
          </w:tcPr>
          <w:p w14:paraId="18E9AD7D" w14:textId="77777777" w:rsidR="002B1F4A" w:rsidRPr="00305405" w:rsidRDefault="002B1F4A" w:rsidP="00F3563E">
            <w:pPr>
              <w:spacing w:after="0"/>
              <w:ind w:firstLine="0"/>
              <w:jc w:val="center"/>
              <w:rPr>
                <w:b/>
                <w:bCs/>
                <w:sz w:val="18"/>
                <w:szCs w:val="18"/>
              </w:rPr>
            </w:pPr>
            <w:r w:rsidRPr="00305405">
              <w:rPr>
                <w:b/>
                <w:bCs/>
                <w:sz w:val="18"/>
                <w:szCs w:val="18"/>
              </w:rPr>
              <w:t>×</w:t>
            </w:r>
          </w:p>
        </w:tc>
        <w:tc>
          <w:tcPr>
            <w:tcW w:w="1132" w:type="dxa"/>
            <w:tcBorders>
              <w:top w:val="single" w:sz="4" w:space="0" w:color="auto"/>
              <w:left w:val="nil"/>
              <w:bottom w:val="single" w:sz="4" w:space="0" w:color="auto"/>
              <w:right w:val="single" w:sz="4" w:space="0" w:color="auto"/>
            </w:tcBorders>
            <w:shd w:val="clear" w:color="auto" w:fill="FFFFFF"/>
          </w:tcPr>
          <w:p w14:paraId="57B15812" w14:textId="77777777" w:rsidR="002B1F4A" w:rsidRPr="00584FE6" w:rsidRDefault="002B1F4A" w:rsidP="00F3563E">
            <w:pPr>
              <w:spacing w:after="0"/>
              <w:ind w:firstLine="0"/>
              <w:jc w:val="right"/>
              <w:rPr>
                <w:sz w:val="18"/>
                <w:szCs w:val="18"/>
              </w:rPr>
            </w:pPr>
            <w:r w:rsidRPr="00584FE6">
              <w:rPr>
                <w:sz w:val="18"/>
                <w:szCs w:val="18"/>
              </w:rPr>
              <w:t>11,0</w:t>
            </w:r>
          </w:p>
        </w:tc>
        <w:tc>
          <w:tcPr>
            <w:tcW w:w="1132" w:type="dxa"/>
            <w:tcBorders>
              <w:top w:val="single" w:sz="4" w:space="0" w:color="auto"/>
              <w:left w:val="nil"/>
              <w:bottom w:val="single" w:sz="4" w:space="0" w:color="auto"/>
              <w:right w:val="single" w:sz="4" w:space="0" w:color="auto"/>
            </w:tcBorders>
            <w:shd w:val="clear" w:color="auto" w:fill="FFFFFF"/>
          </w:tcPr>
          <w:p w14:paraId="498C8534" w14:textId="77777777" w:rsidR="002B1F4A" w:rsidRPr="00584FE6" w:rsidRDefault="002B1F4A" w:rsidP="00F3563E">
            <w:pPr>
              <w:spacing w:after="0"/>
              <w:ind w:firstLine="0"/>
              <w:jc w:val="right"/>
              <w:rPr>
                <w:sz w:val="18"/>
                <w:szCs w:val="18"/>
              </w:rPr>
            </w:pPr>
            <w:r w:rsidRPr="00584FE6">
              <w:rPr>
                <w:sz w:val="18"/>
                <w:szCs w:val="18"/>
              </w:rPr>
              <w:t>15,2</w:t>
            </w:r>
          </w:p>
        </w:tc>
        <w:tc>
          <w:tcPr>
            <w:tcW w:w="1132" w:type="dxa"/>
            <w:tcBorders>
              <w:top w:val="single" w:sz="4" w:space="0" w:color="auto"/>
              <w:left w:val="nil"/>
              <w:bottom w:val="single" w:sz="4" w:space="0" w:color="auto"/>
              <w:right w:val="single" w:sz="4" w:space="0" w:color="auto"/>
            </w:tcBorders>
            <w:shd w:val="clear" w:color="auto" w:fill="FFFFFF"/>
          </w:tcPr>
          <w:p w14:paraId="2EDEED7D" w14:textId="77777777" w:rsidR="002B1F4A" w:rsidRPr="00584FE6" w:rsidRDefault="002B1F4A" w:rsidP="00F3563E">
            <w:pPr>
              <w:spacing w:after="0"/>
              <w:ind w:firstLine="0"/>
              <w:jc w:val="right"/>
              <w:rPr>
                <w:sz w:val="18"/>
                <w:szCs w:val="18"/>
              </w:rPr>
            </w:pPr>
            <w:r w:rsidRPr="00584FE6">
              <w:rPr>
                <w:sz w:val="18"/>
                <w:szCs w:val="18"/>
              </w:rPr>
              <w:t>-25,6</w:t>
            </w:r>
          </w:p>
        </w:tc>
        <w:tc>
          <w:tcPr>
            <w:tcW w:w="1132" w:type="dxa"/>
            <w:tcBorders>
              <w:top w:val="single" w:sz="4" w:space="0" w:color="auto"/>
              <w:left w:val="nil"/>
              <w:bottom w:val="single" w:sz="4" w:space="0" w:color="auto"/>
              <w:right w:val="single" w:sz="4" w:space="0" w:color="auto"/>
            </w:tcBorders>
            <w:shd w:val="clear" w:color="auto" w:fill="FFFFFF"/>
          </w:tcPr>
          <w:p w14:paraId="3949A6D5" w14:textId="77777777" w:rsidR="002B1F4A" w:rsidRPr="00584FE6" w:rsidRDefault="002B1F4A" w:rsidP="00F3563E">
            <w:pPr>
              <w:spacing w:after="0"/>
              <w:ind w:firstLine="0"/>
              <w:jc w:val="right"/>
              <w:rPr>
                <w:sz w:val="18"/>
                <w:szCs w:val="18"/>
              </w:rPr>
            </w:pPr>
            <w:r w:rsidRPr="00584FE6">
              <w:rPr>
                <w:sz w:val="18"/>
                <w:szCs w:val="18"/>
              </w:rPr>
              <w:t>-100,0</w:t>
            </w:r>
          </w:p>
        </w:tc>
      </w:tr>
      <w:tr w:rsidR="002B1F4A" w:rsidRPr="00584FE6" w14:paraId="08BA7CB1" w14:textId="77777777" w:rsidTr="00F3563E">
        <w:trPr>
          <w:trHeight w:val="142"/>
          <w:jc w:val="center"/>
        </w:trPr>
        <w:tc>
          <w:tcPr>
            <w:tcW w:w="3378" w:type="dxa"/>
          </w:tcPr>
          <w:p w14:paraId="52D8A9F3" w14:textId="77777777" w:rsidR="002B1F4A" w:rsidRPr="00584FE6" w:rsidRDefault="002B1F4A" w:rsidP="00F3563E">
            <w:pPr>
              <w:spacing w:after="0"/>
              <w:ind w:firstLine="0"/>
              <w:rPr>
                <w:sz w:val="18"/>
                <w:szCs w:val="18"/>
                <w:lang w:eastAsia="lv-LV"/>
              </w:rPr>
            </w:pPr>
            <w:r w:rsidRPr="00584FE6">
              <w:rPr>
                <w:sz w:val="18"/>
                <w:szCs w:val="18"/>
              </w:rPr>
              <w:t xml:space="preserve">Atlīdzība, </w:t>
            </w:r>
            <w:r w:rsidRPr="00584FE6">
              <w:rPr>
                <w:i/>
                <w:sz w:val="18"/>
                <w:szCs w:val="18"/>
              </w:rPr>
              <w:t>euro</w:t>
            </w:r>
            <w:r w:rsidRPr="00584FE6">
              <w:rPr>
                <w:sz w:val="18"/>
                <w:szCs w:val="18"/>
                <w:vertAlign w:val="superscript"/>
                <w:lang w:eastAsia="lv-LV"/>
              </w:rPr>
              <w:t>1</w:t>
            </w:r>
          </w:p>
        </w:tc>
        <w:tc>
          <w:tcPr>
            <w:tcW w:w="1131" w:type="dxa"/>
            <w:tcBorders>
              <w:top w:val="single" w:sz="4" w:space="0" w:color="auto"/>
              <w:left w:val="single" w:sz="4" w:space="0" w:color="auto"/>
              <w:bottom w:val="single" w:sz="4" w:space="0" w:color="auto"/>
              <w:right w:val="single" w:sz="4" w:space="0" w:color="auto"/>
            </w:tcBorders>
            <w:shd w:val="clear" w:color="auto" w:fill="FFFFFF"/>
            <w:vAlign w:val="center"/>
          </w:tcPr>
          <w:p w14:paraId="5CFC9EC6" w14:textId="77777777" w:rsidR="002B1F4A" w:rsidRPr="00584FE6" w:rsidRDefault="002B1F4A" w:rsidP="00F3563E">
            <w:pPr>
              <w:spacing w:after="0"/>
              <w:ind w:firstLine="0"/>
              <w:jc w:val="right"/>
              <w:rPr>
                <w:sz w:val="18"/>
                <w:szCs w:val="18"/>
              </w:rPr>
            </w:pPr>
            <w:r w:rsidRPr="00584FE6">
              <w:rPr>
                <w:sz w:val="18"/>
                <w:szCs w:val="18"/>
              </w:rPr>
              <w:t>833 618</w:t>
            </w:r>
          </w:p>
        </w:tc>
        <w:tc>
          <w:tcPr>
            <w:tcW w:w="1132" w:type="dxa"/>
            <w:tcBorders>
              <w:top w:val="single" w:sz="4" w:space="0" w:color="auto"/>
              <w:left w:val="single" w:sz="4" w:space="0" w:color="auto"/>
              <w:bottom w:val="single" w:sz="4" w:space="0" w:color="auto"/>
              <w:right w:val="single" w:sz="4" w:space="0" w:color="auto"/>
            </w:tcBorders>
            <w:shd w:val="clear" w:color="auto" w:fill="FFFFFF"/>
          </w:tcPr>
          <w:p w14:paraId="6264076A" w14:textId="77777777" w:rsidR="002B1F4A" w:rsidRPr="00584FE6" w:rsidRDefault="002B1F4A" w:rsidP="00F3563E">
            <w:pPr>
              <w:spacing w:after="0"/>
              <w:ind w:firstLine="0"/>
              <w:jc w:val="right"/>
              <w:rPr>
                <w:sz w:val="18"/>
                <w:szCs w:val="18"/>
              </w:rPr>
            </w:pPr>
            <w:r w:rsidRPr="00584FE6">
              <w:rPr>
                <w:sz w:val="18"/>
                <w:szCs w:val="18"/>
              </w:rPr>
              <w:t>1 061 083</w:t>
            </w:r>
          </w:p>
        </w:tc>
        <w:tc>
          <w:tcPr>
            <w:tcW w:w="1132" w:type="dxa"/>
            <w:tcBorders>
              <w:top w:val="single" w:sz="4" w:space="0" w:color="auto"/>
              <w:left w:val="nil"/>
              <w:bottom w:val="single" w:sz="4" w:space="0" w:color="auto"/>
              <w:right w:val="single" w:sz="4" w:space="0" w:color="auto"/>
            </w:tcBorders>
            <w:shd w:val="clear" w:color="auto" w:fill="FFFFFF"/>
          </w:tcPr>
          <w:p w14:paraId="327D6685" w14:textId="77777777" w:rsidR="002B1F4A" w:rsidRPr="00584FE6" w:rsidRDefault="002B1F4A" w:rsidP="00F3563E">
            <w:pPr>
              <w:spacing w:after="0"/>
              <w:ind w:firstLine="0"/>
              <w:jc w:val="right"/>
              <w:rPr>
                <w:sz w:val="18"/>
                <w:szCs w:val="18"/>
              </w:rPr>
            </w:pPr>
            <w:r w:rsidRPr="00584FE6">
              <w:rPr>
                <w:sz w:val="18"/>
                <w:szCs w:val="18"/>
              </w:rPr>
              <w:t>1 140 000</w:t>
            </w:r>
          </w:p>
        </w:tc>
        <w:tc>
          <w:tcPr>
            <w:tcW w:w="1132" w:type="dxa"/>
            <w:tcBorders>
              <w:top w:val="single" w:sz="4" w:space="0" w:color="auto"/>
              <w:left w:val="nil"/>
              <w:bottom w:val="single" w:sz="4" w:space="0" w:color="auto"/>
              <w:right w:val="single" w:sz="4" w:space="0" w:color="auto"/>
            </w:tcBorders>
            <w:shd w:val="clear" w:color="auto" w:fill="FFFFFF"/>
          </w:tcPr>
          <w:p w14:paraId="0FD2BD35" w14:textId="77777777" w:rsidR="002B1F4A" w:rsidRPr="00584FE6" w:rsidRDefault="002B1F4A" w:rsidP="00F3563E">
            <w:pPr>
              <w:spacing w:after="0"/>
              <w:ind w:firstLine="0"/>
              <w:jc w:val="right"/>
              <w:rPr>
                <w:sz w:val="18"/>
                <w:szCs w:val="18"/>
              </w:rPr>
            </w:pPr>
            <w:r w:rsidRPr="00584FE6">
              <w:rPr>
                <w:sz w:val="18"/>
                <w:szCs w:val="18"/>
              </w:rPr>
              <w:t>982 163</w:t>
            </w:r>
          </w:p>
        </w:tc>
        <w:tc>
          <w:tcPr>
            <w:tcW w:w="1132" w:type="dxa"/>
            <w:tcBorders>
              <w:top w:val="single" w:sz="4" w:space="0" w:color="auto"/>
              <w:left w:val="nil"/>
              <w:bottom w:val="single" w:sz="4" w:space="0" w:color="auto"/>
              <w:right w:val="single" w:sz="4" w:space="0" w:color="auto"/>
            </w:tcBorders>
            <w:shd w:val="clear" w:color="auto" w:fill="FFFFFF"/>
          </w:tcPr>
          <w:p w14:paraId="22B15945" w14:textId="77777777" w:rsidR="002B1F4A" w:rsidRPr="00584FE6" w:rsidRDefault="002B1F4A" w:rsidP="00F3563E">
            <w:pPr>
              <w:spacing w:after="0"/>
              <w:ind w:firstLine="0"/>
              <w:jc w:val="center"/>
              <w:rPr>
                <w:sz w:val="18"/>
                <w:szCs w:val="18"/>
              </w:rPr>
            </w:pPr>
            <w:r w:rsidRPr="00584FE6">
              <w:rPr>
                <w:sz w:val="18"/>
                <w:szCs w:val="18"/>
              </w:rPr>
              <w:t>-</w:t>
            </w:r>
          </w:p>
        </w:tc>
      </w:tr>
      <w:tr w:rsidR="002B1F4A" w:rsidRPr="00584FE6" w14:paraId="39495AA2" w14:textId="77777777" w:rsidTr="00F3563E">
        <w:trPr>
          <w:trHeight w:val="143"/>
          <w:jc w:val="center"/>
        </w:trPr>
        <w:tc>
          <w:tcPr>
            <w:tcW w:w="3378" w:type="dxa"/>
          </w:tcPr>
          <w:p w14:paraId="754E56DB" w14:textId="77777777" w:rsidR="002B1F4A" w:rsidRPr="00584FE6" w:rsidRDefault="002B1F4A" w:rsidP="00F3563E">
            <w:pPr>
              <w:spacing w:after="0"/>
              <w:ind w:firstLine="0"/>
              <w:rPr>
                <w:sz w:val="18"/>
                <w:szCs w:val="18"/>
                <w:lang w:eastAsia="lv-LV"/>
              </w:rPr>
            </w:pPr>
            <w:r w:rsidRPr="00584FE6">
              <w:rPr>
                <w:sz w:val="18"/>
                <w:szCs w:val="18"/>
              </w:rPr>
              <w:t>Vidējais amata vietu skaits gadā</w:t>
            </w:r>
          </w:p>
        </w:tc>
        <w:tc>
          <w:tcPr>
            <w:tcW w:w="1131" w:type="dxa"/>
            <w:tcBorders>
              <w:top w:val="nil"/>
              <w:left w:val="single" w:sz="4" w:space="0" w:color="auto"/>
              <w:bottom w:val="single" w:sz="4" w:space="0" w:color="auto"/>
              <w:right w:val="single" w:sz="4" w:space="0" w:color="auto"/>
            </w:tcBorders>
            <w:shd w:val="clear" w:color="auto" w:fill="FFFFFF"/>
            <w:vAlign w:val="center"/>
          </w:tcPr>
          <w:p w14:paraId="5967177A" w14:textId="77777777" w:rsidR="002B1F4A" w:rsidRPr="00584FE6" w:rsidRDefault="002B1F4A" w:rsidP="00F3563E">
            <w:pPr>
              <w:spacing w:after="0"/>
              <w:ind w:firstLine="0"/>
              <w:jc w:val="right"/>
              <w:rPr>
                <w:sz w:val="18"/>
                <w:szCs w:val="18"/>
              </w:rPr>
            </w:pPr>
            <w:r w:rsidRPr="00584FE6">
              <w:rPr>
                <w:sz w:val="18"/>
                <w:szCs w:val="18"/>
              </w:rPr>
              <w:t>25,3</w:t>
            </w:r>
          </w:p>
        </w:tc>
        <w:tc>
          <w:tcPr>
            <w:tcW w:w="1132" w:type="dxa"/>
            <w:tcBorders>
              <w:top w:val="nil"/>
              <w:left w:val="single" w:sz="4" w:space="0" w:color="auto"/>
              <w:bottom w:val="single" w:sz="4" w:space="0" w:color="auto"/>
              <w:right w:val="single" w:sz="4" w:space="0" w:color="auto"/>
            </w:tcBorders>
            <w:shd w:val="clear" w:color="auto" w:fill="FFFFFF"/>
          </w:tcPr>
          <w:p w14:paraId="62FC9057" w14:textId="77777777" w:rsidR="002B1F4A" w:rsidRPr="00584FE6" w:rsidRDefault="002B1F4A" w:rsidP="00F3563E">
            <w:pPr>
              <w:spacing w:after="0"/>
              <w:ind w:firstLine="0"/>
              <w:jc w:val="right"/>
              <w:rPr>
                <w:sz w:val="18"/>
                <w:szCs w:val="18"/>
              </w:rPr>
            </w:pPr>
            <w:r w:rsidRPr="00584FE6">
              <w:rPr>
                <w:sz w:val="18"/>
                <w:szCs w:val="18"/>
              </w:rPr>
              <w:t>36</w:t>
            </w:r>
          </w:p>
        </w:tc>
        <w:tc>
          <w:tcPr>
            <w:tcW w:w="1132" w:type="dxa"/>
            <w:tcBorders>
              <w:top w:val="nil"/>
              <w:left w:val="nil"/>
              <w:bottom w:val="single" w:sz="4" w:space="0" w:color="auto"/>
              <w:right w:val="single" w:sz="4" w:space="0" w:color="auto"/>
            </w:tcBorders>
            <w:shd w:val="clear" w:color="auto" w:fill="FFFFFF"/>
          </w:tcPr>
          <w:p w14:paraId="0E3A3E76" w14:textId="77777777" w:rsidR="002B1F4A" w:rsidRPr="00584FE6" w:rsidRDefault="002B1F4A" w:rsidP="00F3563E">
            <w:pPr>
              <w:spacing w:after="0"/>
              <w:ind w:firstLine="0"/>
              <w:jc w:val="right"/>
              <w:rPr>
                <w:sz w:val="18"/>
                <w:szCs w:val="18"/>
              </w:rPr>
            </w:pPr>
            <w:r w:rsidRPr="00584FE6">
              <w:rPr>
                <w:sz w:val="18"/>
                <w:szCs w:val="18"/>
              </w:rPr>
              <w:t>36</w:t>
            </w:r>
          </w:p>
        </w:tc>
        <w:tc>
          <w:tcPr>
            <w:tcW w:w="1132" w:type="dxa"/>
            <w:tcBorders>
              <w:top w:val="nil"/>
              <w:left w:val="nil"/>
              <w:bottom w:val="single" w:sz="4" w:space="0" w:color="auto"/>
              <w:right w:val="single" w:sz="4" w:space="0" w:color="auto"/>
            </w:tcBorders>
            <w:shd w:val="clear" w:color="auto" w:fill="FFFFFF"/>
          </w:tcPr>
          <w:p w14:paraId="6B7AFB13" w14:textId="77777777" w:rsidR="002B1F4A" w:rsidRPr="00584FE6" w:rsidRDefault="002B1F4A" w:rsidP="00F3563E">
            <w:pPr>
              <w:spacing w:after="0"/>
              <w:ind w:firstLine="0"/>
              <w:jc w:val="right"/>
              <w:rPr>
                <w:sz w:val="18"/>
                <w:szCs w:val="18"/>
              </w:rPr>
            </w:pPr>
            <w:r w:rsidRPr="00584FE6">
              <w:rPr>
                <w:sz w:val="18"/>
                <w:szCs w:val="18"/>
              </w:rPr>
              <w:t>36</w:t>
            </w:r>
          </w:p>
        </w:tc>
        <w:tc>
          <w:tcPr>
            <w:tcW w:w="1132" w:type="dxa"/>
            <w:tcBorders>
              <w:top w:val="nil"/>
              <w:left w:val="nil"/>
              <w:bottom w:val="single" w:sz="4" w:space="0" w:color="auto"/>
              <w:right w:val="single" w:sz="4" w:space="0" w:color="auto"/>
            </w:tcBorders>
            <w:shd w:val="clear" w:color="auto" w:fill="FFFFFF"/>
          </w:tcPr>
          <w:p w14:paraId="67FEE94F" w14:textId="77777777" w:rsidR="002B1F4A" w:rsidRPr="00584FE6" w:rsidRDefault="002B1F4A" w:rsidP="00F3563E">
            <w:pPr>
              <w:spacing w:after="0"/>
              <w:ind w:firstLine="0"/>
              <w:jc w:val="center"/>
              <w:rPr>
                <w:sz w:val="18"/>
                <w:szCs w:val="18"/>
              </w:rPr>
            </w:pPr>
            <w:r w:rsidRPr="00584FE6">
              <w:rPr>
                <w:sz w:val="18"/>
                <w:szCs w:val="18"/>
              </w:rPr>
              <w:t>-</w:t>
            </w:r>
          </w:p>
        </w:tc>
      </w:tr>
      <w:tr w:rsidR="002B1F4A" w:rsidRPr="00584FE6" w14:paraId="7D83B67E" w14:textId="77777777" w:rsidTr="00F3563E">
        <w:trPr>
          <w:trHeight w:val="62"/>
          <w:jc w:val="center"/>
        </w:trPr>
        <w:tc>
          <w:tcPr>
            <w:tcW w:w="3378" w:type="dxa"/>
          </w:tcPr>
          <w:p w14:paraId="4E26D803" w14:textId="77777777" w:rsidR="002B1F4A" w:rsidRPr="00584FE6" w:rsidRDefault="002B1F4A" w:rsidP="00F3563E">
            <w:pPr>
              <w:spacing w:after="0"/>
              <w:ind w:firstLine="0"/>
              <w:rPr>
                <w:sz w:val="18"/>
                <w:szCs w:val="18"/>
                <w:lang w:eastAsia="lv-LV"/>
              </w:rPr>
            </w:pPr>
            <w:r w:rsidRPr="00584FE6">
              <w:rPr>
                <w:sz w:val="18"/>
                <w:szCs w:val="18"/>
              </w:rPr>
              <w:t xml:space="preserve">Vidējā atlīdzība amata vietai </w:t>
            </w:r>
            <w:r w:rsidRPr="00584FE6">
              <w:rPr>
                <w:sz w:val="18"/>
                <w:szCs w:val="18"/>
                <w:lang w:eastAsia="lv-LV"/>
              </w:rPr>
              <w:t>(mēnesī)</w:t>
            </w:r>
            <w:r w:rsidRPr="00584FE6">
              <w:rPr>
                <w:sz w:val="18"/>
                <w:szCs w:val="18"/>
              </w:rPr>
              <w:t xml:space="preserve">, </w:t>
            </w:r>
            <w:r w:rsidRPr="00584FE6">
              <w:rPr>
                <w:i/>
                <w:sz w:val="18"/>
                <w:szCs w:val="18"/>
              </w:rPr>
              <w:t>euro</w:t>
            </w:r>
          </w:p>
        </w:tc>
        <w:tc>
          <w:tcPr>
            <w:tcW w:w="1131" w:type="dxa"/>
            <w:tcBorders>
              <w:top w:val="nil"/>
              <w:left w:val="single" w:sz="4" w:space="0" w:color="auto"/>
              <w:bottom w:val="single" w:sz="4" w:space="0" w:color="auto"/>
              <w:right w:val="single" w:sz="4" w:space="0" w:color="auto"/>
            </w:tcBorders>
            <w:shd w:val="clear" w:color="auto" w:fill="FFFFFF"/>
            <w:vAlign w:val="center"/>
          </w:tcPr>
          <w:p w14:paraId="4339B8CA" w14:textId="77777777" w:rsidR="002B1F4A" w:rsidRPr="00584FE6" w:rsidRDefault="002B1F4A" w:rsidP="00F3563E">
            <w:pPr>
              <w:spacing w:after="0"/>
              <w:ind w:firstLine="0"/>
              <w:jc w:val="right"/>
              <w:rPr>
                <w:sz w:val="18"/>
                <w:szCs w:val="18"/>
              </w:rPr>
            </w:pPr>
            <w:r w:rsidRPr="00584FE6">
              <w:rPr>
                <w:sz w:val="18"/>
                <w:szCs w:val="18"/>
              </w:rPr>
              <w:t>2 745,8</w:t>
            </w:r>
          </w:p>
        </w:tc>
        <w:tc>
          <w:tcPr>
            <w:tcW w:w="1132" w:type="dxa"/>
            <w:tcBorders>
              <w:top w:val="nil"/>
              <w:left w:val="single" w:sz="4" w:space="0" w:color="auto"/>
              <w:bottom w:val="single" w:sz="4" w:space="0" w:color="auto"/>
              <w:right w:val="single" w:sz="4" w:space="0" w:color="auto"/>
            </w:tcBorders>
            <w:shd w:val="clear" w:color="auto" w:fill="FFFFFF"/>
          </w:tcPr>
          <w:p w14:paraId="18730516" w14:textId="77777777" w:rsidR="002B1F4A" w:rsidRPr="00584FE6" w:rsidRDefault="002B1F4A" w:rsidP="00F3563E">
            <w:pPr>
              <w:spacing w:after="0"/>
              <w:ind w:firstLine="0"/>
              <w:jc w:val="right"/>
              <w:rPr>
                <w:sz w:val="18"/>
                <w:szCs w:val="18"/>
              </w:rPr>
            </w:pPr>
            <w:r w:rsidRPr="00584FE6">
              <w:rPr>
                <w:sz w:val="18"/>
                <w:szCs w:val="18"/>
              </w:rPr>
              <w:t>2 456,2</w:t>
            </w:r>
          </w:p>
        </w:tc>
        <w:tc>
          <w:tcPr>
            <w:tcW w:w="1132" w:type="dxa"/>
            <w:tcBorders>
              <w:top w:val="nil"/>
              <w:left w:val="nil"/>
              <w:bottom w:val="single" w:sz="4" w:space="0" w:color="auto"/>
              <w:right w:val="single" w:sz="4" w:space="0" w:color="auto"/>
            </w:tcBorders>
            <w:shd w:val="clear" w:color="auto" w:fill="FFFFFF"/>
          </w:tcPr>
          <w:p w14:paraId="0F96DF75" w14:textId="77777777" w:rsidR="002B1F4A" w:rsidRPr="00584FE6" w:rsidRDefault="002B1F4A" w:rsidP="00F3563E">
            <w:pPr>
              <w:spacing w:after="0"/>
              <w:ind w:firstLine="0"/>
              <w:jc w:val="right"/>
              <w:rPr>
                <w:sz w:val="18"/>
                <w:szCs w:val="18"/>
              </w:rPr>
            </w:pPr>
            <w:r w:rsidRPr="00584FE6">
              <w:rPr>
                <w:sz w:val="18"/>
                <w:szCs w:val="18"/>
              </w:rPr>
              <w:t>2 638,9</w:t>
            </w:r>
          </w:p>
        </w:tc>
        <w:tc>
          <w:tcPr>
            <w:tcW w:w="1132" w:type="dxa"/>
            <w:tcBorders>
              <w:top w:val="nil"/>
              <w:left w:val="nil"/>
              <w:bottom w:val="single" w:sz="4" w:space="0" w:color="auto"/>
              <w:right w:val="single" w:sz="4" w:space="0" w:color="auto"/>
            </w:tcBorders>
            <w:shd w:val="clear" w:color="auto" w:fill="FFFFFF"/>
          </w:tcPr>
          <w:p w14:paraId="2A074367" w14:textId="77777777" w:rsidR="002B1F4A" w:rsidRPr="00584FE6" w:rsidRDefault="002B1F4A" w:rsidP="00F3563E">
            <w:pPr>
              <w:spacing w:after="0"/>
              <w:ind w:firstLine="0"/>
              <w:jc w:val="right"/>
              <w:rPr>
                <w:sz w:val="18"/>
                <w:szCs w:val="18"/>
              </w:rPr>
            </w:pPr>
            <w:r w:rsidRPr="00584FE6">
              <w:rPr>
                <w:sz w:val="18"/>
                <w:szCs w:val="18"/>
              </w:rPr>
              <w:t>2 273,5</w:t>
            </w:r>
          </w:p>
        </w:tc>
        <w:tc>
          <w:tcPr>
            <w:tcW w:w="1132" w:type="dxa"/>
            <w:tcBorders>
              <w:top w:val="nil"/>
              <w:left w:val="nil"/>
              <w:bottom w:val="single" w:sz="4" w:space="0" w:color="auto"/>
              <w:right w:val="single" w:sz="4" w:space="0" w:color="auto"/>
            </w:tcBorders>
            <w:shd w:val="clear" w:color="auto" w:fill="FFFFFF"/>
          </w:tcPr>
          <w:p w14:paraId="73B18D39" w14:textId="77777777" w:rsidR="002B1F4A" w:rsidRPr="00584FE6" w:rsidRDefault="002B1F4A" w:rsidP="00F3563E">
            <w:pPr>
              <w:spacing w:after="0"/>
              <w:ind w:firstLine="0"/>
              <w:jc w:val="center"/>
              <w:rPr>
                <w:sz w:val="18"/>
                <w:szCs w:val="18"/>
              </w:rPr>
            </w:pPr>
            <w:r w:rsidRPr="00584FE6">
              <w:rPr>
                <w:sz w:val="18"/>
                <w:szCs w:val="18"/>
              </w:rPr>
              <w:t>-</w:t>
            </w:r>
          </w:p>
        </w:tc>
      </w:tr>
    </w:tbl>
    <w:p w14:paraId="40FD0A77" w14:textId="77777777" w:rsidR="002B1F4A" w:rsidRPr="00584FE6" w:rsidRDefault="002B1F4A" w:rsidP="002B1F4A">
      <w:pPr>
        <w:spacing w:after="0"/>
        <w:ind w:firstLine="425"/>
        <w:rPr>
          <w:sz w:val="18"/>
          <w:szCs w:val="18"/>
          <w:lang w:eastAsia="lv-LV"/>
        </w:rPr>
      </w:pPr>
      <w:r w:rsidRPr="00584FE6">
        <w:rPr>
          <w:sz w:val="18"/>
          <w:szCs w:val="18"/>
          <w:lang w:eastAsia="lv-LV"/>
        </w:rPr>
        <w:t>Piezīmes.</w:t>
      </w:r>
    </w:p>
    <w:p w14:paraId="46875976" w14:textId="77777777" w:rsidR="002B1F4A" w:rsidRPr="00584FE6" w:rsidRDefault="002B1F4A" w:rsidP="002B1F4A">
      <w:pPr>
        <w:spacing w:after="0"/>
        <w:ind w:firstLine="425"/>
        <w:rPr>
          <w:sz w:val="18"/>
          <w:szCs w:val="18"/>
          <w:lang w:eastAsia="lv-LV"/>
        </w:rPr>
      </w:pPr>
      <w:r w:rsidRPr="00584FE6">
        <w:rPr>
          <w:sz w:val="18"/>
          <w:szCs w:val="18"/>
          <w:vertAlign w:val="superscript"/>
          <w:lang w:eastAsia="lv-LV"/>
        </w:rPr>
        <w:t xml:space="preserve">1 </w:t>
      </w:r>
      <w:r w:rsidRPr="00584FE6">
        <w:rPr>
          <w:sz w:val="18"/>
          <w:szCs w:val="18"/>
          <w:lang w:eastAsia="lv-LV"/>
        </w:rPr>
        <w:t>Pasākuma ietvaros atsevišķiem darbiniekiem atlīdzība tiek nodrošināta piemaksu veidā.</w:t>
      </w:r>
    </w:p>
    <w:p w14:paraId="517FE2BA" w14:textId="77777777" w:rsidR="002B1F4A" w:rsidRPr="00584FE6" w:rsidRDefault="002B1F4A" w:rsidP="002B1F4A">
      <w:pPr>
        <w:spacing w:before="240" w:after="240"/>
        <w:ind w:firstLine="0"/>
        <w:jc w:val="center"/>
        <w:rPr>
          <w:b/>
          <w:lang w:eastAsia="lv-LV"/>
        </w:rPr>
      </w:pPr>
      <w:r w:rsidRPr="00584FE6">
        <w:rPr>
          <w:b/>
          <w:lang w:eastAsia="lv-LV"/>
        </w:rPr>
        <w:t>Izmaiņas izdevumos, salīdzinot 2026. gada projektu ar 2025. gada plānu</w:t>
      </w:r>
    </w:p>
    <w:p w14:paraId="3229D1C3" w14:textId="77777777" w:rsidR="002B1F4A" w:rsidRPr="00584FE6" w:rsidRDefault="002B1F4A" w:rsidP="002B1F4A">
      <w:pPr>
        <w:spacing w:after="0"/>
        <w:ind w:left="7921" w:firstLine="720"/>
        <w:jc w:val="center"/>
        <w:rPr>
          <w:i/>
          <w:sz w:val="18"/>
          <w:szCs w:val="18"/>
        </w:rPr>
      </w:pPr>
      <w:r w:rsidRPr="00584FE6">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2B1F4A" w:rsidRPr="00584FE6" w14:paraId="26EA0946" w14:textId="77777777" w:rsidTr="00F3563E">
        <w:trPr>
          <w:trHeight w:val="142"/>
          <w:tblHeader/>
          <w:jc w:val="center"/>
        </w:trPr>
        <w:tc>
          <w:tcPr>
            <w:tcW w:w="5241" w:type="dxa"/>
            <w:vAlign w:val="center"/>
          </w:tcPr>
          <w:p w14:paraId="0960F7AA" w14:textId="77777777" w:rsidR="002B1F4A" w:rsidRPr="00584FE6" w:rsidRDefault="002B1F4A" w:rsidP="00F3563E">
            <w:pPr>
              <w:spacing w:after="0"/>
              <w:ind w:firstLine="0"/>
              <w:jc w:val="center"/>
              <w:rPr>
                <w:sz w:val="18"/>
                <w:szCs w:val="18"/>
              </w:rPr>
            </w:pPr>
            <w:r w:rsidRPr="00584FE6">
              <w:rPr>
                <w:sz w:val="18"/>
                <w:szCs w:val="18"/>
                <w:lang w:eastAsia="lv-LV"/>
              </w:rPr>
              <w:t>Pasākums</w:t>
            </w:r>
          </w:p>
        </w:tc>
        <w:tc>
          <w:tcPr>
            <w:tcW w:w="1277" w:type="dxa"/>
            <w:vAlign w:val="center"/>
          </w:tcPr>
          <w:p w14:paraId="6809F5B8" w14:textId="77777777" w:rsidR="002B1F4A" w:rsidRPr="00584FE6" w:rsidRDefault="002B1F4A" w:rsidP="00F3563E">
            <w:pPr>
              <w:spacing w:after="0"/>
              <w:ind w:firstLine="0"/>
              <w:jc w:val="center"/>
              <w:rPr>
                <w:sz w:val="18"/>
                <w:szCs w:val="18"/>
                <w:lang w:eastAsia="lv-LV"/>
              </w:rPr>
            </w:pPr>
            <w:r w:rsidRPr="00584FE6">
              <w:rPr>
                <w:sz w:val="18"/>
                <w:szCs w:val="18"/>
                <w:lang w:eastAsia="lv-LV"/>
              </w:rPr>
              <w:t>Samazinājums</w:t>
            </w:r>
          </w:p>
        </w:tc>
        <w:tc>
          <w:tcPr>
            <w:tcW w:w="1277" w:type="dxa"/>
            <w:vAlign w:val="center"/>
          </w:tcPr>
          <w:p w14:paraId="61248030" w14:textId="77777777" w:rsidR="002B1F4A" w:rsidRPr="00584FE6" w:rsidRDefault="002B1F4A" w:rsidP="00F3563E">
            <w:pPr>
              <w:spacing w:after="0"/>
              <w:ind w:firstLine="0"/>
              <w:jc w:val="center"/>
              <w:rPr>
                <w:sz w:val="18"/>
                <w:szCs w:val="18"/>
                <w:lang w:eastAsia="lv-LV"/>
              </w:rPr>
            </w:pPr>
            <w:r w:rsidRPr="00584FE6">
              <w:rPr>
                <w:sz w:val="18"/>
                <w:szCs w:val="18"/>
                <w:lang w:eastAsia="lv-LV"/>
              </w:rPr>
              <w:t>Palielinājums</w:t>
            </w:r>
          </w:p>
        </w:tc>
        <w:tc>
          <w:tcPr>
            <w:tcW w:w="1277" w:type="dxa"/>
            <w:vAlign w:val="center"/>
          </w:tcPr>
          <w:p w14:paraId="5056A44D" w14:textId="77777777" w:rsidR="002B1F4A" w:rsidRPr="00584FE6" w:rsidRDefault="002B1F4A" w:rsidP="00F3563E">
            <w:pPr>
              <w:spacing w:after="0"/>
              <w:ind w:firstLine="0"/>
              <w:jc w:val="center"/>
              <w:rPr>
                <w:sz w:val="18"/>
                <w:szCs w:val="18"/>
                <w:lang w:eastAsia="lv-LV"/>
              </w:rPr>
            </w:pPr>
            <w:r w:rsidRPr="00584FE6">
              <w:rPr>
                <w:sz w:val="18"/>
                <w:szCs w:val="18"/>
                <w:lang w:eastAsia="lv-LV"/>
              </w:rPr>
              <w:t>Izmaiņas</w:t>
            </w:r>
          </w:p>
        </w:tc>
      </w:tr>
      <w:tr w:rsidR="002B1F4A" w:rsidRPr="00584FE6" w14:paraId="36F5B96C" w14:textId="77777777" w:rsidTr="00F3563E">
        <w:trPr>
          <w:trHeight w:val="142"/>
          <w:jc w:val="center"/>
        </w:trPr>
        <w:tc>
          <w:tcPr>
            <w:tcW w:w="5241" w:type="dxa"/>
            <w:shd w:val="clear" w:color="auto" w:fill="D9D9D9"/>
          </w:tcPr>
          <w:p w14:paraId="7B727A19" w14:textId="77777777" w:rsidR="002B1F4A" w:rsidRPr="00584FE6" w:rsidRDefault="002B1F4A" w:rsidP="00F3563E">
            <w:pPr>
              <w:spacing w:after="0"/>
              <w:ind w:firstLine="0"/>
              <w:jc w:val="left"/>
              <w:rPr>
                <w:sz w:val="18"/>
                <w:szCs w:val="18"/>
              </w:rPr>
            </w:pPr>
            <w:r w:rsidRPr="00584FE6">
              <w:rPr>
                <w:b/>
                <w:bCs/>
                <w:sz w:val="18"/>
                <w:szCs w:val="18"/>
                <w:lang w:eastAsia="lv-LV"/>
              </w:rPr>
              <w:t>Izdevumi - kopā</w:t>
            </w:r>
          </w:p>
        </w:tc>
        <w:tc>
          <w:tcPr>
            <w:tcW w:w="1277" w:type="dxa"/>
            <w:shd w:val="clear" w:color="auto" w:fill="D9D9D9"/>
          </w:tcPr>
          <w:p w14:paraId="71C30FB5" w14:textId="77777777" w:rsidR="002B1F4A" w:rsidRPr="00584FE6" w:rsidRDefault="002B1F4A" w:rsidP="00F3563E">
            <w:pPr>
              <w:spacing w:after="0"/>
              <w:ind w:firstLine="0"/>
              <w:jc w:val="right"/>
              <w:rPr>
                <w:b/>
                <w:sz w:val="18"/>
                <w:szCs w:val="18"/>
              </w:rPr>
            </w:pPr>
            <w:r w:rsidRPr="00584FE6">
              <w:rPr>
                <w:b/>
                <w:sz w:val="18"/>
                <w:szCs w:val="18"/>
              </w:rPr>
              <w:t>1 175 652</w:t>
            </w:r>
          </w:p>
        </w:tc>
        <w:tc>
          <w:tcPr>
            <w:tcW w:w="1277" w:type="dxa"/>
            <w:shd w:val="clear" w:color="auto" w:fill="D9D9D9"/>
          </w:tcPr>
          <w:p w14:paraId="633E920E" w14:textId="77777777" w:rsidR="002B1F4A" w:rsidRPr="00584FE6" w:rsidRDefault="002B1F4A" w:rsidP="00F3563E">
            <w:pPr>
              <w:spacing w:after="0"/>
              <w:ind w:firstLine="0"/>
              <w:jc w:val="right"/>
              <w:rPr>
                <w:b/>
                <w:sz w:val="18"/>
                <w:szCs w:val="18"/>
              </w:rPr>
            </w:pPr>
            <w:r w:rsidRPr="00584FE6">
              <w:rPr>
                <w:b/>
                <w:sz w:val="18"/>
                <w:szCs w:val="18"/>
              </w:rPr>
              <w:t>1 354 120</w:t>
            </w:r>
          </w:p>
        </w:tc>
        <w:tc>
          <w:tcPr>
            <w:tcW w:w="1277" w:type="dxa"/>
            <w:shd w:val="clear" w:color="auto" w:fill="D9D9D9"/>
          </w:tcPr>
          <w:p w14:paraId="7276144D" w14:textId="77777777" w:rsidR="002B1F4A" w:rsidRPr="00584FE6" w:rsidRDefault="002B1F4A" w:rsidP="00F3563E">
            <w:pPr>
              <w:spacing w:after="0"/>
              <w:ind w:firstLine="0"/>
              <w:jc w:val="right"/>
              <w:rPr>
                <w:b/>
                <w:sz w:val="18"/>
                <w:szCs w:val="18"/>
              </w:rPr>
            </w:pPr>
            <w:r w:rsidRPr="00584FE6">
              <w:rPr>
                <w:b/>
                <w:sz w:val="18"/>
                <w:szCs w:val="18"/>
              </w:rPr>
              <w:t>178 468</w:t>
            </w:r>
          </w:p>
        </w:tc>
      </w:tr>
      <w:tr w:rsidR="002B1F4A" w:rsidRPr="00584FE6" w14:paraId="5872D33B" w14:textId="77777777" w:rsidTr="00F3563E">
        <w:trPr>
          <w:trHeight w:val="142"/>
          <w:jc w:val="center"/>
        </w:trPr>
        <w:tc>
          <w:tcPr>
            <w:tcW w:w="9072" w:type="dxa"/>
            <w:gridSpan w:val="4"/>
          </w:tcPr>
          <w:p w14:paraId="0BD729FF" w14:textId="77777777" w:rsidR="002B1F4A" w:rsidRPr="00584FE6" w:rsidRDefault="002B1F4A" w:rsidP="00F3563E">
            <w:pPr>
              <w:spacing w:after="0"/>
              <w:ind w:firstLine="313"/>
              <w:jc w:val="left"/>
              <w:rPr>
                <w:sz w:val="18"/>
                <w:szCs w:val="18"/>
              </w:rPr>
            </w:pPr>
          </w:p>
        </w:tc>
      </w:tr>
      <w:tr w:rsidR="002B1F4A" w:rsidRPr="00584FE6" w14:paraId="406D5EB5" w14:textId="77777777" w:rsidTr="00F3563E">
        <w:trPr>
          <w:trHeight w:val="142"/>
          <w:jc w:val="center"/>
        </w:trPr>
        <w:tc>
          <w:tcPr>
            <w:tcW w:w="5241" w:type="dxa"/>
            <w:tcBorders>
              <w:bottom w:val="single" w:sz="4" w:space="0" w:color="auto"/>
            </w:tcBorders>
            <w:shd w:val="clear" w:color="auto" w:fill="F2F2F2"/>
          </w:tcPr>
          <w:p w14:paraId="481E7618" w14:textId="77777777" w:rsidR="002B1F4A" w:rsidRPr="00584FE6" w:rsidRDefault="002B1F4A" w:rsidP="00F3563E">
            <w:pPr>
              <w:spacing w:after="0"/>
              <w:ind w:firstLine="0"/>
              <w:jc w:val="left"/>
              <w:rPr>
                <w:sz w:val="18"/>
                <w:szCs w:val="18"/>
                <w:u w:val="single"/>
                <w:lang w:eastAsia="lv-LV"/>
              </w:rPr>
            </w:pPr>
            <w:r w:rsidRPr="00584FE6">
              <w:rPr>
                <w:sz w:val="18"/>
                <w:szCs w:val="18"/>
                <w:u w:val="single"/>
                <w:lang w:eastAsia="lv-LV"/>
              </w:rPr>
              <w:t>Ilgtermiņa saistības</w:t>
            </w:r>
          </w:p>
        </w:tc>
        <w:tc>
          <w:tcPr>
            <w:tcW w:w="1277" w:type="dxa"/>
            <w:tcBorders>
              <w:bottom w:val="single" w:sz="4" w:space="0" w:color="auto"/>
            </w:tcBorders>
            <w:shd w:val="clear" w:color="auto" w:fill="F2F2F2"/>
          </w:tcPr>
          <w:p w14:paraId="53A553A1" w14:textId="77777777" w:rsidR="002B1F4A" w:rsidRPr="00584FE6" w:rsidRDefault="002B1F4A" w:rsidP="00F3563E">
            <w:pPr>
              <w:spacing w:after="0"/>
              <w:ind w:firstLine="0"/>
              <w:jc w:val="right"/>
              <w:rPr>
                <w:sz w:val="18"/>
                <w:szCs w:val="18"/>
              </w:rPr>
            </w:pPr>
            <w:r w:rsidRPr="00584FE6">
              <w:rPr>
                <w:sz w:val="18"/>
                <w:szCs w:val="18"/>
              </w:rPr>
              <w:t>1 175 652</w:t>
            </w:r>
          </w:p>
        </w:tc>
        <w:tc>
          <w:tcPr>
            <w:tcW w:w="1277" w:type="dxa"/>
            <w:tcBorders>
              <w:bottom w:val="single" w:sz="4" w:space="0" w:color="auto"/>
            </w:tcBorders>
            <w:shd w:val="clear" w:color="auto" w:fill="F2F2F2"/>
          </w:tcPr>
          <w:p w14:paraId="08862A53" w14:textId="77777777" w:rsidR="002B1F4A" w:rsidRPr="00584FE6" w:rsidRDefault="002B1F4A" w:rsidP="00F3563E">
            <w:pPr>
              <w:spacing w:after="0"/>
              <w:ind w:firstLine="0"/>
              <w:jc w:val="right"/>
              <w:rPr>
                <w:sz w:val="18"/>
                <w:szCs w:val="18"/>
              </w:rPr>
            </w:pPr>
            <w:r w:rsidRPr="00584FE6">
              <w:rPr>
                <w:sz w:val="18"/>
                <w:szCs w:val="18"/>
              </w:rPr>
              <w:t>1 354 120</w:t>
            </w:r>
          </w:p>
        </w:tc>
        <w:tc>
          <w:tcPr>
            <w:tcW w:w="1277" w:type="dxa"/>
            <w:tcBorders>
              <w:bottom w:val="single" w:sz="4" w:space="0" w:color="auto"/>
            </w:tcBorders>
            <w:shd w:val="clear" w:color="auto" w:fill="F2F2F2"/>
          </w:tcPr>
          <w:p w14:paraId="1E1255AC" w14:textId="77777777" w:rsidR="002B1F4A" w:rsidRPr="00584FE6" w:rsidRDefault="002B1F4A" w:rsidP="00F3563E">
            <w:pPr>
              <w:spacing w:after="0"/>
              <w:ind w:firstLine="0"/>
              <w:jc w:val="right"/>
              <w:rPr>
                <w:sz w:val="18"/>
                <w:szCs w:val="18"/>
              </w:rPr>
            </w:pPr>
            <w:r w:rsidRPr="00584FE6">
              <w:rPr>
                <w:sz w:val="18"/>
                <w:szCs w:val="18"/>
              </w:rPr>
              <w:t>178 468</w:t>
            </w:r>
          </w:p>
        </w:tc>
      </w:tr>
      <w:tr w:rsidR="002B1F4A" w:rsidRPr="00584FE6" w14:paraId="3E92E412" w14:textId="77777777" w:rsidTr="00F3563E">
        <w:trPr>
          <w:trHeight w:val="142"/>
          <w:jc w:val="center"/>
        </w:trPr>
        <w:tc>
          <w:tcPr>
            <w:tcW w:w="5241" w:type="dxa"/>
            <w:tcBorders>
              <w:top w:val="single" w:sz="4" w:space="0" w:color="auto"/>
              <w:left w:val="single" w:sz="4" w:space="0" w:color="auto"/>
              <w:bottom w:val="single" w:sz="4" w:space="0" w:color="auto"/>
              <w:right w:val="single" w:sz="4" w:space="0" w:color="auto"/>
            </w:tcBorders>
          </w:tcPr>
          <w:p w14:paraId="3ED71A93" w14:textId="77777777" w:rsidR="002B1F4A" w:rsidRPr="00584FE6" w:rsidRDefault="002B1F4A" w:rsidP="00F3563E">
            <w:pPr>
              <w:spacing w:after="0"/>
              <w:ind w:firstLine="0"/>
              <w:rPr>
                <w:i/>
                <w:sz w:val="18"/>
                <w:szCs w:val="18"/>
                <w:lang w:eastAsia="lv-LV"/>
              </w:rPr>
            </w:pPr>
            <w:r w:rsidRPr="00584FE6">
              <w:rPr>
                <w:i/>
                <w:sz w:val="18"/>
                <w:szCs w:val="18"/>
                <w:lang w:eastAsia="lv-LV"/>
              </w:rPr>
              <w:t>Pasākuma Nr. CESPI/LM/013 “Eiropas Savienības fondu administrēšana Labklājības ministrijā 2021.</w:t>
            </w:r>
            <w:r w:rsidRPr="00584FE6">
              <w:rPr>
                <w:bCs/>
                <w:iCs/>
                <w:sz w:val="18"/>
                <w:szCs w:val="18"/>
                <w:lang w:eastAsia="lv-LV"/>
              </w:rPr>
              <w:t> – </w:t>
            </w:r>
            <w:r w:rsidRPr="00584FE6">
              <w:rPr>
                <w:i/>
                <w:sz w:val="18"/>
                <w:szCs w:val="18"/>
                <w:lang w:eastAsia="lv-LV"/>
              </w:rPr>
              <w:t>2027. gada plānošanas periodā” īstenošana (pasākuma īstenošanai 2025. un 2026. gadā plānotas 36 amata vietas)</w:t>
            </w:r>
          </w:p>
        </w:tc>
        <w:tc>
          <w:tcPr>
            <w:tcW w:w="1277" w:type="dxa"/>
            <w:tcBorders>
              <w:top w:val="single" w:sz="4" w:space="0" w:color="auto"/>
              <w:left w:val="single" w:sz="4" w:space="0" w:color="auto"/>
              <w:bottom w:val="single" w:sz="4" w:space="0" w:color="auto"/>
              <w:right w:val="single" w:sz="4" w:space="0" w:color="auto"/>
            </w:tcBorders>
          </w:tcPr>
          <w:p w14:paraId="5D23448E" w14:textId="77777777" w:rsidR="002B1F4A" w:rsidRPr="00584FE6" w:rsidRDefault="002B1F4A" w:rsidP="00F3563E">
            <w:pPr>
              <w:spacing w:after="0"/>
              <w:ind w:firstLine="0"/>
              <w:jc w:val="right"/>
              <w:rPr>
                <w:iCs/>
                <w:sz w:val="18"/>
                <w:szCs w:val="18"/>
              </w:rPr>
            </w:pPr>
            <w:r w:rsidRPr="00584FE6">
              <w:rPr>
                <w:sz w:val="18"/>
                <w:szCs w:val="18"/>
              </w:rPr>
              <w:t>1 175 652</w:t>
            </w:r>
          </w:p>
        </w:tc>
        <w:tc>
          <w:tcPr>
            <w:tcW w:w="1277" w:type="dxa"/>
            <w:tcBorders>
              <w:top w:val="single" w:sz="4" w:space="0" w:color="auto"/>
              <w:left w:val="single" w:sz="4" w:space="0" w:color="auto"/>
              <w:bottom w:val="single" w:sz="4" w:space="0" w:color="auto"/>
              <w:right w:val="single" w:sz="4" w:space="0" w:color="auto"/>
            </w:tcBorders>
          </w:tcPr>
          <w:p w14:paraId="2D09DC8B" w14:textId="77777777" w:rsidR="002B1F4A" w:rsidRPr="00584FE6" w:rsidRDefault="002B1F4A" w:rsidP="00F3563E">
            <w:pPr>
              <w:spacing w:after="0"/>
              <w:ind w:firstLine="0"/>
              <w:jc w:val="right"/>
              <w:rPr>
                <w:iCs/>
                <w:sz w:val="18"/>
                <w:szCs w:val="18"/>
              </w:rPr>
            </w:pPr>
            <w:r w:rsidRPr="00584FE6">
              <w:rPr>
                <w:iCs/>
                <w:sz w:val="18"/>
                <w:szCs w:val="18"/>
              </w:rPr>
              <w:t>1 354 120</w:t>
            </w:r>
          </w:p>
        </w:tc>
        <w:tc>
          <w:tcPr>
            <w:tcW w:w="1277" w:type="dxa"/>
            <w:tcBorders>
              <w:top w:val="single" w:sz="4" w:space="0" w:color="auto"/>
              <w:left w:val="single" w:sz="4" w:space="0" w:color="auto"/>
              <w:bottom w:val="single" w:sz="4" w:space="0" w:color="auto"/>
              <w:right w:val="single" w:sz="4" w:space="0" w:color="auto"/>
            </w:tcBorders>
          </w:tcPr>
          <w:p w14:paraId="6E5E9BFB" w14:textId="77777777" w:rsidR="002B1F4A" w:rsidRPr="00584FE6" w:rsidRDefault="002B1F4A" w:rsidP="00F3563E">
            <w:pPr>
              <w:spacing w:after="0"/>
              <w:ind w:firstLine="0"/>
              <w:jc w:val="right"/>
              <w:rPr>
                <w:sz w:val="18"/>
                <w:szCs w:val="18"/>
              </w:rPr>
            </w:pPr>
            <w:r w:rsidRPr="00584FE6">
              <w:rPr>
                <w:sz w:val="18"/>
                <w:szCs w:val="18"/>
              </w:rPr>
              <w:t>178 468</w:t>
            </w:r>
          </w:p>
        </w:tc>
      </w:tr>
    </w:tbl>
    <w:p w14:paraId="244451FE" w14:textId="77777777" w:rsidR="002B1F4A" w:rsidRPr="00584FE6" w:rsidRDefault="002B1F4A" w:rsidP="002B1F4A">
      <w:pPr>
        <w:widowControl w:val="0"/>
        <w:spacing w:before="240" w:after="240"/>
        <w:ind w:firstLine="0"/>
        <w:jc w:val="center"/>
        <w:rPr>
          <w:b/>
          <w:bCs/>
          <w:lang w:val="sv-SE"/>
        </w:rPr>
      </w:pPr>
      <w:r w:rsidRPr="00584FE6">
        <w:rPr>
          <w:b/>
          <w:bCs/>
        </w:rPr>
        <w:lastRenderedPageBreak/>
        <w:t xml:space="preserve">74.00.00 </w:t>
      </w:r>
      <w:r w:rsidRPr="00584FE6">
        <w:rPr>
          <w:b/>
          <w:bCs/>
          <w:lang w:val="sv-SE"/>
        </w:rPr>
        <w:t>Atveseļošanas un noturības mehānisma (ANM) projektu un pasākumu īstenošana</w:t>
      </w:r>
    </w:p>
    <w:p w14:paraId="6C0A53BD" w14:textId="77777777" w:rsidR="002B1F4A" w:rsidRPr="00584FE6" w:rsidRDefault="002B1F4A" w:rsidP="002B1F4A">
      <w:pPr>
        <w:spacing w:before="240" w:after="240"/>
        <w:ind w:firstLine="0"/>
        <w:jc w:val="center"/>
        <w:rPr>
          <w:b/>
          <w:lang w:eastAsia="lv-LV"/>
        </w:rPr>
      </w:pPr>
      <w:r w:rsidRPr="00584FE6">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2B1F4A" w:rsidRPr="00584FE6" w14:paraId="31D5E2E5" w14:textId="77777777" w:rsidTr="00F3563E">
        <w:trPr>
          <w:trHeight w:val="283"/>
          <w:tblHeader/>
          <w:jc w:val="center"/>
        </w:trPr>
        <w:tc>
          <w:tcPr>
            <w:tcW w:w="3378" w:type="dxa"/>
            <w:vAlign w:val="center"/>
          </w:tcPr>
          <w:p w14:paraId="633B6B06" w14:textId="77777777" w:rsidR="002B1F4A" w:rsidRPr="00584FE6" w:rsidRDefault="002B1F4A" w:rsidP="00F3563E">
            <w:pPr>
              <w:spacing w:after="0"/>
              <w:ind w:firstLine="0"/>
              <w:jc w:val="center"/>
              <w:rPr>
                <w:sz w:val="18"/>
              </w:rPr>
            </w:pPr>
          </w:p>
        </w:tc>
        <w:tc>
          <w:tcPr>
            <w:tcW w:w="1131" w:type="dxa"/>
          </w:tcPr>
          <w:p w14:paraId="7985BEA3" w14:textId="77777777" w:rsidR="002B1F4A" w:rsidRPr="00584FE6" w:rsidRDefault="002B1F4A" w:rsidP="00F3563E">
            <w:pPr>
              <w:spacing w:after="0"/>
              <w:ind w:firstLine="0"/>
              <w:jc w:val="center"/>
              <w:rPr>
                <w:sz w:val="18"/>
                <w:vertAlign w:val="superscript"/>
                <w:lang w:eastAsia="lv-LV"/>
              </w:rPr>
            </w:pPr>
            <w:r w:rsidRPr="00584FE6">
              <w:rPr>
                <w:sz w:val="18"/>
                <w:szCs w:val="18"/>
                <w:lang w:eastAsia="lv-LV"/>
              </w:rPr>
              <w:t>2024. gads (izpilde)</w:t>
            </w:r>
          </w:p>
        </w:tc>
        <w:tc>
          <w:tcPr>
            <w:tcW w:w="1132" w:type="dxa"/>
          </w:tcPr>
          <w:p w14:paraId="1AEF5DEA" w14:textId="77777777" w:rsidR="002B1F4A" w:rsidRPr="00584FE6" w:rsidRDefault="002B1F4A" w:rsidP="00F3563E">
            <w:pPr>
              <w:spacing w:after="0"/>
              <w:ind w:firstLine="0"/>
              <w:jc w:val="center"/>
              <w:rPr>
                <w:sz w:val="18"/>
                <w:vertAlign w:val="superscript"/>
                <w:lang w:eastAsia="lv-LV"/>
              </w:rPr>
            </w:pPr>
            <w:r w:rsidRPr="00584FE6">
              <w:rPr>
                <w:sz w:val="18"/>
                <w:szCs w:val="18"/>
                <w:lang w:eastAsia="lv-LV"/>
              </w:rPr>
              <w:t>2025. gada plāns</w:t>
            </w:r>
          </w:p>
        </w:tc>
        <w:tc>
          <w:tcPr>
            <w:tcW w:w="1132" w:type="dxa"/>
          </w:tcPr>
          <w:p w14:paraId="6BF2A6A8" w14:textId="77777777" w:rsidR="002B1F4A" w:rsidRPr="00584FE6" w:rsidRDefault="002B1F4A" w:rsidP="00F3563E">
            <w:pPr>
              <w:spacing w:after="0"/>
              <w:ind w:firstLine="0"/>
              <w:jc w:val="center"/>
              <w:rPr>
                <w:sz w:val="18"/>
                <w:szCs w:val="18"/>
                <w:lang w:eastAsia="lv-LV"/>
              </w:rPr>
            </w:pPr>
            <w:r w:rsidRPr="00584FE6">
              <w:rPr>
                <w:sz w:val="18"/>
                <w:szCs w:val="18"/>
                <w:lang w:eastAsia="lv-LV"/>
              </w:rPr>
              <w:t xml:space="preserve">2026. gada </w:t>
            </w:r>
            <w:r w:rsidRPr="00584FE6">
              <w:rPr>
                <w:rFonts w:eastAsia="Calibri"/>
                <w:sz w:val="18"/>
                <w:szCs w:val="18"/>
                <w:lang w:eastAsia="lv-LV"/>
              </w:rPr>
              <w:t>projekts</w:t>
            </w:r>
          </w:p>
        </w:tc>
        <w:tc>
          <w:tcPr>
            <w:tcW w:w="1132" w:type="dxa"/>
          </w:tcPr>
          <w:p w14:paraId="56F07444" w14:textId="77777777" w:rsidR="002B1F4A" w:rsidRPr="00584FE6" w:rsidRDefault="002B1F4A" w:rsidP="00F3563E">
            <w:pPr>
              <w:spacing w:after="0"/>
              <w:ind w:firstLine="0"/>
              <w:jc w:val="center"/>
              <w:rPr>
                <w:sz w:val="18"/>
                <w:szCs w:val="18"/>
                <w:vertAlign w:val="superscript"/>
                <w:lang w:eastAsia="lv-LV"/>
              </w:rPr>
            </w:pPr>
            <w:r w:rsidRPr="00584FE6">
              <w:rPr>
                <w:sz w:val="18"/>
                <w:szCs w:val="18"/>
                <w:lang w:eastAsia="lv-LV"/>
              </w:rPr>
              <w:t xml:space="preserve">2027. gada </w:t>
            </w:r>
            <w:r w:rsidRPr="00584FE6">
              <w:rPr>
                <w:rFonts w:eastAsia="Calibri"/>
                <w:sz w:val="18"/>
                <w:szCs w:val="18"/>
                <w:lang w:eastAsia="lv-LV"/>
              </w:rPr>
              <w:t>prognoze</w:t>
            </w:r>
          </w:p>
        </w:tc>
        <w:tc>
          <w:tcPr>
            <w:tcW w:w="1132" w:type="dxa"/>
          </w:tcPr>
          <w:p w14:paraId="61A92AA5" w14:textId="77777777" w:rsidR="002B1F4A" w:rsidRPr="00584FE6" w:rsidRDefault="002B1F4A" w:rsidP="00F3563E">
            <w:pPr>
              <w:spacing w:after="0"/>
              <w:ind w:firstLine="2"/>
              <w:jc w:val="center"/>
              <w:rPr>
                <w:sz w:val="18"/>
                <w:szCs w:val="18"/>
                <w:vertAlign w:val="superscript"/>
              </w:rPr>
            </w:pPr>
            <w:r w:rsidRPr="00584FE6">
              <w:rPr>
                <w:sz w:val="18"/>
                <w:szCs w:val="18"/>
                <w:lang w:eastAsia="lv-LV"/>
              </w:rPr>
              <w:t xml:space="preserve">2028. gada </w:t>
            </w:r>
            <w:r w:rsidRPr="00584FE6">
              <w:rPr>
                <w:rFonts w:eastAsia="Calibri"/>
                <w:sz w:val="18"/>
                <w:szCs w:val="18"/>
                <w:lang w:eastAsia="lv-LV"/>
              </w:rPr>
              <w:t>prognoze</w:t>
            </w:r>
          </w:p>
        </w:tc>
      </w:tr>
      <w:tr w:rsidR="002B1F4A" w:rsidRPr="00584FE6" w14:paraId="292AA45B" w14:textId="77777777" w:rsidTr="00F3563E">
        <w:trPr>
          <w:trHeight w:val="142"/>
          <w:jc w:val="center"/>
        </w:trPr>
        <w:tc>
          <w:tcPr>
            <w:tcW w:w="3378" w:type="dxa"/>
            <w:shd w:val="clear" w:color="auto" w:fill="D9D9D9"/>
            <w:vAlign w:val="center"/>
          </w:tcPr>
          <w:p w14:paraId="756E34B1" w14:textId="77777777" w:rsidR="002B1F4A" w:rsidRPr="00584FE6" w:rsidRDefault="002B1F4A" w:rsidP="00F3563E">
            <w:pPr>
              <w:spacing w:after="0"/>
              <w:ind w:firstLine="0"/>
              <w:jc w:val="left"/>
              <w:rPr>
                <w:sz w:val="18"/>
                <w:lang w:eastAsia="lv-LV"/>
              </w:rPr>
            </w:pPr>
            <w:r w:rsidRPr="00584FE6">
              <w:rPr>
                <w:sz w:val="18"/>
                <w:lang w:eastAsia="lv-LV"/>
              </w:rPr>
              <w:t xml:space="preserve">Kopējie izdevumi, </w:t>
            </w:r>
            <w:r w:rsidRPr="00584FE6">
              <w:rPr>
                <w:i/>
                <w:sz w:val="18"/>
                <w:szCs w:val="18"/>
              </w:rPr>
              <w:t>euro</w:t>
            </w:r>
          </w:p>
        </w:tc>
        <w:tc>
          <w:tcPr>
            <w:tcW w:w="1131" w:type="dxa"/>
            <w:tcBorders>
              <w:top w:val="single" w:sz="4" w:space="0" w:color="auto"/>
              <w:left w:val="single" w:sz="4" w:space="0" w:color="auto"/>
              <w:bottom w:val="single" w:sz="4" w:space="0" w:color="auto"/>
              <w:right w:val="single" w:sz="4" w:space="0" w:color="auto"/>
            </w:tcBorders>
            <w:shd w:val="clear" w:color="auto" w:fill="D9D9D9"/>
            <w:vAlign w:val="center"/>
          </w:tcPr>
          <w:p w14:paraId="1FE871C6" w14:textId="77777777" w:rsidR="002B1F4A" w:rsidRPr="00584FE6" w:rsidRDefault="002B1F4A" w:rsidP="00F3563E">
            <w:pPr>
              <w:spacing w:after="0"/>
              <w:ind w:firstLine="0"/>
              <w:jc w:val="right"/>
              <w:rPr>
                <w:sz w:val="18"/>
                <w:szCs w:val="18"/>
              </w:rPr>
            </w:pPr>
            <w:r w:rsidRPr="00584FE6">
              <w:rPr>
                <w:sz w:val="18"/>
                <w:szCs w:val="18"/>
              </w:rPr>
              <w:t>12 145 322</w:t>
            </w:r>
          </w:p>
        </w:tc>
        <w:tc>
          <w:tcPr>
            <w:tcW w:w="1132" w:type="dxa"/>
            <w:tcBorders>
              <w:top w:val="single" w:sz="4" w:space="0" w:color="auto"/>
              <w:left w:val="nil"/>
              <w:bottom w:val="single" w:sz="4" w:space="0" w:color="auto"/>
              <w:right w:val="single" w:sz="4" w:space="0" w:color="auto"/>
            </w:tcBorders>
            <w:shd w:val="clear" w:color="auto" w:fill="D9D9D9"/>
            <w:vAlign w:val="center"/>
          </w:tcPr>
          <w:p w14:paraId="33617BFE" w14:textId="77777777" w:rsidR="002B1F4A" w:rsidRPr="00584FE6" w:rsidRDefault="002B1F4A" w:rsidP="00F3563E">
            <w:pPr>
              <w:spacing w:after="0"/>
              <w:ind w:firstLine="0"/>
              <w:jc w:val="right"/>
              <w:rPr>
                <w:sz w:val="18"/>
                <w:szCs w:val="18"/>
              </w:rPr>
            </w:pPr>
            <w:r w:rsidRPr="00584FE6">
              <w:rPr>
                <w:sz w:val="18"/>
                <w:szCs w:val="18"/>
              </w:rPr>
              <w:t>24 601 998</w:t>
            </w:r>
          </w:p>
        </w:tc>
        <w:tc>
          <w:tcPr>
            <w:tcW w:w="1132" w:type="dxa"/>
            <w:tcBorders>
              <w:top w:val="single" w:sz="4" w:space="0" w:color="auto"/>
              <w:left w:val="nil"/>
              <w:bottom w:val="single" w:sz="4" w:space="0" w:color="auto"/>
              <w:right w:val="single" w:sz="4" w:space="0" w:color="auto"/>
            </w:tcBorders>
            <w:shd w:val="clear" w:color="auto" w:fill="D9D9D9"/>
            <w:vAlign w:val="center"/>
          </w:tcPr>
          <w:p w14:paraId="3DDE888E" w14:textId="77777777" w:rsidR="002B1F4A" w:rsidRPr="00584FE6" w:rsidRDefault="002B1F4A" w:rsidP="00F3563E">
            <w:pPr>
              <w:spacing w:after="0"/>
              <w:ind w:firstLine="0"/>
              <w:jc w:val="right"/>
              <w:rPr>
                <w:sz w:val="18"/>
                <w:szCs w:val="18"/>
              </w:rPr>
            </w:pPr>
            <w:r w:rsidRPr="00584FE6">
              <w:rPr>
                <w:sz w:val="18"/>
                <w:szCs w:val="18"/>
              </w:rPr>
              <w:t>7 874 069</w:t>
            </w:r>
          </w:p>
        </w:tc>
        <w:tc>
          <w:tcPr>
            <w:tcW w:w="1132" w:type="dxa"/>
            <w:tcBorders>
              <w:top w:val="single" w:sz="4" w:space="0" w:color="auto"/>
              <w:left w:val="nil"/>
              <w:bottom w:val="single" w:sz="4" w:space="0" w:color="auto"/>
              <w:right w:val="single" w:sz="4" w:space="0" w:color="auto"/>
            </w:tcBorders>
            <w:shd w:val="clear" w:color="auto" w:fill="D9D9D9"/>
            <w:vAlign w:val="center"/>
          </w:tcPr>
          <w:p w14:paraId="1D297BCA" w14:textId="77777777" w:rsidR="002B1F4A" w:rsidRPr="00584FE6" w:rsidRDefault="002B1F4A" w:rsidP="00F3563E">
            <w:pPr>
              <w:spacing w:after="0"/>
              <w:ind w:firstLine="0"/>
              <w:jc w:val="right"/>
              <w:rPr>
                <w:sz w:val="18"/>
                <w:szCs w:val="18"/>
              </w:rPr>
            </w:pPr>
            <w:r w:rsidRPr="00584FE6">
              <w:rPr>
                <w:sz w:val="18"/>
                <w:szCs w:val="18"/>
              </w:rPr>
              <w:t>165 000</w:t>
            </w:r>
          </w:p>
        </w:tc>
        <w:tc>
          <w:tcPr>
            <w:tcW w:w="1132" w:type="dxa"/>
            <w:tcBorders>
              <w:top w:val="single" w:sz="4" w:space="0" w:color="auto"/>
              <w:left w:val="nil"/>
              <w:bottom w:val="single" w:sz="4" w:space="0" w:color="auto"/>
              <w:right w:val="single" w:sz="4" w:space="0" w:color="auto"/>
            </w:tcBorders>
            <w:shd w:val="clear" w:color="auto" w:fill="D9D9D9"/>
            <w:vAlign w:val="center"/>
          </w:tcPr>
          <w:p w14:paraId="5B7EC3CE" w14:textId="77777777" w:rsidR="002B1F4A" w:rsidRPr="00584FE6" w:rsidRDefault="002B1F4A" w:rsidP="00F3563E">
            <w:pPr>
              <w:spacing w:after="0"/>
              <w:ind w:firstLine="0"/>
              <w:jc w:val="center"/>
              <w:rPr>
                <w:sz w:val="18"/>
                <w:szCs w:val="18"/>
              </w:rPr>
            </w:pPr>
            <w:r w:rsidRPr="00584FE6">
              <w:rPr>
                <w:sz w:val="18"/>
                <w:szCs w:val="18"/>
              </w:rPr>
              <w:t>-</w:t>
            </w:r>
          </w:p>
        </w:tc>
      </w:tr>
      <w:tr w:rsidR="002B1F4A" w:rsidRPr="00584FE6" w14:paraId="43713244" w14:textId="77777777" w:rsidTr="00F3563E">
        <w:trPr>
          <w:trHeight w:val="283"/>
          <w:jc w:val="center"/>
        </w:trPr>
        <w:tc>
          <w:tcPr>
            <w:tcW w:w="3378" w:type="dxa"/>
            <w:vAlign w:val="center"/>
          </w:tcPr>
          <w:p w14:paraId="63F00DD3" w14:textId="77777777" w:rsidR="002B1F4A" w:rsidRPr="00584FE6" w:rsidRDefault="002B1F4A" w:rsidP="00F3563E">
            <w:pPr>
              <w:spacing w:after="0"/>
              <w:ind w:firstLine="0"/>
              <w:rPr>
                <w:sz w:val="18"/>
                <w:szCs w:val="18"/>
                <w:lang w:eastAsia="lv-LV"/>
              </w:rPr>
            </w:pPr>
            <w:r w:rsidRPr="00584FE6">
              <w:rPr>
                <w:sz w:val="18"/>
                <w:szCs w:val="18"/>
                <w:lang w:eastAsia="lv-LV"/>
              </w:rPr>
              <w:t xml:space="preserve">Kopējo izdevumu izmaiņas, </w:t>
            </w:r>
            <w:r w:rsidRPr="00584FE6">
              <w:rPr>
                <w:i/>
                <w:sz w:val="18"/>
                <w:szCs w:val="18"/>
                <w:lang w:eastAsia="lv-LV"/>
              </w:rPr>
              <w:t>euro</w:t>
            </w:r>
            <w:r w:rsidRPr="00584FE6">
              <w:rPr>
                <w:sz w:val="18"/>
                <w:szCs w:val="18"/>
                <w:lang w:eastAsia="lv-LV"/>
              </w:rPr>
              <w:t xml:space="preserve"> (+/–) pret iepriekšējo gadu</w:t>
            </w:r>
          </w:p>
        </w:tc>
        <w:tc>
          <w:tcPr>
            <w:tcW w:w="1131" w:type="dxa"/>
          </w:tcPr>
          <w:p w14:paraId="0B4F3E88"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Borders>
              <w:top w:val="single" w:sz="4" w:space="0" w:color="auto"/>
              <w:left w:val="nil"/>
              <w:bottom w:val="single" w:sz="4" w:space="0" w:color="auto"/>
              <w:right w:val="single" w:sz="4" w:space="0" w:color="auto"/>
            </w:tcBorders>
          </w:tcPr>
          <w:p w14:paraId="7A1EA9F0" w14:textId="77777777" w:rsidR="002B1F4A" w:rsidRPr="00584FE6" w:rsidRDefault="002B1F4A" w:rsidP="00F3563E">
            <w:pPr>
              <w:spacing w:after="0"/>
              <w:ind w:firstLine="0"/>
              <w:jc w:val="right"/>
              <w:rPr>
                <w:sz w:val="18"/>
                <w:szCs w:val="18"/>
              </w:rPr>
            </w:pPr>
            <w:r w:rsidRPr="00584FE6">
              <w:rPr>
                <w:sz w:val="18"/>
                <w:szCs w:val="18"/>
              </w:rPr>
              <w:t>12 456 676</w:t>
            </w:r>
          </w:p>
        </w:tc>
        <w:tc>
          <w:tcPr>
            <w:tcW w:w="1132" w:type="dxa"/>
            <w:tcBorders>
              <w:top w:val="single" w:sz="4" w:space="0" w:color="auto"/>
              <w:left w:val="nil"/>
              <w:bottom w:val="single" w:sz="4" w:space="0" w:color="auto"/>
              <w:right w:val="single" w:sz="4" w:space="0" w:color="auto"/>
            </w:tcBorders>
          </w:tcPr>
          <w:p w14:paraId="056A67C8" w14:textId="77777777" w:rsidR="002B1F4A" w:rsidRPr="00584FE6" w:rsidRDefault="002B1F4A" w:rsidP="00F3563E">
            <w:pPr>
              <w:spacing w:after="0"/>
              <w:ind w:firstLine="0"/>
              <w:jc w:val="right"/>
              <w:rPr>
                <w:sz w:val="18"/>
                <w:szCs w:val="18"/>
              </w:rPr>
            </w:pPr>
            <w:r w:rsidRPr="00584FE6">
              <w:rPr>
                <w:sz w:val="18"/>
                <w:szCs w:val="18"/>
              </w:rPr>
              <w:t>-16 727 929</w:t>
            </w:r>
          </w:p>
        </w:tc>
        <w:tc>
          <w:tcPr>
            <w:tcW w:w="1132" w:type="dxa"/>
            <w:tcBorders>
              <w:top w:val="single" w:sz="4" w:space="0" w:color="auto"/>
              <w:left w:val="nil"/>
              <w:bottom w:val="single" w:sz="4" w:space="0" w:color="auto"/>
              <w:right w:val="single" w:sz="4" w:space="0" w:color="auto"/>
            </w:tcBorders>
          </w:tcPr>
          <w:p w14:paraId="5E1C266A" w14:textId="77777777" w:rsidR="002B1F4A" w:rsidRPr="00584FE6" w:rsidRDefault="002B1F4A" w:rsidP="00F3563E">
            <w:pPr>
              <w:spacing w:after="0"/>
              <w:ind w:firstLine="0"/>
              <w:jc w:val="right"/>
              <w:rPr>
                <w:sz w:val="18"/>
                <w:szCs w:val="18"/>
              </w:rPr>
            </w:pPr>
            <w:r w:rsidRPr="00584FE6">
              <w:rPr>
                <w:sz w:val="18"/>
                <w:szCs w:val="18"/>
              </w:rPr>
              <w:t>-7 709 069</w:t>
            </w:r>
          </w:p>
        </w:tc>
        <w:tc>
          <w:tcPr>
            <w:tcW w:w="1132" w:type="dxa"/>
            <w:tcBorders>
              <w:top w:val="single" w:sz="4" w:space="0" w:color="auto"/>
              <w:left w:val="nil"/>
              <w:bottom w:val="single" w:sz="4" w:space="0" w:color="auto"/>
              <w:right w:val="single" w:sz="4" w:space="0" w:color="auto"/>
            </w:tcBorders>
          </w:tcPr>
          <w:p w14:paraId="78FAAAA3" w14:textId="77777777" w:rsidR="002B1F4A" w:rsidRPr="00584FE6" w:rsidRDefault="002B1F4A" w:rsidP="00F3563E">
            <w:pPr>
              <w:spacing w:after="0"/>
              <w:ind w:firstLine="0"/>
              <w:jc w:val="right"/>
              <w:rPr>
                <w:sz w:val="18"/>
                <w:szCs w:val="18"/>
              </w:rPr>
            </w:pPr>
            <w:r w:rsidRPr="00584FE6">
              <w:rPr>
                <w:sz w:val="18"/>
                <w:szCs w:val="18"/>
              </w:rPr>
              <w:t>-165 000</w:t>
            </w:r>
          </w:p>
        </w:tc>
      </w:tr>
      <w:tr w:rsidR="002B1F4A" w:rsidRPr="00584FE6" w14:paraId="47C3816A" w14:textId="77777777" w:rsidTr="00F3563E">
        <w:trPr>
          <w:trHeight w:val="283"/>
          <w:jc w:val="center"/>
        </w:trPr>
        <w:tc>
          <w:tcPr>
            <w:tcW w:w="3378" w:type="dxa"/>
            <w:vAlign w:val="center"/>
          </w:tcPr>
          <w:p w14:paraId="68A228B4" w14:textId="77777777" w:rsidR="002B1F4A" w:rsidRPr="00584FE6" w:rsidRDefault="002B1F4A" w:rsidP="00F3563E">
            <w:pPr>
              <w:spacing w:after="0"/>
              <w:ind w:firstLine="0"/>
              <w:rPr>
                <w:sz w:val="18"/>
              </w:rPr>
            </w:pPr>
            <w:r w:rsidRPr="00584FE6">
              <w:rPr>
                <w:sz w:val="18"/>
                <w:lang w:eastAsia="lv-LV"/>
              </w:rPr>
              <w:t>Kopējie izdevumi</w:t>
            </w:r>
            <w:r w:rsidRPr="00584FE6">
              <w:rPr>
                <w:sz w:val="18"/>
              </w:rPr>
              <w:t>, % (+/–) pret iepriekšējo gadu</w:t>
            </w:r>
          </w:p>
        </w:tc>
        <w:tc>
          <w:tcPr>
            <w:tcW w:w="1131" w:type="dxa"/>
          </w:tcPr>
          <w:p w14:paraId="30005E9A"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Borders>
              <w:top w:val="nil"/>
              <w:left w:val="nil"/>
              <w:bottom w:val="single" w:sz="4" w:space="0" w:color="auto"/>
              <w:right w:val="single" w:sz="4" w:space="0" w:color="auto"/>
            </w:tcBorders>
          </w:tcPr>
          <w:p w14:paraId="193A124A" w14:textId="77777777" w:rsidR="002B1F4A" w:rsidRPr="00584FE6" w:rsidRDefault="002B1F4A" w:rsidP="00F3563E">
            <w:pPr>
              <w:spacing w:after="0"/>
              <w:ind w:firstLine="0"/>
              <w:jc w:val="right"/>
              <w:rPr>
                <w:sz w:val="18"/>
                <w:szCs w:val="18"/>
              </w:rPr>
            </w:pPr>
            <w:r w:rsidRPr="00584FE6">
              <w:rPr>
                <w:sz w:val="18"/>
                <w:szCs w:val="18"/>
              </w:rPr>
              <w:t>102,6</w:t>
            </w:r>
          </w:p>
        </w:tc>
        <w:tc>
          <w:tcPr>
            <w:tcW w:w="1132" w:type="dxa"/>
            <w:tcBorders>
              <w:top w:val="nil"/>
              <w:left w:val="nil"/>
              <w:bottom w:val="single" w:sz="4" w:space="0" w:color="auto"/>
              <w:right w:val="single" w:sz="4" w:space="0" w:color="auto"/>
            </w:tcBorders>
          </w:tcPr>
          <w:p w14:paraId="63DC5A47" w14:textId="77777777" w:rsidR="002B1F4A" w:rsidRPr="00584FE6" w:rsidRDefault="002B1F4A" w:rsidP="00F3563E">
            <w:pPr>
              <w:spacing w:after="0"/>
              <w:ind w:firstLine="0"/>
              <w:jc w:val="right"/>
              <w:rPr>
                <w:sz w:val="18"/>
                <w:szCs w:val="18"/>
              </w:rPr>
            </w:pPr>
            <w:r w:rsidRPr="00584FE6">
              <w:rPr>
                <w:sz w:val="18"/>
                <w:szCs w:val="18"/>
              </w:rPr>
              <w:t>-68,0</w:t>
            </w:r>
          </w:p>
        </w:tc>
        <w:tc>
          <w:tcPr>
            <w:tcW w:w="1132" w:type="dxa"/>
            <w:tcBorders>
              <w:top w:val="nil"/>
              <w:left w:val="nil"/>
              <w:bottom w:val="single" w:sz="4" w:space="0" w:color="auto"/>
              <w:right w:val="single" w:sz="4" w:space="0" w:color="auto"/>
            </w:tcBorders>
          </w:tcPr>
          <w:p w14:paraId="178034E1" w14:textId="77777777" w:rsidR="002B1F4A" w:rsidRPr="00584FE6" w:rsidRDefault="002B1F4A" w:rsidP="00F3563E">
            <w:pPr>
              <w:spacing w:after="0"/>
              <w:ind w:firstLine="0"/>
              <w:jc w:val="right"/>
              <w:rPr>
                <w:sz w:val="18"/>
                <w:szCs w:val="18"/>
              </w:rPr>
            </w:pPr>
            <w:r w:rsidRPr="00584FE6">
              <w:rPr>
                <w:sz w:val="18"/>
                <w:szCs w:val="18"/>
              </w:rPr>
              <w:t>-97,9</w:t>
            </w:r>
          </w:p>
        </w:tc>
        <w:tc>
          <w:tcPr>
            <w:tcW w:w="1132" w:type="dxa"/>
            <w:tcBorders>
              <w:top w:val="nil"/>
              <w:left w:val="nil"/>
              <w:bottom w:val="single" w:sz="4" w:space="0" w:color="auto"/>
              <w:right w:val="single" w:sz="4" w:space="0" w:color="auto"/>
            </w:tcBorders>
          </w:tcPr>
          <w:p w14:paraId="2C796279" w14:textId="77777777" w:rsidR="002B1F4A" w:rsidRPr="00584FE6" w:rsidRDefault="002B1F4A" w:rsidP="00F3563E">
            <w:pPr>
              <w:spacing w:after="0"/>
              <w:ind w:firstLine="0"/>
              <w:jc w:val="right"/>
              <w:rPr>
                <w:sz w:val="18"/>
                <w:szCs w:val="18"/>
              </w:rPr>
            </w:pPr>
            <w:r w:rsidRPr="00584FE6">
              <w:rPr>
                <w:sz w:val="18"/>
                <w:szCs w:val="18"/>
              </w:rPr>
              <w:t>-100,0</w:t>
            </w:r>
          </w:p>
        </w:tc>
      </w:tr>
      <w:tr w:rsidR="002B1F4A" w:rsidRPr="00584FE6" w14:paraId="698DB00E" w14:textId="77777777" w:rsidTr="00F3563E">
        <w:trPr>
          <w:trHeight w:val="142"/>
          <w:jc w:val="center"/>
        </w:trPr>
        <w:tc>
          <w:tcPr>
            <w:tcW w:w="3378" w:type="dxa"/>
          </w:tcPr>
          <w:p w14:paraId="3248A7F6" w14:textId="77777777" w:rsidR="002B1F4A" w:rsidRPr="00584FE6" w:rsidRDefault="002B1F4A" w:rsidP="00F3563E">
            <w:pPr>
              <w:spacing w:after="0"/>
              <w:ind w:firstLine="0"/>
              <w:rPr>
                <w:sz w:val="18"/>
                <w:szCs w:val="18"/>
                <w:lang w:eastAsia="lv-LV"/>
              </w:rPr>
            </w:pPr>
            <w:r w:rsidRPr="00584FE6">
              <w:rPr>
                <w:sz w:val="18"/>
                <w:szCs w:val="18"/>
              </w:rPr>
              <w:t xml:space="preserve">Atlīdzība, </w:t>
            </w:r>
            <w:r w:rsidRPr="00584FE6">
              <w:rPr>
                <w:i/>
                <w:sz w:val="18"/>
                <w:szCs w:val="18"/>
              </w:rPr>
              <w:t>euro</w:t>
            </w:r>
            <w:r w:rsidRPr="00584FE6">
              <w:rPr>
                <w:sz w:val="18"/>
                <w:szCs w:val="18"/>
                <w:vertAlign w:val="superscript"/>
              </w:rPr>
              <w:t>1</w:t>
            </w:r>
          </w:p>
        </w:tc>
        <w:tc>
          <w:tcPr>
            <w:tcW w:w="1131" w:type="dxa"/>
            <w:tcBorders>
              <w:top w:val="single" w:sz="4" w:space="0" w:color="auto"/>
              <w:left w:val="single" w:sz="4" w:space="0" w:color="auto"/>
              <w:bottom w:val="single" w:sz="4" w:space="0" w:color="auto"/>
              <w:right w:val="single" w:sz="4" w:space="0" w:color="auto"/>
            </w:tcBorders>
            <w:shd w:val="clear" w:color="auto" w:fill="FFFFFF"/>
          </w:tcPr>
          <w:p w14:paraId="286043C9" w14:textId="77777777" w:rsidR="002B1F4A" w:rsidRPr="00584FE6" w:rsidRDefault="002B1F4A" w:rsidP="00F3563E">
            <w:pPr>
              <w:spacing w:after="0"/>
              <w:ind w:firstLine="0"/>
              <w:jc w:val="right"/>
              <w:rPr>
                <w:sz w:val="18"/>
                <w:szCs w:val="18"/>
              </w:rPr>
            </w:pPr>
            <w:r w:rsidRPr="00584FE6">
              <w:rPr>
                <w:sz w:val="18"/>
                <w:szCs w:val="18"/>
              </w:rPr>
              <w:t>2 255 166</w:t>
            </w:r>
          </w:p>
        </w:tc>
        <w:tc>
          <w:tcPr>
            <w:tcW w:w="1132" w:type="dxa"/>
            <w:tcBorders>
              <w:top w:val="single" w:sz="4" w:space="0" w:color="auto"/>
              <w:left w:val="nil"/>
              <w:bottom w:val="single" w:sz="4" w:space="0" w:color="auto"/>
              <w:right w:val="single" w:sz="4" w:space="0" w:color="auto"/>
            </w:tcBorders>
            <w:shd w:val="clear" w:color="auto" w:fill="FFFFFF"/>
          </w:tcPr>
          <w:p w14:paraId="1015516F" w14:textId="77777777" w:rsidR="002B1F4A" w:rsidRPr="00584FE6" w:rsidRDefault="002B1F4A" w:rsidP="00F3563E">
            <w:pPr>
              <w:spacing w:after="0"/>
              <w:ind w:firstLine="0"/>
              <w:jc w:val="right"/>
              <w:rPr>
                <w:sz w:val="18"/>
                <w:szCs w:val="18"/>
              </w:rPr>
            </w:pPr>
            <w:r w:rsidRPr="00584FE6">
              <w:rPr>
                <w:sz w:val="18"/>
                <w:szCs w:val="18"/>
              </w:rPr>
              <w:t>2 736 123</w:t>
            </w:r>
          </w:p>
        </w:tc>
        <w:tc>
          <w:tcPr>
            <w:tcW w:w="1132" w:type="dxa"/>
            <w:tcBorders>
              <w:top w:val="single" w:sz="4" w:space="0" w:color="auto"/>
              <w:left w:val="nil"/>
              <w:bottom w:val="single" w:sz="4" w:space="0" w:color="auto"/>
              <w:right w:val="single" w:sz="4" w:space="0" w:color="auto"/>
            </w:tcBorders>
            <w:shd w:val="clear" w:color="auto" w:fill="FFFFFF"/>
          </w:tcPr>
          <w:p w14:paraId="1CE1D9E1" w14:textId="77777777" w:rsidR="002B1F4A" w:rsidRPr="00584FE6" w:rsidRDefault="002B1F4A" w:rsidP="00F3563E">
            <w:pPr>
              <w:spacing w:after="0"/>
              <w:ind w:firstLine="0"/>
              <w:jc w:val="right"/>
              <w:rPr>
                <w:sz w:val="18"/>
                <w:szCs w:val="18"/>
              </w:rPr>
            </w:pPr>
            <w:r w:rsidRPr="00584FE6">
              <w:rPr>
                <w:sz w:val="18"/>
                <w:szCs w:val="18"/>
              </w:rPr>
              <w:t>1 541 534</w:t>
            </w:r>
          </w:p>
        </w:tc>
        <w:tc>
          <w:tcPr>
            <w:tcW w:w="1132" w:type="dxa"/>
            <w:tcBorders>
              <w:top w:val="single" w:sz="4" w:space="0" w:color="auto"/>
              <w:left w:val="nil"/>
              <w:bottom w:val="single" w:sz="4" w:space="0" w:color="auto"/>
              <w:right w:val="single" w:sz="4" w:space="0" w:color="auto"/>
            </w:tcBorders>
            <w:shd w:val="clear" w:color="auto" w:fill="FFFFFF"/>
          </w:tcPr>
          <w:p w14:paraId="1F705C50" w14:textId="77777777" w:rsidR="002B1F4A" w:rsidRPr="00584FE6" w:rsidRDefault="002B1F4A" w:rsidP="00F3563E">
            <w:pPr>
              <w:spacing w:after="0"/>
              <w:ind w:firstLine="0"/>
              <w:jc w:val="right"/>
              <w:rPr>
                <w:sz w:val="18"/>
                <w:szCs w:val="18"/>
              </w:rPr>
            </w:pPr>
            <w:r w:rsidRPr="00584FE6">
              <w:rPr>
                <w:sz w:val="18"/>
                <w:szCs w:val="18"/>
              </w:rPr>
              <w:t>127 782</w:t>
            </w:r>
          </w:p>
        </w:tc>
        <w:tc>
          <w:tcPr>
            <w:tcW w:w="1132" w:type="dxa"/>
            <w:tcBorders>
              <w:top w:val="single" w:sz="4" w:space="0" w:color="auto"/>
              <w:left w:val="nil"/>
              <w:bottom w:val="single" w:sz="4" w:space="0" w:color="auto"/>
              <w:right w:val="single" w:sz="4" w:space="0" w:color="auto"/>
            </w:tcBorders>
            <w:shd w:val="clear" w:color="auto" w:fill="FFFFFF"/>
          </w:tcPr>
          <w:p w14:paraId="34923F28" w14:textId="77777777" w:rsidR="002B1F4A" w:rsidRPr="00584FE6" w:rsidRDefault="002B1F4A" w:rsidP="00F3563E">
            <w:pPr>
              <w:spacing w:after="0"/>
              <w:ind w:firstLine="0"/>
              <w:jc w:val="center"/>
              <w:rPr>
                <w:sz w:val="18"/>
                <w:szCs w:val="18"/>
              </w:rPr>
            </w:pPr>
            <w:r w:rsidRPr="00584FE6">
              <w:rPr>
                <w:sz w:val="18"/>
                <w:szCs w:val="18"/>
              </w:rPr>
              <w:t>-</w:t>
            </w:r>
          </w:p>
        </w:tc>
      </w:tr>
      <w:tr w:rsidR="002B1F4A" w:rsidRPr="00584FE6" w14:paraId="70379C7D" w14:textId="77777777" w:rsidTr="00F3563E">
        <w:trPr>
          <w:trHeight w:val="83"/>
          <w:jc w:val="center"/>
        </w:trPr>
        <w:tc>
          <w:tcPr>
            <w:tcW w:w="3378" w:type="dxa"/>
          </w:tcPr>
          <w:p w14:paraId="7BA7F0B5" w14:textId="77777777" w:rsidR="002B1F4A" w:rsidRPr="00584FE6" w:rsidRDefault="002B1F4A" w:rsidP="00F3563E">
            <w:pPr>
              <w:spacing w:after="0"/>
              <w:ind w:firstLine="0"/>
              <w:rPr>
                <w:sz w:val="18"/>
                <w:szCs w:val="18"/>
                <w:lang w:eastAsia="lv-LV"/>
              </w:rPr>
            </w:pPr>
            <w:r w:rsidRPr="00584FE6">
              <w:rPr>
                <w:sz w:val="18"/>
                <w:szCs w:val="18"/>
              </w:rPr>
              <w:t>Vidējais amata vietu skaits gadā</w:t>
            </w:r>
          </w:p>
        </w:tc>
        <w:tc>
          <w:tcPr>
            <w:tcW w:w="1131" w:type="dxa"/>
            <w:tcBorders>
              <w:top w:val="nil"/>
              <w:left w:val="single" w:sz="4" w:space="0" w:color="auto"/>
              <w:bottom w:val="single" w:sz="4" w:space="0" w:color="auto"/>
              <w:right w:val="single" w:sz="4" w:space="0" w:color="auto"/>
            </w:tcBorders>
            <w:shd w:val="clear" w:color="auto" w:fill="FFFFFF"/>
          </w:tcPr>
          <w:p w14:paraId="74CA57F8" w14:textId="77777777" w:rsidR="002B1F4A" w:rsidRPr="00584FE6" w:rsidRDefault="002B1F4A" w:rsidP="00F3563E">
            <w:pPr>
              <w:spacing w:after="0"/>
              <w:ind w:firstLine="0"/>
              <w:jc w:val="right"/>
              <w:rPr>
                <w:sz w:val="18"/>
                <w:szCs w:val="18"/>
              </w:rPr>
            </w:pPr>
            <w:r w:rsidRPr="00584FE6">
              <w:rPr>
                <w:sz w:val="18"/>
                <w:szCs w:val="18"/>
              </w:rPr>
              <w:t>99,9</w:t>
            </w:r>
          </w:p>
        </w:tc>
        <w:tc>
          <w:tcPr>
            <w:tcW w:w="1132" w:type="dxa"/>
            <w:tcBorders>
              <w:top w:val="nil"/>
              <w:left w:val="nil"/>
              <w:bottom w:val="single" w:sz="4" w:space="0" w:color="auto"/>
              <w:right w:val="single" w:sz="4" w:space="0" w:color="auto"/>
            </w:tcBorders>
            <w:shd w:val="clear" w:color="auto" w:fill="FFFFFF"/>
          </w:tcPr>
          <w:p w14:paraId="119DCDFE" w14:textId="77777777" w:rsidR="002B1F4A" w:rsidRPr="00584FE6" w:rsidRDefault="002B1F4A" w:rsidP="00F3563E">
            <w:pPr>
              <w:spacing w:after="0"/>
              <w:ind w:firstLine="0"/>
              <w:jc w:val="right"/>
              <w:rPr>
                <w:sz w:val="18"/>
                <w:szCs w:val="18"/>
              </w:rPr>
            </w:pPr>
            <w:r w:rsidRPr="00584FE6">
              <w:rPr>
                <w:sz w:val="18"/>
                <w:szCs w:val="18"/>
              </w:rPr>
              <w:t>101,8</w:t>
            </w:r>
          </w:p>
        </w:tc>
        <w:tc>
          <w:tcPr>
            <w:tcW w:w="1132" w:type="dxa"/>
            <w:tcBorders>
              <w:top w:val="nil"/>
              <w:left w:val="nil"/>
              <w:bottom w:val="single" w:sz="4" w:space="0" w:color="auto"/>
              <w:right w:val="single" w:sz="4" w:space="0" w:color="auto"/>
            </w:tcBorders>
            <w:shd w:val="clear" w:color="auto" w:fill="FFFFFF"/>
          </w:tcPr>
          <w:p w14:paraId="6DF4375A" w14:textId="77777777" w:rsidR="002B1F4A" w:rsidRPr="00584FE6" w:rsidRDefault="002B1F4A" w:rsidP="00F3563E">
            <w:pPr>
              <w:spacing w:after="0"/>
              <w:ind w:firstLine="0"/>
              <w:jc w:val="right"/>
              <w:rPr>
                <w:sz w:val="18"/>
                <w:szCs w:val="18"/>
              </w:rPr>
            </w:pPr>
            <w:r w:rsidRPr="00584FE6">
              <w:rPr>
                <w:sz w:val="18"/>
                <w:szCs w:val="18"/>
              </w:rPr>
              <w:t>53,3</w:t>
            </w:r>
          </w:p>
        </w:tc>
        <w:tc>
          <w:tcPr>
            <w:tcW w:w="1132" w:type="dxa"/>
            <w:tcBorders>
              <w:top w:val="nil"/>
              <w:left w:val="nil"/>
              <w:bottom w:val="single" w:sz="4" w:space="0" w:color="auto"/>
              <w:right w:val="single" w:sz="4" w:space="0" w:color="auto"/>
            </w:tcBorders>
            <w:shd w:val="clear" w:color="auto" w:fill="FFFFFF"/>
          </w:tcPr>
          <w:p w14:paraId="4CFC6CBC" w14:textId="77777777" w:rsidR="002B1F4A" w:rsidRPr="00584FE6" w:rsidRDefault="002B1F4A" w:rsidP="00F3563E">
            <w:pPr>
              <w:spacing w:after="0"/>
              <w:ind w:firstLine="0"/>
              <w:jc w:val="right"/>
              <w:rPr>
                <w:sz w:val="18"/>
                <w:szCs w:val="18"/>
              </w:rPr>
            </w:pPr>
            <w:r w:rsidRPr="00584FE6">
              <w:rPr>
                <w:sz w:val="18"/>
                <w:szCs w:val="18"/>
              </w:rPr>
              <w:t>2</w:t>
            </w:r>
          </w:p>
        </w:tc>
        <w:tc>
          <w:tcPr>
            <w:tcW w:w="1132" w:type="dxa"/>
            <w:tcBorders>
              <w:top w:val="nil"/>
              <w:left w:val="nil"/>
              <w:bottom w:val="single" w:sz="4" w:space="0" w:color="auto"/>
              <w:right w:val="single" w:sz="4" w:space="0" w:color="auto"/>
            </w:tcBorders>
            <w:shd w:val="clear" w:color="auto" w:fill="FFFFFF"/>
          </w:tcPr>
          <w:p w14:paraId="0AE437A6" w14:textId="77777777" w:rsidR="002B1F4A" w:rsidRPr="00584FE6" w:rsidRDefault="002B1F4A" w:rsidP="00F3563E">
            <w:pPr>
              <w:spacing w:after="0"/>
              <w:ind w:firstLine="0"/>
              <w:jc w:val="center"/>
              <w:rPr>
                <w:sz w:val="18"/>
                <w:szCs w:val="18"/>
              </w:rPr>
            </w:pPr>
            <w:r w:rsidRPr="00584FE6">
              <w:rPr>
                <w:sz w:val="18"/>
                <w:szCs w:val="18"/>
              </w:rPr>
              <w:t>-</w:t>
            </w:r>
          </w:p>
        </w:tc>
      </w:tr>
      <w:tr w:rsidR="002B1F4A" w:rsidRPr="00584FE6" w14:paraId="10297BA6" w14:textId="77777777" w:rsidTr="00F3563E">
        <w:trPr>
          <w:trHeight w:val="127"/>
          <w:jc w:val="center"/>
        </w:trPr>
        <w:tc>
          <w:tcPr>
            <w:tcW w:w="3378" w:type="dxa"/>
          </w:tcPr>
          <w:p w14:paraId="207B68AA" w14:textId="77777777" w:rsidR="002B1F4A" w:rsidRPr="00584FE6" w:rsidRDefault="002B1F4A" w:rsidP="00F3563E">
            <w:pPr>
              <w:spacing w:after="0"/>
              <w:ind w:firstLine="0"/>
              <w:rPr>
                <w:sz w:val="18"/>
                <w:szCs w:val="18"/>
                <w:lang w:eastAsia="lv-LV"/>
              </w:rPr>
            </w:pPr>
            <w:r w:rsidRPr="00584FE6">
              <w:rPr>
                <w:sz w:val="18"/>
                <w:szCs w:val="18"/>
              </w:rPr>
              <w:t xml:space="preserve">Vidējā atlīdzība amata vietai </w:t>
            </w:r>
            <w:r w:rsidRPr="00584FE6">
              <w:rPr>
                <w:sz w:val="18"/>
                <w:szCs w:val="18"/>
                <w:lang w:eastAsia="lv-LV"/>
              </w:rPr>
              <w:t>(mēnesī)</w:t>
            </w:r>
            <w:r w:rsidRPr="00584FE6">
              <w:rPr>
                <w:sz w:val="18"/>
                <w:szCs w:val="18"/>
              </w:rPr>
              <w:t xml:space="preserve">, </w:t>
            </w:r>
            <w:r w:rsidRPr="00584FE6">
              <w:rPr>
                <w:i/>
                <w:sz w:val="18"/>
                <w:szCs w:val="18"/>
              </w:rPr>
              <w:t>euro</w:t>
            </w:r>
          </w:p>
        </w:tc>
        <w:tc>
          <w:tcPr>
            <w:tcW w:w="1131" w:type="dxa"/>
            <w:tcBorders>
              <w:top w:val="nil"/>
              <w:left w:val="single" w:sz="4" w:space="0" w:color="auto"/>
              <w:bottom w:val="single" w:sz="4" w:space="0" w:color="auto"/>
              <w:right w:val="single" w:sz="4" w:space="0" w:color="auto"/>
            </w:tcBorders>
            <w:shd w:val="clear" w:color="auto" w:fill="FFFFFF"/>
          </w:tcPr>
          <w:p w14:paraId="396B01F9" w14:textId="77777777" w:rsidR="002B1F4A" w:rsidRPr="00584FE6" w:rsidRDefault="002B1F4A" w:rsidP="00F3563E">
            <w:pPr>
              <w:spacing w:after="0"/>
              <w:ind w:firstLine="0"/>
              <w:jc w:val="right"/>
              <w:rPr>
                <w:sz w:val="18"/>
                <w:szCs w:val="18"/>
              </w:rPr>
            </w:pPr>
            <w:r w:rsidRPr="00584FE6">
              <w:rPr>
                <w:sz w:val="18"/>
                <w:szCs w:val="18"/>
              </w:rPr>
              <w:t>1 881,2</w:t>
            </w:r>
          </w:p>
        </w:tc>
        <w:tc>
          <w:tcPr>
            <w:tcW w:w="1132" w:type="dxa"/>
            <w:tcBorders>
              <w:top w:val="nil"/>
              <w:left w:val="nil"/>
              <w:bottom w:val="single" w:sz="4" w:space="0" w:color="auto"/>
              <w:right w:val="single" w:sz="4" w:space="0" w:color="auto"/>
            </w:tcBorders>
            <w:shd w:val="clear" w:color="auto" w:fill="FFFFFF"/>
          </w:tcPr>
          <w:p w14:paraId="59377A7B" w14:textId="77777777" w:rsidR="002B1F4A" w:rsidRPr="00584FE6" w:rsidRDefault="002B1F4A" w:rsidP="00F3563E">
            <w:pPr>
              <w:spacing w:after="0"/>
              <w:ind w:firstLine="0"/>
              <w:jc w:val="right"/>
              <w:rPr>
                <w:sz w:val="18"/>
                <w:szCs w:val="18"/>
              </w:rPr>
            </w:pPr>
            <w:r w:rsidRPr="00584FE6">
              <w:rPr>
                <w:sz w:val="18"/>
                <w:szCs w:val="18"/>
              </w:rPr>
              <w:t>2 239,8</w:t>
            </w:r>
          </w:p>
        </w:tc>
        <w:tc>
          <w:tcPr>
            <w:tcW w:w="1132" w:type="dxa"/>
            <w:tcBorders>
              <w:top w:val="nil"/>
              <w:left w:val="nil"/>
              <w:bottom w:val="single" w:sz="4" w:space="0" w:color="auto"/>
              <w:right w:val="single" w:sz="4" w:space="0" w:color="auto"/>
            </w:tcBorders>
            <w:shd w:val="clear" w:color="auto" w:fill="FFFFFF"/>
          </w:tcPr>
          <w:p w14:paraId="4062B665" w14:textId="77777777" w:rsidR="002B1F4A" w:rsidRPr="00584FE6" w:rsidRDefault="002B1F4A" w:rsidP="00F3563E">
            <w:pPr>
              <w:spacing w:after="0"/>
              <w:ind w:firstLine="0"/>
              <w:jc w:val="right"/>
              <w:rPr>
                <w:sz w:val="18"/>
                <w:szCs w:val="18"/>
              </w:rPr>
            </w:pPr>
            <w:r w:rsidRPr="00584FE6">
              <w:rPr>
                <w:sz w:val="18"/>
                <w:szCs w:val="18"/>
              </w:rPr>
              <w:t>2 410,2</w:t>
            </w:r>
          </w:p>
        </w:tc>
        <w:tc>
          <w:tcPr>
            <w:tcW w:w="1132" w:type="dxa"/>
            <w:tcBorders>
              <w:top w:val="nil"/>
              <w:left w:val="nil"/>
              <w:bottom w:val="single" w:sz="4" w:space="0" w:color="auto"/>
              <w:right w:val="single" w:sz="4" w:space="0" w:color="auto"/>
            </w:tcBorders>
            <w:shd w:val="clear" w:color="auto" w:fill="FFFFFF"/>
          </w:tcPr>
          <w:p w14:paraId="25FC283F" w14:textId="77777777" w:rsidR="002B1F4A" w:rsidRPr="00584FE6" w:rsidRDefault="002B1F4A" w:rsidP="00F3563E">
            <w:pPr>
              <w:spacing w:after="0"/>
              <w:ind w:firstLine="0"/>
              <w:jc w:val="right"/>
              <w:rPr>
                <w:sz w:val="18"/>
                <w:szCs w:val="18"/>
              </w:rPr>
            </w:pPr>
            <w:r w:rsidRPr="00584FE6">
              <w:rPr>
                <w:sz w:val="18"/>
                <w:szCs w:val="18"/>
              </w:rPr>
              <w:t>5 324,3</w:t>
            </w:r>
          </w:p>
        </w:tc>
        <w:tc>
          <w:tcPr>
            <w:tcW w:w="1132" w:type="dxa"/>
            <w:tcBorders>
              <w:top w:val="nil"/>
              <w:left w:val="nil"/>
              <w:bottom w:val="single" w:sz="4" w:space="0" w:color="auto"/>
              <w:right w:val="single" w:sz="4" w:space="0" w:color="auto"/>
            </w:tcBorders>
            <w:shd w:val="clear" w:color="auto" w:fill="FFFFFF"/>
          </w:tcPr>
          <w:p w14:paraId="55A0AD69" w14:textId="77777777" w:rsidR="002B1F4A" w:rsidRPr="00584FE6" w:rsidRDefault="002B1F4A" w:rsidP="00F3563E">
            <w:pPr>
              <w:spacing w:after="0"/>
              <w:ind w:firstLine="0"/>
              <w:jc w:val="center"/>
              <w:rPr>
                <w:sz w:val="18"/>
                <w:szCs w:val="18"/>
              </w:rPr>
            </w:pPr>
            <w:r w:rsidRPr="00584FE6">
              <w:rPr>
                <w:sz w:val="18"/>
                <w:szCs w:val="18"/>
              </w:rPr>
              <w:t>-</w:t>
            </w:r>
          </w:p>
        </w:tc>
      </w:tr>
    </w:tbl>
    <w:p w14:paraId="2279555D" w14:textId="77777777" w:rsidR="002B1F4A" w:rsidRPr="00584FE6" w:rsidRDefault="002B1F4A" w:rsidP="002B1F4A">
      <w:pPr>
        <w:widowControl w:val="0"/>
        <w:spacing w:after="0"/>
        <w:ind w:firstLine="425"/>
        <w:rPr>
          <w:bCs/>
          <w:sz w:val="18"/>
          <w:szCs w:val="18"/>
        </w:rPr>
      </w:pPr>
      <w:r w:rsidRPr="00584FE6">
        <w:rPr>
          <w:bCs/>
          <w:sz w:val="18"/>
          <w:szCs w:val="18"/>
        </w:rPr>
        <w:t>Piezīmes.</w:t>
      </w:r>
    </w:p>
    <w:p w14:paraId="23CCA442" w14:textId="77777777" w:rsidR="002B1F4A" w:rsidRPr="00584FE6" w:rsidRDefault="002B1F4A" w:rsidP="002B1F4A">
      <w:pPr>
        <w:widowControl w:val="0"/>
        <w:spacing w:after="0"/>
        <w:ind w:firstLine="425"/>
        <w:rPr>
          <w:bCs/>
          <w:sz w:val="18"/>
          <w:szCs w:val="18"/>
        </w:rPr>
      </w:pPr>
      <w:r w:rsidRPr="00584FE6">
        <w:rPr>
          <w:bCs/>
          <w:sz w:val="18"/>
          <w:szCs w:val="18"/>
          <w:vertAlign w:val="superscript"/>
        </w:rPr>
        <w:t>1</w:t>
      </w:r>
      <w:r w:rsidRPr="00584FE6">
        <w:rPr>
          <w:bCs/>
          <w:sz w:val="18"/>
          <w:szCs w:val="18"/>
        </w:rPr>
        <w:t xml:space="preserve"> Projektu/pasākuma ietvaros atsevišķiem darbiniekiem atlīdzība tiek nodrošināta piemaksu veidā.</w:t>
      </w:r>
    </w:p>
    <w:p w14:paraId="7CC638C9" w14:textId="77777777" w:rsidR="002B1F4A" w:rsidRPr="00584FE6" w:rsidRDefault="002B1F4A" w:rsidP="00D747D5">
      <w:pPr>
        <w:widowControl w:val="0"/>
        <w:spacing w:before="240" w:after="160"/>
        <w:ind w:firstLine="0"/>
        <w:jc w:val="center"/>
        <w:rPr>
          <w:bCs/>
          <w:sz w:val="18"/>
          <w:szCs w:val="18"/>
        </w:rPr>
      </w:pPr>
      <w:r w:rsidRPr="00584FE6">
        <w:rPr>
          <w:b/>
          <w:bCs/>
        </w:rPr>
        <w:t>74.06.00 Atveseļošanas un noturības mehānisma (ANM) projekti un pasākumi</w:t>
      </w:r>
    </w:p>
    <w:p w14:paraId="5B7D7BCB" w14:textId="77777777" w:rsidR="002B1F4A" w:rsidRPr="00584FE6" w:rsidRDefault="002B1F4A" w:rsidP="002B1F4A">
      <w:pPr>
        <w:spacing w:before="120"/>
        <w:ind w:firstLine="0"/>
        <w:jc w:val="left"/>
        <w:rPr>
          <w:u w:val="single"/>
        </w:rPr>
      </w:pPr>
      <w:r w:rsidRPr="00584FE6">
        <w:rPr>
          <w:u w:val="single"/>
        </w:rPr>
        <w:t>Apakšprogrammas mērķis:</w:t>
      </w:r>
    </w:p>
    <w:p w14:paraId="7802EF7D" w14:textId="77777777" w:rsidR="002B1F4A" w:rsidRPr="00584FE6" w:rsidRDefault="002B1F4A" w:rsidP="002B1F4A">
      <w:pPr>
        <w:spacing w:before="120"/>
        <w:ind w:firstLine="720"/>
      </w:pPr>
      <w:r w:rsidRPr="00584FE6">
        <w:t>ar Atveseļošanas fonda atbalstu sniegt un uzlabot piekļuvi labklājības nozares sociālo un nodarbinātības pakalpojumu pieejamībai.</w:t>
      </w:r>
    </w:p>
    <w:p w14:paraId="23AA78F6" w14:textId="77777777" w:rsidR="002B1F4A" w:rsidRPr="00584FE6" w:rsidRDefault="002B1F4A" w:rsidP="002B1F4A">
      <w:pPr>
        <w:spacing w:before="120"/>
        <w:ind w:firstLine="0"/>
        <w:jc w:val="left"/>
        <w:rPr>
          <w:u w:val="single"/>
        </w:rPr>
      </w:pPr>
      <w:r w:rsidRPr="00584FE6">
        <w:rPr>
          <w:u w:val="single"/>
        </w:rPr>
        <w:t>Galvenās aktivitātes un izpildītāji:</w:t>
      </w:r>
    </w:p>
    <w:p w14:paraId="5DEF343B" w14:textId="77777777" w:rsidR="002B1F4A" w:rsidRPr="00584FE6" w:rsidRDefault="002B1F4A" w:rsidP="002B1F4A">
      <w:pPr>
        <w:spacing w:before="120"/>
        <w:ind w:left="1077" w:hanging="357"/>
      </w:pPr>
      <w:r w:rsidRPr="00584FE6">
        <w:t>īstenot projektus ANM plāna labklājības nozares pārziņā esošo investīciju ietvaros:</w:t>
      </w:r>
    </w:p>
    <w:tbl>
      <w:tblPr>
        <w:tblStyle w:val="TableGrid12"/>
        <w:tblW w:w="5000" w:type="pct"/>
        <w:tblLook w:val="04A0" w:firstRow="1" w:lastRow="0" w:firstColumn="1" w:lastColumn="0" w:noHBand="0" w:noVBand="1"/>
      </w:tblPr>
      <w:tblGrid>
        <w:gridCol w:w="7435"/>
        <w:gridCol w:w="1626"/>
      </w:tblGrid>
      <w:tr w:rsidR="002B1F4A" w:rsidRPr="00584FE6" w14:paraId="431966A4" w14:textId="77777777" w:rsidTr="00F3563E">
        <w:trPr>
          <w:tblHeader/>
        </w:trPr>
        <w:tc>
          <w:tcPr>
            <w:tcW w:w="4103" w:type="pct"/>
            <w:shd w:val="clear" w:color="auto" w:fill="D9D9D9" w:themeFill="background1" w:themeFillShade="D9"/>
            <w:vAlign w:val="center"/>
          </w:tcPr>
          <w:p w14:paraId="3CB3A47C"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Komponente, Reformu un investīciju virziens, Reforma, Investīciju nosaukums</w:t>
            </w:r>
          </w:p>
        </w:tc>
        <w:tc>
          <w:tcPr>
            <w:tcW w:w="897" w:type="pct"/>
            <w:shd w:val="clear" w:color="auto" w:fill="D9D9D9" w:themeFill="background1" w:themeFillShade="D9"/>
          </w:tcPr>
          <w:p w14:paraId="52B9F5D9"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Investīcijas  īstenotājs</w:t>
            </w:r>
          </w:p>
        </w:tc>
      </w:tr>
      <w:tr w:rsidR="002B1F4A" w:rsidRPr="00584FE6" w14:paraId="15E79CD2" w14:textId="77777777" w:rsidTr="00F3563E">
        <w:trPr>
          <w:trHeight w:val="223"/>
        </w:trPr>
        <w:tc>
          <w:tcPr>
            <w:tcW w:w="4103" w:type="pct"/>
          </w:tcPr>
          <w:p w14:paraId="40836F21" w14:textId="77777777" w:rsidR="002B1F4A" w:rsidRPr="00584FE6" w:rsidRDefault="002B1F4A" w:rsidP="00F3563E">
            <w:pPr>
              <w:spacing w:after="0"/>
              <w:ind w:firstLine="0"/>
              <w:rPr>
                <w:rFonts w:eastAsia="Calibri"/>
                <w:sz w:val="18"/>
                <w:szCs w:val="18"/>
              </w:rPr>
            </w:pPr>
            <w:r w:rsidRPr="00584FE6">
              <w:rPr>
                <w:rFonts w:eastAsia="Calibri"/>
                <w:sz w:val="18"/>
                <w:szCs w:val="18"/>
              </w:rPr>
              <w:t>ES ANM plāna 2. komponente “Digitālā transformācija”</w:t>
            </w:r>
          </w:p>
        </w:tc>
        <w:tc>
          <w:tcPr>
            <w:tcW w:w="897" w:type="pct"/>
            <w:vMerge w:val="restart"/>
          </w:tcPr>
          <w:p w14:paraId="0D4B1EC1" w14:textId="77777777" w:rsidR="002B1F4A" w:rsidRPr="00584FE6" w:rsidRDefault="002B1F4A" w:rsidP="00F3563E">
            <w:pPr>
              <w:spacing w:after="0"/>
              <w:ind w:firstLine="0"/>
              <w:jc w:val="left"/>
              <w:rPr>
                <w:rFonts w:eastAsia="Calibri"/>
                <w:sz w:val="18"/>
                <w:szCs w:val="18"/>
                <w:u w:val="single"/>
              </w:rPr>
            </w:pPr>
          </w:p>
        </w:tc>
      </w:tr>
      <w:tr w:rsidR="002B1F4A" w:rsidRPr="00584FE6" w14:paraId="51EEEE7B" w14:textId="77777777" w:rsidTr="00F3563E">
        <w:trPr>
          <w:trHeight w:val="193"/>
        </w:trPr>
        <w:tc>
          <w:tcPr>
            <w:tcW w:w="4103" w:type="pct"/>
          </w:tcPr>
          <w:p w14:paraId="7177DB6F" w14:textId="77777777" w:rsidR="002B1F4A" w:rsidRPr="00584FE6" w:rsidRDefault="002B1F4A" w:rsidP="00F3563E">
            <w:pPr>
              <w:spacing w:after="0"/>
              <w:ind w:firstLine="0"/>
              <w:rPr>
                <w:rFonts w:eastAsia="Calibri"/>
                <w:sz w:val="18"/>
                <w:szCs w:val="18"/>
              </w:rPr>
            </w:pPr>
            <w:r w:rsidRPr="00584FE6">
              <w:rPr>
                <w:rFonts w:eastAsia="Calibri"/>
                <w:sz w:val="18"/>
                <w:szCs w:val="18"/>
              </w:rPr>
              <w:t>2.1. reformu un investīciju virziens “Valsts pārvaldes, tai skaitā pašvaldību, digitālā transformācija”</w:t>
            </w:r>
          </w:p>
        </w:tc>
        <w:tc>
          <w:tcPr>
            <w:tcW w:w="897" w:type="pct"/>
            <w:vMerge/>
          </w:tcPr>
          <w:p w14:paraId="1E2A258A" w14:textId="77777777" w:rsidR="002B1F4A" w:rsidRPr="00584FE6" w:rsidRDefault="002B1F4A" w:rsidP="00F3563E">
            <w:pPr>
              <w:spacing w:after="0"/>
              <w:ind w:firstLine="0"/>
              <w:jc w:val="left"/>
              <w:rPr>
                <w:rFonts w:eastAsia="Calibri"/>
                <w:sz w:val="18"/>
                <w:szCs w:val="18"/>
                <w:u w:val="single"/>
              </w:rPr>
            </w:pPr>
          </w:p>
        </w:tc>
      </w:tr>
      <w:tr w:rsidR="002B1F4A" w:rsidRPr="00584FE6" w14:paraId="35D9C414" w14:textId="77777777" w:rsidTr="00F3563E">
        <w:trPr>
          <w:trHeight w:val="416"/>
        </w:trPr>
        <w:tc>
          <w:tcPr>
            <w:tcW w:w="4103" w:type="pct"/>
          </w:tcPr>
          <w:p w14:paraId="563FCC3C" w14:textId="77777777" w:rsidR="002B1F4A" w:rsidRPr="00584FE6" w:rsidRDefault="002B1F4A" w:rsidP="00F3563E">
            <w:pPr>
              <w:spacing w:after="0"/>
              <w:ind w:firstLine="0"/>
              <w:rPr>
                <w:rFonts w:eastAsia="Calibri"/>
                <w:sz w:val="18"/>
                <w:szCs w:val="18"/>
                <w:highlight w:val="yellow"/>
              </w:rPr>
            </w:pPr>
            <w:r w:rsidRPr="00584FE6">
              <w:rPr>
                <w:rFonts w:eastAsia="Calibri"/>
                <w:sz w:val="18"/>
                <w:szCs w:val="18"/>
              </w:rPr>
              <w:t>2.1.2.1.i. investīcija “Centralizētās platformas un sistēmas” nolūka “Pašvaldību pakalpojumu digitālā transformācija un pašvaldību atbalsta procesu modernizācija un centralizācija, t. sk. sadarbībā ar valsts pārvaldes institūcijām”</w:t>
            </w:r>
          </w:p>
        </w:tc>
        <w:tc>
          <w:tcPr>
            <w:tcW w:w="897" w:type="pct"/>
            <w:vMerge w:val="restart"/>
          </w:tcPr>
          <w:p w14:paraId="688AF4AF" w14:textId="77777777" w:rsidR="002B1F4A" w:rsidRPr="00584FE6" w:rsidRDefault="002B1F4A" w:rsidP="00F3563E">
            <w:pPr>
              <w:spacing w:after="0"/>
              <w:ind w:firstLine="0"/>
              <w:jc w:val="left"/>
              <w:rPr>
                <w:rFonts w:eastAsia="Calibri"/>
                <w:sz w:val="18"/>
                <w:szCs w:val="18"/>
              </w:rPr>
            </w:pPr>
            <w:r w:rsidRPr="00584FE6">
              <w:rPr>
                <w:rFonts w:eastAsia="Calibri"/>
                <w:sz w:val="18"/>
                <w:szCs w:val="18"/>
              </w:rPr>
              <w:t>LM</w:t>
            </w:r>
          </w:p>
        </w:tc>
      </w:tr>
      <w:tr w:rsidR="002B1F4A" w:rsidRPr="00584FE6" w14:paraId="4C779316" w14:textId="77777777" w:rsidTr="00F3563E">
        <w:trPr>
          <w:trHeight w:val="416"/>
        </w:trPr>
        <w:tc>
          <w:tcPr>
            <w:tcW w:w="4103" w:type="pct"/>
          </w:tcPr>
          <w:p w14:paraId="7E43F952" w14:textId="77777777" w:rsidR="002B1F4A" w:rsidRPr="00584FE6" w:rsidRDefault="002B1F4A" w:rsidP="00F3563E">
            <w:pPr>
              <w:spacing w:after="0"/>
              <w:ind w:firstLine="0"/>
              <w:rPr>
                <w:rFonts w:eastAsia="Calibri"/>
                <w:sz w:val="18"/>
                <w:szCs w:val="18"/>
              </w:rPr>
            </w:pPr>
            <w:r w:rsidRPr="00584FE6">
              <w:rPr>
                <w:rFonts w:eastAsia="Calibri"/>
                <w:sz w:val="18"/>
                <w:szCs w:val="18"/>
              </w:rPr>
              <w:t>Projekts Nr. 2.1.2.1.i.0/2/24/I/CFLA/007 “Labklājības nozares un pašvaldību sociālās sfēras platformas “</w:t>
            </w:r>
            <w:proofErr w:type="spellStart"/>
            <w:r w:rsidRPr="00584FE6">
              <w:rPr>
                <w:rFonts w:eastAsia="Calibri"/>
                <w:sz w:val="18"/>
                <w:szCs w:val="18"/>
              </w:rPr>
              <w:t>DigiSoc</w:t>
            </w:r>
            <w:proofErr w:type="spellEnd"/>
            <w:r w:rsidRPr="00584FE6">
              <w:rPr>
                <w:rFonts w:eastAsia="Calibri"/>
                <w:sz w:val="18"/>
                <w:szCs w:val="18"/>
              </w:rPr>
              <w:t>” izstrāde un ieviešana”</w:t>
            </w:r>
          </w:p>
        </w:tc>
        <w:tc>
          <w:tcPr>
            <w:tcW w:w="897" w:type="pct"/>
            <w:vMerge/>
          </w:tcPr>
          <w:p w14:paraId="10C0B8A0" w14:textId="77777777" w:rsidR="002B1F4A" w:rsidRPr="00584FE6" w:rsidRDefault="002B1F4A" w:rsidP="00F3563E">
            <w:pPr>
              <w:spacing w:after="0"/>
              <w:ind w:firstLine="0"/>
              <w:jc w:val="left"/>
              <w:rPr>
                <w:rFonts w:eastAsia="Calibri"/>
                <w:sz w:val="18"/>
                <w:szCs w:val="18"/>
                <w:u w:val="single"/>
              </w:rPr>
            </w:pPr>
          </w:p>
        </w:tc>
      </w:tr>
      <w:tr w:rsidR="002B1F4A" w:rsidRPr="00584FE6" w14:paraId="5C798C1B" w14:textId="77777777" w:rsidTr="00F3563E">
        <w:trPr>
          <w:trHeight w:val="195"/>
        </w:trPr>
        <w:tc>
          <w:tcPr>
            <w:tcW w:w="4103" w:type="pct"/>
          </w:tcPr>
          <w:p w14:paraId="22529F57" w14:textId="77777777" w:rsidR="002B1F4A" w:rsidRPr="00584FE6" w:rsidRDefault="002B1F4A" w:rsidP="00F3563E">
            <w:pPr>
              <w:spacing w:after="0"/>
              <w:ind w:firstLine="0"/>
              <w:rPr>
                <w:rFonts w:eastAsia="Calibri"/>
                <w:sz w:val="18"/>
                <w:szCs w:val="18"/>
              </w:rPr>
            </w:pPr>
            <w:r w:rsidRPr="00584FE6">
              <w:rPr>
                <w:rFonts w:eastAsia="Calibri"/>
                <w:sz w:val="18"/>
                <w:szCs w:val="18"/>
              </w:rPr>
              <w:t>2.1.3.1.i. investīcija “Datu pieejamība, koplietošana un analītika”</w:t>
            </w:r>
          </w:p>
        </w:tc>
        <w:tc>
          <w:tcPr>
            <w:tcW w:w="897" w:type="pct"/>
          </w:tcPr>
          <w:p w14:paraId="56B7991B" w14:textId="77777777" w:rsidR="002B1F4A" w:rsidRPr="00584FE6" w:rsidRDefault="002B1F4A" w:rsidP="00F3563E">
            <w:pPr>
              <w:spacing w:after="0"/>
              <w:ind w:firstLine="0"/>
              <w:jc w:val="left"/>
              <w:rPr>
                <w:rFonts w:eastAsia="Calibri"/>
                <w:sz w:val="18"/>
                <w:szCs w:val="18"/>
              </w:rPr>
            </w:pPr>
          </w:p>
        </w:tc>
      </w:tr>
      <w:tr w:rsidR="002B1F4A" w:rsidRPr="00584FE6" w14:paraId="6BA55016" w14:textId="77777777" w:rsidTr="00F3563E">
        <w:trPr>
          <w:trHeight w:val="233"/>
        </w:trPr>
        <w:tc>
          <w:tcPr>
            <w:tcW w:w="4103" w:type="pct"/>
          </w:tcPr>
          <w:p w14:paraId="3E00C5D8" w14:textId="77777777" w:rsidR="002B1F4A" w:rsidRPr="00584FE6" w:rsidRDefault="002B1F4A" w:rsidP="00F3563E">
            <w:pPr>
              <w:spacing w:after="0"/>
              <w:ind w:firstLine="0"/>
              <w:rPr>
                <w:rFonts w:eastAsia="Calibri"/>
                <w:sz w:val="18"/>
                <w:szCs w:val="18"/>
              </w:rPr>
            </w:pPr>
            <w:r w:rsidRPr="00584FE6">
              <w:rPr>
                <w:rFonts w:eastAsia="Calibri"/>
                <w:sz w:val="18"/>
                <w:szCs w:val="18"/>
              </w:rPr>
              <w:t xml:space="preserve">Projekts Nr. 2.1.3.1.i.0/1/23/I/VARAM/004 “Vienotā datu koplietošanas platforma publiskā sektora un tautsaimniecības datu koplietošanai nacionāli un Eiropas datu telpas ietvaros, t. sk. ieviešot risinājumus datu </w:t>
            </w:r>
            <w:proofErr w:type="spellStart"/>
            <w:r w:rsidRPr="00584FE6">
              <w:rPr>
                <w:rFonts w:eastAsia="Calibri"/>
                <w:sz w:val="18"/>
                <w:szCs w:val="18"/>
              </w:rPr>
              <w:t>depersonalizācijai</w:t>
            </w:r>
            <w:proofErr w:type="spellEnd"/>
            <w:r w:rsidRPr="00584FE6">
              <w:rPr>
                <w:rFonts w:eastAsia="Calibri"/>
                <w:sz w:val="18"/>
                <w:szCs w:val="18"/>
              </w:rPr>
              <w:t>, kā arī personas pārvaldītai un kontrolētai datu koplietošanai”</w:t>
            </w:r>
          </w:p>
        </w:tc>
        <w:tc>
          <w:tcPr>
            <w:tcW w:w="897" w:type="pct"/>
          </w:tcPr>
          <w:p w14:paraId="3EB2C7BC" w14:textId="77777777" w:rsidR="002B1F4A" w:rsidRPr="00584FE6" w:rsidRDefault="002B1F4A" w:rsidP="00F3563E">
            <w:pPr>
              <w:spacing w:after="0"/>
              <w:ind w:firstLine="0"/>
              <w:rPr>
                <w:rFonts w:eastAsia="Calibri"/>
                <w:sz w:val="18"/>
                <w:szCs w:val="18"/>
              </w:rPr>
            </w:pPr>
            <w:r w:rsidRPr="00584FE6">
              <w:rPr>
                <w:rFonts w:eastAsia="Calibri"/>
                <w:sz w:val="18"/>
                <w:szCs w:val="18"/>
              </w:rPr>
              <w:t>VSAA un NVA</w:t>
            </w:r>
          </w:p>
        </w:tc>
      </w:tr>
      <w:tr w:rsidR="002B1F4A" w:rsidRPr="00584FE6" w14:paraId="6D77C671" w14:textId="77777777" w:rsidTr="00F3563E">
        <w:trPr>
          <w:trHeight w:val="233"/>
        </w:trPr>
        <w:tc>
          <w:tcPr>
            <w:tcW w:w="4103" w:type="pct"/>
          </w:tcPr>
          <w:p w14:paraId="3FFE3F33" w14:textId="77777777" w:rsidR="002B1F4A" w:rsidRPr="00584FE6" w:rsidRDefault="002B1F4A" w:rsidP="00F3563E">
            <w:pPr>
              <w:spacing w:after="0"/>
              <w:ind w:firstLine="0"/>
              <w:rPr>
                <w:rFonts w:eastAsia="Calibri"/>
                <w:bCs/>
                <w:sz w:val="18"/>
                <w:szCs w:val="18"/>
              </w:rPr>
            </w:pPr>
            <w:r w:rsidRPr="00584FE6">
              <w:rPr>
                <w:rFonts w:eastAsia="Calibri"/>
                <w:sz w:val="18"/>
                <w:szCs w:val="18"/>
              </w:rPr>
              <w:t>ES ANM plāna 3. komponente “Nevienlīdzības mazināšana”</w:t>
            </w:r>
          </w:p>
        </w:tc>
        <w:tc>
          <w:tcPr>
            <w:tcW w:w="897" w:type="pct"/>
            <w:vMerge w:val="restart"/>
          </w:tcPr>
          <w:p w14:paraId="17CB4DE3" w14:textId="77777777" w:rsidR="002B1F4A" w:rsidRPr="00584FE6" w:rsidRDefault="002B1F4A" w:rsidP="00F3563E">
            <w:pPr>
              <w:spacing w:after="0"/>
              <w:ind w:firstLine="0"/>
              <w:jc w:val="left"/>
              <w:rPr>
                <w:rFonts w:eastAsia="Calibri"/>
                <w:sz w:val="18"/>
                <w:szCs w:val="18"/>
                <w:u w:val="single"/>
              </w:rPr>
            </w:pPr>
          </w:p>
        </w:tc>
      </w:tr>
      <w:tr w:rsidR="002B1F4A" w:rsidRPr="00584FE6" w14:paraId="50F3C25F" w14:textId="77777777" w:rsidTr="00F3563E">
        <w:tc>
          <w:tcPr>
            <w:tcW w:w="4103" w:type="pct"/>
          </w:tcPr>
          <w:p w14:paraId="2704DA1C" w14:textId="77777777" w:rsidR="002B1F4A" w:rsidRPr="00584FE6" w:rsidRDefault="002B1F4A" w:rsidP="00F3563E">
            <w:pPr>
              <w:spacing w:after="0"/>
              <w:ind w:firstLine="0"/>
              <w:rPr>
                <w:rFonts w:eastAsia="Calibri"/>
                <w:sz w:val="18"/>
                <w:szCs w:val="18"/>
              </w:rPr>
            </w:pPr>
            <w:r w:rsidRPr="00584FE6">
              <w:rPr>
                <w:rFonts w:eastAsia="Calibri"/>
                <w:sz w:val="18"/>
                <w:szCs w:val="18"/>
              </w:rPr>
              <w:t>3.1. reformu un investīciju virziens “Reģionālā politika”</w:t>
            </w:r>
          </w:p>
        </w:tc>
        <w:tc>
          <w:tcPr>
            <w:tcW w:w="897" w:type="pct"/>
            <w:vMerge/>
          </w:tcPr>
          <w:p w14:paraId="00301DCC" w14:textId="77777777" w:rsidR="002B1F4A" w:rsidRPr="00584FE6" w:rsidRDefault="002B1F4A" w:rsidP="00F3563E">
            <w:pPr>
              <w:spacing w:after="0"/>
              <w:ind w:firstLine="0"/>
              <w:jc w:val="left"/>
              <w:rPr>
                <w:rFonts w:eastAsia="Calibri"/>
                <w:sz w:val="18"/>
                <w:szCs w:val="18"/>
                <w:u w:val="single"/>
              </w:rPr>
            </w:pPr>
          </w:p>
        </w:tc>
      </w:tr>
      <w:tr w:rsidR="002B1F4A" w:rsidRPr="00584FE6" w14:paraId="1A884AA7" w14:textId="77777777" w:rsidTr="00F3563E">
        <w:trPr>
          <w:trHeight w:val="227"/>
        </w:trPr>
        <w:tc>
          <w:tcPr>
            <w:tcW w:w="4103" w:type="pct"/>
          </w:tcPr>
          <w:p w14:paraId="3274973F" w14:textId="77777777" w:rsidR="002B1F4A" w:rsidRPr="00584FE6" w:rsidRDefault="002B1F4A" w:rsidP="00F3563E">
            <w:pPr>
              <w:spacing w:after="0"/>
              <w:ind w:firstLine="0"/>
              <w:rPr>
                <w:rFonts w:eastAsia="Calibri"/>
                <w:sz w:val="18"/>
                <w:szCs w:val="18"/>
              </w:rPr>
            </w:pPr>
            <w:r w:rsidRPr="00584FE6">
              <w:rPr>
                <w:rFonts w:eastAsia="Calibri"/>
                <w:sz w:val="18"/>
                <w:szCs w:val="18"/>
              </w:rPr>
              <w:t>3.1.2. reforma “Sociālo un nodarbinātības pakalpojumu pieejamība minimālo ienākumu reformas atbalstam”</w:t>
            </w:r>
          </w:p>
        </w:tc>
        <w:tc>
          <w:tcPr>
            <w:tcW w:w="897" w:type="pct"/>
            <w:vMerge/>
          </w:tcPr>
          <w:p w14:paraId="3DDB20DB" w14:textId="77777777" w:rsidR="002B1F4A" w:rsidRPr="00584FE6" w:rsidRDefault="002B1F4A" w:rsidP="00F3563E">
            <w:pPr>
              <w:spacing w:after="0"/>
              <w:ind w:firstLine="0"/>
              <w:jc w:val="left"/>
              <w:rPr>
                <w:rFonts w:eastAsia="Calibri"/>
                <w:sz w:val="18"/>
                <w:szCs w:val="18"/>
                <w:u w:val="single"/>
              </w:rPr>
            </w:pPr>
          </w:p>
        </w:tc>
      </w:tr>
      <w:tr w:rsidR="002B1F4A" w:rsidRPr="00584FE6" w14:paraId="21D542A4" w14:textId="77777777" w:rsidTr="00F3563E">
        <w:tc>
          <w:tcPr>
            <w:tcW w:w="4103" w:type="pct"/>
            <w:shd w:val="clear" w:color="auto" w:fill="FFFFFF"/>
          </w:tcPr>
          <w:p w14:paraId="79A49B04" w14:textId="77777777" w:rsidR="002B1F4A" w:rsidRPr="00584FE6" w:rsidRDefault="002B1F4A" w:rsidP="00F3563E">
            <w:pPr>
              <w:spacing w:after="0"/>
              <w:ind w:firstLine="0"/>
              <w:rPr>
                <w:rFonts w:eastAsia="Calibri"/>
                <w:sz w:val="18"/>
                <w:szCs w:val="18"/>
              </w:rPr>
            </w:pPr>
            <w:r w:rsidRPr="00584FE6">
              <w:rPr>
                <w:rFonts w:eastAsia="Calibri"/>
                <w:bCs/>
                <w:sz w:val="18"/>
                <w:szCs w:val="18"/>
              </w:rPr>
              <w:t>3.1.2.2.i. investīcija “Prognozēšanas rīka izstrāde sociālās apdrošināšanas sistēmas ilgtermiņa prognozēm, sistēmas ilgtermiņa stabilitātes izvērtēšanai un nodrošināšanai”</w:t>
            </w:r>
          </w:p>
        </w:tc>
        <w:tc>
          <w:tcPr>
            <w:tcW w:w="897" w:type="pct"/>
            <w:vMerge w:val="restart"/>
          </w:tcPr>
          <w:p w14:paraId="3ADBEB0E" w14:textId="77777777" w:rsidR="002B1F4A" w:rsidRPr="00584FE6" w:rsidRDefault="002B1F4A" w:rsidP="00F3563E">
            <w:pPr>
              <w:spacing w:after="0"/>
              <w:ind w:firstLine="0"/>
              <w:jc w:val="left"/>
              <w:rPr>
                <w:rFonts w:eastAsia="Calibri"/>
                <w:sz w:val="18"/>
                <w:szCs w:val="18"/>
              </w:rPr>
            </w:pPr>
            <w:r w:rsidRPr="00584FE6">
              <w:rPr>
                <w:rFonts w:eastAsia="Calibri"/>
                <w:sz w:val="18"/>
                <w:szCs w:val="18"/>
              </w:rPr>
              <w:t>LM</w:t>
            </w:r>
          </w:p>
        </w:tc>
      </w:tr>
      <w:tr w:rsidR="002B1F4A" w:rsidRPr="00584FE6" w14:paraId="28E013DE" w14:textId="77777777" w:rsidTr="00F3563E">
        <w:tc>
          <w:tcPr>
            <w:tcW w:w="4103" w:type="pct"/>
            <w:shd w:val="clear" w:color="auto" w:fill="FFFFFF"/>
          </w:tcPr>
          <w:p w14:paraId="0D6A5D28" w14:textId="77777777" w:rsidR="002B1F4A" w:rsidRPr="00584FE6" w:rsidRDefault="002B1F4A" w:rsidP="00F3563E">
            <w:pPr>
              <w:spacing w:after="0"/>
              <w:ind w:firstLine="0"/>
              <w:rPr>
                <w:rFonts w:eastAsia="Calibri"/>
                <w:bCs/>
                <w:sz w:val="18"/>
                <w:szCs w:val="18"/>
              </w:rPr>
            </w:pPr>
            <w:r w:rsidRPr="00584FE6">
              <w:rPr>
                <w:rFonts w:eastAsia="Calibri"/>
                <w:bCs/>
                <w:sz w:val="18"/>
                <w:szCs w:val="18"/>
              </w:rPr>
              <w:t xml:space="preserve">Projekts </w:t>
            </w:r>
            <w:r w:rsidRPr="00584FE6">
              <w:rPr>
                <w:rFonts w:eastAsia="Calibri"/>
                <w:iCs/>
                <w:sz w:val="18"/>
                <w:szCs w:val="18"/>
                <w:lang w:eastAsia="lv-LV"/>
              </w:rPr>
              <w:t>Nr. CESPI/LM/012</w:t>
            </w:r>
            <w:r w:rsidRPr="00584FE6">
              <w:rPr>
                <w:rFonts w:eastAsia="Calibri"/>
                <w:bCs/>
                <w:sz w:val="18"/>
                <w:szCs w:val="18"/>
              </w:rPr>
              <w:t xml:space="preserve"> “Prognozēšanas rīka izstrāde sociālās apdrošināšanas sistēmas ilgtermiņa prognozēm, sistēmas ilgtermiņa stabilitātes izvērtēšanai un nodrošināšanai”</w:t>
            </w:r>
          </w:p>
        </w:tc>
        <w:tc>
          <w:tcPr>
            <w:tcW w:w="897" w:type="pct"/>
            <w:vMerge/>
          </w:tcPr>
          <w:p w14:paraId="44847743" w14:textId="77777777" w:rsidR="002B1F4A" w:rsidRPr="00584FE6" w:rsidRDefault="002B1F4A" w:rsidP="00F3563E">
            <w:pPr>
              <w:spacing w:after="0"/>
              <w:ind w:firstLine="0"/>
              <w:jc w:val="left"/>
              <w:rPr>
                <w:rFonts w:eastAsia="Calibri"/>
                <w:sz w:val="18"/>
                <w:szCs w:val="18"/>
              </w:rPr>
            </w:pPr>
          </w:p>
        </w:tc>
      </w:tr>
      <w:tr w:rsidR="002B1F4A" w:rsidRPr="00584FE6" w14:paraId="23D078E2" w14:textId="77777777" w:rsidTr="00F3563E">
        <w:tc>
          <w:tcPr>
            <w:tcW w:w="4103" w:type="pct"/>
          </w:tcPr>
          <w:p w14:paraId="3766ECE9" w14:textId="77777777" w:rsidR="002B1F4A" w:rsidRPr="00584FE6" w:rsidRDefault="002B1F4A" w:rsidP="00F3563E">
            <w:pPr>
              <w:spacing w:after="0"/>
              <w:ind w:firstLine="0"/>
              <w:rPr>
                <w:rFonts w:eastAsia="Calibri"/>
                <w:sz w:val="18"/>
                <w:szCs w:val="18"/>
              </w:rPr>
            </w:pPr>
            <w:r w:rsidRPr="00584FE6">
              <w:rPr>
                <w:rFonts w:eastAsia="Calibri"/>
                <w:sz w:val="18"/>
                <w:szCs w:val="18"/>
              </w:rPr>
              <w:t xml:space="preserve">3.1.2.4.i. investīcija “Sociālās un profesionālās rehabilitācijas pakalpojumu sinerģiska attīstība cilvēku ar funkcionāliem traucējumiem </w:t>
            </w:r>
            <w:proofErr w:type="spellStart"/>
            <w:r w:rsidRPr="00584FE6">
              <w:rPr>
                <w:rFonts w:eastAsia="Calibri"/>
                <w:sz w:val="18"/>
                <w:szCs w:val="18"/>
              </w:rPr>
              <w:t>drošumspējas</w:t>
            </w:r>
            <w:proofErr w:type="spellEnd"/>
            <w:r w:rsidRPr="00584FE6">
              <w:rPr>
                <w:rFonts w:eastAsia="Calibri"/>
                <w:sz w:val="18"/>
                <w:szCs w:val="18"/>
              </w:rPr>
              <w:t xml:space="preserve"> veicināšanai”</w:t>
            </w:r>
          </w:p>
        </w:tc>
        <w:tc>
          <w:tcPr>
            <w:tcW w:w="897" w:type="pct"/>
            <w:vMerge w:val="restart"/>
          </w:tcPr>
          <w:p w14:paraId="029B8881" w14:textId="77777777" w:rsidR="002B1F4A" w:rsidRPr="00584FE6" w:rsidRDefault="002B1F4A" w:rsidP="00F3563E">
            <w:pPr>
              <w:spacing w:after="0"/>
              <w:ind w:firstLine="0"/>
              <w:jc w:val="left"/>
              <w:rPr>
                <w:rFonts w:eastAsia="Calibri"/>
                <w:sz w:val="18"/>
                <w:szCs w:val="18"/>
              </w:rPr>
            </w:pPr>
            <w:r w:rsidRPr="00584FE6">
              <w:rPr>
                <w:rFonts w:eastAsia="Calibri"/>
                <w:sz w:val="18"/>
                <w:szCs w:val="18"/>
              </w:rPr>
              <w:t>SIVA</w:t>
            </w:r>
          </w:p>
        </w:tc>
      </w:tr>
      <w:tr w:rsidR="002B1F4A" w:rsidRPr="00584FE6" w14:paraId="082694B7" w14:textId="77777777" w:rsidTr="00F3563E">
        <w:tc>
          <w:tcPr>
            <w:tcW w:w="4103" w:type="pct"/>
          </w:tcPr>
          <w:p w14:paraId="0FBA3C8A" w14:textId="77777777" w:rsidR="002B1F4A" w:rsidRPr="00584FE6" w:rsidRDefault="002B1F4A" w:rsidP="00F3563E">
            <w:pPr>
              <w:spacing w:after="0"/>
              <w:ind w:firstLine="0"/>
              <w:rPr>
                <w:rFonts w:eastAsia="Calibri"/>
                <w:sz w:val="18"/>
                <w:szCs w:val="18"/>
              </w:rPr>
            </w:pPr>
            <w:r w:rsidRPr="00584FE6">
              <w:rPr>
                <w:rFonts w:eastAsia="Calibri"/>
                <w:sz w:val="18"/>
                <w:szCs w:val="18"/>
              </w:rPr>
              <w:t xml:space="preserve">Projekts </w:t>
            </w:r>
            <w:r w:rsidRPr="00584FE6">
              <w:rPr>
                <w:rFonts w:eastAsia="Calibri"/>
                <w:bCs/>
                <w:iCs/>
                <w:sz w:val="18"/>
                <w:szCs w:val="18"/>
              </w:rPr>
              <w:t>Nr. CESPI/LM/014</w:t>
            </w:r>
            <w:r w:rsidRPr="00584FE6">
              <w:rPr>
                <w:rFonts w:eastAsia="Calibri"/>
                <w:sz w:val="18"/>
                <w:szCs w:val="18"/>
              </w:rPr>
              <w:t xml:space="preserve"> “RAITI: Rehabilitācija. Atbalsts. Iekļaušana. </w:t>
            </w:r>
            <w:proofErr w:type="spellStart"/>
            <w:r w:rsidRPr="00584FE6">
              <w:rPr>
                <w:rFonts w:eastAsia="Calibri"/>
                <w:sz w:val="18"/>
                <w:szCs w:val="18"/>
              </w:rPr>
              <w:t>TālākIzglītība</w:t>
            </w:r>
            <w:proofErr w:type="spellEnd"/>
            <w:r w:rsidRPr="00584FE6">
              <w:rPr>
                <w:rFonts w:eastAsia="Calibri"/>
                <w:sz w:val="18"/>
                <w:szCs w:val="18"/>
              </w:rPr>
              <w:t>”</w:t>
            </w:r>
          </w:p>
        </w:tc>
        <w:tc>
          <w:tcPr>
            <w:tcW w:w="897" w:type="pct"/>
            <w:vMerge/>
          </w:tcPr>
          <w:p w14:paraId="76B13AB8" w14:textId="77777777" w:rsidR="002B1F4A" w:rsidRPr="00584FE6" w:rsidRDefault="002B1F4A" w:rsidP="00F3563E">
            <w:pPr>
              <w:spacing w:after="0"/>
              <w:ind w:firstLine="0"/>
              <w:jc w:val="left"/>
              <w:rPr>
                <w:rFonts w:eastAsia="Calibri"/>
                <w:sz w:val="18"/>
                <w:szCs w:val="18"/>
              </w:rPr>
            </w:pPr>
          </w:p>
        </w:tc>
      </w:tr>
      <w:tr w:rsidR="002B1F4A" w:rsidRPr="00584FE6" w14:paraId="680DF285" w14:textId="77777777" w:rsidTr="00F3563E">
        <w:tc>
          <w:tcPr>
            <w:tcW w:w="4103" w:type="pct"/>
          </w:tcPr>
          <w:p w14:paraId="4B23EB4C" w14:textId="77777777" w:rsidR="002B1F4A" w:rsidRPr="00584FE6" w:rsidRDefault="002B1F4A" w:rsidP="00F3563E">
            <w:pPr>
              <w:spacing w:after="0"/>
              <w:ind w:firstLine="0"/>
              <w:rPr>
                <w:rFonts w:eastAsia="Calibri"/>
                <w:sz w:val="18"/>
                <w:szCs w:val="18"/>
              </w:rPr>
            </w:pPr>
            <w:r w:rsidRPr="00584FE6">
              <w:rPr>
                <w:rFonts w:eastAsia="Calibri"/>
                <w:sz w:val="18"/>
                <w:szCs w:val="18"/>
              </w:rPr>
              <w:t>3.1.2.5.i. investīcija “Bezdarbnieku, darba meklētāju un bezdarba riskam pakļauto iedzīvotāju iesaiste darba tirgū”</w:t>
            </w:r>
          </w:p>
        </w:tc>
        <w:tc>
          <w:tcPr>
            <w:tcW w:w="897" w:type="pct"/>
            <w:vMerge w:val="restart"/>
          </w:tcPr>
          <w:p w14:paraId="3C06B301" w14:textId="77777777" w:rsidR="002B1F4A" w:rsidRPr="00584FE6" w:rsidRDefault="002B1F4A" w:rsidP="00F3563E">
            <w:pPr>
              <w:spacing w:after="0"/>
              <w:ind w:firstLine="0"/>
              <w:jc w:val="left"/>
              <w:rPr>
                <w:rFonts w:eastAsia="Calibri"/>
                <w:sz w:val="18"/>
                <w:szCs w:val="18"/>
              </w:rPr>
            </w:pPr>
            <w:r w:rsidRPr="00584FE6">
              <w:rPr>
                <w:rFonts w:eastAsia="Calibri"/>
                <w:sz w:val="18"/>
                <w:szCs w:val="18"/>
              </w:rPr>
              <w:t>NVA</w:t>
            </w:r>
          </w:p>
        </w:tc>
      </w:tr>
      <w:tr w:rsidR="002B1F4A" w:rsidRPr="00584FE6" w14:paraId="25A987BB" w14:textId="77777777" w:rsidTr="00F3563E">
        <w:tc>
          <w:tcPr>
            <w:tcW w:w="4103" w:type="pct"/>
          </w:tcPr>
          <w:p w14:paraId="7A1DCB41" w14:textId="77777777" w:rsidR="002B1F4A" w:rsidRPr="00584FE6" w:rsidRDefault="002B1F4A" w:rsidP="00F3563E">
            <w:pPr>
              <w:spacing w:after="0"/>
              <w:ind w:firstLine="0"/>
              <w:rPr>
                <w:rFonts w:eastAsia="Calibri"/>
                <w:sz w:val="18"/>
                <w:szCs w:val="18"/>
              </w:rPr>
            </w:pPr>
            <w:r w:rsidRPr="00584FE6">
              <w:rPr>
                <w:rFonts w:eastAsia="Calibri"/>
                <w:sz w:val="18"/>
                <w:szCs w:val="18"/>
              </w:rPr>
              <w:t xml:space="preserve">Projekts </w:t>
            </w:r>
            <w:r w:rsidRPr="00584FE6">
              <w:rPr>
                <w:rFonts w:eastAsia="Calibri"/>
                <w:iCs/>
                <w:sz w:val="18"/>
                <w:szCs w:val="18"/>
                <w:lang w:eastAsia="lv-LV"/>
              </w:rPr>
              <w:t>Nr. 3.1.2.5.i.0/1/23/I/CFLA/001</w:t>
            </w:r>
            <w:r w:rsidRPr="00584FE6">
              <w:rPr>
                <w:rFonts w:eastAsia="Calibri"/>
                <w:sz w:val="18"/>
                <w:szCs w:val="18"/>
              </w:rPr>
              <w:t xml:space="preserve"> “Prasmju pilnveide pieaugušajiem”</w:t>
            </w:r>
          </w:p>
        </w:tc>
        <w:tc>
          <w:tcPr>
            <w:tcW w:w="897" w:type="pct"/>
            <w:vMerge/>
          </w:tcPr>
          <w:p w14:paraId="640B6EE1" w14:textId="77777777" w:rsidR="002B1F4A" w:rsidRPr="00584FE6" w:rsidRDefault="002B1F4A" w:rsidP="00F3563E">
            <w:pPr>
              <w:spacing w:after="0"/>
              <w:ind w:firstLine="0"/>
              <w:jc w:val="left"/>
              <w:rPr>
                <w:rFonts w:eastAsia="Calibri"/>
                <w:sz w:val="18"/>
                <w:szCs w:val="18"/>
              </w:rPr>
            </w:pPr>
          </w:p>
        </w:tc>
      </w:tr>
    </w:tbl>
    <w:p w14:paraId="73C8CA2D" w14:textId="77777777" w:rsidR="002B1F4A" w:rsidRPr="00584FE6" w:rsidRDefault="002B1F4A" w:rsidP="002B1F4A">
      <w:pPr>
        <w:spacing w:before="240" w:after="240"/>
        <w:ind w:firstLine="0"/>
        <w:jc w:val="center"/>
        <w:rPr>
          <w:b/>
          <w:lang w:eastAsia="lv-LV"/>
        </w:rPr>
      </w:pPr>
      <w:r w:rsidRPr="00584FE6">
        <w:rPr>
          <w:b/>
          <w:lang w:eastAsia="lv-LV"/>
        </w:rPr>
        <w:t>Finansiālie rādītāji no 2024. līdz 2028. gadam</w:t>
      </w:r>
    </w:p>
    <w:tbl>
      <w:tblPr>
        <w:tblW w:w="9037" w:type="dxa"/>
        <w:jc w:val="center"/>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2B1F4A" w:rsidRPr="00584FE6" w14:paraId="3645AE3F" w14:textId="77777777" w:rsidTr="00F3563E">
        <w:trPr>
          <w:trHeight w:val="283"/>
          <w:tblHeader/>
          <w:jc w:val="center"/>
        </w:trPr>
        <w:tc>
          <w:tcPr>
            <w:tcW w:w="3378" w:type="dxa"/>
            <w:vAlign w:val="center"/>
          </w:tcPr>
          <w:p w14:paraId="790117DB" w14:textId="77777777" w:rsidR="002B1F4A" w:rsidRPr="00584FE6" w:rsidRDefault="002B1F4A" w:rsidP="00F3563E">
            <w:pPr>
              <w:spacing w:after="0"/>
              <w:ind w:firstLine="0"/>
              <w:jc w:val="center"/>
              <w:rPr>
                <w:sz w:val="18"/>
              </w:rPr>
            </w:pPr>
          </w:p>
        </w:tc>
        <w:tc>
          <w:tcPr>
            <w:tcW w:w="1131" w:type="dxa"/>
          </w:tcPr>
          <w:p w14:paraId="39FD21F9" w14:textId="77777777" w:rsidR="002B1F4A" w:rsidRPr="00584FE6" w:rsidRDefault="002B1F4A" w:rsidP="00F3563E">
            <w:pPr>
              <w:spacing w:after="0"/>
              <w:ind w:firstLine="0"/>
              <w:jc w:val="center"/>
              <w:rPr>
                <w:sz w:val="18"/>
                <w:lang w:eastAsia="lv-LV"/>
              </w:rPr>
            </w:pPr>
            <w:r w:rsidRPr="00584FE6">
              <w:rPr>
                <w:sz w:val="18"/>
                <w:szCs w:val="18"/>
                <w:lang w:eastAsia="lv-LV"/>
              </w:rPr>
              <w:t>2024. gads (izpilde)</w:t>
            </w:r>
          </w:p>
        </w:tc>
        <w:tc>
          <w:tcPr>
            <w:tcW w:w="1132" w:type="dxa"/>
          </w:tcPr>
          <w:p w14:paraId="3F0D1936" w14:textId="77777777" w:rsidR="002B1F4A" w:rsidRPr="00584FE6" w:rsidRDefault="002B1F4A" w:rsidP="00F3563E">
            <w:pPr>
              <w:spacing w:after="0"/>
              <w:ind w:firstLine="0"/>
              <w:jc w:val="center"/>
              <w:rPr>
                <w:sz w:val="18"/>
                <w:lang w:eastAsia="lv-LV"/>
              </w:rPr>
            </w:pPr>
            <w:r w:rsidRPr="00584FE6">
              <w:rPr>
                <w:sz w:val="18"/>
                <w:szCs w:val="18"/>
                <w:lang w:eastAsia="lv-LV"/>
              </w:rPr>
              <w:t>2025. gada plāns</w:t>
            </w:r>
          </w:p>
        </w:tc>
        <w:tc>
          <w:tcPr>
            <w:tcW w:w="1132" w:type="dxa"/>
          </w:tcPr>
          <w:p w14:paraId="748CF897" w14:textId="77777777" w:rsidR="002B1F4A" w:rsidRPr="00584FE6" w:rsidRDefault="002B1F4A" w:rsidP="00F3563E">
            <w:pPr>
              <w:spacing w:after="0"/>
              <w:ind w:firstLine="0"/>
              <w:jc w:val="center"/>
              <w:rPr>
                <w:sz w:val="18"/>
                <w:szCs w:val="18"/>
                <w:lang w:eastAsia="lv-LV"/>
              </w:rPr>
            </w:pPr>
            <w:r w:rsidRPr="00584FE6">
              <w:rPr>
                <w:sz w:val="18"/>
                <w:szCs w:val="18"/>
                <w:lang w:eastAsia="lv-LV"/>
              </w:rPr>
              <w:t xml:space="preserve">2026. gada </w:t>
            </w:r>
            <w:r w:rsidRPr="00584FE6">
              <w:rPr>
                <w:rFonts w:eastAsia="Calibri"/>
                <w:sz w:val="18"/>
                <w:szCs w:val="18"/>
                <w:lang w:eastAsia="lv-LV"/>
              </w:rPr>
              <w:t>projekts</w:t>
            </w:r>
          </w:p>
        </w:tc>
        <w:tc>
          <w:tcPr>
            <w:tcW w:w="1132" w:type="dxa"/>
          </w:tcPr>
          <w:p w14:paraId="5F29C019" w14:textId="77777777" w:rsidR="002B1F4A" w:rsidRPr="00584FE6" w:rsidRDefault="002B1F4A" w:rsidP="00F3563E">
            <w:pPr>
              <w:spacing w:after="0"/>
              <w:ind w:firstLine="0"/>
              <w:jc w:val="center"/>
              <w:rPr>
                <w:sz w:val="18"/>
                <w:szCs w:val="18"/>
                <w:lang w:eastAsia="lv-LV"/>
              </w:rPr>
            </w:pPr>
            <w:r w:rsidRPr="00584FE6">
              <w:rPr>
                <w:sz w:val="18"/>
                <w:szCs w:val="18"/>
                <w:lang w:eastAsia="lv-LV"/>
              </w:rPr>
              <w:t xml:space="preserve">2027. gada </w:t>
            </w:r>
            <w:r w:rsidRPr="00584FE6">
              <w:rPr>
                <w:rFonts w:eastAsia="Calibri"/>
                <w:sz w:val="18"/>
                <w:szCs w:val="18"/>
                <w:lang w:eastAsia="lv-LV"/>
              </w:rPr>
              <w:t>prognoze</w:t>
            </w:r>
          </w:p>
        </w:tc>
        <w:tc>
          <w:tcPr>
            <w:tcW w:w="1132" w:type="dxa"/>
          </w:tcPr>
          <w:p w14:paraId="5FBB7A0A" w14:textId="77777777" w:rsidR="002B1F4A" w:rsidRPr="00584FE6" w:rsidRDefault="002B1F4A" w:rsidP="00F3563E">
            <w:pPr>
              <w:spacing w:after="0"/>
              <w:ind w:firstLine="2"/>
              <w:jc w:val="center"/>
              <w:rPr>
                <w:sz w:val="18"/>
                <w:szCs w:val="18"/>
              </w:rPr>
            </w:pPr>
            <w:r w:rsidRPr="00584FE6">
              <w:rPr>
                <w:sz w:val="18"/>
                <w:szCs w:val="18"/>
                <w:lang w:eastAsia="lv-LV"/>
              </w:rPr>
              <w:t xml:space="preserve">2028. gada </w:t>
            </w:r>
            <w:r w:rsidRPr="00584FE6">
              <w:rPr>
                <w:rFonts w:eastAsia="Calibri"/>
                <w:sz w:val="18"/>
                <w:szCs w:val="18"/>
                <w:lang w:eastAsia="lv-LV"/>
              </w:rPr>
              <w:t>prognoze</w:t>
            </w:r>
          </w:p>
        </w:tc>
      </w:tr>
      <w:tr w:rsidR="002B1F4A" w:rsidRPr="00584FE6" w14:paraId="4458735C" w14:textId="77777777" w:rsidTr="00F3563E">
        <w:trPr>
          <w:trHeight w:val="142"/>
          <w:jc w:val="center"/>
        </w:trPr>
        <w:tc>
          <w:tcPr>
            <w:tcW w:w="3378" w:type="dxa"/>
            <w:shd w:val="clear" w:color="auto" w:fill="D9D9D9"/>
            <w:vAlign w:val="center"/>
          </w:tcPr>
          <w:p w14:paraId="2A3A6DD8" w14:textId="77777777" w:rsidR="002B1F4A" w:rsidRPr="00584FE6" w:rsidRDefault="002B1F4A" w:rsidP="00F3563E">
            <w:pPr>
              <w:spacing w:after="0"/>
              <w:ind w:firstLine="0"/>
              <w:jc w:val="left"/>
              <w:rPr>
                <w:sz w:val="18"/>
                <w:lang w:eastAsia="lv-LV"/>
              </w:rPr>
            </w:pPr>
            <w:r w:rsidRPr="00584FE6">
              <w:rPr>
                <w:sz w:val="18"/>
                <w:lang w:eastAsia="lv-LV"/>
              </w:rPr>
              <w:t xml:space="preserve">Kopējie izdevumi, </w:t>
            </w:r>
            <w:r w:rsidRPr="00584FE6">
              <w:rPr>
                <w:i/>
                <w:sz w:val="18"/>
                <w:szCs w:val="18"/>
              </w:rPr>
              <w:t>euro</w:t>
            </w:r>
          </w:p>
        </w:tc>
        <w:tc>
          <w:tcPr>
            <w:tcW w:w="1131" w:type="dxa"/>
            <w:shd w:val="clear" w:color="auto" w:fill="D9D9D9"/>
            <w:vAlign w:val="center"/>
          </w:tcPr>
          <w:p w14:paraId="1E94D1D6" w14:textId="77777777" w:rsidR="002B1F4A" w:rsidRPr="00584FE6" w:rsidRDefault="002B1F4A" w:rsidP="00F3563E">
            <w:pPr>
              <w:spacing w:after="0"/>
              <w:ind w:firstLine="0"/>
              <w:jc w:val="right"/>
              <w:rPr>
                <w:sz w:val="18"/>
                <w:szCs w:val="18"/>
              </w:rPr>
            </w:pPr>
            <w:r w:rsidRPr="00584FE6">
              <w:rPr>
                <w:sz w:val="18"/>
                <w:szCs w:val="18"/>
              </w:rPr>
              <w:t>11 821 207</w:t>
            </w:r>
          </w:p>
        </w:tc>
        <w:tc>
          <w:tcPr>
            <w:tcW w:w="1132" w:type="dxa"/>
            <w:tcBorders>
              <w:top w:val="single" w:sz="4" w:space="0" w:color="auto"/>
              <w:left w:val="nil"/>
              <w:bottom w:val="single" w:sz="4" w:space="0" w:color="auto"/>
              <w:right w:val="single" w:sz="4" w:space="0" w:color="auto"/>
            </w:tcBorders>
            <w:shd w:val="clear" w:color="auto" w:fill="D9D9D9"/>
          </w:tcPr>
          <w:p w14:paraId="4E42B477" w14:textId="77777777" w:rsidR="002B1F4A" w:rsidRPr="00584FE6" w:rsidRDefault="002B1F4A" w:rsidP="00F3563E">
            <w:pPr>
              <w:spacing w:after="0"/>
              <w:ind w:firstLine="0"/>
              <w:jc w:val="right"/>
              <w:rPr>
                <w:sz w:val="18"/>
                <w:szCs w:val="18"/>
              </w:rPr>
            </w:pPr>
            <w:r w:rsidRPr="00584FE6">
              <w:rPr>
                <w:sz w:val="18"/>
                <w:szCs w:val="18"/>
              </w:rPr>
              <w:t>24 287 177</w:t>
            </w:r>
          </w:p>
        </w:tc>
        <w:tc>
          <w:tcPr>
            <w:tcW w:w="1132" w:type="dxa"/>
            <w:tcBorders>
              <w:top w:val="single" w:sz="4" w:space="0" w:color="auto"/>
              <w:left w:val="nil"/>
              <w:bottom w:val="single" w:sz="4" w:space="0" w:color="auto"/>
              <w:right w:val="single" w:sz="4" w:space="0" w:color="auto"/>
            </w:tcBorders>
            <w:shd w:val="clear" w:color="auto" w:fill="D9D9D9"/>
          </w:tcPr>
          <w:p w14:paraId="70121C22" w14:textId="77777777" w:rsidR="002B1F4A" w:rsidRPr="00584FE6" w:rsidRDefault="002B1F4A" w:rsidP="00F3563E">
            <w:pPr>
              <w:spacing w:after="0"/>
              <w:ind w:firstLine="0"/>
              <w:jc w:val="right"/>
              <w:rPr>
                <w:sz w:val="18"/>
                <w:szCs w:val="18"/>
              </w:rPr>
            </w:pPr>
            <w:r w:rsidRPr="00584FE6">
              <w:rPr>
                <w:sz w:val="18"/>
                <w:szCs w:val="18"/>
              </w:rPr>
              <w:t>7 487 269</w:t>
            </w:r>
          </w:p>
        </w:tc>
        <w:tc>
          <w:tcPr>
            <w:tcW w:w="1132" w:type="dxa"/>
            <w:tcBorders>
              <w:top w:val="single" w:sz="4" w:space="0" w:color="auto"/>
              <w:left w:val="nil"/>
              <w:bottom w:val="single" w:sz="4" w:space="0" w:color="auto"/>
              <w:right w:val="single" w:sz="4" w:space="0" w:color="auto"/>
            </w:tcBorders>
            <w:shd w:val="clear" w:color="auto" w:fill="D9D9D9"/>
          </w:tcPr>
          <w:p w14:paraId="01CE3B91"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Borders>
              <w:top w:val="single" w:sz="4" w:space="0" w:color="auto"/>
              <w:left w:val="nil"/>
              <w:bottom w:val="single" w:sz="4" w:space="0" w:color="auto"/>
              <w:right w:val="single" w:sz="4" w:space="0" w:color="auto"/>
            </w:tcBorders>
            <w:shd w:val="clear" w:color="auto" w:fill="D9D9D9"/>
          </w:tcPr>
          <w:p w14:paraId="5FCFDCDA" w14:textId="77777777" w:rsidR="002B1F4A" w:rsidRPr="00584FE6" w:rsidRDefault="002B1F4A" w:rsidP="00F3563E">
            <w:pPr>
              <w:spacing w:after="0"/>
              <w:ind w:firstLine="0"/>
              <w:jc w:val="center"/>
              <w:rPr>
                <w:sz w:val="18"/>
                <w:szCs w:val="18"/>
              </w:rPr>
            </w:pPr>
            <w:r w:rsidRPr="00584FE6">
              <w:rPr>
                <w:sz w:val="18"/>
                <w:szCs w:val="18"/>
              </w:rPr>
              <w:t>-</w:t>
            </w:r>
          </w:p>
        </w:tc>
      </w:tr>
      <w:tr w:rsidR="002B1F4A" w:rsidRPr="00584FE6" w14:paraId="54A20412" w14:textId="77777777" w:rsidTr="00F3563E">
        <w:trPr>
          <w:trHeight w:val="283"/>
          <w:jc w:val="center"/>
        </w:trPr>
        <w:tc>
          <w:tcPr>
            <w:tcW w:w="3378" w:type="dxa"/>
            <w:vAlign w:val="center"/>
          </w:tcPr>
          <w:p w14:paraId="104E6AF0" w14:textId="77777777" w:rsidR="002B1F4A" w:rsidRPr="00584FE6" w:rsidRDefault="002B1F4A" w:rsidP="00F3563E">
            <w:pPr>
              <w:spacing w:after="0"/>
              <w:ind w:firstLine="0"/>
              <w:rPr>
                <w:sz w:val="18"/>
                <w:szCs w:val="18"/>
                <w:lang w:eastAsia="lv-LV"/>
              </w:rPr>
            </w:pPr>
            <w:r w:rsidRPr="00584FE6">
              <w:rPr>
                <w:sz w:val="18"/>
                <w:szCs w:val="18"/>
                <w:lang w:eastAsia="lv-LV"/>
              </w:rPr>
              <w:t xml:space="preserve">Kopējo izdevumu izmaiņas, </w:t>
            </w:r>
            <w:r w:rsidRPr="00584FE6">
              <w:rPr>
                <w:i/>
                <w:sz w:val="18"/>
                <w:szCs w:val="18"/>
                <w:lang w:eastAsia="lv-LV"/>
              </w:rPr>
              <w:t>euro</w:t>
            </w:r>
            <w:r w:rsidRPr="00584FE6">
              <w:rPr>
                <w:sz w:val="18"/>
                <w:szCs w:val="18"/>
                <w:lang w:eastAsia="lv-LV"/>
              </w:rPr>
              <w:t xml:space="preserve"> (+/–) pret iepriekšējo gadu</w:t>
            </w:r>
          </w:p>
        </w:tc>
        <w:tc>
          <w:tcPr>
            <w:tcW w:w="1131" w:type="dxa"/>
          </w:tcPr>
          <w:p w14:paraId="2B693CD9" w14:textId="77777777" w:rsidR="002B1F4A" w:rsidRPr="00305405" w:rsidRDefault="002B1F4A" w:rsidP="00F3563E">
            <w:pPr>
              <w:spacing w:after="0"/>
              <w:ind w:firstLine="0"/>
              <w:jc w:val="center"/>
              <w:rPr>
                <w:b/>
                <w:bCs/>
                <w:sz w:val="18"/>
                <w:szCs w:val="18"/>
              </w:rPr>
            </w:pPr>
            <w:r w:rsidRPr="00305405">
              <w:rPr>
                <w:b/>
                <w:bCs/>
                <w:sz w:val="18"/>
                <w:szCs w:val="18"/>
              </w:rPr>
              <w:t>×</w:t>
            </w:r>
          </w:p>
        </w:tc>
        <w:tc>
          <w:tcPr>
            <w:tcW w:w="1132" w:type="dxa"/>
            <w:tcBorders>
              <w:top w:val="nil"/>
              <w:left w:val="nil"/>
              <w:bottom w:val="single" w:sz="4" w:space="0" w:color="auto"/>
              <w:right w:val="single" w:sz="4" w:space="0" w:color="auto"/>
            </w:tcBorders>
          </w:tcPr>
          <w:p w14:paraId="7F502B7E" w14:textId="77777777" w:rsidR="002B1F4A" w:rsidRPr="00584FE6" w:rsidRDefault="002B1F4A" w:rsidP="00F3563E">
            <w:pPr>
              <w:spacing w:after="0"/>
              <w:ind w:firstLine="0"/>
              <w:jc w:val="right"/>
              <w:rPr>
                <w:sz w:val="18"/>
                <w:szCs w:val="18"/>
              </w:rPr>
            </w:pPr>
            <w:r w:rsidRPr="00584FE6">
              <w:rPr>
                <w:sz w:val="18"/>
                <w:szCs w:val="18"/>
              </w:rPr>
              <w:t>12 465 970</w:t>
            </w:r>
          </w:p>
        </w:tc>
        <w:tc>
          <w:tcPr>
            <w:tcW w:w="1132" w:type="dxa"/>
            <w:tcBorders>
              <w:top w:val="nil"/>
              <w:left w:val="nil"/>
              <w:bottom w:val="single" w:sz="4" w:space="0" w:color="auto"/>
              <w:right w:val="single" w:sz="4" w:space="0" w:color="auto"/>
            </w:tcBorders>
          </w:tcPr>
          <w:p w14:paraId="41A178BC" w14:textId="77777777" w:rsidR="002B1F4A" w:rsidRPr="00584FE6" w:rsidRDefault="002B1F4A" w:rsidP="00F3563E">
            <w:pPr>
              <w:spacing w:after="0"/>
              <w:ind w:firstLine="0"/>
              <w:jc w:val="right"/>
              <w:rPr>
                <w:sz w:val="18"/>
                <w:szCs w:val="18"/>
              </w:rPr>
            </w:pPr>
            <w:r w:rsidRPr="00584FE6">
              <w:rPr>
                <w:sz w:val="18"/>
                <w:szCs w:val="18"/>
              </w:rPr>
              <w:t>-16 799 908</w:t>
            </w:r>
          </w:p>
        </w:tc>
        <w:tc>
          <w:tcPr>
            <w:tcW w:w="1132" w:type="dxa"/>
            <w:tcBorders>
              <w:top w:val="nil"/>
              <w:left w:val="nil"/>
              <w:bottom w:val="single" w:sz="4" w:space="0" w:color="auto"/>
              <w:right w:val="single" w:sz="4" w:space="0" w:color="auto"/>
            </w:tcBorders>
          </w:tcPr>
          <w:p w14:paraId="6AA196CA" w14:textId="77777777" w:rsidR="002B1F4A" w:rsidRPr="00584FE6" w:rsidRDefault="002B1F4A" w:rsidP="00F3563E">
            <w:pPr>
              <w:spacing w:after="0"/>
              <w:ind w:firstLine="0"/>
              <w:jc w:val="right"/>
              <w:rPr>
                <w:sz w:val="18"/>
                <w:szCs w:val="18"/>
              </w:rPr>
            </w:pPr>
            <w:r w:rsidRPr="00584FE6">
              <w:rPr>
                <w:sz w:val="18"/>
                <w:szCs w:val="18"/>
              </w:rPr>
              <w:t>-7 487 269</w:t>
            </w:r>
          </w:p>
        </w:tc>
        <w:tc>
          <w:tcPr>
            <w:tcW w:w="1132" w:type="dxa"/>
            <w:tcBorders>
              <w:top w:val="nil"/>
              <w:left w:val="nil"/>
              <w:bottom w:val="single" w:sz="4" w:space="0" w:color="auto"/>
              <w:right w:val="single" w:sz="4" w:space="0" w:color="auto"/>
            </w:tcBorders>
          </w:tcPr>
          <w:p w14:paraId="5422C30F" w14:textId="77777777" w:rsidR="002B1F4A" w:rsidRPr="00584FE6" w:rsidRDefault="002B1F4A" w:rsidP="00F3563E">
            <w:pPr>
              <w:spacing w:after="0"/>
              <w:ind w:firstLine="0"/>
              <w:jc w:val="center"/>
              <w:rPr>
                <w:sz w:val="18"/>
                <w:szCs w:val="18"/>
              </w:rPr>
            </w:pPr>
            <w:r w:rsidRPr="00584FE6">
              <w:rPr>
                <w:sz w:val="18"/>
                <w:szCs w:val="18"/>
              </w:rPr>
              <w:t>×</w:t>
            </w:r>
          </w:p>
        </w:tc>
      </w:tr>
      <w:tr w:rsidR="002B1F4A" w:rsidRPr="00584FE6" w14:paraId="19D07712" w14:textId="77777777" w:rsidTr="00F3563E">
        <w:trPr>
          <w:trHeight w:val="283"/>
          <w:jc w:val="center"/>
        </w:trPr>
        <w:tc>
          <w:tcPr>
            <w:tcW w:w="3378" w:type="dxa"/>
            <w:vAlign w:val="center"/>
          </w:tcPr>
          <w:p w14:paraId="6682F669" w14:textId="77777777" w:rsidR="002B1F4A" w:rsidRPr="00584FE6" w:rsidRDefault="002B1F4A" w:rsidP="00F3563E">
            <w:pPr>
              <w:spacing w:after="0"/>
              <w:ind w:firstLine="0"/>
              <w:rPr>
                <w:sz w:val="18"/>
              </w:rPr>
            </w:pPr>
            <w:r w:rsidRPr="00584FE6">
              <w:rPr>
                <w:sz w:val="18"/>
                <w:lang w:eastAsia="lv-LV"/>
              </w:rPr>
              <w:lastRenderedPageBreak/>
              <w:t>Kopējie izdevumi</w:t>
            </w:r>
            <w:r w:rsidRPr="00584FE6">
              <w:rPr>
                <w:sz w:val="18"/>
              </w:rPr>
              <w:t>, % (+/–) pret iepriekšējo gadu</w:t>
            </w:r>
          </w:p>
        </w:tc>
        <w:tc>
          <w:tcPr>
            <w:tcW w:w="1131" w:type="dxa"/>
          </w:tcPr>
          <w:p w14:paraId="49340C1C" w14:textId="77777777" w:rsidR="002B1F4A" w:rsidRPr="00305405" w:rsidRDefault="002B1F4A" w:rsidP="00F3563E">
            <w:pPr>
              <w:spacing w:after="0"/>
              <w:ind w:firstLine="0"/>
              <w:jc w:val="center"/>
              <w:rPr>
                <w:b/>
                <w:bCs/>
                <w:sz w:val="18"/>
                <w:szCs w:val="18"/>
              </w:rPr>
            </w:pPr>
            <w:r w:rsidRPr="00305405">
              <w:rPr>
                <w:b/>
                <w:bCs/>
                <w:sz w:val="18"/>
                <w:szCs w:val="18"/>
              </w:rPr>
              <w:t>×</w:t>
            </w:r>
          </w:p>
        </w:tc>
        <w:tc>
          <w:tcPr>
            <w:tcW w:w="1132" w:type="dxa"/>
            <w:tcBorders>
              <w:top w:val="nil"/>
              <w:left w:val="nil"/>
              <w:bottom w:val="single" w:sz="4" w:space="0" w:color="auto"/>
              <w:right w:val="single" w:sz="4" w:space="0" w:color="auto"/>
            </w:tcBorders>
          </w:tcPr>
          <w:p w14:paraId="6CC17293" w14:textId="77777777" w:rsidR="002B1F4A" w:rsidRPr="00584FE6" w:rsidRDefault="002B1F4A" w:rsidP="00F3563E">
            <w:pPr>
              <w:spacing w:after="0"/>
              <w:ind w:firstLine="0"/>
              <w:jc w:val="right"/>
              <w:rPr>
                <w:sz w:val="18"/>
                <w:szCs w:val="18"/>
              </w:rPr>
            </w:pPr>
            <w:r w:rsidRPr="00584FE6">
              <w:rPr>
                <w:sz w:val="18"/>
                <w:szCs w:val="18"/>
              </w:rPr>
              <w:t>105,5</w:t>
            </w:r>
          </w:p>
        </w:tc>
        <w:tc>
          <w:tcPr>
            <w:tcW w:w="1132" w:type="dxa"/>
            <w:tcBorders>
              <w:top w:val="nil"/>
              <w:left w:val="nil"/>
              <w:bottom w:val="single" w:sz="4" w:space="0" w:color="auto"/>
              <w:right w:val="single" w:sz="4" w:space="0" w:color="auto"/>
            </w:tcBorders>
          </w:tcPr>
          <w:p w14:paraId="54555A87" w14:textId="77777777" w:rsidR="002B1F4A" w:rsidRPr="00584FE6" w:rsidRDefault="002B1F4A" w:rsidP="00F3563E">
            <w:pPr>
              <w:spacing w:after="0"/>
              <w:ind w:firstLine="0"/>
              <w:jc w:val="right"/>
              <w:rPr>
                <w:sz w:val="18"/>
                <w:szCs w:val="18"/>
              </w:rPr>
            </w:pPr>
            <w:r w:rsidRPr="00584FE6">
              <w:rPr>
                <w:sz w:val="18"/>
                <w:szCs w:val="18"/>
              </w:rPr>
              <w:t>-69,2</w:t>
            </w:r>
          </w:p>
        </w:tc>
        <w:tc>
          <w:tcPr>
            <w:tcW w:w="1132" w:type="dxa"/>
            <w:tcBorders>
              <w:top w:val="nil"/>
              <w:left w:val="nil"/>
              <w:bottom w:val="single" w:sz="4" w:space="0" w:color="auto"/>
              <w:right w:val="single" w:sz="4" w:space="0" w:color="auto"/>
            </w:tcBorders>
          </w:tcPr>
          <w:p w14:paraId="697EC0E3" w14:textId="77777777" w:rsidR="002B1F4A" w:rsidRPr="00584FE6" w:rsidRDefault="002B1F4A" w:rsidP="00F3563E">
            <w:pPr>
              <w:spacing w:after="0"/>
              <w:ind w:firstLine="0"/>
              <w:jc w:val="right"/>
              <w:rPr>
                <w:sz w:val="18"/>
                <w:szCs w:val="18"/>
              </w:rPr>
            </w:pPr>
            <w:r w:rsidRPr="00584FE6">
              <w:rPr>
                <w:sz w:val="18"/>
                <w:szCs w:val="18"/>
              </w:rPr>
              <w:t>-100,0</w:t>
            </w:r>
          </w:p>
        </w:tc>
        <w:tc>
          <w:tcPr>
            <w:tcW w:w="1132" w:type="dxa"/>
            <w:tcBorders>
              <w:top w:val="nil"/>
              <w:left w:val="nil"/>
              <w:bottom w:val="single" w:sz="4" w:space="0" w:color="auto"/>
              <w:right w:val="single" w:sz="4" w:space="0" w:color="auto"/>
            </w:tcBorders>
          </w:tcPr>
          <w:p w14:paraId="3EBAA81F" w14:textId="77777777" w:rsidR="002B1F4A" w:rsidRPr="00584FE6" w:rsidRDefault="002B1F4A" w:rsidP="00F3563E">
            <w:pPr>
              <w:spacing w:after="0"/>
              <w:ind w:firstLine="0"/>
              <w:jc w:val="center"/>
              <w:rPr>
                <w:sz w:val="18"/>
                <w:szCs w:val="18"/>
              </w:rPr>
            </w:pPr>
            <w:r w:rsidRPr="00584FE6">
              <w:rPr>
                <w:sz w:val="18"/>
                <w:szCs w:val="18"/>
              </w:rPr>
              <w:t>×</w:t>
            </w:r>
          </w:p>
        </w:tc>
      </w:tr>
      <w:tr w:rsidR="002B1F4A" w:rsidRPr="00584FE6" w14:paraId="5045723C" w14:textId="77777777" w:rsidTr="00F3563E">
        <w:trPr>
          <w:trHeight w:val="70"/>
          <w:jc w:val="center"/>
        </w:trPr>
        <w:tc>
          <w:tcPr>
            <w:tcW w:w="3378" w:type="dxa"/>
            <w:vAlign w:val="center"/>
          </w:tcPr>
          <w:p w14:paraId="6D749DCA" w14:textId="77777777" w:rsidR="002B1F4A" w:rsidRPr="00584FE6" w:rsidRDefault="002B1F4A" w:rsidP="00F3563E">
            <w:pPr>
              <w:spacing w:after="0"/>
              <w:ind w:firstLine="0"/>
              <w:rPr>
                <w:sz w:val="18"/>
                <w:lang w:eastAsia="lv-LV"/>
              </w:rPr>
            </w:pPr>
            <w:r w:rsidRPr="00584FE6">
              <w:rPr>
                <w:sz w:val="18"/>
                <w:lang w:eastAsia="lv-LV"/>
              </w:rPr>
              <w:t>Atlīdzība</w:t>
            </w:r>
            <w:r w:rsidRPr="00584FE6">
              <w:rPr>
                <w:i/>
                <w:sz w:val="18"/>
                <w:lang w:eastAsia="lv-LV"/>
              </w:rPr>
              <w:t>, euro</w:t>
            </w:r>
            <w:r w:rsidRPr="00584FE6">
              <w:rPr>
                <w:i/>
                <w:sz w:val="18"/>
                <w:vertAlign w:val="superscript"/>
                <w:lang w:eastAsia="lv-LV"/>
              </w:rPr>
              <w:t>1</w:t>
            </w:r>
          </w:p>
        </w:tc>
        <w:tc>
          <w:tcPr>
            <w:tcW w:w="1131" w:type="dxa"/>
          </w:tcPr>
          <w:p w14:paraId="2DD64DB0" w14:textId="77777777" w:rsidR="002B1F4A" w:rsidRPr="00584FE6" w:rsidRDefault="002B1F4A" w:rsidP="00F3563E">
            <w:pPr>
              <w:spacing w:after="0"/>
              <w:ind w:firstLine="0"/>
              <w:jc w:val="right"/>
              <w:rPr>
                <w:sz w:val="18"/>
                <w:szCs w:val="18"/>
              </w:rPr>
            </w:pPr>
            <w:r w:rsidRPr="00584FE6">
              <w:rPr>
                <w:sz w:val="18"/>
                <w:szCs w:val="18"/>
              </w:rPr>
              <w:t>1 946 379</w:t>
            </w:r>
          </w:p>
        </w:tc>
        <w:tc>
          <w:tcPr>
            <w:tcW w:w="1132" w:type="dxa"/>
            <w:tcBorders>
              <w:top w:val="nil"/>
              <w:left w:val="nil"/>
              <w:bottom w:val="single" w:sz="4" w:space="0" w:color="auto"/>
              <w:right w:val="single" w:sz="4" w:space="0" w:color="auto"/>
            </w:tcBorders>
            <w:shd w:val="clear" w:color="auto" w:fill="FFFFFF"/>
          </w:tcPr>
          <w:p w14:paraId="116F23CB" w14:textId="77777777" w:rsidR="002B1F4A" w:rsidRPr="00584FE6" w:rsidRDefault="002B1F4A" w:rsidP="00F3563E">
            <w:pPr>
              <w:spacing w:after="0"/>
              <w:ind w:firstLine="0"/>
              <w:jc w:val="right"/>
              <w:rPr>
                <w:sz w:val="18"/>
                <w:szCs w:val="18"/>
              </w:rPr>
            </w:pPr>
            <w:r w:rsidRPr="00584FE6">
              <w:rPr>
                <w:sz w:val="18"/>
                <w:szCs w:val="18"/>
              </w:rPr>
              <w:t>2 467 602</w:t>
            </w:r>
          </w:p>
        </w:tc>
        <w:tc>
          <w:tcPr>
            <w:tcW w:w="1132" w:type="dxa"/>
            <w:tcBorders>
              <w:top w:val="nil"/>
              <w:left w:val="nil"/>
              <w:bottom w:val="single" w:sz="4" w:space="0" w:color="auto"/>
              <w:right w:val="single" w:sz="4" w:space="0" w:color="auto"/>
            </w:tcBorders>
            <w:shd w:val="clear" w:color="auto" w:fill="FFFFFF"/>
          </w:tcPr>
          <w:p w14:paraId="6FBCE7D4" w14:textId="77777777" w:rsidR="002B1F4A" w:rsidRPr="00584FE6" w:rsidRDefault="002B1F4A" w:rsidP="00F3563E">
            <w:pPr>
              <w:spacing w:after="0"/>
              <w:ind w:firstLine="0"/>
              <w:jc w:val="right"/>
              <w:rPr>
                <w:bCs/>
                <w:sz w:val="18"/>
                <w:szCs w:val="18"/>
              </w:rPr>
            </w:pPr>
            <w:r w:rsidRPr="00584FE6">
              <w:rPr>
                <w:bCs/>
                <w:sz w:val="18"/>
                <w:szCs w:val="18"/>
              </w:rPr>
              <w:t>1 266 534</w:t>
            </w:r>
          </w:p>
        </w:tc>
        <w:tc>
          <w:tcPr>
            <w:tcW w:w="1132" w:type="dxa"/>
            <w:tcBorders>
              <w:top w:val="nil"/>
              <w:left w:val="nil"/>
              <w:bottom w:val="single" w:sz="4" w:space="0" w:color="auto"/>
              <w:right w:val="single" w:sz="4" w:space="0" w:color="auto"/>
            </w:tcBorders>
            <w:shd w:val="clear" w:color="auto" w:fill="FFFFFF"/>
          </w:tcPr>
          <w:p w14:paraId="3D169BFD" w14:textId="77777777" w:rsidR="002B1F4A" w:rsidRPr="00584FE6" w:rsidRDefault="002B1F4A" w:rsidP="00F3563E">
            <w:pPr>
              <w:spacing w:after="0"/>
              <w:ind w:firstLine="0"/>
              <w:jc w:val="center"/>
              <w:rPr>
                <w:bCs/>
                <w:sz w:val="18"/>
                <w:szCs w:val="18"/>
              </w:rPr>
            </w:pPr>
            <w:r w:rsidRPr="00584FE6">
              <w:rPr>
                <w:sz w:val="18"/>
                <w:szCs w:val="18"/>
              </w:rPr>
              <w:t>-</w:t>
            </w:r>
          </w:p>
        </w:tc>
        <w:tc>
          <w:tcPr>
            <w:tcW w:w="1132" w:type="dxa"/>
            <w:tcBorders>
              <w:top w:val="nil"/>
              <w:left w:val="nil"/>
              <w:bottom w:val="single" w:sz="4" w:space="0" w:color="auto"/>
              <w:right w:val="single" w:sz="4" w:space="0" w:color="auto"/>
            </w:tcBorders>
            <w:shd w:val="clear" w:color="auto" w:fill="FFFFFF"/>
          </w:tcPr>
          <w:p w14:paraId="276B0903" w14:textId="77777777" w:rsidR="002B1F4A" w:rsidRPr="00584FE6" w:rsidRDefault="002B1F4A" w:rsidP="00F3563E">
            <w:pPr>
              <w:spacing w:after="0"/>
              <w:ind w:firstLine="0"/>
              <w:jc w:val="center"/>
              <w:rPr>
                <w:sz w:val="18"/>
                <w:szCs w:val="18"/>
              </w:rPr>
            </w:pPr>
            <w:r w:rsidRPr="00584FE6">
              <w:rPr>
                <w:sz w:val="18"/>
                <w:szCs w:val="18"/>
              </w:rPr>
              <w:t>-</w:t>
            </w:r>
          </w:p>
        </w:tc>
      </w:tr>
      <w:tr w:rsidR="002B1F4A" w:rsidRPr="00584FE6" w14:paraId="75C6DD74" w14:textId="77777777" w:rsidTr="00F3563E">
        <w:trPr>
          <w:trHeight w:val="70"/>
          <w:jc w:val="center"/>
        </w:trPr>
        <w:tc>
          <w:tcPr>
            <w:tcW w:w="3378" w:type="dxa"/>
          </w:tcPr>
          <w:p w14:paraId="133C3FD7" w14:textId="77777777" w:rsidR="002B1F4A" w:rsidRPr="00584FE6" w:rsidRDefault="002B1F4A" w:rsidP="00F3563E">
            <w:pPr>
              <w:spacing w:after="0"/>
              <w:ind w:firstLine="0"/>
              <w:rPr>
                <w:sz w:val="18"/>
                <w:lang w:eastAsia="lv-LV"/>
              </w:rPr>
            </w:pPr>
            <w:r w:rsidRPr="00584FE6">
              <w:rPr>
                <w:sz w:val="18"/>
                <w:szCs w:val="18"/>
              </w:rPr>
              <w:t>Vidējais amata vietu skaits gadā</w:t>
            </w:r>
          </w:p>
        </w:tc>
        <w:tc>
          <w:tcPr>
            <w:tcW w:w="1131" w:type="dxa"/>
          </w:tcPr>
          <w:p w14:paraId="0969DEFF" w14:textId="77777777" w:rsidR="002B1F4A" w:rsidRPr="00584FE6" w:rsidRDefault="002B1F4A" w:rsidP="00F3563E">
            <w:pPr>
              <w:spacing w:after="0"/>
              <w:ind w:firstLine="0"/>
              <w:jc w:val="right"/>
              <w:rPr>
                <w:sz w:val="18"/>
                <w:szCs w:val="18"/>
              </w:rPr>
            </w:pPr>
            <w:r w:rsidRPr="00584FE6">
              <w:rPr>
                <w:sz w:val="18"/>
                <w:szCs w:val="18"/>
              </w:rPr>
              <w:t>94,9</w:t>
            </w:r>
          </w:p>
        </w:tc>
        <w:tc>
          <w:tcPr>
            <w:tcW w:w="1132" w:type="dxa"/>
            <w:tcBorders>
              <w:top w:val="nil"/>
              <w:left w:val="nil"/>
              <w:bottom w:val="single" w:sz="4" w:space="0" w:color="auto"/>
              <w:right w:val="single" w:sz="4" w:space="0" w:color="auto"/>
            </w:tcBorders>
            <w:shd w:val="clear" w:color="auto" w:fill="FFFFFF"/>
          </w:tcPr>
          <w:p w14:paraId="3D9C7F7B" w14:textId="77777777" w:rsidR="002B1F4A" w:rsidRPr="00584FE6" w:rsidRDefault="002B1F4A" w:rsidP="00F3563E">
            <w:pPr>
              <w:spacing w:after="0"/>
              <w:ind w:firstLine="0"/>
              <w:jc w:val="right"/>
              <w:rPr>
                <w:sz w:val="18"/>
                <w:szCs w:val="18"/>
              </w:rPr>
            </w:pPr>
            <w:r w:rsidRPr="00584FE6">
              <w:rPr>
                <w:bCs/>
                <w:sz w:val="18"/>
                <w:szCs w:val="18"/>
              </w:rPr>
              <w:t>96,8</w:t>
            </w:r>
          </w:p>
        </w:tc>
        <w:tc>
          <w:tcPr>
            <w:tcW w:w="1132" w:type="dxa"/>
            <w:tcBorders>
              <w:top w:val="nil"/>
              <w:left w:val="nil"/>
              <w:bottom w:val="single" w:sz="4" w:space="0" w:color="auto"/>
              <w:right w:val="single" w:sz="4" w:space="0" w:color="auto"/>
            </w:tcBorders>
            <w:shd w:val="clear" w:color="auto" w:fill="FFFFFF"/>
          </w:tcPr>
          <w:p w14:paraId="37D356EB" w14:textId="77777777" w:rsidR="002B1F4A" w:rsidRPr="00584FE6" w:rsidRDefault="002B1F4A" w:rsidP="00F3563E">
            <w:pPr>
              <w:spacing w:after="0"/>
              <w:ind w:firstLine="0"/>
              <w:jc w:val="right"/>
              <w:rPr>
                <w:bCs/>
                <w:sz w:val="18"/>
                <w:szCs w:val="18"/>
              </w:rPr>
            </w:pPr>
            <w:r w:rsidRPr="00584FE6">
              <w:rPr>
                <w:bCs/>
                <w:sz w:val="18"/>
                <w:szCs w:val="18"/>
              </w:rPr>
              <w:t>47,8</w:t>
            </w:r>
          </w:p>
        </w:tc>
        <w:tc>
          <w:tcPr>
            <w:tcW w:w="1132" w:type="dxa"/>
            <w:tcBorders>
              <w:top w:val="nil"/>
              <w:left w:val="nil"/>
              <w:bottom w:val="single" w:sz="4" w:space="0" w:color="auto"/>
              <w:right w:val="single" w:sz="4" w:space="0" w:color="auto"/>
            </w:tcBorders>
            <w:shd w:val="clear" w:color="auto" w:fill="FFFFFF"/>
          </w:tcPr>
          <w:p w14:paraId="41BA48EB" w14:textId="77777777" w:rsidR="002B1F4A" w:rsidRPr="00584FE6" w:rsidRDefault="002B1F4A" w:rsidP="00F3563E">
            <w:pPr>
              <w:spacing w:after="0"/>
              <w:ind w:firstLine="0"/>
              <w:jc w:val="center"/>
              <w:rPr>
                <w:bCs/>
                <w:sz w:val="18"/>
                <w:szCs w:val="18"/>
              </w:rPr>
            </w:pPr>
            <w:r w:rsidRPr="00584FE6">
              <w:rPr>
                <w:sz w:val="18"/>
                <w:szCs w:val="18"/>
              </w:rPr>
              <w:t>-</w:t>
            </w:r>
          </w:p>
        </w:tc>
        <w:tc>
          <w:tcPr>
            <w:tcW w:w="1132" w:type="dxa"/>
            <w:tcBorders>
              <w:top w:val="nil"/>
              <w:left w:val="nil"/>
              <w:bottom w:val="single" w:sz="4" w:space="0" w:color="auto"/>
              <w:right w:val="single" w:sz="4" w:space="0" w:color="auto"/>
            </w:tcBorders>
            <w:shd w:val="clear" w:color="auto" w:fill="FFFFFF"/>
          </w:tcPr>
          <w:p w14:paraId="228C2728" w14:textId="77777777" w:rsidR="002B1F4A" w:rsidRPr="00584FE6" w:rsidRDefault="002B1F4A" w:rsidP="00F3563E">
            <w:pPr>
              <w:spacing w:after="0"/>
              <w:ind w:firstLine="0"/>
              <w:jc w:val="center"/>
              <w:rPr>
                <w:sz w:val="18"/>
                <w:szCs w:val="18"/>
              </w:rPr>
            </w:pPr>
            <w:r w:rsidRPr="00584FE6">
              <w:rPr>
                <w:sz w:val="18"/>
                <w:szCs w:val="18"/>
              </w:rPr>
              <w:t>-</w:t>
            </w:r>
          </w:p>
        </w:tc>
      </w:tr>
      <w:tr w:rsidR="002B1F4A" w:rsidRPr="00584FE6" w14:paraId="76D1FA1B" w14:textId="77777777" w:rsidTr="00F3563E">
        <w:trPr>
          <w:trHeight w:val="70"/>
          <w:jc w:val="center"/>
        </w:trPr>
        <w:tc>
          <w:tcPr>
            <w:tcW w:w="3378" w:type="dxa"/>
          </w:tcPr>
          <w:p w14:paraId="692AA69F" w14:textId="77777777" w:rsidR="002B1F4A" w:rsidRPr="00584FE6" w:rsidRDefault="002B1F4A" w:rsidP="00F3563E">
            <w:pPr>
              <w:spacing w:after="0"/>
              <w:ind w:firstLine="0"/>
              <w:rPr>
                <w:sz w:val="18"/>
                <w:lang w:eastAsia="lv-LV"/>
              </w:rPr>
            </w:pPr>
            <w:r w:rsidRPr="00584FE6">
              <w:rPr>
                <w:sz w:val="18"/>
                <w:szCs w:val="18"/>
              </w:rPr>
              <w:t xml:space="preserve">Vidējā atlīdzība amata vietai </w:t>
            </w:r>
            <w:r w:rsidRPr="00584FE6">
              <w:rPr>
                <w:sz w:val="18"/>
                <w:szCs w:val="18"/>
                <w:lang w:eastAsia="lv-LV"/>
              </w:rPr>
              <w:t>(mēnesī)</w:t>
            </w:r>
            <w:r w:rsidRPr="00584FE6">
              <w:rPr>
                <w:sz w:val="18"/>
                <w:szCs w:val="18"/>
              </w:rPr>
              <w:t xml:space="preserve">, </w:t>
            </w:r>
            <w:r w:rsidRPr="00584FE6">
              <w:rPr>
                <w:i/>
                <w:sz w:val="18"/>
                <w:szCs w:val="18"/>
              </w:rPr>
              <w:t>euro</w:t>
            </w:r>
          </w:p>
        </w:tc>
        <w:tc>
          <w:tcPr>
            <w:tcW w:w="1131" w:type="dxa"/>
          </w:tcPr>
          <w:p w14:paraId="244708CA" w14:textId="77777777" w:rsidR="002B1F4A" w:rsidRPr="00584FE6" w:rsidRDefault="002B1F4A" w:rsidP="00F3563E">
            <w:pPr>
              <w:spacing w:after="0"/>
              <w:ind w:firstLine="0"/>
              <w:jc w:val="right"/>
              <w:rPr>
                <w:sz w:val="18"/>
                <w:szCs w:val="18"/>
              </w:rPr>
            </w:pPr>
            <w:r w:rsidRPr="00584FE6">
              <w:rPr>
                <w:sz w:val="18"/>
                <w:szCs w:val="18"/>
              </w:rPr>
              <w:t>1 709,1</w:t>
            </w:r>
          </w:p>
        </w:tc>
        <w:tc>
          <w:tcPr>
            <w:tcW w:w="1132" w:type="dxa"/>
            <w:tcBorders>
              <w:top w:val="nil"/>
              <w:left w:val="nil"/>
              <w:bottom w:val="single" w:sz="4" w:space="0" w:color="auto"/>
              <w:right w:val="single" w:sz="4" w:space="0" w:color="auto"/>
            </w:tcBorders>
          </w:tcPr>
          <w:p w14:paraId="5428FDDB" w14:textId="77777777" w:rsidR="002B1F4A" w:rsidRPr="00584FE6" w:rsidRDefault="002B1F4A" w:rsidP="00F3563E">
            <w:pPr>
              <w:spacing w:after="0"/>
              <w:ind w:firstLine="0"/>
              <w:jc w:val="right"/>
              <w:rPr>
                <w:sz w:val="18"/>
                <w:szCs w:val="18"/>
              </w:rPr>
            </w:pPr>
            <w:r w:rsidRPr="00584FE6">
              <w:rPr>
                <w:sz w:val="18"/>
                <w:szCs w:val="18"/>
              </w:rPr>
              <w:t>2 124,3</w:t>
            </w:r>
          </w:p>
        </w:tc>
        <w:tc>
          <w:tcPr>
            <w:tcW w:w="1132" w:type="dxa"/>
            <w:tcBorders>
              <w:top w:val="nil"/>
              <w:left w:val="nil"/>
              <w:bottom w:val="single" w:sz="4" w:space="0" w:color="auto"/>
              <w:right w:val="single" w:sz="4" w:space="0" w:color="auto"/>
            </w:tcBorders>
          </w:tcPr>
          <w:p w14:paraId="439F978B" w14:textId="77777777" w:rsidR="002B1F4A" w:rsidRPr="00584FE6" w:rsidRDefault="002B1F4A" w:rsidP="00F3563E">
            <w:pPr>
              <w:spacing w:after="0"/>
              <w:ind w:firstLine="0"/>
              <w:jc w:val="right"/>
              <w:rPr>
                <w:sz w:val="18"/>
                <w:szCs w:val="18"/>
              </w:rPr>
            </w:pPr>
            <w:r w:rsidRPr="00584FE6">
              <w:rPr>
                <w:sz w:val="18"/>
                <w:szCs w:val="18"/>
              </w:rPr>
              <w:t>2 208</w:t>
            </w:r>
          </w:p>
        </w:tc>
        <w:tc>
          <w:tcPr>
            <w:tcW w:w="1132" w:type="dxa"/>
            <w:tcBorders>
              <w:top w:val="nil"/>
              <w:left w:val="nil"/>
              <w:bottom w:val="single" w:sz="4" w:space="0" w:color="auto"/>
              <w:right w:val="single" w:sz="4" w:space="0" w:color="auto"/>
            </w:tcBorders>
          </w:tcPr>
          <w:p w14:paraId="5C85994B"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Borders>
              <w:top w:val="nil"/>
              <w:left w:val="nil"/>
              <w:bottom w:val="single" w:sz="4" w:space="0" w:color="auto"/>
              <w:right w:val="single" w:sz="4" w:space="0" w:color="auto"/>
            </w:tcBorders>
          </w:tcPr>
          <w:p w14:paraId="0C56BE5F" w14:textId="77777777" w:rsidR="002B1F4A" w:rsidRPr="00584FE6" w:rsidRDefault="002B1F4A" w:rsidP="00F3563E">
            <w:pPr>
              <w:spacing w:after="0"/>
              <w:ind w:firstLine="0"/>
              <w:jc w:val="center"/>
              <w:rPr>
                <w:sz w:val="18"/>
                <w:szCs w:val="18"/>
              </w:rPr>
            </w:pPr>
            <w:r w:rsidRPr="00584FE6">
              <w:rPr>
                <w:sz w:val="18"/>
                <w:szCs w:val="18"/>
              </w:rPr>
              <w:t>-</w:t>
            </w:r>
          </w:p>
        </w:tc>
      </w:tr>
    </w:tbl>
    <w:p w14:paraId="7074D577" w14:textId="77777777" w:rsidR="002B1F4A" w:rsidRPr="00584FE6" w:rsidRDefault="002B1F4A" w:rsidP="002B1F4A">
      <w:pPr>
        <w:widowControl w:val="0"/>
        <w:spacing w:after="0"/>
        <w:ind w:firstLine="425"/>
        <w:rPr>
          <w:bCs/>
          <w:sz w:val="18"/>
          <w:szCs w:val="18"/>
        </w:rPr>
      </w:pPr>
      <w:r w:rsidRPr="00584FE6">
        <w:rPr>
          <w:bCs/>
          <w:sz w:val="18"/>
          <w:szCs w:val="18"/>
        </w:rPr>
        <w:t>Piezīmes.</w:t>
      </w:r>
    </w:p>
    <w:p w14:paraId="4D2E3994" w14:textId="77777777" w:rsidR="002B1F4A" w:rsidRPr="00584FE6" w:rsidRDefault="002B1F4A" w:rsidP="002B1F4A">
      <w:pPr>
        <w:widowControl w:val="0"/>
        <w:spacing w:after="0"/>
        <w:ind w:firstLine="425"/>
        <w:rPr>
          <w:bCs/>
          <w:sz w:val="18"/>
          <w:szCs w:val="18"/>
        </w:rPr>
      </w:pPr>
      <w:r w:rsidRPr="00584FE6">
        <w:rPr>
          <w:bCs/>
          <w:sz w:val="18"/>
          <w:szCs w:val="18"/>
          <w:vertAlign w:val="superscript"/>
        </w:rPr>
        <w:t>1</w:t>
      </w:r>
      <w:r w:rsidRPr="00584FE6">
        <w:rPr>
          <w:bCs/>
          <w:sz w:val="18"/>
          <w:szCs w:val="18"/>
        </w:rPr>
        <w:t xml:space="preserve"> Projektu ietvaros atsevišķiem darbiniekiem atlīdzība tiek nodrošināta piemaksu veidā.</w:t>
      </w:r>
    </w:p>
    <w:p w14:paraId="0163CCA5" w14:textId="77777777" w:rsidR="002B1F4A" w:rsidRPr="00584FE6" w:rsidRDefault="002B1F4A" w:rsidP="002B1F4A">
      <w:pPr>
        <w:spacing w:before="240" w:after="240"/>
        <w:ind w:firstLine="0"/>
        <w:jc w:val="center"/>
        <w:rPr>
          <w:b/>
          <w:lang w:eastAsia="lv-LV"/>
        </w:rPr>
      </w:pPr>
      <w:r w:rsidRPr="00584FE6">
        <w:rPr>
          <w:b/>
          <w:lang w:eastAsia="lv-LV"/>
        </w:rPr>
        <w:t>Izmaiņas izdevumos, salīdzinot 2026. gada projektu ar 2025. gada plānu</w:t>
      </w:r>
    </w:p>
    <w:p w14:paraId="6CAE7C4D" w14:textId="77777777" w:rsidR="002B1F4A" w:rsidRPr="00584FE6" w:rsidRDefault="002B1F4A" w:rsidP="002B1F4A">
      <w:pPr>
        <w:spacing w:after="0"/>
        <w:ind w:left="7921" w:firstLine="720"/>
        <w:jc w:val="center"/>
        <w:rPr>
          <w:i/>
          <w:sz w:val="18"/>
          <w:szCs w:val="18"/>
        </w:rPr>
      </w:pPr>
      <w:r w:rsidRPr="00584FE6">
        <w:rPr>
          <w:i/>
          <w:sz w:val="18"/>
          <w:szCs w:val="18"/>
        </w:rPr>
        <w:t>Euro</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1"/>
        <w:gridCol w:w="1277"/>
        <w:gridCol w:w="1277"/>
        <w:gridCol w:w="1277"/>
      </w:tblGrid>
      <w:tr w:rsidR="002B1F4A" w:rsidRPr="00584FE6" w14:paraId="2928FDC2" w14:textId="77777777" w:rsidTr="00F3563E">
        <w:trPr>
          <w:trHeight w:val="142"/>
          <w:tblHeader/>
          <w:jc w:val="center"/>
        </w:trPr>
        <w:tc>
          <w:tcPr>
            <w:tcW w:w="5241" w:type="dxa"/>
            <w:vAlign w:val="center"/>
          </w:tcPr>
          <w:p w14:paraId="7CE3962C" w14:textId="77777777" w:rsidR="002B1F4A" w:rsidRPr="00584FE6" w:rsidRDefault="002B1F4A" w:rsidP="00F3563E">
            <w:pPr>
              <w:spacing w:after="0"/>
              <w:ind w:firstLine="0"/>
              <w:jc w:val="center"/>
              <w:rPr>
                <w:sz w:val="18"/>
                <w:szCs w:val="18"/>
              </w:rPr>
            </w:pPr>
            <w:r w:rsidRPr="00584FE6">
              <w:rPr>
                <w:sz w:val="18"/>
                <w:szCs w:val="18"/>
                <w:lang w:eastAsia="lv-LV"/>
              </w:rPr>
              <w:t>Pasākums</w:t>
            </w:r>
          </w:p>
        </w:tc>
        <w:tc>
          <w:tcPr>
            <w:tcW w:w="1277" w:type="dxa"/>
            <w:vAlign w:val="center"/>
          </w:tcPr>
          <w:p w14:paraId="420519A2" w14:textId="77777777" w:rsidR="002B1F4A" w:rsidRPr="00584FE6" w:rsidRDefault="002B1F4A" w:rsidP="00F3563E">
            <w:pPr>
              <w:spacing w:after="0"/>
              <w:ind w:firstLine="0"/>
              <w:jc w:val="center"/>
              <w:rPr>
                <w:sz w:val="18"/>
                <w:szCs w:val="18"/>
                <w:lang w:eastAsia="lv-LV"/>
              </w:rPr>
            </w:pPr>
            <w:r w:rsidRPr="00584FE6">
              <w:rPr>
                <w:sz w:val="18"/>
                <w:szCs w:val="18"/>
                <w:lang w:eastAsia="lv-LV"/>
              </w:rPr>
              <w:t>Samazinājums</w:t>
            </w:r>
          </w:p>
        </w:tc>
        <w:tc>
          <w:tcPr>
            <w:tcW w:w="1277" w:type="dxa"/>
            <w:vAlign w:val="center"/>
          </w:tcPr>
          <w:p w14:paraId="58B53B3C" w14:textId="77777777" w:rsidR="002B1F4A" w:rsidRPr="00584FE6" w:rsidRDefault="002B1F4A" w:rsidP="00F3563E">
            <w:pPr>
              <w:spacing w:after="0"/>
              <w:ind w:firstLine="0"/>
              <w:jc w:val="center"/>
              <w:rPr>
                <w:sz w:val="18"/>
                <w:szCs w:val="18"/>
                <w:lang w:eastAsia="lv-LV"/>
              </w:rPr>
            </w:pPr>
            <w:r w:rsidRPr="00584FE6">
              <w:rPr>
                <w:sz w:val="18"/>
                <w:szCs w:val="18"/>
                <w:lang w:eastAsia="lv-LV"/>
              </w:rPr>
              <w:t>Palielinājums</w:t>
            </w:r>
          </w:p>
        </w:tc>
        <w:tc>
          <w:tcPr>
            <w:tcW w:w="1277" w:type="dxa"/>
            <w:vAlign w:val="center"/>
          </w:tcPr>
          <w:p w14:paraId="3BAE4F67" w14:textId="77777777" w:rsidR="002B1F4A" w:rsidRPr="00584FE6" w:rsidRDefault="002B1F4A" w:rsidP="00F3563E">
            <w:pPr>
              <w:spacing w:after="0"/>
              <w:ind w:firstLine="0"/>
              <w:jc w:val="center"/>
              <w:rPr>
                <w:sz w:val="18"/>
                <w:szCs w:val="18"/>
                <w:lang w:eastAsia="lv-LV"/>
              </w:rPr>
            </w:pPr>
            <w:r w:rsidRPr="00584FE6">
              <w:rPr>
                <w:sz w:val="18"/>
                <w:szCs w:val="18"/>
                <w:lang w:eastAsia="lv-LV"/>
              </w:rPr>
              <w:t>Izmaiņas</w:t>
            </w:r>
          </w:p>
        </w:tc>
      </w:tr>
      <w:tr w:rsidR="002B1F4A" w:rsidRPr="00584FE6" w14:paraId="7067304F" w14:textId="77777777" w:rsidTr="00F3563E">
        <w:trPr>
          <w:trHeight w:val="142"/>
          <w:jc w:val="center"/>
        </w:trPr>
        <w:tc>
          <w:tcPr>
            <w:tcW w:w="5241" w:type="dxa"/>
            <w:shd w:val="clear" w:color="auto" w:fill="D9D9D9"/>
          </w:tcPr>
          <w:p w14:paraId="249BBF10" w14:textId="77777777" w:rsidR="002B1F4A" w:rsidRPr="00584FE6" w:rsidRDefault="002B1F4A" w:rsidP="00F3563E">
            <w:pPr>
              <w:spacing w:after="0"/>
              <w:ind w:firstLine="0"/>
              <w:jc w:val="left"/>
              <w:rPr>
                <w:sz w:val="18"/>
                <w:szCs w:val="18"/>
              </w:rPr>
            </w:pPr>
            <w:r w:rsidRPr="00584FE6">
              <w:rPr>
                <w:b/>
                <w:bCs/>
                <w:sz w:val="18"/>
                <w:szCs w:val="18"/>
                <w:lang w:eastAsia="lv-LV"/>
              </w:rPr>
              <w:t>Izdevumi – kopā</w:t>
            </w:r>
          </w:p>
        </w:tc>
        <w:tc>
          <w:tcPr>
            <w:tcW w:w="1277" w:type="dxa"/>
            <w:shd w:val="clear" w:color="auto" w:fill="D9D9D9"/>
          </w:tcPr>
          <w:p w14:paraId="05FD9C83" w14:textId="77777777" w:rsidR="002B1F4A" w:rsidRPr="00584FE6" w:rsidRDefault="002B1F4A" w:rsidP="00F3563E">
            <w:pPr>
              <w:spacing w:after="0"/>
              <w:ind w:firstLine="0"/>
              <w:jc w:val="right"/>
              <w:rPr>
                <w:b/>
                <w:sz w:val="18"/>
                <w:szCs w:val="18"/>
              </w:rPr>
            </w:pPr>
            <w:r w:rsidRPr="00584FE6">
              <w:rPr>
                <w:b/>
                <w:bCs/>
                <w:sz w:val="18"/>
                <w:szCs w:val="18"/>
              </w:rPr>
              <w:t>24 287 177</w:t>
            </w:r>
          </w:p>
        </w:tc>
        <w:tc>
          <w:tcPr>
            <w:tcW w:w="1277" w:type="dxa"/>
            <w:shd w:val="clear" w:color="auto" w:fill="D9D9D9"/>
          </w:tcPr>
          <w:p w14:paraId="6D69FCF1" w14:textId="77777777" w:rsidR="002B1F4A" w:rsidRPr="00584FE6" w:rsidRDefault="002B1F4A" w:rsidP="00F3563E">
            <w:pPr>
              <w:spacing w:after="0"/>
              <w:ind w:firstLine="0"/>
              <w:jc w:val="right"/>
              <w:rPr>
                <w:b/>
                <w:bCs/>
                <w:sz w:val="18"/>
                <w:szCs w:val="18"/>
              </w:rPr>
            </w:pPr>
            <w:r w:rsidRPr="00584FE6">
              <w:rPr>
                <w:b/>
                <w:bCs/>
                <w:sz w:val="18"/>
                <w:szCs w:val="18"/>
              </w:rPr>
              <w:t>7 487 269</w:t>
            </w:r>
          </w:p>
        </w:tc>
        <w:tc>
          <w:tcPr>
            <w:tcW w:w="1277" w:type="dxa"/>
            <w:shd w:val="clear" w:color="auto" w:fill="D9D9D9"/>
          </w:tcPr>
          <w:p w14:paraId="1619A1F7" w14:textId="77777777" w:rsidR="002B1F4A" w:rsidRPr="00584FE6" w:rsidRDefault="002B1F4A" w:rsidP="00F3563E">
            <w:pPr>
              <w:spacing w:after="0"/>
              <w:ind w:firstLine="0"/>
              <w:jc w:val="right"/>
              <w:rPr>
                <w:b/>
                <w:sz w:val="18"/>
                <w:szCs w:val="18"/>
              </w:rPr>
            </w:pPr>
            <w:r w:rsidRPr="00584FE6">
              <w:rPr>
                <w:b/>
                <w:sz w:val="18"/>
                <w:szCs w:val="18"/>
              </w:rPr>
              <w:t>-16 799 908</w:t>
            </w:r>
          </w:p>
        </w:tc>
      </w:tr>
      <w:tr w:rsidR="002B1F4A" w:rsidRPr="00584FE6" w14:paraId="5EA52952" w14:textId="77777777" w:rsidTr="00F3563E">
        <w:trPr>
          <w:trHeight w:val="142"/>
          <w:jc w:val="center"/>
        </w:trPr>
        <w:tc>
          <w:tcPr>
            <w:tcW w:w="9072" w:type="dxa"/>
            <w:gridSpan w:val="4"/>
          </w:tcPr>
          <w:p w14:paraId="41B52DA7" w14:textId="77777777" w:rsidR="002B1F4A" w:rsidRPr="00584FE6" w:rsidRDefault="002B1F4A" w:rsidP="00F3563E">
            <w:pPr>
              <w:spacing w:after="0"/>
              <w:ind w:firstLine="313"/>
              <w:jc w:val="left"/>
              <w:rPr>
                <w:sz w:val="18"/>
                <w:szCs w:val="18"/>
              </w:rPr>
            </w:pPr>
            <w:r w:rsidRPr="00584FE6">
              <w:rPr>
                <w:i/>
                <w:sz w:val="18"/>
                <w:szCs w:val="18"/>
                <w:lang w:eastAsia="lv-LV"/>
              </w:rPr>
              <w:t>t. sk.:</w:t>
            </w:r>
          </w:p>
        </w:tc>
      </w:tr>
      <w:tr w:rsidR="002B1F4A" w:rsidRPr="00584FE6" w14:paraId="565A72D3" w14:textId="77777777" w:rsidTr="00F3563E">
        <w:trPr>
          <w:trHeight w:val="142"/>
          <w:jc w:val="center"/>
        </w:trPr>
        <w:tc>
          <w:tcPr>
            <w:tcW w:w="5241" w:type="dxa"/>
            <w:tcBorders>
              <w:bottom w:val="single" w:sz="4" w:space="0" w:color="auto"/>
            </w:tcBorders>
            <w:shd w:val="clear" w:color="auto" w:fill="F2F2F2"/>
          </w:tcPr>
          <w:p w14:paraId="012F1DD6" w14:textId="77777777" w:rsidR="002B1F4A" w:rsidRPr="00584FE6" w:rsidRDefault="002B1F4A" w:rsidP="00F3563E">
            <w:pPr>
              <w:spacing w:after="0"/>
              <w:ind w:firstLine="0"/>
              <w:jc w:val="left"/>
              <w:rPr>
                <w:sz w:val="18"/>
                <w:szCs w:val="18"/>
                <w:u w:val="single"/>
                <w:lang w:eastAsia="lv-LV"/>
              </w:rPr>
            </w:pPr>
            <w:r w:rsidRPr="00584FE6">
              <w:rPr>
                <w:sz w:val="18"/>
                <w:szCs w:val="18"/>
                <w:u w:val="single"/>
                <w:lang w:eastAsia="lv-LV"/>
              </w:rPr>
              <w:t>Ilgtermiņa saistības</w:t>
            </w:r>
          </w:p>
        </w:tc>
        <w:tc>
          <w:tcPr>
            <w:tcW w:w="1277" w:type="dxa"/>
            <w:tcBorders>
              <w:bottom w:val="single" w:sz="4" w:space="0" w:color="auto"/>
            </w:tcBorders>
            <w:shd w:val="clear" w:color="auto" w:fill="F2F2F2"/>
          </w:tcPr>
          <w:p w14:paraId="07985591" w14:textId="77777777" w:rsidR="002B1F4A" w:rsidRPr="00584FE6" w:rsidRDefault="002B1F4A" w:rsidP="00F3563E">
            <w:pPr>
              <w:spacing w:after="0"/>
              <w:ind w:firstLine="0"/>
              <w:jc w:val="right"/>
              <w:rPr>
                <w:sz w:val="18"/>
                <w:szCs w:val="18"/>
              </w:rPr>
            </w:pPr>
            <w:r w:rsidRPr="00584FE6">
              <w:rPr>
                <w:sz w:val="18"/>
                <w:szCs w:val="18"/>
              </w:rPr>
              <w:t>24 287 177</w:t>
            </w:r>
          </w:p>
        </w:tc>
        <w:tc>
          <w:tcPr>
            <w:tcW w:w="1277" w:type="dxa"/>
            <w:tcBorders>
              <w:bottom w:val="single" w:sz="4" w:space="0" w:color="auto"/>
            </w:tcBorders>
            <w:shd w:val="clear" w:color="auto" w:fill="F2F2F2"/>
          </w:tcPr>
          <w:p w14:paraId="7A173F57" w14:textId="77777777" w:rsidR="002B1F4A" w:rsidRPr="00584FE6" w:rsidRDefault="002B1F4A" w:rsidP="00F3563E">
            <w:pPr>
              <w:spacing w:after="0"/>
              <w:ind w:firstLine="0"/>
              <w:jc w:val="right"/>
              <w:rPr>
                <w:sz w:val="18"/>
                <w:szCs w:val="18"/>
              </w:rPr>
            </w:pPr>
            <w:r w:rsidRPr="00584FE6">
              <w:rPr>
                <w:sz w:val="18"/>
                <w:szCs w:val="18"/>
              </w:rPr>
              <w:t>7 487 269</w:t>
            </w:r>
          </w:p>
        </w:tc>
        <w:tc>
          <w:tcPr>
            <w:tcW w:w="1277" w:type="dxa"/>
            <w:tcBorders>
              <w:bottom w:val="single" w:sz="4" w:space="0" w:color="auto"/>
            </w:tcBorders>
            <w:shd w:val="clear" w:color="auto" w:fill="F2F2F2"/>
          </w:tcPr>
          <w:p w14:paraId="68E5E3A0" w14:textId="77777777" w:rsidR="002B1F4A" w:rsidRPr="00584FE6" w:rsidRDefault="002B1F4A" w:rsidP="00F3563E">
            <w:pPr>
              <w:spacing w:after="0"/>
              <w:ind w:firstLine="0"/>
              <w:jc w:val="right"/>
              <w:rPr>
                <w:sz w:val="18"/>
                <w:szCs w:val="18"/>
              </w:rPr>
            </w:pPr>
            <w:r w:rsidRPr="00584FE6">
              <w:rPr>
                <w:sz w:val="18"/>
                <w:szCs w:val="18"/>
              </w:rPr>
              <w:t>-16 799 908</w:t>
            </w:r>
          </w:p>
        </w:tc>
      </w:tr>
      <w:tr w:rsidR="002B1F4A" w:rsidRPr="00584FE6" w14:paraId="3D65C9E6" w14:textId="77777777" w:rsidTr="00F3563E">
        <w:trPr>
          <w:trHeight w:val="142"/>
          <w:jc w:val="center"/>
        </w:trPr>
        <w:tc>
          <w:tcPr>
            <w:tcW w:w="5241" w:type="dxa"/>
            <w:tcBorders>
              <w:bottom w:val="single" w:sz="4" w:space="0" w:color="auto"/>
            </w:tcBorders>
          </w:tcPr>
          <w:p w14:paraId="66F3F299" w14:textId="77777777" w:rsidR="002B1F4A" w:rsidRPr="00584FE6" w:rsidRDefault="002B1F4A" w:rsidP="00F3563E">
            <w:pPr>
              <w:spacing w:after="0"/>
              <w:ind w:firstLine="0"/>
              <w:rPr>
                <w:i/>
                <w:sz w:val="18"/>
                <w:szCs w:val="18"/>
                <w:lang w:eastAsia="lv-LV"/>
              </w:rPr>
            </w:pPr>
            <w:r w:rsidRPr="00584FE6">
              <w:rPr>
                <w:i/>
                <w:sz w:val="18"/>
                <w:szCs w:val="18"/>
                <w:lang w:eastAsia="lv-LV"/>
              </w:rPr>
              <w:t xml:space="preserve">Projekta </w:t>
            </w:r>
            <w:r w:rsidRPr="00584FE6">
              <w:rPr>
                <w:bCs/>
                <w:i/>
                <w:sz w:val="18"/>
                <w:szCs w:val="18"/>
              </w:rPr>
              <w:t>Nr. CESPI/LM/014</w:t>
            </w:r>
            <w:r w:rsidRPr="00584FE6">
              <w:rPr>
                <w:i/>
                <w:sz w:val="18"/>
                <w:szCs w:val="18"/>
                <w:lang w:eastAsia="lv-LV"/>
              </w:rPr>
              <w:t xml:space="preserve"> “</w:t>
            </w:r>
            <w:r w:rsidRPr="00584FE6">
              <w:rPr>
                <w:bCs/>
                <w:i/>
                <w:sz w:val="18"/>
                <w:szCs w:val="18"/>
              </w:rPr>
              <w:t xml:space="preserve">RAITI: Rehabilitācija. Atbalsts. Iekļaušana. </w:t>
            </w:r>
            <w:proofErr w:type="spellStart"/>
            <w:r w:rsidRPr="00584FE6">
              <w:rPr>
                <w:bCs/>
                <w:i/>
                <w:sz w:val="18"/>
                <w:szCs w:val="18"/>
              </w:rPr>
              <w:t>TālākIzglītība</w:t>
            </w:r>
            <w:proofErr w:type="spellEnd"/>
            <w:r w:rsidRPr="00584FE6">
              <w:rPr>
                <w:bCs/>
                <w:i/>
                <w:sz w:val="18"/>
                <w:szCs w:val="18"/>
              </w:rPr>
              <w:t xml:space="preserve">” īstenošana </w:t>
            </w:r>
            <w:r w:rsidRPr="00584FE6">
              <w:rPr>
                <w:i/>
                <w:sz w:val="18"/>
                <w:szCs w:val="18"/>
                <w:lang w:eastAsia="lv-LV"/>
              </w:rPr>
              <w:t>(projekta īstenošanai plānotas 2025. gadā 2,8 amata vietas un 2026. gadā 0,8 amata vietas)</w:t>
            </w:r>
          </w:p>
        </w:tc>
        <w:tc>
          <w:tcPr>
            <w:tcW w:w="1277" w:type="dxa"/>
            <w:tcBorders>
              <w:bottom w:val="single" w:sz="4" w:space="0" w:color="auto"/>
            </w:tcBorders>
          </w:tcPr>
          <w:p w14:paraId="37AED1A4" w14:textId="77777777" w:rsidR="002B1F4A" w:rsidRPr="00584FE6" w:rsidRDefault="002B1F4A" w:rsidP="00F3563E">
            <w:pPr>
              <w:spacing w:after="0"/>
              <w:ind w:firstLine="0"/>
              <w:jc w:val="right"/>
              <w:rPr>
                <w:iCs/>
                <w:sz w:val="18"/>
                <w:szCs w:val="18"/>
              </w:rPr>
            </w:pPr>
            <w:r w:rsidRPr="00584FE6">
              <w:rPr>
                <w:iCs/>
                <w:sz w:val="18"/>
                <w:szCs w:val="18"/>
              </w:rPr>
              <w:t>6 053 069</w:t>
            </w:r>
          </w:p>
        </w:tc>
        <w:tc>
          <w:tcPr>
            <w:tcW w:w="1277" w:type="dxa"/>
            <w:tcBorders>
              <w:bottom w:val="single" w:sz="4" w:space="0" w:color="auto"/>
            </w:tcBorders>
          </w:tcPr>
          <w:p w14:paraId="48AD564C" w14:textId="77777777" w:rsidR="002B1F4A" w:rsidRPr="00584FE6" w:rsidRDefault="002B1F4A" w:rsidP="00F3563E">
            <w:pPr>
              <w:spacing w:after="0"/>
              <w:ind w:firstLine="0"/>
              <w:jc w:val="right"/>
              <w:rPr>
                <w:iCs/>
                <w:sz w:val="18"/>
                <w:szCs w:val="18"/>
              </w:rPr>
            </w:pPr>
            <w:r w:rsidRPr="00584FE6">
              <w:rPr>
                <w:iCs/>
                <w:sz w:val="18"/>
                <w:szCs w:val="18"/>
              </w:rPr>
              <w:t>1 111 806</w:t>
            </w:r>
          </w:p>
        </w:tc>
        <w:tc>
          <w:tcPr>
            <w:tcW w:w="1277" w:type="dxa"/>
            <w:tcBorders>
              <w:bottom w:val="single" w:sz="4" w:space="0" w:color="auto"/>
            </w:tcBorders>
          </w:tcPr>
          <w:p w14:paraId="3CD473A8" w14:textId="77777777" w:rsidR="002B1F4A" w:rsidRPr="00584FE6" w:rsidRDefault="002B1F4A" w:rsidP="00F3563E">
            <w:pPr>
              <w:spacing w:after="0"/>
              <w:ind w:firstLine="0"/>
              <w:jc w:val="right"/>
              <w:rPr>
                <w:sz w:val="18"/>
                <w:szCs w:val="18"/>
              </w:rPr>
            </w:pPr>
            <w:r w:rsidRPr="00584FE6">
              <w:rPr>
                <w:sz w:val="18"/>
                <w:szCs w:val="18"/>
              </w:rPr>
              <w:t>-4 941 263</w:t>
            </w:r>
          </w:p>
        </w:tc>
      </w:tr>
      <w:tr w:rsidR="002B1F4A" w:rsidRPr="00584FE6" w14:paraId="0731766B" w14:textId="77777777" w:rsidTr="00F3563E">
        <w:trPr>
          <w:trHeight w:val="142"/>
          <w:jc w:val="center"/>
        </w:trPr>
        <w:tc>
          <w:tcPr>
            <w:tcW w:w="5241" w:type="dxa"/>
          </w:tcPr>
          <w:p w14:paraId="04FF5C8B" w14:textId="77777777" w:rsidR="002B1F4A" w:rsidRPr="00584FE6" w:rsidRDefault="002B1F4A" w:rsidP="00F3563E">
            <w:pPr>
              <w:spacing w:after="0"/>
              <w:ind w:firstLine="0"/>
              <w:rPr>
                <w:bCs/>
                <w:i/>
                <w:sz w:val="18"/>
                <w:szCs w:val="18"/>
              </w:rPr>
            </w:pPr>
            <w:r w:rsidRPr="00584FE6">
              <w:rPr>
                <w:i/>
                <w:sz w:val="18"/>
                <w:szCs w:val="18"/>
                <w:lang w:eastAsia="lv-LV"/>
              </w:rPr>
              <w:t>Projekta Nr. CESPI/LM/012 “Prognozēšanas rīka izstrāde sociālās apdrošināšanas sistēmas ilgtermiņa prognozēm, sistēmas ilgtermiņa stabilitātes izvērtēšanai un nodrošināšanai” īstenošana (projekta īstenošanai plānotas 2025. gadā 1 amata vieta un 2026. gadā 0,3 amata vietas)</w:t>
            </w:r>
          </w:p>
        </w:tc>
        <w:tc>
          <w:tcPr>
            <w:tcW w:w="1277" w:type="dxa"/>
          </w:tcPr>
          <w:p w14:paraId="538DE7C2" w14:textId="77777777" w:rsidR="002B1F4A" w:rsidRPr="00584FE6" w:rsidRDefault="002B1F4A" w:rsidP="00F3563E">
            <w:pPr>
              <w:spacing w:after="0"/>
              <w:ind w:firstLine="0"/>
              <w:jc w:val="right"/>
              <w:rPr>
                <w:iCs/>
                <w:sz w:val="18"/>
                <w:szCs w:val="18"/>
              </w:rPr>
            </w:pPr>
            <w:r w:rsidRPr="00584FE6">
              <w:rPr>
                <w:iCs/>
                <w:sz w:val="18"/>
                <w:szCs w:val="18"/>
              </w:rPr>
              <w:t>1 180 690</w:t>
            </w:r>
          </w:p>
        </w:tc>
        <w:tc>
          <w:tcPr>
            <w:tcW w:w="1277" w:type="dxa"/>
          </w:tcPr>
          <w:p w14:paraId="0600DE36" w14:textId="77777777" w:rsidR="002B1F4A" w:rsidRPr="00584FE6" w:rsidRDefault="002B1F4A" w:rsidP="00F3563E">
            <w:pPr>
              <w:spacing w:after="0"/>
              <w:ind w:firstLine="0"/>
              <w:jc w:val="right"/>
              <w:rPr>
                <w:iCs/>
                <w:sz w:val="18"/>
                <w:szCs w:val="18"/>
              </w:rPr>
            </w:pPr>
            <w:r w:rsidRPr="00584FE6">
              <w:rPr>
                <w:iCs/>
                <w:sz w:val="18"/>
                <w:szCs w:val="18"/>
              </w:rPr>
              <w:t>582 900</w:t>
            </w:r>
          </w:p>
        </w:tc>
        <w:tc>
          <w:tcPr>
            <w:tcW w:w="1277" w:type="dxa"/>
          </w:tcPr>
          <w:p w14:paraId="6A598433" w14:textId="77777777" w:rsidR="002B1F4A" w:rsidRPr="00584FE6" w:rsidRDefault="002B1F4A" w:rsidP="00F3563E">
            <w:pPr>
              <w:spacing w:after="0"/>
              <w:ind w:firstLine="0"/>
              <w:jc w:val="right"/>
              <w:rPr>
                <w:sz w:val="18"/>
                <w:szCs w:val="18"/>
              </w:rPr>
            </w:pPr>
            <w:r w:rsidRPr="00584FE6">
              <w:rPr>
                <w:sz w:val="18"/>
                <w:szCs w:val="18"/>
              </w:rPr>
              <w:t>-597 790</w:t>
            </w:r>
          </w:p>
        </w:tc>
      </w:tr>
      <w:tr w:rsidR="002B1F4A" w:rsidRPr="00584FE6" w14:paraId="3595FB0D" w14:textId="77777777" w:rsidTr="00F3563E">
        <w:trPr>
          <w:trHeight w:val="142"/>
          <w:jc w:val="center"/>
        </w:trPr>
        <w:tc>
          <w:tcPr>
            <w:tcW w:w="5241" w:type="dxa"/>
          </w:tcPr>
          <w:p w14:paraId="0F988AD7" w14:textId="77777777" w:rsidR="002B1F4A" w:rsidRPr="00584FE6" w:rsidRDefault="002B1F4A" w:rsidP="00F3563E">
            <w:pPr>
              <w:spacing w:after="0"/>
              <w:ind w:firstLine="0"/>
              <w:rPr>
                <w:i/>
                <w:sz w:val="18"/>
                <w:szCs w:val="18"/>
                <w:lang w:eastAsia="lv-LV"/>
              </w:rPr>
            </w:pPr>
            <w:r w:rsidRPr="00584FE6">
              <w:rPr>
                <w:i/>
                <w:sz w:val="18"/>
                <w:szCs w:val="18"/>
                <w:lang w:eastAsia="lv-LV"/>
              </w:rPr>
              <w:t>Projekta Nr. 3.1.2.5.i.0/1/23/I/CFLA/001 “Prasmju pilnveide pieaugušajiem” īstenošana (projekta īstenošanai plānotas 2025. gadā 89 amata vietas un 2026. gadā 43,5 amata vietas)</w:t>
            </w:r>
          </w:p>
        </w:tc>
        <w:tc>
          <w:tcPr>
            <w:tcW w:w="1277" w:type="dxa"/>
          </w:tcPr>
          <w:p w14:paraId="6A1314C6" w14:textId="77777777" w:rsidR="002B1F4A" w:rsidRPr="00584FE6" w:rsidRDefault="002B1F4A" w:rsidP="00F3563E">
            <w:pPr>
              <w:spacing w:after="0"/>
              <w:ind w:firstLine="0"/>
              <w:jc w:val="right"/>
              <w:rPr>
                <w:iCs/>
                <w:sz w:val="18"/>
                <w:szCs w:val="18"/>
              </w:rPr>
            </w:pPr>
            <w:r w:rsidRPr="00584FE6">
              <w:rPr>
                <w:iCs/>
                <w:sz w:val="18"/>
                <w:szCs w:val="18"/>
              </w:rPr>
              <w:t>14 839 957</w:t>
            </w:r>
          </w:p>
        </w:tc>
        <w:tc>
          <w:tcPr>
            <w:tcW w:w="1277" w:type="dxa"/>
          </w:tcPr>
          <w:p w14:paraId="7910D262" w14:textId="77777777" w:rsidR="002B1F4A" w:rsidRPr="00584FE6" w:rsidRDefault="002B1F4A" w:rsidP="00F3563E">
            <w:pPr>
              <w:spacing w:after="0"/>
              <w:ind w:firstLine="0"/>
              <w:jc w:val="right"/>
              <w:rPr>
                <w:iCs/>
                <w:sz w:val="18"/>
                <w:szCs w:val="18"/>
              </w:rPr>
            </w:pPr>
            <w:r w:rsidRPr="00584FE6">
              <w:rPr>
                <w:iCs/>
                <w:sz w:val="18"/>
                <w:szCs w:val="18"/>
              </w:rPr>
              <w:t>4 176 511</w:t>
            </w:r>
          </w:p>
        </w:tc>
        <w:tc>
          <w:tcPr>
            <w:tcW w:w="1277" w:type="dxa"/>
          </w:tcPr>
          <w:p w14:paraId="1563ED5E" w14:textId="77777777" w:rsidR="002B1F4A" w:rsidRPr="00584FE6" w:rsidRDefault="002B1F4A" w:rsidP="00F3563E">
            <w:pPr>
              <w:spacing w:after="0"/>
              <w:ind w:firstLine="0"/>
              <w:jc w:val="right"/>
              <w:rPr>
                <w:sz w:val="18"/>
                <w:szCs w:val="18"/>
              </w:rPr>
            </w:pPr>
            <w:r w:rsidRPr="00584FE6">
              <w:rPr>
                <w:sz w:val="18"/>
                <w:szCs w:val="18"/>
              </w:rPr>
              <w:t>-10 663 446</w:t>
            </w:r>
          </w:p>
        </w:tc>
      </w:tr>
      <w:tr w:rsidR="002B1F4A" w:rsidRPr="00584FE6" w14:paraId="668576B4" w14:textId="77777777" w:rsidTr="00F3563E">
        <w:trPr>
          <w:trHeight w:val="142"/>
          <w:jc w:val="center"/>
        </w:trPr>
        <w:tc>
          <w:tcPr>
            <w:tcW w:w="5241" w:type="dxa"/>
          </w:tcPr>
          <w:p w14:paraId="55CCFBA3" w14:textId="77777777" w:rsidR="002B1F4A" w:rsidRPr="00584FE6" w:rsidRDefault="002B1F4A" w:rsidP="00F3563E">
            <w:pPr>
              <w:spacing w:after="0"/>
              <w:ind w:firstLine="0"/>
              <w:rPr>
                <w:i/>
                <w:sz w:val="18"/>
                <w:szCs w:val="18"/>
                <w:lang w:eastAsia="lv-LV"/>
              </w:rPr>
            </w:pPr>
            <w:r w:rsidRPr="00584FE6">
              <w:rPr>
                <w:i/>
                <w:sz w:val="18"/>
                <w:szCs w:val="18"/>
                <w:lang w:eastAsia="lv-LV"/>
              </w:rPr>
              <w:t>Projekta</w:t>
            </w:r>
            <w:r w:rsidRPr="00584FE6">
              <w:rPr>
                <w:sz w:val="18"/>
                <w:szCs w:val="18"/>
              </w:rPr>
              <w:t xml:space="preserve"> </w:t>
            </w:r>
            <w:r w:rsidRPr="00584FE6">
              <w:rPr>
                <w:i/>
                <w:sz w:val="18"/>
                <w:szCs w:val="18"/>
                <w:lang w:eastAsia="lv-LV"/>
              </w:rPr>
              <w:t>Nr. 2.1.2.1.i.0/2/24/I/CFLA/007 “</w:t>
            </w:r>
            <w:r w:rsidRPr="00584FE6">
              <w:rPr>
                <w:i/>
                <w:sz w:val="18"/>
                <w:szCs w:val="18"/>
              </w:rPr>
              <w:t>Labklājības nozares un pašvaldību sociālās sfēras platformas “</w:t>
            </w:r>
            <w:proofErr w:type="spellStart"/>
            <w:r w:rsidRPr="00584FE6">
              <w:rPr>
                <w:i/>
                <w:sz w:val="18"/>
                <w:szCs w:val="18"/>
              </w:rPr>
              <w:t>DigiSoc</w:t>
            </w:r>
            <w:proofErr w:type="spellEnd"/>
            <w:r w:rsidRPr="00584FE6">
              <w:rPr>
                <w:i/>
                <w:sz w:val="18"/>
                <w:szCs w:val="18"/>
              </w:rPr>
              <w:t>” izstrāde un ieviešana</w:t>
            </w:r>
            <w:r w:rsidRPr="00584FE6">
              <w:rPr>
                <w:i/>
                <w:sz w:val="18"/>
                <w:szCs w:val="18"/>
                <w:lang w:eastAsia="lv-LV"/>
              </w:rPr>
              <w:t>” īstenošana (projekta īstenošanai plānotas 2025. gadā 4 amata vietas un 2026. gadā 3,2 amata vietas)</w:t>
            </w:r>
          </w:p>
        </w:tc>
        <w:tc>
          <w:tcPr>
            <w:tcW w:w="1277" w:type="dxa"/>
          </w:tcPr>
          <w:p w14:paraId="33DE74DB" w14:textId="77777777" w:rsidR="002B1F4A" w:rsidRPr="00584FE6" w:rsidRDefault="002B1F4A" w:rsidP="00F3563E">
            <w:pPr>
              <w:spacing w:after="0"/>
              <w:ind w:firstLine="0"/>
              <w:jc w:val="right"/>
              <w:rPr>
                <w:iCs/>
                <w:sz w:val="18"/>
                <w:szCs w:val="18"/>
              </w:rPr>
            </w:pPr>
            <w:r w:rsidRPr="00584FE6">
              <w:rPr>
                <w:iCs/>
                <w:sz w:val="18"/>
                <w:szCs w:val="18"/>
              </w:rPr>
              <w:t>2 213 461</w:t>
            </w:r>
          </w:p>
        </w:tc>
        <w:tc>
          <w:tcPr>
            <w:tcW w:w="1277" w:type="dxa"/>
          </w:tcPr>
          <w:p w14:paraId="7835CAD3" w14:textId="77777777" w:rsidR="002B1F4A" w:rsidRPr="00584FE6" w:rsidRDefault="002B1F4A" w:rsidP="00F3563E">
            <w:pPr>
              <w:spacing w:after="0"/>
              <w:ind w:firstLine="0"/>
              <w:jc w:val="right"/>
              <w:rPr>
                <w:iCs/>
                <w:sz w:val="18"/>
                <w:szCs w:val="18"/>
              </w:rPr>
            </w:pPr>
            <w:r w:rsidRPr="00584FE6">
              <w:rPr>
                <w:iCs/>
                <w:sz w:val="18"/>
                <w:szCs w:val="18"/>
              </w:rPr>
              <w:t>1 456 339</w:t>
            </w:r>
          </w:p>
        </w:tc>
        <w:tc>
          <w:tcPr>
            <w:tcW w:w="1277" w:type="dxa"/>
          </w:tcPr>
          <w:p w14:paraId="42B2F59E" w14:textId="77777777" w:rsidR="002B1F4A" w:rsidRPr="00584FE6" w:rsidRDefault="002B1F4A" w:rsidP="00F3563E">
            <w:pPr>
              <w:spacing w:after="0"/>
              <w:ind w:firstLine="0"/>
              <w:jc w:val="right"/>
              <w:rPr>
                <w:sz w:val="18"/>
                <w:szCs w:val="18"/>
              </w:rPr>
            </w:pPr>
            <w:r w:rsidRPr="00584FE6">
              <w:rPr>
                <w:sz w:val="18"/>
                <w:szCs w:val="18"/>
              </w:rPr>
              <w:t>-757 122</w:t>
            </w:r>
          </w:p>
        </w:tc>
      </w:tr>
      <w:tr w:rsidR="002B1F4A" w:rsidRPr="00584FE6" w14:paraId="400A791D" w14:textId="77777777" w:rsidTr="00F3563E">
        <w:trPr>
          <w:trHeight w:val="142"/>
          <w:jc w:val="center"/>
        </w:trPr>
        <w:tc>
          <w:tcPr>
            <w:tcW w:w="5241" w:type="dxa"/>
            <w:tcBorders>
              <w:bottom w:val="single" w:sz="4" w:space="0" w:color="auto"/>
            </w:tcBorders>
          </w:tcPr>
          <w:p w14:paraId="2927BC19" w14:textId="77777777" w:rsidR="002B1F4A" w:rsidRPr="00584FE6" w:rsidRDefault="002B1F4A" w:rsidP="00F3563E">
            <w:pPr>
              <w:spacing w:after="0"/>
              <w:ind w:firstLine="0"/>
              <w:rPr>
                <w:i/>
                <w:sz w:val="18"/>
                <w:szCs w:val="18"/>
                <w:lang w:eastAsia="lv-LV"/>
              </w:rPr>
            </w:pPr>
            <w:r w:rsidRPr="00584FE6">
              <w:rPr>
                <w:i/>
                <w:sz w:val="18"/>
                <w:szCs w:val="18"/>
                <w:lang w:eastAsia="lv-LV"/>
              </w:rPr>
              <w:t xml:space="preserve">Projekta Nr. 2.1.3.1.i.0/1/23/I/VARAM/004 “Vienotā datu koplietošanas platforma publiskā sektora un tautsaimniecības datu koplietošanai nacionāli un Eiropas datu telpas ietvaros, t. sk. ieviešot risinājumus datu </w:t>
            </w:r>
            <w:proofErr w:type="spellStart"/>
            <w:r w:rsidRPr="00584FE6">
              <w:rPr>
                <w:i/>
                <w:sz w:val="18"/>
                <w:szCs w:val="18"/>
                <w:lang w:eastAsia="lv-LV"/>
              </w:rPr>
              <w:t>depersonalizācijai</w:t>
            </w:r>
            <w:proofErr w:type="spellEnd"/>
            <w:r w:rsidRPr="00584FE6">
              <w:rPr>
                <w:i/>
                <w:sz w:val="18"/>
                <w:szCs w:val="18"/>
                <w:lang w:eastAsia="lv-LV"/>
              </w:rPr>
              <w:t>, kā arī personas pārvaldītai un kontrolētai datu koplietošanai” īstenošana (īsteno NVA)</w:t>
            </w:r>
          </w:p>
        </w:tc>
        <w:tc>
          <w:tcPr>
            <w:tcW w:w="1277" w:type="dxa"/>
            <w:tcBorders>
              <w:bottom w:val="single" w:sz="4" w:space="0" w:color="auto"/>
            </w:tcBorders>
          </w:tcPr>
          <w:p w14:paraId="7467C35A" w14:textId="77777777" w:rsidR="002B1F4A" w:rsidRPr="00584FE6" w:rsidRDefault="002B1F4A" w:rsidP="00F3563E">
            <w:pPr>
              <w:spacing w:after="0"/>
              <w:ind w:firstLine="0"/>
              <w:jc w:val="center"/>
              <w:rPr>
                <w:iCs/>
                <w:sz w:val="18"/>
                <w:szCs w:val="18"/>
              </w:rPr>
            </w:pPr>
            <w:r w:rsidRPr="00584FE6">
              <w:rPr>
                <w:iCs/>
                <w:sz w:val="18"/>
                <w:szCs w:val="18"/>
              </w:rPr>
              <w:t>-</w:t>
            </w:r>
          </w:p>
        </w:tc>
        <w:tc>
          <w:tcPr>
            <w:tcW w:w="1277" w:type="dxa"/>
            <w:tcBorders>
              <w:bottom w:val="single" w:sz="4" w:space="0" w:color="auto"/>
            </w:tcBorders>
          </w:tcPr>
          <w:p w14:paraId="4BBE3D58" w14:textId="77777777" w:rsidR="002B1F4A" w:rsidRPr="00584FE6" w:rsidRDefault="002B1F4A" w:rsidP="00F3563E">
            <w:pPr>
              <w:spacing w:after="0"/>
              <w:ind w:firstLine="0"/>
              <w:jc w:val="right"/>
              <w:rPr>
                <w:iCs/>
                <w:sz w:val="18"/>
                <w:szCs w:val="18"/>
              </w:rPr>
            </w:pPr>
            <w:r w:rsidRPr="00584FE6">
              <w:rPr>
                <w:iCs/>
                <w:sz w:val="18"/>
                <w:szCs w:val="18"/>
              </w:rPr>
              <w:t>94 864</w:t>
            </w:r>
          </w:p>
        </w:tc>
        <w:tc>
          <w:tcPr>
            <w:tcW w:w="1277" w:type="dxa"/>
            <w:tcBorders>
              <w:bottom w:val="single" w:sz="4" w:space="0" w:color="auto"/>
            </w:tcBorders>
          </w:tcPr>
          <w:p w14:paraId="5C44374D" w14:textId="77777777" w:rsidR="002B1F4A" w:rsidRPr="00584FE6" w:rsidRDefault="002B1F4A" w:rsidP="00F3563E">
            <w:pPr>
              <w:spacing w:after="0"/>
              <w:ind w:firstLine="0"/>
              <w:jc w:val="right"/>
              <w:rPr>
                <w:sz w:val="18"/>
                <w:szCs w:val="18"/>
              </w:rPr>
            </w:pPr>
            <w:r w:rsidRPr="00584FE6">
              <w:rPr>
                <w:sz w:val="18"/>
                <w:szCs w:val="18"/>
              </w:rPr>
              <w:t>94 864</w:t>
            </w:r>
          </w:p>
        </w:tc>
      </w:tr>
      <w:tr w:rsidR="002B1F4A" w:rsidRPr="00584FE6" w14:paraId="4A2C37BA" w14:textId="77777777" w:rsidTr="00F3563E">
        <w:trPr>
          <w:trHeight w:val="142"/>
          <w:jc w:val="center"/>
        </w:trPr>
        <w:tc>
          <w:tcPr>
            <w:tcW w:w="5241" w:type="dxa"/>
            <w:tcBorders>
              <w:bottom w:val="single" w:sz="4" w:space="0" w:color="auto"/>
            </w:tcBorders>
          </w:tcPr>
          <w:p w14:paraId="6CD515D7" w14:textId="77777777" w:rsidR="002B1F4A" w:rsidRPr="00584FE6" w:rsidRDefault="002B1F4A" w:rsidP="00F3563E">
            <w:pPr>
              <w:spacing w:after="0"/>
              <w:ind w:firstLine="0"/>
              <w:rPr>
                <w:i/>
                <w:sz w:val="18"/>
                <w:szCs w:val="18"/>
                <w:lang w:eastAsia="lv-LV"/>
              </w:rPr>
            </w:pPr>
            <w:r w:rsidRPr="00584FE6">
              <w:rPr>
                <w:i/>
                <w:sz w:val="18"/>
                <w:szCs w:val="18"/>
                <w:lang w:eastAsia="lv-LV"/>
              </w:rPr>
              <w:t xml:space="preserve">Projekta Nr. 2.1.3.1.i.0/1/23/I/VARAM/004 “Vienotā datu koplietošanas platforma publiskā sektora un tautsaimniecības datu koplietošanai nacionāli un Eiropas datu telpas ietvaros, t. sk. ieviešot risinājumus datu </w:t>
            </w:r>
            <w:proofErr w:type="spellStart"/>
            <w:r w:rsidRPr="00584FE6">
              <w:rPr>
                <w:i/>
                <w:sz w:val="18"/>
                <w:szCs w:val="18"/>
                <w:lang w:eastAsia="lv-LV"/>
              </w:rPr>
              <w:t>depersonalizācijai</w:t>
            </w:r>
            <w:proofErr w:type="spellEnd"/>
            <w:r w:rsidRPr="00584FE6">
              <w:rPr>
                <w:i/>
                <w:sz w:val="18"/>
                <w:szCs w:val="18"/>
                <w:lang w:eastAsia="lv-LV"/>
              </w:rPr>
              <w:t>, kā arī personas pārvaldītai un kontrolētai datu koplietošanai” īstenošana (īsteno VSAA)</w:t>
            </w:r>
          </w:p>
        </w:tc>
        <w:tc>
          <w:tcPr>
            <w:tcW w:w="1277" w:type="dxa"/>
            <w:tcBorders>
              <w:bottom w:val="single" w:sz="4" w:space="0" w:color="auto"/>
            </w:tcBorders>
          </w:tcPr>
          <w:p w14:paraId="45B3BDCF" w14:textId="77777777" w:rsidR="002B1F4A" w:rsidRPr="00584FE6" w:rsidRDefault="002B1F4A" w:rsidP="00F3563E">
            <w:pPr>
              <w:spacing w:after="0"/>
              <w:ind w:firstLine="0"/>
              <w:jc w:val="center"/>
              <w:rPr>
                <w:iCs/>
                <w:sz w:val="18"/>
                <w:szCs w:val="18"/>
              </w:rPr>
            </w:pPr>
            <w:r w:rsidRPr="00584FE6">
              <w:rPr>
                <w:iCs/>
                <w:sz w:val="18"/>
                <w:szCs w:val="18"/>
              </w:rPr>
              <w:t>-</w:t>
            </w:r>
          </w:p>
        </w:tc>
        <w:tc>
          <w:tcPr>
            <w:tcW w:w="1277" w:type="dxa"/>
            <w:tcBorders>
              <w:bottom w:val="single" w:sz="4" w:space="0" w:color="auto"/>
            </w:tcBorders>
          </w:tcPr>
          <w:p w14:paraId="1B858CD6" w14:textId="77777777" w:rsidR="002B1F4A" w:rsidRPr="00584FE6" w:rsidRDefault="002B1F4A" w:rsidP="00F3563E">
            <w:pPr>
              <w:spacing w:after="0"/>
              <w:ind w:firstLine="0"/>
              <w:jc w:val="right"/>
              <w:rPr>
                <w:iCs/>
                <w:sz w:val="18"/>
                <w:szCs w:val="18"/>
              </w:rPr>
            </w:pPr>
            <w:r w:rsidRPr="00584FE6">
              <w:rPr>
                <w:iCs/>
                <w:sz w:val="18"/>
                <w:szCs w:val="18"/>
              </w:rPr>
              <w:t>64 849</w:t>
            </w:r>
          </w:p>
        </w:tc>
        <w:tc>
          <w:tcPr>
            <w:tcW w:w="1277" w:type="dxa"/>
            <w:tcBorders>
              <w:bottom w:val="single" w:sz="4" w:space="0" w:color="auto"/>
            </w:tcBorders>
          </w:tcPr>
          <w:p w14:paraId="6D78B106" w14:textId="77777777" w:rsidR="002B1F4A" w:rsidRPr="00584FE6" w:rsidRDefault="002B1F4A" w:rsidP="00F3563E">
            <w:pPr>
              <w:spacing w:after="0"/>
              <w:ind w:firstLine="0"/>
              <w:jc w:val="right"/>
              <w:rPr>
                <w:sz w:val="18"/>
                <w:szCs w:val="18"/>
              </w:rPr>
            </w:pPr>
            <w:r w:rsidRPr="00584FE6">
              <w:rPr>
                <w:sz w:val="18"/>
                <w:szCs w:val="18"/>
              </w:rPr>
              <w:t>64 849</w:t>
            </w:r>
          </w:p>
        </w:tc>
      </w:tr>
    </w:tbl>
    <w:p w14:paraId="1D62C0DA" w14:textId="77777777" w:rsidR="002B1F4A" w:rsidRPr="00584FE6" w:rsidRDefault="002B1F4A" w:rsidP="002B1F4A">
      <w:pPr>
        <w:widowControl w:val="0"/>
        <w:spacing w:before="240" w:after="240"/>
        <w:ind w:firstLine="0"/>
        <w:jc w:val="center"/>
        <w:rPr>
          <w:b/>
        </w:rPr>
      </w:pPr>
      <w:r w:rsidRPr="00584FE6">
        <w:rPr>
          <w:b/>
          <w:bCs/>
        </w:rPr>
        <w:t>74.50.00 Tehniskā palīdzība Atveseļošanas un noturības mehānisma (ANM) apgūšanai</w:t>
      </w:r>
    </w:p>
    <w:p w14:paraId="708D1C58" w14:textId="77777777" w:rsidR="002B1F4A" w:rsidRPr="00584FE6" w:rsidRDefault="002B1F4A" w:rsidP="002B1F4A">
      <w:pPr>
        <w:spacing w:before="120"/>
        <w:ind w:firstLine="0"/>
        <w:jc w:val="left"/>
        <w:rPr>
          <w:u w:val="single"/>
        </w:rPr>
      </w:pPr>
      <w:r w:rsidRPr="00584FE6">
        <w:rPr>
          <w:u w:val="single"/>
        </w:rPr>
        <w:t>Apakšprogrammas mērķis:</w:t>
      </w:r>
    </w:p>
    <w:p w14:paraId="7085622A" w14:textId="77777777" w:rsidR="002B1F4A" w:rsidRPr="00584FE6" w:rsidRDefault="002B1F4A" w:rsidP="002B1F4A">
      <w:pPr>
        <w:spacing w:before="120"/>
        <w:ind w:firstLine="720"/>
      </w:pPr>
      <w:r w:rsidRPr="00584FE6">
        <w:t>atbalstīt LM pārziņā esošo ANM plāna reformas un investīciju īstenošanas un uzraudzības pārvaldību.</w:t>
      </w:r>
    </w:p>
    <w:p w14:paraId="4813CB63" w14:textId="77777777" w:rsidR="002B1F4A" w:rsidRPr="00584FE6" w:rsidRDefault="002B1F4A" w:rsidP="002B1F4A">
      <w:pPr>
        <w:spacing w:before="120"/>
        <w:ind w:firstLine="0"/>
        <w:rPr>
          <w:u w:val="single"/>
        </w:rPr>
      </w:pPr>
      <w:r w:rsidRPr="00584FE6">
        <w:rPr>
          <w:u w:val="single"/>
        </w:rPr>
        <w:t xml:space="preserve">Galvenās aktivitātes: </w:t>
      </w:r>
    </w:p>
    <w:p w14:paraId="3A6E5E9F" w14:textId="77777777" w:rsidR="002B1F4A" w:rsidRPr="00584FE6" w:rsidRDefault="002B1F4A" w:rsidP="00D747D5">
      <w:pPr>
        <w:spacing w:before="120"/>
        <w:ind w:firstLine="720"/>
      </w:pPr>
      <w:r w:rsidRPr="00584FE6">
        <w:t>labklājības nozarei ANM plāna ietvaros noteiktās reformas un investīciju īstenošanas plānošana un uzraudzība.</w:t>
      </w:r>
    </w:p>
    <w:p w14:paraId="3730C271" w14:textId="77777777" w:rsidR="002B1F4A" w:rsidRPr="00584FE6" w:rsidRDefault="002B1F4A" w:rsidP="002B1F4A">
      <w:pPr>
        <w:spacing w:before="120" w:after="240"/>
        <w:ind w:firstLine="0"/>
      </w:pPr>
      <w:r w:rsidRPr="00584FE6">
        <w:rPr>
          <w:u w:val="single"/>
        </w:rPr>
        <w:t>Apakšprogrammas izpildītājs</w:t>
      </w:r>
      <w:r w:rsidRPr="00584FE6">
        <w:t>: LM.</w:t>
      </w:r>
    </w:p>
    <w:p w14:paraId="64A04A3B" w14:textId="77777777" w:rsidR="002B1F4A" w:rsidRPr="00584FE6" w:rsidRDefault="002B1F4A" w:rsidP="002B1F4A">
      <w:pPr>
        <w:spacing w:before="240" w:after="240"/>
        <w:ind w:firstLine="0"/>
        <w:jc w:val="center"/>
        <w:rPr>
          <w:b/>
          <w:lang w:eastAsia="lv-LV"/>
        </w:rPr>
      </w:pPr>
      <w:r w:rsidRPr="00584FE6">
        <w:rPr>
          <w:b/>
          <w:lang w:eastAsia="lv-LV"/>
        </w:rPr>
        <w:t>Finansiālie rādītāji no 2024. līdz 2028. gadam</w:t>
      </w:r>
    </w:p>
    <w:tbl>
      <w:tblPr>
        <w:tblW w:w="9037" w:type="dxa"/>
        <w:jc w:val="center"/>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2B1F4A" w:rsidRPr="00584FE6" w14:paraId="485DEFD0" w14:textId="77777777" w:rsidTr="00F3563E">
        <w:trPr>
          <w:trHeight w:val="283"/>
          <w:tblHeader/>
          <w:jc w:val="center"/>
        </w:trPr>
        <w:tc>
          <w:tcPr>
            <w:tcW w:w="3378" w:type="dxa"/>
            <w:vAlign w:val="center"/>
          </w:tcPr>
          <w:p w14:paraId="744CA9D3" w14:textId="77777777" w:rsidR="002B1F4A" w:rsidRPr="00584FE6" w:rsidRDefault="002B1F4A" w:rsidP="00F3563E">
            <w:pPr>
              <w:spacing w:after="0"/>
              <w:ind w:firstLine="0"/>
              <w:jc w:val="center"/>
              <w:rPr>
                <w:sz w:val="18"/>
              </w:rPr>
            </w:pPr>
          </w:p>
        </w:tc>
        <w:tc>
          <w:tcPr>
            <w:tcW w:w="1131" w:type="dxa"/>
          </w:tcPr>
          <w:p w14:paraId="3C1BEF2D" w14:textId="77777777" w:rsidR="002B1F4A" w:rsidRPr="00584FE6" w:rsidRDefault="002B1F4A" w:rsidP="00F3563E">
            <w:pPr>
              <w:spacing w:after="0"/>
              <w:ind w:firstLine="0"/>
              <w:jc w:val="center"/>
              <w:rPr>
                <w:sz w:val="18"/>
                <w:lang w:eastAsia="lv-LV"/>
              </w:rPr>
            </w:pPr>
            <w:r w:rsidRPr="00584FE6">
              <w:rPr>
                <w:sz w:val="18"/>
                <w:szCs w:val="18"/>
                <w:lang w:eastAsia="lv-LV"/>
              </w:rPr>
              <w:t>2024. gads (izpilde)</w:t>
            </w:r>
          </w:p>
        </w:tc>
        <w:tc>
          <w:tcPr>
            <w:tcW w:w="1132" w:type="dxa"/>
          </w:tcPr>
          <w:p w14:paraId="16B35E01" w14:textId="77777777" w:rsidR="002B1F4A" w:rsidRPr="00584FE6" w:rsidRDefault="002B1F4A" w:rsidP="00F3563E">
            <w:pPr>
              <w:spacing w:after="0"/>
              <w:ind w:firstLine="0"/>
              <w:jc w:val="center"/>
              <w:rPr>
                <w:sz w:val="18"/>
                <w:lang w:eastAsia="lv-LV"/>
              </w:rPr>
            </w:pPr>
            <w:r w:rsidRPr="00584FE6">
              <w:rPr>
                <w:sz w:val="18"/>
                <w:szCs w:val="18"/>
                <w:lang w:eastAsia="lv-LV"/>
              </w:rPr>
              <w:t>2025. gada plāns</w:t>
            </w:r>
          </w:p>
        </w:tc>
        <w:tc>
          <w:tcPr>
            <w:tcW w:w="1132" w:type="dxa"/>
          </w:tcPr>
          <w:p w14:paraId="7A29F8DE" w14:textId="77777777" w:rsidR="002B1F4A" w:rsidRPr="00584FE6" w:rsidRDefault="002B1F4A" w:rsidP="00F3563E">
            <w:pPr>
              <w:spacing w:after="0"/>
              <w:ind w:firstLine="0"/>
              <w:jc w:val="center"/>
              <w:rPr>
                <w:sz w:val="18"/>
                <w:szCs w:val="18"/>
                <w:lang w:eastAsia="lv-LV"/>
              </w:rPr>
            </w:pPr>
            <w:r w:rsidRPr="00584FE6">
              <w:rPr>
                <w:sz w:val="18"/>
                <w:szCs w:val="18"/>
                <w:lang w:eastAsia="lv-LV"/>
              </w:rPr>
              <w:t xml:space="preserve">2026. gada </w:t>
            </w:r>
            <w:r w:rsidRPr="00584FE6">
              <w:rPr>
                <w:rFonts w:eastAsia="Calibri"/>
                <w:sz w:val="18"/>
                <w:szCs w:val="18"/>
                <w:lang w:eastAsia="lv-LV"/>
              </w:rPr>
              <w:t>projekts</w:t>
            </w:r>
          </w:p>
        </w:tc>
        <w:tc>
          <w:tcPr>
            <w:tcW w:w="1132" w:type="dxa"/>
          </w:tcPr>
          <w:p w14:paraId="373D58CE" w14:textId="77777777" w:rsidR="002B1F4A" w:rsidRPr="00584FE6" w:rsidRDefault="002B1F4A" w:rsidP="00F3563E">
            <w:pPr>
              <w:spacing w:after="0"/>
              <w:ind w:firstLine="0"/>
              <w:jc w:val="center"/>
              <w:rPr>
                <w:sz w:val="18"/>
                <w:szCs w:val="18"/>
                <w:lang w:eastAsia="lv-LV"/>
              </w:rPr>
            </w:pPr>
            <w:r w:rsidRPr="00584FE6">
              <w:rPr>
                <w:sz w:val="18"/>
                <w:szCs w:val="18"/>
                <w:lang w:eastAsia="lv-LV"/>
              </w:rPr>
              <w:t xml:space="preserve">2027. gada </w:t>
            </w:r>
            <w:r w:rsidRPr="00584FE6">
              <w:rPr>
                <w:rFonts w:eastAsia="Calibri"/>
                <w:sz w:val="18"/>
                <w:szCs w:val="18"/>
                <w:lang w:eastAsia="lv-LV"/>
              </w:rPr>
              <w:t>prognoze</w:t>
            </w:r>
          </w:p>
        </w:tc>
        <w:tc>
          <w:tcPr>
            <w:tcW w:w="1132" w:type="dxa"/>
          </w:tcPr>
          <w:p w14:paraId="4784AFED" w14:textId="77777777" w:rsidR="002B1F4A" w:rsidRPr="00584FE6" w:rsidRDefault="002B1F4A" w:rsidP="00F3563E">
            <w:pPr>
              <w:spacing w:after="0"/>
              <w:ind w:firstLine="2"/>
              <w:jc w:val="center"/>
              <w:rPr>
                <w:sz w:val="18"/>
                <w:szCs w:val="18"/>
              </w:rPr>
            </w:pPr>
            <w:r w:rsidRPr="00584FE6">
              <w:rPr>
                <w:sz w:val="18"/>
                <w:szCs w:val="18"/>
                <w:lang w:eastAsia="lv-LV"/>
              </w:rPr>
              <w:t xml:space="preserve">2028. gada </w:t>
            </w:r>
            <w:r w:rsidRPr="00584FE6">
              <w:rPr>
                <w:rFonts w:eastAsia="Calibri"/>
                <w:sz w:val="18"/>
                <w:szCs w:val="18"/>
                <w:lang w:eastAsia="lv-LV"/>
              </w:rPr>
              <w:t>prognoze</w:t>
            </w:r>
          </w:p>
        </w:tc>
      </w:tr>
      <w:tr w:rsidR="002B1F4A" w:rsidRPr="00584FE6" w14:paraId="4C602F73" w14:textId="77777777" w:rsidTr="00F3563E">
        <w:trPr>
          <w:trHeight w:val="142"/>
          <w:jc w:val="center"/>
        </w:trPr>
        <w:tc>
          <w:tcPr>
            <w:tcW w:w="3378" w:type="dxa"/>
            <w:shd w:val="clear" w:color="auto" w:fill="D9D9D9"/>
            <w:vAlign w:val="center"/>
          </w:tcPr>
          <w:p w14:paraId="56C5DACC" w14:textId="77777777" w:rsidR="002B1F4A" w:rsidRPr="00584FE6" w:rsidRDefault="002B1F4A" w:rsidP="00F3563E">
            <w:pPr>
              <w:spacing w:after="0"/>
              <w:ind w:firstLine="0"/>
              <w:jc w:val="left"/>
              <w:rPr>
                <w:sz w:val="18"/>
                <w:lang w:eastAsia="lv-LV"/>
              </w:rPr>
            </w:pPr>
            <w:r w:rsidRPr="00584FE6">
              <w:rPr>
                <w:sz w:val="18"/>
                <w:lang w:eastAsia="lv-LV"/>
              </w:rPr>
              <w:t xml:space="preserve">Kopējie izdevumi, </w:t>
            </w:r>
            <w:r w:rsidRPr="00584FE6">
              <w:rPr>
                <w:i/>
                <w:sz w:val="18"/>
                <w:szCs w:val="18"/>
              </w:rPr>
              <w:t>euro</w:t>
            </w:r>
          </w:p>
        </w:tc>
        <w:tc>
          <w:tcPr>
            <w:tcW w:w="1131" w:type="dxa"/>
            <w:tcBorders>
              <w:top w:val="single" w:sz="4" w:space="0" w:color="auto"/>
              <w:left w:val="single" w:sz="4" w:space="0" w:color="auto"/>
              <w:bottom w:val="single" w:sz="4" w:space="0" w:color="auto"/>
              <w:right w:val="single" w:sz="4" w:space="0" w:color="auto"/>
            </w:tcBorders>
            <w:shd w:val="clear" w:color="auto" w:fill="D9D9D9"/>
          </w:tcPr>
          <w:p w14:paraId="7F67B4F3" w14:textId="77777777" w:rsidR="002B1F4A" w:rsidRPr="00584FE6" w:rsidRDefault="002B1F4A" w:rsidP="00F3563E">
            <w:pPr>
              <w:spacing w:after="0"/>
              <w:ind w:firstLine="0"/>
              <w:jc w:val="right"/>
              <w:rPr>
                <w:sz w:val="18"/>
                <w:szCs w:val="18"/>
              </w:rPr>
            </w:pPr>
            <w:r w:rsidRPr="00584FE6">
              <w:rPr>
                <w:sz w:val="18"/>
                <w:szCs w:val="18"/>
              </w:rPr>
              <w:t>324 115</w:t>
            </w:r>
          </w:p>
        </w:tc>
        <w:tc>
          <w:tcPr>
            <w:tcW w:w="1132" w:type="dxa"/>
            <w:tcBorders>
              <w:top w:val="single" w:sz="4" w:space="0" w:color="auto"/>
              <w:left w:val="nil"/>
              <w:bottom w:val="single" w:sz="4" w:space="0" w:color="auto"/>
              <w:right w:val="single" w:sz="4" w:space="0" w:color="auto"/>
            </w:tcBorders>
            <w:shd w:val="clear" w:color="auto" w:fill="D9D9D9"/>
          </w:tcPr>
          <w:p w14:paraId="4895BD3F" w14:textId="77777777" w:rsidR="002B1F4A" w:rsidRPr="00584FE6" w:rsidRDefault="002B1F4A" w:rsidP="00F3563E">
            <w:pPr>
              <w:spacing w:after="0"/>
              <w:ind w:firstLine="0"/>
              <w:jc w:val="right"/>
              <w:rPr>
                <w:sz w:val="18"/>
                <w:szCs w:val="18"/>
              </w:rPr>
            </w:pPr>
            <w:r w:rsidRPr="00584FE6">
              <w:rPr>
                <w:sz w:val="18"/>
                <w:szCs w:val="18"/>
              </w:rPr>
              <w:t>314 821</w:t>
            </w:r>
          </w:p>
        </w:tc>
        <w:tc>
          <w:tcPr>
            <w:tcW w:w="1132" w:type="dxa"/>
            <w:tcBorders>
              <w:top w:val="single" w:sz="4" w:space="0" w:color="auto"/>
              <w:left w:val="nil"/>
              <w:bottom w:val="single" w:sz="4" w:space="0" w:color="auto"/>
              <w:right w:val="single" w:sz="4" w:space="0" w:color="auto"/>
            </w:tcBorders>
            <w:shd w:val="clear" w:color="auto" w:fill="D9D9D9"/>
          </w:tcPr>
          <w:p w14:paraId="3389F42D" w14:textId="77777777" w:rsidR="002B1F4A" w:rsidRPr="00584FE6" w:rsidRDefault="002B1F4A" w:rsidP="00F3563E">
            <w:pPr>
              <w:spacing w:after="0"/>
              <w:ind w:firstLine="0"/>
              <w:jc w:val="right"/>
              <w:rPr>
                <w:sz w:val="18"/>
                <w:szCs w:val="18"/>
              </w:rPr>
            </w:pPr>
            <w:r w:rsidRPr="00584FE6">
              <w:rPr>
                <w:sz w:val="18"/>
                <w:szCs w:val="18"/>
              </w:rPr>
              <w:t>386 800</w:t>
            </w:r>
          </w:p>
        </w:tc>
        <w:tc>
          <w:tcPr>
            <w:tcW w:w="1132" w:type="dxa"/>
            <w:tcBorders>
              <w:top w:val="single" w:sz="4" w:space="0" w:color="auto"/>
              <w:left w:val="nil"/>
              <w:bottom w:val="single" w:sz="4" w:space="0" w:color="auto"/>
              <w:right w:val="single" w:sz="4" w:space="0" w:color="auto"/>
            </w:tcBorders>
            <w:shd w:val="clear" w:color="auto" w:fill="D9D9D9"/>
          </w:tcPr>
          <w:p w14:paraId="4E693777" w14:textId="77777777" w:rsidR="002B1F4A" w:rsidRPr="00584FE6" w:rsidRDefault="002B1F4A" w:rsidP="00F3563E">
            <w:pPr>
              <w:spacing w:after="0"/>
              <w:ind w:firstLine="0"/>
              <w:jc w:val="right"/>
              <w:rPr>
                <w:sz w:val="18"/>
                <w:szCs w:val="18"/>
              </w:rPr>
            </w:pPr>
            <w:r w:rsidRPr="00584FE6">
              <w:rPr>
                <w:sz w:val="18"/>
                <w:szCs w:val="18"/>
              </w:rPr>
              <w:t>165 000</w:t>
            </w:r>
          </w:p>
        </w:tc>
        <w:tc>
          <w:tcPr>
            <w:tcW w:w="1132" w:type="dxa"/>
            <w:tcBorders>
              <w:top w:val="single" w:sz="4" w:space="0" w:color="auto"/>
              <w:left w:val="nil"/>
              <w:bottom w:val="single" w:sz="4" w:space="0" w:color="auto"/>
              <w:right w:val="single" w:sz="4" w:space="0" w:color="auto"/>
            </w:tcBorders>
            <w:shd w:val="clear" w:color="auto" w:fill="D9D9D9"/>
          </w:tcPr>
          <w:p w14:paraId="3581B742" w14:textId="77777777" w:rsidR="002B1F4A" w:rsidRPr="00584FE6" w:rsidRDefault="002B1F4A" w:rsidP="00F3563E">
            <w:pPr>
              <w:spacing w:after="0"/>
              <w:ind w:firstLine="0"/>
              <w:jc w:val="center"/>
              <w:rPr>
                <w:sz w:val="18"/>
                <w:szCs w:val="18"/>
              </w:rPr>
            </w:pPr>
            <w:r w:rsidRPr="00584FE6">
              <w:rPr>
                <w:sz w:val="18"/>
                <w:szCs w:val="18"/>
              </w:rPr>
              <w:t>-</w:t>
            </w:r>
          </w:p>
        </w:tc>
      </w:tr>
      <w:tr w:rsidR="002B1F4A" w:rsidRPr="00584FE6" w14:paraId="0D82365E" w14:textId="77777777" w:rsidTr="00F3563E">
        <w:trPr>
          <w:trHeight w:val="283"/>
          <w:jc w:val="center"/>
        </w:trPr>
        <w:tc>
          <w:tcPr>
            <w:tcW w:w="3378" w:type="dxa"/>
            <w:vAlign w:val="center"/>
          </w:tcPr>
          <w:p w14:paraId="21092BC4" w14:textId="77777777" w:rsidR="002B1F4A" w:rsidRPr="00584FE6" w:rsidRDefault="002B1F4A" w:rsidP="00F3563E">
            <w:pPr>
              <w:spacing w:after="0"/>
              <w:ind w:firstLine="0"/>
              <w:rPr>
                <w:sz w:val="18"/>
                <w:szCs w:val="18"/>
                <w:lang w:eastAsia="lv-LV"/>
              </w:rPr>
            </w:pPr>
            <w:r w:rsidRPr="00584FE6">
              <w:rPr>
                <w:sz w:val="18"/>
                <w:szCs w:val="18"/>
                <w:lang w:eastAsia="lv-LV"/>
              </w:rPr>
              <w:t xml:space="preserve">Kopējo izdevumu izmaiņas, </w:t>
            </w:r>
            <w:r w:rsidRPr="00584FE6">
              <w:rPr>
                <w:i/>
                <w:sz w:val="18"/>
                <w:szCs w:val="18"/>
                <w:lang w:eastAsia="lv-LV"/>
              </w:rPr>
              <w:t>euro</w:t>
            </w:r>
            <w:r w:rsidRPr="00584FE6">
              <w:rPr>
                <w:sz w:val="18"/>
                <w:szCs w:val="18"/>
                <w:lang w:eastAsia="lv-LV"/>
              </w:rPr>
              <w:t xml:space="preserve"> (+/–) pret iepriekšējo gadu</w:t>
            </w:r>
          </w:p>
        </w:tc>
        <w:tc>
          <w:tcPr>
            <w:tcW w:w="1131" w:type="dxa"/>
            <w:tcBorders>
              <w:top w:val="nil"/>
              <w:left w:val="single" w:sz="4" w:space="0" w:color="auto"/>
              <w:bottom w:val="single" w:sz="4" w:space="0" w:color="auto"/>
              <w:right w:val="single" w:sz="4" w:space="0" w:color="auto"/>
            </w:tcBorders>
            <w:shd w:val="clear" w:color="auto" w:fill="FFFFFF"/>
          </w:tcPr>
          <w:p w14:paraId="77E0C1A3"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Borders>
              <w:top w:val="nil"/>
              <w:left w:val="nil"/>
              <w:bottom w:val="single" w:sz="4" w:space="0" w:color="auto"/>
              <w:right w:val="single" w:sz="4" w:space="0" w:color="auto"/>
            </w:tcBorders>
            <w:shd w:val="clear" w:color="auto" w:fill="FFFFFF"/>
          </w:tcPr>
          <w:p w14:paraId="04717657" w14:textId="77777777" w:rsidR="002B1F4A" w:rsidRPr="00584FE6" w:rsidRDefault="002B1F4A" w:rsidP="00F3563E">
            <w:pPr>
              <w:spacing w:after="0"/>
              <w:ind w:firstLine="0"/>
              <w:jc w:val="right"/>
              <w:rPr>
                <w:sz w:val="18"/>
                <w:szCs w:val="18"/>
              </w:rPr>
            </w:pPr>
            <w:r w:rsidRPr="00584FE6">
              <w:rPr>
                <w:sz w:val="18"/>
                <w:szCs w:val="18"/>
              </w:rPr>
              <w:t>-9 294</w:t>
            </w:r>
          </w:p>
        </w:tc>
        <w:tc>
          <w:tcPr>
            <w:tcW w:w="1132" w:type="dxa"/>
            <w:tcBorders>
              <w:top w:val="nil"/>
              <w:left w:val="nil"/>
              <w:bottom w:val="single" w:sz="4" w:space="0" w:color="auto"/>
              <w:right w:val="single" w:sz="4" w:space="0" w:color="auto"/>
            </w:tcBorders>
            <w:shd w:val="clear" w:color="auto" w:fill="FFFFFF"/>
          </w:tcPr>
          <w:p w14:paraId="0FD59F48" w14:textId="77777777" w:rsidR="002B1F4A" w:rsidRPr="00584FE6" w:rsidRDefault="002B1F4A" w:rsidP="00F3563E">
            <w:pPr>
              <w:spacing w:after="0"/>
              <w:ind w:firstLine="0"/>
              <w:jc w:val="right"/>
              <w:rPr>
                <w:sz w:val="18"/>
                <w:szCs w:val="18"/>
              </w:rPr>
            </w:pPr>
            <w:r w:rsidRPr="00584FE6">
              <w:rPr>
                <w:sz w:val="18"/>
                <w:szCs w:val="18"/>
              </w:rPr>
              <w:t>71 979</w:t>
            </w:r>
          </w:p>
        </w:tc>
        <w:tc>
          <w:tcPr>
            <w:tcW w:w="1132" w:type="dxa"/>
            <w:tcBorders>
              <w:top w:val="nil"/>
              <w:left w:val="nil"/>
              <w:bottom w:val="single" w:sz="4" w:space="0" w:color="auto"/>
              <w:right w:val="single" w:sz="4" w:space="0" w:color="auto"/>
            </w:tcBorders>
            <w:shd w:val="clear" w:color="auto" w:fill="FFFFFF"/>
          </w:tcPr>
          <w:p w14:paraId="114C3F10" w14:textId="77777777" w:rsidR="002B1F4A" w:rsidRPr="00584FE6" w:rsidRDefault="002B1F4A" w:rsidP="00F3563E">
            <w:pPr>
              <w:spacing w:after="0"/>
              <w:ind w:firstLine="0"/>
              <w:jc w:val="right"/>
              <w:rPr>
                <w:sz w:val="18"/>
                <w:szCs w:val="18"/>
              </w:rPr>
            </w:pPr>
            <w:r w:rsidRPr="00584FE6">
              <w:rPr>
                <w:sz w:val="18"/>
                <w:szCs w:val="18"/>
              </w:rPr>
              <w:t>-221 800</w:t>
            </w:r>
          </w:p>
        </w:tc>
        <w:tc>
          <w:tcPr>
            <w:tcW w:w="1132" w:type="dxa"/>
            <w:tcBorders>
              <w:top w:val="nil"/>
              <w:left w:val="nil"/>
              <w:bottom w:val="single" w:sz="4" w:space="0" w:color="auto"/>
              <w:right w:val="single" w:sz="4" w:space="0" w:color="auto"/>
            </w:tcBorders>
            <w:shd w:val="clear" w:color="auto" w:fill="FFFFFF"/>
          </w:tcPr>
          <w:p w14:paraId="351BFB3E" w14:textId="77777777" w:rsidR="002B1F4A" w:rsidRPr="00584FE6" w:rsidRDefault="002B1F4A" w:rsidP="00F3563E">
            <w:pPr>
              <w:spacing w:after="0"/>
              <w:ind w:firstLine="0"/>
              <w:jc w:val="right"/>
              <w:rPr>
                <w:sz w:val="18"/>
                <w:szCs w:val="18"/>
              </w:rPr>
            </w:pPr>
            <w:r w:rsidRPr="00584FE6">
              <w:rPr>
                <w:sz w:val="18"/>
                <w:szCs w:val="18"/>
              </w:rPr>
              <w:t>-165 000</w:t>
            </w:r>
          </w:p>
        </w:tc>
      </w:tr>
      <w:tr w:rsidR="002B1F4A" w:rsidRPr="00584FE6" w14:paraId="4D9C852A" w14:textId="77777777" w:rsidTr="00F3563E">
        <w:trPr>
          <w:trHeight w:val="474"/>
          <w:jc w:val="center"/>
        </w:trPr>
        <w:tc>
          <w:tcPr>
            <w:tcW w:w="3378" w:type="dxa"/>
            <w:vAlign w:val="center"/>
          </w:tcPr>
          <w:p w14:paraId="576C7A81" w14:textId="77777777" w:rsidR="002B1F4A" w:rsidRPr="00584FE6" w:rsidRDefault="002B1F4A" w:rsidP="00F3563E">
            <w:pPr>
              <w:spacing w:after="0"/>
              <w:ind w:firstLine="0"/>
              <w:rPr>
                <w:sz w:val="18"/>
              </w:rPr>
            </w:pPr>
            <w:r w:rsidRPr="00584FE6">
              <w:rPr>
                <w:sz w:val="18"/>
                <w:lang w:eastAsia="lv-LV"/>
              </w:rPr>
              <w:lastRenderedPageBreak/>
              <w:t>Kopējie izdevumi</w:t>
            </w:r>
            <w:r w:rsidRPr="00584FE6">
              <w:rPr>
                <w:sz w:val="18"/>
              </w:rPr>
              <w:t>, % (+/–) pret iepriekšējo gadu</w:t>
            </w:r>
          </w:p>
        </w:tc>
        <w:tc>
          <w:tcPr>
            <w:tcW w:w="1131" w:type="dxa"/>
            <w:tcBorders>
              <w:top w:val="nil"/>
              <w:left w:val="single" w:sz="4" w:space="0" w:color="auto"/>
              <w:bottom w:val="single" w:sz="4" w:space="0" w:color="auto"/>
              <w:right w:val="single" w:sz="4" w:space="0" w:color="auto"/>
            </w:tcBorders>
            <w:shd w:val="clear" w:color="auto" w:fill="FFFFFF"/>
          </w:tcPr>
          <w:p w14:paraId="77A49634"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Borders>
              <w:top w:val="nil"/>
              <w:left w:val="nil"/>
              <w:bottom w:val="single" w:sz="4" w:space="0" w:color="auto"/>
              <w:right w:val="single" w:sz="4" w:space="0" w:color="auto"/>
            </w:tcBorders>
            <w:shd w:val="clear" w:color="auto" w:fill="FFFFFF"/>
          </w:tcPr>
          <w:p w14:paraId="002345F3" w14:textId="77777777" w:rsidR="002B1F4A" w:rsidRPr="00584FE6" w:rsidRDefault="002B1F4A" w:rsidP="00F3563E">
            <w:pPr>
              <w:spacing w:after="0"/>
              <w:ind w:firstLine="0"/>
              <w:jc w:val="right"/>
              <w:rPr>
                <w:sz w:val="18"/>
                <w:szCs w:val="18"/>
              </w:rPr>
            </w:pPr>
            <w:r w:rsidRPr="00584FE6">
              <w:rPr>
                <w:sz w:val="18"/>
                <w:szCs w:val="18"/>
              </w:rPr>
              <w:t>-2,9</w:t>
            </w:r>
          </w:p>
        </w:tc>
        <w:tc>
          <w:tcPr>
            <w:tcW w:w="1132" w:type="dxa"/>
            <w:tcBorders>
              <w:top w:val="nil"/>
              <w:left w:val="nil"/>
              <w:bottom w:val="single" w:sz="4" w:space="0" w:color="auto"/>
              <w:right w:val="single" w:sz="4" w:space="0" w:color="auto"/>
            </w:tcBorders>
            <w:shd w:val="clear" w:color="auto" w:fill="FFFFFF"/>
          </w:tcPr>
          <w:p w14:paraId="643F34E5" w14:textId="77777777" w:rsidR="002B1F4A" w:rsidRPr="00584FE6" w:rsidRDefault="002B1F4A" w:rsidP="00F3563E">
            <w:pPr>
              <w:spacing w:after="0"/>
              <w:ind w:firstLine="0"/>
              <w:jc w:val="right"/>
              <w:rPr>
                <w:sz w:val="18"/>
                <w:szCs w:val="18"/>
              </w:rPr>
            </w:pPr>
            <w:r w:rsidRPr="00584FE6">
              <w:rPr>
                <w:sz w:val="18"/>
                <w:szCs w:val="18"/>
              </w:rPr>
              <w:t>22,9</w:t>
            </w:r>
          </w:p>
        </w:tc>
        <w:tc>
          <w:tcPr>
            <w:tcW w:w="1132" w:type="dxa"/>
            <w:tcBorders>
              <w:top w:val="nil"/>
              <w:left w:val="nil"/>
              <w:bottom w:val="single" w:sz="4" w:space="0" w:color="auto"/>
              <w:right w:val="single" w:sz="4" w:space="0" w:color="auto"/>
            </w:tcBorders>
            <w:shd w:val="clear" w:color="auto" w:fill="FFFFFF"/>
          </w:tcPr>
          <w:p w14:paraId="67DD292E" w14:textId="77777777" w:rsidR="002B1F4A" w:rsidRPr="00584FE6" w:rsidRDefault="002B1F4A" w:rsidP="00F3563E">
            <w:pPr>
              <w:spacing w:after="0"/>
              <w:ind w:firstLine="0"/>
              <w:jc w:val="right"/>
              <w:rPr>
                <w:sz w:val="18"/>
                <w:szCs w:val="18"/>
              </w:rPr>
            </w:pPr>
            <w:r w:rsidRPr="00584FE6">
              <w:rPr>
                <w:sz w:val="18"/>
                <w:szCs w:val="18"/>
              </w:rPr>
              <w:t>-57,3</w:t>
            </w:r>
          </w:p>
        </w:tc>
        <w:tc>
          <w:tcPr>
            <w:tcW w:w="1132" w:type="dxa"/>
            <w:tcBorders>
              <w:top w:val="nil"/>
              <w:left w:val="nil"/>
              <w:bottom w:val="single" w:sz="4" w:space="0" w:color="auto"/>
              <w:right w:val="single" w:sz="4" w:space="0" w:color="auto"/>
            </w:tcBorders>
            <w:shd w:val="clear" w:color="auto" w:fill="FFFFFF"/>
          </w:tcPr>
          <w:p w14:paraId="2A81B8D5" w14:textId="77777777" w:rsidR="002B1F4A" w:rsidRPr="00584FE6" w:rsidRDefault="002B1F4A" w:rsidP="00F3563E">
            <w:pPr>
              <w:spacing w:after="0"/>
              <w:ind w:firstLine="0"/>
              <w:jc w:val="right"/>
              <w:rPr>
                <w:sz w:val="18"/>
                <w:szCs w:val="18"/>
              </w:rPr>
            </w:pPr>
            <w:r w:rsidRPr="00584FE6">
              <w:rPr>
                <w:sz w:val="18"/>
                <w:szCs w:val="18"/>
              </w:rPr>
              <w:t>-100,0</w:t>
            </w:r>
          </w:p>
        </w:tc>
      </w:tr>
      <w:tr w:rsidR="002B1F4A" w:rsidRPr="00584FE6" w14:paraId="01A586B0" w14:textId="77777777" w:rsidTr="00F3563E">
        <w:trPr>
          <w:trHeight w:val="70"/>
          <w:jc w:val="center"/>
        </w:trPr>
        <w:tc>
          <w:tcPr>
            <w:tcW w:w="3378" w:type="dxa"/>
            <w:vAlign w:val="center"/>
          </w:tcPr>
          <w:p w14:paraId="08AD8888" w14:textId="77777777" w:rsidR="002B1F4A" w:rsidRPr="00584FE6" w:rsidRDefault="002B1F4A" w:rsidP="00F3563E">
            <w:pPr>
              <w:spacing w:after="0"/>
              <w:ind w:firstLine="0"/>
              <w:rPr>
                <w:sz w:val="18"/>
                <w:lang w:eastAsia="lv-LV"/>
              </w:rPr>
            </w:pPr>
            <w:r w:rsidRPr="00584FE6">
              <w:rPr>
                <w:sz w:val="18"/>
                <w:lang w:eastAsia="lv-LV"/>
              </w:rPr>
              <w:t>Atlīdzība</w:t>
            </w:r>
            <w:r w:rsidRPr="00584FE6">
              <w:rPr>
                <w:i/>
                <w:sz w:val="18"/>
                <w:lang w:eastAsia="lv-LV"/>
              </w:rPr>
              <w:t>, euro</w:t>
            </w:r>
            <w:r w:rsidRPr="00584FE6">
              <w:rPr>
                <w:i/>
                <w:sz w:val="18"/>
                <w:vertAlign w:val="superscript"/>
                <w:lang w:eastAsia="lv-LV"/>
              </w:rPr>
              <w:t>1</w:t>
            </w:r>
          </w:p>
        </w:tc>
        <w:tc>
          <w:tcPr>
            <w:tcW w:w="1131" w:type="dxa"/>
            <w:tcBorders>
              <w:top w:val="nil"/>
              <w:left w:val="single" w:sz="4" w:space="0" w:color="auto"/>
              <w:bottom w:val="single" w:sz="4" w:space="0" w:color="auto"/>
              <w:right w:val="single" w:sz="4" w:space="0" w:color="auto"/>
            </w:tcBorders>
            <w:shd w:val="clear" w:color="auto" w:fill="FFFFFF"/>
          </w:tcPr>
          <w:p w14:paraId="045B8EF2" w14:textId="77777777" w:rsidR="002B1F4A" w:rsidRPr="00584FE6" w:rsidRDefault="002B1F4A" w:rsidP="00F3563E">
            <w:pPr>
              <w:spacing w:after="0"/>
              <w:ind w:firstLine="0"/>
              <w:jc w:val="right"/>
              <w:rPr>
                <w:sz w:val="18"/>
                <w:szCs w:val="18"/>
              </w:rPr>
            </w:pPr>
            <w:r w:rsidRPr="00584FE6">
              <w:rPr>
                <w:sz w:val="18"/>
                <w:szCs w:val="18"/>
              </w:rPr>
              <w:t>308 787</w:t>
            </w:r>
          </w:p>
        </w:tc>
        <w:tc>
          <w:tcPr>
            <w:tcW w:w="1132" w:type="dxa"/>
            <w:tcBorders>
              <w:top w:val="nil"/>
              <w:left w:val="nil"/>
              <w:bottom w:val="single" w:sz="4" w:space="0" w:color="auto"/>
              <w:right w:val="single" w:sz="4" w:space="0" w:color="auto"/>
            </w:tcBorders>
            <w:shd w:val="clear" w:color="auto" w:fill="FFFFFF"/>
          </w:tcPr>
          <w:p w14:paraId="47877C9B" w14:textId="77777777" w:rsidR="002B1F4A" w:rsidRPr="00584FE6" w:rsidRDefault="002B1F4A" w:rsidP="00F3563E">
            <w:pPr>
              <w:spacing w:after="0"/>
              <w:ind w:firstLine="0"/>
              <w:jc w:val="right"/>
              <w:rPr>
                <w:sz w:val="18"/>
                <w:szCs w:val="18"/>
              </w:rPr>
            </w:pPr>
            <w:r w:rsidRPr="00584FE6">
              <w:rPr>
                <w:sz w:val="18"/>
                <w:szCs w:val="18"/>
              </w:rPr>
              <w:t>268 521</w:t>
            </w:r>
          </w:p>
        </w:tc>
        <w:tc>
          <w:tcPr>
            <w:tcW w:w="1132" w:type="dxa"/>
            <w:tcBorders>
              <w:top w:val="nil"/>
              <w:left w:val="nil"/>
              <w:bottom w:val="single" w:sz="4" w:space="0" w:color="auto"/>
              <w:right w:val="single" w:sz="4" w:space="0" w:color="auto"/>
            </w:tcBorders>
            <w:shd w:val="clear" w:color="auto" w:fill="FFFFFF"/>
          </w:tcPr>
          <w:p w14:paraId="33C423F8" w14:textId="77777777" w:rsidR="002B1F4A" w:rsidRPr="00584FE6" w:rsidRDefault="002B1F4A" w:rsidP="00F3563E">
            <w:pPr>
              <w:spacing w:after="0"/>
              <w:ind w:firstLine="0"/>
              <w:jc w:val="right"/>
              <w:rPr>
                <w:bCs/>
                <w:sz w:val="18"/>
                <w:szCs w:val="18"/>
              </w:rPr>
            </w:pPr>
            <w:r w:rsidRPr="00584FE6">
              <w:rPr>
                <w:sz w:val="18"/>
                <w:szCs w:val="18"/>
              </w:rPr>
              <w:t>275 000</w:t>
            </w:r>
          </w:p>
        </w:tc>
        <w:tc>
          <w:tcPr>
            <w:tcW w:w="1132" w:type="dxa"/>
            <w:tcBorders>
              <w:top w:val="nil"/>
              <w:left w:val="nil"/>
              <w:bottom w:val="single" w:sz="4" w:space="0" w:color="auto"/>
              <w:right w:val="single" w:sz="4" w:space="0" w:color="auto"/>
            </w:tcBorders>
            <w:shd w:val="clear" w:color="auto" w:fill="FFFFFF"/>
          </w:tcPr>
          <w:p w14:paraId="06A4BCE2" w14:textId="77777777" w:rsidR="002B1F4A" w:rsidRPr="00584FE6" w:rsidRDefault="002B1F4A" w:rsidP="00F3563E">
            <w:pPr>
              <w:spacing w:after="0"/>
              <w:ind w:firstLine="0"/>
              <w:jc w:val="right"/>
              <w:rPr>
                <w:bCs/>
                <w:sz w:val="18"/>
                <w:szCs w:val="18"/>
              </w:rPr>
            </w:pPr>
            <w:r w:rsidRPr="00584FE6">
              <w:rPr>
                <w:sz w:val="18"/>
                <w:szCs w:val="18"/>
              </w:rPr>
              <w:t>127 782</w:t>
            </w:r>
          </w:p>
        </w:tc>
        <w:tc>
          <w:tcPr>
            <w:tcW w:w="1132" w:type="dxa"/>
            <w:tcBorders>
              <w:top w:val="nil"/>
              <w:left w:val="nil"/>
              <w:bottom w:val="single" w:sz="4" w:space="0" w:color="auto"/>
              <w:right w:val="single" w:sz="4" w:space="0" w:color="auto"/>
            </w:tcBorders>
            <w:shd w:val="clear" w:color="auto" w:fill="FFFFFF"/>
          </w:tcPr>
          <w:p w14:paraId="78EEF121" w14:textId="77777777" w:rsidR="002B1F4A" w:rsidRPr="00584FE6" w:rsidRDefault="002B1F4A" w:rsidP="00F3563E">
            <w:pPr>
              <w:spacing w:after="0"/>
              <w:ind w:firstLine="0"/>
              <w:jc w:val="center"/>
              <w:rPr>
                <w:sz w:val="18"/>
                <w:szCs w:val="18"/>
              </w:rPr>
            </w:pPr>
            <w:r w:rsidRPr="00584FE6">
              <w:rPr>
                <w:sz w:val="18"/>
                <w:szCs w:val="18"/>
              </w:rPr>
              <w:t>-</w:t>
            </w:r>
          </w:p>
        </w:tc>
      </w:tr>
      <w:tr w:rsidR="002B1F4A" w:rsidRPr="00584FE6" w14:paraId="470B37A5" w14:textId="77777777" w:rsidTr="00F3563E">
        <w:trPr>
          <w:trHeight w:val="70"/>
          <w:jc w:val="center"/>
        </w:trPr>
        <w:tc>
          <w:tcPr>
            <w:tcW w:w="3378" w:type="dxa"/>
          </w:tcPr>
          <w:p w14:paraId="462CBF9D" w14:textId="77777777" w:rsidR="002B1F4A" w:rsidRPr="00584FE6" w:rsidRDefault="002B1F4A" w:rsidP="00F3563E">
            <w:pPr>
              <w:spacing w:after="0"/>
              <w:ind w:firstLine="0"/>
              <w:rPr>
                <w:sz w:val="18"/>
                <w:lang w:eastAsia="lv-LV"/>
              </w:rPr>
            </w:pPr>
            <w:r w:rsidRPr="00584FE6">
              <w:rPr>
                <w:sz w:val="18"/>
                <w:szCs w:val="18"/>
              </w:rPr>
              <w:t>Vidējais amata vietu skaits gadā</w:t>
            </w:r>
          </w:p>
        </w:tc>
        <w:tc>
          <w:tcPr>
            <w:tcW w:w="1131" w:type="dxa"/>
            <w:tcBorders>
              <w:top w:val="nil"/>
              <w:left w:val="single" w:sz="4" w:space="0" w:color="auto"/>
              <w:bottom w:val="single" w:sz="4" w:space="0" w:color="auto"/>
              <w:right w:val="single" w:sz="4" w:space="0" w:color="auto"/>
            </w:tcBorders>
            <w:shd w:val="clear" w:color="auto" w:fill="FFFFFF"/>
          </w:tcPr>
          <w:p w14:paraId="3DBFD449" w14:textId="77777777" w:rsidR="002B1F4A" w:rsidRPr="00584FE6" w:rsidRDefault="002B1F4A" w:rsidP="00F3563E">
            <w:pPr>
              <w:spacing w:after="0"/>
              <w:ind w:firstLine="0"/>
              <w:jc w:val="right"/>
              <w:rPr>
                <w:sz w:val="18"/>
                <w:szCs w:val="18"/>
              </w:rPr>
            </w:pPr>
            <w:r w:rsidRPr="00584FE6">
              <w:rPr>
                <w:sz w:val="18"/>
                <w:szCs w:val="18"/>
              </w:rPr>
              <w:t>5</w:t>
            </w:r>
          </w:p>
        </w:tc>
        <w:tc>
          <w:tcPr>
            <w:tcW w:w="1132" w:type="dxa"/>
            <w:tcBorders>
              <w:top w:val="nil"/>
              <w:left w:val="nil"/>
              <w:bottom w:val="single" w:sz="4" w:space="0" w:color="auto"/>
              <w:right w:val="single" w:sz="4" w:space="0" w:color="auto"/>
            </w:tcBorders>
            <w:shd w:val="clear" w:color="auto" w:fill="FFFFFF"/>
          </w:tcPr>
          <w:p w14:paraId="033FC931" w14:textId="77777777" w:rsidR="002B1F4A" w:rsidRPr="00584FE6" w:rsidRDefault="002B1F4A" w:rsidP="00F3563E">
            <w:pPr>
              <w:spacing w:after="0"/>
              <w:ind w:firstLine="0"/>
              <w:jc w:val="right"/>
              <w:rPr>
                <w:sz w:val="18"/>
                <w:szCs w:val="18"/>
              </w:rPr>
            </w:pPr>
            <w:r w:rsidRPr="00584FE6">
              <w:rPr>
                <w:sz w:val="18"/>
                <w:szCs w:val="18"/>
              </w:rPr>
              <w:t>5</w:t>
            </w:r>
          </w:p>
        </w:tc>
        <w:tc>
          <w:tcPr>
            <w:tcW w:w="1132" w:type="dxa"/>
            <w:tcBorders>
              <w:top w:val="nil"/>
              <w:left w:val="nil"/>
              <w:bottom w:val="single" w:sz="4" w:space="0" w:color="auto"/>
              <w:right w:val="single" w:sz="4" w:space="0" w:color="auto"/>
            </w:tcBorders>
            <w:shd w:val="clear" w:color="auto" w:fill="FFFFFF"/>
          </w:tcPr>
          <w:p w14:paraId="41161A04" w14:textId="77777777" w:rsidR="002B1F4A" w:rsidRPr="00584FE6" w:rsidRDefault="002B1F4A" w:rsidP="00F3563E">
            <w:pPr>
              <w:spacing w:after="0"/>
              <w:ind w:firstLine="0"/>
              <w:jc w:val="right"/>
              <w:rPr>
                <w:bCs/>
                <w:sz w:val="18"/>
                <w:szCs w:val="18"/>
              </w:rPr>
            </w:pPr>
            <w:r w:rsidRPr="00584FE6">
              <w:rPr>
                <w:sz w:val="18"/>
                <w:szCs w:val="18"/>
              </w:rPr>
              <w:t>5,5</w:t>
            </w:r>
          </w:p>
        </w:tc>
        <w:tc>
          <w:tcPr>
            <w:tcW w:w="1132" w:type="dxa"/>
            <w:tcBorders>
              <w:top w:val="nil"/>
              <w:left w:val="nil"/>
              <w:bottom w:val="single" w:sz="4" w:space="0" w:color="auto"/>
              <w:right w:val="single" w:sz="4" w:space="0" w:color="auto"/>
            </w:tcBorders>
            <w:shd w:val="clear" w:color="auto" w:fill="FFFFFF"/>
          </w:tcPr>
          <w:p w14:paraId="07F0F4A9" w14:textId="77777777" w:rsidR="002B1F4A" w:rsidRPr="00584FE6" w:rsidRDefault="002B1F4A" w:rsidP="00F3563E">
            <w:pPr>
              <w:spacing w:after="0"/>
              <w:ind w:firstLine="0"/>
              <w:jc w:val="right"/>
              <w:rPr>
                <w:bCs/>
                <w:sz w:val="18"/>
                <w:szCs w:val="18"/>
              </w:rPr>
            </w:pPr>
            <w:r w:rsidRPr="00584FE6">
              <w:rPr>
                <w:sz w:val="18"/>
                <w:szCs w:val="18"/>
              </w:rPr>
              <w:t>2</w:t>
            </w:r>
          </w:p>
        </w:tc>
        <w:tc>
          <w:tcPr>
            <w:tcW w:w="1132" w:type="dxa"/>
            <w:tcBorders>
              <w:top w:val="nil"/>
              <w:left w:val="nil"/>
              <w:bottom w:val="single" w:sz="4" w:space="0" w:color="auto"/>
              <w:right w:val="single" w:sz="4" w:space="0" w:color="auto"/>
            </w:tcBorders>
            <w:shd w:val="clear" w:color="auto" w:fill="FFFFFF"/>
          </w:tcPr>
          <w:p w14:paraId="41E69C69" w14:textId="77777777" w:rsidR="002B1F4A" w:rsidRPr="00584FE6" w:rsidRDefault="002B1F4A" w:rsidP="00F3563E">
            <w:pPr>
              <w:spacing w:after="0"/>
              <w:ind w:firstLine="0"/>
              <w:jc w:val="center"/>
              <w:rPr>
                <w:sz w:val="18"/>
                <w:szCs w:val="18"/>
              </w:rPr>
            </w:pPr>
            <w:r w:rsidRPr="00584FE6">
              <w:rPr>
                <w:sz w:val="18"/>
                <w:szCs w:val="18"/>
              </w:rPr>
              <w:t>-</w:t>
            </w:r>
          </w:p>
        </w:tc>
      </w:tr>
      <w:tr w:rsidR="002B1F4A" w:rsidRPr="00584FE6" w14:paraId="790F6D73" w14:textId="77777777" w:rsidTr="00F3563E">
        <w:trPr>
          <w:trHeight w:val="70"/>
          <w:jc w:val="center"/>
        </w:trPr>
        <w:tc>
          <w:tcPr>
            <w:tcW w:w="3378" w:type="dxa"/>
          </w:tcPr>
          <w:p w14:paraId="14628412" w14:textId="77777777" w:rsidR="002B1F4A" w:rsidRPr="00584FE6" w:rsidRDefault="002B1F4A" w:rsidP="00F3563E">
            <w:pPr>
              <w:spacing w:after="0"/>
              <w:ind w:firstLine="0"/>
              <w:rPr>
                <w:sz w:val="18"/>
                <w:lang w:eastAsia="lv-LV"/>
              </w:rPr>
            </w:pPr>
            <w:r w:rsidRPr="00584FE6">
              <w:rPr>
                <w:sz w:val="18"/>
                <w:szCs w:val="18"/>
              </w:rPr>
              <w:t xml:space="preserve">Vidējā atlīdzība amata vietai </w:t>
            </w:r>
            <w:r w:rsidRPr="00584FE6">
              <w:rPr>
                <w:sz w:val="18"/>
                <w:szCs w:val="18"/>
                <w:lang w:eastAsia="lv-LV"/>
              </w:rPr>
              <w:t>(mēnesī)</w:t>
            </w:r>
            <w:r w:rsidRPr="00584FE6">
              <w:rPr>
                <w:sz w:val="18"/>
                <w:szCs w:val="18"/>
              </w:rPr>
              <w:t xml:space="preserve">, </w:t>
            </w:r>
            <w:r w:rsidRPr="00584FE6">
              <w:rPr>
                <w:i/>
                <w:sz w:val="18"/>
                <w:szCs w:val="18"/>
              </w:rPr>
              <w:t>euro</w:t>
            </w:r>
          </w:p>
        </w:tc>
        <w:tc>
          <w:tcPr>
            <w:tcW w:w="1131" w:type="dxa"/>
            <w:tcBorders>
              <w:top w:val="nil"/>
              <w:left w:val="single" w:sz="4" w:space="0" w:color="auto"/>
              <w:bottom w:val="single" w:sz="4" w:space="0" w:color="auto"/>
              <w:right w:val="single" w:sz="4" w:space="0" w:color="auto"/>
            </w:tcBorders>
            <w:shd w:val="clear" w:color="auto" w:fill="FFFFFF"/>
          </w:tcPr>
          <w:p w14:paraId="227152D3" w14:textId="77777777" w:rsidR="002B1F4A" w:rsidRPr="00584FE6" w:rsidRDefault="002B1F4A" w:rsidP="00F3563E">
            <w:pPr>
              <w:spacing w:after="0"/>
              <w:ind w:firstLine="0"/>
              <w:jc w:val="right"/>
              <w:rPr>
                <w:sz w:val="18"/>
                <w:szCs w:val="18"/>
              </w:rPr>
            </w:pPr>
            <w:r w:rsidRPr="00584FE6">
              <w:rPr>
                <w:sz w:val="18"/>
                <w:szCs w:val="18"/>
              </w:rPr>
              <w:t>5 146,5</w:t>
            </w:r>
          </w:p>
        </w:tc>
        <w:tc>
          <w:tcPr>
            <w:tcW w:w="1132" w:type="dxa"/>
            <w:tcBorders>
              <w:top w:val="nil"/>
              <w:left w:val="nil"/>
              <w:bottom w:val="single" w:sz="4" w:space="0" w:color="auto"/>
              <w:right w:val="single" w:sz="4" w:space="0" w:color="auto"/>
            </w:tcBorders>
            <w:shd w:val="clear" w:color="auto" w:fill="FFFFFF"/>
          </w:tcPr>
          <w:p w14:paraId="7083298A" w14:textId="77777777" w:rsidR="002B1F4A" w:rsidRPr="00584FE6" w:rsidRDefault="002B1F4A" w:rsidP="00F3563E">
            <w:pPr>
              <w:spacing w:after="0"/>
              <w:ind w:firstLine="0"/>
              <w:jc w:val="right"/>
              <w:rPr>
                <w:sz w:val="18"/>
                <w:szCs w:val="18"/>
              </w:rPr>
            </w:pPr>
            <w:r w:rsidRPr="00584FE6">
              <w:rPr>
                <w:sz w:val="18"/>
                <w:szCs w:val="18"/>
              </w:rPr>
              <w:t>4 475,4</w:t>
            </w:r>
          </w:p>
        </w:tc>
        <w:tc>
          <w:tcPr>
            <w:tcW w:w="1132" w:type="dxa"/>
            <w:tcBorders>
              <w:top w:val="nil"/>
              <w:left w:val="nil"/>
              <w:bottom w:val="single" w:sz="4" w:space="0" w:color="auto"/>
              <w:right w:val="single" w:sz="4" w:space="0" w:color="auto"/>
            </w:tcBorders>
            <w:shd w:val="clear" w:color="auto" w:fill="FFFFFF"/>
          </w:tcPr>
          <w:p w14:paraId="72DD7882" w14:textId="77777777" w:rsidR="002B1F4A" w:rsidRPr="00584FE6" w:rsidRDefault="002B1F4A" w:rsidP="00F3563E">
            <w:pPr>
              <w:spacing w:after="0"/>
              <w:ind w:firstLine="0"/>
              <w:jc w:val="right"/>
              <w:rPr>
                <w:sz w:val="18"/>
                <w:szCs w:val="18"/>
              </w:rPr>
            </w:pPr>
            <w:r w:rsidRPr="00584FE6">
              <w:rPr>
                <w:sz w:val="18"/>
                <w:szCs w:val="18"/>
              </w:rPr>
              <w:t>4 166,7</w:t>
            </w:r>
          </w:p>
        </w:tc>
        <w:tc>
          <w:tcPr>
            <w:tcW w:w="1132" w:type="dxa"/>
            <w:tcBorders>
              <w:top w:val="nil"/>
              <w:left w:val="nil"/>
              <w:bottom w:val="single" w:sz="4" w:space="0" w:color="auto"/>
              <w:right w:val="single" w:sz="4" w:space="0" w:color="auto"/>
            </w:tcBorders>
            <w:shd w:val="clear" w:color="auto" w:fill="FFFFFF"/>
          </w:tcPr>
          <w:p w14:paraId="35650A4A" w14:textId="77777777" w:rsidR="002B1F4A" w:rsidRPr="00584FE6" w:rsidRDefault="002B1F4A" w:rsidP="00F3563E">
            <w:pPr>
              <w:spacing w:after="0"/>
              <w:ind w:firstLine="0"/>
              <w:jc w:val="right"/>
              <w:rPr>
                <w:sz w:val="18"/>
                <w:szCs w:val="18"/>
              </w:rPr>
            </w:pPr>
            <w:r w:rsidRPr="00584FE6">
              <w:rPr>
                <w:sz w:val="18"/>
                <w:szCs w:val="18"/>
              </w:rPr>
              <w:t>5 324,3</w:t>
            </w:r>
          </w:p>
        </w:tc>
        <w:tc>
          <w:tcPr>
            <w:tcW w:w="1132" w:type="dxa"/>
            <w:tcBorders>
              <w:top w:val="nil"/>
              <w:left w:val="nil"/>
              <w:bottom w:val="single" w:sz="4" w:space="0" w:color="auto"/>
              <w:right w:val="single" w:sz="4" w:space="0" w:color="auto"/>
            </w:tcBorders>
            <w:shd w:val="clear" w:color="auto" w:fill="FFFFFF"/>
          </w:tcPr>
          <w:p w14:paraId="0048847D" w14:textId="77777777" w:rsidR="002B1F4A" w:rsidRPr="00584FE6" w:rsidRDefault="002B1F4A" w:rsidP="00F3563E">
            <w:pPr>
              <w:spacing w:after="0"/>
              <w:ind w:firstLine="0"/>
              <w:jc w:val="center"/>
              <w:rPr>
                <w:sz w:val="18"/>
                <w:szCs w:val="18"/>
              </w:rPr>
            </w:pPr>
            <w:r w:rsidRPr="00584FE6">
              <w:rPr>
                <w:sz w:val="18"/>
                <w:szCs w:val="18"/>
              </w:rPr>
              <w:t>-</w:t>
            </w:r>
          </w:p>
        </w:tc>
      </w:tr>
    </w:tbl>
    <w:p w14:paraId="5FE6BDE7" w14:textId="77777777" w:rsidR="002B1F4A" w:rsidRPr="00584FE6" w:rsidRDefault="002B1F4A" w:rsidP="002B1F4A">
      <w:pPr>
        <w:spacing w:after="0"/>
        <w:ind w:firstLine="425"/>
        <w:rPr>
          <w:sz w:val="18"/>
          <w:szCs w:val="18"/>
          <w:lang w:eastAsia="lv-LV"/>
        </w:rPr>
      </w:pPr>
      <w:r w:rsidRPr="00584FE6">
        <w:rPr>
          <w:sz w:val="18"/>
          <w:szCs w:val="18"/>
          <w:lang w:eastAsia="lv-LV"/>
        </w:rPr>
        <w:t xml:space="preserve">Piezīmes.  </w:t>
      </w:r>
    </w:p>
    <w:p w14:paraId="32102926" w14:textId="77777777" w:rsidR="002B1F4A" w:rsidRPr="00584FE6" w:rsidRDefault="002B1F4A" w:rsidP="002B1F4A">
      <w:pPr>
        <w:spacing w:after="0"/>
        <w:ind w:firstLine="425"/>
        <w:rPr>
          <w:sz w:val="18"/>
          <w:szCs w:val="18"/>
          <w:lang w:eastAsia="lv-LV"/>
        </w:rPr>
      </w:pPr>
      <w:r w:rsidRPr="00584FE6">
        <w:rPr>
          <w:sz w:val="18"/>
          <w:szCs w:val="18"/>
          <w:vertAlign w:val="superscript"/>
          <w:lang w:eastAsia="lv-LV"/>
        </w:rPr>
        <w:t>1</w:t>
      </w:r>
      <w:r w:rsidRPr="00584FE6">
        <w:rPr>
          <w:sz w:val="18"/>
          <w:szCs w:val="18"/>
          <w:lang w:eastAsia="lv-LV"/>
        </w:rPr>
        <w:t xml:space="preserve"> Pasākuma ietvaros atsevišķiem darbiniekiem atlīdzība tiek nodrošināta piemaksu veidā.</w:t>
      </w:r>
    </w:p>
    <w:p w14:paraId="310775AA" w14:textId="77777777" w:rsidR="002B1F4A" w:rsidRPr="00584FE6" w:rsidRDefault="002B1F4A" w:rsidP="002B1F4A">
      <w:pPr>
        <w:spacing w:before="240" w:after="240"/>
        <w:ind w:firstLine="0"/>
        <w:jc w:val="center"/>
        <w:rPr>
          <w:b/>
          <w:lang w:eastAsia="lv-LV"/>
        </w:rPr>
      </w:pPr>
      <w:r w:rsidRPr="00584FE6">
        <w:rPr>
          <w:b/>
          <w:lang w:eastAsia="lv-LV"/>
        </w:rPr>
        <w:t>Izmaiņas izdevumos, salīdzinot 2026. gada projektu ar 2025. gada plānu</w:t>
      </w:r>
    </w:p>
    <w:p w14:paraId="0639D2F4" w14:textId="77777777" w:rsidR="002B1F4A" w:rsidRPr="00584FE6" w:rsidRDefault="002B1F4A" w:rsidP="002B1F4A">
      <w:pPr>
        <w:spacing w:after="0"/>
        <w:ind w:left="7921" w:firstLine="720"/>
        <w:jc w:val="center"/>
        <w:rPr>
          <w:i/>
          <w:sz w:val="18"/>
          <w:szCs w:val="18"/>
        </w:rPr>
      </w:pPr>
      <w:r w:rsidRPr="00584FE6">
        <w:rPr>
          <w:i/>
          <w:sz w:val="18"/>
          <w:szCs w:val="18"/>
        </w:rPr>
        <w:t>Euro</w:t>
      </w:r>
    </w:p>
    <w:tbl>
      <w:tblPr>
        <w:tblW w:w="90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6"/>
        <w:gridCol w:w="1277"/>
        <w:gridCol w:w="1277"/>
        <w:gridCol w:w="1277"/>
      </w:tblGrid>
      <w:tr w:rsidR="002B1F4A" w:rsidRPr="00584FE6" w14:paraId="2780CC9A" w14:textId="77777777" w:rsidTr="00F3563E">
        <w:trPr>
          <w:trHeight w:val="142"/>
          <w:tblHeader/>
          <w:jc w:val="center"/>
        </w:trPr>
        <w:tc>
          <w:tcPr>
            <w:tcW w:w="5246" w:type="dxa"/>
            <w:vAlign w:val="center"/>
          </w:tcPr>
          <w:p w14:paraId="735E8619" w14:textId="77777777" w:rsidR="002B1F4A" w:rsidRPr="00584FE6" w:rsidRDefault="002B1F4A" w:rsidP="00F3563E">
            <w:pPr>
              <w:spacing w:after="0"/>
              <w:ind w:firstLine="0"/>
              <w:jc w:val="center"/>
              <w:rPr>
                <w:sz w:val="18"/>
                <w:szCs w:val="18"/>
              </w:rPr>
            </w:pPr>
            <w:r w:rsidRPr="00584FE6">
              <w:rPr>
                <w:sz w:val="18"/>
                <w:szCs w:val="18"/>
                <w:lang w:eastAsia="lv-LV"/>
              </w:rPr>
              <w:t>Pasākums</w:t>
            </w:r>
          </w:p>
        </w:tc>
        <w:tc>
          <w:tcPr>
            <w:tcW w:w="1277" w:type="dxa"/>
            <w:vAlign w:val="center"/>
          </w:tcPr>
          <w:p w14:paraId="0C4B5469" w14:textId="77777777" w:rsidR="002B1F4A" w:rsidRPr="00584FE6" w:rsidRDefault="002B1F4A" w:rsidP="00F3563E">
            <w:pPr>
              <w:spacing w:after="0"/>
              <w:ind w:firstLine="0"/>
              <w:jc w:val="center"/>
              <w:rPr>
                <w:sz w:val="18"/>
                <w:szCs w:val="18"/>
                <w:lang w:eastAsia="lv-LV"/>
              </w:rPr>
            </w:pPr>
            <w:r w:rsidRPr="00584FE6">
              <w:rPr>
                <w:sz w:val="18"/>
                <w:szCs w:val="18"/>
                <w:lang w:eastAsia="lv-LV"/>
              </w:rPr>
              <w:t>Samazinājums</w:t>
            </w:r>
          </w:p>
        </w:tc>
        <w:tc>
          <w:tcPr>
            <w:tcW w:w="1277" w:type="dxa"/>
            <w:vAlign w:val="center"/>
          </w:tcPr>
          <w:p w14:paraId="40F20634" w14:textId="77777777" w:rsidR="002B1F4A" w:rsidRPr="00584FE6" w:rsidRDefault="002B1F4A" w:rsidP="00F3563E">
            <w:pPr>
              <w:spacing w:after="0"/>
              <w:ind w:firstLine="0"/>
              <w:jc w:val="center"/>
              <w:rPr>
                <w:sz w:val="18"/>
                <w:szCs w:val="18"/>
                <w:lang w:eastAsia="lv-LV"/>
              </w:rPr>
            </w:pPr>
            <w:r w:rsidRPr="00584FE6">
              <w:rPr>
                <w:sz w:val="18"/>
                <w:szCs w:val="18"/>
                <w:lang w:eastAsia="lv-LV"/>
              </w:rPr>
              <w:t>Palielinājums</w:t>
            </w:r>
          </w:p>
        </w:tc>
        <w:tc>
          <w:tcPr>
            <w:tcW w:w="1277" w:type="dxa"/>
            <w:vAlign w:val="center"/>
          </w:tcPr>
          <w:p w14:paraId="1FE4CC5D" w14:textId="77777777" w:rsidR="002B1F4A" w:rsidRPr="00584FE6" w:rsidRDefault="002B1F4A" w:rsidP="00F3563E">
            <w:pPr>
              <w:spacing w:after="0"/>
              <w:ind w:firstLine="0"/>
              <w:jc w:val="center"/>
              <w:rPr>
                <w:sz w:val="18"/>
                <w:szCs w:val="18"/>
                <w:lang w:eastAsia="lv-LV"/>
              </w:rPr>
            </w:pPr>
            <w:r w:rsidRPr="00584FE6">
              <w:rPr>
                <w:sz w:val="18"/>
                <w:szCs w:val="18"/>
                <w:lang w:eastAsia="lv-LV"/>
              </w:rPr>
              <w:t>Izmaiņas</w:t>
            </w:r>
          </w:p>
        </w:tc>
      </w:tr>
      <w:tr w:rsidR="002B1F4A" w:rsidRPr="00584FE6" w14:paraId="55A6BF61" w14:textId="77777777" w:rsidTr="00F3563E">
        <w:trPr>
          <w:trHeight w:val="142"/>
          <w:jc w:val="center"/>
        </w:trPr>
        <w:tc>
          <w:tcPr>
            <w:tcW w:w="5246" w:type="dxa"/>
            <w:shd w:val="clear" w:color="auto" w:fill="D9D9D9"/>
          </w:tcPr>
          <w:p w14:paraId="1335E7FF" w14:textId="77777777" w:rsidR="002B1F4A" w:rsidRPr="00584FE6" w:rsidRDefault="002B1F4A" w:rsidP="00F3563E">
            <w:pPr>
              <w:spacing w:after="0"/>
              <w:ind w:firstLine="0"/>
              <w:jc w:val="left"/>
              <w:rPr>
                <w:sz w:val="18"/>
                <w:szCs w:val="18"/>
              </w:rPr>
            </w:pPr>
            <w:r w:rsidRPr="00584FE6">
              <w:rPr>
                <w:b/>
                <w:bCs/>
                <w:sz w:val="18"/>
                <w:szCs w:val="18"/>
                <w:lang w:eastAsia="lv-LV"/>
              </w:rPr>
              <w:t>Izdevumi – kopā</w:t>
            </w:r>
          </w:p>
        </w:tc>
        <w:tc>
          <w:tcPr>
            <w:tcW w:w="1277" w:type="dxa"/>
            <w:shd w:val="clear" w:color="auto" w:fill="D9D9D9"/>
          </w:tcPr>
          <w:p w14:paraId="1611D005" w14:textId="77777777" w:rsidR="002B1F4A" w:rsidRPr="00584FE6" w:rsidRDefault="002B1F4A" w:rsidP="00F3563E">
            <w:pPr>
              <w:spacing w:after="0"/>
              <w:ind w:firstLine="0"/>
              <w:jc w:val="right"/>
              <w:rPr>
                <w:b/>
                <w:sz w:val="18"/>
                <w:szCs w:val="18"/>
              </w:rPr>
            </w:pPr>
            <w:r w:rsidRPr="00584FE6">
              <w:rPr>
                <w:b/>
                <w:sz w:val="18"/>
                <w:szCs w:val="18"/>
              </w:rPr>
              <w:t>314 821</w:t>
            </w:r>
          </w:p>
        </w:tc>
        <w:tc>
          <w:tcPr>
            <w:tcW w:w="1277" w:type="dxa"/>
            <w:shd w:val="clear" w:color="auto" w:fill="D9D9D9"/>
          </w:tcPr>
          <w:p w14:paraId="44661400" w14:textId="77777777" w:rsidR="002B1F4A" w:rsidRPr="00584FE6" w:rsidRDefault="002B1F4A" w:rsidP="00F3563E">
            <w:pPr>
              <w:spacing w:after="0"/>
              <w:ind w:firstLine="0"/>
              <w:jc w:val="right"/>
              <w:rPr>
                <w:b/>
                <w:sz w:val="18"/>
                <w:szCs w:val="18"/>
              </w:rPr>
            </w:pPr>
            <w:r w:rsidRPr="00584FE6">
              <w:rPr>
                <w:b/>
                <w:sz w:val="18"/>
                <w:szCs w:val="18"/>
              </w:rPr>
              <w:t>386 800</w:t>
            </w:r>
          </w:p>
        </w:tc>
        <w:tc>
          <w:tcPr>
            <w:tcW w:w="1277" w:type="dxa"/>
            <w:shd w:val="clear" w:color="auto" w:fill="D9D9D9"/>
          </w:tcPr>
          <w:p w14:paraId="1B1A2915" w14:textId="77777777" w:rsidR="002B1F4A" w:rsidRPr="00584FE6" w:rsidRDefault="002B1F4A" w:rsidP="00F3563E">
            <w:pPr>
              <w:spacing w:after="0"/>
              <w:ind w:firstLine="0"/>
              <w:jc w:val="right"/>
              <w:rPr>
                <w:b/>
                <w:sz w:val="18"/>
                <w:szCs w:val="18"/>
              </w:rPr>
            </w:pPr>
            <w:r w:rsidRPr="00584FE6">
              <w:rPr>
                <w:b/>
                <w:sz w:val="18"/>
                <w:szCs w:val="18"/>
              </w:rPr>
              <w:t>71 979</w:t>
            </w:r>
          </w:p>
        </w:tc>
      </w:tr>
      <w:tr w:rsidR="002B1F4A" w:rsidRPr="00584FE6" w14:paraId="5FEBC736" w14:textId="77777777" w:rsidTr="00F3563E">
        <w:trPr>
          <w:trHeight w:val="142"/>
          <w:jc w:val="center"/>
        </w:trPr>
        <w:tc>
          <w:tcPr>
            <w:tcW w:w="9077" w:type="dxa"/>
            <w:gridSpan w:val="4"/>
          </w:tcPr>
          <w:p w14:paraId="7908C147" w14:textId="77777777" w:rsidR="002B1F4A" w:rsidRPr="00584FE6" w:rsidRDefault="002B1F4A" w:rsidP="00F3563E">
            <w:pPr>
              <w:spacing w:after="0"/>
              <w:ind w:firstLine="313"/>
              <w:jc w:val="left"/>
              <w:rPr>
                <w:sz w:val="18"/>
                <w:szCs w:val="18"/>
              </w:rPr>
            </w:pPr>
          </w:p>
        </w:tc>
      </w:tr>
      <w:tr w:rsidR="002B1F4A" w:rsidRPr="00584FE6" w14:paraId="1BA3F8B5" w14:textId="77777777" w:rsidTr="00F3563E">
        <w:trPr>
          <w:trHeight w:val="142"/>
          <w:jc w:val="center"/>
        </w:trPr>
        <w:tc>
          <w:tcPr>
            <w:tcW w:w="5246" w:type="dxa"/>
            <w:shd w:val="clear" w:color="auto" w:fill="F2F2F2"/>
          </w:tcPr>
          <w:p w14:paraId="73465DB9" w14:textId="77777777" w:rsidR="002B1F4A" w:rsidRPr="00584FE6" w:rsidRDefault="002B1F4A" w:rsidP="00F3563E">
            <w:pPr>
              <w:spacing w:after="0"/>
              <w:ind w:firstLine="0"/>
              <w:jc w:val="left"/>
              <w:rPr>
                <w:sz w:val="18"/>
                <w:szCs w:val="18"/>
                <w:u w:val="single"/>
                <w:lang w:eastAsia="lv-LV"/>
              </w:rPr>
            </w:pPr>
            <w:r w:rsidRPr="00584FE6">
              <w:rPr>
                <w:sz w:val="18"/>
                <w:szCs w:val="18"/>
                <w:u w:val="single"/>
                <w:lang w:eastAsia="lv-LV"/>
              </w:rPr>
              <w:t>Ilgtermiņa saistības</w:t>
            </w:r>
          </w:p>
        </w:tc>
        <w:tc>
          <w:tcPr>
            <w:tcW w:w="1277" w:type="dxa"/>
            <w:shd w:val="clear" w:color="auto" w:fill="F2F2F2"/>
          </w:tcPr>
          <w:p w14:paraId="6D866CC1" w14:textId="77777777" w:rsidR="002B1F4A" w:rsidRPr="00584FE6" w:rsidRDefault="002B1F4A" w:rsidP="00F3563E">
            <w:pPr>
              <w:spacing w:after="0"/>
              <w:ind w:firstLine="0"/>
              <w:jc w:val="right"/>
              <w:rPr>
                <w:sz w:val="18"/>
                <w:szCs w:val="18"/>
              </w:rPr>
            </w:pPr>
            <w:r w:rsidRPr="00584FE6">
              <w:rPr>
                <w:sz w:val="18"/>
                <w:szCs w:val="18"/>
              </w:rPr>
              <w:t>314 821</w:t>
            </w:r>
          </w:p>
        </w:tc>
        <w:tc>
          <w:tcPr>
            <w:tcW w:w="1277" w:type="dxa"/>
            <w:shd w:val="clear" w:color="auto" w:fill="F2F2F2"/>
          </w:tcPr>
          <w:p w14:paraId="59070D57" w14:textId="77777777" w:rsidR="002B1F4A" w:rsidRPr="00584FE6" w:rsidRDefault="002B1F4A" w:rsidP="00F3563E">
            <w:pPr>
              <w:spacing w:after="0"/>
              <w:ind w:firstLine="0"/>
              <w:jc w:val="right"/>
              <w:rPr>
                <w:sz w:val="18"/>
                <w:szCs w:val="18"/>
              </w:rPr>
            </w:pPr>
            <w:r w:rsidRPr="00584FE6">
              <w:rPr>
                <w:sz w:val="18"/>
                <w:szCs w:val="18"/>
              </w:rPr>
              <w:t>386 800</w:t>
            </w:r>
          </w:p>
        </w:tc>
        <w:tc>
          <w:tcPr>
            <w:tcW w:w="1277" w:type="dxa"/>
            <w:shd w:val="clear" w:color="auto" w:fill="F2F2F2"/>
          </w:tcPr>
          <w:p w14:paraId="7E97ABBA" w14:textId="77777777" w:rsidR="002B1F4A" w:rsidRPr="00584FE6" w:rsidRDefault="002B1F4A" w:rsidP="00F3563E">
            <w:pPr>
              <w:spacing w:after="0"/>
              <w:ind w:firstLine="0"/>
              <w:jc w:val="right"/>
              <w:rPr>
                <w:sz w:val="18"/>
                <w:szCs w:val="18"/>
              </w:rPr>
            </w:pPr>
            <w:r w:rsidRPr="00584FE6">
              <w:rPr>
                <w:sz w:val="18"/>
                <w:szCs w:val="18"/>
              </w:rPr>
              <w:t>71 979</w:t>
            </w:r>
          </w:p>
        </w:tc>
      </w:tr>
      <w:tr w:rsidR="002B1F4A" w:rsidRPr="00584FE6" w14:paraId="554F9168" w14:textId="77777777" w:rsidTr="00F3563E">
        <w:trPr>
          <w:trHeight w:val="142"/>
          <w:jc w:val="center"/>
        </w:trPr>
        <w:tc>
          <w:tcPr>
            <w:tcW w:w="5246" w:type="dxa"/>
          </w:tcPr>
          <w:p w14:paraId="7C88EE39" w14:textId="77777777" w:rsidR="002B1F4A" w:rsidRPr="00584FE6" w:rsidRDefault="002B1F4A" w:rsidP="00F3563E">
            <w:pPr>
              <w:spacing w:after="0"/>
              <w:ind w:firstLine="0"/>
              <w:rPr>
                <w:i/>
                <w:sz w:val="18"/>
                <w:szCs w:val="18"/>
                <w:lang w:eastAsia="lv-LV"/>
              </w:rPr>
            </w:pPr>
            <w:r w:rsidRPr="00584FE6">
              <w:rPr>
                <w:i/>
                <w:sz w:val="18"/>
                <w:szCs w:val="18"/>
                <w:lang w:eastAsia="lv-LV"/>
              </w:rPr>
              <w:t>Pasākuma</w:t>
            </w:r>
            <w:r w:rsidRPr="00584FE6">
              <w:rPr>
                <w:i/>
                <w:sz w:val="18"/>
                <w:szCs w:val="18"/>
              </w:rPr>
              <w:t xml:space="preserve"> Nr. CESPI/LM/011</w:t>
            </w:r>
            <w:r w:rsidRPr="00584FE6">
              <w:rPr>
                <w:i/>
                <w:sz w:val="18"/>
                <w:szCs w:val="18"/>
                <w:lang w:eastAsia="lv-LV"/>
              </w:rPr>
              <w:t xml:space="preserve"> </w:t>
            </w:r>
            <w:r w:rsidRPr="00584FE6">
              <w:rPr>
                <w:i/>
                <w:sz w:val="18"/>
                <w:szCs w:val="18"/>
              </w:rPr>
              <w:t xml:space="preserve">“Tehniskā palīdzība Atveseļošanas un noturības mehānisma (ANM) apgūšanai Labklājības ministrijā” </w:t>
            </w:r>
            <w:r w:rsidRPr="00584FE6">
              <w:rPr>
                <w:i/>
                <w:sz w:val="18"/>
                <w:szCs w:val="18"/>
                <w:lang w:eastAsia="lv-LV"/>
              </w:rPr>
              <w:t>īstenošana</w:t>
            </w:r>
            <w:r w:rsidRPr="00584FE6">
              <w:t xml:space="preserve"> </w:t>
            </w:r>
            <w:r w:rsidRPr="00584FE6">
              <w:rPr>
                <w:i/>
                <w:sz w:val="18"/>
                <w:szCs w:val="18"/>
                <w:lang w:eastAsia="lv-LV"/>
              </w:rPr>
              <w:t>(pasākuma īstenošanai plānotas 2025. gadā 5 amata vietas un 2026. gadā 5,5 amata vietas)</w:t>
            </w:r>
          </w:p>
        </w:tc>
        <w:tc>
          <w:tcPr>
            <w:tcW w:w="1277" w:type="dxa"/>
          </w:tcPr>
          <w:p w14:paraId="2C2802EF" w14:textId="77777777" w:rsidR="002B1F4A" w:rsidRPr="00584FE6" w:rsidRDefault="002B1F4A" w:rsidP="00F3563E">
            <w:pPr>
              <w:spacing w:after="0"/>
              <w:ind w:firstLine="0"/>
              <w:jc w:val="right"/>
              <w:rPr>
                <w:iCs/>
                <w:sz w:val="18"/>
                <w:szCs w:val="18"/>
              </w:rPr>
            </w:pPr>
            <w:r w:rsidRPr="00584FE6">
              <w:rPr>
                <w:iCs/>
                <w:sz w:val="18"/>
                <w:szCs w:val="18"/>
              </w:rPr>
              <w:t xml:space="preserve">314 821 </w:t>
            </w:r>
          </w:p>
        </w:tc>
        <w:tc>
          <w:tcPr>
            <w:tcW w:w="1277" w:type="dxa"/>
          </w:tcPr>
          <w:p w14:paraId="160558FA" w14:textId="77777777" w:rsidR="002B1F4A" w:rsidRPr="00584FE6" w:rsidRDefault="002B1F4A" w:rsidP="00F3563E">
            <w:pPr>
              <w:spacing w:after="0"/>
              <w:ind w:firstLine="0"/>
              <w:jc w:val="right"/>
              <w:rPr>
                <w:iCs/>
                <w:sz w:val="18"/>
                <w:szCs w:val="18"/>
              </w:rPr>
            </w:pPr>
            <w:r w:rsidRPr="00584FE6">
              <w:rPr>
                <w:iCs/>
                <w:sz w:val="18"/>
                <w:szCs w:val="18"/>
              </w:rPr>
              <w:t>386 800</w:t>
            </w:r>
          </w:p>
        </w:tc>
        <w:tc>
          <w:tcPr>
            <w:tcW w:w="1277" w:type="dxa"/>
          </w:tcPr>
          <w:p w14:paraId="6633339A" w14:textId="77777777" w:rsidR="002B1F4A" w:rsidRPr="00584FE6" w:rsidRDefault="002B1F4A" w:rsidP="00F3563E">
            <w:pPr>
              <w:spacing w:after="0"/>
              <w:ind w:firstLine="0"/>
              <w:jc w:val="right"/>
              <w:rPr>
                <w:iCs/>
                <w:sz w:val="18"/>
                <w:szCs w:val="18"/>
              </w:rPr>
            </w:pPr>
            <w:r w:rsidRPr="00584FE6">
              <w:rPr>
                <w:iCs/>
                <w:sz w:val="18"/>
                <w:szCs w:val="18"/>
              </w:rPr>
              <w:t>71 979</w:t>
            </w:r>
          </w:p>
        </w:tc>
      </w:tr>
    </w:tbl>
    <w:p w14:paraId="688A2349" w14:textId="77777777" w:rsidR="002B1F4A" w:rsidRPr="00584FE6" w:rsidRDefault="002B1F4A" w:rsidP="002B1F4A">
      <w:pPr>
        <w:widowControl w:val="0"/>
        <w:spacing w:before="240" w:after="240"/>
        <w:ind w:firstLine="0"/>
        <w:jc w:val="center"/>
        <w:rPr>
          <w:b/>
        </w:rPr>
      </w:pPr>
      <w:r w:rsidRPr="00584FE6">
        <w:rPr>
          <w:b/>
        </w:rPr>
        <w:t>97.00.00 Nozaru vadība un politikas plānošana</w:t>
      </w:r>
    </w:p>
    <w:p w14:paraId="1678A5ED" w14:textId="77777777" w:rsidR="002B1F4A" w:rsidRPr="00584FE6" w:rsidRDefault="002B1F4A" w:rsidP="002B1F4A">
      <w:pPr>
        <w:spacing w:before="240" w:after="240"/>
        <w:ind w:firstLine="0"/>
        <w:jc w:val="center"/>
        <w:rPr>
          <w:b/>
          <w:lang w:eastAsia="lv-LV"/>
        </w:rPr>
      </w:pPr>
      <w:r w:rsidRPr="00584FE6">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7"/>
        <w:gridCol w:w="1134"/>
        <w:gridCol w:w="1134"/>
        <w:gridCol w:w="1134"/>
        <w:gridCol w:w="1134"/>
        <w:gridCol w:w="1104"/>
      </w:tblGrid>
      <w:tr w:rsidR="002B1F4A" w:rsidRPr="00584FE6" w14:paraId="619FD080" w14:textId="77777777" w:rsidTr="00F3563E">
        <w:trPr>
          <w:trHeight w:val="283"/>
          <w:tblHeader/>
          <w:jc w:val="center"/>
        </w:trPr>
        <w:tc>
          <w:tcPr>
            <w:tcW w:w="3397" w:type="dxa"/>
            <w:vAlign w:val="center"/>
          </w:tcPr>
          <w:p w14:paraId="2D8238FC" w14:textId="77777777" w:rsidR="002B1F4A" w:rsidRPr="00584FE6" w:rsidRDefault="002B1F4A" w:rsidP="00F3563E">
            <w:pPr>
              <w:spacing w:after="0"/>
              <w:ind w:firstLine="0"/>
              <w:jc w:val="center"/>
              <w:rPr>
                <w:sz w:val="18"/>
              </w:rPr>
            </w:pPr>
          </w:p>
        </w:tc>
        <w:tc>
          <w:tcPr>
            <w:tcW w:w="1134" w:type="dxa"/>
          </w:tcPr>
          <w:p w14:paraId="77D0E4C0" w14:textId="77777777" w:rsidR="002B1F4A" w:rsidRPr="00584FE6" w:rsidRDefault="002B1F4A" w:rsidP="00F3563E">
            <w:pPr>
              <w:spacing w:after="0"/>
              <w:ind w:firstLine="0"/>
              <w:jc w:val="center"/>
              <w:rPr>
                <w:sz w:val="18"/>
                <w:lang w:eastAsia="lv-LV"/>
              </w:rPr>
            </w:pPr>
            <w:r w:rsidRPr="00584FE6">
              <w:rPr>
                <w:sz w:val="18"/>
                <w:szCs w:val="18"/>
                <w:lang w:eastAsia="lv-LV"/>
              </w:rPr>
              <w:t>2024. gads (izpilde)</w:t>
            </w:r>
          </w:p>
        </w:tc>
        <w:tc>
          <w:tcPr>
            <w:tcW w:w="1134" w:type="dxa"/>
          </w:tcPr>
          <w:p w14:paraId="23E48559" w14:textId="77777777" w:rsidR="002B1F4A" w:rsidRPr="00584FE6" w:rsidRDefault="002B1F4A" w:rsidP="00F3563E">
            <w:pPr>
              <w:spacing w:after="0"/>
              <w:ind w:firstLine="0"/>
              <w:jc w:val="center"/>
              <w:rPr>
                <w:sz w:val="18"/>
                <w:lang w:eastAsia="lv-LV"/>
              </w:rPr>
            </w:pPr>
            <w:r w:rsidRPr="00584FE6">
              <w:rPr>
                <w:sz w:val="18"/>
                <w:szCs w:val="18"/>
                <w:lang w:eastAsia="lv-LV"/>
              </w:rPr>
              <w:t>2025. gada plāns</w:t>
            </w:r>
          </w:p>
        </w:tc>
        <w:tc>
          <w:tcPr>
            <w:tcW w:w="1134" w:type="dxa"/>
          </w:tcPr>
          <w:p w14:paraId="10DC7AE1" w14:textId="77777777" w:rsidR="002B1F4A" w:rsidRPr="00584FE6" w:rsidRDefault="002B1F4A" w:rsidP="00F3563E">
            <w:pPr>
              <w:spacing w:after="0"/>
              <w:ind w:firstLine="0"/>
              <w:jc w:val="center"/>
              <w:rPr>
                <w:sz w:val="18"/>
                <w:szCs w:val="18"/>
                <w:lang w:eastAsia="lv-LV"/>
              </w:rPr>
            </w:pPr>
            <w:r w:rsidRPr="00584FE6">
              <w:rPr>
                <w:sz w:val="18"/>
                <w:szCs w:val="18"/>
                <w:lang w:eastAsia="lv-LV"/>
              </w:rPr>
              <w:t xml:space="preserve">2026. gada </w:t>
            </w:r>
            <w:r w:rsidRPr="00584FE6">
              <w:rPr>
                <w:rFonts w:eastAsia="Calibri"/>
                <w:sz w:val="18"/>
                <w:szCs w:val="18"/>
                <w:lang w:eastAsia="lv-LV"/>
              </w:rPr>
              <w:t>projekts</w:t>
            </w:r>
          </w:p>
        </w:tc>
        <w:tc>
          <w:tcPr>
            <w:tcW w:w="1134" w:type="dxa"/>
          </w:tcPr>
          <w:p w14:paraId="7562D184" w14:textId="77777777" w:rsidR="002B1F4A" w:rsidRPr="00584FE6" w:rsidRDefault="002B1F4A" w:rsidP="00F3563E">
            <w:pPr>
              <w:spacing w:after="0"/>
              <w:ind w:firstLine="0"/>
              <w:jc w:val="center"/>
              <w:rPr>
                <w:sz w:val="18"/>
                <w:szCs w:val="18"/>
                <w:lang w:eastAsia="lv-LV"/>
              </w:rPr>
            </w:pPr>
            <w:r w:rsidRPr="00584FE6">
              <w:rPr>
                <w:sz w:val="18"/>
                <w:szCs w:val="18"/>
                <w:lang w:eastAsia="lv-LV"/>
              </w:rPr>
              <w:t xml:space="preserve">2027. gada </w:t>
            </w:r>
            <w:r w:rsidRPr="00584FE6">
              <w:rPr>
                <w:rFonts w:eastAsia="Calibri"/>
                <w:sz w:val="18"/>
                <w:szCs w:val="18"/>
                <w:lang w:eastAsia="lv-LV"/>
              </w:rPr>
              <w:t>prognoze</w:t>
            </w:r>
          </w:p>
        </w:tc>
        <w:tc>
          <w:tcPr>
            <w:tcW w:w="1104" w:type="dxa"/>
          </w:tcPr>
          <w:p w14:paraId="6B0CB59A" w14:textId="77777777" w:rsidR="002B1F4A" w:rsidRPr="00584FE6" w:rsidRDefault="002B1F4A" w:rsidP="00F3563E">
            <w:pPr>
              <w:spacing w:after="0"/>
              <w:ind w:firstLine="2"/>
              <w:jc w:val="center"/>
              <w:rPr>
                <w:sz w:val="18"/>
                <w:szCs w:val="18"/>
              </w:rPr>
            </w:pPr>
            <w:r w:rsidRPr="00584FE6">
              <w:rPr>
                <w:sz w:val="18"/>
                <w:szCs w:val="18"/>
                <w:lang w:eastAsia="lv-LV"/>
              </w:rPr>
              <w:t xml:space="preserve">2028. gada </w:t>
            </w:r>
            <w:r w:rsidRPr="00584FE6">
              <w:rPr>
                <w:rFonts w:eastAsia="Calibri"/>
                <w:sz w:val="18"/>
                <w:szCs w:val="18"/>
                <w:lang w:eastAsia="lv-LV"/>
              </w:rPr>
              <w:t>prognoze</w:t>
            </w:r>
          </w:p>
        </w:tc>
      </w:tr>
      <w:tr w:rsidR="002B1F4A" w:rsidRPr="00584FE6" w14:paraId="251C4272" w14:textId="77777777" w:rsidTr="00F3563E">
        <w:trPr>
          <w:trHeight w:val="142"/>
          <w:jc w:val="center"/>
        </w:trPr>
        <w:tc>
          <w:tcPr>
            <w:tcW w:w="3397" w:type="dxa"/>
            <w:shd w:val="clear" w:color="auto" w:fill="D9D9D9"/>
            <w:vAlign w:val="center"/>
          </w:tcPr>
          <w:p w14:paraId="4B0EAC92" w14:textId="77777777" w:rsidR="002B1F4A" w:rsidRPr="00584FE6" w:rsidRDefault="002B1F4A" w:rsidP="00F3563E">
            <w:pPr>
              <w:spacing w:after="0"/>
              <w:ind w:firstLine="0"/>
              <w:rPr>
                <w:sz w:val="18"/>
                <w:lang w:eastAsia="lv-LV"/>
              </w:rPr>
            </w:pPr>
            <w:r w:rsidRPr="00584FE6">
              <w:rPr>
                <w:sz w:val="18"/>
                <w:lang w:eastAsia="lv-LV"/>
              </w:rPr>
              <w:t xml:space="preserve">Kopējie izdevumi, </w:t>
            </w:r>
            <w:r w:rsidRPr="00584FE6">
              <w:rPr>
                <w:i/>
                <w:sz w:val="18"/>
                <w:szCs w:val="18"/>
              </w:rPr>
              <w:t>euro</w:t>
            </w:r>
          </w:p>
        </w:tc>
        <w:tc>
          <w:tcPr>
            <w:tcW w:w="1134" w:type="dxa"/>
            <w:tcBorders>
              <w:top w:val="single" w:sz="4" w:space="0" w:color="auto"/>
              <w:left w:val="single" w:sz="4" w:space="0" w:color="auto"/>
              <w:bottom w:val="single" w:sz="4" w:space="0" w:color="auto"/>
              <w:right w:val="single" w:sz="4" w:space="0" w:color="auto"/>
            </w:tcBorders>
            <w:shd w:val="clear" w:color="auto" w:fill="D9D9D9"/>
          </w:tcPr>
          <w:p w14:paraId="0CFF305D" w14:textId="77777777" w:rsidR="002B1F4A" w:rsidRPr="00584FE6" w:rsidRDefault="002B1F4A" w:rsidP="00F3563E">
            <w:pPr>
              <w:spacing w:after="0"/>
              <w:ind w:firstLine="0"/>
              <w:jc w:val="right"/>
              <w:rPr>
                <w:sz w:val="18"/>
                <w:szCs w:val="18"/>
              </w:rPr>
            </w:pPr>
            <w:r w:rsidRPr="00584FE6">
              <w:rPr>
                <w:sz w:val="18"/>
                <w:szCs w:val="18"/>
              </w:rPr>
              <w:t>10 170 850</w:t>
            </w:r>
          </w:p>
        </w:tc>
        <w:tc>
          <w:tcPr>
            <w:tcW w:w="1134" w:type="dxa"/>
            <w:tcBorders>
              <w:top w:val="single" w:sz="4" w:space="0" w:color="auto"/>
              <w:left w:val="nil"/>
              <w:bottom w:val="single" w:sz="4" w:space="0" w:color="auto"/>
              <w:right w:val="single" w:sz="4" w:space="0" w:color="auto"/>
            </w:tcBorders>
            <w:shd w:val="clear" w:color="auto" w:fill="D9D9D9"/>
          </w:tcPr>
          <w:p w14:paraId="34EF12AA" w14:textId="77777777" w:rsidR="002B1F4A" w:rsidRPr="00584FE6" w:rsidRDefault="002B1F4A" w:rsidP="00F3563E">
            <w:pPr>
              <w:spacing w:after="0"/>
              <w:ind w:firstLine="0"/>
              <w:jc w:val="right"/>
              <w:rPr>
                <w:sz w:val="18"/>
                <w:szCs w:val="18"/>
              </w:rPr>
            </w:pPr>
            <w:r w:rsidRPr="00584FE6">
              <w:rPr>
                <w:sz w:val="18"/>
                <w:szCs w:val="18"/>
              </w:rPr>
              <w:t>10 381 737</w:t>
            </w:r>
          </w:p>
        </w:tc>
        <w:tc>
          <w:tcPr>
            <w:tcW w:w="1134" w:type="dxa"/>
            <w:tcBorders>
              <w:top w:val="single" w:sz="4" w:space="0" w:color="auto"/>
              <w:left w:val="single" w:sz="4" w:space="0" w:color="auto"/>
              <w:bottom w:val="single" w:sz="4" w:space="0" w:color="auto"/>
              <w:right w:val="single" w:sz="4" w:space="0" w:color="auto"/>
            </w:tcBorders>
            <w:shd w:val="clear" w:color="auto" w:fill="D9D9D9"/>
          </w:tcPr>
          <w:p w14:paraId="52ABC40C" w14:textId="77777777" w:rsidR="002B1F4A" w:rsidRPr="00584FE6" w:rsidRDefault="002B1F4A" w:rsidP="00F3563E">
            <w:pPr>
              <w:spacing w:after="0"/>
              <w:ind w:firstLine="0"/>
              <w:jc w:val="right"/>
              <w:rPr>
                <w:sz w:val="18"/>
                <w:szCs w:val="18"/>
              </w:rPr>
            </w:pPr>
            <w:r w:rsidRPr="00584FE6">
              <w:rPr>
                <w:sz w:val="18"/>
                <w:szCs w:val="18"/>
              </w:rPr>
              <w:t>10 270 694</w:t>
            </w:r>
          </w:p>
        </w:tc>
        <w:tc>
          <w:tcPr>
            <w:tcW w:w="1134" w:type="dxa"/>
            <w:tcBorders>
              <w:top w:val="single" w:sz="4" w:space="0" w:color="auto"/>
              <w:left w:val="nil"/>
              <w:bottom w:val="single" w:sz="4" w:space="0" w:color="auto"/>
              <w:right w:val="single" w:sz="4" w:space="0" w:color="auto"/>
            </w:tcBorders>
            <w:shd w:val="clear" w:color="auto" w:fill="D9D9D9"/>
          </w:tcPr>
          <w:p w14:paraId="228CD45B" w14:textId="77777777" w:rsidR="002B1F4A" w:rsidRPr="00584FE6" w:rsidRDefault="002B1F4A" w:rsidP="00F3563E">
            <w:pPr>
              <w:spacing w:after="0"/>
              <w:ind w:firstLine="0"/>
              <w:jc w:val="right"/>
              <w:rPr>
                <w:sz w:val="18"/>
                <w:szCs w:val="18"/>
              </w:rPr>
            </w:pPr>
            <w:r w:rsidRPr="00584FE6">
              <w:rPr>
                <w:sz w:val="18"/>
                <w:szCs w:val="18"/>
              </w:rPr>
              <w:t>9 872 942</w:t>
            </w:r>
          </w:p>
        </w:tc>
        <w:tc>
          <w:tcPr>
            <w:tcW w:w="1104" w:type="dxa"/>
            <w:tcBorders>
              <w:top w:val="single" w:sz="4" w:space="0" w:color="auto"/>
              <w:left w:val="nil"/>
              <w:bottom w:val="single" w:sz="4" w:space="0" w:color="auto"/>
              <w:right w:val="single" w:sz="4" w:space="0" w:color="auto"/>
            </w:tcBorders>
            <w:shd w:val="clear" w:color="auto" w:fill="D9D9D9"/>
          </w:tcPr>
          <w:p w14:paraId="0FBB724A" w14:textId="77777777" w:rsidR="002B1F4A" w:rsidRPr="00584FE6" w:rsidRDefault="002B1F4A" w:rsidP="00F3563E">
            <w:pPr>
              <w:spacing w:after="0"/>
              <w:ind w:firstLine="0"/>
              <w:jc w:val="right"/>
              <w:rPr>
                <w:sz w:val="18"/>
                <w:szCs w:val="18"/>
              </w:rPr>
            </w:pPr>
            <w:r w:rsidRPr="00584FE6">
              <w:rPr>
                <w:sz w:val="18"/>
                <w:szCs w:val="18"/>
              </w:rPr>
              <w:t>10 010 202</w:t>
            </w:r>
          </w:p>
        </w:tc>
      </w:tr>
      <w:tr w:rsidR="002B1F4A" w:rsidRPr="00584FE6" w14:paraId="11352443" w14:textId="77777777" w:rsidTr="00F3563E">
        <w:trPr>
          <w:trHeight w:val="283"/>
          <w:jc w:val="center"/>
        </w:trPr>
        <w:tc>
          <w:tcPr>
            <w:tcW w:w="3397" w:type="dxa"/>
            <w:vAlign w:val="center"/>
          </w:tcPr>
          <w:p w14:paraId="482DE6C8" w14:textId="77777777" w:rsidR="002B1F4A" w:rsidRPr="00584FE6" w:rsidRDefault="002B1F4A" w:rsidP="00F3563E">
            <w:pPr>
              <w:spacing w:after="0"/>
              <w:ind w:firstLine="0"/>
              <w:rPr>
                <w:sz w:val="18"/>
                <w:szCs w:val="18"/>
                <w:lang w:eastAsia="lv-LV"/>
              </w:rPr>
            </w:pPr>
            <w:r w:rsidRPr="00584FE6">
              <w:rPr>
                <w:sz w:val="18"/>
                <w:szCs w:val="18"/>
                <w:lang w:eastAsia="lv-LV"/>
              </w:rPr>
              <w:t xml:space="preserve">Kopējo izdevumu izmaiņas, </w:t>
            </w:r>
            <w:r w:rsidRPr="00584FE6">
              <w:rPr>
                <w:i/>
                <w:sz w:val="18"/>
                <w:szCs w:val="18"/>
                <w:lang w:eastAsia="lv-LV"/>
              </w:rPr>
              <w:t>euro</w:t>
            </w:r>
            <w:r w:rsidRPr="00584FE6">
              <w:rPr>
                <w:sz w:val="18"/>
                <w:szCs w:val="18"/>
                <w:lang w:eastAsia="lv-LV"/>
              </w:rPr>
              <w:t xml:space="preserve"> (+/–) pret iepriekšējo gadu</w:t>
            </w:r>
          </w:p>
        </w:tc>
        <w:tc>
          <w:tcPr>
            <w:tcW w:w="1134" w:type="dxa"/>
            <w:tcBorders>
              <w:top w:val="nil"/>
              <w:left w:val="single" w:sz="4" w:space="0" w:color="auto"/>
              <w:bottom w:val="single" w:sz="4" w:space="0" w:color="auto"/>
              <w:right w:val="single" w:sz="4" w:space="0" w:color="auto"/>
            </w:tcBorders>
            <w:shd w:val="clear" w:color="auto" w:fill="FFFFFF"/>
          </w:tcPr>
          <w:p w14:paraId="23FB588E" w14:textId="77777777" w:rsidR="002B1F4A" w:rsidRPr="00305405" w:rsidRDefault="002B1F4A" w:rsidP="00F3563E">
            <w:pPr>
              <w:spacing w:after="0"/>
              <w:ind w:firstLine="0"/>
              <w:jc w:val="center"/>
              <w:rPr>
                <w:b/>
                <w:bCs/>
                <w:sz w:val="18"/>
                <w:szCs w:val="18"/>
              </w:rPr>
            </w:pPr>
            <w:r w:rsidRPr="00305405">
              <w:rPr>
                <w:b/>
                <w:bCs/>
                <w:sz w:val="18"/>
                <w:szCs w:val="18"/>
              </w:rPr>
              <w:t>×</w:t>
            </w:r>
          </w:p>
        </w:tc>
        <w:tc>
          <w:tcPr>
            <w:tcW w:w="1134" w:type="dxa"/>
            <w:tcBorders>
              <w:top w:val="nil"/>
              <w:left w:val="nil"/>
              <w:bottom w:val="single" w:sz="4" w:space="0" w:color="auto"/>
              <w:right w:val="single" w:sz="4" w:space="0" w:color="auto"/>
            </w:tcBorders>
          </w:tcPr>
          <w:p w14:paraId="7C810784" w14:textId="77777777" w:rsidR="002B1F4A" w:rsidRPr="00584FE6" w:rsidRDefault="002B1F4A" w:rsidP="00F3563E">
            <w:pPr>
              <w:spacing w:after="0"/>
              <w:ind w:firstLine="0"/>
              <w:jc w:val="right"/>
              <w:rPr>
                <w:sz w:val="18"/>
                <w:szCs w:val="18"/>
              </w:rPr>
            </w:pPr>
            <w:r w:rsidRPr="00584FE6">
              <w:rPr>
                <w:sz w:val="18"/>
                <w:szCs w:val="18"/>
              </w:rPr>
              <w:t>210 887</w:t>
            </w:r>
          </w:p>
        </w:tc>
        <w:tc>
          <w:tcPr>
            <w:tcW w:w="1134" w:type="dxa"/>
            <w:tcBorders>
              <w:top w:val="nil"/>
              <w:left w:val="single" w:sz="4" w:space="0" w:color="auto"/>
              <w:bottom w:val="single" w:sz="4" w:space="0" w:color="auto"/>
              <w:right w:val="single" w:sz="4" w:space="0" w:color="auto"/>
            </w:tcBorders>
            <w:shd w:val="clear" w:color="auto" w:fill="FFFFFF"/>
          </w:tcPr>
          <w:p w14:paraId="7D0A3B2D" w14:textId="77777777" w:rsidR="002B1F4A" w:rsidRPr="00584FE6" w:rsidRDefault="002B1F4A" w:rsidP="00F3563E">
            <w:pPr>
              <w:spacing w:after="0"/>
              <w:ind w:firstLine="0"/>
              <w:jc w:val="right"/>
              <w:rPr>
                <w:sz w:val="18"/>
                <w:szCs w:val="18"/>
              </w:rPr>
            </w:pPr>
            <w:r w:rsidRPr="00584FE6">
              <w:rPr>
                <w:sz w:val="18"/>
                <w:szCs w:val="18"/>
              </w:rPr>
              <w:t>-111 043</w:t>
            </w:r>
          </w:p>
        </w:tc>
        <w:tc>
          <w:tcPr>
            <w:tcW w:w="1134" w:type="dxa"/>
            <w:tcBorders>
              <w:top w:val="nil"/>
              <w:left w:val="nil"/>
              <w:bottom w:val="single" w:sz="4" w:space="0" w:color="auto"/>
              <w:right w:val="single" w:sz="4" w:space="0" w:color="auto"/>
            </w:tcBorders>
            <w:shd w:val="clear" w:color="auto" w:fill="FFFFFF"/>
          </w:tcPr>
          <w:p w14:paraId="0C8D20AA" w14:textId="77777777" w:rsidR="002B1F4A" w:rsidRPr="00584FE6" w:rsidRDefault="002B1F4A" w:rsidP="00F3563E">
            <w:pPr>
              <w:spacing w:after="0"/>
              <w:ind w:firstLine="0"/>
              <w:jc w:val="right"/>
              <w:rPr>
                <w:sz w:val="18"/>
                <w:szCs w:val="18"/>
              </w:rPr>
            </w:pPr>
            <w:r w:rsidRPr="00584FE6">
              <w:rPr>
                <w:sz w:val="18"/>
                <w:szCs w:val="18"/>
              </w:rPr>
              <w:t>-397 752</w:t>
            </w:r>
          </w:p>
        </w:tc>
        <w:tc>
          <w:tcPr>
            <w:tcW w:w="1104" w:type="dxa"/>
            <w:tcBorders>
              <w:top w:val="nil"/>
              <w:left w:val="nil"/>
              <w:bottom w:val="single" w:sz="4" w:space="0" w:color="auto"/>
              <w:right w:val="single" w:sz="4" w:space="0" w:color="auto"/>
            </w:tcBorders>
            <w:shd w:val="clear" w:color="auto" w:fill="FFFFFF"/>
          </w:tcPr>
          <w:p w14:paraId="1D2AE237" w14:textId="77777777" w:rsidR="002B1F4A" w:rsidRPr="00584FE6" w:rsidRDefault="002B1F4A" w:rsidP="00F3563E">
            <w:pPr>
              <w:spacing w:after="0"/>
              <w:ind w:firstLine="0"/>
              <w:jc w:val="right"/>
              <w:rPr>
                <w:sz w:val="18"/>
                <w:szCs w:val="18"/>
              </w:rPr>
            </w:pPr>
            <w:r w:rsidRPr="00584FE6">
              <w:rPr>
                <w:sz w:val="18"/>
                <w:szCs w:val="18"/>
              </w:rPr>
              <w:t>137 260</w:t>
            </w:r>
          </w:p>
        </w:tc>
      </w:tr>
      <w:tr w:rsidR="002B1F4A" w:rsidRPr="00584FE6" w14:paraId="29E41EC1" w14:textId="77777777" w:rsidTr="00F3563E">
        <w:trPr>
          <w:trHeight w:val="283"/>
          <w:jc w:val="center"/>
        </w:trPr>
        <w:tc>
          <w:tcPr>
            <w:tcW w:w="3397" w:type="dxa"/>
            <w:vAlign w:val="center"/>
          </w:tcPr>
          <w:p w14:paraId="3EBCCE5F" w14:textId="77777777" w:rsidR="002B1F4A" w:rsidRPr="00584FE6" w:rsidRDefault="002B1F4A" w:rsidP="00F3563E">
            <w:pPr>
              <w:spacing w:after="0"/>
              <w:ind w:firstLine="0"/>
              <w:rPr>
                <w:sz w:val="18"/>
              </w:rPr>
            </w:pPr>
            <w:r w:rsidRPr="00584FE6">
              <w:rPr>
                <w:sz w:val="18"/>
                <w:lang w:eastAsia="lv-LV"/>
              </w:rPr>
              <w:t>Kopējie izdevumi</w:t>
            </w:r>
            <w:r w:rsidRPr="00584FE6">
              <w:rPr>
                <w:sz w:val="18"/>
              </w:rPr>
              <w:t>, % (+/–) pret iepriekšējo gadu</w:t>
            </w:r>
          </w:p>
        </w:tc>
        <w:tc>
          <w:tcPr>
            <w:tcW w:w="1134" w:type="dxa"/>
            <w:tcBorders>
              <w:top w:val="nil"/>
              <w:left w:val="single" w:sz="4" w:space="0" w:color="auto"/>
              <w:bottom w:val="single" w:sz="4" w:space="0" w:color="auto"/>
              <w:right w:val="single" w:sz="4" w:space="0" w:color="auto"/>
            </w:tcBorders>
            <w:shd w:val="clear" w:color="auto" w:fill="FFFFFF"/>
          </w:tcPr>
          <w:p w14:paraId="6C45D68B" w14:textId="77777777" w:rsidR="002B1F4A" w:rsidRPr="00305405" w:rsidRDefault="002B1F4A" w:rsidP="00F3563E">
            <w:pPr>
              <w:spacing w:after="0"/>
              <w:ind w:firstLine="0"/>
              <w:jc w:val="center"/>
              <w:rPr>
                <w:b/>
                <w:bCs/>
                <w:sz w:val="18"/>
                <w:szCs w:val="18"/>
              </w:rPr>
            </w:pPr>
            <w:r w:rsidRPr="00305405">
              <w:rPr>
                <w:b/>
                <w:bCs/>
                <w:sz w:val="18"/>
                <w:szCs w:val="18"/>
              </w:rPr>
              <w:t>×</w:t>
            </w:r>
          </w:p>
        </w:tc>
        <w:tc>
          <w:tcPr>
            <w:tcW w:w="1134" w:type="dxa"/>
            <w:tcBorders>
              <w:top w:val="nil"/>
              <w:left w:val="nil"/>
              <w:bottom w:val="single" w:sz="4" w:space="0" w:color="auto"/>
              <w:right w:val="single" w:sz="4" w:space="0" w:color="auto"/>
            </w:tcBorders>
          </w:tcPr>
          <w:p w14:paraId="4E449000" w14:textId="77777777" w:rsidR="002B1F4A" w:rsidRPr="00584FE6" w:rsidRDefault="002B1F4A" w:rsidP="00F3563E">
            <w:pPr>
              <w:spacing w:after="0"/>
              <w:ind w:firstLine="0"/>
              <w:jc w:val="right"/>
              <w:rPr>
                <w:sz w:val="18"/>
                <w:szCs w:val="18"/>
              </w:rPr>
            </w:pPr>
            <w:r w:rsidRPr="00584FE6">
              <w:rPr>
                <w:sz w:val="18"/>
                <w:szCs w:val="18"/>
              </w:rPr>
              <w:t>2,1</w:t>
            </w:r>
          </w:p>
        </w:tc>
        <w:tc>
          <w:tcPr>
            <w:tcW w:w="1134" w:type="dxa"/>
            <w:tcBorders>
              <w:top w:val="nil"/>
              <w:left w:val="single" w:sz="4" w:space="0" w:color="auto"/>
              <w:bottom w:val="single" w:sz="4" w:space="0" w:color="auto"/>
              <w:right w:val="single" w:sz="4" w:space="0" w:color="auto"/>
            </w:tcBorders>
            <w:shd w:val="clear" w:color="auto" w:fill="FFFFFF"/>
          </w:tcPr>
          <w:p w14:paraId="3755336E" w14:textId="77777777" w:rsidR="002B1F4A" w:rsidRPr="00584FE6" w:rsidRDefault="002B1F4A" w:rsidP="00F3563E">
            <w:pPr>
              <w:spacing w:after="0"/>
              <w:ind w:firstLine="0"/>
              <w:jc w:val="right"/>
              <w:rPr>
                <w:sz w:val="18"/>
                <w:szCs w:val="18"/>
              </w:rPr>
            </w:pPr>
            <w:r w:rsidRPr="00584FE6">
              <w:rPr>
                <w:sz w:val="18"/>
                <w:szCs w:val="18"/>
              </w:rPr>
              <w:t>-1,1</w:t>
            </w:r>
          </w:p>
        </w:tc>
        <w:tc>
          <w:tcPr>
            <w:tcW w:w="1134" w:type="dxa"/>
            <w:tcBorders>
              <w:top w:val="nil"/>
              <w:left w:val="nil"/>
              <w:bottom w:val="single" w:sz="4" w:space="0" w:color="auto"/>
              <w:right w:val="single" w:sz="4" w:space="0" w:color="auto"/>
            </w:tcBorders>
            <w:shd w:val="clear" w:color="auto" w:fill="FFFFFF"/>
          </w:tcPr>
          <w:p w14:paraId="5AA2DE39" w14:textId="77777777" w:rsidR="002B1F4A" w:rsidRPr="00584FE6" w:rsidRDefault="002B1F4A" w:rsidP="00F3563E">
            <w:pPr>
              <w:spacing w:after="0"/>
              <w:ind w:firstLine="0"/>
              <w:jc w:val="right"/>
              <w:rPr>
                <w:sz w:val="18"/>
                <w:szCs w:val="18"/>
              </w:rPr>
            </w:pPr>
            <w:r w:rsidRPr="00584FE6">
              <w:rPr>
                <w:sz w:val="18"/>
                <w:szCs w:val="18"/>
              </w:rPr>
              <w:t>-3,9</w:t>
            </w:r>
          </w:p>
        </w:tc>
        <w:tc>
          <w:tcPr>
            <w:tcW w:w="1104" w:type="dxa"/>
            <w:tcBorders>
              <w:top w:val="nil"/>
              <w:left w:val="nil"/>
              <w:bottom w:val="single" w:sz="4" w:space="0" w:color="auto"/>
              <w:right w:val="single" w:sz="4" w:space="0" w:color="auto"/>
            </w:tcBorders>
            <w:shd w:val="clear" w:color="auto" w:fill="FFFFFF"/>
          </w:tcPr>
          <w:p w14:paraId="353413B0" w14:textId="77777777" w:rsidR="002B1F4A" w:rsidRPr="00584FE6" w:rsidRDefault="002B1F4A" w:rsidP="00F3563E">
            <w:pPr>
              <w:spacing w:after="0"/>
              <w:ind w:firstLine="0"/>
              <w:jc w:val="right"/>
              <w:rPr>
                <w:sz w:val="18"/>
                <w:szCs w:val="18"/>
              </w:rPr>
            </w:pPr>
            <w:r w:rsidRPr="00584FE6">
              <w:rPr>
                <w:sz w:val="18"/>
                <w:szCs w:val="18"/>
              </w:rPr>
              <w:t>1,4</w:t>
            </w:r>
          </w:p>
        </w:tc>
      </w:tr>
      <w:tr w:rsidR="002B1F4A" w:rsidRPr="00584FE6" w14:paraId="079D09CF" w14:textId="77777777" w:rsidTr="00F3563E">
        <w:trPr>
          <w:trHeight w:val="142"/>
          <w:jc w:val="center"/>
        </w:trPr>
        <w:tc>
          <w:tcPr>
            <w:tcW w:w="3397" w:type="dxa"/>
          </w:tcPr>
          <w:p w14:paraId="2F7CA775" w14:textId="77777777" w:rsidR="002B1F4A" w:rsidRPr="00584FE6" w:rsidRDefault="002B1F4A" w:rsidP="00F3563E">
            <w:pPr>
              <w:shd w:val="clear" w:color="auto" w:fill="FFFFFF"/>
              <w:spacing w:after="0"/>
              <w:ind w:firstLine="0"/>
              <w:rPr>
                <w:sz w:val="18"/>
                <w:szCs w:val="18"/>
                <w:lang w:eastAsia="lv-LV"/>
              </w:rPr>
            </w:pPr>
            <w:r w:rsidRPr="00584FE6">
              <w:rPr>
                <w:sz w:val="18"/>
                <w:szCs w:val="18"/>
              </w:rPr>
              <w:t xml:space="preserve">Atlīdzība, </w:t>
            </w:r>
            <w:r w:rsidRPr="00584FE6">
              <w:rPr>
                <w:i/>
                <w:sz w:val="18"/>
                <w:szCs w:val="18"/>
              </w:rPr>
              <w:t>euro</w:t>
            </w:r>
          </w:p>
        </w:tc>
        <w:tc>
          <w:tcPr>
            <w:tcW w:w="1134" w:type="dxa"/>
            <w:tcBorders>
              <w:top w:val="nil"/>
              <w:left w:val="single" w:sz="4" w:space="0" w:color="auto"/>
              <w:bottom w:val="single" w:sz="4" w:space="0" w:color="auto"/>
              <w:right w:val="single" w:sz="4" w:space="0" w:color="auto"/>
            </w:tcBorders>
            <w:shd w:val="clear" w:color="auto" w:fill="FFFFFF"/>
          </w:tcPr>
          <w:p w14:paraId="5C310912" w14:textId="77777777" w:rsidR="002B1F4A" w:rsidRPr="00584FE6" w:rsidRDefault="002B1F4A" w:rsidP="00F3563E">
            <w:pPr>
              <w:shd w:val="clear" w:color="auto" w:fill="FFFFFF"/>
              <w:spacing w:after="0"/>
              <w:ind w:firstLine="0"/>
              <w:jc w:val="right"/>
              <w:rPr>
                <w:sz w:val="18"/>
                <w:szCs w:val="18"/>
              </w:rPr>
            </w:pPr>
            <w:r w:rsidRPr="00584FE6">
              <w:rPr>
                <w:sz w:val="18"/>
                <w:szCs w:val="18"/>
              </w:rPr>
              <w:t>6 724 627</w:t>
            </w:r>
          </w:p>
        </w:tc>
        <w:tc>
          <w:tcPr>
            <w:tcW w:w="1134" w:type="dxa"/>
            <w:tcBorders>
              <w:top w:val="nil"/>
              <w:left w:val="nil"/>
              <w:bottom w:val="single" w:sz="4" w:space="0" w:color="auto"/>
              <w:right w:val="single" w:sz="4" w:space="0" w:color="auto"/>
            </w:tcBorders>
            <w:shd w:val="clear" w:color="auto" w:fill="FFFFFF"/>
          </w:tcPr>
          <w:p w14:paraId="6035E203" w14:textId="77777777" w:rsidR="002B1F4A" w:rsidRPr="00584FE6" w:rsidRDefault="002B1F4A" w:rsidP="00F3563E">
            <w:pPr>
              <w:shd w:val="clear" w:color="auto" w:fill="FFFFFF"/>
              <w:spacing w:after="0"/>
              <w:ind w:firstLine="0"/>
              <w:jc w:val="right"/>
              <w:rPr>
                <w:sz w:val="18"/>
                <w:szCs w:val="18"/>
              </w:rPr>
            </w:pPr>
            <w:r w:rsidRPr="00584FE6">
              <w:rPr>
                <w:sz w:val="18"/>
                <w:szCs w:val="18"/>
              </w:rPr>
              <w:t>7 272 318</w:t>
            </w:r>
          </w:p>
        </w:tc>
        <w:tc>
          <w:tcPr>
            <w:tcW w:w="1134" w:type="dxa"/>
            <w:tcBorders>
              <w:top w:val="nil"/>
              <w:left w:val="single" w:sz="4" w:space="0" w:color="auto"/>
              <w:bottom w:val="single" w:sz="4" w:space="0" w:color="auto"/>
              <w:right w:val="single" w:sz="4" w:space="0" w:color="auto"/>
            </w:tcBorders>
            <w:shd w:val="clear" w:color="auto" w:fill="FFFFFF"/>
          </w:tcPr>
          <w:p w14:paraId="0E2C6B34" w14:textId="77777777" w:rsidR="002B1F4A" w:rsidRPr="00584FE6" w:rsidRDefault="002B1F4A" w:rsidP="00F3563E">
            <w:pPr>
              <w:shd w:val="clear" w:color="auto" w:fill="FFFFFF"/>
              <w:spacing w:after="0"/>
              <w:ind w:firstLine="0"/>
              <w:jc w:val="right"/>
              <w:rPr>
                <w:sz w:val="18"/>
                <w:szCs w:val="18"/>
              </w:rPr>
            </w:pPr>
            <w:r w:rsidRPr="00584FE6">
              <w:rPr>
                <w:sz w:val="18"/>
                <w:szCs w:val="18"/>
              </w:rPr>
              <w:t>7 191 998</w:t>
            </w:r>
          </w:p>
        </w:tc>
        <w:tc>
          <w:tcPr>
            <w:tcW w:w="1134" w:type="dxa"/>
            <w:tcBorders>
              <w:top w:val="nil"/>
              <w:left w:val="nil"/>
              <w:bottom w:val="single" w:sz="4" w:space="0" w:color="auto"/>
              <w:right w:val="single" w:sz="4" w:space="0" w:color="auto"/>
            </w:tcBorders>
            <w:shd w:val="clear" w:color="auto" w:fill="FFFFFF"/>
          </w:tcPr>
          <w:p w14:paraId="591962C3" w14:textId="77777777" w:rsidR="002B1F4A" w:rsidRPr="00584FE6" w:rsidRDefault="002B1F4A" w:rsidP="00F3563E">
            <w:pPr>
              <w:shd w:val="clear" w:color="auto" w:fill="FFFFFF"/>
              <w:spacing w:after="0"/>
              <w:ind w:firstLine="0"/>
              <w:jc w:val="right"/>
              <w:rPr>
                <w:sz w:val="18"/>
                <w:szCs w:val="18"/>
              </w:rPr>
            </w:pPr>
            <w:r w:rsidRPr="00584FE6">
              <w:rPr>
                <w:sz w:val="18"/>
                <w:szCs w:val="18"/>
              </w:rPr>
              <w:t>7 031 988</w:t>
            </w:r>
          </w:p>
        </w:tc>
        <w:tc>
          <w:tcPr>
            <w:tcW w:w="1104" w:type="dxa"/>
            <w:tcBorders>
              <w:top w:val="nil"/>
              <w:left w:val="nil"/>
              <w:bottom w:val="single" w:sz="4" w:space="0" w:color="auto"/>
              <w:right w:val="single" w:sz="4" w:space="0" w:color="auto"/>
            </w:tcBorders>
            <w:shd w:val="clear" w:color="auto" w:fill="FFFFFF"/>
          </w:tcPr>
          <w:p w14:paraId="3DEEA782" w14:textId="77777777" w:rsidR="002B1F4A" w:rsidRPr="00584FE6" w:rsidRDefault="002B1F4A" w:rsidP="00F3563E">
            <w:pPr>
              <w:shd w:val="clear" w:color="auto" w:fill="FFFFFF"/>
              <w:spacing w:after="0"/>
              <w:ind w:firstLine="0"/>
              <w:jc w:val="right"/>
              <w:rPr>
                <w:sz w:val="18"/>
                <w:szCs w:val="18"/>
              </w:rPr>
            </w:pPr>
            <w:r w:rsidRPr="00584FE6">
              <w:rPr>
                <w:sz w:val="18"/>
                <w:szCs w:val="18"/>
              </w:rPr>
              <w:t>7 031 988</w:t>
            </w:r>
          </w:p>
        </w:tc>
      </w:tr>
      <w:tr w:rsidR="002B1F4A" w:rsidRPr="00584FE6" w14:paraId="4C4C54CE" w14:textId="77777777" w:rsidTr="00F3563E">
        <w:trPr>
          <w:trHeight w:val="165"/>
          <w:jc w:val="center"/>
        </w:trPr>
        <w:tc>
          <w:tcPr>
            <w:tcW w:w="3397" w:type="dxa"/>
          </w:tcPr>
          <w:p w14:paraId="2E8E0D09" w14:textId="77777777" w:rsidR="002B1F4A" w:rsidRPr="00584FE6" w:rsidRDefault="002B1F4A" w:rsidP="00F3563E">
            <w:pPr>
              <w:shd w:val="clear" w:color="auto" w:fill="FFFFFF"/>
              <w:spacing w:after="0"/>
              <w:ind w:firstLine="0"/>
              <w:rPr>
                <w:sz w:val="18"/>
                <w:szCs w:val="18"/>
                <w:lang w:eastAsia="lv-LV"/>
              </w:rPr>
            </w:pPr>
            <w:r w:rsidRPr="00584FE6">
              <w:rPr>
                <w:sz w:val="18"/>
                <w:szCs w:val="18"/>
              </w:rPr>
              <w:t>Vidējais amata vietu skaits gadā</w:t>
            </w:r>
          </w:p>
        </w:tc>
        <w:tc>
          <w:tcPr>
            <w:tcW w:w="1134" w:type="dxa"/>
            <w:tcBorders>
              <w:top w:val="nil"/>
              <w:left w:val="single" w:sz="4" w:space="0" w:color="auto"/>
              <w:bottom w:val="single" w:sz="4" w:space="0" w:color="auto"/>
              <w:right w:val="single" w:sz="4" w:space="0" w:color="auto"/>
            </w:tcBorders>
            <w:shd w:val="clear" w:color="auto" w:fill="FFFFFF"/>
          </w:tcPr>
          <w:p w14:paraId="1A96ED03" w14:textId="77777777" w:rsidR="002B1F4A" w:rsidRPr="00584FE6" w:rsidRDefault="002B1F4A" w:rsidP="00F3563E">
            <w:pPr>
              <w:shd w:val="clear" w:color="auto" w:fill="FFFFFF"/>
              <w:spacing w:after="0"/>
              <w:ind w:firstLine="0"/>
              <w:jc w:val="right"/>
              <w:rPr>
                <w:sz w:val="18"/>
                <w:szCs w:val="18"/>
              </w:rPr>
            </w:pPr>
            <w:r w:rsidRPr="00584FE6">
              <w:rPr>
                <w:sz w:val="18"/>
                <w:szCs w:val="18"/>
              </w:rPr>
              <w:t>165,9</w:t>
            </w:r>
          </w:p>
        </w:tc>
        <w:tc>
          <w:tcPr>
            <w:tcW w:w="1134" w:type="dxa"/>
            <w:tcBorders>
              <w:top w:val="nil"/>
              <w:left w:val="nil"/>
              <w:bottom w:val="single" w:sz="4" w:space="0" w:color="auto"/>
              <w:right w:val="single" w:sz="4" w:space="0" w:color="auto"/>
            </w:tcBorders>
            <w:shd w:val="clear" w:color="auto" w:fill="FFFFFF"/>
          </w:tcPr>
          <w:p w14:paraId="2B0F3E4B" w14:textId="77777777" w:rsidR="002B1F4A" w:rsidRPr="00584FE6" w:rsidRDefault="002B1F4A" w:rsidP="00F3563E">
            <w:pPr>
              <w:shd w:val="clear" w:color="auto" w:fill="FFFFFF"/>
              <w:spacing w:after="0"/>
              <w:ind w:firstLine="0"/>
              <w:jc w:val="right"/>
              <w:rPr>
                <w:sz w:val="18"/>
                <w:szCs w:val="18"/>
              </w:rPr>
            </w:pPr>
            <w:r w:rsidRPr="00584FE6">
              <w:rPr>
                <w:sz w:val="18"/>
                <w:szCs w:val="18"/>
              </w:rPr>
              <w:t>172,2</w:t>
            </w:r>
          </w:p>
        </w:tc>
        <w:tc>
          <w:tcPr>
            <w:tcW w:w="1134" w:type="dxa"/>
            <w:tcBorders>
              <w:top w:val="nil"/>
              <w:left w:val="single" w:sz="4" w:space="0" w:color="auto"/>
              <w:bottom w:val="single" w:sz="4" w:space="0" w:color="auto"/>
              <w:right w:val="single" w:sz="4" w:space="0" w:color="auto"/>
            </w:tcBorders>
            <w:shd w:val="clear" w:color="auto" w:fill="FFFFFF"/>
          </w:tcPr>
          <w:p w14:paraId="02D5918D" w14:textId="77777777" w:rsidR="002B1F4A" w:rsidRPr="00584FE6" w:rsidRDefault="002B1F4A" w:rsidP="00F3563E">
            <w:pPr>
              <w:shd w:val="clear" w:color="auto" w:fill="FFFFFF"/>
              <w:spacing w:after="0"/>
              <w:ind w:firstLine="0"/>
              <w:jc w:val="right"/>
              <w:rPr>
                <w:sz w:val="18"/>
                <w:szCs w:val="18"/>
              </w:rPr>
            </w:pPr>
            <w:r w:rsidRPr="00584FE6">
              <w:rPr>
                <w:sz w:val="18"/>
                <w:szCs w:val="18"/>
              </w:rPr>
              <w:t>172,2</w:t>
            </w:r>
          </w:p>
        </w:tc>
        <w:tc>
          <w:tcPr>
            <w:tcW w:w="1134" w:type="dxa"/>
            <w:tcBorders>
              <w:top w:val="nil"/>
              <w:left w:val="nil"/>
              <w:bottom w:val="single" w:sz="4" w:space="0" w:color="auto"/>
              <w:right w:val="single" w:sz="4" w:space="0" w:color="auto"/>
            </w:tcBorders>
            <w:shd w:val="clear" w:color="auto" w:fill="FFFFFF"/>
          </w:tcPr>
          <w:p w14:paraId="563D7A94" w14:textId="77777777" w:rsidR="002B1F4A" w:rsidRPr="00584FE6" w:rsidRDefault="002B1F4A" w:rsidP="00F3563E">
            <w:pPr>
              <w:shd w:val="clear" w:color="auto" w:fill="FFFFFF"/>
              <w:spacing w:after="0"/>
              <w:ind w:firstLine="0"/>
              <w:jc w:val="right"/>
              <w:rPr>
                <w:sz w:val="18"/>
                <w:szCs w:val="18"/>
              </w:rPr>
            </w:pPr>
            <w:r w:rsidRPr="00584FE6">
              <w:rPr>
                <w:sz w:val="18"/>
                <w:szCs w:val="18"/>
              </w:rPr>
              <w:t>170,2</w:t>
            </w:r>
          </w:p>
        </w:tc>
        <w:tc>
          <w:tcPr>
            <w:tcW w:w="1104" w:type="dxa"/>
            <w:tcBorders>
              <w:top w:val="nil"/>
              <w:left w:val="nil"/>
              <w:bottom w:val="single" w:sz="4" w:space="0" w:color="auto"/>
              <w:right w:val="single" w:sz="4" w:space="0" w:color="auto"/>
            </w:tcBorders>
            <w:shd w:val="clear" w:color="auto" w:fill="FFFFFF"/>
          </w:tcPr>
          <w:p w14:paraId="0F946DFE" w14:textId="77777777" w:rsidR="002B1F4A" w:rsidRPr="00584FE6" w:rsidRDefault="002B1F4A" w:rsidP="00F3563E">
            <w:pPr>
              <w:shd w:val="clear" w:color="auto" w:fill="FFFFFF"/>
              <w:spacing w:after="0"/>
              <w:ind w:firstLine="0"/>
              <w:jc w:val="right"/>
              <w:rPr>
                <w:sz w:val="18"/>
                <w:szCs w:val="18"/>
              </w:rPr>
            </w:pPr>
            <w:r w:rsidRPr="00584FE6">
              <w:rPr>
                <w:sz w:val="18"/>
                <w:szCs w:val="18"/>
              </w:rPr>
              <w:t>170,2</w:t>
            </w:r>
          </w:p>
        </w:tc>
      </w:tr>
      <w:tr w:rsidR="002B1F4A" w:rsidRPr="00584FE6" w14:paraId="38556F4F" w14:textId="77777777" w:rsidTr="00F3563E">
        <w:trPr>
          <w:trHeight w:val="50"/>
          <w:jc w:val="center"/>
        </w:trPr>
        <w:tc>
          <w:tcPr>
            <w:tcW w:w="3397" w:type="dxa"/>
          </w:tcPr>
          <w:p w14:paraId="275E5122" w14:textId="77777777" w:rsidR="002B1F4A" w:rsidRPr="00584FE6" w:rsidRDefault="002B1F4A" w:rsidP="00F3563E">
            <w:pPr>
              <w:shd w:val="clear" w:color="auto" w:fill="FFFFFF"/>
              <w:spacing w:after="0"/>
              <w:ind w:firstLine="0"/>
              <w:rPr>
                <w:sz w:val="18"/>
                <w:szCs w:val="18"/>
                <w:vertAlign w:val="superscript"/>
                <w:lang w:eastAsia="lv-LV"/>
              </w:rPr>
            </w:pPr>
            <w:r w:rsidRPr="00584FE6">
              <w:rPr>
                <w:sz w:val="18"/>
                <w:szCs w:val="18"/>
              </w:rPr>
              <w:t xml:space="preserve">Vidējā atlīdzība amata vietai </w:t>
            </w:r>
            <w:r w:rsidRPr="00584FE6">
              <w:rPr>
                <w:sz w:val="18"/>
                <w:szCs w:val="18"/>
                <w:lang w:eastAsia="lv-LV"/>
              </w:rPr>
              <w:t>(mēnesī)</w:t>
            </w:r>
            <w:r w:rsidRPr="00584FE6">
              <w:rPr>
                <w:sz w:val="18"/>
                <w:szCs w:val="18"/>
              </w:rPr>
              <w:t xml:space="preserve">, </w:t>
            </w:r>
            <w:r w:rsidRPr="00584FE6">
              <w:rPr>
                <w:i/>
                <w:sz w:val="18"/>
                <w:szCs w:val="18"/>
              </w:rPr>
              <w:t>euro</w:t>
            </w:r>
            <w:r w:rsidRPr="00584FE6">
              <w:rPr>
                <w:i/>
                <w:sz w:val="18"/>
                <w:szCs w:val="18"/>
                <w:vertAlign w:val="superscript"/>
              </w:rPr>
              <w:t>1</w:t>
            </w:r>
          </w:p>
        </w:tc>
        <w:tc>
          <w:tcPr>
            <w:tcW w:w="1134" w:type="dxa"/>
            <w:tcBorders>
              <w:top w:val="nil"/>
              <w:left w:val="single" w:sz="4" w:space="0" w:color="auto"/>
              <w:bottom w:val="single" w:sz="4" w:space="0" w:color="auto"/>
              <w:right w:val="single" w:sz="4" w:space="0" w:color="auto"/>
            </w:tcBorders>
            <w:shd w:val="clear" w:color="auto" w:fill="FFFFFF"/>
          </w:tcPr>
          <w:p w14:paraId="685B4736" w14:textId="77777777" w:rsidR="002B1F4A" w:rsidRPr="00584FE6" w:rsidRDefault="002B1F4A" w:rsidP="00F3563E">
            <w:pPr>
              <w:shd w:val="clear" w:color="auto" w:fill="FFFFFF"/>
              <w:spacing w:after="0"/>
              <w:ind w:firstLine="0"/>
              <w:jc w:val="right"/>
              <w:rPr>
                <w:sz w:val="18"/>
                <w:szCs w:val="18"/>
              </w:rPr>
            </w:pPr>
            <w:r w:rsidRPr="00584FE6">
              <w:rPr>
                <w:sz w:val="18"/>
                <w:szCs w:val="18"/>
              </w:rPr>
              <w:t>3 130</w:t>
            </w:r>
          </w:p>
        </w:tc>
        <w:tc>
          <w:tcPr>
            <w:tcW w:w="1134" w:type="dxa"/>
            <w:tcBorders>
              <w:top w:val="nil"/>
              <w:left w:val="nil"/>
              <w:bottom w:val="single" w:sz="4" w:space="0" w:color="auto"/>
              <w:right w:val="single" w:sz="4" w:space="0" w:color="auto"/>
            </w:tcBorders>
            <w:shd w:val="clear" w:color="auto" w:fill="FFFFFF"/>
          </w:tcPr>
          <w:p w14:paraId="10C7D5DC" w14:textId="77777777" w:rsidR="002B1F4A" w:rsidRPr="00584FE6" w:rsidRDefault="002B1F4A" w:rsidP="00F3563E">
            <w:pPr>
              <w:shd w:val="clear" w:color="auto" w:fill="FFFFFF"/>
              <w:spacing w:after="0"/>
              <w:ind w:firstLine="0"/>
              <w:jc w:val="right"/>
              <w:rPr>
                <w:sz w:val="18"/>
                <w:szCs w:val="18"/>
              </w:rPr>
            </w:pPr>
            <w:r w:rsidRPr="00584FE6">
              <w:rPr>
                <w:sz w:val="18"/>
                <w:szCs w:val="18"/>
              </w:rPr>
              <w:t>3 167,6</w:t>
            </w:r>
          </w:p>
        </w:tc>
        <w:tc>
          <w:tcPr>
            <w:tcW w:w="1134" w:type="dxa"/>
            <w:tcBorders>
              <w:top w:val="single" w:sz="4" w:space="0" w:color="auto"/>
              <w:left w:val="single" w:sz="4" w:space="0" w:color="auto"/>
              <w:bottom w:val="single" w:sz="4" w:space="0" w:color="auto"/>
              <w:right w:val="single" w:sz="4" w:space="0" w:color="auto"/>
            </w:tcBorders>
            <w:vAlign w:val="center"/>
          </w:tcPr>
          <w:p w14:paraId="5D641A55" w14:textId="77777777" w:rsidR="002B1F4A" w:rsidRPr="00584FE6" w:rsidRDefault="002B1F4A" w:rsidP="00F3563E">
            <w:pPr>
              <w:shd w:val="clear" w:color="auto" w:fill="FFFFFF"/>
              <w:spacing w:after="0"/>
              <w:ind w:firstLine="0"/>
              <w:jc w:val="right"/>
              <w:rPr>
                <w:sz w:val="18"/>
                <w:szCs w:val="18"/>
              </w:rPr>
            </w:pPr>
            <w:r w:rsidRPr="00584FE6">
              <w:rPr>
                <w:sz w:val="18"/>
                <w:szCs w:val="18"/>
              </w:rPr>
              <w:t>3 222,1</w:t>
            </w:r>
          </w:p>
        </w:tc>
        <w:tc>
          <w:tcPr>
            <w:tcW w:w="1134" w:type="dxa"/>
            <w:tcBorders>
              <w:top w:val="single" w:sz="4" w:space="0" w:color="auto"/>
              <w:left w:val="nil"/>
              <w:bottom w:val="single" w:sz="4" w:space="0" w:color="auto"/>
              <w:right w:val="single" w:sz="4" w:space="0" w:color="auto"/>
            </w:tcBorders>
            <w:vAlign w:val="center"/>
          </w:tcPr>
          <w:p w14:paraId="64531EAC" w14:textId="77777777" w:rsidR="002B1F4A" w:rsidRPr="00584FE6" w:rsidRDefault="002B1F4A" w:rsidP="00F3563E">
            <w:pPr>
              <w:shd w:val="clear" w:color="auto" w:fill="FFFFFF"/>
              <w:spacing w:after="0"/>
              <w:ind w:firstLine="0"/>
              <w:jc w:val="right"/>
              <w:rPr>
                <w:sz w:val="18"/>
                <w:szCs w:val="18"/>
              </w:rPr>
            </w:pPr>
            <w:r w:rsidRPr="00584FE6">
              <w:rPr>
                <w:sz w:val="18"/>
                <w:szCs w:val="18"/>
              </w:rPr>
              <w:t>3 181,6</w:t>
            </w:r>
          </w:p>
        </w:tc>
        <w:tc>
          <w:tcPr>
            <w:tcW w:w="1104" w:type="dxa"/>
            <w:tcBorders>
              <w:top w:val="single" w:sz="4" w:space="0" w:color="auto"/>
              <w:left w:val="nil"/>
              <w:bottom w:val="single" w:sz="4" w:space="0" w:color="auto"/>
              <w:right w:val="single" w:sz="4" w:space="0" w:color="auto"/>
            </w:tcBorders>
            <w:vAlign w:val="center"/>
          </w:tcPr>
          <w:p w14:paraId="63CC869F" w14:textId="77777777" w:rsidR="002B1F4A" w:rsidRPr="00584FE6" w:rsidRDefault="002B1F4A" w:rsidP="00F3563E">
            <w:pPr>
              <w:shd w:val="clear" w:color="auto" w:fill="FFFFFF"/>
              <w:spacing w:after="0"/>
              <w:ind w:firstLine="0"/>
              <w:jc w:val="right"/>
              <w:rPr>
                <w:sz w:val="18"/>
                <w:szCs w:val="18"/>
              </w:rPr>
            </w:pPr>
            <w:r w:rsidRPr="00584FE6">
              <w:rPr>
                <w:sz w:val="18"/>
                <w:szCs w:val="18"/>
              </w:rPr>
              <w:t>3 181,6</w:t>
            </w:r>
          </w:p>
        </w:tc>
      </w:tr>
      <w:tr w:rsidR="002B1F4A" w:rsidRPr="00584FE6" w14:paraId="6452BDC2" w14:textId="77777777" w:rsidTr="00F3563E">
        <w:trPr>
          <w:trHeight w:val="283"/>
          <w:jc w:val="center"/>
        </w:trPr>
        <w:tc>
          <w:tcPr>
            <w:tcW w:w="3397" w:type="dxa"/>
          </w:tcPr>
          <w:p w14:paraId="409BF29B" w14:textId="77777777" w:rsidR="002B1F4A" w:rsidRPr="00584FE6" w:rsidRDefault="002B1F4A" w:rsidP="00F3563E">
            <w:pPr>
              <w:shd w:val="clear" w:color="auto" w:fill="FFFFFF"/>
              <w:spacing w:after="0"/>
              <w:ind w:firstLine="0"/>
              <w:rPr>
                <w:sz w:val="18"/>
                <w:szCs w:val="18"/>
                <w:lang w:eastAsia="lv-LV"/>
              </w:rPr>
            </w:pPr>
            <w:r w:rsidRPr="00584FE6">
              <w:rPr>
                <w:sz w:val="18"/>
                <w:szCs w:val="18"/>
                <w:lang w:eastAsia="lv-LV"/>
              </w:rPr>
              <w:t xml:space="preserve">Kopējā atlīdzība gadā par ārštata darbinieku un uz līgumattiecību pamata nodarbināto, kas nav amatu sarakstā, pakalpojumiem, </w:t>
            </w:r>
            <w:r w:rsidRPr="00584FE6">
              <w:rPr>
                <w:i/>
                <w:sz w:val="18"/>
                <w:szCs w:val="18"/>
                <w:lang w:eastAsia="lv-LV"/>
              </w:rPr>
              <w:t>euro</w:t>
            </w:r>
          </w:p>
        </w:tc>
        <w:tc>
          <w:tcPr>
            <w:tcW w:w="1134" w:type="dxa"/>
            <w:tcBorders>
              <w:top w:val="nil"/>
              <w:left w:val="single" w:sz="4" w:space="0" w:color="auto"/>
              <w:bottom w:val="single" w:sz="4" w:space="0" w:color="auto"/>
              <w:right w:val="single" w:sz="4" w:space="0" w:color="auto"/>
            </w:tcBorders>
            <w:shd w:val="clear" w:color="auto" w:fill="FFFFFF"/>
          </w:tcPr>
          <w:p w14:paraId="39B6F408" w14:textId="77777777" w:rsidR="002B1F4A" w:rsidRPr="00584FE6" w:rsidRDefault="002B1F4A" w:rsidP="00F3563E">
            <w:pPr>
              <w:shd w:val="clear" w:color="auto" w:fill="FFFFFF"/>
              <w:spacing w:after="0"/>
              <w:ind w:firstLine="0"/>
              <w:jc w:val="right"/>
              <w:rPr>
                <w:sz w:val="18"/>
                <w:szCs w:val="18"/>
              </w:rPr>
            </w:pPr>
            <w:r w:rsidRPr="00584FE6">
              <w:rPr>
                <w:sz w:val="18"/>
                <w:szCs w:val="18"/>
              </w:rPr>
              <w:t>31 729</w:t>
            </w:r>
          </w:p>
        </w:tc>
        <w:tc>
          <w:tcPr>
            <w:tcW w:w="1134" w:type="dxa"/>
            <w:tcBorders>
              <w:top w:val="nil"/>
              <w:left w:val="nil"/>
              <w:bottom w:val="single" w:sz="4" w:space="0" w:color="auto"/>
              <w:right w:val="single" w:sz="4" w:space="0" w:color="auto"/>
            </w:tcBorders>
            <w:shd w:val="clear" w:color="auto" w:fill="FFFFFF"/>
          </w:tcPr>
          <w:p w14:paraId="3ABCBAF0" w14:textId="77777777" w:rsidR="002B1F4A" w:rsidRPr="00584FE6" w:rsidRDefault="002B1F4A" w:rsidP="00F3563E">
            <w:pPr>
              <w:shd w:val="clear" w:color="auto" w:fill="FFFFFF"/>
              <w:spacing w:after="0"/>
              <w:ind w:firstLine="0"/>
              <w:jc w:val="right"/>
              <w:rPr>
                <w:sz w:val="18"/>
                <w:szCs w:val="18"/>
              </w:rPr>
            </w:pPr>
            <w:r w:rsidRPr="00584FE6">
              <w:rPr>
                <w:sz w:val="18"/>
                <w:szCs w:val="18"/>
              </w:rPr>
              <w:t>11 800</w:t>
            </w:r>
          </w:p>
        </w:tc>
        <w:tc>
          <w:tcPr>
            <w:tcW w:w="1134" w:type="dxa"/>
            <w:tcBorders>
              <w:top w:val="nil"/>
              <w:left w:val="single" w:sz="4" w:space="0" w:color="auto"/>
              <w:bottom w:val="single" w:sz="4" w:space="0" w:color="auto"/>
              <w:right w:val="single" w:sz="4" w:space="0" w:color="auto"/>
            </w:tcBorders>
            <w:shd w:val="clear" w:color="auto" w:fill="FFFFFF"/>
          </w:tcPr>
          <w:p w14:paraId="755C4F78" w14:textId="77777777" w:rsidR="002B1F4A" w:rsidRPr="00584FE6" w:rsidRDefault="002B1F4A" w:rsidP="00F3563E">
            <w:pPr>
              <w:shd w:val="clear" w:color="auto" w:fill="FFFFFF"/>
              <w:spacing w:after="0"/>
              <w:ind w:firstLine="0"/>
              <w:jc w:val="right"/>
              <w:rPr>
                <w:sz w:val="18"/>
                <w:szCs w:val="18"/>
              </w:rPr>
            </w:pPr>
            <w:r w:rsidRPr="00584FE6">
              <w:rPr>
                <w:sz w:val="18"/>
                <w:szCs w:val="18"/>
              </w:rPr>
              <w:t>11 800</w:t>
            </w:r>
          </w:p>
        </w:tc>
        <w:tc>
          <w:tcPr>
            <w:tcW w:w="1134" w:type="dxa"/>
            <w:tcBorders>
              <w:top w:val="nil"/>
              <w:left w:val="nil"/>
              <w:bottom w:val="single" w:sz="4" w:space="0" w:color="auto"/>
              <w:right w:val="single" w:sz="4" w:space="0" w:color="auto"/>
            </w:tcBorders>
            <w:shd w:val="clear" w:color="auto" w:fill="FFFFFF"/>
          </w:tcPr>
          <w:p w14:paraId="716196F7" w14:textId="77777777" w:rsidR="002B1F4A" w:rsidRPr="00584FE6" w:rsidRDefault="002B1F4A" w:rsidP="00F3563E">
            <w:pPr>
              <w:shd w:val="clear" w:color="auto" w:fill="FFFFFF"/>
              <w:spacing w:after="0"/>
              <w:ind w:firstLine="0"/>
              <w:jc w:val="right"/>
              <w:rPr>
                <w:sz w:val="18"/>
                <w:szCs w:val="18"/>
              </w:rPr>
            </w:pPr>
            <w:r w:rsidRPr="00584FE6">
              <w:rPr>
                <w:sz w:val="18"/>
                <w:szCs w:val="18"/>
              </w:rPr>
              <w:t>11 800</w:t>
            </w:r>
          </w:p>
        </w:tc>
        <w:tc>
          <w:tcPr>
            <w:tcW w:w="1104" w:type="dxa"/>
            <w:tcBorders>
              <w:top w:val="nil"/>
              <w:left w:val="nil"/>
              <w:bottom w:val="single" w:sz="4" w:space="0" w:color="auto"/>
              <w:right w:val="single" w:sz="4" w:space="0" w:color="auto"/>
            </w:tcBorders>
            <w:shd w:val="clear" w:color="auto" w:fill="FFFFFF"/>
          </w:tcPr>
          <w:p w14:paraId="47E982FB" w14:textId="77777777" w:rsidR="002B1F4A" w:rsidRPr="00584FE6" w:rsidRDefault="002B1F4A" w:rsidP="00F3563E">
            <w:pPr>
              <w:shd w:val="clear" w:color="auto" w:fill="FFFFFF"/>
              <w:spacing w:after="0"/>
              <w:ind w:firstLine="0"/>
              <w:jc w:val="right"/>
              <w:rPr>
                <w:sz w:val="18"/>
                <w:szCs w:val="18"/>
              </w:rPr>
            </w:pPr>
            <w:r w:rsidRPr="00584FE6">
              <w:rPr>
                <w:sz w:val="18"/>
                <w:szCs w:val="18"/>
              </w:rPr>
              <w:t>11 800</w:t>
            </w:r>
          </w:p>
        </w:tc>
      </w:tr>
    </w:tbl>
    <w:p w14:paraId="5546AEDD" w14:textId="77777777" w:rsidR="002B1F4A" w:rsidRPr="00584FE6" w:rsidRDefault="002B1F4A" w:rsidP="002B1F4A">
      <w:pPr>
        <w:shd w:val="clear" w:color="auto" w:fill="FFFFFF"/>
        <w:spacing w:after="0"/>
        <w:ind w:firstLine="425"/>
        <w:rPr>
          <w:sz w:val="18"/>
          <w:szCs w:val="18"/>
        </w:rPr>
      </w:pPr>
      <w:r w:rsidRPr="00584FE6">
        <w:rPr>
          <w:sz w:val="18"/>
          <w:szCs w:val="18"/>
        </w:rPr>
        <w:t>Piezīmes.</w:t>
      </w:r>
    </w:p>
    <w:p w14:paraId="13AF4A00" w14:textId="3CF52A9D" w:rsidR="002B1F4A" w:rsidRPr="00584FE6" w:rsidRDefault="002B1F4A" w:rsidP="002B1F4A">
      <w:pPr>
        <w:spacing w:after="0"/>
        <w:ind w:firstLine="425"/>
        <w:rPr>
          <w:sz w:val="18"/>
          <w:szCs w:val="18"/>
        </w:rPr>
      </w:pPr>
      <w:bookmarkStart w:id="108" w:name="_Hlk178020407"/>
      <w:r w:rsidRPr="00584FE6">
        <w:rPr>
          <w:sz w:val="18"/>
          <w:szCs w:val="18"/>
          <w:vertAlign w:val="superscript"/>
        </w:rPr>
        <w:t xml:space="preserve">1 </w:t>
      </w:r>
      <w:r w:rsidRPr="00584FE6">
        <w:rPr>
          <w:sz w:val="18"/>
          <w:szCs w:val="18"/>
        </w:rPr>
        <w:t xml:space="preserve">Vidējā atlīdzībā amata vietai nav ietverts apakšprogrammā 97.02.00 “Nozares centralizēto funkciju izpilde” apgūtais finansējums 2024. gadā 461 613 </w:t>
      </w:r>
      <w:r w:rsidRPr="00584FE6">
        <w:rPr>
          <w:i/>
          <w:sz w:val="18"/>
          <w:szCs w:val="18"/>
        </w:rPr>
        <w:t>euro</w:t>
      </w:r>
      <w:r w:rsidRPr="00584FE6">
        <w:rPr>
          <w:sz w:val="18"/>
          <w:szCs w:val="18"/>
        </w:rPr>
        <w:t xml:space="preserve"> apmērā, </w:t>
      </w:r>
      <w:bookmarkStart w:id="109" w:name="_Hlk147310724"/>
      <w:r w:rsidRPr="00584FE6">
        <w:rPr>
          <w:sz w:val="18"/>
          <w:szCs w:val="18"/>
        </w:rPr>
        <w:t xml:space="preserve">2025. gadā 714 991 </w:t>
      </w:r>
      <w:r w:rsidRPr="00584FE6">
        <w:rPr>
          <w:i/>
          <w:iCs/>
          <w:sz w:val="18"/>
          <w:szCs w:val="18"/>
        </w:rPr>
        <w:t>euro</w:t>
      </w:r>
      <w:r w:rsidRPr="00584FE6">
        <w:rPr>
          <w:sz w:val="18"/>
          <w:szCs w:val="18"/>
        </w:rPr>
        <w:t xml:space="preserve"> apmērā, 2026. </w:t>
      </w:r>
      <w:r w:rsidR="00305405" w:rsidRPr="00305405">
        <w:rPr>
          <w:sz w:val="18"/>
          <w:szCs w:val="18"/>
        </w:rPr>
        <w:t>–</w:t>
      </w:r>
      <w:r w:rsidRPr="00584FE6">
        <w:rPr>
          <w:sz w:val="18"/>
          <w:szCs w:val="18"/>
        </w:rPr>
        <w:t xml:space="preserve"> 2028. gadā ik gadu plānotais finansējums 522 050 </w:t>
      </w:r>
      <w:r w:rsidRPr="00584FE6">
        <w:rPr>
          <w:i/>
          <w:iCs/>
          <w:sz w:val="18"/>
          <w:szCs w:val="18"/>
        </w:rPr>
        <w:t>euro</w:t>
      </w:r>
      <w:r w:rsidRPr="00584FE6">
        <w:rPr>
          <w:sz w:val="18"/>
          <w:szCs w:val="18"/>
        </w:rPr>
        <w:t xml:space="preserve"> apmērā minimālo sociālo garantiju nozares institūcijās strādājošajiem nodrošināšanai.</w:t>
      </w:r>
      <w:bookmarkEnd w:id="109"/>
    </w:p>
    <w:bookmarkEnd w:id="108"/>
    <w:p w14:paraId="46B6A330" w14:textId="77777777" w:rsidR="002B1F4A" w:rsidRPr="00584FE6" w:rsidRDefault="002B1F4A" w:rsidP="002B1F4A">
      <w:pPr>
        <w:widowControl w:val="0"/>
        <w:spacing w:before="240" w:after="240"/>
        <w:ind w:firstLine="0"/>
        <w:jc w:val="center"/>
        <w:rPr>
          <w:b/>
        </w:rPr>
      </w:pPr>
      <w:r w:rsidRPr="00584FE6">
        <w:rPr>
          <w:b/>
        </w:rPr>
        <w:t>97.01.00 Labklājības nozares vadība un politikas plānošana</w:t>
      </w:r>
    </w:p>
    <w:p w14:paraId="679F4353" w14:textId="77777777" w:rsidR="002B1F4A" w:rsidRPr="00584FE6" w:rsidRDefault="002B1F4A" w:rsidP="002B1F4A">
      <w:pPr>
        <w:spacing w:before="120"/>
        <w:ind w:firstLine="0"/>
        <w:rPr>
          <w:u w:val="single"/>
        </w:rPr>
      </w:pPr>
      <w:r w:rsidRPr="00584FE6">
        <w:rPr>
          <w:u w:val="single"/>
        </w:rPr>
        <w:t>Apakšprogrammas mērķis:</w:t>
      </w:r>
    </w:p>
    <w:p w14:paraId="63E6ADA7" w14:textId="77777777" w:rsidR="002B1F4A" w:rsidRPr="00584FE6" w:rsidRDefault="002B1F4A" w:rsidP="002B1F4A">
      <w:pPr>
        <w:spacing w:before="120"/>
        <w:ind w:firstLine="720"/>
      </w:pPr>
      <w:r w:rsidRPr="00584FE6">
        <w:t>izstrādāt un īstenot valsts politiku stabilai un ilgtspējīgai sociālās aizsardzības sistēmas, darba jomas, bērnu un ģimenes tiesību, personu ar invaliditāti un sieviešu un vīriešu vienlīdzīgu iespēju praktiskai darbībai, lai nodrošinātu iespēju aizsargāt katras personas sociāli ekonomiskās tiesības.</w:t>
      </w:r>
    </w:p>
    <w:p w14:paraId="23A0CC17" w14:textId="41579EFF" w:rsidR="002B1F4A" w:rsidRPr="00584FE6" w:rsidRDefault="002B1F4A" w:rsidP="002B1F4A">
      <w:pPr>
        <w:spacing w:before="120"/>
        <w:ind w:firstLine="0"/>
        <w:rPr>
          <w:u w:val="single"/>
        </w:rPr>
      </w:pPr>
      <w:r w:rsidRPr="00584FE6">
        <w:rPr>
          <w:u w:val="single"/>
        </w:rPr>
        <w:t>Galvenās aktivitātes:</w:t>
      </w:r>
    </w:p>
    <w:p w14:paraId="6AC261D3" w14:textId="77777777" w:rsidR="002B1F4A" w:rsidRPr="00584FE6" w:rsidRDefault="002B1F4A" w:rsidP="00D747D5">
      <w:pPr>
        <w:spacing w:before="120"/>
        <w:ind w:left="1077" w:hanging="357"/>
      </w:pPr>
      <w:r w:rsidRPr="00584FE6">
        <w:t xml:space="preserve">1) izstrādāt un koordinēt </w:t>
      </w:r>
      <w:proofErr w:type="spellStart"/>
      <w:r w:rsidRPr="00584FE6">
        <w:t>rīcībpolitikas</w:t>
      </w:r>
      <w:proofErr w:type="spellEnd"/>
      <w:r w:rsidRPr="00584FE6">
        <w:t xml:space="preserve"> izstrādi šādās jomās:</w:t>
      </w:r>
    </w:p>
    <w:p w14:paraId="3E2FC2D4" w14:textId="77777777" w:rsidR="002B1F4A" w:rsidRPr="00584FE6" w:rsidRDefault="002B1F4A" w:rsidP="00D747D5">
      <w:pPr>
        <w:numPr>
          <w:ilvl w:val="0"/>
          <w:numId w:val="9"/>
        </w:numPr>
        <w:spacing w:before="120"/>
        <w:ind w:left="1418" w:hanging="284"/>
      </w:pPr>
      <w:r w:rsidRPr="00584FE6">
        <w:t>darbs (darba tiesiskās attiecības, darba aizsardzība, darba tirgus (preventīvie bezdarba mazināšanas un aktīvie darba tirgus politikas pasākumi), minimālā mēneša darba alga);</w:t>
      </w:r>
    </w:p>
    <w:p w14:paraId="49521D6D" w14:textId="77777777" w:rsidR="002B1F4A" w:rsidRPr="00584FE6" w:rsidRDefault="002B1F4A" w:rsidP="00D747D5">
      <w:pPr>
        <w:numPr>
          <w:ilvl w:val="0"/>
          <w:numId w:val="9"/>
        </w:numPr>
        <w:spacing w:before="120"/>
        <w:ind w:left="1418" w:hanging="284"/>
      </w:pPr>
      <w:r w:rsidRPr="00584FE6">
        <w:lastRenderedPageBreak/>
        <w:t>sociālā aizsardzība (sociālā apdrošināšana, valsts sociālie pabalsti, valsts sociālie pakalpojumi, sociālā palīdzība (īsteno pašvaldības), sociālais darbs (īsteno pašvaldības);</w:t>
      </w:r>
    </w:p>
    <w:p w14:paraId="6E3FB357" w14:textId="77777777" w:rsidR="002B1F4A" w:rsidRPr="00584FE6" w:rsidRDefault="002B1F4A" w:rsidP="00D747D5">
      <w:pPr>
        <w:numPr>
          <w:ilvl w:val="0"/>
          <w:numId w:val="9"/>
        </w:numPr>
        <w:spacing w:before="120"/>
        <w:ind w:left="1418" w:hanging="284"/>
      </w:pPr>
      <w:r w:rsidRPr="00584FE6">
        <w:t xml:space="preserve">vienota valsts demogrāfiskā politika, bērnu un ģimenes tiesības (t.sk. adopcija un </w:t>
      </w:r>
      <w:proofErr w:type="spellStart"/>
      <w:r w:rsidRPr="00584FE6">
        <w:t>ārpusģimenes</w:t>
      </w:r>
      <w:proofErr w:type="spellEnd"/>
      <w:r w:rsidRPr="00584FE6">
        <w:t xml:space="preserve"> aprūpe);</w:t>
      </w:r>
    </w:p>
    <w:p w14:paraId="1CCFFB28" w14:textId="77777777" w:rsidR="002B1F4A" w:rsidRPr="00584FE6" w:rsidRDefault="002B1F4A" w:rsidP="00D747D5">
      <w:pPr>
        <w:numPr>
          <w:ilvl w:val="0"/>
          <w:numId w:val="9"/>
        </w:numPr>
        <w:spacing w:before="120"/>
        <w:ind w:left="1418" w:hanging="284"/>
      </w:pPr>
      <w:r w:rsidRPr="00584FE6">
        <w:t>sieviešu un vīriešu vienlīdzīgas tiesības un iespējas (dzimumu līdztiesība);</w:t>
      </w:r>
    </w:p>
    <w:p w14:paraId="71E2EC65" w14:textId="77777777" w:rsidR="002B1F4A" w:rsidRPr="00584FE6" w:rsidRDefault="002B1F4A" w:rsidP="00D747D5">
      <w:pPr>
        <w:numPr>
          <w:ilvl w:val="0"/>
          <w:numId w:val="9"/>
        </w:numPr>
        <w:spacing w:before="120"/>
        <w:ind w:left="1418" w:hanging="284"/>
      </w:pPr>
      <w:r w:rsidRPr="00584FE6">
        <w:t xml:space="preserve">personu ar invaliditāti vienlīdzīgas iespējas, sociālās iekļaušanas politika (t.sk. nabadzības un sociālās atstumtības mazināšanas aspektu integrēšana citu nozaru </w:t>
      </w:r>
      <w:proofErr w:type="spellStart"/>
      <w:r w:rsidRPr="00584FE6">
        <w:t>rīcībpolitikās</w:t>
      </w:r>
      <w:proofErr w:type="spellEnd"/>
      <w:r w:rsidRPr="00584FE6">
        <w:t>);</w:t>
      </w:r>
    </w:p>
    <w:p w14:paraId="2993C7BE" w14:textId="77777777" w:rsidR="002B1F4A" w:rsidRPr="00584FE6" w:rsidRDefault="002B1F4A" w:rsidP="00D747D5">
      <w:pPr>
        <w:pStyle w:val="ListParagraph"/>
        <w:numPr>
          <w:ilvl w:val="0"/>
          <w:numId w:val="39"/>
        </w:numPr>
        <w:spacing w:before="120" w:after="120"/>
        <w:contextualSpacing w:val="0"/>
        <w:rPr>
          <w:vanish/>
        </w:rPr>
      </w:pPr>
    </w:p>
    <w:p w14:paraId="256290FA" w14:textId="77777777" w:rsidR="002B1F4A" w:rsidRPr="00584FE6" w:rsidRDefault="002B1F4A" w:rsidP="00D747D5">
      <w:pPr>
        <w:pStyle w:val="ListParagraph"/>
        <w:numPr>
          <w:ilvl w:val="0"/>
          <w:numId w:val="39"/>
        </w:numPr>
        <w:spacing w:before="120" w:after="120"/>
        <w:ind w:left="1077" w:hanging="357"/>
        <w:contextualSpacing w:val="0"/>
        <w:jc w:val="both"/>
      </w:pPr>
      <w:r w:rsidRPr="00584FE6">
        <w:t xml:space="preserve">koordinēt nabadzības un sociālās atstumtības mazināšanas aspektu (tai skaitā diskriminācijas pēc vecuma aizlieguma) integrēšanu citu nozaru </w:t>
      </w:r>
      <w:proofErr w:type="spellStart"/>
      <w:r w:rsidRPr="00584FE6">
        <w:t>rīcībpolitikās</w:t>
      </w:r>
      <w:proofErr w:type="spellEnd"/>
      <w:r w:rsidRPr="00584FE6">
        <w:t xml:space="preserve">; </w:t>
      </w:r>
    </w:p>
    <w:p w14:paraId="51608F33" w14:textId="77777777" w:rsidR="002B1F4A" w:rsidRPr="00584FE6" w:rsidRDefault="002B1F4A" w:rsidP="00D747D5">
      <w:pPr>
        <w:pStyle w:val="ListParagraph"/>
        <w:numPr>
          <w:ilvl w:val="0"/>
          <w:numId w:val="39"/>
        </w:numPr>
        <w:spacing w:before="120" w:after="120"/>
        <w:ind w:left="1077" w:hanging="357"/>
        <w:contextualSpacing w:val="0"/>
        <w:jc w:val="both"/>
      </w:pPr>
      <w:r w:rsidRPr="00584FE6">
        <w:t>uzraudzīt politikas īstenošanu 11 padotības iestādēs;</w:t>
      </w:r>
    </w:p>
    <w:p w14:paraId="00628334" w14:textId="77777777" w:rsidR="002B1F4A" w:rsidRPr="00584FE6" w:rsidRDefault="002B1F4A" w:rsidP="00D747D5">
      <w:pPr>
        <w:pStyle w:val="ListParagraph"/>
        <w:numPr>
          <w:ilvl w:val="0"/>
          <w:numId w:val="39"/>
        </w:numPr>
        <w:spacing w:before="120" w:after="120"/>
        <w:ind w:left="1077" w:hanging="357"/>
        <w:contextualSpacing w:val="0"/>
        <w:jc w:val="both"/>
      </w:pPr>
      <w:r w:rsidRPr="00584FE6">
        <w:t>pārvaldīt valsts kapitāldaļas VSIA “Šampētera nams”;</w:t>
      </w:r>
    </w:p>
    <w:p w14:paraId="5E50160A" w14:textId="77777777" w:rsidR="002B1F4A" w:rsidRPr="00584FE6" w:rsidRDefault="002B1F4A" w:rsidP="00D747D5">
      <w:pPr>
        <w:pStyle w:val="ListParagraph"/>
        <w:numPr>
          <w:ilvl w:val="0"/>
          <w:numId w:val="39"/>
        </w:numPr>
        <w:spacing w:before="120" w:after="120"/>
        <w:ind w:left="1077" w:hanging="357"/>
        <w:contextualSpacing w:val="0"/>
        <w:jc w:val="both"/>
      </w:pPr>
      <w:r w:rsidRPr="00584FE6">
        <w:t>administrēt atsevišķus valsts sociālos pakalpojumus;</w:t>
      </w:r>
    </w:p>
    <w:p w14:paraId="416A67A8" w14:textId="77777777" w:rsidR="002B1F4A" w:rsidRPr="00584FE6" w:rsidRDefault="002B1F4A" w:rsidP="00D747D5">
      <w:pPr>
        <w:pStyle w:val="ListParagraph"/>
        <w:numPr>
          <w:ilvl w:val="0"/>
          <w:numId w:val="39"/>
        </w:numPr>
        <w:spacing w:before="120" w:after="120"/>
        <w:ind w:left="1077" w:hanging="357"/>
        <w:contextualSpacing w:val="0"/>
        <w:jc w:val="both"/>
      </w:pPr>
      <w:r w:rsidRPr="00584FE6">
        <w:t>kontrolēt sociālo pakalpojumu sniedzējus;</w:t>
      </w:r>
    </w:p>
    <w:p w14:paraId="2A178115" w14:textId="77777777" w:rsidR="002B1F4A" w:rsidRPr="00584FE6" w:rsidRDefault="002B1F4A" w:rsidP="00D747D5">
      <w:pPr>
        <w:pStyle w:val="ListParagraph"/>
        <w:numPr>
          <w:ilvl w:val="0"/>
          <w:numId w:val="39"/>
        </w:numPr>
        <w:spacing w:before="120" w:after="120"/>
        <w:ind w:left="1077" w:hanging="357"/>
        <w:contextualSpacing w:val="0"/>
        <w:jc w:val="both"/>
      </w:pPr>
      <w:r w:rsidRPr="00584FE6">
        <w:t>uzturēt sociālo pakalpojumu sniedzēju reģistru un adopcijas reģistru;</w:t>
      </w:r>
    </w:p>
    <w:p w14:paraId="62BFCF6E" w14:textId="77777777" w:rsidR="002B1F4A" w:rsidRPr="00584FE6" w:rsidRDefault="002B1F4A" w:rsidP="00D747D5">
      <w:pPr>
        <w:pStyle w:val="ListParagraph"/>
        <w:numPr>
          <w:ilvl w:val="0"/>
          <w:numId w:val="39"/>
        </w:numPr>
        <w:spacing w:before="120" w:after="120"/>
        <w:ind w:left="1077" w:hanging="357"/>
        <w:contextualSpacing w:val="0"/>
        <w:jc w:val="both"/>
      </w:pPr>
      <w:r w:rsidRPr="00584FE6">
        <w:t>piesaistīt ES fondu un citu ārvalstu finansējumu labklājības nozares projektiem un uzraudzīt to izlietošanas efektivitāti;</w:t>
      </w:r>
    </w:p>
    <w:p w14:paraId="73858FC4" w14:textId="77777777" w:rsidR="002B1F4A" w:rsidRPr="00584FE6" w:rsidRDefault="002B1F4A" w:rsidP="00D747D5">
      <w:pPr>
        <w:pStyle w:val="ListParagraph"/>
        <w:numPr>
          <w:ilvl w:val="0"/>
          <w:numId w:val="39"/>
        </w:numPr>
        <w:spacing w:before="120" w:after="120"/>
        <w:ind w:left="1077" w:hanging="357"/>
        <w:contextualSpacing w:val="0"/>
        <w:jc w:val="both"/>
      </w:pPr>
      <w:r w:rsidRPr="00584FE6">
        <w:t>nodrošināt ministrijas pamatdarbības vispārējās vadības un atbalsta funkcijas īstenošanu – </w:t>
      </w:r>
      <w:proofErr w:type="spellStart"/>
      <w:r w:rsidRPr="00584FE6">
        <w:t>personālvadību</w:t>
      </w:r>
      <w:proofErr w:type="spellEnd"/>
      <w:r w:rsidRPr="00584FE6">
        <w:t>, finanšu plānošanu un izlietojuma uzraudzību, grāmatvedību, juridisko atbalstu, iekšējo auditu, komunikāciju, dokumentu un arhīva pārvaldību, publisko iepirkumu.</w:t>
      </w:r>
    </w:p>
    <w:p w14:paraId="65E9461D" w14:textId="77777777" w:rsidR="002B1F4A" w:rsidRPr="00584FE6" w:rsidRDefault="002B1F4A" w:rsidP="002B1F4A">
      <w:pPr>
        <w:spacing w:before="120" w:after="240"/>
        <w:ind w:firstLine="0"/>
      </w:pPr>
      <w:r w:rsidRPr="00584FE6">
        <w:rPr>
          <w:u w:val="single"/>
        </w:rPr>
        <w:t>Apakšprogrammas izpildītājs</w:t>
      </w:r>
      <w:r w:rsidRPr="00584FE6">
        <w:t>: LM.</w:t>
      </w:r>
    </w:p>
    <w:p w14:paraId="4133C6BD" w14:textId="77777777" w:rsidR="002B1F4A" w:rsidRPr="00584FE6" w:rsidRDefault="002B1F4A" w:rsidP="002B1F4A">
      <w:pPr>
        <w:spacing w:before="240" w:after="240"/>
        <w:ind w:firstLine="0"/>
        <w:jc w:val="center"/>
        <w:rPr>
          <w:b/>
          <w:lang w:eastAsia="lv-LV"/>
        </w:rPr>
      </w:pPr>
      <w:r w:rsidRPr="00584FE6">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3"/>
        <w:gridCol w:w="1122"/>
        <w:gridCol w:w="1124"/>
        <w:gridCol w:w="1176"/>
        <w:gridCol w:w="1176"/>
        <w:gridCol w:w="1176"/>
      </w:tblGrid>
      <w:tr w:rsidR="002B1F4A" w:rsidRPr="00584FE6" w14:paraId="57A4A547" w14:textId="77777777" w:rsidTr="00F3563E">
        <w:trPr>
          <w:trHeight w:val="283"/>
          <w:tblHeader/>
          <w:jc w:val="center"/>
        </w:trPr>
        <w:tc>
          <w:tcPr>
            <w:tcW w:w="3263" w:type="dxa"/>
            <w:vAlign w:val="center"/>
          </w:tcPr>
          <w:p w14:paraId="7A5C1254" w14:textId="77777777" w:rsidR="002B1F4A" w:rsidRPr="00584FE6" w:rsidRDefault="002B1F4A" w:rsidP="00F3563E">
            <w:pPr>
              <w:spacing w:after="0"/>
              <w:ind w:firstLine="0"/>
              <w:jc w:val="center"/>
              <w:rPr>
                <w:sz w:val="18"/>
              </w:rPr>
            </w:pPr>
          </w:p>
        </w:tc>
        <w:tc>
          <w:tcPr>
            <w:tcW w:w="1122" w:type="dxa"/>
          </w:tcPr>
          <w:p w14:paraId="39382045" w14:textId="77777777" w:rsidR="002B1F4A" w:rsidRPr="00584FE6" w:rsidRDefault="002B1F4A" w:rsidP="00F3563E">
            <w:pPr>
              <w:spacing w:after="0"/>
              <w:ind w:firstLine="0"/>
              <w:jc w:val="center"/>
              <w:rPr>
                <w:sz w:val="18"/>
                <w:lang w:eastAsia="lv-LV"/>
              </w:rPr>
            </w:pPr>
            <w:r w:rsidRPr="00584FE6">
              <w:rPr>
                <w:sz w:val="18"/>
                <w:szCs w:val="18"/>
                <w:lang w:eastAsia="lv-LV"/>
              </w:rPr>
              <w:t>2024. gads (izpilde)</w:t>
            </w:r>
          </w:p>
        </w:tc>
        <w:tc>
          <w:tcPr>
            <w:tcW w:w="1124" w:type="dxa"/>
          </w:tcPr>
          <w:p w14:paraId="393AC55E" w14:textId="77777777" w:rsidR="002B1F4A" w:rsidRPr="00584FE6" w:rsidRDefault="002B1F4A" w:rsidP="00F3563E">
            <w:pPr>
              <w:spacing w:after="0"/>
              <w:ind w:firstLine="0"/>
              <w:jc w:val="center"/>
              <w:rPr>
                <w:sz w:val="18"/>
                <w:lang w:eastAsia="lv-LV"/>
              </w:rPr>
            </w:pPr>
            <w:r w:rsidRPr="00584FE6">
              <w:rPr>
                <w:sz w:val="18"/>
                <w:szCs w:val="18"/>
                <w:lang w:eastAsia="lv-LV"/>
              </w:rPr>
              <w:t>2025. gada plāns</w:t>
            </w:r>
          </w:p>
        </w:tc>
        <w:tc>
          <w:tcPr>
            <w:tcW w:w="1176" w:type="dxa"/>
          </w:tcPr>
          <w:p w14:paraId="1EB279DF" w14:textId="77777777" w:rsidR="002B1F4A" w:rsidRPr="00584FE6" w:rsidRDefault="002B1F4A" w:rsidP="00F3563E">
            <w:pPr>
              <w:spacing w:after="0"/>
              <w:ind w:firstLine="0"/>
              <w:jc w:val="center"/>
              <w:rPr>
                <w:sz w:val="18"/>
                <w:szCs w:val="18"/>
                <w:vertAlign w:val="superscript"/>
                <w:lang w:eastAsia="lv-LV"/>
              </w:rPr>
            </w:pPr>
            <w:r w:rsidRPr="00584FE6">
              <w:rPr>
                <w:sz w:val="18"/>
                <w:szCs w:val="18"/>
                <w:lang w:eastAsia="lv-LV"/>
              </w:rPr>
              <w:t xml:space="preserve">2026. gada </w:t>
            </w:r>
            <w:r w:rsidRPr="00584FE6">
              <w:rPr>
                <w:rFonts w:eastAsia="Calibri"/>
                <w:sz w:val="18"/>
                <w:szCs w:val="18"/>
                <w:lang w:eastAsia="lv-LV"/>
              </w:rPr>
              <w:t>projekts</w:t>
            </w:r>
          </w:p>
        </w:tc>
        <w:tc>
          <w:tcPr>
            <w:tcW w:w="1176" w:type="dxa"/>
          </w:tcPr>
          <w:p w14:paraId="3FFA27DE" w14:textId="77777777" w:rsidR="002B1F4A" w:rsidRPr="00584FE6" w:rsidRDefault="002B1F4A" w:rsidP="00F3563E">
            <w:pPr>
              <w:spacing w:after="0"/>
              <w:ind w:firstLine="0"/>
              <w:jc w:val="center"/>
              <w:rPr>
                <w:sz w:val="18"/>
                <w:szCs w:val="18"/>
                <w:vertAlign w:val="superscript"/>
                <w:lang w:eastAsia="lv-LV"/>
              </w:rPr>
            </w:pPr>
            <w:r w:rsidRPr="00584FE6">
              <w:rPr>
                <w:sz w:val="18"/>
                <w:szCs w:val="18"/>
                <w:lang w:eastAsia="lv-LV"/>
              </w:rPr>
              <w:t xml:space="preserve">2027. gada </w:t>
            </w:r>
            <w:r w:rsidRPr="00584FE6">
              <w:rPr>
                <w:rFonts w:eastAsia="Calibri"/>
                <w:sz w:val="18"/>
                <w:szCs w:val="18"/>
                <w:lang w:eastAsia="lv-LV"/>
              </w:rPr>
              <w:t>prognoze</w:t>
            </w:r>
          </w:p>
        </w:tc>
        <w:tc>
          <w:tcPr>
            <w:tcW w:w="1176" w:type="dxa"/>
          </w:tcPr>
          <w:p w14:paraId="7AD850E7" w14:textId="77777777" w:rsidR="002B1F4A" w:rsidRPr="00584FE6" w:rsidRDefault="002B1F4A" w:rsidP="00F3563E">
            <w:pPr>
              <w:spacing w:after="0"/>
              <w:ind w:firstLine="2"/>
              <w:jc w:val="center"/>
              <w:rPr>
                <w:sz w:val="18"/>
                <w:szCs w:val="18"/>
                <w:vertAlign w:val="superscript"/>
              </w:rPr>
            </w:pPr>
            <w:r w:rsidRPr="00584FE6">
              <w:rPr>
                <w:sz w:val="18"/>
                <w:szCs w:val="18"/>
                <w:lang w:eastAsia="lv-LV"/>
              </w:rPr>
              <w:t xml:space="preserve">2028. gada </w:t>
            </w:r>
            <w:r w:rsidRPr="00584FE6">
              <w:rPr>
                <w:rFonts w:eastAsia="Calibri"/>
                <w:sz w:val="18"/>
                <w:szCs w:val="18"/>
                <w:lang w:eastAsia="lv-LV"/>
              </w:rPr>
              <w:t>prognoze</w:t>
            </w:r>
          </w:p>
        </w:tc>
      </w:tr>
      <w:tr w:rsidR="002B1F4A" w:rsidRPr="00584FE6" w14:paraId="4489122D" w14:textId="77777777" w:rsidTr="00F3563E">
        <w:trPr>
          <w:trHeight w:val="142"/>
          <w:jc w:val="center"/>
        </w:trPr>
        <w:tc>
          <w:tcPr>
            <w:tcW w:w="3263" w:type="dxa"/>
            <w:shd w:val="clear" w:color="auto" w:fill="D9D9D9"/>
            <w:vAlign w:val="center"/>
          </w:tcPr>
          <w:p w14:paraId="62657C44" w14:textId="77777777" w:rsidR="002B1F4A" w:rsidRPr="00584FE6" w:rsidRDefault="002B1F4A" w:rsidP="00F3563E">
            <w:pPr>
              <w:spacing w:after="0"/>
              <w:ind w:firstLine="0"/>
              <w:rPr>
                <w:sz w:val="18"/>
                <w:lang w:eastAsia="lv-LV"/>
              </w:rPr>
            </w:pPr>
            <w:r w:rsidRPr="00584FE6">
              <w:rPr>
                <w:sz w:val="18"/>
                <w:lang w:eastAsia="lv-LV"/>
              </w:rPr>
              <w:t xml:space="preserve">Kopējie izdevumi, </w:t>
            </w:r>
            <w:r w:rsidRPr="00584FE6">
              <w:rPr>
                <w:i/>
                <w:sz w:val="18"/>
                <w:szCs w:val="18"/>
              </w:rPr>
              <w:t>euro</w:t>
            </w:r>
          </w:p>
        </w:tc>
        <w:tc>
          <w:tcPr>
            <w:tcW w:w="1122" w:type="dxa"/>
            <w:tcBorders>
              <w:top w:val="single" w:sz="4" w:space="0" w:color="auto"/>
              <w:left w:val="single" w:sz="4" w:space="0" w:color="auto"/>
              <w:bottom w:val="single" w:sz="4" w:space="0" w:color="auto"/>
              <w:right w:val="single" w:sz="4" w:space="0" w:color="auto"/>
            </w:tcBorders>
            <w:shd w:val="clear" w:color="auto" w:fill="D9D9D9"/>
          </w:tcPr>
          <w:p w14:paraId="6A5D36FC" w14:textId="77777777" w:rsidR="002B1F4A" w:rsidRPr="00584FE6" w:rsidRDefault="002B1F4A" w:rsidP="00F3563E">
            <w:pPr>
              <w:spacing w:after="0"/>
              <w:ind w:firstLine="0"/>
              <w:jc w:val="right"/>
              <w:rPr>
                <w:sz w:val="18"/>
                <w:szCs w:val="18"/>
              </w:rPr>
            </w:pPr>
            <w:r w:rsidRPr="00584FE6">
              <w:rPr>
                <w:sz w:val="18"/>
                <w:szCs w:val="18"/>
              </w:rPr>
              <w:t>6 318 824</w:t>
            </w:r>
          </w:p>
        </w:tc>
        <w:tc>
          <w:tcPr>
            <w:tcW w:w="1124" w:type="dxa"/>
            <w:tcBorders>
              <w:top w:val="single" w:sz="4" w:space="0" w:color="auto"/>
              <w:left w:val="nil"/>
              <w:bottom w:val="single" w:sz="4" w:space="0" w:color="auto"/>
              <w:right w:val="single" w:sz="4" w:space="0" w:color="auto"/>
            </w:tcBorders>
            <w:shd w:val="clear" w:color="auto" w:fill="D9D9D9"/>
          </w:tcPr>
          <w:p w14:paraId="15134C2C" w14:textId="77777777" w:rsidR="002B1F4A" w:rsidRPr="00584FE6" w:rsidRDefault="002B1F4A" w:rsidP="00F3563E">
            <w:pPr>
              <w:spacing w:after="0"/>
              <w:ind w:firstLine="0"/>
              <w:jc w:val="right"/>
              <w:rPr>
                <w:sz w:val="18"/>
                <w:szCs w:val="18"/>
              </w:rPr>
            </w:pPr>
            <w:r w:rsidRPr="00584FE6">
              <w:rPr>
                <w:sz w:val="18"/>
                <w:szCs w:val="18"/>
              </w:rPr>
              <w:t>6 500 607</w:t>
            </w:r>
          </w:p>
        </w:tc>
        <w:tc>
          <w:tcPr>
            <w:tcW w:w="1176" w:type="dxa"/>
            <w:tcBorders>
              <w:top w:val="single" w:sz="4" w:space="0" w:color="auto"/>
              <w:left w:val="single" w:sz="4" w:space="0" w:color="auto"/>
              <w:bottom w:val="single" w:sz="4" w:space="0" w:color="auto"/>
              <w:right w:val="single" w:sz="4" w:space="0" w:color="auto"/>
            </w:tcBorders>
            <w:shd w:val="clear" w:color="auto" w:fill="D9D9D9"/>
          </w:tcPr>
          <w:p w14:paraId="205DF9AC" w14:textId="77777777" w:rsidR="002B1F4A" w:rsidRPr="00584FE6" w:rsidRDefault="002B1F4A" w:rsidP="00F3563E">
            <w:pPr>
              <w:spacing w:after="0"/>
              <w:ind w:firstLine="0"/>
              <w:jc w:val="right"/>
              <w:rPr>
                <w:sz w:val="18"/>
                <w:szCs w:val="18"/>
              </w:rPr>
            </w:pPr>
            <w:r w:rsidRPr="00584FE6">
              <w:rPr>
                <w:sz w:val="18"/>
                <w:szCs w:val="18"/>
              </w:rPr>
              <w:t>6 268 195</w:t>
            </w:r>
          </w:p>
        </w:tc>
        <w:tc>
          <w:tcPr>
            <w:tcW w:w="1176" w:type="dxa"/>
            <w:tcBorders>
              <w:top w:val="single" w:sz="4" w:space="0" w:color="auto"/>
              <w:left w:val="nil"/>
              <w:bottom w:val="single" w:sz="4" w:space="0" w:color="auto"/>
              <w:right w:val="single" w:sz="4" w:space="0" w:color="auto"/>
            </w:tcBorders>
            <w:shd w:val="clear" w:color="auto" w:fill="D9D9D9"/>
          </w:tcPr>
          <w:p w14:paraId="503FEC1D" w14:textId="77777777" w:rsidR="002B1F4A" w:rsidRPr="00584FE6" w:rsidRDefault="002B1F4A" w:rsidP="00F3563E">
            <w:pPr>
              <w:spacing w:after="0"/>
              <w:ind w:firstLine="0"/>
              <w:jc w:val="right"/>
              <w:rPr>
                <w:sz w:val="18"/>
                <w:szCs w:val="18"/>
              </w:rPr>
            </w:pPr>
            <w:r w:rsidRPr="00584FE6">
              <w:rPr>
                <w:sz w:val="18"/>
                <w:szCs w:val="18"/>
              </w:rPr>
              <w:t>6 317 946</w:t>
            </w:r>
          </w:p>
        </w:tc>
        <w:tc>
          <w:tcPr>
            <w:tcW w:w="1176" w:type="dxa"/>
            <w:tcBorders>
              <w:top w:val="single" w:sz="4" w:space="0" w:color="auto"/>
              <w:left w:val="nil"/>
              <w:bottom w:val="single" w:sz="4" w:space="0" w:color="auto"/>
              <w:right w:val="single" w:sz="4" w:space="0" w:color="auto"/>
            </w:tcBorders>
            <w:shd w:val="clear" w:color="auto" w:fill="D9D9D9"/>
          </w:tcPr>
          <w:p w14:paraId="3F51E9F4" w14:textId="77777777" w:rsidR="002B1F4A" w:rsidRPr="00584FE6" w:rsidRDefault="002B1F4A" w:rsidP="00F3563E">
            <w:pPr>
              <w:spacing w:after="0"/>
              <w:ind w:firstLine="0"/>
              <w:jc w:val="right"/>
              <w:rPr>
                <w:sz w:val="18"/>
                <w:szCs w:val="18"/>
              </w:rPr>
            </w:pPr>
            <w:r w:rsidRPr="00584FE6">
              <w:rPr>
                <w:sz w:val="18"/>
                <w:szCs w:val="18"/>
              </w:rPr>
              <w:t>6 317 946</w:t>
            </w:r>
          </w:p>
        </w:tc>
      </w:tr>
      <w:tr w:rsidR="002B1F4A" w:rsidRPr="00584FE6" w14:paraId="43A9B8BA" w14:textId="77777777" w:rsidTr="00F3563E">
        <w:trPr>
          <w:trHeight w:val="283"/>
          <w:jc w:val="center"/>
        </w:trPr>
        <w:tc>
          <w:tcPr>
            <w:tcW w:w="3263" w:type="dxa"/>
            <w:vAlign w:val="center"/>
          </w:tcPr>
          <w:p w14:paraId="598B2EB3" w14:textId="77777777" w:rsidR="002B1F4A" w:rsidRPr="00584FE6" w:rsidRDefault="002B1F4A" w:rsidP="00F3563E">
            <w:pPr>
              <w:spacing w:after="0"/>
              <w:ind w:firstLine="0"/>
              <w:rPr>
                <w:sz w:val="18"/>
                <w:szCs w:val="18"/>
                <w:lang w:eastAsia="lv-LV"/>
              </w:rPr>
            </w:pPr>
            <w:r w:rsidRPr="00584FE6">
              <w:rPr>
                <w:sz w:val="18"/>
                <w:szCs w:val="18"/>
                <w:lang w:eastAsia="lv-LV"/>
              </w:rPr>
              <w:t xml:space="preserve">Kopējo izdevumu izmaiņas, </w:t>
            </w:r>
            <w:r w:rsidRPr="00584FE6">
              <w:rPr>
                <w:i/>
                <w:sz w:val="18"/>
                <w:szCs w:val="18"/>
                <w:lang w:eastAsia="lv-LV"/>
              </w:rPr>
              <w:t>euro</w:t>
            </w:r>
            <w:r w:rsidRPr="00584FE6">
              <w:rPr>
                <w:sz w:val="18"/>
                <w:szCs w:val="18"/>
                <w:lang w:eastAsia="lv-LV"/>
              </w:rPr>
              <w:t xml:space="preserve"> (+/–) pret iepriekšējo gadu</w:t>
            </w:r>
          </w:p>
        </w:tc>
        <w:tc>
          <w:tcPr>
            <w:tcW w:w="1122" w:type="dxa"/>
            <w:tcBorders>
              <w:top w:val="nil"/>
              <w:left w:val="single" w:sz="4" w:space="0" w:color="auto"/>
              <w:bottom w:val="single" w:sz="4" w:space="0" w:color="auto"/>
              <w:right w:val="single" w:sz="4" w:space="0" w:color="auto"/>
            </w:tcBorders>
            <w:shd w:val="clear" w:color="auto" w:fill="FFFFFF"/>
          </w:tcPr>
          <w:p w14:paraId="4B8B6783" w14:textId="77777777" w:rsidR="002B1F4A" w:rsidRPr="00584FE6" w:rsidRDefault="002B1F4A" w:rsidP="00F3563E">
            <w:pPr>
              <w:spacing w:after="0"/>
              <w:ind w:firstLine="0"/>
              <w:jc w:val="center"/>
              <w:rPr>
                <w:sz w:val="18"/>
                <w:szCs w:val="18"/>
              </w:rPr>
            </w:pPr>
            <w:r w:rsidRPr="00584FE6">
              <w:rPr>
                <w:sz w:val="18"/>
                <w:szCs w:val="18"/>
              </w:rPr>
              <w:t>×</w:t>
            </w:r>
          </w:p>
        </w:tc>
        <w:tc>
          <w:tcPr>
            <w:tcW w:w="1124" w:type="dxa"/>
            <w:tcBorders>
              <w:top w:val="single" w:sz="4" w:space="0" w:color="auto"/>
              <w:left w:val="nil"/>
              <w:bottom w:val="single" w:sz="4" w:space="0" w:color="auto"/>
              <w:right w:val="single" w:sz="4" w:space="0" w:color="auto"/>
            </w:tcBorders>
            <w:shd w:val="clear" w:color="auto" w:fill="FFFFFF"/>
          </w:tcPr>
          <w:p w14:paraId="3E0EE84D" w14:textId="77777777" w:rsidR="002B1F4A" w:rsidRPr="00584FE6" w:rsidRDefault="002B1F4A" w:rsidP="00F3563E">
            <w:pPr>
              <w:spacing w:after="0"/>
              <w:ind w:firstLine="0"/>
              <w:jc w:val="right"/>
              <w:rPr>
                <w:sz w:val="18"/>
                <w:szCs w:val="18"/>
              </w:rPr>
            </w:pPr>
            <w:r w:rsidRPr="00584FE6">
              <w:rPr>
                <w:sz w:val="18"/>
                <w:szCs w:val="18"/>
              </w:rPr>
              <w:t>181 783</w:t>
            </w:r>
          </w:p>
        </w:tc>
        <w:tc>
          <w:tcPr>
            <w:tcW w:w="1176" w:type="dxa"/>
            <w:tcBorders>
              <w:top w:val="nil"/>
              <w:left w:val="single" w:sz="4" w:space="0" w:color="auto"/>
              <w:bottom w:val="single" w:sz="4" w:space="0" w:color="auto"/>
              <w:right w:val="single" w:sz="4" w:space="0" w:color="auto"/>
            </w:tcBorders>
            <w:shd w:val="clear" w:color="auto" w:fill="FFFFFF"/>
          </w:tcPr>
          <w:p w14:paraId="5CF2B866" w14:textId="77777777" w:rsidR="002B1F4A" w:rsidRPr="00584FE6" w:rsidRDefault="002B1F4A" w:rsidP="00F3563E">
            <w:pPr>
              <w:spacing w:after="0"/>
              <w:ind w:firstLine="0"/>
              <w:jc w:val="right"/>
              <w:rPr>
                <w:sz w:val="18"/>
                <w:szCs w:val="18"/>
              </w:rPr>
            </w:pPr>
            <w:r w:rsidRPr="00584FE6">
              <w:rPr>
                <w:sz w:val="18"/>
                <w:szCs w:val="18"/>
              </w:rPr>
              <w:t>-232 412</w:t>
            </w:r>
          </w:p>
        </w:tc>
        <w:tc>
          <w:tcPr>
            <w:tcW w:w="1176" w:type="dxa"/>
            <w:tcBorders>
              <w:top w:val="nil"/>
              <w:left w:val="nil"/>
              <w:bottom w:val="single" w:sz="4" w:space="0" w:color="auto"/>
              <w:right w:val="single" w:sz="4" w:space="0" w:color="auto"/>
            </w:tcBorders>
            <w:shd w:val="clear" w:color="auto" w:fill="FFFFFF"/>
          </w:tcPr>
          <w:p w14:paraId="66990681" w14:textId="77777777" w:rsidR="002B1F4A" w:rsidRPr="00584FE6" w:rsidRDefault="002B1F4A" w:rsidP="00F3563E">
            <w:pPr>
              <w:spacing w:after="0"/>
              <w:ind w:firstLine="0"/>
              <w:jc w:val="right"/>
              <w:rPr>
                <w:sz w:val="18"/>
                <w:szCs w:val="18"/>
              </w:rPr>
            </w:pPr>
            <w:r w:rsidRPr="00584FE6">
              <w:rPr>
                <w:sz w:val="18"/>
                <w:szCs w:val="18"/>
              </w:rPr>
              <w:t>49 751</w:t>
            </w:r>
          </w:p>
        </w:tc>
        <w:tc>
          <w:tcPr>
            <w:tcW w:w="1176" w:type="dxa"/>
            <w:tcBorders>
              <w:top w:val="nil"/>
              <w:left w:val="nil"/>
              <w:bottom w:val="single" w:sz="4" w:space="0" w:color="auto"/>
              <w:right w:val="single" w:sz="4" w:space="0" w:color="auto"/>
            </w:tcBorders>
            <w:shd w:val="clear" w:color="auto" w:fill="FFFFFF"/>
          </w:tcPr>
          <w:p w14:paraId="179B80D2" w14:textId="77777777" w:rsidR="002B1F4A" w:rsidRPr="00584FE6" w:rsidRDefault="002B1F4A" w:rsidP="00F3563E">
            <w:pPr>
              <w:spacing w:after="0"/>
              <w:ind w:firstLine="0"/>
              <w:jc w:val="center"/>
              <w:rPr>
                <w:sz w:val="18"/>
                <w:szCs w:val="18"/>
              </w:rPr>
            </w:pPr>
            <w:r w:rsidRPr="00584FE6">
              <w:rPr>
                <w:sz w:val="18"/>
                <w:szCs w:val="18"/>
              </w:rPr>
              <w:t>-</w:t>
            </w:r>
          </w:p>
        </w:tc>
      </w:tr>
      <w:tr w:rsidR="002B1F4A" w:rsidRPr="00584FE6" w14:paraId="42749C2E" w14:textId="77777777" w:rsidTr="00F3563E">
        <w:trPr>
          <w:trHeight w:val="283"/>
          <w:jc w:val="center"/>
        </w:trPr>
        <w:tc>
          <w:tcPr>
            <w:tcW w:w="3263" w:type="dxa"/>
            <w:vAlign w:val="center"/>
          </w:tcPr>
          <w:p w14:paraId="61209980" w14:textId="77777777" w:rsidR="002B1F4A" w:rsidRPr="00584FE6" w:rsidRDefault="002B1F4A" w:rsidP="00F3563E">
            <w:pPr>
              <w:spacing w:after="0"/>
              <w:ind w:firstLine="0"/>
              <w:rPr>
                <w:sz w:val="18"/>
              </w:rPr>
            </w:pPr>
            <w:r w:rsidRPr="00584FE6">
              <w:rPr>
                <w:sz w:val="18"/>
                <w:lang w:eastAsia="lv-LV"/>
              </w:rPr>
              <w:t>Kopējie izdevumi</w:t>
            </w:r>
            <w:r w:rsidRPr="00584FE6">
              <w:rPr>
                <w:sz w:val="18"/>
              </w:rPr>
              <w:t>, % (+/–) pret iepriekšējo gadu</w:t>
            </w:r>
          </w:p>
        </w:tc>
        <w:tc>
          <w:tcPr>
            <w:tcW w:w="1122" w:type="dxa"/>
            <w:tcBorders>
              <w:top w:val="nil"/>
              <w:left w:val="single" w:sz="4" w:space="0" w:color="auto"/>
              <w:bottom w:val="single" w:sz="4" w:space="0" w:color="auto"/>
              <w:right w:val="single" w:sz="4" w:space="0" w:color="auto"/>
            </w:tcBorders>
            <w:shd w:val="clear" w:color="auto" w:fill="FFFFFF"/>
          </w:tcPr>
          <w:p w14:paraId="3AADACDA" w14:textId="77777777" w:rsidR="002B1F4A" w:rsidRPr="00584FE6" w:rsidRDefault="002B1F4A" w:rsidP="00F3563E">
            <w:pPr>
              <w:spacing w:after="0"/>
              <w:ind w:firstLine="0"/>
              <w:jc w:val="center"/>
              <w:rPr>
                <w:sz w:val="18"/>
                <w:szCs w:val="18"/>
              </w:rPr>
            </w:pPr>
            <w:r w:rsidRPr="00584FE6">
              <w:rPr>
                <w:sz w:val="18"/>
                <w:szCs w:val="18"/>
              </w:rPr>
              <w:t>×</w:t>
            </w:r>
          </w:p>
        </w:tc>
        <w:tc>
          <w:tcPr>
            <w:tcW w:w="1124" w:type="dxa"/>
            <w:tcBorders>
              <w:top w:val="nil"/>
              <w:left w:val="nil"/>
              <w:bottom w:val="single" w:sz="4" w:space="0" w:color="auto"/>
              <w:right w:val="single" w:sz="4" w:space="0" w:color="auto"/>
            </w:tcBorders>
            <w:shd w:val="clear" w:color="auto" w:fill="FFFFFF"/>
          </w:tcPr>
          <w:p w14:paraId="33CCE982" w14:textId="77777777" w:rsidR="002B1F4A" w:rsidRPr="00584FE6" w:rsidRDefault="002B1F4A" w:rsidP="00F3563E">
            <w:pPr>
              <w:spacing w:after="0"/>
              <w:ind w:firstLine="0"/>
              <w:jc w:val="right"/>
              <w:rPr>
                <w:sz w:val="18"/>
                <w:szCs w:val="18"/>
              </w:rPr>
            </w:pPr>
            <w:r w:rsidRPr="00584FE6">
              <w:rPr>
                <w:sz w:val="18"/>
                <w:szCs w:val="18"/>
              </w:rPr>
              <w:t>2,9</w:t>
            </w:r>
          </w:p>
        </w:tc>
        <w:tc>
          <w:tcPr>
            <w:tcW w:w="1176" w:type="dxa"/>
            <w:tcBorders>
              <w:top w:val="nil"/>
              <w:left w:val="single" w:sz="4" w:space="0" w:color="auto"/>
              <w:bottom w:val="single" w:sz="4" w:space="0" w:color="auto"/>
              <w:right w:val="single" w:sz="4" w:space="0" w:color="auto"/>
            </w:tcBorders>
            <w:shd w:val="clear" w:color="auto" w:fill="FFFFFF"/>
          </w:tcPr>
          <w:p w14:paraId="5726F08C" w14:textId="77777777" w:rsidR="002B1F4A" w:rsidRPr="00584FE6" w:rsidRDefault="002B1F4A" w:rsidP="00F3563E">
            <w:pPr>
              <w:spacing w:after="0"/>
              <w:ind w:firstLine="0"/>
              <w:jc w:val="right"/>
              <w:rPr>
                <w:sz w:val="18"/>
                <w:szCs w:val="18"/>
              </w:rPr>
            </w:pPr>
            <w:r w:rsidRPr="00584FE6">
              <w:rPr>
                <w:sz w:val="18"/>
                <w:szCs w:val="18"/>
              </w:rPr>
              <w:t>-3,6</w:t>
            </w:r>
          </w:p>
        </w:tc>
        <w:tc>
          <w:tcPr>
            <w:tcW w:w="1176" w:type="dxa"/>
            <w:tcBorders>
              <w:top w:val="nil"/>
              <w:left w:val="nil"/>
              <w:bottom w:val="single" w:sz="4" w:space="0" w:color="auto"/>
              <w:right w:val="single" w:sz="4" w:space="0" w:color="auto"/>
            </w:tcBorders>
            <w:shd w:val="clear" w:color="auto" w:fill="FFFFFF"/>
          </w:tcPr>
          <w:p w14:paraId="0BE72047" w14:textId="77777777" w:rsidR="002B1F4A" w:rsidRPr="00584FE6" w:rsidRDefault="002B1F4A" w:rsidP="00F3563E">
            <w:pPr>
              <w:spacing w:after="0"/>
              <w:ind w:firstLine="0"/>
              <w:jc w:val="right"/>
              <w:rPr>
                <w:sz w:val="18"/>
                <w:szCs w:val="18"/>
              </w:rPr>
            </w:pPr>
            <w:r w:rsidRPr="00584FE6">
              <w:rPr>
                <w:sz w:val="18"/>
                <w:szCs w:val="18"/>
              </w:rPr>
              <w:t>0,8</w:t>
            </w:r>
          </w:p>
        </w:tc>
        <w:tc>
          <w:tcPr>
            <w:tcW w:w="1176" w:type="dxa"/>
            <w:tcBorders>
              <w:top w:val="nil"/>
              <w:left w:val="nil"/>
              <w:bottom w:val="single" w:sz="4" w:space="0" w:color="auto"/>
              <w:right w:val="single" w:sz="4" w:space="0" w:color="auto"/>
            </w:tcBorders>
            <w:shd w:val="clear" w:color="auto" w:fill="FFFFFF"/>
          </w:tcPr>
          <w:p w14:paraId="3CCDE91C" w14:textId="77777777" w:rsidR="002B1F4A" w:rsidRPr="00584FE6" w:rsidRDefault="002B1F4A" w:rsidP="00F3563E">
            <w:pPr>
              <w:spacing w:after="0"/>
              <w:ind w:firstLine="0"/>
              <w:jc w:val="center"/>
              <w:rPr>
                <w:sz w:val="18"/>
                <w:szCs w:val="18"/>
              </w:rPr>
            </w:pPr>
            <w:r w:rsidRPr="00584FE6">
              <w:rPr>
                <w:sz w:val="18"/>
                <w:szCs w:val="18"/>
              </w:rPr>
              <w:t>-</w:t>
            </w:r>
          </w:p>
        </w:tc>
      </w:tr>
      <w:tr w:rsidR="002B1F4A" w:rsidRPr="00584FE6" w14:paraId="499CD707" w14:textId="77777777" w:rsidTr="00F3563E">
        <w:trPr>
          <w:trHeight w:val="142"/>
          <w:jc w:val="center"/>
        </w:trPr>
        <w:tc>
          <w:tcPr>
            <w:tcW w:w="3263" w:type="dxa"/>
            <w:tcBorders>
              <w:bottom w:val="single" w:sz="4" w:space="0" w:color="auto"/>
            </w:tcBorders>
          </w:tcPr>
          <w:p w14:paraId="0E9875B8" w14:textId="77777777" w:rsidR="002B1F4A" w:rsidRPr="00584FE6" w:rsidRDefault="002B1F4A" w:rsidP="00F3563E">
            <w:pPr>
              <w:spacing w:after="0"/>
              <w:ind w:firstLine="0"/>
              <w:rPr>
                <w:sz w:val="18"/>
                <w:szCs w:val="18"/>
                <w:lang w:eastAsia="lv-LV"/>
              </w:rPr>
            </w:pPr>
            <w:r w:rsidRPr="00584FE6">
              <w:rPr>
                <w:sz w:val="18"/>
                <w:szCs w:val="18"/>
              </w:rPr>
              <w:t xml:space="preserve">Atlīdzība, </w:t>
            </w:r>
            <w:r w:rsidRPr="00584FE6">
              <w:rPr>
                <w:i/>
                <w:sz w:val="18"/>
                <w:szCs w:val="18"/>
              </w:rPr>
              <w:t>euro</w:t>
            </w:r>
          </w:p>
        </w:tc>
        <w:tc>
          <w:tcPr>
            <w:tcW w:w="1122" w:type="dxa"/>
            <w:tcBorders>
              <w:top w:val="nil"/>
              <w:left w:val="single" w:sz="4" w:space="0" w:color="auto"/>
              <w:bottom w:val="single" w:sz="4" w:space="0" w:color="auto"/>
              <w:right w:val="single" w:sz="4" w:space="0" w:color="auto"/>
            </w:tcBorders>
            <w:shd w:val="clear" w:color="auto" w:fill="FFFFFF"/>
          </w:tcPr>
          <w:p w14:paraId="09E8C1A1" w14:textId="77777777" w:rsidR="002B1F4A" w:rsidRPr="00584FE6" w:rsidRDefault="002B1F4A" w:rsidP="00F3563E">
            <w:pPr>
              <w:spacing w:after="0"/>
              <w:ind w:firstLine="0"/>
              <w:jc w:val="right"/>
              <w:rPr>
                <w:sz w:val="18"/>
                <w:szCs w:val="18"/>
              </w:rPr>
            </w:pPr>
            <w:r w:rsidRPr="00584FE6">
              <w:rPr>
                <w:sz w:val="18"/>
                <w:szCs w:val="18"/>
              </w:rPr>
              <w:t>5 260 671</w:t>
            </w:r>
          </w:p>
        </w:tc>
        <w:tc>
          <w:tcPr>
            <w:tcW w:w="1124" w:type="dxa"/>
            <w:tcBorders>
              <w:top w:val="nil"/>
              <w:left w:val="nil"/>
              <w:bottom w:val="single" w:sz="4" w:space="0" w:color="auto"/>
              <w:right w:val="single" w:sz="4" w:space="0" w:color="auto"/>
            </w:tcBorders>
            <w:shd w:val="clear" w:color="auto" w:fill="FFFFFF"/>
          </w:tcPr>
          <w:p w14:paraId="4158F04A" w14:textId="77777777" w:rsidR="002B1F4A" w:rsidRPr="00584FE6" w:rsidRDefault="002B1F4A" w:rsidP="00F3563E">
            <w:pPr>
              <w:spacing w:after="0"/>
              <w:ind w:firstLine="0"/>
              <w:jc w:val="right"/>
              <w:rPr>
                <w:sz w:val="18"/>
                <w:szCs w:val="18"/>
              </w:rPr>
            </w:pPr>
            <w:r w:rsidRPr="00584FE6">
              <w:rPr>
                <w:sz w:val="18"/>
                <w:szCs w:val="18"/>
              </w:rPr>
              <w:t>5 483 259</w:t>
            </w:r>
          </w:p>
        </w:tc>
        <w:tc>
          <w:tcPr>
            <w:tcW w:w="1176" w:type="dxa"/>
            <w:tcBorders>
              <w:top w:val="nil"/>
              <w:left w:val="single" w:sz="4" w:space="0" w:color="auto"/>
              <w:bottom w:val="single" w:sz="4" w:space="0" w:color="auto"/>
              <w:right w:val="single" w:sz="4" w:space="0" w:color="auto"/>
            </w:tcBorders>
            <w:shd w:val="clear" w:color="auto" w:fill="FFFFFF"/>
          </w:tcPr>
          <w:p w14:paraId="0C072692" w14:textId="77777777" w:rsidR="002B1F4A" w:rsidRPr="00584FE6" w:rsidRDefault="002B1F4A" w:rsidP="00F3563E">
            <w:pPr>
              <w:spacing w:after="0"/>
              <w:ind w:firstLine="0"/>
              <w:jc w:val="right"/>
              <w:rPr>
                <w:sz w:val="18"/>
                <w:szCs w:val="18"/>
              </w:rPr>
            </w:pPr>
            <w:r w:rsidRPr="00584FE6">
              <w:rPr>
                <w:sz w:val="18"/>
                <w:szCs w:val="18"/>
              </w:rPr>
              <w:t>5 318 761</w:t>
            </w:r>
          </w:p>
        </w:tc>
        <w:tc>
          <w:tcPr>
            <w:tcW w:w="1176" w:type="dxa"/>
            <w:tcBorders>
              <w:top w:val="nil"/>
              <w:left w:val="nil"/>
              <w:bottom w:val="single" w:sz="4" w:space="0" w:color="auto"/>
              <w:right w:val="single" w:sz="4" w:space="0" w:color="auto"/>
            </w:tcBorders>
            <w:shd w:val="clear" w:color="auto" w:fill="FFFFFF"/>
          </w:tcPr>
          <w:p w14:paraId="095F60CC" w14:textId="77777777" w:rsidR="002B1F4A" w:rsidRPr="00584FE6" w:rsidRDefault="002B1F4A" w:rsidP="00F3563E">
            <w:pPr>
              <w:spacing w:after="0"/>
              <w:ind w:firstLine="0"/>
              <w:jc w:val="right"/>
              <w:rPr>
                <w:sz w:val="18"/>
                <w:szCs w:val="18"/>
              </w:rPr>
            </w:pPr>
            <w:r w:rsidRPr="00584FE6">
              <w:rPr>
                <w:sz w:val="18"/>
                <w:szCs w:val="18"/>
              </w:rPr>
              <w:t>5 294 219</w:t>
            </w:r>
          </w:p>
        </w:tc>
        <w:tc>
          <w:tcPr>
            <w:tcW w:w="1176" w:type="dxa"/>
            <w:tcBorders>
              <w:top w:val="nil"/>
              <w:left w:val="nil"/>
              <w:bottom w:val="single" w:sz="4" w:space="0" w:color="auto"/>
              <w:right w:val="single" w:sz="4" w:space="0" w:color="auto"/>
            </w:tcBorders>
            <w:shd w:val="clear" w:color="auto" w:fill="FFFFFF"/>
          </w:tcPr>
          <w:p w14:paraId="2B11169A" w14:textId="77777777" w:rsidR="002B1F4A" w:rsidRPr="00584FE6" w:rsidRDefault="002B1F4A" w:rsidP="00F3563E">
            <w:pPr>
              <w:spacing w:after="0"/>
              <w:ind w:firstLine="0"/>
              <w:jc w:val="right"/>
              <w:rPr>
                <w:sz w:val="18"/>
                <w:szCs w:val="18"/>
              </w:rPr>
            </w:pPr>
            <w:r w:rsidRPr="00584FE6">
              <w:rPr>
                <w:sz w:val="18"/>
                <w:szCs w:val="18"/>
              </w:rPr>
              <w:t>5 294 219</w:t>
            </w:r>
          </w:p>
        </w:tc>
      </w:tr>
      <w:tr w:rsidR="002B1F4A" w:rsidRPr="00584FE6" w14:paraId="6C8D6CA0" w14:textId="77777777" w:rsidTr="00F3563E">
        <w:trPr>
          <w:trHeight w:val="175"/>
          <w:jc w:val="center"/>
        </w:trPr>
        <w:tc>
          <w:tcPr>
            <w:tcW w:w="3263" w:type="dxa"/>
            <w:tcBorders>
              <w:top w:val="single" w:sz="4" w:space="0" w:color="auto"/>
            </w:tcBorders>
          </w:tcPr>
          <w:p w14:paraId="20F21384" w14:textId="77777777" w:rsidR="002B1F4A" w:rsidRPr="00584FE6" w:rsidRDefault="002B1F4A" w:rsidP="00F3563E">
            <w:pPr>
              <w:spacing w:after="0"/>
              <w:ind w:firstLine="0"/>
              <w:rPr>
                <w:sz w:val="18"/>
                <w:szCs w:val="18"/>
                <w:lang w:eastAsia="lv-LV"/>
              </w:rPr>
            </w:pPr>
            <w:r w:rsidRPr="00584FE6">
              <w:rPr>
                <w:sz w:val="18"/>
                <w:szCs w:val="18"/>
              </w:rPr>
              <w:t>Vidējais amata vietu skaits gadā</w:t>
            </w:r>
          </w:p>
        </w:tc>
        <w:tc>
          <w:tcPr>
            <w:tcW w:w="1122" w:type="dxa"/>
            <w:tcBorders>
              <w:top w:val="nil"/>
              <w:left w:val="single" w:sz="4" w:space="0" w:color="auto"/>
              <w:bottom w:val="single" w:sz="4" w:space="0" w:color="auto"/>
              <w:right w:val="single" w:sz="4" w:space="0" w:color="auto"/>
            </w:tcBorders>
            <w:shd w:val="clear" w:color="auto" w:fill="FFFFFF"/>
          </w:tcPr>
          <w:p w14:paraId="01E37EFB" w14:textId="77777777" w:rsidR="002B1F4A" w:rsidRPr="00584FE6" w:rsidRDefault="002B1F4A" w:rsidP="00F3563E">
            <w:pPr>
              <w:spacing w:after="0"/>
              <w:ind w:firstLine="0"/>
              <w:jc w:val="right"/>
              <w:rPr>
                <w:sz w:val="18"/>
                <w:szCs w:val="18"/>
              </w:rPr>
            </w:pPr>
            <w:r w:rsidRPr="00584FE6">
              <w:rPr>
                <w:sz w:val="18"/>
                <w:szCs w:val="18"/>
              </w:rPr>
              <w:t>142</w:t>
            </w:r>
          </w:p>
        </w:tc>
        <w:tc>
          <w:tcPr>
            <w:tcW w:w="1124" w:type="dxa"/>
            <w:tcBorders>
              <w:top w:val="nil"/>
              <w:left w:val="nil"/>
              <w:bottom w:val="single" w:sz="4" w:space="0" w:color="auto"/>
              <w:right w:val="single" w:sz="4" w:space="0" w:color="auto"/>
            </w:tcBorders>
            <w:shd w:val="clear" w:color="auto" w:fill="FFFFFF"/>
          </w:tcPr>
          <w:p w14:paraId="0F8B165D" w14:textId="77777777" w:rsidR="002B1F4A" w:rsidRPr="00584FE6" w:rsidRDefault="002B1F4A" w:rsidP="00F3563E">
            <w:pPr>
              <w:spacing w:after="0"/>
              <w:ind w:firstLine="0"/>
              <w:jc w:val="right"/>
              <w:rPr>
                <w:sz w:val="18"/>
                <w:szCs w:val="18"/>
              </w:rPr>
            </w:pPr>
            <w:r w:rsidRPr="00584FE6">
              <w:rPr>
                <w:sz w:val="18"/>
                <w:szCs w:val="18"/>
              </w:rPr>
              <w:t>143,2</w:t>
            </w:r>
          </w:p>
        </w:tc>
        <w:tc>
          <w:tcPr>
            <w:tcW w:w="1176" w:type="dxa"/>
            <w:tcBorders>
              <w:top w:val="nil"/>
              <w:left w:val="single" w:sz="4" w:space="0" w:color="auto"/>
              <w:bottom w:val="single" w:sz="4" w:space="0" w:color="auto"/>
              <w:right w:val="single" w:sz="4" w:space="0" w:color="auto"/>
            </w:tcBorders>
            <w:shd w:val="clear" w:color="auto" w:fill="FFFFFF"/>
          </w:tcPr>
          <w:p w14:paraId="65E5A396" w14:textId="77777777" w:rsidR="002B1F4A" w:rsidRPr="00584FE6" w:rsidRDefault="002B1F4A" w:rsidP="00F3563E">
            <w:pPr>
              <w:spacing w:after="0"/>
              <w:ind w:firstLine="0"/>
              <w:jc w:val="right"/>
              <w:rPr>
                <w:sz w:val="18"/>
                <w:szCs w:val="18"/>
                <w:vertAlign w:val="superscript"/>
              </w:rPr>
            </w:pPr>
            <w:r w:rsidRPr="00584FE6">
              <w:rPr>
                <w:sz w:val="18"/>
                <w:szCs w:val="18"/>
              </w:rPr>
              <w:t>143,2</w:t>
            </w:r>
          </w:p>
        </w:tc>
        <w:tc>
          <w:tcPr>
            <w:tcW w:w="1176" w:type="dxa"/>
            <w:tcBorders>
              <w:top w:val="nil"/>
              <w:left w:val="nil"/>
              <w:bottom w:val="single" w:sz="4" w:space="0" w:color="auto"/>
              <w:right w:val="single" w:sz="4" w:space="0" w:color="auto"/>
            </w:tcBorders>
            <w:shd w:val="clear" w:color="auto" w:fill="FFFFFF"/>
          </w:tcPr>
          <w:p w14:paraId="35C18C02" w14:textId="77777777" w:rsidR="002B1F4A" w:rsidRPr="00584FE6" w:rsidRDefault="002B1F4A" w:rsidP="00F3563E">
            <w:pPr>
              <w:spacing w:after="0"/>
              <w:ind w:firstLine="0"/>
              <w:jc w:val="right"/>
              <w:rPr>
                <w:sz w:val="18"/>
                <w:szCs w:val="18"/>
                <w:vertAlign w:val="superscript"/>
              </w:rPr>
            </w:pPr>
            <w:r w:rsidRPr="00584FE6">
              <w:rPr>
                <w:sz w:val="18"/>
                <w:szCs w:val="18"/>
              </w:rPr>
              <w:t>141,2</w:t>
            </w:r>
            <w:r w:rsidRPr="00584FE6">
              <w:rPr>
                <w:sz w:val="18"/>
                <w:szCs w:val="18"/>
                <w:vertAlign w:val="superscript"/>
              </w:rPr>
              <w:t>1</w:t>
            </w:r>
          </w:p>
        </w:tc>
        <w:tc>
          <w:tcPr>
            <w:tcW w:w="1176" w:type="dxa"/>
            <w:tcBorders>
              <w:top w:val="nil"/>
              <w:left w:val="nil"/>
              <w:bottom w:val="single" w:sz="4" w:space="0" w:color="auto"/>
              <w:right w:val="single" w:sz="4" w:space="0" w:color="auto"/>
            </w:tcBorders>
            <w:shd w:val="clear" w:color="auto" w:fill="FFFFFF"/>
          </w:tcPr>
          <w:p w14:paraId="5D24EC63" w14:textId="77777777" w:rsidR="002B1F4A" w:rsidRPr="00584FE6" w:rsidRDefault="002B1F4A" w:rsidP="00F3563E">
            <w:pPr>
              <w:spacing w:after="0"/>
              <w:ind w:firstLine="0"/>
              <w:jc w:val="right"/>
              <w:rPr>
                <w:sz w:val="18"/>
                <w:szCs w:val="18"/>
                <w:vertAlign w:val="superscript"/>
              </w:rPr>
            </w:pPr>
            <w:r w:rsidRPr="00584FE6">
              <w:rPr>
                <w:sz w:val="18"/>
                <w:szCs w:val="18"/>
              </w:rPr>
              <w:t>141,2</w:t>
            </w:r>
          </w:p>
        </w:tc>
      </w:tr>
      <w:tr w:rsidR="002B1F4A" w:rsidRPr="00584FE6" w14:paraId="4CE14870" w14:textId="77777777" w:rsidTr="00F3563E">
        <w:trPr>
          <w:trHeight w:val="107"/>
          <w:jc w:val="center"/>
        </w:trPr>
        <w:tc>
          <w:tcPr>
            <w:tcW w:w="3263" w:type="dxa"/>
          </w:tcPr>
          <w:p w14:paraId="088D2E17" w14:textId="77777777" w:rsidR="002B1F4A" w:rsidRPr="00584FE6" w:rsidRDefault="002B1F4A" w:rsidP="00F3563E">
            <w:pPr>
              <w:spacing w:after="0"/>
              <w:ind w:firstLine="0"/>
              <w:rPr>
                <w:sz w:val="18"/>
                <w:szCs w:val="18"/>
                <w:lang w:eastAsia="lv-LV"/>
              </w:rPr>
            </w:pPr>
            <w:r w:rsidRPr="00584FE6">
              <w:rPr>
                <w:sz w:val="18"/>
                <w:szCs w:val="18"/>
              </w:rPr>
              <w:t xml:space="preserve">Vidējā atlīdzība amata vietai </w:t>
            </w:r>
            <w:r w:rsidRPr="00584FE6">
              <w:rPr>
                <w:sz w:val="18"/>
                <w:szCs w:val="18"/>
                <w:lang w:eastAsia="lv-LV"/>
              </w:rPr>
              <w:t>(mēnesī)</w:t>
            </w:r>
            <w:r w:rsidRPr="00584FE6">
              <w:rPr>
                <w:sz w:val="18"/>
                <w:szCs w:val="18"/>
              </w:rPr>
              <w:t xml:space="preserve">, </w:t>
            </w:r>
            <w:r w:rsidRPr="00584FE6">
              <w:rPr>
                <w:i/>
                <w:sz w:val="18"/>
                <w:szCs w:val="18"/>
              </w:rPr>
              <w:t>euro</w:t>
            </w:r>
          </w:p>
        </w:tc>
        <w:tc>
          <w:tcPr>
            <w:tcW w:w="1122" w:type="dxa"/>
            <w:tcBorders>
              <w:top w:val="nil"/>
              <w:left w:val="single" w:sz="4" w:space="0" w:color="auto"/>
              <w:bottom w:val="single" w:sz="4" w:space="0" w:color="auto"/>
              <w:right w:val="single" w:sz="4" w:space="0" w:color="auto"/>
            </w:tcBorders>
            <w:shd w:val="clear" w:color="auto" w:fill="FFFFFF"/>
          </w:tcPr>
          <w:p w14:paraId="2B2DD47D" w14:textId="77777777" w:rsidR="002B1F4A" w:rsidRPr="00584FE6" w:rsidRDefault="002B1F4A" w:rsidP="00F3563E">
            <w:pPr>
              <w:spacing w:after="0"/>
              <w:ind w:firstLine="0"/>
              <w:jc w:val="right"/>
              <w:rPr>
                <w:sz w:val="18"/>
                <w:szCs w:val="18"/>
              </w:rPr>
            </w:pPr>
            <w:r w:rsidRPr="00584FE6">
              <w:rPr>
                <w:sz w:val="18"/>
                <w:szCs w:val="18"/>
              </w:rPr>
              <w:t>3 068,6</w:t>
            </w:r>
          </w:p>
        </w:tc>
        <w:tc>
          <w:tcPr>
            <w:tcW w:w="1124" w:type="dxa"/>
            <w:tcBorders>
              <w:top w:val="nil"/>
              <w:left w:val="nil"/>
              <w:bottom w:val="single" w:sz="4" w:space="0" w:color="auto"/>
              <w:right w:val="single" w:sz="4" w:space="0" w:color="auto"/>
            </w:tcBorders>
            <w:shd w:val="clear" w:color="auto" w:fill="FFFFFF"/>
          </w:tcPr>
          <w:p w14:paraId="183D98BA" w14:textId="77777777" w:rsidR="002B1F4A" w:rsidRPr="00584FE6" w:rsidRDefault="002B1F4A" w:rsidP="00F3563E">
            <w:pPr>
              <w:spacing w:after="0"/>
              <w:ind w:firstLine="0"/>
              <w:jc w:val="right"/>
              <w:rPr>
                <w:sz w:val="18"/>
                <w:szCs w:val="18"/>
              </w:rPr>
            </w:pPr>
            <w:r w:rsidRPr="00584FE6">
              <w:rPr>
                <w:sz w:val="18"/>
                <w:szCs w:val="18"/>
              </w:rPr>
              <w:t>3 184</w:t>
            </w:r>
          </w:p>
        </w:tc>
        <w:tc>
          <w:tcPr>
            <w:tcW w:w="1176" w:type="dxa"/>
            <w:tcBorders>
              <w:top w:val="nil"/>
              <w:left w:val="single" w:sz="4" w:space="0" w:color="auto"/>
              <w:bottom w:val="single" w:sz="4" w:space="0" w:color="auto"/>
              <w:right w:val="single" w:sz="4" w:space="0" w:color="auto"/>
            </w:tcBorders>
            <w:shd w:val="clear" w:color="auto" w:fill="FFFFFF"/>
          </w:tcPr>
          <w:p w14:paraId="0E18DED5" w14:textId="77777777" w:rsidR="002B1F4A" w:rsidRPr="00584FE6" w:rsidRDefault="002B1F4A" w:rsidP="00F3563E">
            <w:pPr>
              <w:spacing w:after="0"/>
              <w:ind w:firstLine="0"/>
              <w:jc w:val="right"/>
              <w:rPr>
                <w:sz w:val="18"/>
                <w:szCs w:val="18"/>
              </w:rPr>
            </w:pPr>
            <w:r w:rsidRPr="00584FE6">
              <w:rPr>
                <w:sz w:val="18"/>
                <w:szCs w:val="18"/>
              </w:rPr>
              <w:t>3 088,3</w:t>
            </w:r>
          </w:p>
        </w:tc>
        <w:tc>
          <w:tcPr>
            <w:tcW w:w="1176" w:type="dxa"/>
            <w:tcBorders>
              <w:top w:val="nil"/>
              <w:left w:val="nil"/>
              <w:bottom w:val="single" w:sz="4" w:space="0" w:color="auto"/>
              <w:right w:val="single" w:sz="4" w:space="0" w:color="auto"/>
            </w:tcBorders>
            <w:shd w:val="clear" w:color="auto" w:fill="FFFFFF"/>
          </w:tcPr>
          <w:p w14:paraId="6B293AE3" w14:textId="77777777" w:rsidR="002B1F4A" w:rsidRPr="00584FE6" w:rsidRDefault="002B1F4A" w:rsidP="00F3563E">
            <w:pPr>
              <w:spacing w:after="0"/>
              <w:ind w:firstLine="0"/>
              <w:jc w:val="right"/>
              <w:rPr>
                <w:sz w:val="18"/>
                <w:szCs w:val="18"/>
              </w:rPr>
            </w:pPr>
            <w:r w:rsidRPr="00584FE6">
              <w:rPr>
                <w:sz w:val="18"/>
                <w:szCs w:val="18"/>
              </w:rPr>
              <w:t>3 117,6</w:t>
            </w:r>
          </w:p>
        </w:tc>
        <w:tc>
          <w:tcPr>
            <w:tcW w:w="1176" w:type="dxa"/>
            <w:tcBorders>
              <w:top w:val="nil"/>
              <w:left w:val="nil"/>
              <w:bottom w:val="single" w:sz="4" w:space="0" w:color="auto"/>
              <w:right w:val="single" w:sz="4" w:space="0" w:color="auto"/>
            </w:tcBorders>
            <w:shd w:val="clear" w:color="auto" w:fill="FFFFFF"/>
          </w:tcPr>
          <w:p w14:paraId="27C5086F" w14:textId="77777777" w:rsidR="002B1F4A" w:rsidRPr="00584FE6" w:rsidRDefault="002B1F4A" w:rsidP="00F3563E">
            <w:pPr>
              <w:spacing w:after="0"/>
              <w:ind w:firstLine="0"/>
              <w:jc w:val="right"/>
              <w:rPr>
                <w:sz w:val="18"/>
                <w:szCs w:val="18"/>
              </w:rPr>
            </w:pPr>
            <w:r w:rsidRPr="00584FE6">
              <w:rPr>
                <w:sz w:val="18"/>
                <w:szCs w:val="18"/>
              </w:rPr>
              <w:t>3 117,6</w:t>
            </w:r>
          </w:p>
        </w:tc>
      </w:tr>
      <w:tr w:rsidR="002B1F4A" w:rsidRPr="00584FE6" w14:paraId="0F4F44AD" w14:textId="77777777" w:rsidTr="00F3563E">
        <w:trPr>
          <w:trHeight w:val="107"/>
          <w:jc w:val="center"/>
        </w:trPr>
        <w:tc>
          <w:tcPr>
            <w:tcW w:w="3263" w:type="dxa"/>
          </w:tcPr>
          <w:p w14:paraId="79A4E0C7" w14:textId="77777777" w:rsidR="002B1F4A" w:rsidRPr="00584FE6" w:rsidRDefault="002B1F4A" w:rsidP="00F3563E">
            <w:pPr>
              <w:spacing w:after="0"/>
              <w:ind w:firstLine="0"/>
              <w:rPr>
                <w:sz w:val="18"/>
                <w:szCs w:val="18"/>
              </w:rPr>
            </w:pPr>
            <w:r w:rsidRPr="00584FE6">
              <w:rPr>
                <w:sz w:val="18"/>
                <w:szCs w:val="18"/>
                <w:lang w:eastAsia="lv-LV"/>
              </w:rPr>
              <w:t xml:space="preserve">Kopējā atlīdzība gadā par ārštata darbinieku un uz līgumattiecību pamata nodarbināto, kas nav amatu sarakstā, pakalpojumiem, </w:t>
            </w:r>
            <w:r w:rsidRPr="00584FE6">
              <w:rPr>
                <w:i/>
                <w:sz w:val="18"/>
                <w:szCs w:val="18"/>
                <w:lang w:eastAsia="lv-LV"/>
              </w:rPr>
              <w:t>euro</w:t>
            </w:r>
          </w:p>
        </w:tc>
        <w:tc>
          <w:tcPr>
            <w:tcW w:w="1122" w:type="dxa"/>
            <w:tcBorders>
              <w:top w:val="single" w:sz="4" w:space="0" w:color="auto"/>
              <w:left w:val="single" w:sz="4" w:space="0" w:color="auto"/>
              <w:bottom w:val="single" w:sz="4" w:space="0" w:color="auto"/>
              <w:right w:val="single" w:sz="4" w:space="0" w:color="auto"/>
            </w:tcBorders>
            <w:shd w:val="clear" w:color="auto" w:fill="FFFFFF"/>
          </w:tcPr>
          <w:p w14:paraId="4550284E" w14:textId="77777777" w:rsidR="002B1F4A" w:rsidRPr="00584FE6" w:rsidRDefault="002B1F4A" w:rsidP="00F3563E">
            <w:pPr>
              <w:spacing w:after="0"/>
              <w:ind w:firstLine="0"/>
              <w:jc w:val="right"/>
              <w:rPr>
                <w:sz w:val="18"/>
                <w:szCs w:val="18"/>
              </w:rPr>
            </w:pPr>
            <w:r w:rsidRPr="00584FE6">
              <w:rPr>
                <w:sz w:val="18"/>
                <w:szCs w:val="18"/>
              </w:rPr>
              <w:t>31 729</w:t>
            </w:r>
          </w:p>
        </w:tc>
        <w:tc>
          <w:tcPr>
            <w:tcW w:w="1124" w:type="dxa"/>
            <w:tcBorders>
              <w:top w:val="single" w:sz="4" w:space="0" w:color="auto"/>
              <w:left w:val="nil"/>
              <w:bottom w:val="single" w:sz="4" w:space="0" w:color="auto"/>
              <w:right w:val="single" w:sz="4" w:space="0" w:color="auto"/>
            </w:tcBorders>
            <w:shd w:val="clear" w:color="auto" w:fill="FFFFFF"/>
          </w:tcPr>
          <w:p w14:paraId="2F271579" w14:textId="77777777" w:rsidR="002B1F4A" w:rsidRPr="00584FE6" w:rsidRDefault="002B1F4A" w:rsidP="00F3563E">
            <w:pPr>
              <w:spacing w:after="0"/>
              <w:ind w:firstLine="0"/>
              <w:jc w:val="right"/>
              <w:rPr>
                <w:sz w:val="18"/>
                <w:szCs w:val="18"/>
              </w:rPr>
            </w:pPr>
            <w:r w:rsidRPr="00584FE6">
              <w:rPr>
                <w:sz w:val="18"/>
                <w:szCs w:val="18"/>
              </w:rPr>
              <w:t>11 800</w:t>
            </w:r>
          </w:p>
        </w:tc>
        <w:tc>
          <w:tcPr>
            <w:tcW w:w="1176" w:type="dxa"/>
            <w:tcBorders>
              <w:top w:val="single" w:sz="4" w:space="0" w:color="auto"/>
              <w:left w:val="nil"/>
              <w:bottom w:val="single" w:sz="4" w:space="0" w:color="auto"/>
              <w:right w:val="single" w:sz="4" w:space="0" w:color="auto"/>
            </w:tcBorders>
            <w:shd w:val="clear" w:color="auto" w:fill="FFFFFF"/>
          </w:tcPr>
          <w:p w14:paraId="096F9455" w14:textId="77777777" w:rsidR="002B1F4A" w:rsidRPr="00584FE6" w:rsidRDefault="002B1F4A" w:rsidP="00F3563E">
            <w:pPr>
              <w:spacing w:after="0"/>
              <w:ind w:firstLine="0"/>
              <w:jc w:val="right"/>
              <w:rPr>
                <w:sz w:val="18"/>
                <w:szCs w:val="18"/>
              </w:rPr>
            </w:pPr>
            <w:r w:rsidRPr="00584FE6">
              <w:rPr>
                <w:sz w:val="18"/>
                <w:szCs w:val="18"/>
              </w:rPr>
              <w:t>11 800</w:t>
            </w:r>
          </w:p>
        </w:tc>
        <w:tc>
          <w:tcPr>
            <w:tcW w:w="1176" w:type="dxa"/>
            <w:tcBorders>
              <w:top w:val="single" w:sz="4" w:space="0" w:color="auto"/>
              <w:left w:val="nil"/>
              <w:bottom w:val="single" w:sz="4" w:space="0" w:color="auto"/>
              <w:right w:val="single" w:sz="4" w:space="0" w:color="auto"/>
            </w:tcBorders>
            <w:shd w:val="clear" w:color="auto" w:fill="FFFFFF"/>
          </w:tcPr>
          <w:p w14:paraId="189A3E66" w14:textId="77777777" w:rsidR="002B1F4A" w:rsidRPr="00584FE6" w:rsidRDefault="002B1F4A" w:rsidP="00F3563E">
            <w:pPr>
              <w:spacing w:after="0"/>
              <w:ind w:firstLine="0"/>
              <w:jc w:val="right"/>
              <w:rPr>
                <w:sz w:val="18"/>
                <w:szCs w:val="18"/>
              </w:rPr>
            </w:pPr>
            <w:r w:rsidRPr="00584FE6">
              <w:rPr>
                <w:sz w:val="18"/>
                <w:szCs w:val="18"/>
              </w:rPr>
              <w:t>11 800</w:t>
            </w:r>
          </w:p>
        </w:tc>
        <w:tc>
          <w:tcPr>
            <w:tcW w:w="1176" w:type="dxa"/>
            <w:tcBorders>
              <w:top w:val="single" w:sz="4" w:space="0" w:color="auto"/>
              <w:left w:val="nil"/>
              <w:bottom w:val="single" w:sz="4" w:space="0" w:color="auto"/>
              <w:right w:val="single" w:sz="4" w:space="0" w:color="auto"/>
            </w:tcBorders>
            <w:shd w:val="clear" w:color="auto" w:fill="FFFFFF"/>
          </w:tcPr>
          <w:p w14:paraId="70588766" w14:textId="77777777" w:rsidR="002B1F4A" w:rsidRPr="00584FE6" w:rsidRDefault="002B1F4A" w:rsidP="00F3563E">
            <w:pPr>
              <w:spacing w:after="0"/>
              <w:ind w:firstLine="0"/>
              <w:jc w:val="right"/>
              <w:rPr>
                <w:sz w:val="18"/>
                <w:szCs w:val="18"/>
              </w:rPr>
            </w:pPr>
            <w:r w:rsidRPr="00584FE6">
              <w:rPr>
                <w:sz w:val="18"/>
                <w:szCs w:val="18"/>
              </w:rPr>
              <w:t>11 800</w:t>
            </w:r>
          </w:p>
        </w:tc>
      </w:tr>
    </w:tbl>
    <w:p w14:paraId="6F0A549F" w14:textId="77777777" w:rsidR="002B1F4A" w:rsidRPr="00584FE6" w:rsidRDefault="002B1F4A" w:rsidP="002B1F4A">
      <w:pPr>
        <w:spacing w:after="0"/>
        <w:ind w:firstLine="426"/>
        <w:rPr>
          <w:bCs/>
          <w:sz w:val="18"/>
          <w:szCs w:val="18"/>
          <w:lang w:eastAsia="lv-LV"/>
        </w:rPr>
      </w:pPr>
      <w:r w:rsidRPr="00584FE6">
        <w:rPr>
          <w:bCs/>
          <w:sz w:val="18"/>
          <w:szCs w:val="18"/>
          <w:lang w:eastAsia="lv-LV"/>
        </w:rPr>
        <w:t>Piezīmes.</w:t>
      </w:r>
    </w:p>
    <w:p w14:paraId="7A5D454E" w14:textId="77777777" w:rsidR="002B1F4A" w:rsidRPr="00584FE6" w:rsidRDefault="002B1F4A" w:rsidP="002B1F4A">
      <w:pPr>
        <w:spacing w:after="0"/>
        <w:ind w:firstLine="426"/>
        <w:rPr>
          <w:bCs/>
          <w:sz w:val="18"/>
          <w:szCs w:val="18"/>
          <w:lang w:eastAsia="lv-LV"/>
        </w:rPr>
      </w:pPr>
      <w:r w:rsidRPr="00584FE6">
        <w:rPr>
          <w:bCs/>
          <w:sz w:val="18"/>
          <w:szCs w:val="18"/>
          <w:vertAlign w:val="superscript"/>
          <w:lang w:eastAsia="lv-LV"/>
        </w:rPr>
        <w:t>1</w:t>
      </w:r>
      <w:r w:rsidRPr="00584FE6">
        <w:rPr>
          <w:bCs/>
          <w:sz w:val="18"/>
          <w:szCs w:val="18"/>
          <w:lang w:eastAsia="lv-LV"/>
        </w:rPr>
        <w:t xml:space="preserve"> Veiktas izmaiņas amata vietu skaitā pret 2026. gadu, samazinot 2 amata vietas saistībā ar MK 22.09.2025. sēdes prot. Nr. 38 1.§ 4. punktu.</w:t>
      </w:r>
    </w:p>
    <w:p w14:paraId="6738B0C1" w14:textId="77777777" w:rsidR="002B1F4A" w:rsidRPr="00584FE6" w:rsidRDefault="002B1F4A" w:rsidP="00D747D5">
      <w:pPr>
        <w:spacing w:before="240" w:after="160"/>
        <w:ind w:firstLine="0"/>
        <w:jc w:val="center"/>
        <w:rPr>
          <w:b/>
          <w:lang w:eastAsia="lv-LV"/>
        </w:rPr>
      </w:pPr>
      <w:r w:rsidRPr="00584FE6">
        <w:rPr>
          <w:b/>
          <w:lang w:eastAsia="lv-LV"/>
        </w:rPr>
        <w:t>Izmaiņas izdevumos, salīdzinot 2026. gada projektu ar 2025. gada plānu</w:t>
      </w:r>
    </w:p>
    <w:p w14:paraId="04E1B9DA" w14:textId="77777777" w:rsidR="002B1F4A" w:rsidRPr="00584FE6" w:rsidRDefault="002B1F4A" w:rsidP="002B1F4A">
      <w:pPr>
        <w:spacing w:after="0"/>
        <w:ind w:left="7921" w:firstLine="720"/>
        <w:jc w:val="center"/>
        <w:rPr>
          <w:i/>
          <w:sz w:val="18"/>
          <w:szCs w:val="18"/>
        </w:rPr>
      </w:pPr>
      <w:r w:rsidRPr="00584FE6">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2B1F4A" w:rsidRPr="00584FE6" w14:paraId="788E2F07" w14:textId="77777777" w:rsidTr="00F3563E">
        <w:trPr>
          <w:trHeight w:val="142"/>
          <w:tblHeader/>
          <w:jc w:val="center"/>
        </w:trPr>
        <w:tc>
          <w:tcPr>
            <w:tcW w:w="5241" w:type="dxa"/>
            <w:vAlign w:val="center"/>
          </w:tcPr>
          <w:p w14:paraId="62A39C96" w14:textId="77777777" w:rsidR="002B1F4A" w:rsidRPr="00584FE6" w:rsidRDefault="002B1F4A" w:rsidP="00F3563E">
            <w:pPr>
              <w:spacing w:after="0"/>
              <w:ind w:firstLine="0"/>
              <w:jc w:val="center"/>
              <w:rPr>
                <w:sz w:val="18"/>
                <w:szCs w:val="18"/>
              </w:rPr>
            </w:pPr>
            <w:r w:rsidRPr="00584FE6">
              <w:rPr>
                <w:sz w:val="18"/>
                <w:szCs w:val="18"/>
                <w:lang w:eastAsia="lv-LV"/>
              </w:rPr>
              <w:t>Pasākums</w:t>
            </w:r>
          </w:p>
        </w:tc>
        <w:tc>
          <w:tcPr>
            <w:tcW w:w="1277" w:type="dxa"/>
            <w:vAlign w:val="center"/>
          </w:tcPr>
          <w:p w14:paraId="39BB0FC4" w14:textId="77777777" w:rsidR="002B1F4A" w:rsidRPr="00584FE6" w:rsidRDefault="002B1F4A" w:rsidP="00F3563E">
            <w:pPr>
              <w:spacing w:after="0"/>
              <w:ind w:firstLine="0"/>
              <w:jc w:val="center"/>
              <w:rPr>
                <w:sz w:val="18"/>
                <w:szCs w:val="18"/>
                <w:lang w:eastAsia="lv-LV"/>
              </w:rPr>
            </w:pPr>
            <w:r w:rsidRPr="00584FE6">
              <w:rPr>
                <w:sz w:val="18"/>
                <w:szCs w:val="18"/>
                <w:lang w:eastAsia="lv-LV"/>
              </w:rPr>
              <w:t>Samazinājums</w:t>
            </w:r>
          </w:p>
        </w:tc>
        <w:tc>
          <w:tcPr>
            <w:tcW w:w="1277" w:type="dxa"/>
            <w:vAlign w:val="center"/>
          </w:tcPr>
          <w:p w14:paraId="5858B3E9" w14:textId="77777777" w:rsidR="002B1F4A" w:rsidRPr="00584FE6" w:rsidRDefault="002B1F4A" w:rsidP="00F3563E">
            <w:pPr>
              <w:spacing w:after="0"/>
              <w:ind w:firstLine="0"/>
              <w:jc w:val="center"/>
              <w:rPr>
                <w:sz w:val="18"/>
                <w:szCs w:val="18"/>
                <w:lang w:eastAsia="lv-LV"/>
              </w:rPr>
            </w:pPr>
            <w:r w:rsidRPr="00584FE6">
              <w:rPr>
                <w:sz w:val="18"/>
                <w:szCs w:val="18"/>
                <w:lang w:eastAsia="lv-LV"/>
              </w:rPr>
              <w:t>Palielinājums</w:t>
            </w:r>
          </w:p>
        </w:tc>
        <w:tc>
          <w:tcPr>
            <w:tcW w:w="1277" w:type="dxa"/>
            <w:vAlign w:val="center"/>
          </w:tcPr>
          <w:p w14:paraId="5DFAC616" w14:textId="77777777" w:rsidR="002B1F4A" w:rsidRPr="00584FE6" w:rsidRDefault="002B1F4A" w:rsidP="00F3563E">
            <w:pPr>
              <w:spacing w:after="0"/>
              <w:ind w:firstLine="0"/>
              <w:jc w:val="center"/>
              <w:rPr>
                <w:sz w:val="18"/>
                <w:szCs w:val="18"/>
                <w:lang w:eastAsia="lv-LV"/>
              </w:rPr>
            </w:pPr>
            <w:r w:rsidRPr="00584FE6">
              <w:rPr>
                <w:sz w:val="18"/>
                <w:szCs w:val="18"/>
                <w:lang w:eastAsia="lv-LV"/>
              </w:rPr>
              <w:t>Izmaiņas</w:t>
            </w:r>
          </w:p>
        </w:tc>
      </w:tr>
      <w:tr w:rsidR="002B1F4A" w:rsidRPr="00584FE6" w14:paraId="0EFA64BD" w14:textId="77777777" w:rsidTr="00F3563E">
        <w:trPr>
          <w:trHeight w:val="142"/>
          <w:jc w:val="center"/>
        </w:trPr>
        <w:tc>
          <w:tcPr>
            <w:tcW w:w="5241" w:type="dxa"/>
            <w:shd w:val="clear" w:color="auto" w:fill="D9D9D9"/>
          </w:tcPr>
          <w:p w14:paraId="01AF151C" w14:textId="77777777" w:rsidR="002B1F4A" w:rsidRPr="00584FE6" w:rsidRDefault="002B1F4A" w:rsidP="00F3563E">
            <w:pPr>
              <w:spacing w:after="0"/>
              <w:ind w:firstLine="0"/>
              <w:rPr>
                <w:sz w:val="18"/>
                <w:szCs w:val="18"/>
              </w:rPr>
            </w:pPr>
            <w:r w:rsidRPr="00584FE6">
              <w:rPr>
                <w:b/>
                <w:bCs/>
                <w:sz w:val="18"/>
                <w:szCs w:val="18"/>
                <w:lang w:eastAsia="lv-LV"/>
              </w:rPr>
              <w:t>Izdevumi – kopā</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C98680" w14:textId="77777777" w:rsidR="002B1F4A" w:rsidRPr="00584FE6" w:rsidRDefault="002B1F4A" w:rsidP="00F3563E">
            <w:pPr>
              <w:spacing w:after="0"/>
              <w:ind w:firstLine="0"/>
              <w:jc w:val="right"/>
              <w:rPr>
                <w:b/>
                <w:bCs/>
                <w:sz w:val="18"/>
                <w:szCs w:val="18"/>
              </w:rPr>
            </w:pPr>
            <w:r w:rsidRPr="00584FE6">
              <w:rPr>
                <w:b/>
                <w:bCs/>
                <w:sz w:val="18"/>
                <w:szCs w:val="18"/>
              </w:rPr>
              <w:t>459 648</w:t>
            </w:r>
          </w:p>
        </w:tc>
        <w:tc>
          <w:tcPr>
            <w:tcW w:w="1277" w:type="dxa"/>
            <w:tcBorders>
              <w:top w:val="single" w:sz="4" w:space="0" w:color="auto"/>
              <w:left w:val="nil"/>
              <w:bottom w:val="single" w:sz="4" w:space="0" w:color="auto"/>
              <w:right w:val="single" w:sz="4" w:space="0" w:color="auto"/>
            </w:tcBorders>
            <w:shd w:val="clear" w:color="auto" w:fill="D9D9D9" w:themeFill="background1" w:themeFillShade="D9"/>
          </w:tcPr>
          <w:p w14:paraId="3239A03D" w14:textId="77777777" w:rsidR="002B1F4A" w:rsidRPr="00584FE6" w:rsidRDefault="002B1F4A" w:rsidP="00F3563E">
            <w:pPr>
              <w:spacing w:after="0"/>
              <w:ind w:firstLine="0"/>
              <w:jc w:val="right"/>
              <w:rPr>
                <w:b/>
                <w:bCs/>
                <w:sz w:val="18"/>
                <w:szCs w:val="18"/>
              </w:rPr>
            </w:pPr>
            <w:r w:rsidRPr="00584FE6">
              <w:rPr>
                <w:b/>
                <w:bCs/>
                <w:sz w:val="18"/>
                <w:szCs w:val="18"/>
              </w:rPr>
              <w:t>227 236</w:t>
            </w:r>
          </w:p>
        </w:tc>
        <w:tc>
          <w:tcPr>
            <w:tcW w:w="1277" w:type="dxa"/>
            <w:tcBorders>
              <w:top w:val="single" w:sz="4" w:space="0" w:color="auto"/>
              <w:left w:val="nil"/>
              <w:bottom w:val="single" w:sz="4" w:space="0" w:color="auto"/>
              <w:right w:val="single" w:sz="4" w:space="0" w:color="auto"/>
            </w:tcBorders>
            <w:shd w:val="clear" w:color="auto" w:fill="D9D9D9" w:themeFill="background1" w:themeFillShade="D9"/>
          </w:tcPr>
          <w:p w14:paraId="67C5166E" w14:textId="77777777" w:rsidR="002B1F4A" w:rsidRPr="00584FE6" w:rsidRDefault="002B1F4A" w:rsidP="00F3563E">
            <w:pPr>
              <w:spacing w:after="0"/>
              <w:ind w:firstLine="0"/>
              <w:jc w:val="right"/>
              <w:rPr>
                <w:b/>
                <w:bCs/>
                <w:sz w:val="18"/>
                <w:szCs w:val="18"/>
              </w:rPr>
            </w:pPr>
            <w:r w:rsidRPr="00584FE6">
              <w:rPr>
                <w:b/>
                <w:bCs/>
                <w:sz w:val="18"/>
                <w:szCs w:val="18"/>
              </w:rPr>
              <w:t>-232 412</w:t>
            </w:r>
          </w:p>
        </w:tc>
      </w:tr>
      <w:tr w:rsidR="002B1F4A" w:rsidRPr="00584FE6" w14:paraId="495B2D1F" w14:textId="77777777" w:rsidTr="00F3563E">
        <w:trPr>
          <w:trHeight w:val="142"/>
          <w:jc w:val="center"/>
        </w:trPr>
        <w:tc>
          <w:tcPr>
            <w:tcW w:w="9072" w:type="dxa"/>
            <w:gridSpan w:val="4"/>
          </w:tcPr>
          <w:p w14:paraId="36F753EB" w14:textId="77777777" w:rsidR="002B1F4A" w:rsidRPr="00584FE6" w:rsidRDefault="002B1F4A" w:rsidP="00F3563E">
            <w:pPr>
              <w:spacing w:after="0"/>
              <w:ind w:firstLine="313"/>
              <w:rPr>
                <w:sz w:val="18"/>
                <w:szCs w:val="18"/>
              </w:rPr>
            </w:pPr>
            <w:r w:rsidRPr="00584FE6">
              <w:rPr>
                <w:i/>
                <w:sz w:val="18"/>
                <w:szCs w:val="18"/>
                <w:lang w:eastAsia="lv-LV"/>
              </w:rPr>
              <w:lastRenderedPageBreak/>
              <w:t>t. sk.:</w:t>
            </w:r>
          </w:p>
        </w:tc>
      </w:tr>
      <w:tr w:rsidR="002B1F4A" w:rsidRPr="00584FE6" w14:paraId="53ABF8EB" w14:textId="77777777" w:rsidTr="00AB6700">
        <w:trPr>
          <w:trHeight w:val="174"/>
          <w:jc w:val="center"/>
        </w:trPr>
        <w:tc>
          <w:tcPr>
            <w:tcW w:w="5241" w:type="dxa"/>
            <w:tcBorders>
              <w:right w:val="single" w:sz="4" w:space="0" w:color="auto"/>
            </w:tcBorders>
            <w:shd w:val="clear" w:color="auto" w:fill="F2F2F2"/>
          </w:tcPr>
          <w:p w14:paraId="49DED46E" w14:textId="77777777" w:rsidR="002B1F4A" w:rsidRPr="00584FE6" w:rsidRDefault="002B1F4A" w:rsidP="00D747D5">
            <w:pPr>
              <w:spacing w:after="0"/>
              <w:ind w:firstLine="0"/>
              <w:rPr>
                <w:sz w:val="18"/>
                <w:szCs w:val="18"/>
                <w:u w:val="single"/>
                <w:lang w:eastAsia="lv-LV"/>
              </w:rPr>
            </w:pPr>
            <w:r w:rsidRPr="00584FE6">
              <w:rPr>
                <w:sz w:val="18"/>
                <w:szCs w:val="18"/>
                <w:u w:val="single"/>
                <w:lang w:eastAsia="lv-LV"/>
              </w:rPr>
              <w:t>Ilgtermiņa saistības</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4885575" w14:textId="77777777" w:rsidR="002B1F4A" w:rsidRPr="00584FE6" w:rsidRDefault="002B1F4A" w:rsidP="00F3563E">
            <w:pPr>
              <w:spacing w:after="0"/>
              <w:ind w:firstLine="0"/>
              <w:jc w:val="right"/>
              <w:rPr>
                <w:sz w:val="18"/>
                <w:szCs w:val="18"/>
              </w:rPr>
            </w:pPr>
            <w:r w:rsidRPr="00584FE6">
              <w:rPr>
                <w:sz w:val="18"/>
                <w:szCs w:val="18"/>
              </w:rPr>
              <w:t>215 270</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D4326A4" w14:textId="77777777" w:rsidR="002B1F4A" w:rsidRPr="00584FE6" w:rsidRDefault="002B1F4A" w:rsidP="00F3563E">
            <w:pPr>
              <w:spacing w:after="0"/>
              <w:ind w:firstLine="0"/>
              <w:jc w:val="right"/>
              <w:rPr>
                <w:sz w:val="18"/>
                <w:szCs w:val="18"/>
              </w:rPr>
            </w:pPr>
            <w:r w:rsidRPr="00584FE6">
              <w:rPr>
                <w:sz w:val="18"/>
                <w:szCs w:val="18"/>
              </w:rPr>
              <w:t>221 719</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42E6A2D" w14:textId="77777777" w:rsidR="002B1F4A" w:rsidRPr="00584FE6" w:rsidRDefault="002B1F4A" w:rsidP="00F3563E">
            <w:pPr>
              <w:spacing w:after="0"/>
              <w:ind w:firstLine="0"/>
              <w:jc w:val="right"/>
              <w:rPr>
                <w:sz w:val="18"/>
                <w:szCs w:val="18"/>
              </w:rPr>
            </w:pPr>
            <w:r w:rsidRPr="00584FE6">
              <w:rPr>
                <w:sz w:val="18"/>
                <w:szCs w:val="18"/>
              </w:rPr>
              <w:t>6 449</w:t>
            </w:r>
          </w:p>
        </w:tc>
      </w:tr>
      <w:tr w:rsidR="002B1F4A" w:rsidRPr="00584FE6" w14:paraId="222F68FC" w14:textId="77777777" w:rsidTr="00AB6700">
        <w:trPr>
          <w:trHeight w:val="142"/>
          <w:jc w:val="center"/>
        </w:trPr>
        <w:tc>
          <w:tcPr>
            <w:tcW w:w="5241" w:type="dxa"/>
            <w:tcBorders>
              <w:top w:val="single" w:sz="4" w:space="0" w:color="auto"/>
            </w:tcBorders>
          </w:tcPr>
          <w:p w14:paraId="07792E89" w14:textId="77777777" w:rsidR="002B1F4A" w:rsidRPr="00584FE6" w:rsidRDefault="002B1F4A" w:rsidP="00F3563E">
            <w:pPr>
              <w:spacing w:after="0"/>
              <w:ind w:firstLine="0"/>
              <w:rPr>
                <w:i/>
                <w:iCs/>
                <w:sz w:val="18"/>
                <w:szCs w:val="18"/>
                <w:lang w:eastAsia="lv-LV"/>
              </w:rPr>
            </w:pPr>
            <w:r w:rsidRPr="00584FE6">
              <w:rPr>
                <w:i/>
                <w:iCs/>
                <w:sz w:val="18"/>
                <w:szCs w:val="18"/>
              </w:rPr>
              <w:t>Dalības maksas nodrošināšana Starptautiskajā Darba organizācijā</w:t>
            </w:r>
          </w:p>
        </w:tc>
        <w:tc>
          <w:tcPr>
            <w:tcW w:w="1277" w:type="dxa"/>
            <w:tcBorders>
              <w:top w:val="single" w:sz="4" w:space="0" w:color="auto"/>
              <w:left w:val="single" w:sz="4" w:space="0" w:color="auto"/>
              <w:bottom w:val="single" w:sz="4" w:space="0" w:color="auto"/>
              <w:right w:val="single" w:sz="4" w:space="0" w:color="auto"/>
            </w:tcBorders>
            <w:shd w:val="clear" w:color="000000" w:fill="FFFFFF"/>
          </w:tcPr>
          <w:p w14:paraId="4EFAE51B" w14:textId="77777777" w:rsidR="002B1F4A" w:rsidRPr="00584FE6" w:rsidRDefault="002B1F4A" w:rsidP="00F3563E">
            <w:pPr>
              <w:spacing w:after="0"/>
              <w:ind w:firstLine="0"/>
              <w:jc w:val="right"/>
              <w:rPr>
                <w:sz w:val="18"/>
                <w:szCs w:val="18"/>
              </w:rPr>
            </w:pPr>
            <w:r w:rsidRPr="00584FE6">
              <w:rPr>
                <w:sz w:val="18"/>
                <w:szCs w:val="18"/>
              </w:rPr>
              <w:t>202 298</w:t>
            </w:r>
          </w:p>
        </w:tc>
        <w:tc>
          <w:tcPr>
            <w:tcW w:w="1277" w:type="dxa"/>
            <w:tcBorders>
              <w:top w:val="single" w:sz="4" w:space="0" w:color="auto"/>
              <w:left w:val="nil"/>
              <w:bottom w:val="single" w:sz="4" w:space="0" w:color="auto"/>
              <w:right w:val="single" w:sz="4" w:space="0" w:color="auto"/>
            </w:tcBorders>
            <w:shd w:val="clear" w:color="000000" w:fill="FFFFFF"/>
          </w:tcPr>
          <w:p w14:paraId="0A342483" w14:textId="77777777" w:rsidR="002B1F4A" w:rsidRPr="00584FE6" w:rsidRDefault="002B1F4A" w:rsidP="00F3563E">
            <w:pPr>
              <w:spacing w:after="0"/>
              <w:ind w:firstLine="0"/>
              <w:jc w:val="right"/>
              <w:rPr>
                <w:sz w:val="18"/>
                <w:szCs w:val="18"/>
              </w:rPr>
            </w:pPr>
            <w:r w:rsidRPr="00584FE6">
              <w:rPr>
                <w:sz w:val="18"/>
                <w:szCs w:val="18"/>
              </w:rPr>
              <w:t>208 677</w:t>
            </w:r>
          </w:p>
        </w:tc>
        <w:tc>
          <w:tcPr>
            <w:tcW w:w="1277" w:type="dxa"/>
            <w:tcBorders>
              <w:top w:val="nil"/>
              <w:left w:val="nil"/>
              <w:bottom w:val="single" w:sz="4" w:space="0" w:color="auto"/>
              <w:right w:val="single" w:sz="4" w:space="0" w:color="auto"/>
            </w:tcBorders>
            <w:shd w:val="clear" w:color="000000" w:fill="FFFFFF"/>
          </w:tcPr>
          <w:p w14:paraId="0D69780E" w14:textId="77777777" w:rsidR="002B1F4A" w:rsidRPr="00584FE6" w:rsidRDefault="002B1F4A" w:rsidP="00F3563E">
            <w:pPr>
              <w:spacing w:after="0"/>
              <w:ind w:firstLine="0"/>
              <w:jc w:val="right"/>
              <w:rPr>
                <w:sz w:val="18"/>
                <w:szCs w:val="18"/>
              </w:rPr>
            </w:pPr>
            <w:r w:rsidRPr="00584FE6">
              <w:rPr>
                <w:sz w:val="18"/>
                <w:szCs w:val="18"/>
              </w:rPr>
              <w:t>6 379</w:t>
            </w:r>
          </w:p>
        </w:tc>
      </w:tr>
      <w:tr w:rsidR="002B1F4A" w:rsidRPr="00584FE6" w14:paraId="6A8A19BE" w14:textId="77777777" w:rsidTr="00F3563E">
        <w:trPr>
          <w:trHeight w:val="142"/>
          <w:jc w:val="center"/>
        </w:trPr>
        <w:tc>
          <w:tcPr>
            <w:tcW w:w="5241" w:type="dxa"/>
          </w:tcPr>
          <w:p w14:paraId="0FDB525B" w14:textId="77777777" w:rsidR="002B1F4A" w:rsidRPr="00584FE6" w:rsidRDefault="002B1F4A" w:rsidP="00F3563E">
            <w:pPr>
              <w:spacing w:after="0"/>
              <w:ind w:firstLine="0"/>
              <w:rPr>
                <w:i/>
                <w:iCs/>
                <w:sz w:val="18"/>
                <w:szCs w:val="18"/>
                <w:lang w:eastAsia="lv-LV"/>
              </w:rPr>
            </w:pPr>
            <w:r w:rsidRPr="00584FE6">
              <w:rPr>
                <w:i/>
                <w:iCs/>
                <w:sz w:val="18"/>
                <w:szCs w:val="18"/>
              </w:rPr>
              <w:t xml:space="preserve">Dalības maksa Baltijas jūras valstu padomes PROMISE </w:t>
            </w:r>
            <w:proofErr w:type="spellStart"/>
            <w:r w:rsidRPr="00584FE6">
              <w:rPr>
                <w:i/>
                <w:iCs/>
                <w:sz w:val="18"/>
                <w:szCs w:val="18"/>
              </w:rPr>
              <w:t>Barnahus</w:t>
            </w:r>
            <w:proofErr w:type="spellEnd"/>
            <w:r w:rsidRPr="00584FE6">
              <w:rPr>
                <w:i/>
                <w:iCs/>
                <w:sz w:val="18"/>
                <w:szCs w:val="18"/>
              </w:rPr>
              <w:t xml:space="preserve"> tīklā (MK 13.08.2024. rīkojums Nr. 649)</w:t>
            </w:r>
          </w:p>
        </w:tc>
        <w:tc>
          <w:tcPr>
            <w:tcW w:w="1277" w:type="dxa"/>
            <w:tcBorders>
              <w:top w:val="nil"/>
              <w:left w:val="single" w:sz="4" w:space="0" w:color="auto"/>
              <w:bottom w:val="single" w:sz="4" w:space="0" w:color="auto"/>
              <w:right w:val="single" w:sz="4" w:space="0" w:color="auto"/>
            </w:tcBorders>
            <w:shd w:val="clear" w:color="000000" w:fill="FFFFFF"/>
          </w:tcPr>
          <w:p w14:paraId="6BF3397C" w14:textId="77777777" w:rsidR="002B1F4A" w:rsidRPr="00584FE6" w:rsidRDefault="002B1F4A" w:rsidP="00F3563E">
            <w:pPr>
              <w:spacing w:after="0"/>
              <w:ind w:firstLine="0"/>
              <w:jc w:val="right"/>
              <w:rPr>
                <w:sz w:val="18"/>
                <w:szCs w:val="18"/>
              </w:rPr>
            </w:pPr>
            <w:r w:rsidRPr="00584FE6">
              <w:rPr>
                <w:sz w:val="18"/>
                <w:szCs w:val="18"/>
              </w:rPr>
              <w:t>300</w:t>
            </w:r>
          </w:p>
        </w:tc>
        <w:tc>
          <w:tcPr>
            <w:tcW w:w="1277" w:type="dxa"/>
            <w:tcBorders>
              <w:top w:val="nil"/>
              <w:left w:val="nil"/>
              <w:bottom w:val="single" w:sz="4" w:space="0" w:color="auto"/>
              <w:right w:val="single" w:sz="4" w:space="0" w:color="auto"/>
            </w:tcBorders>
            <w:shd w:val="clear" w:color="000000" w:fill="FFFFFF"/>
          </w:tcPr>
          <w:p w14:paraId="6CF12E60" w14:textId="77777777" w:rsidR="002B1F4A" w:rsidRPr="00584FE6" w:rsidRDefault="002B1F4A" w:rsidP="00F3563E">
            <w:pPr>
              <w:spacing w:after="0"/>
              <w:ind w:firstLine="0"/>
              <w:jc w:val="right"/>
              <w:rPr>
                <w:sz w:val="18"/>
                <w:szCs w:val="18"/>
              </w:rPr>
            </w:pPr>
            <w:r w:rsidRPr="00584FE6">
              <w:rPr>
                <w:sz w:val="18"/>
                <w:szCs w:val="18"/>
              </w:rPr>
              <w:t>300</w:t>
            </w:r>
          </w:p>
        </w:tc>
        <w:tc>
          <w:tcPr>
            <w:tcW w:w="1277" w:type="dxa"/>
            <w:tcBorders>
              <w:top w:val="nil"/>
              <w:left w:val="nil"/>
              <w:bottom w:val="single" w:sz="4" w:space="0" w:color="auto"/>
              <w:right w:val="single" w:sz="4" w:space="0" w:color="auto"/>
            </w:tcBorders>
            <w:shd w:val="clear" w:color="000000" w:fill="FFFFFF"/>
          </w:tcPr>
          <w:p w14:paraId="7B8CFB1A" w14:textId="77777777" w:rsidR="002B1F4A" w:rsidRPr="00584FE6" w:rsidRDefault="002B1F4A" w:rsidP="00F3563E">
            <w:pPr>
              <w:spacing w:after="0"/>
              <w:ind w:firstLine="0"/>
              <w:jc w:val="center"/>
              <w:rPr>
                <w:sz w:val="18"/>
                <w:szCs w:val="18"/>
              </w:rPr>
            </w:pPr>
            <w:r w:rsidRPr="00584FE6">
              <w:rPr>
                <w:sz w:val="18"/>
                <w:szCs w:val="18"/>
              </w:rPr>
              <w:t>-</w:t>
            </w:r>
          </w:p>
        </w:tc>
      </w:tr>
      <w:tr w:rsidR="002B1F4A" w:rsidRPr="00584FE6" w14:paraId="56F997B1" w14:textId="77777777" w:rsidTr="00F3563E">
        <w:trPr>
          <w:trHeight w:val="142"/>
          <w:jc w:val="center"/>
        </w:trPr>
        <w:tc>
          <w:tcPr>
            <w:tcW w:w="5241" w:type="dxa"/>
          </w:tcPr>
          <w:p w14:paraId="4F0A6D42" w14:textId="77777777" w:rsidR="002B1F4A" w:rsidRPr="00584FE6" w:rsidRDefault="002B1F4A" w:rsidP="00F3563E">
            <w:pPr>
              <w:spacing w:after="0"/>
              <w:ind w:firstLine="0"/>
              <w:rPr>
                <w:i/>
                <w:iCs/>
                <w:sz w:val="18"/>
                <w:szCs w:val="18"/>
                <w:lang w:eastAsia="lv-LV"/>
              </w:rPr>
            </w:pPr>
            <w:r w:rsidRPr="00584FE6">
              <w:rPr>
                <w:i/>
                <w:iCs/>
                <w:sz w:val="18"/>
                <w:szCs w:val="18"/>
              </w:rPr>
              <w:t>Dalības maksas nodrošināšana Baltijas jūras valstu padomes ekspertu grupā bērnu tiesību jautājumos</w:t>
            </w:r>
          </w:p>
        </w:tc>
        <w:tc>
          <w:tcPr>
            <w:tcW w:w="1277" w:type="dxa"/>
            <w:tcBorders>
              <w:top w:val="nil"/>
              <w:left w:val="single" w:sz="4" w:space="0" w:color="auto"/>
              <w:bottom w:val="single" w:sz="4" w:space="0" w:color="auto"/>
              <w:right w:val="single" w:sz="4" w:space="0" w:color="auto"/>
            </w:tcBorders>
            <w:shd w:val="clear" w:color="000000" w:fill="FFFFFF"/>
          </w:tcPr>
          <w:p w14:paraId="5E0E51A5" w14:textId="77777777" w:rsidR="002B1F4A" w:rsidRPr="00584FE6" w:rsidRDefault="002B1F4A" w:rsidP="00F3563E">
            <w:pPr>
              <w:spacing w:after="0"/>
              <w:ind w:firstLine="0"/>
              <w:jc w:val="right"/>
              <w:rPr>
                <w:sz w:val="18"/>
                <w:szCs w:val="18"/>
              </w:rPr>
            </w:pPr>
            <w:r w:rsidRPr="00584FE6">
              <w:rPr>
                <w:sz w:val="18"/>
                <w:szCs w:val="18"/>
              </w:rPr>
              <w:t>11 342</w:t>
            </w:r>
          </w:p>
        </w:tc>
        <w:tc>
          <w:tcPr>
            <w:tcW w:w="1277" w:type="dxa"/>
            <w:tcBorders>
              <w:top w:val="nil"/>
              <w:left w:val="nil"/>
              <w:bottom w:val="single" w:sz="4" w:space="0" w:color="auto"/>
              <w:right w:val="single" w:sz="4" w:space="0" w:color="auto"/>
            </w:tcBorders>
            <w:shd w:val="clear" w:color="000000" w:fill="FFFFFF"/>
          </w:tcPr>
          <w:p w14:paraId="665F0A85" w14:textId="77777777" w:rsidR="002B1F4A" w:rsidRPr="00584FE6" w:rsidRDefault="002B1F4A" w:rsidP="00F3563E">
            <w:pPr>
              <w:spacing w:after="0"/>
              <w:ind w:firstLine="0"/>
              <w:jc w:val="right"/>
              <w:rPr>
                <w:sz w:val="18"/>
                <w:szCs w:val="18"/>
              </w:rPr>
            </w:pPr>
            <w:r w:rsidRPr="00584FE6">
              <w:rPr>
                <w:sz w:val="18"/>
                <w:szCs w:val="18"/>
              </w:rPr>
              <w:t>11 342</w:t>
            </w:r>
          </w:p>
        </w:tc>
        <w:tc>
          <w:tcPr>
            <w:tcW w:w="1277" w:type="dxa"/>
            <w:tcBorders>
              <w:top w:val="nil"/>
              <w:left w:val="nil"/>
              <w:bottom w:val="single" w:sz="4" w:space="0" w:color="auto"/>
              <w:right w:val="single" w:sz="4" w:space="0" w:color="auto"/>
            </w:tcBorders>
            <w:shd w:val="clear" w:color="000000" w:fill="FFFFFF"/>
          </w:tcPr>
          <w:p w14:paraId="67237983" w14:textId="77777777" w:rsidR="002B1F4A" w:rsidRPr="00584FE6" w:rsidRDefault="002B1F4A" w:rsidP="00F3563E">
            <w:pPr>
              <w:spacing w:after="0"/>
              <w:ind w:firstLine="0"/>
              <w:jc w:val="center"/>
              <w:rPr>
                <w:sz w:val="18"/>
                <w:szCs w:val="18"/>
              </w:rPr>
            </w:pPr>
            <w:r w:rsidRPr="00584FE6">
              <w:rPr>
                <w:sz w:val="18"/>
                <w:szCs w:val="18"/>
              </w:rPr>
              <w:t>-</w:t>
            </w:r>
          </w:p>
        </w:tc>
      </w:tr>
      <w:tr w:rsidR="002B1F4A" w:rsidRPr="00584FE6" w14:paraId="1AEEC5E5" w14:textId="77777777" w:rsidTr="00F3563E">
        <w:trPr>
          <w:trHeight w:val="142"/>
          <w:jc w:val="center"/>
        </w:trPr>
        <w:tc>
          <w:tcPr>
            <w:tcW w:w="5241" w:type="dxa"/>
          </w:tcPr>
          <w:p w14:paraId="403D39DE" w14:textId="77777777" w:rsidR="002B1F4A" w:rsidRPr="00584FE6" w:rsidRDefault="002B1F4A" w:rsidP="00F3563E">
            <w:pPr>
              <w:spacing w:after="0"/>
              <w:ind w:firstLine="0"/>
              <w:rPr>
                <w:i/>
                <w:iCs/>
                <w:sz w:val="18"/>
                <w:szCs w:val="18"/>
                <w:lang w:eastAsia="lv-LV"/>
              </w:rPr>
            </w:pPr>
            <w:r w:rsidRPr="00584FE6">
              <w:rPr>
                <w:i/>
                <w:iCs/>
                <w:sz w:val="18"/>
                <w:szCs w:val="18"/>
              </w:rPr>
              <w:t xml:space="preserve">Dalības maksa organizācijā “Eiropas sociālais tīkls” </w:t>
            </w:r>
          </w:p>
        </w:tc>
        <w:tc>
          <w:tcPr>
            <w:tcW w:w="1277" w:type="dxa"/>
            <w:tcBorders>
              <w:top w:val="nil"/>
              <w:left w:val="single" w:sz="4" w:space="0" w:color="auto"/>
              <w:bottom w:val="single" w:sz="4" w:space="0" w:color="auto"/>
              <w:right w:val="single" w:sz="4" w:space="0" w:color="auto"/>
            </w:tcBorders>
            <w:shd w:val="clear" w:color="000000" w:fill="FFFFFF"/>
          </w:tcPr>
          <w:p w14:paraId="07E1C7F4" w14:textId="77777777" w:rsidR="002B1F4A" w:rsidRPr="00584FE6" w:rsidRDefault="002B1F4A" w:rsidP="00F3563E">
            <w:pPr>
              <w:spacing w:after="0"/>
              <w:ind w:firstLine="0"/>
              <w:jc w:val="right"/>
              <w:rPr>
                <w:sz w:val="18"/>
                <w:szCs w:val="18"/>
              </w:rPr>
            </w:pPr>
            <w:r w:rsidRPr="00584FE6">
              <w:rPr>
                <w:sz w:val="18"/>
                <w:szCs w:val="18"/>
              </w:rPr>
              <w:t>1 330</w:t>
            </w:r>
          </w:p>
        </w:tc>
        <w:tc>
          <w:tcPr>
            <w:tcW w:w="1277" w:type="dxa"/>
            <w:tcBorders>
              <w:top w:val="nil"/>
              <w:left w:val="nil"/>
              <w:bottom w:val="single" w:sz="4" w:space="0" w:color="auto"/>
              <w:right w:val="single" w:sz="4" w:space="0" w:color="auto"/>
            </w:tcBorders>
            <w:shd w:val="clear" w:color="000000" w:fill="FFFFFF"/>
          </w:tcPr>
          <w:p w14:paraId="7BC087FF" w14:textId="77777777" w:rsidR="002B1F4A" w:rsidRPr="00584FE6" w:rsidRDefault="002B1F4A" w:rsidP="00F3563E">
            <w:pPr>
              <w:spacing w:after="0"/>
              <w:ind w:firstLine="0"/>
              <w:jc w:val="right"/>
              <w:rPr>
                <w:sz w:val="18"/>
                <w:szCs w:val="18"/>
              </w:rPr>
            </w:pPr>
            <w:r w:rsidRPr="00584FE6">
              <w:rPr>
                <w:sz w:val="18"/>
                <w:szCs w:val="18"/>
              </w:rPr>
              <w:t>1 400</w:t>
            </w:r>
          </w:p>
        </w:tc>
        <w:tc>
          <w:tcPr>
            <w:tcW w:w="1277" w:type="dxa"/>
            <w:tcBorders>
              <w:top w:val="nil"/>
              <w:left w:val="nil"/>
              <w:bottom w:val="single" w:sz="4" w:space="0" w:color="auto"/>
              <w:right w:val="single" w:sz="4" w:space="0" w:color="auto"/>
            </w:tcBorders>
            <w:shd w:val="clear" w:color="000000" w:fill="FFFFFF"/>
          </w:tcPr>
          <w:p w14:paraId="242E2FDC" w14:textId="77777777" w:rsidR="002B1F4A" w:rsidRPr="00584FE6" w:rsidRDefault="002B1F4A" w:rsidP="00F3563E">
            <w:pPr>
              <w:spacing w:after="0"/>
              <w:ind w:firstLine="0"/>
              <w:jc w:val="right"/>
              <w:rPr>
                <w:sz w:val="18"/>
                <w:szCs w:val="18"/>
              </w:rPr>
            </w:pPr>
            <w:r w:rsidRPr="00584FE6">
              <w:rPr>
                <w:sz w:val="18"/>
                <w:szCs w:val="18"/>
              </w:rPr>
              <w:t>70</w:t>
            </w:r>
          </w:p>
        </w:tc>
      </w:tr>
      <w:tr w:rsidR="002B1F4A" w:rsidRPr="00584FE6" w14:paraId="377B4414" w14:textId="77777777" w:rsidTr="00D747D5">
        <w:trPr>
          <w:trHeight w:val="95"/>
          <w:jc w:val="center"/>
        </w:trPr>
        <w:tc>
          <w:tcPr>
            <w:tcW w:w="5241" w:type="dxa"/>
            <w:shd w:val="clear" w:color="auto" w:fill="F2F2F2"/>
            <w:vAlign w:val="center"/>
          </w:tcPr>
          <w:p w14:paraId="552A93CB" w14:textId="77777777" w:rsidR="002B1F4A" w:rsidRPr="00584FE6" w:rsidRDefault="002B1F4A" w:rsidP="00D747D5">
            <w:pPr>
              <w:spacing w:after="0"/>
              <w:ind w:firstLine="0"/>
              <w:rPr>
                <w:sz w:val="18"/>
                <w:szCs w:val="18"/>
                <w:u w:val="single"/>
                <w:lang w:eastAsia="lv-LV"/>
              </w:rPr>
            </w:pPr>
            <w:r w:rsidRPr="00584FE6">
              <w:rPr>
                <w:sz w:val="18"/>
                <w:szCs w:val="18"/>
                <w:u w:val="single"/>
                <w:lang w:eastAsia="lv-LV"/>
              </w:rPr>
              <w:t>Citas izmaiņas</w:t>
            </w:r>
          </w:p>
        </w:tc>
        <w:tc>
          <w:tcPr>
            <w:tcW w:w="1277" w:type="dxa"/>
            <w:tcBorders>
              <w:top w:val="single" w:sz="4" w:space="0" w:color="auto"/>
              <w:left w:val="single" w:sz="4" w:space="0" w:color="auto"/>
              <w:bottom w:val="single" w:sz="4" w:space="0" w:color="auto"/>
              <w:right w:val="single" w:sz="4" w:space="0" w:color="auto"/>
            </w:tcBorders>
            <w:shd w:val="clear" w:color="000000" w:fill="F2F2F2"/>
          </w:tcPr>
          <w:p w14:paraId="5D74B606" w14:textId="77777777" w:rsidR="002B1F4A" w:rsidRPr="00584FE6" w:rsidRDefault="002B1F4A" w:rsidP="00F3563E">
            <w:pPr>
              <w:spacing w:after="0"/>
              <w:ind w:firstLine="0"/>
              <w:jc w:val="right"/>
              <w:rPr>
                <w:iCs/>
                <w:sz w:val="18"/>
                <w:szCs w:val="18"/>
              </w:rPr>
            </w:pPr>
            <w:r w:rsidRPr="00584FE6">
              <w:rPr>
                <w:sz w:val="18"/>
                <w:szCs w:val="18"/>
              </w:rPr>
              <w:t>244 378</w:t>
            </w:r>
          </w:p>
        </w:tc>
        <w:tc>
          <w:tcPr>
            <w:tcW w:w="1277" w:type="dxa"/>
            <w:tcBorders>
              <w:top w:val="single" w:sz="4" w:space="0" w:color="auto"/>
              <w:left w:val="nil"/>
              <w:bottom w:val="single" w:sz="4" w:space="0" w:color="auto"/>
              <w:right w:val="single" w:sz="4" w:space="0" w:color="auto"/>
            </w:tcBorders>
            <w:shd w:val="clear" w:color="000000" w:fill="F2F2F2"/>
          </w:tcPr>
          <w:p w14:paraId="6177F7DE" w14:textId="77777777" w:rsidR="002B1F4A" w:rsidRPr="00584FE6" w:rsidRDefault="002B1F4A" w:rsidP="00F3563E">
            <w:pPr>
              <w:spacing w:after="0"/>
              <w:ind w:firstLine="0"/>
              <w:jc w:val="right"/>
              <w:rPr>
                <w:iCs/>
                <w:sz w:val="18"/>
                <w:szCs w:val="18"/>
              </w:rPr>
            </w:pPr>
            <w:r w:rsidRPr="00584FE6">
              <w:rPr>
                <w:sz w:val="18"/>
                <w:szCs w:val="18"/>
              </w:rPr>
              <w:t>5 517</w:t>
            </w:r>
          </w:p>
        </w:tc>
        <w:tc>
          <w:tcPr>
            <w:tcW w:w="1277" w:type="dxa"/>
            <w:tcBorders>
              <w:top w:val="single" w:sz="4" w:space="0" w:color="auto"/>
              <w:left w:val="nil"/>
              <w:bottom w:val="single" w:sz="4" w:space="0" w:color="auto"/>
              <w:right w:val="single" w:sz="4" w:space="0" w:color="auto"/>
            </w:tcBorders>
            <w:shd w:val="clear" w:color="000000" w:fill="F2F2F2"/>
          </w:tcPr>
          <w:p w14:paraId="526CEADF" w14:textId="77777777" w:rsidR="002B1F4A" w:rsidRPr="00584FE6" w:rsidRDefault="002B1F4A" w:rsidP="00F3563E">
            <w:pPr>
              <w:spacing w:after="0"/>
              <w:ind w:firstLine="0"/>
              <w:jc w:val="right"/>
              <w:rPr>
                <w:iCs/>
                <w:sz w:val="18"/>
                <w:szCs w:val="18"/>
              </w:rPr>
            </w:pPr>
            <w:r w:rsidRPr="00584FE6">
              <w:rPr>
                <w:sz w:val="18"/>
                <w:szCs w:val="18"/>
              </w:rPr>
              <w:t>-238 861</w:t>
            </w:r>
          </w:p>
        </w:tc>
      </w:tr>
      <w:tr w:rsidR="002B1F4A" w:rsidRPr="00584FE6" w14:paraId="4DE8F949" w14:textId="77777777" w:rsidTr="00F3563E">
        <w:trPr>
          <w:trHeight w:val="142"/>
          <w:jc w:val="center"/>
        </w:trPr>
        <w:tc>
          <w:tcPr>
            <w:tcW w:w="5241" w:type="dxa"/>
          </w:tcPr>
          <w:p w14:paraId="0EEF8FA8" w14:textId="77777777" w:rsidR="002B1F4A" w:rsidRPr="00584FE6" w:rsidRDefault="002B1F4A" w:rsidP="00F3563E">
            <w:pPr>
              <w:spacing w:after="0"/>
              <w:ind w:firstLine="0"/>
              <w:rPr>
                <w:i/>
                <w:iCs/>
                <w:sz w:val="18"/>
                <w:szCs w:val="18"/>
                <w:lang w:eastAsia="lv-LV"/>
              </w:rPr>
            </w:pPr>
            <w:bookmarkStart w:id="110" w:name="_Hlk178841985"/>
            <w:r w:rsidRPr="00584FE6">
              <w:rPr>
                <w:i/>
                <w:iCs/>
                <w:sz w:val="18"/>
                <w:szCs w:val="18"/>
              </w:rPr>
              <w:t>Izdevumu izmaiņas, izdevumu samazinājums, lai saglabātu LM parlamentārajam sekretāram atalgojumu 2025. gada apmērā (MK 26.08.2025. sēdes prot. Nr.33 53.§ 11. un 14.punkts)</w:t>
            </w:r>
          </w:p>
        </w:tc>
        <w:tc>
          <w:tcPr>
            <w:tcW w:w="1277" w:type="dxa"/>
          </w:tcPr>
          <w:p w14:paraId="1766D216" w14:textId="77777777" w:rsidR="002B1F4A" w:rsidRPr="00584FE6" w:rsidRDefault="002B1F4A" w:rsidP="00F3563E">
            <w:pPr>
              <w:spacing w:after="0"/>
              <w:ind w:firstLine="0"/>
              <w:jc w:val="right"/>
              <w:rPr>
                <w:iCs/>
                <w:sz w:val="18"/>
                <w:szCs w:val="18"/>
              </w:rPr>
            </w:pPr>
            <w:r w:rsidRPr="00584FE6">
              <w:rPr>
                <w:sz w:val="18"/>
                <w:szCs w:val="18"/>
              </w:rPr>
              <w:t>5 517</w:t>
            </w:r>
          </w:p>
        </w:tc>
        <w:tc>
          <w:tcPr>
            <w:tcW w:w="1277" w:type="dxa"/>
          </w:tcPr>
          <w:p w14:paraId="5E96565B" w14:textId="77777777" w:rsidR="002B1F4A" w:rsidRPr="00584FE6" w:rsidRDefault="002B1F4A" w:rsidP="00F3563E">
            <w:pPr>
              <w:spacing w:after="0"/>
              <w:ind w:firstLine="0"/>
              <w:jc w:val="right"/>
              <w:rPr>
                <w:iCs/>
                <w:sz w:val="18"/>
                <w:szCs w:val="18"/>
              </w:rPr>
            </w:pPr>
            <w:r w:rsidRPr="00584FE6">
              <w:rPr>
                <w:iCs/>
                <w:sz w:val="18"/>
                <w:szCs w:val="18"/>
              </w:rPr>
              <w:t>5 517</w:t>
            </w:r>
          </w:p>
        </w:tc>
        <w:tc>
          <w:tcPr>
            <w:tcW w:w="1277" w:type="dxa"/>
          </w:tcPr>
          <w:p w14:paraId="487BBC05" w14:textId="77777777" w:rsidR="002B1F4A" w:rsidRPr="00584FE6" w:rsidRDefault="002B1F4A" w:rsidP="00F3563E">
            <w:pPr>
              <w:spacing w:after="0"/>
              <w:ind w:firstLine="0"/>
              <w:jc w:val="center"/>
              <w:rPr>
                <w:iCs/>
                <w:sz w:val="18"/>
                <w:szCs w:val="18"/>
              </w:rPr>
            </w:pPr>
            <w:r w:rsidRPr="00584FE6">
              <w:rPr>
                <w:sz w:val="18"/>
                <w:szCs w:val="18"/>
              </w:rPr>
              <w:t>-</w:t>
            </w:r>
          </w:p>
        </w:tc>
      </w:tr>
      <w:tr w:rsidR="002B1F4A" w:rsidRPr="00584FE6" w14:paraId="4DC1B4C9" w14:textId="77777777" w:rsidTr="00F3563E">
        <w:trPr>
          <w:trHeight w:val="142"/>
          <w:jc w:val="center"/>
        </w:trPr>
        <w:tc>
          <w:tcPr>
            <w:tcW w:w="5241" w:type="dxa"/>
            <w:tcBorders>
              <w:top w:val="single" w:sz="4" w:space="0" w:color="auto"/>
              <w:left w:val="single" w:sz="4" w:space="0" w:color="auto"/>
              <w:bottom w:val="single" w:sz="4" w:space="0" w:color="auto"/>
              <w:right w:val="single" w:sz="4" w:space="0" w:color="auto"/>
            </w:tcBorders>
          </w:tcPr>
          <w:p w14:paraId="7DB04DD1" w14:textId="77777777" w:rsidR="002B1F4A" w:rsidRPr="00584FE6" w:rsidRDefault="002B1F4A" w:rsidP="00F3563E">
            <w:pPr>
              <w:spacing w:after="0"/>
              <w:ind w:firstLine="0"/>
              <w:rPr>
                <w:i/>
                <w:iCs/>
                <w:sz w:val="18"/>
                <w:szCs w:val="18"/>
              </w:rPr>
            </w:pPr>
            <w:r w:rsidRPr="00584FE6">
              <w:rPr>
                <w:i/>
                <w:iCs/>
                <w:sz w:val="18"/>
                <w:szCs w:val="18"/>
              </w:rPr>
              <w:t>Izdevumu samazinājums komandējuma izdevumiem, lai nodrošinātu dalības maksu organizācijā “Eiropas sociālais tīkls”</w:t>
            </w:r>
          </w:p>
        </w:tc>
        <w:tc>
          <w:tcPr>
            <w:tcW w:w="1277" w:type="dxa"/>
            <w:tcBorders>
              <w:top w:val="single" w:sz="4" w:space="0" w:color="auto"/>
              <w:left w:val="nil"/>
              <w:bottom w:val="single" w:sz="4" w:space="0" w:color="auto"/>
              <w:right w:val="single" w:sz="4" w:space="0" w:color="auto"/>
            </w:tcBorders>
          </w:tcPr>
          <w:p w14:paraId="6FA64522" w14:textId="77777777" w:rsidR="002B1F4A" w:rsidRPr="00584FE6" w:rsidRDefault="002B1F4A" w:rsidP="00F3563E">
            <w:pPr>
              <w:spacing w:after="0"/>
              <w:ind w:firstLine="0"/>
              <w:jc w:val="right"/>
              <w:rPr>
                <w:sz w:val="18"/>
                <w:szCs w:val="18"/>
              </w:rPr>
            </w:pPr>
            <w:r w:rsidRPr="00584FE6">
              <w:rPr>
                <w:sz w:val="18"/>
                <w:szCs w:val="18"/>
              </w:rPr>
              <w:t>70</w:t>
            </w:r>
          </w:p>
        </w:tc>
        <w:tc>
          <w:tcPr>
            <w:tcW w:w="1277" w:type="dxa"/>
            <w:tcBorders>
              <w:top w:val="single" w:sz="4" w:space="0" w:color="auto"/>
              <w:left w:val="nil"/>
              <w:bottom w:val="single" w:sz="4" w:space="0" w:color="auto"/>
              <w:right w:val="single" w:sz="4" w:space="0" w:color="auto"/>
            </w:tcBorders>
          </w:tcPr>
          <w:p w14:paraId="58B70D14" w14:textId="77777777" w:rsidR="002B1F4A" w:rsidRPr="00584FE6" w:rsidRDefault="002B1F4A" w:rsidP="00F3563E">
            <w:pPr>
              <w:spacing w:after="0"/>
              <w:ind w:firstLine="0"/>
              <w:jc w:val="center"/>
              <w:rPr>
                <w:iCs/>
                <w:sz w:val="18"/>
                <w:szCs w:val="18"/>
              </w:rPr>
            </w:pPr>
            <w:r w:rsidRPr="00584FE6">
              <w:rPr>
                <w:sz w:val="18"/>
                <w:szCs w:val="18"/>
              </w:rPr>
              <w:t>- </w:t>
            </w:r>
          </w:p>
        </w:tc>
        <w:tc>
          <w:tcPr>
            <w:tcW w:w="1277" w:type="dxa"/>
            <w:tcBorders>
              <w:top w:val="single" w:sz="4" w:space="0" w:color="auto"/>
              <w:left w:val="nil"/>
              <w:bottom w:val="single" w:sz="4" w:space="0" w:color="auto"/>
              <w:right w:val="single" w:sz="4" w:space="0" w:color="auto"/>
            </w:tcBorders>
          </w:tcPr>
          <w:p w14:paraId="017DAF7B" w14:textId="77777777" w:rsidR="002B1F4A" w:rsidRPr="00584FE6" w:rsidRDefault="002B1F4A" w:rsidP="00F3563E">
            <w:pPr>
              <w:spacing w:after="0"/>
              <w:ind w:firstLine="0"/>
              <w:jc w:val="right"/>
              <w:rPr>
                <w:sz w:val="18"/>
                <w:szCs w:val="18"/>
              </w:rPr>
            </w:pPr>
            <w:r w:rsidRPr="00584FE6">
              <w:rPr>
                <w:sz w:val="18"/>
                <w:szCs w:val="18"/>
              </w:rPr>
              <w:t>-70</w:t>
            </w:r>
          </w:p>
        </w:tc>
      </w:tr>
      <w:tr w:rsidR="002B1F4A" w:rsidRPr="00584FE6" w14:paraId="34356874" w14:textId="77777777" w:rsidTr="00F3563E">
        <w:trPr>
          <w:trHeight w:val="142"/>
          <w:jc w:val="center"/>
        </w:trPr>
        <w:tc>
          <w:tcPr>
            <w:tcW w:w="5241" w:type="dxa"/>
            <w:tcBorders>
              <w:top w:val="nil"/>
              <w:left w:val="single" w:sz="4" w:space="0" w:color="auto"/>
              <w:bottom w:val="single" w:sz="4" w:space="0" w:color="auto"/>
              <w:right w:val="single" w:sz="4" w:space="0" w:color="auto"/>
            </w:tcBorders>
          </w:tcPr>
          <w:p w14:paraId="1B415837" w14:textId="77777777" w:rsidR="002B1F4A" w:rsidRPr="00584FE6" w:rsidRDefault="002B1F4A" w:rsidP="00F3563E">
            <w:pPr>
              <w:spacing w:after="0"/>
              <w:ind w:firstLine="0"/>
              <w:rPr>
                <w:i/>
                <w:iCs/>
                <w:sz w:val="18"/>
                <w:szCs w:val="18"/>
              </w:rPr>
            </w:pPr>
            <w:bookmarkStart w:id="111" w:name="_Hlk178841948"/>
            <w:r w:rsidRPr="00584FE6">
              <w:rPr>
                <w:i/>
                <w:iCs/>
                <w:sz w:val="18"/>
                <w:szCs w:val="18"/>
              </w:rPr>
              <w:t>Izdevumu samazinājums, samazinot LM atlīdzības fondu un administratīvos izdevumus, lai uzlabotu fiskālo telpu (MK 26.08.2025. sēdes prot. Nr.33 53.§ 8. un 14. punkts)</w:t>
            </w:r>
          </w:p>
        </w:tc>
        <w:tc>
          <w:tcPr>
            <w:tcW w:w="1277" w:type="dxa"/>
            <w:tcBorders>
              <w:top w:val="nil"/>
              <w:left w:val="nil"/>
              <w:bottom w:val="single" w:sz="4" w:space="0" w:color="auto"/>
              <w:right w:val="single" w:sz="4" w:space="0" w:color="auto"/>
            </w:tcBorders>
          </w:tcPr>
          <w:p w14:paraId="34E20914" w14:textId="77777777" w:rsidR="002B1F4A" w:rsidRPr="00584FE6" w:rsidRDefault="002B1F4A" w:rsidP="00F3563E">
            <w:pPr>
              <w:spacing w:after="0"/>
              <w:ind w:firstLine="0"/>
              <w:jc w:val="right"/>
              <w:rPr>
                <w:sz w:val="18"/>
                <w:szCs w:val="18"/>
              </w:rPr>
            </w:pPr>
            <w:r w:rsidRPr="00584FE6">
              <w:rPr>
                <w:sz w:val="18"/>
                <w:szCs w:val="18"/>
              </w:rPr>
              <w:t>238 791</w:t>
            </w:r>
          </w:p>
        </w:tc>
        <w:tc>
          <w:tcPr>
            <w:tcW w:w="1277" w:type="dxa"/>
            <w:tcBorders>
              <w:top w:val="nil"/>
              <w:left w:val="nil"/>
              <w:bottom w:val="single" w:sz="4" w:space="0" w:color="auto"/>
              <w:right w:val="single" w:sz="4" w:space="0" w:color="auto"/>
            </w:tcBorders>
          </w:tcPr>
          <w:p w14:paraId="5E830899" w14:textId="77777777" w:rsidR="002B1F4A" w:rsidRPr="00584FE6" w:rsidRDefault="002B1F4A" w:rsidP="00F3563E">
            <w:pPr>
              <w:spacing w:after="0"/>
              <w:ind w:firstLine="0"/>
              <w:jc w:val="center"/>
              <w:rPr>
                <w:sz w:val="18"/>
                <w:szCs w:val="18"/>
              </w:rPr>
            </w:pPr>
            <w:r w:rsidRPr="00584FE6">
              <w:rPr>
                <w:sz w:val="18"/>
                <w:szCs w:val="18"/>
              </w:rPr>
              <w:t>-</w:t>
            </w:r>
          </w:p>
        </w:tc>
        <w:tc>
          <w:tcPr>
            <w:tcW w:w="1277" w:type="dxa"/>
            <w:tcBorders>
              <w:top w:val="nil"/>
              <w:left w:val="nil"/>
              <w:bottom w:val="single" w:sz="4" w:space="0" w:color="auto"/>
              <w:right w:val="single" w:sz="4" w:space="0" w:color="auto"/>
            </w:tcBorders>
          </w:tcPr>
          <w:p w14:paraId="63EDC898" w14:textId="77777777" w:rsidR="002B1F4A" w:rsidRPr="00584FE6" w:rsidRDefault="002B1F4A" w:rsidP="00F3563E">
            <w:pPr>
              <w:spacing w:after="0"/>
              <w:ind w:firstLine="0"/>
              <w:jc w:val="right"/>
              <w:rPr>
                <w:sz w:val="18"/>
                <w:szCs w:val="18"/>
              </w:rPr>
            </w:pPr>
            <w:r w:rsidRPr="00584FE6">
              <w:rPr>
                <w:sz w:val="18"/>
                <w:szCs w:val="18"/>
              </w:rPr>
              <w:t>-238</w:t>
            </w:r>
            <w:r w:rsidRPr="00584FE6">
              <w:rPr>
                <w:sz w:val="18"/>
                <w:szCs w:val="18"/>
                <w:lang w:val="en-GB"/>
              </w:rPr>
              <w:t> </w:t>
            </w:r>
            <w:r w:rsidRPr="00584FE6">
              <w:rPr>
                <w:sz w:val="18"/>
                <w:szCs w:val="18"/>
              </w:rPr>
              <w:t>791</w:t>
            </w:r>
          </w:p>
        </w:tc>
      </w:tr>
    </w:tbl>
    <w:bookmarkEnd w:id="110"/>
    <w:bookmarkEnd w:id="111"/>
    <w:p w14:paraId="7FF4FFEE" w14:textId="77777777" w:rsidR="002B1F4A" w:rsidRPr="00584FE6" w:rsidRDefault="002B1F4A" w:rsidP="002B1F4A">
      <w:pPr>
        <w:widowControl w:val="0"/>
        <w:spacing w:before="240" w:after="240"/>
        <w:ind w:firstLine="0"/>
        <w:jc w:val="center"/>
        <w:rPr>
          <w:b/>
        </w:rPr>
      </w:pPr>
      <w:r w:rsidRPr="00584FE6">
        <w:rPr>
          <w:b/>
        </w:rPr>
        <w:t>97.02.00 Nozares centralizēto funkciju izpilde</w:t>
      </w:r>
    </w:p>
    <w:p w14:paraId="750B4CD6" w14:textId="77777777" w:rsidR="002B1F4A" w:rsidRPr="00584FE6" w:rsidRDefault="002B1F4A" w:rsidP="002B1F4A">
      <w:pPr>
        <w:spacing w:before="120"/>
        <w:ind w:firstLine="0"/>
        <w:rPr>
          <w:u w:val="single"/>
        </w:rPr>
      </w:pPr>
      <w:r w:rsidRPr="00584FE6">
        <w:rPr>
          <w:u w:val="single"/>
        </w:rPr>
        <w:t>Apakšprogrammas mērķis:</w:t>
      </w:r>
    </w:p>
    <w:p w14:paraId="4D8FA5DA" w14:textId="77777777" w:rsidR="002B1F4A" w:rsidRPr="00584FE6" w:rsidRDefault="002B1F4A" w:rsidP="002B1F4A">
      <w:pPr>
        <w:spacing w:before="120"/>
        <w:ind w:firstLine="720"/>
      </w:pPr>
      <w:r w:rsidRPr="00584FE6">
        <w:t xml:space="preserve">nodrošināt nozares centralizēto IKT pārvaldības, grāmatvedības, </w:t>
      </w:r>
      <w:proofErr w:type="spellStart"/>
      <w:r w:rsidRPr="00584FE6">
        <w:t>personālvadības</w:t>
      </w:r>
      <w:proofErr w:type="spellEnd"/>
      <w:r w:rsidRPr="00584FE6">
        <w:t xml:space="preserve"> un iekšējā audita funkciju, kā arī minimālās sociālās garantijas nozares institūcijās strādājošajiem.</w:t>
      </w:r>
    </w:p>
    <w:p w14:paraId="1ADA7CA1" w14:textId="77777777" w:rsidR="002B1F4A" w:rsidRPr="00584FE6" w:rsidRDefault="002B1F4A" w:rsidP="002B1F4A">
      <w:pPr>
        <w:spacing w:before="120"/>
        <w:ind w:firstLine="0"/>
        <w:rPr>
          <w:u w:val="single"/>
        </w:rPr>
      </w:pPr>
      <w:r w:rsidRPr="00584FE6">
        <w:rPr>
          <w:u w:val="single"/>
        </w:rPr>
        <w:t>Galvenās aktivitātes:</w:t>
      </w:r>
    </w:p>
    <w:p w14:paraId="4AEBFD8F" w14:textId="77777777" w:rsidR="002B1F4A" w:rsidRPr="00584FE6" w:rsidRDefault="002B1F4A" w:rsidP="00D747D5">
      <w:pPr>
        <w:numPr>
          <w:ilvl w:val="0"/>
          <w:numId w:val="10"/>
        </w:numPr>
        <w:spacing w:before="80" w:after="0"/>
        <w:ind w:left="1077" w:hanging="357"/>
      </w:pPr>
      <w:r w:rsidRPr="00584FE6">
        <w:t>nodrošināt centralizētu IT pakalpojumu (vienotu datu pārraides tīkla un datu centra uzturēšanu, tai skaitā centralizēti nozares datortīkla maksājumi);</w:t>
      </w:r>
    </w:p>
    <w:p w14:paraId="5A6B4551" w14:textId="77777777" w:rsidR="002B1F4A" w:rsidRPr="00584FE6" w:rsidRDefault="002B1F4A" w:rsidP="00D747D5">
      <w:pPr>
        <w:numPr>
          <w:ilvl w:val="0"/>
          <w:numId w:val="10"/>
        </w:numPr>
        <w:spacing w:before="80" w:after="0"/>
        <w:ind w:left="1077" w:hanging="357"/>
      </w:pPr>
      <w:r w:rsidRPr="00584FE6">
        <w:t>nodrošināt nozares centralizētās IKT funkcijas pārvaldību (centralizētu IT projektu vadību nozarē, sniegt IT tehniskās drošības atbalstu nozares iestādēm, sniegt atbalstu IT attīstības plānošanā nozares iestādēm);</w:t>
      </w:r>
    </w:p>
    <w:p w14:paraId="604F239E" w14:textId="77777777" w:rsidR="002B1F4A" w:rsidRPr="00584FE6" w:rsidRDefault="002B1F4A" w:rsidP="00D747D5">
      <w:pPr>
        <w:numPr>
          <w:ilvl w:val="0"/>
          <w:numId w:val="10"/>
        </w:numPr>
        <w:spacing w:before="80" w:after="0"/>
        <w:ind w:left="1077" w:hanging="357"/>
      </w:pPr>
      <w:r w:rsidRPr="00584FE6">
        <w:t xml:space="preserve">nodrošināt nozares centralizētās grāmatvedības, </w:t>
      </w:r>
      <w:proofErr w:type="spellStart"/>
      <w:r w:rsidRPr="00584FE6">
        <w:t>personālvadības</w:t>
      </w:r>
      <w:proofErr w:type="spellEnd"/>
      <w:r w:rsidRPr="00584FE6">
        <w:t xml:space="preserve"> un iekšējā audita funkcijas pārvaldību;</w:t>
      </w:r>
    </w:p>
    <w:p w14:paraId="57165384" w14:textId="77777777" w:rsidR="002B1F4A" w:rsidRPr="00584FE6" w:rsidRDefault="002B1F4A" w:rsidP="00D747D5">
      <w:pPr>
        <w:numPr>
          <w:ilvl w:val="0"/>
          <w:numId w:val="10"/>
        </w:numPr>
        <w:spacing w:before="80" w:after="0"/>
        <w:ind w:left="1077" w:hanging="357"/>
      </w:pPr>
      <w:r w:rsidRPr="00584FE6">
        <w:t>nodrošināt nozarē strādājošiem veselības apdrošināšanas polises;</w:t>
      </w:r>
    </w:p>
    <w:p w14:paraId="0E8ED71B" w14:textId="77777777" w:rsidR="002B1F4A" w:rsidRPr="00584FE6" w:rsidRDefault="002B1F4A" w:rsidP="00D747D5">
      <w:pPr>
        <w:numPr>
          <w:ilvl w:val="0"/>
          <w:numId w:val="10"/>
        </w:numPr>
        <w:spacing w:before="80" w:after="0"/>
        <w:ind w:left="1077" w:hanging="357"/>
      </w:pPr>
      <w:r w:rsidRPr="00584FE6">
        <w:t>nodrošināt ERAF ietvaros izstrādāto IT sistēmu turpmāku lietošanu un uzturēšanu.</w:t>
      </w:r>
    </w:p>
    <w:p w14:paraId="18DEECB8" w14:textId="77777777" w:rsidR="002B1F4A" w:rsidRPr="00584FE6" w:rsidRDefault="002B1F4A" w:rsidP="002B1F4A">
      <w:pPr>
        <w:spacing w:before="120" w:after="240"/>
        <w:ind w:firstLine="0"/>
      </w:pPr>
      <w:r w:rsidRPr="00584FE6">
        <w:rPr>
          <w:u w:val="single"/>
        </w:rPr>
        <w:t>Apakšprogrammas izpildītājs</w:t>
      </w:r>
      <w:r w:rsidRPr="00584FE6">
        <w:t>: LM.</w:t>
      </w:r>
    </w:p>
    <w:p w14:paraId="3B2C1461" w14:textId="77777777" w:rsidR="002B1F4A" w:rsidRPr="00584FE6" w:rsidRDefault="002B1F4A" w:rsidP="002B1F4A">
      <w:pPr>
        <w:spacing w:before="240" w:after="240"/>
        <w:ind w:firstLine="0"/>
        <w:jc w:val="center"/>
        <w:rPr>
          <w:b/>
          <w:lang w:eastAsia="lv-LV"/>
        </w:rPr>
      </w:pPr>
      <w:bookmarkStart w:id="112" w:name="_Hlk157078089"/>
      <w:r w:rsidRPr="00584FE6">
        <w:rPr>
          <w:b/>
          <w:lang w:eastAsia="lv-LV"/>
        </w:rPr>
        <w:t>Finansiālie rādītāji no 2024. līdz 2028. gadam</w:t>
      </w:r>
    </w:p>
    <w:bookmarkEnd w:id="112"/>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3"/>
        <w:gridCol w:w="1122"/>
        <w:gridCol w:w="1124"/>
        <w:gridCol w:w="1176"/>
        <w:gridCol w:w="1176"/>
        <w:gridCol w:w="1176"/>
      </w:tblGrid>
      <w:tr w:rsidR="002B1F4A" w:rsidRPr="00584FE6" w14:paraId="4151C6CE" w14:textId="77777777" w:rsidTr="00F3563E">
        <w:trPr>
          <w:trHeight w:val="283"/>
          <w:tblHeader/>
          <w:jc w:val="center"/>
        </w:trPr>
        <w:tc>
          <w:tcPr>
            <w:tcW w:w="3263" w:type="dxa"/>
            <w:vAlign w:val="center"/>
          </w:tcPr>
          <w:p w14:paraId="2516964C" w14:textId="77777777" w:rsidR="002B1F4A" w:rsidRPr="00584FE6" w:rsidRDefault="002B1F4A" w:rsidP="00F3563E">
            <w:pPr>
              <w:spacing w:after="0"/>
              <w:ind w:firstLine="0"/>
              <w:jc w:val="center"/>
              <w:rPr>
                <w:sz w:val="18"/>
              </w:rPr>
            </w:pPr>
          </w:p>
        </w:tc>
        <w:tc>
          <w:tcPr>
            <w:tcW w:w="1122" w:type="dxa"/>
          </w:tcPr>
          <w:p w14:paraId="6E9098E7" w14:textId="77777777" w:rsidR="002B1F4A" w:rsidRPr="00584FE6" w:rsidRDefault="002B1F4A" w:rsidP="00F3563E">
            <w:pPr>
              <w:spacing w:after="0"/>
              <w:ind w:firstLine="0"/>
              <w:jc w:val="center"/>
              <w:rPr>
                <w:sz w:val="18"/>
                <w:lang w:eastAsia="lv-LV"/>
              </w:rPr>
            </w:pPr>
            <w:r w:rsidRPr="00584FE6">
              <w:rPr>
                <w:sz w:val="18"/>
                <w:szCs w:val="18"/>
                <w:lang w:eastAsia="lv-LV"/>
              </w:rPr>
              <w:t>2024. gads (izpilde)</w:t>
            </w:r>
          </w:p>
        </w:tc>
        <w:tc>
          <w:tcPr>
            <w:tcW w:w="1124" w:type="dxa"/>
          </w:tcPr>
          <w:p w14:paraId="3C46D812" w14:textId="77777777" w:rsidR="002B1F4A" w:rsidRPr="00584FE6" w:rsidRDefault="002B1F4A" w:rsidP="00F3563E">
            <w:pPr>
              <w:spacing w:after="0"/>
              <w:ind w:firstLine="0"/>
              <w:jc w:val="center"/>
              <w:rPr>
                <w:sz w:val="18"/>
                <w:lang w:eastAsia="lv-LV"/>
              </w:rPr>
            </w:pPr>
            <w:r w:rsidRPr="00584FE6">
              <w:rPr>
                <w:sz w:val="18"/>
                <w:szCs w:val="18"/>
                <w:lang w:eastAsia="lv-LV"/>
              </w:rPr>
              <w:t>2025. gada plāns</w:t>
            </w:r>
          </w:p>
        </w:tc>
        <w:tc>
          <w:tcPr>
            <w:tcW w:w="1176" w:type="dxa"/>
          </w:tcPr>
          <w:p w14:paraId="04DBF1A6" w14:textId="77777777" w:rsidR="002B1F4A" w:rsidRPr="00584FE6" w:rsidRDefault="002B1F4A" w:rsidP="00F3563E">
            <w:pPr>
              <w:spacing w:after="0"/>
              <w:ind w:firstLine="0"/>
              <w:jc w:val="center"/>
              <w:rPr>
                <w:sz w:val="18"/>
                <w:szCs w:val="18"/>
                <w:lang w:eastAsia="lv-LV"/>
              </w:rPr>
            </w:pPr>
            <w:r w:rsidRPr="00584FE6">
              <w:rPr>
                <w:sz w:val="18"/>
                <w:szCs w:val="18"/>
                <w:lang w:eastAsia="lv-LV"/>
              </w:rPr>
              <w:t xml:space="preserve">2026. gada </w:t>
            </w:r>
            <w:r w:rsidRPr="00584FE6">
              <w:rPr>
                <w:rFonts w:eastAsia="Calibri"/>
                <w:sz w:val="18"/>
                <w:szCs w:val="18"/>
                <w:lang w:eastAsia="lv-LV"/>
              </w:rPr>
              <w:t>projekts</w:t>
            </w:r>
          </w:p>
        </w:tc>
        <w:tc>
          <w:tcPr>
            <w:tcW w:w="1176" w:type="dxa"/>
          </w:tcPr>
          <w:p w14:paraId="04D22F3F" w14:textId="77777777" w:rsidR="002B1F4A" w:rsidRPr="00584FE6" w:rsidRDefault="002B1F4A" w:rsidP="00F3563E">
            <w:pPr>
              <w:spacing w:after="0"/>
              <w:ind w:firstLine="0"/>
              <w:jc w:val="center"/>
              <w:rPr>
                <w:sz w:val="18"/>
                <w:szCs w:val="18"/>
                <w:lang w:eastAsia="lv-LV"/>
              </w:rPr>
            </w:pPr>
            <w:r w:rsidRPr="00584FE6">
              <w:rPr>
                <w:sz w:val="18"/>
                <w:szCs w:val="18"/>
                <w:lang w:eastAsia="lv-LV"/>
              </w:rPr>
              <w:t xml:space="preserve">2027. gada </w:t>
            </w:r>
            <w:r w:rsidRPr="00584FE6">
              <w:rPr>
                <w:rFonts w:eastAsia="Calibri"/>
                <w:sz w:val="18"/>
                <w:szCs w:val="18"/>
                <w:lang w:eastAsia="lv-LV"/>
              </w:rPr>
              <w:t>prognoze</w:t>
            </w:r>
          </w:p>
        </w:tc>
        <w:tc>
          <w:tcPr>
            <w:tcW w:w="1176" w:type="dxa"/>
          </w:tcPr>
          <w:p w14:paraId="0E6B315F" w14:textId="77777777" w:rsidR="002B1F4A" w:rsidRPr="00584FE6" w:rsidRDefault="002B1F4A" w:rsidP="00F3563E">
            <w:pPr>
              <w:spacing w:after="0"/>
              <w:ind w:firstLine="2"/>
              <w:jc w:val="center"/>
              <w:rPr>
                <w:sz w:val="18"/>
                <w:szCs w:val="18"/>
              </w:rPr>
            </w:pPr>
            <w:r w:rsidRPr="00584FE6">
              <w:rPr>
                <w:sz w:val="18"/>
                <w:szCs w:val="18"/>
                <w:lang w:eastAsia="lv-LV"/>
              </w:rPr>
              <w:t xml:space="preserve">2028. gada </w:t>
            </w:r>
            <w:r w:rsidRPr="00584FE6">
              <w:rPr>
                <w:rFonts w:eastAsia="Calibri"/>
                <w:sz w:val="18"/>
                <w:szCs w:val="18"/>
                <w:lang w:eastAsia="lv-LV"/>
              </w:rPr>
              <w:t>prognoze</w:t>
            </w:r>
          </w:p>
        </w:tc>
      </w:tr>
      <w:tr w:rsidR="002B1F4A" w:rsidRPr="00584FE6" w14:paraId="5B7C3E16" w14:textId="77777777" w:rsidTr="00F3563E">
        <w:trPr>
          <w:trHeight w:val="142"/>
          <w:jc w:val="center"/>
        </w:trPr>
        <w:tc>
          <w:tcPr>
            <w:tcW w:w="3263" w:type="dxa"/>
            <w:shd w:val="clear" w:color="auto" w:fill="D9D9D9"/>
            <w:vAlign w:val="center"/>
          </w:tcPr>
          <w:p w14:paraId="794496A3" w14:textId="77777777" w:rsidR="002B1F4A" w:rsidRPr="00584FE6" w:rsidRDefault="002B1F4A" w:rsidP="00F3563E">
            <w:pPr>
              <w:spacing w:after="0"/>
              <w:ind w:firstLine="0"/>
              <w:rPr>
                <w:sz w:val="18"/>
                <w:lang w:eastAsia="lv-LV"/>
              </w:rPr>
            </w:pPr>
            <w:r w:rsidRPr="00584FE6">
              <w:rPr>
                <w:sz w:val="18"/>
                <w:lang w:eastAsia="lv-LV"/>
              </w:rPr>
              <w:t xml:space="preserve">Kopējie izdevumi, </w:t>
            </w:r>
            <w:r w:rsidRPr="00584FE6">
              <w:rPr>
                <w:i/>
                <w:sz w:val="18"/>
                <w:szCs w:val="18"/>
              </w:rPr>
              <w:t>euro</w:t>
            </w:r>
          </w:p>
        </w:tc>
        <w:tc>
          <w:tcPr>
            <w:tcW w:w="1122" w:type="dxa"/>
            <w:tcBorders>
              <w:top w:val="single" w:sz="4" w:space="0" w:color="auto"/>
              <w:left w:val="single" w:sz="4" w:space="0" w:color="auto"/>
              <w:bottom w:val="single" w:sz="4" w:space="0" w:color="auto"/>
              <w:right w:val="single" w:sz="4" w:space="0" w:color="auto"/>
            </w:tcBorders>
            <w:shd w:val="clear" w:color="auto" w:fill="D9D9D9"/>
          </w:tcPr>
          <w:p w14:paraId="5753E832" w14:textId="77777777" w:rsidR="002B1F4A" w:rsidRPr="00584FE6" w:rsidRDefault="002B1F4A" w:rsidP="00F3563E">
            <w:pPr>
              <w:spacing w:after="0"/>
              <w:ind w:firstLine="0"/>
              <w:jc w:val="right"/>
              <w:rPr>
                <w:sz w:val="18"/>
                <w:szCs w:val="18"/>
              </w:rPr>
            </w:pPr>
            <w:r w:rsidRPr="00584FE6">
              <w:rPr>
                <w:sz w:val="18"/>
                <w:szCs w:val="18"/>
              </w:rPr>
              <w:t>3 852 026</w:t>
            </w:r>
          </w:p>
        </w:tc>
        <w:tc>
          <w:tcPr>
            <w:tcW w:w="1124" w:type="dxa"/>
            <w:tcBorders>
              <w:top w:val="single" w:sz="4" w:space="0" w:color="auto"/>
              <w:left w:val="nil"/>
              <w:bottom w:val="single" w:sz="4" w:space="0" w:color="auto"/>
              <w:right w:val="single" w:sz="4" w:space="0" w:color="auto"/>
            </w:tcBorders>
            <w:shd w:val="clear" w:color="auto" w:fill="D9D9D9"/>
          </w:tcPr>
          <w:p w14:paraId="48FF9F1B" w14:textId="77777777" w:rsidR="002B1F4A" w:rsidRPr="00584FE6" w:rsidRDefault="002B1F4A" w:rsidP="00F3563E">
            <w:pPr>
              <w:spacing w:after="0"/>
              <w:ind w:firstLine="0"/>
              <w:jc w:val="right"/>
              <w:rPr>
                <w:sz w:val="18"/>
                <w:szCs w:val="18"/>
              </w:rPr>
            </w:pPr>
            <w:r w:rsidRPr="00584FE6">
              <w:rPr>
                <w:sz w:val="18"/>
                <w:szCs w:val="18"/>
              </w:rPr>
              <w:t>3 881 130</w:t>
            </w:r>
          </w:p>
        </w:tc>
        <w:tc>
          <w:tcPr>
            <w:tcW w:w="1176" w:type="dxa"/>
            <w:tcBorders>
              <w:top w:val="single" w:sz="4" w:space="0" w:color="auto"/>
              <w:left w:val="nil"/>
              <w:bottom w:val="single" w:sz="4" w:space="0" w:color="auto"/>
              <w:right w:val="single" w:sz="4" w:space="0" w:color="auto"/>
            </w:tcBorders>
            <w:shd w:val="clear" w:color="auto" w:fill="D9D9D9"/>
          </w:tcPr>
          <w:p w14:paraId="11879997" w14:textId="77777777" w:rsidR="002B1F4A" w:rsidRPr="00584FE6" w:rsidRDefault="002B1F4A" w:rsidP="00F3563E">
            <w:pPr>
              <w:spacing w:after="0"/>
              <w:ind w:firstLine="0"/>
              <w:jc w:val="right"/>
              <w:rPr>
                <w:sz w:val="18"/>
                <w:szCs w:val="18"/>
              </w:rPr>
            </w:pPr>
            <w:r w:rsidRPr="00584FE6">
              <w:rPr>
                <w:sz w:val="18"/>
                <w:szCs w:val="18"/>
              </w:rPr>
              <w:t>4 002 499</w:t>
            </w:r>
          </w:p>
        </w:tc>
        <w:tc>
          <w:tcPr>
            <w:tcW w:w="1176" w:type="dxa"/>
            <w:tcBorders>
              <w:top w:val="single" w:sz="4" w:space="0" w:color="auto"/>
              <w:left w:val="nil"/>
              <w:bottom w:val="single" w:sz="4" w:space="0" w:color="auto"/>
              <w:right w:val="single" w:sz="4" w:space="0" w:color="auto"/>
            </w:tcBorders>
            <w:shd w:val="clear" w:color="auto" w:fill="D9D9D9"/>
          </w:tcPr>
          <w:p w14:paraId="1A1BF3F9" w14:textId="77777777" w:rsidR="002B1F4A" w:rsidRPr="00584FE6" w:rsidRDefault="002B1F4A" w:rsidP="00F3563E">
            <w:pPr>
              <w:spacing w:after="0"/>
              <w:ind w:firstLine="0"/>
              <w:jc w:val="right"/>
              <w:rPr>
                <w:sz w:val="18"/>
                <w:szCs w:val="18"/>
              </w:rPr>
            </w:pPr>
            <w:r w:rsidRPr="00584FE6">
              <w:rPr>
                <w:sz w:val="18"/>
                <w:szCs w:val="18"/>
              </w:rPr>
              <w:t>3 554 996</w:t>
            </w:r>
          </w:p>
        </w:tc>
        <w:tc>
          <w:tcPr>
            <w:tcW w:w="1176" w:type="dxa"/>
            <w:tcBorders>
              <w:top w:val="single" w:sz="4" w:space="0" w:color="auto"/>
              <w:left w:val="nil"/>
              <w:bottom w:val="single" w:sz="4" w:space="0" w:color="auto"/>
              <w:right w:val="single" w:sz="4" w:space="0" w:color="auto"/>
            </w:tcBorders>
            <w:shd w:val="clear" w:color="auto" w:fill="D9D9D9"/>
          </w:tcPr>
          <w:p w14:paraId="3D6B6130" w14:textId="77777777" w:rsidR="002B1F4A" w:rsidRPr="00584FE6" w:rsidRDefault="002B1F4A" w:rsidP="00F3563E">
            <w:pPr>
              <w:spacing w:after="0"/>
              <w:ind w:firstLine="0"/>
              <w:jc w:val="right"/>
              <w:rPr>
                <w:sz w:val="18"/>
                <w:szCs w:val="18"/>
              </w:rPr>
            </w:pPr>
            <w:r w:rsidRPr="00584FE6">
              <w:rPr>
                <w:sz w:val="18"/>
                <w:szCs w:val="18"/>
              </w:rPr>
              <w:t>3 692 256</w:t>
            </w:r>
          </w:p>
        </w:tc>
      </w:tr>
      <w:tr w:rsidR="002B1F4A" w:rsidRPr="00584FE6" w14:paraId="579C26B0" w14:textId="77777777" w:rsidTr="00F3563E">
        <w:trPr>
          <w:trHeight w:val="283"/>
          <w:jc w:val="center"/>
        </w:trPr>
        <w:tc>
          <w:tcPr>
            <w:tcW w:w="3263" w:type="dxa"/>
            <w:vAlign w:val="center"/>
          </w:tcPr>
          <w:p w14:paraId="4866AF0E" w14:textId="77777777" w:rsidR="002B1F4A" w:rsidRPr="00584FE6" w:rsidRDefault="002B1F4A" w:rsidP="00F3563E">
            <w:pPr>
              <w:spacing w:after="0"/>
              <w:ind w:firstLine="0"/>
              <w:rPr>
                <w:sz w:val="18"/>
                <w:szCs w:val="18"/>
                <w:lang w:eastAsia="lv-LV"/>
              </w:rPr>
            </w:pPr>
            <w:r w:rsidRPr="00584FE6">
              <w:rPr>
                <w:sz w:val="18"/>
                <w:szCs w:val="18"/>
                <w:lang w:eastAsia="lv-LV"/>
              </w:rPr>
              <w:t xml:space="preserve">Kopējo izdevumu izmaiņas, </w:t>
            </w:r>
            <w:r w:rsidRPr="00584FE6">
              <w:rPr>
                <w:i/>
                <w:sz w:val="18"/>
                <w:szCs w:val="18"/>
                <w:lang w:eastAsia="lv-LV"/>
              </w:rPr>
              <w:t>euro</w:t>
            </w:r>
            <w:r w:rsidRPr="00584FE6">
              <w:rPr>
                <w:sz w:val="18"/>
                <w:szCs w:val="18"/>
                <w:lang w:eastAsia="lv-LV"/>
              </w:rPr>
              <w:t xml:space="preserve"> (+/–) pret iepriekšējo gadu</w:t>
            </w:r>
          </w:p>
        </w:tc>
        <w:tc>
          <w:tcPr>
            <w:tcW w:w="1122" w:type="dxa"/>
            <w:tcBorders>
              <w:top w:val="nil"/>
              <w:left w:val="single" w:sz="4" w:space="0" w:color="auto"/>
              <w:bottom w:val="single" w:sz="4" w:space="0" w:color="auto"/>
              <w:right w:val="single" w:sz="4" w:space="0" w:color="auto"/>
            </w:tcBorders>
            <w:shd w:val="clear" w:color="auto" w:fill="FFFFFF"/>
          </w:tcPr>
          <w:p w14:paraId="2656767E" w14:textId="77777777" w:rsidR="002B1F4A" w:rsidRPr="00AD251A" w:rsidRDefault="002B1F4A" w:rsidP="00F3563E">
            <w:pPr>
              <w:spacing w:after="0"/>
              <w:ind w:firstLine="0"/>
              <w:jc w:val="center"/>
              <w:rPr>
                <w:b/>
                <w:bCs/>
                <w:sz w:val="18"/>
                <w:szCs w:val="18"/>
              </w:rPr>
            </w:pPr>
            <w:r w:rsidRPr="00AD251A">
              <w:rPr>
                <w:b/>
                <w:bCs/>
                <w:sz w:val="18"/>
                <w:szCs w:val="18"/>
              </w:rPr>
              <w:t>×</w:t>
            </w:r>
          </w:p>
        </w:tc>
        <w:tc>
          <w:tcPr>
            <w:tcW w:w="1124" w:type="dxa"/>
            <w:tcBorders>
              <w:top w:val="nil"/>
              <w:left w:val="nil"/>
              <w:bottom w:val="single" w:sz="4" w:space="0" w:color="auto"/>
              <w:right w:val="single" w:sz="4" w:space="0" w:color="auto"/>
            </w:tcBorders>
            <w:shd w:val="clear" w:color="auto" w:fill="FFFFFF"/>
          </w:tcPr>
          <w:p w14:paraId="5E0C8169" w14:textId="77777777" w:rsidR="002B1F4A" w:rsidRPr="00584FE6" w:rsidRDefault="002B1F4A" w:rsidP="00F3563E">
            <w:pPr>
              <w:spacing w:after="0"/>
              <w:ind w:firstLine="0"/>
              <w:jc w:val="right"/>
              <w:rPr>
                <w:sz w:val="18"/>
                <w:szCs w:val="18"/>
              </w:rPr>
            </w:pPr>
            <w:r w:rsidRPr="00584FE6">
              <w:rPr>
                <w:sz w:val="18"/>
                <w:szCs w:val="18"/>
              </w:rPr>
              <w:t>29 104</w:t>
            </w:r>
          </w:p>
        </w:tc>
        <w:tc>
          <w:tcPr>
            <w:tcW w:w="1176" w:type="dxa"/>
            <w:tcBorders>
              <w:top w:val="nil"/>
              <w:left w:val="nil"/>
              <w:bottom w:val="single" w:sz="4" w:space="0" w:color="auto"/>
              <w:right w:val="single" w:sz="4" w:space="0" w:color="auto"/>
            </w:tcBorders>
            <w:shd w:val="clear" w:color="auto" w:fill="FFFFFF"/>
          </w:tcPr>
          <w:p w14:paraId="20CD777B" w14:textId="77777777" w:rsidR="002B1F4A" w:rsidRPr="00584FE6" w:rsidRDefault="002B1F4A" w:rsidP="00F3563E">
            <w:pPr>
              <w:spacing w:after="0"/>
              <w:ind w:firstLine="0"/>
              <w:jc w:val="right"/>
              <w:rPr>
                <w:sz w:val="18"/>
                <w:szCs w:val="18"/>
              </w:rPr>
            </w:pPr>
            <w:r w:rsidRPr="00584FE6">
              <w:rPr>
                <w:sz w:val="18"/>
                <w:szCs w:val="18"/>
              </w:rPr>
              <w:t>121 369</w:t>
            </w:r>
          </w:p>
        </w:tc>
        <w:tc>
          <w:tcPr>
            <w:tcW w:w="1176" w:type="dxa"/>
            <w:tcBorders>
              <w:top w:val="nil"/>
              <w:left w:val="nil"/>
              <w:bottom w:val="single" w:sz="4" w:space="0" w:color="auto"/>
              <w:right w:val="single" w:sz="4" w:space="0" w:color="auto"/>
            </w:tcBorders>
            <w:shd w:val="clear" w:color="auto" w:fill="FFFFFF"/>
          </w:tcPr>
          <w:p w14:paraId="056D7777" w14:textId="77777777" w:rsidR="002B1F4A" w:rsidRPr="00584FE6" w:rsidRDefault="002B1F4A" w:rsidP="00F3563E">
            <w:pPr>
              <w:spacing w:after="0"/>
              <w:ind w:firstLine="0"/>
              <w:jc w:val="right"/>
              <w:rPr>
                <w:sz w:val="18"/>
                <w:szCs w:val="18"/>
              </w:rPr>
            </w:pPr>
            <w:r w:rsidRPr="00584FE6">
              <w:rPr>
                <w:sz w:val="18"/>
                <w:szCs w:val="18"/>
              </w:rPr>
              <w:t>-447 503</w:t>
            </w:r>
          </w:p>
        </w:tc>
        <w:tc>
          <w:tcPr>
            <w:tcW w:w="1176" w:type="dxa"/>
            <w:tcBorders>
              <w:top w:val="nil"/>
              <w:left w:val="nil"/>
              <w:bottom w:val="single" w:sz="4" w:space="0" w:color="auto"/>
              <w:right w:val="single" w:sz="4" w:space="0" w:color="auto"/>
            </w:tcBorders>
            <w:shd w:val="clear" w:color="auto" w:fill="FFFFFF"/>
          </w:tcPr>
          <w:p w14:paraId="538CB22C" w14:textId="77777777" w:rsidR="002B1F4A" w:rsidRPr="00584FE6" w:rsidRDefault="002B1F4A" w:rsidP="00F3563E">
            <w:pPr>
              <w:spacing w:after="0"/>
              <w:ind w:firstLine="0"/>
              <w:jc w:val="right"/>
              <w:rPr>
                <w:sz w:val="18"/>
                <w:szCs w:val="18"/>
              </w:rPr>
            </w:pPr>
            <w:r w:rsidRPr="00584FE6">
              <w:rPr>
                <w:sz w:val="18"/>
                <w:szCs w:val="18"/>
              </w:rPr>
              <w:t>137 260</w:t>
            </w:r>
          </w:p>
        </w:tc>
      </w:tr>
      <w:tr w:rsidR="002B1F4A" w:rsidRPr="00584FE6" w14:paraId="6EB58490" w14:textId="77777777" w:rsidTr="00F3563E">
        <w:trPr>
          <w:trHeight w:val="283"/>
          <w:jc w:val="center"/>
        </w:trPr>
        <w:tc>
          <w:tcPr>
            <w:tcW w:w="3263" w:type="dxa"/>
            <w:vAlign w:val="center"/>
          </w:tcPr>
          <w:p w14:paraId="1C850C93" w14:textId="77777777" w:rsidR="002B1F4A" w:rsidRPr="00584FE6" w:rsidRDefault="002B1F4A" w:rsidP="00F3563E">
            <w:pPr>
              <w:spacing w:after="0"/>
              <w:ind w:firstLine="0"/>
              <w:rPr>
                <w:sz w:val="18"/>
              </w:rPr>
            </w:pPr>
            <w:r w:rsidRPr="00584FE6">
              <w:rPr>
                <w:sz w:val="18"/>
                <w:lang w:eastAsia="lv-LV"/>
              </w:rPr>
              <w:t>Kopējie izdevumi</w:t>
            </w:r>
            <w:r w:rsidRPr="00584FE6">
              <w:rPr>
                <w:sz w:val="18"/>
              </w:rPr>
              <w:t>, % (+/–) pret iepriekšējo gadu</w:t>
            </w:r>
          </w:p>
        </w:tc>
        <w:tc>
          <w:tcPr>
            <w:tcW w:w="1122" w:type="dxa"/>
            <w:tcBorders>
              <w:top w:val="nil"/>
              <w:left w:val="single" w:sz="4" w:space="0" w:color="auto"/>
              <w:bottom w:val="single" w:sz="4" w:space="0" w:color="auto"/>
              <w:right w:val="single" w:sz="4" w:space="0" w:color="auto"/>
            </w:tcBorders>
            <w:shd w:val="clear" w:color="auto" w:fill="FFFFFF"/>
          </w:tcPr>
          <w:p w14:paraId="374026B0" w14:textId="77777777" w:rsidR="002B1F4A" w:rsidRPr="00AD251A" w:rsidRDefault="002B1F4A" w:rsidP="00F3563E">
            <w:pPr>
              <w:spacing w:after="0"/>
              <w:ind w:firstLine="0"/>
              <w:jc w:val="center"/>
              <w:rPr>
                <w:b/>
                <w:bCs/>
                <w:sz w:val="18"/>
                <w:szCs w:val="18"/>
              </w:rPr>
            </w:pPr>
            <w:r w:rsidRPr="00AD251A">
              <w:rPr>
                <w:b/>
                <w:bCs/>
                <w:sz w:val="18"/>
                <w:szCs w:val="18"/>
              </w:rPr>
              <w:t>×</w:t>
            </w:r>
          </w:p>
        </w:tc>
        <w:tc>
          <w:tcPr>
            <w:tcW w:w="1124" w:type="dxa"/>
            <w:tcBorders>
              <w:top w:val="nil"/>
              <w:left w:val="nil"/>
              <w:bottom w:val="single" w:sz="4" w:space="0" w:color="auto"/>
              <w:right w:val="single" w:sz="4" w:space="0" w:color="auto"/>
            </w:tcBorders>
            <w:shd w:val="clear" w:color="auto" w:fill="FFFFFF"/>
          </w:tcPr>
          <w:p w14:paraId="33190C20" w14:textId="77777777" w:rsidR="002B1F4A" w:rsidRPr="00584FE6" w:rsidRDefault="002B1F4A" w:rsidP="00F3563E">
            <w:pPr>
              <w:spacing w:after="0"/>
              <w:ind w:firstLine="0"/>
              <w:jc w:val="right"/>
              <w:rPr>
                <w:sz w:val="18"/>
                <w:szCs w:val="18"/>
              </w:rPr>
            </w:pPr>
            <w:r w:rsidRPr="00584FE6">
              <w:rPr>
                <w:sz w:val="18"/>
                <w:szCs w:val="18"/>
              </w:rPr>
              <w:t>0,8</w:t>
            </w:r>
          </w:p>
        </w:tc>
        <w:tc>
          <w:tcPr>
            <w:tcW w:w="1176" w:type="dxa"/>
            <w:tcBorders>
              <w:top w:val="nil"/>
              <w:left w:val="nil"/>
              <w:bottom w:val="single" w:sz="4" w:space="0" w:color="auto"/>
              <w:right w:val="single" w:sz="4" w:space="0" w:color="auto"/>
            </w:tcBorders>
            <w:shd w:val="clear" w:color="auto" w:fill="FFFFFF"/>
          </w:tcPr>
          <w:p w14:paraId="62F2E776" w14:textId="77777777" w:rsidR="002B1F4A" w:rsidRPr="00584FE6" w:rsidRDefault="002B1F4A" w:rsidP="00F3563E">
            <w:pPr>
              <w:spacing w:after="0"/>
              <w:ind w:firstLine="0"/>
              <w:jc w:val="right"/>
              <w:rPr>
                <w:sz w:val="18"/>
                <w:szCs w:val="18"/>
              </w:rPr>
            </w:pPr>
            <w:r w:rsidRPr="00584FE6">
              <w:rPr>
                <w:sz w:val="18"/>
                <w:szCs w:val="18"/>
              </w:rPr>
              <w:t>3,1</w:t>
            </w:r>
          </w:p>
        </w:tc>
        <w:tc>
          <w:tcPr>
            <w:tcW w:w="1176" w:type="dxa"/>
            <w:tcBorders>
              <w:top w:val="nil"/>
              <w:left w:val="nil"/>
              <w:bottom w:val="single" w:sz="4" w:space="0" w:color="auto"/>
              <w:right w:val="single" w:sz="4" w:space="0" w:color="auto"/>
            </w:tcBorders>
            <w:shd w:val="clear" w:color="auto" w:fill="FFFFFF"/>
          </w:tcPr>
          <w:p w14:paraId="1BA690C8" w14:textId="77777777" w:rsidR="002B1F4A" w:rsidRPr="00584FE6" w:rsidRDefault="002B1F4A" w:rsidP="00F3563E">
            <w:pPr>
              <w:spacing w:after="0"/>
              <w:ind w:firstLine="0"/>
              <w:jc w:val="right"/>
              <w:rPr>
                <w:sz w:val="18"/>
                <w:szCs w:val="18"/>
              </w:rPr>
            </w:pPr>
            <w:r w:rsidRPr="00584FE6">
              <w:rPr>
                <w:sz w:val="18"/>
                <w:szCs w:val="18"/>
              </w:rPr>
              <w:t>-11,2</w:t>
            </w:r>
          </w:p>
        </w:tc>
        <w:tc>
          <w:tcPr>
            <w:tcW w:w="1176" w:type="dxa"/>
            <w:tcBorders>
              <w:top w:val="nil"/>
              <w:left w:val="nil"/>
              <w:bottom w:val="single" w:sz="4" w:space="0" w:color="auto"/>
              <w:right w:val="single" w:sz="4" w:space="0" w:color="auto"/>
            </w:tcBorders>
            <w:shd w:val="clear" w:color="auto" w:fill="FFFFFF"/>
          </w:tcPr>
          <w:p w14:paraId="600D063F" w14:textId="77777777" w:rsidR="002B1F4A" w:rsidRPr="00584FE6" w:rsidRDefault="002B1F4A" w:rsidP="00F3563E">
            <w:pPr>
              <w:spacing w:after="0"/>
              <w:ind w:firstLine="0"/>
              <w:jc w:val="right"/>
              <w:rPr>
                <w:sz w:val="18"/>
                <w:szCs w:val="18"/>
              </w:rPr>
            </w:pPr>
            <w:r w:rsidRPr="00584FE6">
              <w:rPr>
                <w:sz w:val="18"/>
                <w:szCs w:val="18"/>
              </w:rPr>
              <w:t>3,9</w:t>
            </w:r>
          </w:p>
        </w:tc>
      </w:tr>
      <w:tr w:rsidR="002B1F4A" w:rsidRPr="00584FE6" w14:paraId="08F9BE3C" w14:textId="77777777" w:rsidTr="00F3563E">
        <w:trPr>
          <w:trHeight w:val="142"/>
          <w:jc w:val="center"/>
        </w:trPr>
        <w:tc>
          <w:tcPr>
            <w:tcW w:w="3263" w:type="dxa"/>
          </w:tcPr>
          <w:p w14:paraId="44AB74CF" w14:textId="77777777" w:rsidR="002B1F4A" w:rsidRPr="00584FE6" w:rsidRDefault="002B1F4A" w:rsidP="00F3563E">
            <w:pPr>
              <w:spacing w:after="0"/>
              <w:ind w:firstLine="0"/>
              <w:rPr>
                <w:sz w:val="18"/>
                <w:szCs w:val="18"/>
                <w:lang w:eastAsia="lv-LV"/>
              </w:rPr>
            </w:pPr>
            <w:r w:rsidRPr="00584FE6">
              <w:rPr>
                <w:sz w:val="18"/>
                <w:szCs w:val="18"/>
              </w:rPr>
              <w:t xml:space="preserve">Atlīdzība, </w:t>
            </w:r>
            <w:r w:rsidRPr="00584FE6">
              <w:rPr>
                <w:i/>
                <w:sz w:val="18"/>
                <w:szCs w:val="18"/>
              </w:rPr>
              <w:t>euro</w:t>
            </w:r>
          </w:p>
        </w:tc>
        <w:tc>
          <w:tcPr>
            <w:tcW w:w="1122" w:type="dxa"/>
            <w:tcBorders>
              <w:top w:val="nil"/>
              <w:left w:val="single" w:sz="4" w:space="0" w:color="auto"/>
              <w:bottom w:val="single" w:sz="4" w:space="0" w:color="auto"/>
              <w:right w:val="single" w:sz="4" w:space="0" w:color="auto"/>
            </w:tcBorders>
            <w:shd w:val="clear" w:color="auto" w:fill="FFFFFF"/>
          </w:tcPr>
          <w:p w14:paraId="00AD03A4" w14:textId="77777777" w:rsidR="002B1F4A" w:rsidRPr="00584FE6" w:rsidRDefault="002B1F4A" w:rsidP="00F3563E">
            <w:pPr>
              <w:spacing w:after="0"/>
              <w:ind w:firstLine="0"/>
              <w:jc w:val="right"/>
              <w:rPr>
                <w:sz w:val="18"/>
                <w:szCs w:val="18"/>
              </w:rPr>
            </w:pPr>
            <w:r w:rsidRPr="00584FE6">
              <w:rPr>
                <w:sz w:val="18"/>
                <w:szCs w:val="18"/>
              </w:rPr>
              <w:t>1 463 956</w:t>
            </w:r>
          </w:p>
        </w:tc>
        <w:tc>
          <w:tcPr>
            <w:tcW w:w="1124" w:type="dxa"/>
            <w:tcBorders>
              <w:top w:val="nil"/>
              <w:left w:val="nil"/>
              <w:bottom w:val="single" w:sz="4" w:space="0" w:color="auto"/>
              <w:right w:val="single" w:sz="4" w:space="0" w:color="auto"/>
            </w:tcBorders>
            <w:shd w:val="clear" w:color="auto" w:fill="FFFFFF"/>
          </w:tcPr>
          <w:p w14:paraId="08716746" w14:textId="77777777" w:rsidR="002B1F4A" w:rsidRPr="00584FE6" w:rsidRDefault="002B1F4A" w:rsidP="00F3563E">
            <w:pPr>
              <w:spacing w:after="0"/>
              <w:ind w:firstLine="0"/>
              <w:jc w:val="right"/>
              <w:rPr>
                <w:sz w:val="18"/>
                <w:szCs w:val="18"/>
              </w:rPr>
            </w:pPr>
            <w:r w:rsidRPr="00584FE6">
              <w:rPr>
                <w:sz w:val="18"/>
                <w:szCs w:val="18"/>
              </w:rPr>
              <w:t>1 789 059</w:t>
            </w:r>
          </w:p>
        </w:tc>
        <w:tc>
          <w:tcPr>
            <w:tcW w:w="1176" w:type="dxa"/>
            <w:tcBorders>
              <w:top w:val="nil"/>
              <w:left w:val="nil"/>
              <w:bottom w:val="single" w:sz="4" w:space="0" w:color="auto"/>
              <w:right w:val="single" w:sz="4" w:space="0" w:color="auto"/>
            </w:tcBorders>
            <w:shd w:val="clear" w:color="auto" w:fill="FFFFFF"/>
          </w:tcPr>
          <w:p w14:paraId="0193A0DB" w14:textId="77777777" w:rsidR="002B1F4A" w:rsidRPr="00584FE6" w:rsidRDefault="002B1F4A" w:rsidP="00F3563E">
            <w:pPr>
              <w:spacing w:after="0"/>
              <w:ind w:firstLine="0"/>
              <w:jc w:val="right"/>
              <w:rPr>
                <w:sz w:val="18"/>
                <w:szCs w:val="18"/>
              </w:rPr>
            </w:pPr>
            <w:r w:rsidRPr="00584FE6">
              <w:rPr>
                <w:sz w:val="18"/>
                <w:szCs w:val="18"/>
              </w:rPr>
              <w:t>1 873 237</w:t>
            </w:r>
          </w:p>
        </w:tc>
        <w:tc>
          <w:tcPr>
            <w:tcW w:w="1176" w:type="dxa"/>
            <w:tcBorders>
              <w:top w:val="nil"/>
              <w:left w:val="nil"/>
              <w:bottom w:val="single" w:sz="4" w:space="0" w:color="auto"/>
              <w:right w:val="single" w:sz="4" w:space="0" w:color="auto"/>
            </w:tcBorders>
            <w:shd w:val="clear" w:color="auto" w:fill="FFFFFF"/>
          </w:tcPr>
          <w:p w14:paraId="178EA7EC" w14:textId="77777777" w:rsidR="002B1F4A" w:rsidRPr="00584FE6" w:rsidRDefault="002B1F4A" w:rsidP="00F3563E">
            <w:pPr>
              <w:spacing w:after="0"/>
              <w:ind w:firstLine="0"/>
              <w:jc w:val="right"/>
              <w:rPr>
                <w:sz w:val="18"/>
                <w:szCs w:val="18"/>
              </w:rPr>
            </w:pPr>
            <w:r w:rsidRPr="00584FE6">
              <w:rPr>
                <w:sz w:val="18"/>
                <w:szCs w:val="18"/>
              </w:rPr>
              <w:t>1 737 769</w:t>
            </w:r>
          </w:p>
        </w:tc>
        <w:tc>
          <w:tcPr>
            <w:tcW w:w="1176" w:type="dxa"/>
            <w:tcBorders>
              <w:top w:val="nil"/>
              <w:left w:val="nil"/>
              <w:bottom w:val="single" w:sz="4" w:space="0" w:color="auto"/>
              <w:right w:val="single" w:sz="4" w:space="0" w:color="auto"/>
            </w:tcBorders>
            <w:shd w:val="clear" w:color="auto" w:fill="FFFFFF"/>
          </w:tcPr>
          <w:p w14:paraId="56CCC6F6" w14:textId="77777777" w:rsidR="002B1F4A" w:rsidRPr="00584FE6" w:rsidRDefault="002B1F4A" w:rsidP="00F3563E">
            <w:pPr>
              <w:spacing w:after="0"/>
              <w:ind w:firstLine="0"/>
              <w:jc w:val="right"/>
              <w:rPr>
                <w:sz w:val="18"/>
                <w:szCs w:val="18"/>
              </w:rPr>
            </w:pPr>
            <w:r w:rsidRPr="00584FE6">
              <w:rPr>
                <w:sz w:val="18"/>
                <w:szCs w:val="18"/>
              </w:rPr>
              <w:t>1 737 769</w:t>
            </w:r>
          </w:p>
        </w:tc>
      </w:tr>
      <w:tr w:rsidR="002B1F4A" w:rsidRPr="00584FE6" w14:paraId="2F22709C" w14:textId="77777777" w:rsidTr="00F3563E">
        <w:trPr>
          <w:trHeight w:val="171"/>
          <w:jc w:val="center"/>
        </w:trPr>
        <w:tc>
          <w:tcPr>
            <w:tcW w:w="3263" w:type="dxa"/>
          </w:tcPr>
          <w:p w14:paraId="7003C8BA" w14:textId="77777777" w:rsidR="002B1F4A" w:rsidRPr="00584FE6" w:rsidRDefault="002B1F4A" w:rsidP="00F3563E">
            <w:pPr>
              <w:spacing w:after="0"/>
              <w:ind w:firstLine="0"/>
              <w:rPr>
                <w:sz w:val="18"/>
                <w:szCs w:val="18"/>
                <w:lang w:eastAsia="lv-LV"/>
              </w:rPr>
            </w:pPr>
            <w:r w:rsidRPr="00584FE6">
              <w:rPr>
                <w:sz w:val="18"/>
                <w:szCs w:val="18"/>
              </w:rPr>
              <w:t>Vidējais amata vietu skaits gadā</w:t>
            </w:r>
          </w:p>
        </w:tc>
        <w:tc>
          <w:tcPr>
            <w:tcW w:w="1122" w:type="dxa"/>
            <w:tcBorders>
              <w:top w:val="nil"/>
              <w:left w:val="single" w:sz="4" w:space="0" w:color="auto"/>
              <w:bottom w:val="single" w:sz="4" w:space="0" w:color="auto"/>
              <w:right w:val="single" w:sz="4" w:space="0" w:color="auto"/>
            </w:tcBorders>
            <w:shd w:val="clear" w:color="auto" w:fill="FFFFFF"/>
          </w:tcPr>
          <w:p w14:paraId="5C388BF8" w14:textId="77777777" w:rsidR="002B1F4A" w:rsidRPr="00584FE6" w:rsidRDefault="002B1F4A" w:rsidP="00F3563E">
            <w:pPr>
              <w:spacing w:after="0"/>
              <w:ind w:firstLine="0"/>
              <w:jc w:val="right"/>
              <w:rPr>
                <w:sz w:val="18"/>
                <w:szCs w:val="18"/>
              </w:rPr>
            </w:pPr>
            <w:r w:rsidRPr="00584FE6">
              <w:rPr>
                <w:sz w:val="18"/>
                <w:szCs w:val="18"/>
              </w:rPr>
              <w:t>23,9</w:t>
            </w:r>
          </w:p>
        </w:tc>
        <w:tc>
          <w:tcPr>
            <w:tcW w:w="1124" w:type="dxa"/>
            <w:tcBorders>
              <w:top w:val="nil"/>
              <w:left w:val="nil"/>
              <w:bottom w:val="single" w:sz="4" w:space="0" w:color="auto"/>
              <w:right w:val="single" w:sz="4" w:space="0" w:color="auto"/>
            </w:tcBorders>
            <w:shd w:val="clear" w:color="auto" w:fill="FFFFFF"/>
          </w:tcPr>
          <w:p w14:paraId="005E8170" w14:textId="77777777" w:rsidR="002B1F4A" w:rsidRPr="00584FE6" w:rsidRDefault="002B1F4A" w:rsidP="00F3563E">
            <w:pPr>
              <w:spacing w:after="0"/>
              <w:ind w:firstLine="0"/>
              <w:jc w:val="right"/>
              <w:rPr>
                <w:sz w:val="18"/>
                <w:szCs w:val="18"/>
              </w:rPr>
            </w:pPr>
            <w:r w:rsidRPr="00584FE6">
              <w:rPr>
                <w:sz w:val="18"/>
                <w:szCs w:val="18"/>
              </w:rPr>
              <w:t>29</w:t>
            </w:r>
          </w:p>
        </w:tc>
        <w:tc>
          <w:tcPr>
            <w:tcW w:w="1176" w:type="dxa"/>
            <w:tcBorders>
              <w:top w:val="nil"/>
              <w:left w:val="nil"/>
              <w:bottom w:val="single" w:sz="4" w:space="0" w:color="auto"/>
              <w:right w:val="single" w:sz="4" w:space="0" w:color="auto"/>
            </w:tcBorders>
            <w:shd w:val="clear" w:color="auto" w:fill="FFFFFF"/>
          </w:tcPr>
          <w:p w14:paraId="44985F15" w14:textId="77777777" w:rsidR="002B1F4A" w:rsidRPr="00584FE6" w:rsidRDefault="002B1F4A" w:rsidP="00F3563E">
            <w:pPr>
              <w:spacing w:after="0"/>
              <w:ind w:firstLine="0"/>
              <w:jc w:val="right"/>
              <w:rPr>
                <w:sz w:val="18"/>
                <w:szCs w:val="18"/>
                <w:vertAlign w:val="superscript"/>
              </w:rPr>
            </w:pPr>
            <w:r w:rsidRPr="00584FE6">
              <w:rPr>
                <w:sz w:val="18"/>
                <w:szCs w:val="18"/>
              </w:rPr>
              <w:t>29</w:t>
            </w:r>
          </w:p>
        </w:tc>
        <w:tc>
          <w:tcPr>
            <w:tcW w:w="1176" w:type="dxa"/>
            <w:tcBorders>
              <w:top w:val="nil"/>
              <w:left w:val="nil"/>
              <w:bottom w:val="single" w:sz="4" w:space="0" w:color="auto"/>
              <w:right w:val="single" w:sz="4" w:space="0" w:color="auto"/>
            </w:tcBorders>
            <w:shd w:val="clear" w:color="auto" w:fill="FFFFFF"/>
          </w:tcPr>
          <w:p w14:paraId="248487B7" w14:textId="77777777" w:rsidR="002B1F4A" w:rsidRPr="00584FE6" w:rsidRDefault="002B1F4A" w:rsidP="00F3563E">
            <w:pPr>
              <w:spacing w:after="0"/>
              <w:ind w:firstLine="0"/>
              <w:jc w:val="right"/>
              <w:rPr>
                <w:sz w:val="18"/>
                <w:szCs w:val="18"/>
                <w:vertAlign w:val="superscript"/>
              </w:rPr>
            </w:pPr>
            <w:r w:rsidRPr="00584FE6">
              <w:rPr>
                <w:sz w:val="18"/>
                <w:szCs w:val="18"/>
              </w:rPr>
              <w:t>29</w:t>
            </w:r>
          </w:p>
        </w:tc>
        <w:tc>
          <w:tcPr>
            <w:tcW w:w="1176" w:type="dxa"/>
            <w:tcBorders>
              <w:top w:val="nil"/>
              <w:left w:val="nil"/>
              <w:bottom w:val="single" w:sz="4" w:space="0" w:color="auto"/>
              <w:right w:val="single" w:sz="4" w:space="0" w:color="auto"/>
            </w:tcBorders>
            <w:shd w:val="clear" w:color="auto" w:fill="FFFFFF"/>
          </w:tcPr>
          <w:p w14:paraId="0B574C9A" w14:textId="77777777" w:rsidR="002B1F4A" w:rsidRPr="00584FE6" w:rsidRDefault="002B1F4A" w:rsidP="00F3563E">
            <w:pPr>
              <w:spacing w:after="0"/>
              <w:ind w:firstLine="0"/>
              <w:jc w:val="right"/>
              <w:rPr>
                <w:sz w:val="18"/>
                <w:szCs w:val="18"/>
                <w:vertAlign w:val="superscript"/>
              </w:rPr>
            </w:pPr>
            <w:r w:rsidRPr="00584FE6">
              <w:rPr>
                <w:sz w:val="18"/>
                <w:szCs w:val="18"/>
              </w:rPr>
              <w:t>29</w:t>
            </w:r>
          </w:p>
        </w:tc>
      </w:tr>
      <w:tr w:rsidR="002B1F4A" w:rsidRPr="00584FE6" w14:paraId="71378BBB" w14:textId="77777777" w:rsidTr="00F3563E">
        <w:trPr>
          <w:trHeight w:val="283"/>
          <w:jc w:val="center"/>
        </w:trPr>
        <w:tc>
          <w:tcPr>
            <w:tcW w:w="3263" w:type="dxa"/>
          </w:tcPr>
          <w:p w14:paraId="5746E125" w14:textId="77777777" w:rsidR="002B1F4A" w:rsidRPr="00584FE6" w:rsidRDefault="002B1F4A" w:rsidP="00F3563E">
            <w:pPr>
              <w:spacing w:after="0"/>
              <w:ind w:firstLine="0"/>
              <w:rPr>
                <w:sz w:val="18"/>
                <w:szCs w:val="18"/>
                <w:lang w:eastAsia="lv-LV"/>
              </w:rPr>
            </w:pPr>
            <w:r w:rsidRPr="00584FE6">
              <w:rPr>
                <w:sz w:val="18"/>
                <w:szCs w:val="18"/>
              </w:rPr>
              <w:t xml:space="preserve">Vidējā atlīdzība amata vietai </w:t>
            </w:r>
            <w:r w:rsidRPr="00584FE6">
              <w:rPr>
                <w:sz w:val="18"/>
                <w:szCs w:val="18"/>
                <w:lang w:eastAsia="lv-LV"/>
              </w:rPr>
              <w:t>(mēnesī)</w:t>
            </w:r>
            <w:r w:rsidRPr="00584FE6">
              <w:rPr>
                <w:sz w:val="18"/>
                <w:szCs w:val="18"/>
              </w:rPr>
              <w:t xml:space="preserve">, </w:t>
            </w:r>
            <w:r w:rsidRPr="00584FE6">
              <w:rPr>
                <w:i/>
                <w:sz w:val="18"/>
                <w:szCs w:val="18"/>
              </w:rPr>
              <w:t xml:space="preserve">euro </w:t>
            </w:r>
            <w:r w:rsidRPr="00584FE6">
              <w:rPr>
                <w:i/>
                <w:sz w:val="18"/>
                <w:szCs w:val="18"/>
                <w:vertAlign w:val="superscript"/>
              </w:rPr>
              <w:t>1</w:t>
            </w:r>
          </w:p>
        </w:tc>
        <w:tc>
          <w:tcPr>
            <w:tcW w:w="1122" w:type="dxa"/>
            <w:tcBorders>
              <w:top w:val="nil"/>
              <w:left w:val="single" w:sz="4" w:space="0" w:color="auto"/>
              <w:bottom w:val="single" w:sz="4" w:space="0" w:color="auto"/>
              <w:right w:val="single" w:sz="4" w:space="0" w:color="auto"/>
            </w:tcBorders>
            <w:shd w:val="clear" w:color="auto" w:fill="FFFFFF"/>
          </w:tcPr>
          <w:p w14:paraId="5538256D" w14:textId="77777777" w:rsidR="002B1F4A" w:rsidRPr="00584FE6" w:rsidRDefault="002B1F4A" w:rsidP="00F3563E">
            <w:pPr>
              <w:spacing w:after="0"/>
              <w:ind w:firstLine="0"/>
              <w:jc w:val="right"/>
              <w:rPr>
                <w:sz w:val="18"/>
                <w:szCs w:val="18"/>
              </w:rPr>
            </w:pPr>
            <w:r w:rsidRPr="00584FE6">
              <w:rPr>
                <w:sz w:val="18"/>
                <w:szCs w:val="18"/>
              </w:rPr>
              <w:t>3 494,9</w:t>
            </w:r>
          </w:p>
        </w:tc>
        <w:tc>
          <w:tcPr>
            <w:tcW w:w="1124" w:type="dxa"/>
            <w:tcBorders>
              <w:top w:val="nil"/>
              <w:left w:val="nil"/>
              <w:bottom w:val="single" w:sz="4" w:space="0" w:color="auto"/>
              <w:right w:val="single" w:sz="4" w:space="0" w:color="auto"/>
            </w:tcBorders>
            <w:shd w:val="clear" w:color="auto" w:fill="FFFFFF"/>
          </w:tcPr>
          <w:p w14:paraId="6600B065" w14:textId="77777777" w:rsidR="002B1F4A" w:rsidRPr="00584FE6" w:rsidRDefault="002B1F4A" w:rsidP="00F3563E">
            <w:pPr>
              <w:spacing w:after="0"/>
              <w:ind w:firstLine="0"/>
              <w:jc w:val="right"/>
              <w:rPr>
                <w:sz w:val="18"/>
                <w:szCs w:val="18"/>
              </w:rPr>
            </w:pPr>
            <w:r w:rsidRPr="00584FE6">
              <w:rPr>
                <w:sz w:val="18"/>
                <w:szCs w:val="18"/>
              </w:rPr>
              <w:t>3 086,4</w:t>
            </w:r>
          </w:p>
        </w:tc>
        <w:tc>
          <w:tcPr>
            <w:tcW w:w="1176" w:type="dxa"/>
            <w:tcBorders>
              <w:top w:val="single" w:sz="4" w:space="0" w:color="auto"/>
              <w:left w:val="single" w:sz="4" w:space="0" w:color="auto"/>
              <w:bottom w:val="single" w:sz="4" w:space="0" w:color="auto"/>
              <w:right w:val="single" w:sz="4" w:space="0" w:color="auto"/>
            </w:tcBorders>
          </w:tcPr>
          <w:p w14:paraId="437BFED0" w14:textId="77777777" w:rsidR="002B1F4A" w:rsidRPr="00584FE6" w:rsidRDefault="002B1F4A" w:rsidP="00F3563E">
            <w:pPr>
              <w:spacing w:after="0"/>
              <w:ind w:firstLine="0"/>
              <w:jc w:val="right"/>
              <w:rPr>
                <w:sz w:val="18"/>
                <w:szCs w:val="18"/>
              </w:rPr>
            </w:pPr>
            <w:r w:rsidRPr="00584FE6">
              <w:rPr>
                <w:sz w:val="18"/>
                <w:szCs w:val="18"/>
              </w:rPr>
              <w:t>3 882,7</w:t>
            </w:r>
          </w:p>
        </w:tc>
        <w:tc>
          <w:tcPr>
            <w:tcW w:w="1176" w:type="dxa"/>
            <w:tcBorders>
              <w:top w:val="single" w:sz="4" w:space="0" w:color="auto"/>
              <w:left w:val="nil"/>
              <w:bottom w:val="single" w:sz="4" w:space="0" w:color="auto"/>
              <w:right w:val="single" w:sz="4" w:space="0" w:color="auto"/>
            </w:tcBorders>
          </w:tcPr>
          <w:p w14:paraId="06EB4F87" w14:textId="77777777" w:rsidR="002B1F4A" w:rsidRPr="00584FE6" w:rsidRDefault="002B1F4A" w:rsidP="00F3563E">
            <w:pPr>
              <w:spacing w:after="0"/>
              <w:ind w:firstLine="0"/>
              <w:jc w:val="right"/>
              <w:rPr>
                <w:sz w:val="18"/>
                <w:szCs w:val="18"/>
              </w:rPr>
            </w:pPr>
            <w:r w:rsidRPr="00584FE6">
              <w:rPr>
                <w:sz w:val="18"/>
                <w:szCs w:val="18"/>
              </w:rPr>
              <w:t>3 493,4</w:t>
            </w:r>
          </w:p>
        </w:tc>
        <w:tc>
          <w:tcPr>
            <w:tcW w:w="1176" w:type="dxa"/>
            <w:tcBorders>
              <w:top w:val="single" w:sz="4" w:space="0" w:color="auto"/>
              <w:left w:val="nil"/>
              <w:bottom w:val="single" w:sz="4" w:space="0" w:color="auto"/>
              <w:right w:val="single" w:sz="4" w:space="0" w:color="auto"/>
            </w:tcBorders>
          </w:tcPr>
          <w:p w14:paraId="0C5698FB" w14:textId="77777777" w:rsidR="002B1F4A" w:rsidRPr="00584FE6" w:rsidRDefault="002B1F4A" w:rsidP="00F3563E">
            <w:pPr>
              <w:spacing w:after="0"/>
              <w:ind w:firstLine="0"/>
              <w:jc w:val="right"/>
              <w:rPr>
                <w:sz w:val="18"/>
                <w:szCs w:val="18"/>
              </w:rPr>
            </w:pPr>
            <w:r w:rsidRPr="00584FE6">
              <w:rPr>
                <w:sz w:val="18"/>
                <w:szCs w:val="18"/>
              </w:rPr>
              <w:t>3 493,4</w:t>
            </w:r>
          </w:p>
        </w:tc>
      </w:tr>
    </w:tbl>
    <w:p w14:paraId="7AF867C3" w14:textId="77777777" w:rsidR="002B1F4A" w:rsidRPr="00584FE6" w:rsidRDefault="002B1F4A" w:rsidP="002B1F4A">
      <w:pPr>
        <w:spacing w:after="0"/>
        <w:ind w:firstLine="425"/>
        <w:rPr>
          <w:sz w:val="18"/>
          <w:szCs w:val="18"/>
        </w:rPr>
      </w:pPr>
      <w:r w:rsidRPr="00584FE6">
        <w:rPr>
          <w:sz w:val="18"/>
          <w:szCs w:val="18"/>
        </w:rPr>
        <w:t>Piezīmes.</w:t>
      </w:r>
    </w:p>
    <w:p w14:paraId="26B19429" w14:textId="7D3247F3" w:rsidR="002B1F4A" w:rsidRPr="00584FE6" w:rsidRDefault="002B1F4A" w:rsidP="002B1F4A">
      <w:pPr>
        <w:spacing w:after="0"/>
        <w:ind w:firstLine="425"/>
        <w:rPr>
          <w:sz w:val="18"/>
          <w:szCs w:val="18"/>
        </w:rPr>
      </w:pPr>
      <w:bookmarkStart w:id="113" w:name="_Hlk157078120"/>
      <w:r w:rsidRPr="00584FE6">
        <w:rPr>
          <w:sz w:val="18"/>
          <w:szCs w:val="18"/>
          <w:vertAlign w:val="superscript"/>
        </w:rPr>
        <w:t xml:space="preserve">1 </w:t>
      </w:r>
      <w:r w:rsidRPr="00584FE6">
        <w:rPr>
          <w:sz w:val="18"/>
          <w:szCs w:val="18"/>
        </w:rPr>
        <w:t xml:space="preserve">Vidējā atlīdzībā amata vietai nav ietverts apakšprogrammā 97.02.00 “Nozares centralizēto funkciju izpilde” apgūtais finansējums 2024. gadā 461 613 </w:t>
      </w:r>
      <w:r w:rsidRPr="00584FE6">
        <w:rPr>
          <w:i/>
          <w:iCs/>
          <w:sz w:val="18"/>
          <w:szCs w:val="18"/>
        </w:rPr>
        <w:t>euro</w:t>
      </w:r>
      <w:r w:rsidRPr="00584FE6">
        <w:rPr>
          <w:sz w:val="18"/>
          <w:szCs w:val="18"/>
        </w:rPr>
        <w:t xml:space="preserve"> apmērā, 2025. gadā 714 991 </w:t>
      </w:r>
      <w:r w:rsidRPr="00584FE6">
        <w:rPr>
          <w:i/>
          <w:iCs/>
          <w:sz w:val="18"/>
          <w:szCs w:val="18"/>
        </w:rPr>
        <w:t>euro</w:t>
      </w:r>
      <w:r w:rsidRPr="00584FE6">
        <w:rPr>
          <w:sz w:val="18"/>
          <w:szCs w:val="18"/>
        </w:rPr>
        <w:t xml:space="preserve"> apmērā, 2026.</w:t>
      </w:r>
      <w:r w:rsidR="00AD251A">
        <w:rPr>
          <w:sz w:val="18"/>
          <w:szCs w:val="18"/>
        </w:rPr>
        <w:t xml:space="preserve"> </w:t>
      </w:r>
      <w:r w:rsidR="00AD251A" w:rsidRPr="00AD251A">
        <w:rPr>
          <w:sz w:val="18"/>
          <w:szCs w:val="18"/>
        </w:rPr>
        <w:t>–</w:t>
      </w:r>
      <w:r w:rsidRPr="00584FE6">
        <w:rPr>
          <w:sz w:val="18"/>
          <w:szCs w:val="18"/>
        </w:rPr>
        <w:t xml:space="preserve"> 2028. gadā ik gadu plānotais finansējums 522 050 </w:t>
      </w:r>
      <w:r w:rsidRPr="00584FE6">
        <w:rPr>
          <w:i/>
          <w:iCs/>
          <w:sz w:val="18"/>
          <w:szCs w:val="18"/>
        </w:rPr>
        <w:t>euro</w:t>
      </w:r>
      <w:r w:rsidRPr="00584FE6">
        <w:rPr>
          <w:sz w:val="18"/>
          <w:szCs w:val="18"/>
        </w:rPr>
        <w:t xml:space="preserve"> apmērā minimālo sociālo garantiju nozares institūcijās strādājošajiem nodrošināšanai.</w:t>
      </w:r>
      <w:bookmarkEnd w:id="113"/>
    </w:p>
    <w:p w14:paraId="707AC638" w14:textId="77777777" w:rsidR="00AB6700" w:rsidRDefault="00AB6700" w:rsidP="002B1F4A">
      <w:pPr>
        <w:spacing w:before="240" w:after="240"/>
        <w:ind w:firstLine="0"/>
        <w:jc w:val="center"/>
        <w:rPr>
          <w:b/>
          <w:lang w:eastAsia="lv-LV"/>
        </w:rPr>
      </w:pPr>
    </w:p>
    <w:p w14:paraId="497E62C8" w14:textId="77777777" w:rsidR="00AB6700" w:rsidRDefault="00AB6700" w:rsidP="002B1F4A">
      <w:pPr>
        <w:spacing w:before="240" w:after="240"/>
        <w:ind w:firstLine="0"/>
        <w:jc w:val="center"/>
        <w:rPr>
          <w:b/>
          <w:lang w:eastAsia="lv-LV"/>
        </w:rPr>
      </w:pPr>
    </w:p>
    <w:p w14:paraId="058DA72A" w14:textId="311338FF" w:rsidR="002B1F4A" w:rsidRPr="00584FE6" w:rsidRDefault="002B1F4A" w:rsidP="002B1F4A">
      <w:pPr>
        <w:spacing w:before="240" w:after="240"/>
        <w:ind w:firstLine="0"/>
        <w:jc w:val="center"/>
        <w:rPr>
          <w:b/>
          <w:lang w:eastAsia="lv-LV"/>
        </w:rPr>
      </w:pPr>
      <w:r w:rsidRPr="00584FE6">
        <w:rPr>
          <w:b/>
          <w:lang w:eastAsia="lv-LV"/>
        </w:rPr>
        <w:lastRenderedPageBreak/>
        <w:t>Darbības rezultāti un to rezultatīvie rādītāji no 2024. līdz 2028. gadam</w:t>
      </w:r>
    </w:p>
    <w:tbl>
      <w:tblPr>
        <w:tblW w:w="90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6"/>
        <w:gridCol w:w="1134"/>
        <w:gridCol w:w="1134"/>
        <w:gridCol w:w="1134"/>
        <w:gridCol w:w="1134"/>
        <w:gridCol w:w="1275"/>
      </w:tblGrid>
      <w:tr w:rsidR="002B1F4A" w:rsidRPr="00584FE6" w14:paraId="2120A2A1" w14:textId="77777777" w:rsidTr="00F3563E">
        <w:trPr>
          <w:tblHeader/>
          <w:jc w:val="center"/>
        </w:trPr>
        <w:tc>
          <w:tcPr>
            <w:tcW w:w="3256" w:type="dxa"/>
          </w:tcPr>
          <w:p w14:paraId="2652A790" w14:textId="77777777" w:rsidR="002B1F4A" w:rsidRPr="00584FE6" w:rsidRDefault="002B1F4A" w:rsidP="00F3563E">
            <w:pPr>
              <w:spacing w:after="0"/>
              <w:ind w:firstLine="0"/>
              <w:jc w:val="center"/>
              <w:rPr>
                <w:sz w:val="18"/>
                <w:szCs w:val="18"/>
              </w:rPr>
            </w:pPr>
          </w:p>
        </w:tc>
        <w:tc>
          <w:tcPr>
            <w:tcW w:w="1134" w:type="dxa"/>
          </w:tcPr>
          <w:p w14:paraId="4BF306B8"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2024. gads (izpilde)</w:t>
            </w:r>
          </w:p>
        </w:tc>
        <w:tc>
          <w:tcPr>
            <w:tcW w:w="1134" w:type="dxa"/>
          </w:tcPr>
          <w:p w14:paraId="45559EA7"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2025. gada plāns</w:t>
            </w:r>
          </w:p>
        </w:tc>
        <w:tc>
          <w:tcPr>
            <w:tcW w:w="1134" w:type="dxa"/>
          </w:tcPr>
          <w:p w14:paraId="00B45665" w14:textId="77777777" w:rsidR="002B1F4A" w:rsidRPr="00584FE6" w:rsidRDefault="002B1F4A" w:rsidP="00F3563E">
            <w:pPr>
              <w:spacing w:after="0"/>
              <w:ind w:firstLine="0"/>
              <w:jc w:val="center"/>
              <w:rPr>
                <w:sz w:val="18"/>
                <w:szCs w:val="18"/>
                <w:lang w:eastAsia="lv-LV"/>
              </w:rPr>
            </w:pPr>
            <w:r w:rsidRPr="00584FE6">
              <w:rPr>
                <w:sz w:val="18"/>
                <w:szCs w:val="18"/>
                <w:lang w:eastAsia="lv-LV"/>
              </w:rPr>
              <w:t xml:space="preserve">2026. gada </w:t>
            </w:r>
            <w:r w:rsidRPr="00584FE6">
              <w:rPr>
                <w:rFonts w:eastAsia="Calibri"/>
                <w:sz w:val="18"/>
                <w:szCs w:val="18"/>
                <w:lang w:eastAsia="lv-LV"/>
              </w:rPr>
              <w:t>projekts</w:t>
            </w:r>
          </w:p>
        </w:tc>
        <w:tc>
          <w:tcPr>
            <w:tcW w:w="1134" w:type="dxa"/>
          </w:tcPr>
          <w:p w14:paraId="21631F7C" w14:textId="77777777" w:rsidR="002B1F4A" w:rsidRPr="00584FE6" w:rsidRDefault="002B1F4A" w:rsidP="00F3563E">
            <w:pPr>
              <w:spacing w:after="0"/>
              <w:ind w:firstLine="0"/>
              <w:jc w:val="center"/>
              <w:rPr>
                <w:sz w:val="18"/>
                <w:szCs w:val="18"/>
                <w:lang w:eastAsia="lv-LV"/>
              </w:rPr>
            </w:pPr>
            <w:r w:rsidRPr="00584FE6">
              <w:rPr>
                <w:sz w:val="18"/>
                <w:szCs w:val="18"/>
                <w:lang w:eastAsia="lv-LV"/>
              </w:rPr>
              <w:t xml:space="preserve">2027. gada </w:t>
            </w:r>
            <w:r w:rsidRPr="00584FE6">
              <w:rPr>
                <w:rFonts w:eastAsia="Calibri"/>
                <w:sz w:val="18"/>
                <w:szCs w:val="18"/>
                <w:lang w:eastAsia="lv-LV"/>
              </w:rPr>
              <w:t>prognoze</w:t>
            </w:r>
          </w:p>
        </w:tc>
        <w:tc>
          <w:tcPr>
            <w:tcW w:w="1275" w:type="dxa"/>
          </w:tcPr>
          <w:p w14:paraId="72BB93C3" w14:textId="77777777" w:rsidR="002B1F4A" w:rsidRPr="00584FE6" w:rsidRDefault="002B1F4A" w:rsidP="00F3563E">
            <w:pPr>
              <w:spacing w:after="0"/>
              <w:ind w:firstLine="0"/>
              <w:jc w:val="center"/>
              <w:rPr>
                <w:sz w:val="18"/>
                <w:szCs w:val="18"/>
                <w:lang w:eastAsia="lv-LV"/>
              </w:rPr>
            </w:pPr>
            <w:r w:rsidRPr="00584FE6">
              <w:rPr>
                <w:sz w:val="18"/>
                <w:szCs w:val="18"/>
                <w:lang w:eastAsia="lv-LV"/>
              </w:rPr>
              <w:t xml:space="preserve">2028. gada </w:t>
            </w:r>
            <w:r w:rsidRPr="00584FE6">
              <w:rPr>
                <w:rFonts w:eastAsia="Calibri"/>
                <w:sz w:val="18"/>
                <w:szCs w:val="18"/>
                <w:lang w:eastAsia="lv-LV"/>
              </w:rPr>
              <w:t>prognoze</w:t>
            </w:r>
          </w:p>
        </w:tc>
      </w:tr>
      <w:tr w:rsidR="002B1F4A" w:rsidRPr="00584FE6" w14:paraId="6A4E09AC" w14:textId="77777777" w:rsidTr="00F3563E">
        <w:trPr>
          <w:tblHeader/>
          <w:jc w:val="center"/>
        </w:trPr>
        <w:tc>
          <w:tcPr>
            <w:tcW w:w="9067" w:type="dxa"/>
            <w:gridSpan w:val="6"/>
            <w:shd w:val="clear" w:color="auto" w:fill="D9D9D9"/>
          </w:tcPr>
          <w:p w14:paraId="7C0BC33E" w14:textId="77777777" w:rsidR="002B1F4A" w:rsidRPr="00584FE6" w:rsidRDefault="002B1F4A" w:rsidP="00F3563E">
            <w:pPr>
              <w:spacing w:after="0"/>
              <w:ind w:firstLine="0"/>
              <w:jc w:val="center"/>
              <w:rPr>
                <w:bCs/>
                <w:sz w:val="18"/>
              </w:rPr>
            </w:pPr>
            <w:r w:rsidRPr="00584FE6">
              <w:rPr>
                <w:bCs/>
                <w:sz w:val="18"/>
                <w:szCs w:val="18"/>
                <w:lang w:eastAsia="lv-LV"/>
              </w:rPr>
              <w:t>Veikti pielāgojumi IT sistēmā SPOLIS</w:t>
            </w:r>
          </w:p>
        </w:tc>
      </w:tr>
      <w:tr w:rsidR="002B1F4A" w:rsidRPr="00584FE6" w14:paraId="4C7B81DF" w14:textId="77777777" w:rsidTr="00F3563E">
        <w:trPr>
          <w:tblHeader/>
          <w:jc w:val="center"/>
        </w:trPr>
        <w:tc>
          <w:tcPr>
            <w:tcW w:w="3256" w:type="dxa"/>
          </w:tcPr>
          <w:p w14:paraId="4ED5F7E8" w14:textId="77777777" w:rsidR="002B1F4A" w:rsidRPr="00584FE6" w:rsidRDefault="002B1F4A" w:rsidP="00F3563E">
            <w:pPr>
              <w:spacing w:after="0"/>
              <w:ind w:firstLine="0"/>
              <w:rPr>
                <w:sz w:val="18"/>
                <w:vertAlign w:val="superscript"/>
              </w:rPr>
            </w:pPr>
            <w:r w:rsidRPr="00584FE6">
              <w:rPr>
                <w:sz w:val="18"/>
              </w:rPr>
              <w:t>Papildinātas sistēmas (skaits)</w:t>
            </w:r>
            <w:r w:rsidRPr="00584FE6">
              <w:rPr>
                <w:sz w:val="18"/>
                <w:vertAlign w:val="superscript"/>
              </w:rPr>
              <w:t>1</w:t>
            </w:r>
          </w:p>
        </w:tc>
        <w:tc>
          <w:tcPr>
            <w:tcW w:w="1134" w:type="dxa"/>
          </w:tcPr>
          <w:p w14:paraId="019452C1" w14:textId="77777777" w:rsidR="002B1F4A" w:rsidRPr="00584FE6" w:rsidRDefault="002B1F4A" w:rsidP="00F3563E">
            <w:pPr>
              <w:spacing w:after="0"/>
              <w:ind w:firstLine="0"/>
              <w:jc w:val="center"/>
              <w:rPr>
                <w:sz w:val="18"/>
              </w:rPr>
            </w:pPr>
            <w:r w:rsidRPr="00584FE6">
              <w:rPr>
                <w:sz w:val="18"/>
              </w:rPr>
              <w:t>-</w:t>
            </w:r>
          </w:p>
        </w:tc>
        <w:tc>
          <w:tcPr>
            <w:tcW w:w="1134" w:type="dxa"/>
          </w:tcPr>
          <w:p w14:paraId="323776ED" w14:textId="77777777" w:rsidR="002B1F4A" w:rsidRPr="00584FE6" w:rsidRDefault="002B1F4A" w:rsidP="00F3563E">
            <w:pPr>
              <w:spacing w:after="0"/>
              <w:ind w:firstLine="0"/>
              <w:jc w:val="center"/>
              <w:rPr>
                <w:sz w:val="18"/>
              </w:rPr>
            </w:pPr>
            <w:r w:rsidRPr="00584FE6">
              <w:rPr>
                <w:sz w:val="18"/>
              </w:rPr>
              <w:t>-</w:t>
            </w:r>
          </w:p>
        </w:tc>
        <w:tc>
          <w:tcPr>
            <w:tcW w:w="1134" w:type="dxa"/>
          </w:tcPr>
          <w:p w14:paraId="14DA4083" w14:textId="77777777" w:rsidR="002B1F4A" w:rsidRPr="00584FE6" w:rsidRDefault="002B1F4A" w:rsidP="00F3563E">
            <w:pPr>
              <w:spacing w:after="0"/>
              <w:ind w:firstLine="0"/>
              <w:jc w:val="center"/>
              <w:rPr>
                <w:sz w:val="18"/>
              </w:rPr>
            </w:pPr>
            <w:r w:rsidRPr="00584FE6">
              <w:rPr>
                <w:sz w:val="18"/>
              </w:rPr>
              <w:t>1</w:t>
            </w:r>
          </w:p>
        </w:tc>
        <w:tc>
          <w:tcPr>
            <w:tcW w:w="1134" w:type="dxa"/>
          </w:tcPr>
          <w:p w14:paraId="13E99B7A" w14:textId="77777777" w:rsidR="002B1F4A" w:rsidRPr="00584FE6" w:rsidRDefault="002B1F4A" w:rsidP="00F3563E">
            <w:pPr>
              <w:spacing w:after="0"/>
              <w:ind w:firstLine="0"/>
              <w:jc w:val="center"/>
              <w:rPr>
                <w:sz w:val="18"/>
              </w:rPr>
            </w:pPr>
            <w:r w:rsidRPr="00584FE6">
              <w:rPr>
                <w:sz w:val="18"/>
              </w:rPr>
              <w:t>-</w:t>
            </w:r>
          </w:p>
        </w:tc>
        <w:tc>
          <w:tcPr>
            <w:tcW w:w="1275" w:type="dxa"/>
          </w:tcPr>
          <w:p w14:paraId="03FE43CB" w14:textId="77777777" w:rsidR="002B1F4A" w:rsidRPr="00584FE6" w:rsidRDefault="002B1F4A" w:rsidP="00F3563E">
            <w:pPr>
              <w:spacing w:after="0"/>
              <w:ind w:firstLine="0"/>
              <w:jc w:val="center"/>
              <w:rPr>
                <w:sz w:val="18"/>
              </w:rPr>
            </w:pPr>
            <w:r w:rsidRPr="00584FE6">
              <w:rPr>
                <w:sz w:val="18"/>
              </w:rPr>
              <w:t>-</w:t>
            </w:r>
          </w:p>
        </w:tc>
      </w:tr>
    </w:tbl>
    <w:p w14:paraId="39323645" w14:textId="77777777" w:rsidR="002B1F4A" w:rsidRPr="00584FE6" w:rsidRDefault="002B1F4A" w:rsidP="002B1F4A">
      <w:pPr>
        <w:spacing w:after="0"/>
        <w:ind w:firstLine="425"/>
        <w:jc w:val="left"/>
        <w:rPr>
          <w:sz w:val="18"/>
          <w:szCs w:val="18"/>
        </w:rPr>
      </w:pPr>
      <w:r w:rsidRPr="00584FE6">
        <w:rPr>
          <w:sz w:val="18"/>
          <w:szCs w:val="18"/>
        </w:rPr>
        <w:t>Piezīmes.</w:t>
      </w:r>
    </w:p>
    <w:p w14:paraId="5658C696" w14:textId="77777777" w:rsidR="002B1F4A" w:rsidRPr="00584FE6" w:rsidRDefault="002B1F4A" w:rsidP="002B1F4A">
      <w:pPr>
        <w:spacing w:after="0"/>
        <w:ind w:firstLine="425"/>
        <w:rPr>
          <w:sz w:val="18"/>
          <w:szCs w:val="18"/>
        </w:rPr>
      </w:pPr>
      <w:r w:rsidRPr="00584FE6">
        <w:rPr>
          <w:sz w:val="18"/>
          <w:szCs w:val="18"/>
          <w:vertAlign w:val="superscript"/>
        </w:rPr>
        <w:t>1</w:t>
      </w:r>
      <w:r w:rsidRPr="00584FE6">
        <w:rPr>
          <w:sz w:val="18"/>
          <w:szCs w:val="18"/>
        </w:rPr>
        <w:t xml:space="preserve"> Rādītāju mēra tikai 2026. gadā.</w:t>
      </w:r>
    </w:p>
    <w:p w14:paraId="26C75A4F" w14:textId="77777777" w:rsidR="002B1F4A" w:rsidRPr="00584FE6" w:rsidRDefault="002B1F4A" w:rsidP="002B1F4A">
      <w:pPr>
        <w:spacing w:before="240" w:after="240"/>
        <w:ind w:firstLine="0"/>
        <w:jc w:val="center"/>
        <w:rPr>
          <w:b/>
          <w:lang w:eastAsia="lv-LV"/>
        </w:rPr>
      </w:pPr>
      <w:r w:rsidRPr="00584FE6">
        <w:rPr>
          <w:b/>
          <w:lang w:eastAsia="lv-LV"/>
        </w:rPr>
        <w:t>Izmaiņas izdevumos, salīdzinot 2026. gada projektu ar 2025. gada plānu</w:t>
      </w:r>
    </w:p>
    <w:p w14:paraId="48E05F2B" w14:textId="77777777" w:rsidR="002B1F4A" w:rsidRPr="00584FE6" w:rsidRDefault="002B1F4A" w:rsidP="002B1F4A">
      <w:pPr>
        <w:spacing w:after="0"/>
        <w:ind w:left="7921" w:firstLine="720"/>
        <w:jc w:val="center"/>
        <w:rPr>
          <w:i/>
          <w:sz w:val="18"/>
          <w:szCs w:val="18"/>
        </w:rPr>
      </w:pPr>
      <w:r w:rsidRPr="00584FE6">
        <w:rPr>
          <w:i/>
          <w:sz w:val="18"/>
          <w:szCs w:val="18"/>
        </w:rPr>
        <w:t>Euro</w:t>
      </w:r>
    </w:p>
    <w:tbl>
      <w:tblPr>
        <w:tblW w:w="90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3"/>
        <w:gridCol w:w="1273"/>
        <w:gridCol w:w="1281"/>
        <w:gridCol w:w="1287"/>
      </w:tblGrid>
      <w:tr w:rsidR="002B1F4A" w:rsidRPr="00584FE6" w14:paraId="6746C3F8" w14:textId="77777777" w:rsidTr="00F3563E">
        <w:trPr>
          <w:trHeight w:val="142"/>
          <w:tblHeader/>
          <w:jc w:val="center"/>
        </w:trPr>
        <w:tc>
          <w:tcPr>
            <w:tcW w:w="5243" w:type="dxa"/>
            <w:vAlign w:val="center"/>
          </w:tcPr>
          <w:p w14:paraId="62AFBF9F" w14:textId="77777777" w:rsidR="002B1F4A" w:rsidRPr="00584FE6" w:rsidRDefault="002B1F4A" w:rsidP="00F3563E">
            <w:pPr>
              <w:spacing w:after="0"/>
              <w:ind w:firstLine="0"/>
              <w:jc w:val="center"/>
              <w:rPr>
                <w:sz w:val="18"/>
                <w:szCs w:val="18"/>
              </w:rPr>
            </w:pPr>
            <w:bookmarkStart w:id="114" w:name="_Hlk146192742"/>
            <w:r w:rsidRPr="00584FE6">
              <w:rPr>
                <w:sz w:val="18"/>
                <w:szCs w:val="18"/>
                <w:lang w:eastAsia="lv-LV"/>
              </w:rPr>
              <w:t>Pasākums</w:t>
            </w:r>
          </w:p>
        </w:tc>
        <w:tc>
          <w:tcPr>
            <w:tcW w:w="1273" w:type="dxa"/>
            <w:vAlign w:val="center"/>
          </w:tcPr>
          <w:p w14:paraId="0B573026" w14:textId="77777777" w:rsidR="002B1F4A" w:rsidRPr="00584FE6" w:rsidRDefault="002B1F4A" w:rsidP="00F3563E">
            <w:pPr>
              <w:spacing w:after="0"/>
              <w:ind w:firstLine="0"/>
              <w:jc w:val="center"/>
              <w:rPr>
                <w:sz w:val="18"/>
                <w:szCs w:val="18"/>
                <w:lang w:eastAsia="lv-LV"/>
              </w:rPr>
            </w:pPr>
            <w:r w:rsidRPr="00584FE6">
              <w:rPr>
                <w:sz w:val="18"/>
                <w:szCs w:val="18"/>
                <w:lang w:eastAsia="lv-LV"/>
              </w:rPr>
              <w:t>Samazinājums</w:t>
            </w:r>
          </w:p>
        </w:tc>
        <w:tc>
          <w:tcPr>
            <w:tcW w:w="1281" w:type="dxa"/>
            <w:vAlign w:val="center"/>
          </w:tcPr>
          <w:p w14:paraId="2ADEDF2C" w14:textId="77777777" w:rsidR="002B1F4A" w:rsidRPr="00584FE6" w:rsidRDefault="002B1F4A" w:rsidP="00F3563E">
            <w:pPr>
              <w:spacing w:after="0"/>
              <w:ind w:firstLine="0"/>
              <w:jc w:val="center"/>
              <w:rPr>
                <w:sz w:val="18"/>
                <w:szCs w:val="18"/>
                <w:lang w:eastAsia="lv-LV"/>
              </w:rPr>
            </w:pPr>
            <w:r w:rsidRPr="00584FE6">
              <w:rPr>
                <w:sz w:val="18"/>
                <w:szCs w:val="18"/>
                <w:lang w:eastAsia="lv-LV"/>
              </w:rPr>
              <w:t>Palielinājums</w:t>
            </w:r>
          </w:p>
        </w:tc>
        <w:tc>
          <w:tcPr>
            <w:tcW w:w="1287" w:type="dxa"/>
            <w:vAlign w:val="center"/>
          </w:tcPr>
          <w:p w14:paraId="43246BC2" w14:textId="77777777" w:rsidR="002B1F4A" w:rsidRPr="00584FE6" w:rsidRDefault="002B1F4A" w:rsidP="00F3563E">
            <w:pPr>
              <w:spacing w:after="0"/>
              <w:ind w:firstLine="0"/>
              <w:jc w:val="center"/>
              <w:rPr>
                <w:sz w:val="18"/>
                <w:szCs w:val="18"/>
                <w:lang w:eastAsia="lv-LV"/>
              </w:rPr>
            </w:pPr>
            <w:r w:rsidRPr="00584FE6">
              <w:rPr>
                <w:sz w:val="18"/>
                <w:szCs w:val="18"/>
                <w:lang w:eastAsia="lv-LV"/>
              </w:rPr>
              <w:t>Izmaiņas</w:t>
            </w:r>
          </w:p>
        </w:tc>
      </w:tr>
      <w:tr w:rsidR="002B1F4A" w:rsidRPr="00584FE6" w14:paraId="021E0E2A" w14:textId="77777777" w:rsidTr="00F3563E">
        <w:trPr>
          <w:trHeight w:val="142"/>
          <w:jc w:val="center"/>
        </w:trPr>
        <w:tc>
          <w:tcPr>
            <w:tcW w:w="5243" w:type="dxa"/>
            <w:shd w:val="clear" w:color="auto" w:fill="D9D9D9"/>
          </w:tcPr>
          <w:p w14:paraId="20D900C6" w14:textId="77777777" w:rsidR="002B1F4A" w:rsidRPr="00584FE6" w:rsidRDefault="002B1F4A" w:rsidP="00F3563E">
            <w:pPr>
              <w:spacing w:after="0"/>
              <w:ind w:firstLine="0"/>
              <w:jc w:val="left"/>
              <w:rPr>
                <w:sz w:val="18"/>
                <w:szCs w:val="18"/>
              </w:rPr>
            </w:pPr>
            <w:r w:rsidRPr="00584FE6">
              <w:rPr>
                <w:b/>
                <w:bCs/>
                <w:sz w:val="18"/>
                <w:szCs w:val="18"/>
                <w:lang w:eastAsia="lv-LV"/>
              </w:rPr>
              <w:t>Izdevumi – kopā</w:t>
            </w:r>
          </w:p>
        </w:tc>
        <w:tc>
          <w:tcPr>
            <w:tcW w:w="127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FF7330" w14:textId="77777777" w:rsidR="002B1F4A" w:rsidRPr="00584FE6" w:rsidRDefault="002B1F4A" w:rsidP="00F3563E">
            <w:pPr>
              <w:spacing w:after="0"/>
              <w:ind w:firstLine="0"/>
              <w:jc w:val="right"/>
              <w:rPr>
                <w:b/>
                <w:bCs/>
                <w:sz w:val="18"/>
                <w:szCs w:val="18"/>
              </w:rPr>
            </w:pPr>
            <w:r w:rsidRPr="00584FE6">
              <w:rPr>
                <w:b/>
                <w:bCs/>
                <w:sz w:val="18"/>
                <w:szCs w:val="18"/>
              </w:rPr>
              <w:t>356 866</w:t>
            </w:r>
          </w:p>
        </w:tc>
        <w:tc>
          <w:tcPr>
            <w:tcW w:w="1281" w:type="dxa"/>
            <w:tcBorders>
              <w:top w:val="single" w:sz="4" w:space="0" w:color="auto"/>
              <w:left w:val="nil"/>
              <w:bottom w:val="single" w:sz="4" w:space="0" w:color="auto"/>
              <w:right w:val="single" w:sz="4" w:space="0" w:color="auto"/>
            </w:tcBorders>
            <w:shd w:val="clear" w:color="auto" w:fill="D9D9D9" w:themeFill="background1" w:themeFillShade="D9"/>
          </w:tcPr>
          <w:p w14:paraId="45F2C850" w14:textId="77777777" w:rsidR="002B1F4A" w:rsidRPr="00584FE6" w:rsidRDefault="002B1F4A" w:rsidP="00F3563E">
            <w:pPr>
              <w:spacing w:after="0"/>
              <w:ind w:firstLine="0"/>
              <w:jc w:val="right"/>
              <w:rPr>
                <w:b/>
                <w:bCs/>
                <w:sz w:val="18"/>
                <w:szCs w:val="18"/>
              </w:rPr>
            </w:pPr>
            <w:r w:rsidRPr="00584FE6">
              <w:rPr>
                <w:b/>
                <w:bCs/>
                <w:sz w:val="18"/>
                <w:szCs w:val="18"/>
              </w:rPr>
              <w:t>478 235</w:t>
            </w:r>
          </w:p>
        </w:tc>
        <w:tc>
          <w:tcPr>
            <w:tcW w:w="1287" w:type="dxa"/>
            <w:tcBorders>
              <w:top w:val="single" w:sz="4" w:space="0" w:color="auto"/>
              <w:left w:val="nil"/>
              <w:bottom w:val="single" w:sz="4" w:space="0" w:color="auto"/>
              <w:right w:val="single" w:sz="4" w:space="0" w:color="auto"/>
            </w:tcBorders>
            <w:shd w:val="clear" w:color="auto" w:fill="D9D9D9" w:themeFill="background1" w:themeFillShade="D9"/>
          </w:tcPr>
          <w:p w14:paraId="0DFB70AB" w14:textId="77777777" w:rsidR="002B1F4A" w:rsidRPr="00584FE6" w:rsidRDefault="002B1F4A" w:rsidP="00F3563E">
            <w:pPr>
              <w:spacing w:after="0"/>
              <w:ind w:firstLine="0"/>
              <w:jc w:val="right"/>
              <w:rPr>
                <w:b/>
                <w:bCs/>
                <w:sz w:val="18"/>
                <w:szCs w:val="18"/>
              </w:rPr>
            </w:pPr>
            <w:r w:rsidRPr="00584FE6">
              <w:rPr>
                <w:b/>
                <w:bCs/>
                <w:sz w:val="18"/>
                <w:szCs w:val="18"/>
              </w:rPr>
              <w:t>121 369</w:t>
            </w:r>
          </w:p>
        </w:tc>
      </w:tr>
      <w:tr w:rsidR="002B1F4A" w:rsidRPr="00584FE6" w14:paraId="10FCA797" w14:textId="77777777" w:rsidTr="00F3563E">
        <w:trPr>
          <w:trHeight w:val="142"/>
          <w:jc w:val="center"/>
        </w:trPr>
        <w:tc>
          <w:tcPr>
            <w:tcW w:w="9084" w:type="dxa"/>
            <w:gridSpan w:val="4"/>
          </w:tcPr>
          <w:p w14:paraId="56122405" w14:textId="77777777" w:rsidR="002B1F4A" w:rsidRPr="00584FE6" w:rsidRDefault="002B1F4A" w:rsidP="00F3563E">
            <w:pPr>
              <w:spacing w:after="0"/>
              <w:ind w:firstLine="313"/>
              <w:jc w:val="left"/>
              <w:rPr>
                <w:sz w:val="18"/>
                <w:szCs w:val="18"/>
              </w:rPr>
            </w:pPr>
            <w:r w:rsidRPr="00584FE6">
              <w:rPr>
                <w:i/>
                <w:sz w:val="18"/>
                <w:szCs w:val="18"/>
                <w:lang w:eastAsia="lv-LV"/>
              </w:rPr>
              <w:t>t. sk.:</w:t>
            </w:r>
          </w:p>
        </w:tc>
      </w:tr>
      <w:tr w:rsidR="002B1F4A" w:rsidRPr="00584FE6" w14:paraId="61873465" w14:textId="77777777" w:rsidTr="00F3563E">
        <w:trPr>
          <w:trHeight w:val="142"/>
          <w:jc w:val="center"/>
        </w:trPr>
        <w:tc>
          <w:tcPr>
            <w:tcW w:w="5243" w:type="dxa"/>
            <w:shd w:val="clear" w:color="auto" w:fill="F2F2F2"/>
          </w:tcPr>
          <w:p w14:paraId="47B6192E" w14:textId="77777777" w:rsidR="002B1F4A" w:rsidRPr="00584FE6" w:rsidRDefault="002B1F4A" w:rsidP="004514A5">
            <w:pPr>
              <w:spacing w:after="0"/>
              <w:ind w:firstLine="0"/>
              <w:rPr>
                <w:iCs/>
                <w:sz w:val="18"/>
                <w:szCs w:val="18"/>
                <w:u w:val="single"/>
                <w:lang w:eastAsia="lv-LV"/>
              </w:rPr>
            </w:pPr>
            <w:r w:rsidRPr="00584FE6">
              <w:rPr>
                <w:iCs/>
                <w:sz w:val="18"/>
                <w:szCs w:val="18"/>
                <w:u w:val="single"/>
                <w:lang w:eastAsia="lv-LV"/>
              </w:rPr>
              <w:t>Prioritāri pasākumi</w:t>
            </w:r>
          </w:p>
        </w:tc>
        <w:tc>
          <w:tcPr>
            <w:tcW w:w="1273" w:type="dxa"/>
            <w:tcBorders>
              <w:top w:val="nil"/>
              <w:left w:val="single" w:sz="4" w:space="0" w:color="auto"/>
              <w:bottom w:val="single" w:sz="4" w:space="0" w:color="auto"/>
              <w:right w:val="single" w:sz="4" w:space="0" w:color="auto"/>
            </w:tcBorders>
            <w:shd w:val="clear" w:color="auto" w:fill="F2F2F2"/>
          </w:tcPr>
          <w:p w14:paraId="2FF0E4EF" w14:textId="77777777" w:rsidR="002B1F4A" w:rsidRPr="00584FE6" w:rsidRDefault="002B1F4A" w:rsidP="00F3563E">
            <w:pPr>
              <w:spacing w:after="0"/>
              <w:ind w:firstLine="0"/>
              <w:jc w:val="center"/>
              <w:rPr>
                <w:sz w:val="18"/>
                <w:szCs w:val="18"/>
              </w:rPr>
            </w:pPr>
            <w:r w:rsidRPr="00584FE6">
              <w:rPr>
                <w:iCs/>
                <w:sz w:val="18"/>
                <w:szCs w:val="18"/>
              </w:rPr>
              <w:t>-</w:t>
            </w:r>
          </w:p>
        </w:tc>
        <w:tc>
          <w:tcPr>
            <w:tcW w:w="1281" w:type="dxa"/>
            <w:tcBorders>
              <w:top w:val="single" w:sz="4" w:space="0" w:color="auto"/>
              <w:left w:val="single" w:sz="4" w:space="0" w:color="auto"/>
              <w:bottom w:val="single" w:sz="4" w:space="0" w:color="auto"/>
              <w:right w:val="single" w:sz="4" w:space="0" w:color="auto"/>
            </w:tcBorders>
            <w:shd w:val="clear" w:color="000000" w:fill="F2F2F2"/>
          </w:tcPr>
          <w:p w14:paraId="478B7BE4" w14:textId="77777777" w:rsidR="002B1F4A" w:rsidRPr="00584FE6" w:rsidRDefault="002B1F4A" w:rsidP="00F3563E">
            <w:pPr>
              <w:spacing w:after="0"/>
              <w:ind w:firstLine="0"/>
              <w:jc w:val="right"/>
              <w:rPr>
                <w:sz w:val="18"/>
                <w:szCs w:val="18"/>
              </w:rPr>
            </w:pPr>
            <w:r w:rsidRPr="00584FE6">
              <w:rPr>
                <w:sz w:val="18"/>
                <w:szCs w:val="18"/>
              </w:rPr>
              <w:t>336 235</w:t>
            </w:r>
          </w:p>
        </w:tc>
        <w:tc>
          <w:tcPr>
            <w:tcW w:w="1287" w:type="dxa"/>
            <w:tcBorders>
              <w:top w:val="single" w:sz="4" w:space="0" w:color="auto"/>
              <w:left w:val="nil"/>
              <w:bottom w:val="single" w:sz="4" w:space="0" w:color="auto"/>
              <w:right w:val="single" w:sz="4" w:space="0" w:color="auto"/>
            </w:tcBorders>
            <w:shd w:val="clear" w:color="000000" w:fill="F2F2F2"/>
          </w:tcPr>
          <w:p w14:paraId="4D1CB637" w14:textId="77777777" w:rsidR="002B1F4A" w:rsidRPr="00584FE6" w:rsidRDefault="002B1F4A" w:rsidP="00F3563E">
            <w:pPr>
              <w:spacing w:after="0"/>
              <w:ind w:firstLine="0"/>
              <w:jc w:val="right"/>
              <w:rPr>
                <w:sz w:val="18"/>
                <w:szCs w:val="18"/>
              </w:rPr>
            </w:pPr>
            <w:r w:rsidRPr="00584FE6">
              <w:rPr>
                <w:sz w:val="18"/>
                <w:szCs w:val="18"/>
              </w:rPr>
              <w:t>336 235</w:t>
            </w:r>
          </w:p>
        </w:tc>
      </w:tr>
      <w:tr w:rsidR="002B1F4A" w:rsidRPr="00584FE6" w14:paraId="7A340931" w14:textId="77777777" w:rsidTr="00F3563E">
        <w:trPr>
          <w:trHeight w:val="142"/>
          <w:jc w:val="center"/>
        </w:trPr>
        <w:tc>
          <w:tcPr>
            <w:tcW w:w="5243" w:type="dxa"/>
            <w:tcBorders>
              <w:top w:val="single" w:sz="4" w:space="0" w:color="auto"/>
              <w:left w:val="single" w:sz="4" w:space="0" w:color="auto"/>
              <w:bottom w:val="nil"/>
              <w:right w:val="single" w:sz="4" w:space="0" w:color="auto"/>
            </w:tcBorders>
            <w:shd w:val="clear" w:color="000000" w:fill="FFFFFF"/>
          </w:tcPr>
          <w:p w14:paraId="1AF1ED6C" w14:textId="65EC1B82" w:rsidR="002B1F4A" w:rsidRPr="00584FE6" w:rsidRDefault="002B1F4A" w:rsidP="00F3563E">
            <w:pPr>
              <w:spacing w:after="0"/>
              <w:ind w:firstLine="0"/>
              <w:rPr>
                <w:i/>
                <w:iCs/>
                <w:sz w:val="18"/>
                <w:szCs w:val="18"/>
                <w:lang w:eastAsia="lv-LV"/>
              </w:rPr>
            </w:pPr>
            <w:r w:rsidRPr="00584FE6">
              <w:rPr>
                <w:i/>
                <w:iCs/>
                <w:sz w:val="18"/>
                <w:szCs w:val="18"/>
              </w:rPr>
              <w:t>Prioritārā pasākuma “Materiālā atbalsta (pabalstu) pilnveidošana ģimenēm ar bērniem” īstenošana 2026.</w:t>
            </w:r>
            <w:r w:rsidR="00AD251A">
              <w:rPr>
                <w:i/>
                <w:iCs/>
                <w:sz w:val="18"/>
                <w:szCs w:val="18"/>
              </w:rPr>
              <w:t xml:space="preserve"> </w:t>
            </w:r>
            <w:r w:rsidRPr="00584FE6">
              <w:rPr>
                <w:i/>
                <w:iCs/>
                <w:sz w:val="18"/>
                <w:szCs w:val="18"/>
              </w:rPr>
              <w:t xml:space="preserve">gadā, veicot </w:t>
            </w:r>
            <w:proofErr w:type="spellStart"/>
            <w:r w:rsidRPr="00584FE6">
              <w:rPr>
                <w:i/>
                <w:iCs/>
                <w:sz w:val="18"/>
                <w:szCs w:val="18"/>
              </w:rPr>
              <w:t>transferta</w:t>
            </w:r>
            <w:proofErr w:type="spellEnd"/>
            <w:r w:rsidRPr="00584FE6">
              <w:rPr>
                <w:i/>
                <w:iCs/>
                <w:sz w:val="18"/>
                <w:szCs w:val="18"/>
              </w:rPr>
              <w:t xml:space="preserve"> pārskaitījumu uz valsts speciālā budžeta apakšprogrammu 04.05.00 “Valsts sociālās apdrošināšanas aģentūras speciālais budžets” izmaiņu veikšanai VSAA informācijas sistēmā SAIS (MK 22.09.2025. sēdes prot. Nr.38 1.§ 2.punkts)</w:t>
            </w:r>
          </w:p>
        </w:tc>
        <w:tc>
          <w:tcPr>
            <w:tcW w:w="1273" w:type="dxa"/>
            <w:tcBorders>
              <w:top w:val="single" w:sz="4" w:space="0" w:color="auto"/>
              <w:left w:val="nil"/>
              <w:bottom w:val="single" w:sz="4" w:space="0" w:color="auto"/>
              <w:right w:val="single" w:sz="4" w:space="0" w:color="auto"/>
            </w:tcBorders>
            <w:shd w:val="clear" w:color="auto" w:fill="FFFFFF" w:themeFill="background1"/>
          </w:tcPr>
          <w:p w14:paraId="4E2DFCD5" w14:textId="77777777" w:rsidR="002B1F4A" w:rsidRPr="00584FE6" w:rsidRDefault="002B1F4A" w:rsidP="00F3563E">
            <w:pPr>
              <w:spacing w:after="0"/>
              <w:ind w:firstLine="0"/>
              <w:jc w:val="center"/>
              <w:rPr>
                <w:i/>
                <w:sz w:val="18"/>
                <w:szCs w:val="18"/>
                <w:lang w:eastAsia="lv-LV"/>
              </w:rPr>
            </w:pPr>
            <w:r w:rsidRPr="00584FE6">
              <w:rPr>
                <w:sz w:val="18"/>
                <w:szCs w:val="18"/>
              </w:rPr>
              <w:t>- </w:t>
            </w:r>
          </w:p>
        </w:tc>
        <w:tc>
          <w:tcPr>
            <w:tcW w:w="1281" w:type="dxa"/>
            <w:tcBorders>
              <w:top w:val="single" w:sz="4" w:space="0" w:color="auto"/>
              <w:left w:val="nil"/>
              <w:bottom w:val="single" w:sz="4" w:space="0" w:color="auto"/>
              <w:right w:val="single" w:sz="4" w:space="0" w:color="auto"/>
            </w:tcBorders>
            <w:shd w:val="clear" w:color="auto" w:fill="FFFFFF" w:themeFill="background1"/>
          </w:tcPr>
          <w:p w14:paraId="554964D9" w14:textId="77777777" w:rsidR="002B1F4A" w:rsidRPr="00584FE6" w:rsidRDefault="002B1F4A" w:rsidP="00F3563E">
            <w:pPr>
              <w:spacing w:after="0"/>
              <w:ind w:firstLine="313"/>
              <w:jc w:val="right"/>
              <w:rPr>
                <w:i/>
                <w:sz w:val="18"/>
                <w:szCs w:val="18"/>
                <w:lang w:eastAsia="lv-LV"/>
              </w:rPr>
            </w:pPr>
            <w:r w:rsidRPr="00584FE6">
              <w:rPr>
                <w:sz w:val="18"/>
                <w:szCs w:val="18"/>
              </w:rPr>
              <w:t>58 443</w:t>
            </w:r>
          </w:p>
        </w:tc>
        <w:tc>
          <w:tcPr>
            <w:tcW w:w="1287" w:type="dxa"/>
            <w:tcBorders>
              <w:top w:val="single" w:sz="4" w:space="0" w:color="auto"/>
              <w:left w:val="nil"/>
              <w:bottom w:val="single" w:sz="4" w:space="0" w:color="auto"/>
              <w:right w:val="single" w:sz="4" w:space="0" w:color="auto"/>
            </w:tcBorders>
            <w:shd w:val="clear" w:color="auto" w:fill="FFFFFF" w:themeFill="background1"/>
          </w:tcPr>
          <w:p w14:paraId="7BAEC121" w14:textId="77777777" w:rsidR="002B1F4A" w:rsidRPr="00584FE6" w:rsidRDefault="002B1F4A" w:rsidP="00F3563E">
            <w:pPr>
              <w:spacing w:after="0"/>
              <w:ind w:firstLine="313"/>
              <w:jc w:val="right"/>
              <w:rPr>
                <w:i/>
                <w:sz w:val="18"/>
                <w:szCs w:val="18"/>
                <w:lang w:eastAsia="lv-LV"/>
              </w:rPr>
            </w:pPr>
            <w:r w:rsidRPr="00584FE6">
              <w:rPr>
                <w:sz w:val="18"/>
                <w:szCs w:val="18"/>
              </w:rPr>
              <w:t>58 443</w:t>
            </w:r>
          </w:p>
        </w:tc>
      </w:tr>
      <w:tr w:rsidR="002B1F4A" w:rsidRPr="00584FE6" w14:paraId="68FC406C" w14:textId="77777777" w:rsidTr="00F3563E">
        <w:trPr>
          <w:trHeight w:val="142"/>
          <w:jc w:val="center"/>
        </w:trPr>
        <w:tc>
          <w:tcPr>
            <w:tcW w:w="5243" w:type="dxa"/>
            <w:tcBorders>
              <w:top w:val="single" w:sz="4" w:space="0" w:color="auto"/>
              <w:left w:val="single" w:sz="4" w:space="0" w:color="auto"/>
              <w:bottom w:val="nil"/>
              <w:right w:val="single" w:sz="4" w:space="0" w:color="auto"/>
            </w:tcBorders>
            <w:shd w:val="clear" w:color="000000" w:fill="FFFFFF"/>
          </w:tcPr>
          <w:p w14:paraId="3951A6E5" w14:textId="77777777" w:rsidR="002B1F4A" w:rsidRPr="00584FE6" w:rsidRDefault="002B1F4A" w:rsidP="00F3563E">
            <w:pPr>
              <w:spacing w:after="0"/>
              <w:ind w:firstLine="0"/>
              <w:rPr>
                <w:i/>
                <w:iCs/>
                <w:sz w:val="18"/>
                <w:szCs w:val="18"/>
                <w:lang w:eastAsia="lv-LV"/>
              </w:rPr>
            </w:pPr>
            <w:r w:rsidRPr="00584FE6">
              <w:rPr>
                <w:i/>
                <w:iCs/>
                <w:sz w:val="18"/>
                <w:szCs w:val="18"/>
              </w:rPr>
              <w:t xml:space="preserve">Prioritārā pasākuma “Materiālā atbalsta pilnveidošana </w:t>
            </w:r>
            <w:proofErr w:type="spellStart"/>
            <w:r w:rsidRPr="00584FE6">
              <w:rPr>
                <w:i/>
                <w:iCs/>
                <w:sz w:val="18"/>
                <w:szCs w:val="18"/>
              </w:rPr>
              <w:t>ārpusģimenes</w:t>
            </w:r>
            <w:proofErr w:type="spellEnd"/>
            <w:r w:rsidRPr="00584FE6">
              <w:rPr>
                <w:i/>
                <w:iCs/>
                <w:sz w:val="18"/>
                <w:szCs w:val="18"/>
              </w:rPr>
              <w:t xml:space="preserve"> aprūpē esošiem bērniem” īstenošana 2026.gadā, tai skaitā informācijas sistēmas SPOLIS izmaiņu nodrošināšanai 130 293 euro apmērā un izmaiņu veikšanai VSAA informācijas sistēmā SAIS 147 499 </w:t>
            </w:r>
            <w:proofErr w:type="spellStart"/>
            <w:r w:rsidRPr="00584FE6">
              <w:rPr>
                <w:i/>
                <w:iCs/>
                <w:sz w:val="18"/>
                <w:szCs w:val="18"/>
              </w:rPr>
              <w:t>euro</w:t>
            </w:r>
            <w:proofErr w:type="spellEnd"/>
            <w:r w:rsidRPr="00584FE6">
              <w:rPr>
                <w:i/>
                <w:iCs/>
                <w:sz w:val="18"/>
                <w:szCs w:val="18"/>
              </w:rPr>
              <w:t xml:space="preserve"> apmērā, veicot </w:t>
            </w:r>
            <w:proofErr w:type="spellStart"/>
            <w:r w:rsidRPr="00584FE6">
              <w:rPr>
                <w:i/>
                <w:iCs/>
                <w:sz w:val="18"/>
                <w:szCs w:val="18"/>
              </w:rPr>
              <w:t>transferta</w:t>
            </w:r>
            <w:proofErr w:type="spellEnd"/>
            <w:r w:rsidRPr="00584FE6">
              <w:rPr>
                <w:i/>
                <w:iCs/>
                <w:sz w:val="18"/>
                <w:szCs w:val="18"/>
              </w:rPr>
              <w:t xml:space="preserve"> pārskaitījumu uz valsts speciālā budžeta apakšprogrammu 04.05.00 “Valsts sociālās apdrošināšanas aģentūras speciālais budžets” (MK 22.09.2025. sēdes prot. Nr.38 1.§ 2.punkts)</w:t>
            </w:r>
          </w:p>
        </w:tc>
        <w:tc>
          <w:tcPr>
            <w:tcW w:w="1273" w:type="dxa"/>
            <w:tcBorders>
              <w:top w:val="single" w:sz="4" w:space="0" w:color="auto"/>
              <w:left w:val="nil"/>
              <w:bottom w:val="single" w:sz="4" w:space="0" w:color="auto"/>
              <w:right w:val="single" w:sz="4" w:space="0" w:color="auto"/>
            </w:tcBorders>
            <w:shd w:val="clear" w:color="auto" w:fill="FFFFFF" w:themeFill="background1"/>
          </w:tcPr>
          <w:p w14:paraId="0C7C700B" w14:textId="77777777" w:rsidR="002B1F4A" w:rsidRPr="00584FE6" w:rsidRDefault="002B1F4A" w:rsidP="00F3563E">
            <w:pPr>
              <w:spacing w:after="0"/>
              <w:ind w:firstLine="0"/>
              <w:jc w:val="center"/>
              <w:rPr>
                <w:i/>
                <w:sz w:val="18"/>
                <w:szCs w:val="18"/>
                <w:lang w:eastAsia="lv-LV"/>
              </w:rPr>
            </w:pPr>
            <w:r w:rsidRPr="00584FE6">
              <w:rPr>
                <w:sz w:val="18"/>
                <w:szCs w:val="18"/>
              </w:rPr>
              <w:t> -</w:t>
            </w:r>
          </w:p>
        </w:tc>
        <w:tc>
          <w:tcPr>
            <w:tcW w:w="1281" w:type="dxa"/>
            <w:tcBorders>
              <w:top w:val="single" w:sz="4" w:space="0" w:color="auto"/>
              <w:left w:val="nil"/>
              <w:bottom w:val="single" w:sz="4" w:space="0" w:color="auto"/>
              <w:right w:val="single" w:sz="4" w:space="0" w:color="auto"/>
            </w:tcBorders>
            <w:shd w:val="clear" w:color="auto" w:fill="FFFFFF" w:themeFill="background1"/>
          </w:tcPr>
          <w:p w14:paraId="1CE3091A" w14:textId="77777777" w:rsidR="002B1F4A" w:rsidRPr="00584FE6" w:rsidRDefault="002B1F4A" w:rsidP="00F3563E">
            <w:pPr>
              <w:spacing w:after="0"/>
              <w:ind w:firstLine="313"/>
              <w:jc w:val="right"/>
              <w:rPr>
                <w:i/>
                <w:sz w:val="18"/>
                <w:szCs w:val="18"/>
                <w:lang w:eastAsia="lv-LV"/>
              </w:rPr>
            </w:pPr>
            <w:r w:rsidRPr="00584FE6">
              <w:rPr>
                <w:sz w:val="18"/>
                <w:szCs w:val="18"/>
              </w:rPr>
              <w:t>277 792</w:t>
            </w:r>
          </w:p>
        </w:tc>
        <w:tc>
          <w:tcPr>
            <w:tcW w:w="1287" w:type="dxa"/>
            <w:tcBorders>
              <w:top w:val="single" w:sz="4" w:space="0" w:color="auto"/>
              <w:left w:val="nil"/>
              <w:bottom w:val="single" w:sz="4" w:space="0" w:color="auto"/>
              <w:right w:val="single" w:sz="4" w:space="0" w:color="auto"/>
            </w:tcBorders>
            <w:shd w:val="clear" w:color="auto" w:fill="FFFFFF" w:themeFill="background1"/>
          </w:tcPr>
          <w:p w14:paraId="4CE0D946" w14:textId="77777777" w:rsidR="002B1F4A" w:rsidRPr="00584FE6" w:rsidRDefault="002B1F4A" w:rsidP="00F3563E">
            <w:pPr>
              <w:spacing w:after="0"/>
              <w:ind w:firstLine="313"/>
              <w:jc w:val="right"/>
              <w:rPr>
                <w:i/>
                <w:sz w:val="18"/>
                <w:szCs w:val="18"/>
                <w:lang w:eastAsia="lv-LV"/>
              </w:rPr>
            </w:pPr>
            <w:r w:rsidRPr="00584FE6">
              <w:rPr>
                <w:sz w:val="18"/>
                <w:szCs w:val="18"/>
              </w:rPr>
              <w:t>277 792</w:t>
            </w:r>
          </w:p>
        </w:tc>
      </w:tr>
      <w:tr w:rsidR="002B1F4A" w:rsidRPr="00584FE6" w14:paraId="6EADEAB7" w14:textId="77777777" w:rsidTr="00F3563E">
        <w:trPr>
          <w:trHeight w:val="142"/>
          <w:jc w:val="center"/>
        </w:trPr>
        <w:tc>
          <w:tcPr>
            <w:tcW w:w="5243" w:type="dxa"/>
            <w:shd w:val="clear" w:color="auto" w:fill="F2F2F2"/>
          </w:tcPr>
          <w:p w14:paraId="304061F3" w14:textId="77777777" w:rsidR="002B1F4A" w:rsidRPr="00584FE6" w:rsidRDefault="002B1F4A" w:rsidP="004514A5">
            <w:pPr>
              <w:spacing w:after="0"/>
              <w:ind w:firstLine="0"/>
              <w:rPr>
                <w:i/>
                <w:sz w:val="18"/>
                <w:szCs w:val="18"/>
                <w:lang w:eastAsia="lv-LV"/>
              </w:rPr>
            </w:pPr>
            <w:r w:rsidRPr="00584FE6">
              <w:rPr>
                <w:iCs/>
                <w:sz w:val="18"/>
                <w:szCs w:val="18"/>
                <w:u w:val="single"/>
                <w:lang w:eastAsia="lv-LV"/>
              </w:rPr>
              <w:t>Vienreizēji pasākumi</w:t>
            </w:r>
          </w:p>
        </w:tc>
        <w:tc>
          <w:tcPr>
            <w:tcW w:w="1273" w:type="dxa"/>
            <w:tcBorders>
              <w:top w:val="nil"/>
              <w:left w:val="single" w:sz="4" w:space="0" w:color="auto"/>
              <w:bottom w:val="single" w:sz="4" w:space="0" w:color="auto"/>
              <w:right w:val="single" w:sz="4" w:space="0" w:color="auto"/>
            </w:tcBorders>
            <w:shd w:val="clear" w:color="000000" w:fill="F2F2F2"/>
          </w:tcPr>
          <w:p w14:paraId="30FA84A4" w14:textId="77777777" w:rsidR="002B1F4A" w:rsidRPr="00584FE6" w:rsidRDefault="002B1F4A" w:rsidP="00F3563E">
            <w:pPr>
              <w:spacing w:after="0"/>
              <w:ind w:firstLine="0"/>
              <w:jc w:val="right"/>
              <w:rPr>
                <w:iCs/>
                <w:sz w:val="18"/>
                <w:szCs w:val="18"/>
              </w:rPr>
            </w:pPr>
            <w:r w:rsidRPr="00584FE6">
              <w:rPr>
                <w:sz w:val="18"/>
                <w:szCs w:val="18"/>
              </w:rPr>
              <w:t>321 044</w:t>
            </w:r>
          </w:p>
        </w:tc>
        <w:tc>
          <w:tcPr>
            <w:tcW w:w="1281" w:type="dxa"/>
            <w:tcBorders>
              <w:top w:val="nil"/>
              <w:left w:val="nil"/>
              <w:bottom w:val="single" w:sz="4" w:space="0" w:color="auto"/>
              <w:right w:val="single" w:sz="4" w:space="0" w:color="auto"/>
            </w:tcBorders>
            <w:shd w:val="clear" w:color="000000" w:fill="F2F2F2"/>
          </w:tcPr>
          <w:p w14:paraId="15BF477F" w14:textId="77777777" w:rsidR="002B1F4A" w:rsidRPr="00584FE6" w:rsidRDefault="002B1F4A" w:rsidP="00F3563E">
            <w:pPr>
              <w:spacing w:after="0"/>
              <w:ind w:firstLine="0"/>
              <w:jc w:val="right"/>
              <w:rPr>
                <w:iCs/>
                <w:sz w:val="18"/>
                <w:szCs w:val="18"/>
              </w:rPr>
            </w:pPr>
            <w:r w:rsidRPr="00584FE6">
              <w:rPr>
                <w:sz w:val="18"/>
                <w:szCs w:val="18"/>
              </w:rPr>
              <w:t>120 000</w:t>
            </w:r>
          </w:p>
        </w:tc>
        <w:tc>
          <w:tcPr>
            <w:tcW w:w="1287" w:type="dxa"/>
            <w:tcBorders>
              <w:top w:val="single" w:sz="4" w:space="0" w:color="auto"/>
              <w:left w:val="nil"/>
              <w:bottom w:val="single" w:sz="4" w:space="0" w:color="auto"/>
              <w:right w:val="single" w:sz="4" w:space="0" w:color="auto"/>
            </w:tcBorders>
            <w:shd w:val="clear" w:color="000000" w:fill="F2F2F2"/>
          </w:tcPr>
          <w:p w14:paraId="6626844A" w14:textId="77777777" w:rsidR="002B1F4A" w:rsidRPr="00584FE6" w:rsidRDefault="002B1F4A" w:rsidP="00F3563E">
            <w:pPr>
              <w:spacing w:after="0"/>
              <w:ind w:firstLine="0"/>
              <w:jc w:val="right"/>
              <w:rPr>
                <w:iCs/>
                <w:sz w:val="18"/>
                <w:szCs w:val="18"/>
              </w:rPr>
            </w:pPr>
            <w:r w:rsidRPr="00584FE6">
              <w:rPr>
                <w:sz w:val="18"/>
                <w:szCs w:val="18"/>
              </w:rPr>
              <w:t>-201 044</w:t>
            </w:r>
          </w:p>
        </w:tc>
      </w:tr>
      <w:tr w:rsidR="002B1F4A" w:rsidRPr="00584FE6" w14:paraId="1D9C1933" w14:textId="77777777" w:rsidTr="00F3563E">
        <w:trPr>
          <w:trHeight w:val="142"/>
          <w:jc w:val="center"/>
        </w:trPr>
        <w:tc>
          <w:tcPr>
            <w:tcW w:w="5243" w:type="dxa"/>
            <w:tcBorders>
              <w:top w:val="single" w:sz="4" w:space="0" w:color="auto"/>
              <w:left w:val="single" w:sz="4" w:space="0" w:color="auto"/>
              <w:bottom w:val="single" w:sz="4" w:space="0" w:color="auto"/>
              <w:right w:val="single" w:sz="4" w:space="0" w:color="auto"/>
            </w:tcBorders>
            <w:shd w:val="clear" w:color="000000" w:fill="FFFFFF"/>
          </w:tcPr>
          <w:p w14:paraId="21125489" w14:textId="77777777" w:rsidR="002B1F4A" w:rsidRPr="00584FE6" w:rsidRDefault="002B1F4A" w:rsidP="004514A5">
            <w:pPr>
              <w:spacing w:after="0"/>
              <w:ind w:firstLine="0"/>
              <w:rPr>
                <w:iCs/>
                <w:sz w:val="18"/>
                <w:szCs w:val="18"/>
                <w:u w:val="single"/>
                <w:lang w:eastAsia="lv-LV"/>
              </w:rPr>
            </w:pPr>
            <w:bookmarkStart w:id="115" w:name="_Hlk210906059"/>
            <w:r w:rsidRPr="00584FE6">
              <w:rPr>
                <w:i/>
                <w:iCs/>
                <w:sz w:val="18"/>
                <w:szCs w:val="18"/>
              </w:rPr>
              <w:t xml:space="preserve">Izdevumu samazinājums Valsts sociālās politikas monitoringa informācijas sistēmas moduļa pilnveidošanai, jo finansējums no apakšprogrammas 22.03.00 “Valsts atbalsts </w:t>
            </w:r>
            <w:proofErr w:type="spellStart"/>
            <w:r w:rsidRPr="00584FE6">
              <w:rPr>
                <w:i/>
                <w:iCs/>
                <w:sz w:val="18"/>
                <w:szCs w:val="18"/>
              </w:rPr>
              <w:t>ārpusģimenes</w:t>
            </w:r>
            <w:proofErr w:type="spellEnd"/>
            <w:r w:rsidRPr="00584FE6">
              <w:rPr>
                <w:i/>
                <w:iCs/>
                <w:sz w:val="18"/>
                <w:szCs w:val="18"/>
              </w:rPr>
              <w:t xml:space="preserve"> aprūpei” tika pārdalīts 2025. gadam (MK 20.08.2024. sēdes prot. Nr.32 61.§ 63.3.apakšpunkts)</w:t>
            </w:r>
          </w:p>
        </w:tc>
        <w:tc>
          <w:tcPr>
            <w:tcW w:w="1273" w:type="dxa"/>
            <w:tcBorders>
              <w:top w:val="single" w:sz="4" w:space="0" w:color="auto"/>
              <w:left w:val="nil"/>
              <w:bottom w:val="single" w:sz="4" w:space="0" w:color="auto"/>
              <w:right w:val="single" w:sz="4" w:space="0" w:color="auto"/>
            </w:tcBorders>
            <w:shd w:val="clear" w:color="000000" w:fill="FFFFFF"/>
          </w:tcPr>
          <w:p w14:paraId="5741CE88" w14:textId="77777777" w:rsidR="002B1F4A" w:rsidRPr="00584FE6" w:rsidRDefault="002B1F4A" w:rsidP="00F3563E">
            <w:pPr>
              <w:spacing w:after="0"/>
              <w:ind w:firstLine="0"/>
              <w:jc w:val="right"/>
              <w:rPr>
                <w:sz w:val="18"/>
                <w:szCs w:val="18"/>
              </w:rPr>
            </w:pPr>
            <w:r w:rsidRPr="00584FE6">
              <w:rPr>
                <w:sz w:val="18"/>
                <w:szCs w:val="18"/>
              </w:rPr>
              <w:t>25 410</w:t>
            </w:r>
          </w:p>
        </w:tc>
        <w:tc>
          <w:tcPr>
            <w:tcW w:w="1281" w:type="dxa"/>
            <w:tcBorders>
              <w:top w:val="single" w:sz="4" w:space="0" w:color="auto"/>
              <w:left w:val="nil"/>
              <w:bottom w:val="single" w:sz="4" w:space="0" w:color="auto"/>
              <w:right w:val="single" w:sz="4" w:space="0" w:color="auto"/>
            </w:tcBorders>
            <w:shd w:val="clear" w:color="000000" w:fill="FFFFFF"/>
          </w:tcPr>
          <w:p w14:paraId="129D0B2E" w14:textId="77777777" w:rsidR="002B1F4A" w:rsidRPr="00584FE6" w:rsidRDefault="002B1F4A" w:rsidP="00F3563E">
            <w:pPr>
              <w:spacing w:after="0"/>
              <w:ind w:firstLine="0"/>
              <w:jc w:val="center"/>
              <w:rPr>
                <w:sz w:val="18"/>
                <w:szCs w:val="18"/>
              </w:rPr>
            </w:pPr>
            <w:r w:rsidRPr="00584FE6">
              <w:rPr>
                <w:sz w:val="18"/>
                <w:szCs w:val="18"/>
              </w:rPr>
              <w:t>-</w:t>
            </w:r>
          </w:p>
        </w:tc>
        <w:tc>
          <w:tcPr>
            <w:tcW w:w="1287" w:type="dxa"/>
            <w:tcBorders>
              <w:top w:val="single" w:sz="4" w:space="0" w:color="auto"/>
              <w:left w:val="nil"/>
              <w:bottom w:val="single" w:sz="4" w:space="0" w:color="auto"/>
              <w:right w:val="single" w:sz="4" w:space="0" w:color="auto"/>
            </w:tcBorders>
            <w:shd w:val="clear" w:color="000000" w:fill="FFFFFF"/>
          </w:tcPr>
          <w:p w14:paraId="2DC29A09" w14:textId="77777777" w:rsidR="002B1F4A" w:rsidRPr="00584FE6" w:rsidRDefault="002B1F4A" w:rsidP="00F3563E">
            <w:pPr>
              <w:spacing w:after="0"/>
              <w:ind w:firstLine="0"/>
              <w:jc w:val="right"/>
              <w:rPr>
                <w:sz w:val="18"/>
                <w:szCs w:val="18"/>
              </w:rPr>
            </w:pPr>
            <w:r w:rsidRPr="00584FE6">
              <w:rPr>
                <w:sz w:val="18"/>
                <w:szCs w:val="18"/>
              </w:rPr>
              <w:t>-25 410</w:t>
            </w:r>
          </w:p>
        </w:tc>
      </w:tr>
      <w:bookmarkEnd w:id="115"/>
      <w:tr w:rsidR="002B1F4A" w:rsidRPr="00584FE6" w14:paraId="4FAF51CD" w14:textId="77777777" w:rsidTr="00F3563E">
        <w:trPr>
          <w:trHeight w:val="142"/>
          <w:jc w:val="center"/>
        </w:trPr>
        <w:tc>
          <w:tcPr>
            <w:tcW w:w="5243" w:type="dxa"/>
            <w:tcBorders>
              <w:top w:val="nil"/>
              <w:left w:val="single" w:sz="4" w:space="0" w:color="auto"/>
              <w:bottom w:val="single" w:sz="4" w:space="0" w:color="auto"/>
              <w:right w:val="single" w:sz="4" w:space="0" w:color="auto"/>
            </w:tcBorders>
            <w:shd w:val="clear" w:color="000000" w:fill="FFFFFF"/>
          </w:tcPr>
          <w:p w14:paraId="087F6969" w14:textId="25516236" w:rsidR="002B1F4A" w:rsidRPr="00584FE6" w:rsidRDefault="002B1F4A" w:rsidP="004514A5">
            <w:pPr>
              <w:spacing w:after="0"/>
              <w:ind w:firstLine="0"/>
              <w:rPr>
                <w:iCs/>
                <w:sz w:val="18"/>
                <w:szCs w:val="18"/>
                <w:u w:val="single"/>
                <w:lang w:eastAsia="lv-LV"/>
              </w:rPr>
            </w:pPr>
            <w:r w:rsidRPr="00584FE6">
              <w:rPr>
                <w:i/>
                <w:iCs/>
                <w:sz w:val="18"/>
                <w:szCs w:val="18"/>
              </w:rPr>
              <w:t xml:space="preserve">Izdevumu samazinājums 2025. </w:t>
            </w:r>
            <w:r w:rsidR="00D234E3">
              <w:rPr>
                <w:i/>
                <w:iCs/>
                <w:sz w:val="18"/>
                <w:szCs w:val="18"/>
              </w:rPr>
              <w:t xml:space="preserve">– </w:t>
            </w:r>
            <w:r w:rsidRPr="00584FE6">
              <w:rPr>
                <w:i/>
                <w:iCs/>
                <w:sz w:val="18"/>
                <w:szCs w:val="18"/>
              </w:rPr>
              <w:t xml:space="preserve">2027. gada fiskāli neitrālā pasākuma “Pensiju indeksācijas mehānisma pilnveidošana” īstenošanai, samazinot </w:t>
            </w:r>
            <w:proofErr w:type="spellStart"/>
            <w:r w:rsidRPr="00584FE6">
              <w:rPr>
                <w:i/>
                <w:iCs/>
                <w:sz w:val="18"/>
                <w:szCs w:val="18"/>
              </w:rPr>
              <w:t>transferta</w:t>
            </w:r>
            <w:proofErr w:type="spellEnd"/>
            <w:r w:rsidRPr="00584FE6">
              <w:rPr>
                <w:i/>
                <w:iCs/>
                <w:sz w:val="18"/>
                <w:szCs w:val="18"/>
              </w:rPr>
              <w:t xml:space="preserve"> pārskaitījumu uz valsts speciālā budžeta apakšprogrammu 04.05.00 “Valsts sociālās apdrošināšanas aģentūras speciālais budžets”, jo finansējums tika piešķirts 2025. gadam  (MK 19.09.2024. sēdes prot. Nr. 38 2.§ 26.2.2</w:t>
            </w:r>
            <w:r w:rsidR="00AD251A">
              <w:rPr>
                <w:i/>
                <w:iCs/>
                <w:sz w:val="18"/>
                <w:szCs w:val="18"/>
              </w:rPr>
              <w:t>.</w:t>
            </w:r>
            <w:r w:rsidRPr="00584FE6">
              <w:rPr>
                <w:i/>
                <w:iCs/>
                <w:sz w:val="18"/>
                <w:szCs w:val="18"/>
              </w:rPr>
              <w:t>apakšpunkts)</w:t>
            </w:r>
          </w:p>
        </w:tc>
        <w:tc>
          <w:tcPr>
            <w:tcW w:w="1273" w:type="dxa"/>
            <w:tcBorders>
              <w:top w:val="nil"/>
              <w:left w:val="nil"/>
              <w:bottom w:val="single" w:sz="4" w:space="0" w:color="auto"/>
              <w:right w:val="single" w:sz="4" w:space="0" w:color="auto"/>
            </w:tcBorders>
            <w:shd w:val="clear" w:color="000000" w:fill="FFFFFF"/>
          </w:tcPr>
          <w:p w14:paraId="1AFB973F" w14:textId="77777777" w:rsidR="002B1F4A" w:rsidRPr="00584FE6" w:rsidRDefault="002B1F4A" w:rsidP="00F3563E">
            <w:pPr>
              <w:spacing w:after="0"/>
              <w:ind w:firstLine="0"/>
              <w:jc w:val="right"/>
              <w:rPr>
                <w:sz w:val="18"/>
                <w:szCs w:val="18"/>
              </w:rPr>
            </w:pPr>
            <w:r w:rsidRPr="00584FE6">
              <w:rPr>
                <w:sz w:val="18"/>
                <w:szCs w:val="18"/>
              </w:rPr>
              <w:t>5 566</w:t>
            </w:r>
          </w:p>
        </w:tc>
        <w:tc>
          <w:tcPr>
            <w:tcW w:w="1281" w:type="dxa"/>
            <w:tcBorders>
              <w:top w:val="nil"/>
              <w:left w:val="nil"/>
              <w:bottom w:val="single" w:sz="4" w:space="0" w:color="auto"/>
              <w:right w:val="single" w:sz="4" w:space="0" w:color="auto"/>
            </w:tcBorders>
            <w:shd w:val="clear" w:color="000000" w:fill="FFFFFF"/>
          </w:tcPr>
          <w:p w14:paraId="40E604E8" w14:textId="77777777" w:rsidR="002B1F4A" w:rsidRPr="00584FE6" w:rsidRDefault="002B1F4A" w:rsidP="00F3563E">
            <w:pPr>
              <w:spacing w:after="0"/>
              <w:ind w:firstLine="0"/>
              <w:jc w:val="center"/>
              <w:rPr>
                <w:sz w:val="18"/>
                <w:szCs w:val="18"/>
              </w:rPr>
            </w:pPr>
            <w:r w:rsidRPr="00584FE6">
              <w:rPr>
                <w:sz w:val="18"/>
                <w:szCs w:val="18"/>
              </w:rPr>
              <w:t>-</w:t>
            </w:r>
          </w:p>
        </w:tc>
        <w:tc>
          <w:tcPr>
            <w:tcW w:w="1287" w:type="dxa"/>
            <w:tcBorders>
              <w:top w:val="nil"/>
              <w:left w:val="nil"/>
              <w:bottom w:val="single" w:sz="4" w:space="0" w:color="auto"/>
              <w:right w:val="single" w:sz="4" w:space="0" w:color="auto"/>
            </w:tcBorders>
            <w:shd w:val="clear" w:color="000000" w:fill="FFFFFF"/>
          </w:tcPr>
          <w:p w14:paraId="53571AE3" w14:textId="77777777" w:rsidR="002B1F4A" w:rsidRPr="00584FE6" w:rsidRDefault="002B1F4A" w:rsidP="00F3563E">
            <w:pPr>
              <w:spacing w:after="0"/>
              <w:ind w:firstLine="0"/>
              <w:jc w:val="right"/>
              <w:rPr>
                <w:sz w:val="18"/>
                <w:szCs w:val="18"/>
              </w:rPr>
            </w:pPr>
            <w:r w:rsidRPr="00584FE6">
              <w:rPr>
                <w:sz w:val="18"/>
                <w:szCs w:val="18"/>
              </w:rPr>
              <w:t>-5 566</w:t>
            </w:r>
          </w:p>
        </w:tc>
      </w:tr>
      <w:tr w:rsidR="002B1F4A" w:rsidRPr="00584FE6" w14:paraId="6CA3CF6B" w14:textId="77777777" w:rsidTr="00F3563E">
        <w:trPr>
          <w:trHeight w:val="142"/>
          <w:jc w:val="center"/>
        </w:trPr>
        <w:tc>
          <w:tcPr>
            <w:tcW w:w="5243" w:type="dxa"/>
            <w:tcBorders>
              <w:top w:val="nil"/>
              <w:left w:val="single" w:sz="4" w:space="0" w:color="auto"/>
              <w:bottom w:val="single" w:sz="4" w:space="0" w:color="auto"/>
              <w:right w:val="single" w:sz="4" w:space="0" w:color="auto"/>
            </w:tcBorders>
            <w:shd w:val="clear" w:color="000000" w:fill="FFFFFF"/>
          </w:tcPr>
          <w:p w14:paraId="13E20F6D" w14:textId="66B441E0" w:rsidR="002B1F4A" w:rsidRPr="00584FE6" w:rsidRDefault="002B1F4A" w:rsidP="004514A5">
            <w:pPr>
              <w:spacing w:after="0"/>
              <w:ind w:firstLine="0"/>
              <w:rPr>
                <w:iCs/>
                <w:sz w:val="18"/>
                <w:szCs w:val="18"/>
                <w:u w:val="single"/>
                <w:lang w:eastAsia="lv-LV"/>
              </w:rPr>
            </w:pPr>
            <w:r w:rsidRPr="00584FE6">
              <w:rPr>
                <w:i/>
                <w:iCs/>
                <w:sz w:val="18"/>
                <w:szCs w:val="18"/>
              </w:rPr>
              <w:t xml:space="preserve">Izdevumu samazinājums 2025. gada prioritārā pasākuma </w:t>
            </w:r>
            <w:r w:rsidR="00B87748">
              <w:rPr>
                <w:i/>
                <w:iCs/>
                <w:sz w:val="18"/>
                <w:szCs w:val="18"/>
              </w:rPr>
              <w:t>“</w:t>
            </w:r>
            <w:r w:rsidRPr="00584FE6">
              <w:rPr>
                <w:i/>
                <w:iCs/>
                <w:sz w:val="18"/>
                <w:szCs w:val="18"/>
              </w:rPr>
              <w:t>Materiālā atbalsta pilnveidošana bērna ar invaliditāti kopšanas pabalsta saņēmējiem</w:t>
            </w:r>
            <w:r w:rsidR="00B87748">
              <w:rPr>
                <w:i/>
                <w:iCs/>
                <w:sz w:val="18"/>
                <w:szCs w:val="18"/>
              </w:rPr>
              <w:t>”</w:t>
            </w:r>
            <w:r w:rsidRPr="00584FE6">
              <w:rPr>
                <w:i/>
                <w:iCs/>
                <w:sz w:val="18"/>
                <w:szCs w:val="18"/>
              </w:rPr>
              <w:t xml:space="preserve"> īstenošanai, samazinot </w:t>
            </w:r>
            <w:proofErr w:type="spellStart"/>
            <w:r w:rsidRPr="00584FE6">
              <w:rPr>
                <w:i/>
                <w:iCs/>
                <w:sz w:val="18"/>
                <w:szCs w:val="18"/>
              </w:rPr>
              <w:t>transferta</w:t>
            </w:r>
            <w:proofErr w:type="spellEnd"/>
            <w:r w:rsidRPr="00584FE6">
              <w:rPr>
                <w:i/>
                <w:iCs/>
                <w:sz w:val="18"/>
                <w:szCs w:val="18"/>
              </w:rPr>
              <w:t xml:space="preserve"> pārskaitījumu uz speciālā budžeta apakšprogrammu 04.05.00 “Valsts sociālās apdrošināšanas aģentūras speciālais budžets”, jo finansējums tika piešķirts 2025. gadam (priekšlikums Nr.233 likuma “Par valsts budžetu 2025.gadam un budžeta ietvaru 2025., 2026, un 2027. gadam” 2.</w:t>
            </w:r>
            <w:r w:rsidR="00B87748">
              <w:rPr>
                <w:i/>
                <w:iCs/>
                <w:sz w:val="18"/>
                <w:szCs w:val="18"/>
              </w:rPr>
              <w:t xml:space="preserve"> </w:t>
            </w:r>
            <w:r w:rsidRPr="00584FE6">
              <w:rPr>
                <w:i/>
                <w:iCs/>
                <w:sz w:val="18"/>
                <w:szCs w:val="18"/>
              </w:rPr>
              <w:t>lasījumam)</w:t>
            </w:r>
          </w:p>
        </w:tc>
        <w:tc>
          <w:tcPr>
            <w:tcW w:w="1273" w:type="dxa"/>
            <w:tcBorders>
              <w:top w:val="nil"/>
              <w:left w:val="nil"/>
              <w:bottom w:val="single" w:sz="4" w:space="0" w:color="auto"/>
              <w:right w:val="single" w:sz="4" w:space="0" w:color="auto"/>
            </w:tcBorders>
            <w:shd w:val="clear" w:color="000000" w:fill="FFFFFF"/>
          </w:tcPr>
          <w:p w14:paraId="627675ED" w14:textId="77777777" w:rsidR="002B1F4A" w:rsidRPr="00584FE6" w:rsidRDefault="002B1F4A" w:rsidP="00F3563E">
            <w:pPr>
              <w:spacing w:after="0"/>
              <w:ind w:firstLine="0"/>
              <w:jc w:val="right"/>
              <w:rPr>
                <w:sz w:val="18"/>
                <w:szCs w:val="18"/>
              </w:rPr>
            </w:pPr>
            <w:r w:rsidRPr="00584FE6">
              <w:rPr>
                <w:sz w:val="18"/>
                <w:szCs w:val="18"/>
              </w:rPr>
              <w:t>15 473</w:t>
            </w:r>
          </w:p>
        </w:tc>
        <w:tc>
          <w:tcPr>
            <w:tcW w:w="1281" w:type="dxa"/>
            <w:tcBorders>
              <w:top w:val="nil"/>
              <w:left w:val="nil"/>
              <w:bottom w:val="single" w:sz="4" w:space="0" w:color="auto"/>
              <w:right w:val="single" w:sz="4" w:space="0" w:color="auto"/>
            </w:tcBorders>
            <w:shd w:val="clear" w:color="000000" w:fill="FFFFFF"/>
          </w:tcPr>
          <w:p w14:paraId="7597012D" w14:textId="77777777" w:rsidR="002B1F4A" w:rsidRPr="00584FE6" w:rsidRDefault="002B1F4A" w:rsidP="00F3563E">
            <w:pPr>
              <w:spacing w:after="0"/>
              <w:ind w:firstLine="0"/>
              <w:jc w:val="center"/>
              <w:rPr>
                <w:sz w:val="18"/>
                <w:szCs w:val="18"/>
              </w:rPr>
            </w:pPr>
            <w:r w:rsidRPr="00584FE6">
              <w:rPr>
                <w:sz w:val="18"/>
                <w:szCs w:val="18"/>
              </w:rPr>
              <w:t>-</w:t>
            </w:r>
          </w:p>
        </w:tc>
        <w:tc>
          <w:tcPr>
            <w:tcW w:w="1287" w:type="dxa"/>
            <w:tcBorders>
              <w:top w:val="nil"/>
              <w:left w:val="nil"/>
              <w:bottom w:val="single" w:sz="4" w:space="0" w:color="auto"/>
              <w:right w:val="single" w:sz="4" w:space="0" w:color="auto"/>
            </w:tcBorders>
          </w:tcPr>
          <w:p w14:paraId="3D1513C2" w14:textId="77777777" w:rsidR="002B1F4A" w:rsidRPr="00584FE6" w:rsidRDefault="002B1F4A" w:rsidP="00F3563E">
            <w:pPr>
              <w:spacing w:after="0"/>
              <w:ind w:firstLine="0"/>
              <w:jc w:val="right"/>
              <w:rPr>
                <w:sz w:val="18"/>
                <w:szCs w:val="18"/>
              </w:rPr>
            </w:pPr>
            <w:r w:rsidRPr="00584FE6">
              <w:rPr>
                <w:sz w:val="18"/>
                <w:szCs w:val="18"/>
              </w:rPr>
              <w:t>-15 473</w:t>
            </w:r>
          </w:p>
        </w:tc>
      </w:tr>
      <w:tr w:rsidR="002B1F4A" w:rsidRPr="00584FE6" w14:paraId="441CDC01" w14:textId="77777777" w:rsidTr="00F3563E">
        <w:trPr>
          <w:trHeight w:val="142"/>
          <w:jc w:val="center"/>
        </w:trPr>
        <w:tc>
          <w:tcPr>
            <w:tcW w:w="5243" w:type="dxa"/>
            <w:tcBorders>
              <w:top w:val="single" w:sz="4" w:space="0" w:color="auto"/>
              <w:left w:val="single" w:sz="4" w:space="0" w:color="auto"/>
              <w:bottom w:val="single" w:sz="4" w:space="0" w:color="auto"/>
              <w:right w:val="single" w:sz="4" w:space="0" w:color="auto"/>
            </w:tcBorders>
            <w:shd w:val="clear" w:color="000000" w:fill="FFFFFF"/>
          </w:tcPr>
          <w:p w14:paraId="635922D2" w14:textId="121F6A57" w:rsidR="002B1F4A" w:rsidRPr="00584FE6" w:rsidRDefault="002B1F4A" w:rsidP="004514A5">
            <w:pPr>
              <w:spacing w:after="0"/>
              <w:ind w:firstLine="0"/>
              <w:rPr>
                <w:i/>
                <w:iCs/>
                <w:sz w:val="18"/>
                <w:szCs w:val="18"/>
              </w:rPr>
            </w:pPr>
            <w:r w:rsidRPr="00584FE6">
              <w:rPr>
                <w:i/>
                <w:iCs/>
                <w:sz w:val="18"/>
                <w:szCs w:val="18"/>
              </w:rPr>
              <w:t xml:space="preserve">Izdevumu palielinājums 2024. </w:t>
            </w:r>
            <w:r w:rsidR="004514A5">
              <w:rPr>
                <w:i/>
                <w:iCs/>
                <w:sz w:val="18"/>
                <w:szCs w:val="18"/>
              </w:rPr>
              <w:t>–</w:t>
            </w:r>
            <w:r w:rsidRPr="00584FE6">
              <w:rPr>
                <w:i/>
                <w:iCs/>
                <w:sz w:val="18"/>
                <w:szCs w:val="18"/>
              </w:rPr>
              <w:t xml:space="preserve"> 2026. gada starpnozaru prioritārā pasākuma “Vienotā pakalpojumu centra izveide” īstenošanai (MK 26.09.2023. sēdes prot. Nr.47 43.§ 2.punkts)</w:t>
            </w:r>
          </w:p>
        </w:tc>
        <w:tc>
          <w:tcPr>
            <w:tcW w:w="1273" w:type="dxa"/>
            <w:tcBorders>
              <w:top w:val="single" w:sz="4" w:space="0" w:color="auto"/>
              <w:left w:val="nil"/>
              <w:bottom w:val="single" w:sz="4" w:space="0" w:color="auto"/>
              <w:right w:val="single" w:sz="4" w:space="0" w:color="auto"/>
            </w:tcBorders>
            <w:shd w:val="clear" w:color="000000" w:fill="FFFFFF"/>
          </w:tcPr>
          <w:p w14:paraId="6D99C24E" w14:textId="77777777" w:rsidR="002B1F4A" w:rsidRPr="00584FE6" w:rsidRDefault="002B1F4A" w:rsidP="00F3563E">
            <w:pPr>
              <w:spacing w:after="0"/>
              <w:ind w:firstLine="0"/>
              <w:jc w:val="center"/>
              <w:rPr>
                <w:sz w:val="18"/>
                <w:szCs w:val="18"/>
              </w:rPr>
            </w:pPr>
            <w:r w:rsidRPr="00584FE6">
              <w:rPr>
                <w:sz w:val="18"/>
                <w:szCs w:val="18"/>
              </w:rPr>
              <w:t>-</w:t>
            </w:r>
          </w:p>
        </w:tc>
        <w:tc>
          <w:tcPr>
            <w:tcW w:w="1281" w:type="dxa"/>
            <w:tcBorders>
              <w:top w:val="single" w:sz="4" w:space="0" w:color="auto"/>
              <w:left w:val="nil"/>
              <w:bottom w:val="single" w:sz="4" w:space="0" w:color="auto"/>
              <w:right w:val="single" w:sz="4" w:space="0" w:color="auto"/>
            </w:tcBorders>
            <w:shd w:val="clear" w:color="000000" w:fill="FFFFFF"/>
          </w:tcPr>
          <w:p w14:paraId="3EC01961" w14:textId="77777777" w:rsidR="002B1F4A" w:rsidRPr="00584FE6" w:rsidRDefault="002B1F4A" w:rsidP="00F3563E">
            <w:pPr>
              <w:spacing w:after="0"/>
              <w:ind w:firstLine="0"/>
              <w:jc w:val="right"/>
              <w:rPr>
                <w:sz w:val="18"/>
                <w:szCs w:val="18"/>
              </w:rPr>
            </w:pPr>
            <w:r w:rsidRPr="00584FE6">
              <w:rPr>
                <w:sz w:val="18"/>
                <w:szCs w:val="18"/>
              </w:rPr>
              <w:t>120 000</w:t>
            </w:r>
          </w:p>
        </w:tc>
        <w:tc>
          <w:tcPr>
            <w:tcW w:w="1287" w:type="dxa"/>
            <w:tcBorders>
              <w:top w:val="single" w:sz="4" w:space="0" w:color="auto"/>
              <w:left w:val="nil"/>
              <w:bottom w:val="single" w:sz="4" w:space="0" w:color="auto"/>
              <w:right w:val="single" w:sz="4" w:space="0" w:color="auto"/>
            </w:tcBorders>
          </w:tcPr>
          <w:p w14:paraId="6A9A7F91" w14:textId="77777777" w:rsidR="002B1F4A" w:rsidRPr="00584FE6" w:rsidRDefault="002B1F4A" w:rsidP="00F3563E">
            <w:pPr>
              <w:spacing w:after="0"/>
              <w:ind w:firstLine="0"/>
              <w:jc w:val="right"/>
              <w:rPr>
                <w:sz w:val="18"/>
                <w:szCs w:val="18"/>
              </w:rPr>
            </w:pPr>
            <w:r w:rsidRPr="00584FE6">
              <w:rPr>
                <w:sz w:val="18"/>
                <w:szCs w:val="18"/>
              </w:rPr>
              <w:t>120 000</w:t>
            </w:r>
          </w:p>
        </w:tc>
      </w:tr>
      <w:tr w:rsidR="002B1F4A" w:rsidRPr="00584FE6" w14:paraId="7CF811A4" w14:textId="77777777" w:rsidTr="00F3563E">
        <w:trPr>
          <w:trHeight w:val="142"/>
          <w:jc w:val="center"/>
        </w:trPr>
        <w:tc>
          <w:tcPr>
            <w:tcW w:w="5243" w:type="dxa"/>
            <w:tcBorders>
              <w:top w:val="single" w:sz="4" w:space="0" w:color="auto"/>
              <w:left w:val="single" w:sz="4" w:space="0" w:color="auto"/>
              <w:bottom w:val="single" w:sz="4" w:space="0" w:color="auto"/>
              <w:right w:val="single" w:sz="4" w:space="0" w:color="auto"/>
            </w:tcBorders>
            <w:shd w:val="clear" w:color="000000" w:fill="FFFFFF"/>
          </w:tcPr>
          <w:p w14:paraId="2230F5A5" w14:textId="0B31B268" w:rsidR="002B1F4A" w:rsidRPr="00584FE6" w:rsidRDefault="002B1F4A" w:rsidP="004514A5">
            <w:pPr>
              <w:spacing w:after="0"/>
              <w:ind w:firstLine="0"/>
              <w:rPr>
                <w:i/>
                <w:iCs/>
                <w:sz w:val="18"/>
                <w:szCs w:val="18"/>
              </w:rPr>
            </w:pPr>
            <w:bookmarkStart w:id="116" w:name="_Hlk210906076"/>
            <w:r w:rsidRPr="00584FE6">
              <w:rPr>
                <w:i/>
                <w:iCs/>
                <w:sz w:val="18"/>
                <w:szCs w:val="18"/>
              </w:rPr>
              <w:t xml:space="preserve">Izdevumu samazinājums 2025. gada prioritārā pasākuma </w:t>
            </w:r>
            <w:r w:rsidR="00B87748">
              <w:rPr>
                <w:i/>
                <w:iCs/>
                <w:sz w:val="18"/>
                <w:szCs w:val="18"/>
              </w:rPr>
              <w:t>“</w:t>
            </w:r>
            <w:r w:rsidRPr="00584FE6">
              <w:rPr>
                <w:i/>
                <w:iCs/>
                <w:sz w:val="18"/>
                <w:szCs w:val="18"/>
              </w:rPr>
              <w:t>Paliatīvās aprūpes sistēmas pilnveidošana</w:t>
            </w:r>
            <w:r w:rsidR="00B87748">
              <w:rPr>
                <w:i/>
                <w:iCs/>
                <w:sz w:val="18"/>
                <w:szCs w:val="18"/>
              </w:rPr>
              <w:t>”</w:t>
            </w:r>
            <w:r w:rsidRPr="00584FE6">
              <w:rPr>
                <w:i/>
                <w:iCs/>
                <w:sz w:val="18"/>
                <w:szCs w:val="18"/>
              </w:rPr>
              <w:t xml:space="preserve"> īstenošanai, jo finansējums tika piešķirts 2025. gadam (MK 26.09.2023. sēdes prot. Nr.47 43.§ 2.punkts)</w:t>
            </w:r>
          </w:p>
        </w:tc>
        <w:tc>
          <w:tcPr>
            <w:tcW w:w="1273" w:type="dxa"/>
            <w:tcBorders>
              <w:top w:val="single" w:sz="4" w:space="0" w:color="auto"/>
              <w:left w:val="nil"/>
              <w:bottom w:val="single" w:sz="4" w:space="0" w:color="auto"/>
              <w:right w:val="single" w:sz="4" w:space="0" w:color="auto"/>
            </w:tcBorders>
            <w:shd w:val="clear" w:color="000000" w:fill="FFFFFF"/>
          </w:tcPr>
          <w:p w14:paraId="4B4C8844" w14:textId="77777777" w:rsidR="002B1F4A" w:rsidRPr="00584FE6" w:rsidRDefault="002B1F4A" w:rsidP="00F3563E">
            <w:pPr>
              <w:spacing w:after="0"/>
              <w:ind w:firstLine="0"/>
              <w:jc w:val="right"/>
              <w:rPr>
                <w:sz w:val="18"/>
                <w:szCs w:val="18"/>
              </w:rPr>
            </w:pPr>
            <w:r w:rsidRPr="00584FE6">
              <w:rPr>
                <w:sz w:val="18"/>
                <w:szCs w:val="18"/>
              </w:rPr>
              <w:t>114 950</w:t>
            </w:r>
          </w:p>
        </w:tc>
        <w:tc>
          <w:tcPr>
            <w:tcW w:w="1281" w:type="dxa"/>
            <w:tcBorders>
              <w:top w:val="single" w:sz="4" w:space="0" w:color="auto"/>
              <w:left w:val="nil"/>
              <w:bottom w:val="single" w:sz="4" w:space="0" w:color="auto"/>
              <w:right w:val="single" w:sz="4" w:space="0" w:color="auto"/>
            </w:tcBorders>
            <w:shd w:val="clear" w:color="000000" w:fill="FFFFFF"/>
          </w:tcPr>
          <w:p w14:paraId="521483ED" w14:textId="77777777" w:rsidR="002B1F4A" w:rsidRPr="00584FE6" w:rsidRDefault="002B1F4A" w:rsidP="00F3563E">
            <w:pPr>
              <w:spacing w:after="0"/>
              <w:ind w:firstLine="0"/>
              <w:jc w:val="center"/>
              <w:rPr>
                <w:sz w:val="18"/>
                <w:szCs w:val="18"/>
              </w:rPr>
            </w:pPr>
            <w:r w:rsidRPr="00584FE6">
              <w:rPr>
                <w:sz w:val="18"/>
                <w:szCs w:val="18"/>
              </w:rPr>
              <w:t>-</w:t>
            </w:r>
          </w:p>
        </w:tc>
        <w:tc>
          <w:tcPr>
            <w:tcW w:w="1287" w:type="dxa"/>
            <w:tcBorders>
              <w:top w:val="single" w:sz="4" w:space="0" w:color="auto"/>
              <w:left w:val="nil"/>
              <w:bottom w:val="single" w:sz="4" w:space="0" w:color="auto"/>
              <w:right w:val="single" w:sz="4" w:space="0" w:color="auto"/>
            </w:tcBorders>
          </w:tcPr>
          <w:p w14:paraId="7815F229" w14:textId="77777777" w:rsidR="002B1F4A" w:rsidRPr="00584FE6" w:rsidRDefault="002B1F4A" w:rsidP="00F3563E">
            <w:pPr>
              <w:spacing w:after="0"/>
              <w:ind w:firstLine="0"/>
              <w:jc w:val="right"/>
              <w:rPr>
                <w:sz w:val="18"/>
                <w:szCs w:val="18"/>
              </w:rPr>
            </w:pPr>
            <w:r w:rsidRPr="00584FE6">
              <w:rPr>
                <w:sz w:val="18"/>
                <w:szCs w:val="18"/>
              </w:rPr>
              <w:t>-114 950</w:t>
            </w:r>
          </w:p>
        </w:tc>
      </w:tr>
      <w:tr w:rsidR="002B1F4A" w:rsidRPr="00584FE6" w14:paraId="7D985589" w14:textId="77777777" w:rsidTr="00F3563E">
        <w:trPr>
          <w:trHeight w:val="142"/>
          <w:jc w:val="center"/>
        </w:trPr>
        <w:tc>
          <w:tcPr>
            <w:tcW w:w="5243" w:type="dxa"/>
            <w:tcBorders>
              <w:top w:val="single" w:sz="4" w:space="0" w:color="auto"/>
              <w:left w:val="single" w:sz="4" w:space="0" w:color="auto"/>
              <w:bottom w:val="single" w:sz="4" w:space="0" w:color="auto"/>
              <w:right w:val="single" w:sz="4" w:space="0" w:color="auto"/>
            </w:tcBorders>
            <w:shd w:val="clear" w:color="000000" w:fill="FFFFFF"/>
          </w:tcPr>
          <w:p w14:paraId="53C9BF6E" w14:textId="5A3F39FC" w:rsidR="002B1F4A" w:rsidRPr="00584FE6" w:rsidRDefault="002B1F4A" w:rsidP="004514A5">
            <w:pPr>
              <w:spacing w:after="0"/>
              <w:ind w:firstLine="0"/>
              <w:rPr>
                <w:i/>
                <w:iCs/>
                <w:sz w:val="18"/>
                <w:szCs w:val="18"/>
              </w:rPr>
            </w:pPr>
            <w:r w:rsidRPr="00584FE6">
              <w:rPr>
                <w:i/>
                <w:iCs/>
                <w:sz w:val="18"/>
                <w:szCs w:val="18"/>
              </w:rPr>
              <w:t>Izdevumu samazinājums pasākuma “Sociālo pakalpojumu pieejamības” īstenošanai</w:t>
            </w:r>
            <w:r w:rsidR="004514A5">
              <w:rPr>
                <w:i/>
                <w:iCs/>
                <w:sz w:val="18"/>
                <w:szCs w:val="18"/>
              </w:rPr>
              <w:t xml:space="preserve"> –</w:t>
            </w:r>
            <w:r w:rsidRPr="00584FE6">
              <w:rPr>
                <w:i/>
                <w:iCs/>
                <w:sz w:val="18"/>
                <w:szCs w:val="18"/>
              </w:rPr>
              <w:t xml:space="preserve"> IT sistēmu uzturēšanai un antivīrusa licenču iegādei”, jo finansējums tika piešķirts 2025. gadam (MK 19.09.2024. sēdes prot. Nr.38 2.§ 24.3.apakšpunkts )</w:t>
            </w:r>
          </w:p>
        </w:tc>
        <w:tc>
          <w:tcPr>
            <w:tcW w:w="1273" w:type="dxa"/>
            <w:tcBorders>
              <w:top w:val="single" w:sz="4" w:space="0" w:color="auto"/>
              <w:left w:val="nil"/>
              <w:bottom w:val="single" w:sz="4" w:space="0" w:color="auto"/>
              <w:right w:val="single" w:sz="4" w:space="0" w:color="auto"/>
            </w:tcBorders>
            <w:shd w:val="clear" w:color="000000" w:fill="FFFFFF"/>
          </w:tcPr>
          <w:p w14:paraId="7DC1CCBA" w14:textId="77777777" w:rsidR="002B1F4A" w:rsidRPr="00584FE6" w:rsidRDefault="002B1F4A" w:rsidP="00F3563E">
            <w:pPr>
              <w:spacing w:after="0"/>
              <w:ind w:firstLine="0"/>
              <w:jc w:val="right"/>
              <w:rPr>
                <w:sz w:val="18"/>
                <w:szCs w:val="18"/>
              </w:rPr>
            </w:pPr>
            <w:r w:rsidRPr="00584FE6">
              <w:rPr>
                <w:sz w:val="18"/>
                <w:szCs w:val="18"/>
              </w:rPr>
              <w:t>159 645</w:t>
            </w:r>
          </w:p>
        </w:tc>
        <w:tc>
          <w:tcPr>
            <w:tcW w:w="1281" w:type="dxa"/>
            <w:tcBorders>
              <w:top w:val="single" w:sz="4" w:space="0" w:color="auto"/>
              <w:left w:val="nil"/>
              <w:bottom w:val="single" w:sz="4" w:space="0" w:color="auto"/>
              <w:right w:val="single" w:sz="4" w:space="0" w:color="auto"/>
            </w:tcBorders>
            <w:shd w:val="clear" w:color="000000" w:fill="FFFFFF"/>
          </w:tcPr>
          <w:p w14:paraId="0ED7FFBF" w14:textId="77777777" w:rsidR="002B1F4A" w:rsidRPr="00584FE6" w:rsidRDefault="002B1F4A" w:rsidP="00F3563E">
            <w:pPr>
              <w:spacing w:after="0"/>
              <w:ind w:firstLine="0"/>
              <w:jc w:val="center"/>
              <w:rPr>
                <w:sz w:val="18"/>
                <w:szCs w:val="18"/>
              </w:rPr>
            </w:pPr>
            <w:r w:rsidRPr="00584FE6">
              <w:rPr>
                <w:sz w:val="18"/>
                <w:szCs w:val="18"/>
              </w:rPr>
              <w:t>-</w:t>
            </w:r>
          </w:p>
        </w:tc>
        <w:tc>
          <w:tcPr>
            <w:tcW w:w="1287" w:type="dxa"/>
            <w:tcBorders>
              <w:top w:val="single" w:sz="4" w:space="0" w:color="auto"/>
              <w:left w:val="nil"/>
              <w:bottom w:val="single" w:sz="4" w:space="0" w:color="auto"/>
              <w:right w:val="single" w:sz="4" w:space="0" w:color="auto"/>
            </w:tcBorders>
          </w:tcPr>
          <w:p w14:paraId="0F7B05C0" w14:textId="77777777" w:rsidR="002B1F4A" w:rsidRPr="00584FE6" w:rsidRDefault="002B1F4A" w:rsidP="00F3563E">
            <w:pPr>
              <w:spacing w:after="0"/>
              <w:ind w:firstLine="0"/>
              <w:jc w:val="right"/>
              <w:rPr>
                <w:sz w:val="18"/>
                <w:szCs w:val="18"/>
              </w:rPr>
            </w:pPr>
            <w:r w:rsidRPr="00584FE6">
              <w:rPr>
                <w:sz w:val="18"/>
                <w:szCs w:val="18"/>
              </w:rPr>
              <w:t>-159 645</w:t>
            </w:r>
          </w:p>
        </w:tc>
      </w:tr>
      <w:bookmarkEnd w:id="116"/>
      <w:tr w:rsidR="002B1F4A" w:rsidRPr="00584FE6" w14:paraId="5EE50BC6" w14:textId="77777777" w:rsidTr="004514A5">
        <w:trPr>
          <w:trHeight w:val="73"/>
          <w:jc w:val="center"/>
        </w:trPr>
        <w:tc>
          <w:tcPr>
            <w:tcW w:w="5243" w:type="dxa"/>
            <w:shd w:val="clear" w:color="auto" w:fill="F2F2F2"/>
            <w:vAlign w:val="center"/>
          </w:tcPr>
          <w:p w14:paraId="58167136" w14:textId="77777777" w:rsidR="002B1F4A" w:rsidRPr="00584FE6" w:rsidRDefault="002B1F4A" w:rsidP="004514A5">
            <w:pPr>
              <w:spacing w:after="0"/>
              <w:ind w:firstLine="0"/>
              <w:rPr>
                <w:sz w:val="18"/>
                <w:szCs w:val="18"/>
                <w:u w:val="single"/>
                <w:lang w:eastAsia="lv-LV"/>
              </w:rPr>
            </w:pPr>
            <w:r w:rsidRPr="00584FE6">
              <w:rPr>
                <w:sz w:val="18"/>
                <w:szCs w:val="18"/>
                <w:u w:val="single"/>
                <w:lang w:eastAsia="lv-LV"/>
              </w:rPr>
              <w:t>Citas izmaiņas</w:t>
            </w:r>
          </w:p>
        </w:tc>
        <w:tc>
          <w:tcPr>
            <w:tcW w:w="1273" w:type="dxa"/>
            <w:tcBorders>
              <w:top w:val="single" w:sz="4" w:space="0" w:color="auto"/>
              <w:left w:val="single" w:sz="4" w:space="0" w:color="auto"/>
              <w:bottom w:val="single" w:sz="4" w:space="0" w:color="auto"/>
              <w:right w:val="single" w:sz="4" w:space="0" w:color="auto"/>
            </w:tcBorders>
            <w:shd w:val="clear" w:color="000000" w:fill="F2F2F2"/>
          </w:tcPr>
          <w:p w14:paraId="70021BFA" w14:textId="77777777" w:rsidR="002B1F4A" w:rsidRPr="00584FE6" w:rsidRDefault="002B1F4A" w:rsidP="00F3563E">
            <w:pPr>
              <w:spacing w:after="0"/>
              <w:ind w:firstLine="0"/>
              <w:jc w:val="right"/>
              <w:rPr>
                <w:sz w:val="18"/>
                <w:szCs w:val="18"/>
              </w:rPr>
            </w:pPr>
            <w:r w:rsidRPr="00584FE6">
              <w:rPr>
                <w:sz w:val="18"/>
                <w:szCs w:val="18"/>
              </w:rPr>
              <w:t>35 822</w:t>
            </w:r>
          </w:p>
        </w:tc>
        <w:tc>
          <w:tcPr>
            <w:tcW w:w="1281" w:type="dxa"/>
            <w:tcBorders>
              <w:top w:val="single" w:sz="4" w:space="0" w:color="auto"/>
              <w:left w:val="nil"/>
              <w:bottom w:val="single" w:sz="4" w:space="0" w:color="auto"/>
              <w:right w:val="single" w:sz="4" w:space="0" w:color="auto"/>
            </w:tcBorders>
            <w:shd w:val="clear" w:color="000000" w:fill="F2F2F2"/>
          </w:tcPr>
          <w:p w14:paraId="1BF82D39" w14:textId="77777777" w:rsidR="002B1F4A" w:rsidRPr="00584FE6" w:rsidRDefault="002B1F4A" w:rsidP="00F3563E">
            <w:pPr>
              <w:spacing w:after="0"/>
              <w:ind w:firstLine="0"/>
              <w:jc w:val="right"/>
              <w:rPr>
                <w:sz w:val="18"/>
                <w:szCs w:val="18"/>
              </w:rPr>
            </w:pPr>
            <w:r w:rsidRPr="00584FE6">
              <w:rPr>
                <w:sz w:val="18"/>
                <w:szCs w:val="18"/>
              </w:rPr>
              <w:t>22 000</w:t>
            </w:r>
          </w:p>
        </w:tc>
        <w:tc>
          <w:tcPr>
            <w:tcW w:w="1287" w:type="dxa"/>
            <w:tcBorders>
              <w:top w:val="single" w:sz="4" w:space="0" w:color="auto"/>
              <w:left w:val="nil"/>
              <w:bottom w:val="single" w:sz="4" w:space="0" w:color="auto"/>
              <w:right w:val="single" w:sz="4" w:space="0" w:color="auto"/>
            </w:tcBorders>
            <w:shd w:val="clear" w:color="000000" w:fill="F2F2F2"/>
          </w:tcPr>
          <w:p w14:paraId="1AEBB0A9" w14:textId="77777777" w:rsidR="002B1F4A" w:rsidRPr="00584FE6" w:rsidRDefault="002B1F4A" w:rsidP="00F3563E">
            <w:pPr>
              <w:spacing w:after="0"/>
              <w:ind w:firstLine="0"/>
              <w:jc w:val="right"/>
              <w:rPr>
                <w:sz w:val="18"/>
                <w:szCs w:val="18"/>
              </w:rPr>
            </w:pPr>
            <w:r w:rsidRPr="00584FE6">
              <w:rPr>
                <w:sz w:val="18"/>
                <w:szCs w:val="18"/>
              </w:rPr>
              <w:t>-13 822</w:t>
            </w:r>
          </w:p>
        </w:tc>
      </w:tr>
      <w:tr w:rsidR="002B1F4A" w:rsidRPr="00584FE6" w14:paraId="2EA5305A" w14:textId="77777777" w:rsidTr="00F3563E">
        <w:trPr>
          <w:trHeight w:val="142"/>
          <w:jc w:val="center"/>
        </w:trPr>
        <w:tc>
          <w:tcPr>
            <w:tcW w:w="5243" w:type="dxa"/>
            <w:tcBorders>
              <w:top w:val="single" w:sz="4" w:space="0" w:color="auto"/>
              <w:left w:val="single" w:sz="4" w:space="0" w:color="auto"/>
              <w:bottom w:val="single" w:sz="4" w:space="0" w:color="auto"/>
              <w:right w:val="single" w:sz="4" w:space="0" w:color="auto"/>
            </w:tcBorders>
            <w:shd w:val="clear" w:color="000000" w:fill="FFFFFF"/>
            <w:vAlign w:val="center"/>
          </w:tcPr>
          <w:p w14:paraId="1401969B" w14:textId="2626E9F9" w:rsidR="002B1F4A" w:rsidRPr="00584FE6" w:rsidRDefault="002B1F4A" w:rsidP="004514A5">
            <w:pPr>
              <w:spacing w:after="0"/>
              <w:ind w:firstLine="0"/>
              <w:rPr>
                <w:sz w:val="18"/>
                <w:szCs w:val="18"/>
                <w:u w:val="single"/>
                <w:lang w:eastAsia="lv-LV"/>
              </w:rPr>
            </w:pPr>
            <w:r w:rsidRPr="00584FE6">
              <w:rPr>
                <w:i/>
                <w:iCs/>
                <w:sz w:val="18"/>
                <w:szCs w:val="18"/>
              </w:rPr>
              <w:t>Izdevumu samazinājums, samazinot LM atlīdzības fondu, lai uzlabotu fiskālo telpu (MK 26.08.2025. sēdes prot. Nr.33 53.§ 8. un 14.punkts)</w:t>
            </w:r>
          </w:p>
        </w:tc>
        <w:tc>
          <w:tcPr>
            <w:tcW w:w="1273" w:type="dxa"/>
            <w:tcBorders>
              <w:top w:val="single" w:sz="4" w:space="0" w:color="auto"/>
              <w:left w:val="nil"/>
              <w:bottom w:val="single" w:sz="4" w:space="0" w:color="auto"/>
              <w:right w:val="single" w:sz="4" w:space="0" w:color="auto"/>
            </w:tcBorders>
            <w:shd w:val="clear" w:color="000000" w:fill="FFFFFF"/>
          </w:tcPr>
          <w:p w14:paraId="1BFB6C76" w14:textId="77777777" w:rsidR="002B1F4A" w:rsidRPr="00584FE6" w:rsidRDefault="002B1F4A" w:rsidP="00F3563E">
            <w:pPr>
              <w:spacing w:after="0"/>
              <w:ind w:firstLine="0"/>
              <w:jc w:val="right"/>
              <w:rPr>
                <w:sz w:val="18"/>
                <w:szCs w:val="18"/>
              </w:rPr>
            </w:pPr>
            <w:r w:rsidRPr="00584FE6">
              <w:rPr>
                <w:sz w:val="18"/>
                <w:szCs w:val="18"/>
              </w:rPr>
              <w:t>35 822</w:t>
            </w:r>
          </w:p>
        </w:tc>
        <w:tc>
          <w:tcPr>
            <w:tcW w:w="1281" w:type="dxa"/>
            <w:tcBorders>
              <w:top w:val="single" w:sz="4" w:space="0" w:color="auto"/>
              <w:left w:val="nil"/>
              <w:bottom w:val="single" w:sz="4" w:space="0" w:color="auto"/>
              <w:right w:val="single" w:sz="4" w:space="0" w:color="auto"/>
            </w:tcBorders>
            <w:shd w:val="clear" w:color="000000" w:fill="FFFFFF"/>
          </w:tcPr>
          <w:p w14:paraId="177CAE88" w14:textId="77777777" w:rsidR="002B1F4A" w:rsidRPr="00584FE6" w:rsidRDefault="002B1F4A" w:rsidP="00F3563E">
            <w:pPr>
              <w:spacing w:after="0"/>
              <w:ind w:firstLine="0"/>
              <w:jc w:val="center"/>
              <w:rPr>
                <w:sz w:val="18"/>
                <w:szCs w:val="18"/>
              </w:rPr>
            </w:pPr>
            <w:r w:rsidRPr="00584FE6">
              <w:rPr>
                <w:sz w:val="18"/>
                <w:szCs w:val="18"/>
              </w:rPr>
              <w:t>-</w:t>
            </w:r>
          </w:p>
        </w:tc>
        <w:tc>
          <w:tcPr>
            <w:tcW w:w="1287" w:type="dxa"/>
            <w:tcBorders>
              <w:top w:val="single" w:sz="4" w:space="0" w:color="auto"/>
              <w:left w:val="nil"/>
              <w:bottom w:val="single" w:sz="4" w:space="0" w:color="auto"/>
              <w:right w:val="single" w:sz="4" w:space="0" w:color="auto"/>
            </w:tcBorders>
            <w:shd w:val="clear" w:color="000000" w:fill="FFFFFF"/>
          </w:tcPr>
          <w:p w14:paraId="25404BB5" w14:textId="77777777" w:rsidR="002B1F4A" w:rsidRPr="00584FE6" w:rsidRDefault="002B1F4A" w:rsidP="00F3563E">
            <w:pPr>
              <w:spacing w:after="0"/>
              <w:ind w:firstLine="0"/>
              <w:jc w:val="right"/>
              <w:rPr>
                <w:sz w:val="18"/>
                <w:szCs w:val="18"/>
              </w:rPr>
            </w:pPr>
            <w:r w:rsidRPr="00584FE6">
              <w:rPr>
                <w:sz w:val="18"/>
                <w:szCs w:val="18"/>
              </w:rPr>
              <w:t>-35 822</w:t>
            </w:r>
          </w:p>
        </w:tc>
      </w:tr>
      <w:tr w:rsidR="002B1F4A" w:rsidRPr="00584FE6" w14:paraId="55403A04" w14:textId="77777777" w:rsidTr="00F3563E">
        <w:trPr>
          <w:trHeight w:val="142"/>
          <w:jc w:val="center"/>
        </w:trPr>
        <w:tc>
          <w:tcPr>
            <w:tcW w:w="5243" w:type="dxa"/>
          </w:tcPr>
          <w:p w14:paraId="123CBF1F" w14:textId="77777777" w:rsidR="002B1F4A" w:rsidRPr="00584FE6" w:rsidRDefault="002B1F4A" w:rsidP="004514A5">
            <w:pPr>
              <w:spacing w:after="0"/>
              <w:ind w:firstLine="0"/>
              <w:rPr>
                <w:i/>
                <w:iCs/>
                <w:sz w:val="18"/>
                <w:szCs w:val="18"/>
              </w:rPr>
            </w:pPr>
            <w:r w:rsidRPr="00584FE6">
              <w:rPr>
                <w:i/>
                <w:iCs/>
                <w:sz w:val="18"/>
                <w:szCs w:val="18"/>
              </w:rPr>
              <w:lastRenderedPageBreak/>
              <w:t>Izdevumu palielinājums, lai nodrošinātu LM īstenotā projekta “Labklājības nozares informācijas un komunikācijas tehnoloģiju centralizācija” ietvaros ieviesto informācijas sistēmu uzturēšanu, t.sk. Valsts elektronisko sakaru pakalpojumu centrā izvietoto informācijas sistēmu resursu nomas apmaksu (MK 27.02.2017. rīkojums Nr.94 (prot. Nr.9 18.§))</w:t>
            </w:r>
          </w:p>
        </w:tc>
        <w:tc>
          <w:tcPr>
            <w:tcW w:w="1273" w:type="dxa"/>
          </w:tcPr>
          <w:p w14:paraId="3F7CB43F" w14:textId="77777777" w:rsidR="002B1F4A" w:rsidRPr="00584FE6" w:rsidRDefault="002B1F4A" w:rsidP="00F3563E">
            <w:pPr>
              <w:spacing w:after="0"/>
              <w:ind w:firstLine="0"/>
              <w:jc w:val="center"/>
              <w:rPr>
                <w:sz w:val="18"/>
                <w:szCs w:val="18"/>
              </w:rPr>
            </w:pPr>
            <w:r w:rsidRPr="00584FE6">
              <w:rPr>
                <w:sz w:val="18"/>
                <w:szCs w:val="18"/>
              </w:rPr>
              <w:t>-</w:t>
            </w:r>
          </w:p>
        </w:tc>
        <w:tc>
          <w:tcPr>
            <w:tcW w:w="1281" w:type="dxa"/>
          </w:tcPr>
          <w:p w14:paraId="2E1BA044" w14:textId="77777777" w:rsidR="002B1F4A" w:rsidRPr="00584FE6" w:rsidRDefault="002B1F4A" w:rsidP="00F3563E">
            <w:pPr>
              <w:spacing w:after="0"/>
              <w:ind w:firstLine="0"/>
              <w:jc w:val="right"/>
              <w:rPr>
                <w:sz w:val="18"/>
                <w:szCs w:val="18"/>
              </w:rPr>
            </w:pPr>
            <w:r w:rsidRPr="00584FE6">
              <w:rPr>
                <w:sz w:val="18"/>
                <w:szCs w:val="18"/>
              </w:rPr>
              <w:t>22 000</w:t>
            </w:r>
          </w:p>
        </w:tc>
        <w:tc>
          <w:tcPr>
            <w:tcW w:w="1287" w:type="dxa"/>
          </w:tcPr>
          <w:p w14:paraId="74E02033" w14:textId="77777777" w:rsidR="002B1F4A" w:rsidRPr="00584FE6" w:rsidRDefault="002B1F4A" w:rsidP="00F3563E">
            <w:pPr>
              <w:spacing w:after="0"/>
              <w:ind w:firstLine="0"/>
              <w:jc w:val="right"/>
              <w:rPr>
                <w:sz w:val="18"/>
                <w:szCs w:val="18"/>
              </w:rPr>
            </w:pPr>
            <w:r w:rsidRPr="00584FE6">
              <w:rPr>
                <w:sz w:val="18"/>
                <w:szCs w:val="18"/>
              </w:rPr>
              <w:t>22 000</w:t>
            </w:r>
          </w:p>
        </w:tc>
      </w:tr>
    </w:tbl>
    <w:p w14:paraId="0D386C56" w14:textId="77777777" w:rsidR="002B1F4A" w:rsidRPr="00584FE6" w:rsidRDefault="002B1F4A" w:rsidP="002B1F4A">
      <w:pPr>
        <w:spacing w:before="480" w:after="240"/>
        <w:ind w:firstLine="0"/>
        <w:jc w:val="center"/>
        <w:rPr>
          <w:b/>
          <w:bCs/>
          <w:u w:val="single"/>
        </w:rPr>
      </w:pPr>
      <w:bookmarkStart w:id="117" w:name="_Hlk148108106"/>
      <w:bookmarkEnd w:id="98"/>
      <w:bookmarkEnd w:id="114"/>
      <w:bookmarkEnd w:id="117"/>
      <w:r w:rsidRPr="00584FE6">
        <w:rPr>
          <w:b/>
          <w:bCs/>
          <w:u w:val="single"/>
        </w:rPr>
        <w:t>Valsts sociālās apdrošināšanas speciālais budžets</w:t>
      </w:r>
    </w:p>
    <w:p w14:paraId="48A0DE42" w14:textId="77777777" w:rsidR="002B1F4A" w:rsidRPr="00584FE6" w:rsidRDefault="002B1F4A" w:rsidP="002B1F4A">
      <w:pPr>
        <w:spacing w:after="240"/>
        <w:ind w:firstLine="0"/>
        <w:jc w:val="center"/>
        <w:rPr>
          <w:b/>
          <w:u w:val="single"/>
          <w:lang w:eastAsia="lv-LV"/>
        </w:rPr>
      </w:pPr>
      <w:r w:rsidRPr="00584FE6">
        <w:rPr>
          <w:b/>
          <w:bCs/>
          <w:u w:val="single"/>
        </w:rPr>
        <w:t xml:space="preserve">Valsts sociālās apdrošināšanas speciālā budžeta </w:t>
      </w:r>
      <w:r w:rsidRPr="00584FE6">
        <w:rPr>
          <w:b/>
          <w:u w:val="single"/>
          <w:lang w:eastAsia="lv-LV"/>
        </w:rPr>
        <w:t>kopējo izdevumu izmaiņas no 2024. līdz 2028. gadam</w:t>
      </w:r>
    </w:p>
    <w:p w14:paraId="5E7B5A99" w14:textId="77777777" w:rsidR="002B1F4A" w:rsidRPr="00584FE6" w:rsidRDefault="002B1F4A" w:rsidP="002B1F4A">
      <w:pPr>
        <w:spacing w:after="0"/>
        <w:ind w:firstLine="0"/>
        <w:jc w:val="right"/>
        <w:rPr>
          <w:b/>
          <w:u w:val="single"/>
          <w:lang w:eastAsia="lv-LV"/>
        </w:rPr>
      </w:pPr>
      <w:r w:rsidRPr="00584FE6">
        <w:rPr>
          <w:i/>
          <w:sz w:val="18"/>
          <w:lang w:eastAsia="lv-LV"/>
        </w:rPr>
        <w:t>Euro</w:t>
      </w:r>
    </w:p>
    <w:p w14:paraId="3D4F8A81" w14:textId="77777777" w:rsidR="002B1F4A" w:rsidRPr="00584FE6" w:rsidRDefault="002B1F4A" w:rsidP="002B1F4A">
      <w:pPr>
        <w:spacing w:after="240"/>
        <w:ind w:firstLine="0"/>
        <w:jc w:val="center"/>
        <w:rPr>
          <w:b/>
          <w:u w:val="single"/>
          <w:lang w:eastAsia="lv-LV"/>
        </w:rPr>
      </w:pPr>
      <w:r w:rsidRPr="00584FE6">
        <w:rPr>
          <w:noProof/>
          <w:lang w:eastAsia="lv-LV"/>
        </w:rPr>
        <w:drawing>
          <wp:inline distT="0" distB="0" distL="0" distR="0" wp14:anchorId="60624CA7" wp14:editId="7F8D4D49">
            <wp:extent cx="5727700" cy="3429000"/>
            <wp:effectExtent l="0" t="0" r="6350" b="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2F81586C" w14:textId="77777777" w:rsidR="002B1F4A" w:rsidRPr="00584FE6" w:rsidRDefault="002B1F4A" w:rsidP="002B1F4A">
      <w:pPr>
        <w:spacing w:after="0"/>
        <w:ind w:firstLine="0"/>
        <w:jc w:val="right"/>
        <w:rPr>
          <w:i/>
          <w:sz w:val="18"/>
          <w:lang w:eastAsia="lv-LV"/>
        </w:rPr>
      </w:pPr>
    </w:p>
    <w:p w14:paraId="1029EDBF" w14:textId="77777777" w:rsidR="002B1F4A" w:rsidRPr="00B87748" w:rsidRDefault="002B1F4A" w:rsidP="002B1F4A">
      <w:pPr>
        <w:spacing w:after="240"/>
        <w:ind w:firstLine="0"/>
        <w:jc w:val="center"/>
        <w:rPr>
          <w:b/>
          <w:u w:val="single"/>
          <w:lang w:eastAsia="lv-LV"/>
        </w:rPr>
      </w:pPr>
      <w:r w:rsidRPr="00B87748">
        <w:rPr>
          <w:b/>
          <w:u w:val="single"/>
          <w:lang w:eastAsia="lv-LV"/>
        </w:rPr>
        <w:t>Vidējais amata vietu skaits no 2024. līdz 2025. gadam</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19"/>
        <w:gridCol w:w="1271"/>
        <w:gridCol w:w="1271"/>
        <w:gridCol w:w="1271"/>
        <w:gridCol w:w="1271"/>
        <w:gridCol w:w="1272"/>
      </w:tblGrid>
      <w:tr w:rsidR="002B1F4A" w:rsidRPr="00584FE6" w14:paraId="00B42492" w14:textId="77777777" w:rsidTr="00F3563E">
        <w:trPr>
          <w:trHeight w:val="317"/>
          <w:tblHeader/>
          <w:jc w:val="center"/>
        </w:trPr>
        <w:tc>
          <w:tcPr>
            <w:tcW w:w="2719" w:type="dxa"/>
            <w:tcBorders>
              <w:top w:val="single" w:sz="4" w:space="0" w:color="000000"/>
              <w:left w:val="single" w:sz="4" w:space="0" w:color="000000"/>
              <w:bottom w:val="single" w:sz="4" w:space="0" w:color="000000"/>
              <w:right w:val="single" w:sz="4" w:space="0" w:color="000000"/>
            </w:tcBorders>
          </w:tcPr>
          <w:p w14:paraId="339268F1" w14:textId="77777777" w:rsidR="002B1F4A" w:rsidRPr="00584FE6" w:rsidRDefault="002B1F4A" w:rsidP="00F3563E">
            <w:pPr>
              <w:spacing w:after="0"/>
              <w:ind w:firstLine="0"/>
              <w:jc w:val="center"/>
              <w:rPr>
                <w:sz w:val="18"/>
              </w:rPr>
            </w:pPr>
          </w:p>
        </w:tc>
        <w:tc>
          <w:tcPr>
            <w:tcW w:w="1271" w:type="dxa"/>
            <w:tcBorders>
              <w:top w:val="single" w:sz="4" w:space="0" w:color="000000"/>
              <w:left w:val="single" w:sz="4" w:space="0" w:color="000000"/>
              <w:bottom w:val="single" w:sz="4" w:space="0" w:color="000000"/>
              <w:right w:val="single" w:sz="4" w:space="0" w:color="000000"/>
            </w:tcBorders>
            <w:hideMark/>
          </w:tcPr>
          <w:p w14:paraId="12D0B401" w14:textId="77777777" w:rsidR="002B1F4A" w:rsidRPr="00584FE6" w:rsidRDefault="002B1F4A" w:rsidP="00F3563E">
            <w:pPr>
              <w:spacing w:after="0"/>
              <w:ind w:firstLine="0"/>
              <w:jc w:val="center"/>
              <w:rPr>
                <w:sz w:val="18"/>
                <w:szCs w:val="18"/>
                <w:lang w:eastAsia="lv-LV"/>
              </w:rPr>
            </w:pPr>
            <w:r w:rsidRPr="00584FE6">
              <w:rPr>
                <w:sz w:val="18"/>
                <w:szCs w:val="18"/>
              </w:rPr>
              <w:t>2024. gads (izpilde)</w:t>
            </w:r>
          </w:p>
        </w:tc>
        <w:tc>
          <w:tcPr>
            <w:tcW w:w="1271" w:type="dxa"/>
            <w:tcBorders>
              <w:top w:val="single" w:sz="4" w:space="0" w:color="000000"/>
              <w:left w:val="single" w:sz="4" w:space="0" w:color="000000"/>
              <w:bottom w:val="single" w:sz="4" w:space="0" w:color="000000"/>
              <w:right w:val="single" w:sz="4" w:space="0" w:color="000000"/>
            </w:tcBorders>
            <w:hideMark/>
          </w:tcPr>
          <w:p w14:paraId="6B9644A8" w14:textId="77777777" w:rsidR="002B1F4A" w:rsidRPr="00584FE6" w:rsidRDefault="002B1F4A" w:rsidP="00F3563E">
            <w:pPr>
              <w:spacing w:after="0"/>
              <w:ind w:firstLine="0"/>
              <w:jc w:val="center"/>
              <w:rPr>
                <w:sz w:val="18"/>
                <w:szCs w:val="18"/>
                <w:lang w:eastAsia="lv-LV"/>
              </w:rPr>
            </w:pPr>
            <w:r w:rsidRPr="00584FE6">
              <w:rPr>
                <w:sz w:val="18"/>
                <w:szCs w:val="18"/>
              </w:rPr>
              <w:t>2025. gada plāns</w:t>
            </w:r>
          </w:p>
        </w:tc>
        <w:tc>
          <w:tcPr>
            <w:tcW w:w="1271" w:type="dxa"/>
            <w:tcBorders>
              <w:top w:val="single" w:sz="4" w:space="0" w:color="000000"/>
              <w:left w:val="single" w:sz="4" w:space="0" w:color="000000"/>
              <w:bottom w:val="single" w:sz="4" w:space="0" w:color="000000"/>
              <w:right w:val="single" w:sz="4" w:space="0" w:color="000000"/>
            </w:tcBorders>
            <w:hideMark/>
          </w:tcPr>
          <w:p w14:paraId="7ED4C701" w14:textId="77777777" w:rsidR="002B1F4A" w:rsidRPr="00584FE6" w:rsidRDefault="002B1F4A" w:rsidP="00F3563E">
            <w:pPr>
              <w:spacing w:after="0"/>
              <w:ind w:firstLine="0"/>
              <w:jc w:val="center"/>
              <w:rPr>
                <w:sz w:val="18"/>
                <w:szCs w:val="18"/>
                <w:lang w:eastAsia="lv-LV"/>
              </w:rPr>
            </w:pPr>
            <w:r w:rsidRPr="00584FE6">
              <w:rPr>
                <w:sz w:val="18"/>
                <w:szCs w:val="18"/>
              </w:rPr>
              <w:t>2026. gada projekts</w:t>
            </w:r>
          </w:p>
        </w:tc>
        <w:tc>
          <w:tcPr>
            <w:tcW w:w="1271" w:type="dxa"/>
            <w:tcBorders>
              <w:top w:val="single" w:sz="4" w:space="0" w:color="000000"/>
              <w:left w:val="single" w:sz="4" w:space="0" w:color="000000"/>
              <w:bottom w:val="single" w:sz="4" w:space="0" w:color="000000"/>
              <w:right w:val="single" w:sz="4" w:space="0" w:color="000000"/>
            </w:tcBorders>
            <w:hideMark/>
          </w:tcPr>
          <w:p w14:paraId="43E379CF" w14:textId="77777777" w:rsidR="002B1F4A" w:rsidRPr="00584FE6" w:rsidRDefault="002B1F4A" w:rsidP="00F3563E">
            <w:pPr>
              <w:spacing w:after="0"/>
              <w:ind w:firstLine="0"/>
              <w:jc w:val="center"/>
              <w:rPr>
                <w:sz w:val="18"/>
                <w:szCs w:val="18"/>
                <w:lang w:eastAsia="lv-LV"/>
              </w:rPr>
            </w:pPr>
            <w:r w:rsidRPr="00584FE6">
              <w:rPr>
                <w:sz w:val="18"/>
                <w:szCs w:val="18"/>
              </w:rPr>
              <w:t>2027. gada prognoze</w:t>
            </w:r>
          </w:p>
        </w:tc>
        <w:tc>
          <w:tcPr>
            <w:tcW w:w="1272" w:type="dxa"/>
            <w:tcBorders>
              <w:top w:val="single" w:sz="4" w:space="0" w:color="000000"/>
              <w:left w:val="single" w:sz="4" w:space="0" w:color="000000"/>
              <w:bottom w:val="single" w:sz="4" w:space="0" w:color="000000"/>
              <w:right w:val="single" w:sz="4" w:space="0" w:color="000000"/>
            </w:tcBorders>
            <w:hideMark/>
          </w:tcPr>
          <w:p w14:paraId="08C4CB33" w14:textId="77777777" w:rsidR="002B1F4A" w:rsidRPr="00584FE6" w:rsidRDefault="002B1F4A" w:rsidP="00F3563E">
            <w:pPr>
              <w:spacing w:after="0"/>
              <w:ind w:firstLine="2"/>
              <w:jc w:val="center"/>
              <w:rPr>
                <w:sz w:val="18"/>
                <w:szCs w:val="18"/>
              </w:rPr>
            </w:pPr>
            <w:r w:rsidRPr="00584FE6">
              <w:rPr>
                <w:sz w:val="18"/>
                <w:szCs w:val="18"/>
              </w:rPr>
              <w:t>2028. gada prognoze</w:t>
            </w:r>
          </w:p>
        </w:tc>
      </w:tr>
      <w:tr w:rsidR="002B1F4A" w:rsidRPr="00584FE6" w14:paraId="75C83E16" w14:textId="77777777" w:rsidTr="00F3563E">
        <w:trPr>
          <w:trHeight w:val="181"/>
          <w:jc w:val="center"/>
        </w:trPr>
        <w:tc>
          <w:tcPr>
            <w:tcW w:w="2719" w:type="dxa"/>
            <w:tcBorders>
              <w:top w:val="single" w:sz="4" w:space="0" w:color="000000"/>
              <w:left w:val="single" w:sz="4" w:space="0" w:color="000000"/>
              <w:bottom w:val="single" w:sz="4" w:space="0" w:color="000000"/>
              <w:right w:val="single" w:sz="4" w:space="0" w:color="000000"/>
            </w:tcBorders>
            <w:shd w:val="clear" w:color="auto" w:fill="D9D9D9"/>
            <w:hideMark/>
          </w:tcPr>
          <w:p w14:paraId="19EB9BA1" w14:textId="77777777" w:rsidR="002B1F4A" w:rsidRPr="00584FE6" w:rsidRDefault="002B1F4A" w:rsidP="00F3563E">
            <w:pPr>
              <w:spacing w:after="0"/>
              <w:ind w:firstLine="0"/>
              <w:rPr>
                <w:sz w:val="18"/>
              </w:rPr>
            </w:pPr>
            <w:r w:rsidRPr="00584FE6">
              <w:rPr>
                <w:sz w:val="18"/>
              </w:rPr>
              <w:t>Vidējais amata vietu skaits gadā</w:t>
            </w:r>
          </w:p>
        </w:tc>
        <w:tc>
          <w:tcPr>
            <w:tcW w:w="1271" w:type="dxa"/>
            <w:tcBorders>
              <w:top w:val="single" w:sz="4" w:space="0" w:color="000000"/>
              <w:left w:val="single" w:sz="4" w:space="0" w:color="000000"/>
              <w:bottom w:val="single" w:sz="4" w:space="0" w:color="000000"/>
              <w:right w:val="single" w:sz="4" w:space="0" w:color="000000"/>
            </w:tcBorders>
            <w:shd w:val="clear" w:color="auto" w:fill="D9D9D9"/>
          </w:tcPr>
          <w:p w14:paraId="7EBE37DE" w14:textId="77777777" w:rsidR="002B1F4A" w:rsidRPr="00584FE6" w:rsidRDefault="002B1F4A" w:rsidP="00F3563E">
            <w:pPr>
              <w:spacing w:after="0"/>
              <w:ind w:firstLine="0"/>
              <w:jc w:val="right"/>
              <w:rPr>
                <w:sz w:val="18"/>
                <w:szCs w:val="18"/>
              </w:rPr>
            </w:pPr>
            <w:r w:rsidRPr="00584FE6">
              <w:rPr>
                <w:sz w:val="18"/>
                <w:szCs w:val="18"/>
              </w:rPr>
              <w:t>990,6</w:t>
            </w:r>
          </w:p>
        </w:tc>
        <w:tc>
          <w:tcPr>
            <w:tcW w:w="1271" w:type="dxa"/>
            <w:tcBorders>
              <w:top w:val="single" w:sz="4" w:space="0" w:color="000000"/>
              <w:left w:val="single" w:sz="4" w:space="0" w:color="000000"/>
              <w:bottom w:val="single" w:sz="4" w:space="0" w:color="000000"/>
              <w:right w:val="single" w:sz="4" w:space="0" w:color="000000"/>
            </w:tcBorders>
            <w:shd w:val="clear" w:color="auto" w:fill="D9D9D9"/>
          </w:tcPr>
          <w:p w14:paraId="627236D2" w14:textId="77777777" w:rsidR="002B1F4A" w:rsidRPr="00584FE6" w:rsidRDefault="002B1F4A" w:rsidP="00F3563E">
            <w:pPr>
              <w:spacing w:after="0"/>
              <w:ind w:firstLine="0"/>
              <w:jc w:val="right"/>
              <w:rPr>
                <w:sz w:val="18"/>
                <w:szCs w:val="18"/>
              </w:rPr>
            </w:pPr>
            <w:r w:rsidRPr="00584FE6">
              <w:rPr>
                <w:sz w:val="18"/>
                <w:szCs w:val="18"/>
              </w:rPr>
              <w:t>1 038</w:t>
            </w:r>
          </w:p>
        </w:tc>
        <w:tc>
          <w:tcPr>
            <w:tcW w:w="1271" w:type="dxa"/>
            <w:tcBorders>
              <w:top w:val="single" w:sz="4" w:space="0" w:color="000000"/>
              <w:left w:val="single" w:sz="4" w:space="0" w:color="000000"/>
              <w:bottom w:val="single" w:sz="4" w:space="0" w:color="000000"/>
              <w:right w:val="single" w:sz="4" w:space="0" w:color="000000"/>
            </w:tcBorders>
            <w:shd w:val="clear" w:color="auto" w:fill="D9D9D9"/>
          </w:tcPr>
          <w:p w14:paraId="52ADFF90" w14:textId="77777777" w:rsidR="002B1F4A" w:rsidRPr="00584FE6" w:rsidRDefault="002B1F4A" w:rsidP="00F3563E">
            <w:pPr>
              <w:spacing w:after="0"/>
              <w:ind w:firstLine="0"/>
              <w:jc w:val="right"/>
              <w:rPr>
                <w:sz w:val="18"/>
                <w:szCs w:val="18"/>
              </w:rPr>
            </w:pPr>
            <w:r w:rsidRPr="00584FE6">
              <w:rPr>
                <w:sz w:val="18"/>
                <w:szCs w:val="18"/>
              </w:rPr>
              <w:t>1 038</w:t>
            </w:r>
          </w:p>
        </w:tc>
        <w:tc>
          <w:tcPr>
            <w:tcW w:w="1271" w:type="dxa"/>
            <w:tcBorders>
              <w:top w:val="single" w:sz="4" w:space="0" w:color="000000"/>
              <w:left w:val="single" w:sz="4" w:space="0" w:color="000000"/>
              <w:bottom w:val="single" w:sz="4" w:space="0" w:color="000000"/>
              <w:right w:val="single" w:sz="4" w:space="0" w:color="000000"/>
            </w:tcBorders>
            <w:shd w:val="clear" w:color="auto" w:fill="D9D9D9"/>
          </w:tcPr>
          <w:p w14:paraId="78321904" w14:textId="77777777" w:rsidR="002B1F4A" w:rsidRPr="00584FE6" w:rsidRDefault="002B1F4A" w:rsidP="00F3563E">
            <w:pPr>
              <w:spacing w:after="0"/>
              <w:ind w:firstLine="0"/>
              <w:jc w:val="right"/>
              <w:rPr>
                <w:sz w:val="18"/>
                <w:szCs w:val="18"/>
              </w:rPr>
            </w:pPr>
            <w:r w:rsidRPr="00584FE6">
              <w:rPr>
                <w:sz w:val="18"/>
                <w:szCs w:val="18"/>
              </w:rPr>
              <w:t>1 038</w:t>
            </w:r>
          </w:p>
        </w:tc>
        <w:tc>
          <w:tcPr>
            <w:tcW w:w="1272" w:type="dxa"/>
            <w:tcBorders>
              <w:top w:val="single" w:sz="4" w:space="0" w:color="000000"/>
              <w:left w:val="single" w:sz="4" w:space="0" w:color="000000"/>
              <w:bottom w:val="single" w:sz="4" w:space="0" w:color="000000"/>
              <w:right w:val="single" w:sz="4" w:space="0" w:color="000000"/>
            </w:tcBorders>
            <w:shd w:val="clear" w:color="auto" w:fill="D9D9D9"/>
          </w:tcPr>
          <w:p w14:paraId="34F6A943" w14:textId="77777777" w:rsidR="002B1F4A" w:rsidRPr="00584FE6" w:rsidRDefault="002B1F4A" w:rsidP="00F3563E">
            <w:pPr>
              <w:spacing w:after="0"/>
              <w:ind w:firstLine="0"/>
              <w:jc w:val="right"/>
              <w:rPr>
                <w:sz w:val="18"/>
                <w:szCs w:val="18"/>
              </w:rPr>
            </w:pPr>
            <w:r w:rsidRPr="00584FE6">
              <w:rPr>
                <w:sz w:val="18"/>
                <w:szCs w:val="18"/>
              </w:rPr>
              <w:t>1 038</w:t>
            </w:r>
          </w:p>
        </w:tc>
      </w:tr>
      <w:tr w:rsidR="002B1F4A" w:rsidRPr="00584FE6" w14:paraId="6CB9C052" w14:textId="77777777" w:rsidTr="00F3563E">
        <w:trPr>
          <w:trHeight w:val="153"/>
          <w:jc w:val="center"/>
        </w:trPr>
        <w:tc>
          <w:tcPr>
            <w:tcW w:w="9075" w:type="dxa"/>
            <w:gridSpan w:val="6"/>
            <w:tcBorders>
              <w:top w:val="single" w:sz="4" w:space="0" w:color="000000"/>
              <w:left w:val="single" w:sz="4" w:space="0" w:color="000000"/>
              <w:bottom w:val="single" w:sz="4" w:space="0" w:color="000000"/>
              <w:right w:val="single" w:sz="4" w:space="0" w:color="000000"/>
            </w:tcBorders>
            <w:hideMark/>
          </w:tcPr>
          <w:p w14:paraId="1E02CE87" w14:textId="77777777" w:rsidR="002B1F4A" w:rsidRPr="00584FE6" w:rsidRDefault="002B1F4A" w:rsidP="00F3563E">
            <w:pPr>
              <w:spacing w:after="0"/>
              <w:ind w:firstLine="0"/>
              <w:rPr>
                <w:sz w:val="18"/>
              </w:rPr>
            </w:pPr>
            <w:r w:rsidRPr="00584FE6">
              <w:rPr>
                <w:i/>
                <w:sz w:val="18"/>
              </w:rPr>
              <w:t>Tajā skaitā:</w:t>
            </w:r>
          </w:p>
        </w:tc>
      </w:tr>
      <w:tr w:rsidR="002B1F4A" w:rsidRPr="00584FE6" w14:paraId="7299E092" w14:textId="77777777" w:rsidTr="00F3563E">
        <w:trPr>
          <w:trHeight w:val="153"/>
          <w:jc w:val="center"/>
        </w:trPr>
        <w:tc>
          <w:tcPr>
            <w:tcW w:w="9075" w:type="dxa"/>
            <w:gridSpan w:val="6"/>
            <w:tcBorders>
              <w:top w:val="single" w:sz="4" w:space="0" w:color="000000"/>
              <w:left w:val="single" w:sz="4" w:space="0" w:color="000000"/>
              <w:bottom w:val="single" w:sz="4" w:space="0" w:color="000000"/>
              <w:right w:val="single" w:sz="4" w:space="0" w:color="000000"/>
            </w:tcBorders>
            <w:hideMark/>
          </w:tcPr>
          <w:p w14:paraId="2D13FB3B" w14:textId="77777777" w:rsidR="002B1F4A" w:rsidRPr="00584FE6" w:rsidRDefault="002B1F4A" w:rsidP="00F3563E">
            <w:pPr>
              <w:spacing w:after="0"/>
              <w:ind w:firstLine="313"/>
              <w:rPr>
                <w:sz w:val="18"/>
              </w:rPr>
            </w:pPr>
            <w:r w:rsidRPr="00584FE6">
              <w:rPr>
                <w:i/>
                <w:sz w:val="18"/>
              </w:rPr>
              <w:t>Valsts pamatfunkciju īstenošana</w:t>
            </w:r>
          </w:p>
        </w:tc>
      </w:tr>
      <w:tr w:rsidR="002B1F4A" w:rsidRPr="00584FE6" w14:paraId="4116D08B" w14:textId="77777777" w:rsidTr="00F3563E">
        <w:trPr>
          <w:trHeight w:val="43"/>
          <w:jc w:val="center"/>
        </w:trPr>
        <w:tc>
          <w:tcPr>
            <w:tcW w:w="2719" w:type="dxa"/>
            <w:tcBorders>
              <w:top w:val="single" w:sz="4" w:space="0" w:color="000000"/>
              <w:left w:val="single" w:sz="4" w:space="0" w:color="000000"/>
              <w:bottom w:val="single" w:sz="4" w:space="0" w:color="000000"/>
              <w:right w:val="single" w:sz="4" w:space="0" w:color="000000"/>
            </w:tcBorders>
            <w:shd w:val="clear" w:color="auto" w:fill="F2F2F2"/>
            <w:hideMark/>
          </w:tcPr>
          <w:p w14:paraId="14492E96" w14:textId="77777777" w:rsidR="002B1F4A" w:rsidRPr="00584FE6" w:rsidRDefault="002B1F4A" w:rsidP="00F3563E">
            <w:pPr>
              <w:spacing w:after="0"/>
              <w:ind w:firstLine="0"/>
              <w:rPr>
                <w:sz w:val="18"/>
                <w:lang w:eastAsia="lv-LV"/>
              </w:rPr>
            </w:pPr>
            <w:r w:rsidRPr="00584FE6">
              <w:rPr>
                <w:sz w:val="18"/>
              </w:rPr>
              <w:t>Vidējais amata vietu skaits gadā</w:t>
            </w:r>
          </w:p>
        </w:tc>
        <w:tc>
          <w:tcPr>
            <w:tcW w:w="1271" w:type="dxa"/>
            <w:tcBorders>
              <w:top w:val="single" w:sz="4" w:space="0" w:color="000000"/>
              <w:left w:val="single" w:sz="4" w:space="0" w:color="000000"/>
              <w:bottom w:val="single" w:sz="4" w:space="0" w:color="000000"/>
              <w:right w:val="single" w:sz="4" w:space="0" w:color="000000"/>
            </w:tcBorders>
            <w:shd w:val="clear" w:color="auto" w:fill="F2F2F2"/>
          </w:tcPr>
          <w:p w14:paraId="568CF98C" w14:textId="77777777" w:rsidR="002B1F4A" w:rsidRPr="00584FE6" w:rsidRDefault="002B1F4A" w:rsidP="00F3563E">
            <w:pPr>
              <w:spacing w:after="0"/>
              <w:ind w:firstLine="0"/>
              <w:jc w:val="right"/>
              <w:rPr>
                <w:sz w:val="18"/>
                <w:szCs w:val="18"/>
              </w:rPr>
            </w:pPr>
            <w:r w:rsidRPr="00584FE6">
              <w:rPr>
                <w:sz w:val="18"/>
                <w:szCs w:val="18"/>
              </w:rPr>
              <w:t>990,6</w:t>
            </w:r>
          </w:p>
        </w:tc>
        <w:tc>
          <w:tcPr>
            <w:tcW w:w="1271" w:type="dxa"/>
            <w:tcBorders>
              <w:top w:val="single" w:sz="4" w:space="0" w:color="000000"/>
              <w:left w:val="single" w:sz="4" w:space="0" w:color="000000"/>
              <w:bottom w:val="single" w:sz="4" w:space="0" w:color="000000"/>
              <w:right w:val="single" w:sz="4" w:space="0" w:color="000000"/>
            </w:tcBorders>
            <w:shd w:val="clear" w:color="auto" w:fill="F2F2F2"/>
          </w:tcPr>
          <w:p w14:paraId="794E4D84" w14:textId="77777777" w:rsidR="002B1F4A" w:rsidRPr="00584FE6" w:rsidRDefault="002B1F4A" w:rsidP="00F3563E">
            <w:pPr>
              <w:spacing w:after="0"/>
              <w:ind w:firstLine="0"/>
              <w:jc w:val="right"/>
              <w:rPr>
                <w:sz w:val="18"/>
                <w:szCs w:val="18"/>
              </w:rPr>
            </w:pPr>
            <w:r w:rsidRPr="00584FE6">
              <w:rPr>
                <w:sz w:val="18"/>
                <w:szCs w:val="18"/>
              </w:rPr>
              <w:t>1 038</w:t>
            </w:r>
          </w:p>
        </w:tc>
        <w:tc>
          <w:tcPr>
            <w:tcW w:w="1271" w:type="dxa"/>
            <w:tcBorders>
              <w:top w:val="single" w:sz="4" w:space="0" w:color="000000"/>
              <w:left w:val="single" w:sz="4" w:space="0" w:color="000000"/>
              <w:bottom w:val="single" w:sz="4" w:space="0" w:color="000000"/>
              <w:right w:val="single" w:sz="4" w:space="0" w:color="000000"/>
            </w:tcBorders>
            <w:shd w:val="clear" w:color="auto" w:fill="F2F2F2"/>
          </w:tcPr>
          <w:p w14:paraId="4C00C31A" w14:textId="77777777" w:rsidR="002B1F4A" w:rsidRPr="00584FE6" w:rsidRDefault="002B1F4A" w:rsidP="00F3563E">
            <w:pPr>
              <w:spacing w:after="0"/>
              <w:ind w:firstLine="0"/>
              <w:jc w:val="right"/>
              <w:rPr>
                <w:sz w:val="18"/>
                <w:szCs w:val="18"/>
                <w:vertAlign w:val="superscript"/>
              </w:rPr>
            </w:pPr>
            <w:r w:rsidRPr="00584FE6">
              <w:rPr>
                <w:sz w:val="18"/>
                <w:szCs w:val="18"/>
              </w:rPr>
              <w:t>1 038</w:t>
            </w:r>
          </w:p>
        </w:tc>
        <w:tc>
          <w:tcPr>
            <w:tcW w:w="1271" w:type="dxa"/>
            <w:tcBorders>
              <w:top w:val="single" w:sz="4" w:space="0" w:color="000000"/>
              <w:left w:val="single" w:sz="4" w:space="0" w:color="000000"/>
              <w:bottom w:val="single" w:sz="4" w:space="0" w:color="000000"/>
              <w:right w:val="single" w:sz="4" w:space="0" w:color="000000"/>
            </w:tcBorders>
            <w:shd w:val="clear" w:color="auto" w:fill="F2F2F2"/>
          </w:tcPr>
          <w:p w14:paraId="5449A9EA" w14:textId="77777777" w:rsidR="002B1F4A" w:rsidRPr="00584FE6" w:rsidRDefault="002B1F4A" w:rsidP="00F3563E">
            <w:pPr>
              <w:spacing w:after="0"/>
              <w:ind w:firstLine="0"/>
              <w:jc w:val="right"/>
              <w:rPr>
                <w:sz w:val="18"/>
                <w:szCs w:val="18"/>
                <w:vertAlign w:val="superscript"/>
              </w:rPr>
            </w:pPr>
            <w:r w:rsidRPr="00584FE6">
              <w:rPr>
                <w:sz w:val="18"/>
                <w:szCs w:val="18"/>
              </w:rPr>
              <w:t>1 038</w:t>
            </w:r>
          </w:p>
        </w:tc>
        <w:tc>
          <w:tcPr>
            <w:tcW w:w="1272" w:type="dxa"/>
            <w:tcBorders>
              <w:top w:val="single" w:sz="4" w:space="0" w:color="000000"/>
              <w:left w:val="single" w:sz="4" w:space="0" w:color="000000"/>
              <w:bottom w:val="single" w:sz="4" w:space="0" w:color="000000"/>
              <w:right w:val="single" w:sz="4" w:space="0" w:color="000000"/>
            </w:tcBorders>
            <w:shd w:val="clear" w:color="auto" w:fill="F2F2F2"/>
          </w:tcPr>
          <w:p w14:paraId="29085E4F" w14:textId="77777777" w:rsidR="002B1F4A" w:rsidRPr="00584FE6" w:rsidRDefault="002B1F4A" w:rsidP="00F3563E">
            <w:pPr>
              <w:spacing w:after="0"/>
              <w:ind w:firstLine="0"/>
              <w:jc w:val="right"/>
              <w:rPr>
                <w:sz w:val="18"/>
                <w:szCs w:val="18"/>
                <w:vertAlign w:val="superscript"/>
              </w:rPr>
            </w:pPr>
            <w:r w:rsidRPr="00584FE6">
              <w:rPr>
                <w:sz w:val="18"/>
                <w:szCs w:val="18"/>
              </w:rPr>
              <w:t>1 038</w:t>
            </w:r>
          </w:p>
        </w:tc>
      </w:tr>
    </w:tbl>
    <w:p w14:paraId="234B4827" w14:textId="77777777" w:rsidR="002B1F4A" w:rsidRPr="00584FE6" w:rsidRDefault="002B1F4A" w:rsidP="002B1F4A">
      <w:pPr>
        <w:spacing w:before="240" w:after="0"/>
        <w:ind w:firstLine="0"/>
        <w:jc w:val="center"/>
        <w:rPr>
          <w:b/>
          <w:bCs/>
          <w:u w:val="single"/>
        </w:rPr>
      </w:pPr>
      <w:r w:rsidRPr="00584FE6">
        <w:rPr>
          <w:b/>
          <w:bCs/>
          <w:u w:val="single"/>
        </w:rPr>
        <w:t xml:space="preserve">Prioritārajiem pasākumiem </w:t>
      </w:r>
    </w:p>
    <w:p w14:paraId="1A1BC9FA" w14:textId="77777777" w:rsidR="002B1F4A" w:rsidRPr="00584FE6" w:rsidRDefault="002B1F4A" w:rsidP="002B1F4A">
      <w:pPr>
        <w:spacing w:after="240"/>
        <w:ind w:firstLine="0"/>
        <w:jc w:val="center"/>
        <w:rPr>
          <w:b/>
          <w:bCs/>
          <w:u w:val="single"/>
        </w:rPr>
      </w:pPr>
      <w:r w:rsidRPr="00584FE6">
        <w:rPr>
          <w:b/>
          <w:bCs/>
          <w:u w:val="single"/>
        </w:rPr>
        <w:t>papildu piešķirtais finansējums no 2026. līdz 2028. gadam</w:t>
      </w:r>
    </w:p>
    <w:tbl>
      <w:tblPr>
        <w:tblStyle w:val="TableGrid22"/>
        <w:tblW w:w="5000" w:type="pct"/>
        <w:tblLook w:val="04A0" w:firstRow="1" w:lastRow="0" w:firstColumn="1" w:lastColumn="0" w:noHBand="0" w:noVBand="1"/>
      </w:tblPr>
      <w:tblGrid>
        <w:gridCol w:w="531"/>
        <w:gridCol w:w="3969"/>
        <w:gridCol w:w="1098"/>
        <w:gridCol w:w="1098"/>
        <w:gridCol w:w="1104"/>
        <w:gridCol w:w="1261"/>
      </w:tblGrid>
      <w:tr w:rsidR="002B1F4A" w:rsidRPr="00584FE6" w14:paraId="1C433458" w14:textId="77777777" w:rsidTr="00F3563E">
        <w:trPr>
          <w:trHeight w:val="498"/>
          <w:tblHeader/>
        </w:trPr>
        <w:tc>
          <w:tcPr>
            <w:tcW w:w="293" w:type="pct"/>
            <w:vMerge w:val="restart"/>
          </w:tcPr>
          <w:p w14:paraId="37202C13" w14:textId="77777777" w:rsidR="002B1F4A" w:rsidRPr="00584FE6" w:rsidRDefault="002B1F4A" w:rsidP="00F3563E">
            <w:pPr>
              <w:spacing w:after="0"/>
              <w:ind w:firstLine="0"/>
              <w:jc w:val="left"/>
              <w:rPr>
                <w:rFonts w:eastAsia="Calibri"/>
                <w:sz w:val="18"/>
                <w:szCs w:val="18"/>
              </w:rPr>
            </w:pPr>
            <w:r w:rsidRPr="00584FE6">
              <w:rPr>
                <w:rFonts w:eastAsia="Calibri"/>
                <w:sz w:val="18"/>
                <w:szCs w:val="18"/>
              </w:rPr>
              <w:t>Nr. p.k.</w:t>
            </w:r>
          </w:p>
        </w:tc>
        <w:tc>
          <w:tcPr>
            <w:tcW w:w="2190" w:type="pct"/>
            <w:vMerge w:val="restart"/>
            <w:vAlign w:val="center"/>
          </w:tcPr>
          <w:p w14:paraId="6847ADD7" w14:textId="77777777" w:rsidR="002B1F4A" w:rsidRPr="00584FE6" w:rsidRDefault="002B1F4A" w:rsidP="00F3563E">
            <w:pPr>
              <w:spacing w:after="0"/>
              <w:ind w:firstLine="0"/>
              <w:jc w:val="left"/>
              <w:rPr>
                <w:rFonts w:eastAsia="Calibri"/>
                <w:b/>
                <w:sz w:val="18"/>
                <w:szCs w:val="18"/>
              </w:rPr>
            </w:pPr>
            <w:r w:rsidRPr="00584FE6">
              <w:rPr>
                <w:rFonts w:eastAsia="Calibri"/>
                <w:b/>
                <w:sz w:val="18"/>
                <w:szCs w:val="18"/>
              </w:rPr>
              <w:t xml:space="preserve">Pasākuma nosaukums </w:t>
            </w:r>
          </w:p>
          <w:p w14:paraId="20E50240" w14:textId="77777777" w:rsidR="002B1F4A" w:rsidRPr="00584FE6" w:rsidRDefault="002B1F4A" w:rsidP="00F3563E">
            <w:pPr>
              <w:spacing w:after="0"/>
              <w:ind w:firstLine="0"/>
              <w:jc w:val="left"/>
              <w:rPr>
                <w:rFonts w:eastAsia="Calibri"/>
                <w:b/>
                <w:i/>
                <w:sz w:val="18"/>
                <w:szCs w:val="18"/>
              </w:rPr>
            </w:pPr>
            <w:r w:rsidRPr="00584FE6">
              <w:rPr>
                <w:rFonts w:eastAsia="Calibri"/>
                <w:b/>
                <w:i/>
                <w:sz w:val="18"/>
                <w:szCs w:val="18"/>
              </w:rPr>
              <w:t xml:space="preserve">Darbības apraksts ar norādi uz līdzekļu izlietojumu </w:t>
            </w:r>
          </w:p>
          <w:p w14:paraId="0C940F5E" w14:textId="77777777" w:rsidR="002B1F4A" w:rsidRPr="00584FE6" w:rsidRDefault="002B1F4A" w:rsidP="00F3563E">
            <w:pPr>
              <w:spacing w:after="0"/>
              <w:ind w:left="284" w:firstLine="0"/>
              <w:jc w:val="left"/>
              <w:rPr>
                <w:rFonts w:eastAsia="Calibri"/>
                <w:sz w:val="18"/>
                <w:szCs w:val="18"/>
              </w:rPr>
            </w:pPr>
            <w:r w:rsidRPr="00584FE6">
              <w:rPr>
                <w:rFonts w:eastAsia="Calibri"/>
                <w:sz w:val="18"/>
                <w:szCs w:val="18"/>
              </w:rPr>
              <w:t>Darbības rezultāts</w:t>
            </w:r>
          </w:p>
          <w:p w14:paraId="271E52E1" w14:textId="77777777" w:rsidR="002B1F4A" w:rsidRPr="00584FE6" w:rsidRDefault="002B1F4A" w:rsidP="00F3563E">
            <w:pPr>
              <w:spacing w:after="0"/>
              <w:ind w:left="603" w:firstLine="0"/>
              <w:jc w:val="left"/>
              <w:rPr>
                <w:rFonts w:eastAsia="Calibri"/>
                <w:i/>
                <w:sz w:val="18"/>
                <w:szCs w:val="18"/>
              </w:rPr>
            </w:pPr>
            <w:r w:rsidRPr="00584FE6">
              <w:rPr>
                <w:rFonts w:eastAsia="Calibri"/>
                <w:i/>
                <w:sz w:val="18"/>
                <w:szCs w:val="18"/>
              </w:rPr>
              <w:t>Rezultatīvais rādītājs</w:t>
            </w:r>
          </w:p>
          <w:p w14:paraId="515E5163" w14:textId="77777777" w:rsidR="002B1F4A" w:rsidRPr="00584FE6" w:rsidRDefault="002B1F4A" w:rsidP="00F3563E">
            <w:pPr>
              <w:spacing w:after="20"/>
              <w:ind w:left="34" w:right="-200" w:firstLine="0"/>
              <w:jc w:val="left"/>
              <w:rPr>
                <w:rFonts w:eastAsia="Calibri"/>
                <w:sz w:val="18"/>
                <w:szCs w:val="18"/>
              </w:rPr>
            </w:pPr>
            <w:r w:rsidRPr="00584FE6">
              <w:rPr>
                <w:rFonts w:eastAsia="Calibri"/>
                <w:sz w:val="18"/>
                <w:szCs w:val="18"/>
              </w:rPr>
              <w:t>Programmas (apakšprogrammas) kods un nosaukums</w:t>
            </w:r>
          </w:p>
        </w:tc>
        <w:tc>
          <w:tcPr>
            <w:tcW w:w="1821" w:type="pct"/>
            <w:gridSpan w:val="3"/>
            <w:vAlign w:val="center"/>
          </w:tcPr>
          <w:p w14:paraId="2A652007" w14:textId="77777777" w:rsidR="002B1F4A" w:rsidRPr="00584FE6" w:rsidRDefault="002B1F4A" w:rsidP="00F3563E">
            <w:pPr>
              <w:spacing w:after="0"/>
              <w:ind w:firstLine="0"/>
              <w:jc w:val="center"/>
              <w:rPr>
                <w:rFonts w:eastAsia="Calibri"/>
                <w:sz w:val="18"/>
                <w:szCs w:val="18"/>
              </w:rPr>
            </w:pPr>
            <w:r w:rsidRPr="00584FE6">
              <w:rPr>
                <w:rFonts w:eastAsia="Calibri"/>
                <w:b/>
                <w:sz w:val="18"/>
                <w:szCs w:val="18"/>
              </w:rPr>
              <w:t xml:space="preserve">Izdevumi,  </w:t>
            </w:r>
            <w:r w:rsidRPr="00584FE6">
              <w:rPr>
                <w:rFonts w:eastAsia="Calibri"/>
                <w:i/>
                <w:sz w:val="18"/>
                <w:szCs w:val="18"/>
              </w:rPr>
              <w:t>euro</w:t>
            </w:r>
            <w:r w:rsidRPr="00584FE6">
              <w:rPr>
                <w:rFonts w:eastAsia="Calibri"/>
                <w:sz w:val="18"/>
                <w:szCs w:val="18"/>
              </w:rPr>
              <w:t xml:space="preserve"> /</w:t>
            </w:r>
          </w:p>
          <w:p w14:paraId="048A76F3"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 xml:space="preserve"> rādītāji,</w:t>
            </w:r>
            <w:r w:rsidRPr="00584FE6">
              <w:rPr>
                <w:rFonts w:eastAsia="Calibri"/>
                <w:i/>
                <w:sz w:val="18"/>
                <w:szCs w:val="18"/>
              </w:rPr>
              <w:t xml:space="preserve"> vērtība</w:t>
            </w:r>
          </w:p>
        </w:tc>
        <w:tc>
          <w:tcPr>
            <w:tcW w:w="696" w:type="pct"/>
            <w:vMerge w:val="restart"/>
            <w:vAlign w:val="center"/>
          </w:tcPr>
          <w:p w14:paraId="4F0209EA"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Pamatojums</w:t>
            </w:r>
          </w:p>
        </w:tc>
      </w:tr>
      <w:tr w:rsidR="002B1F4A" w:rsidRPr="00584FE6" w14:paraId="2C6398AB" w14:textId="77777777" w:rsidTr="00F3563E">
        <w:trPr>
          <w:trHeight w:val="385"/>
          <w:tblHeader/>
        </w:trPr>
        <w:tc>
          <w:tcPr>
            <w:tcW w:w="293" w:type="pct"/>
            <w:vMerge/>
          </w:tcPr>
          <w:p w14:paraId="593BE1BE" w14:textId="77777777" w:rsidR="002B1F4A" w:rsidRPr="00584FE6" w:rsidRDefault="002B1F4A" w:rsidP="00F3563E">
            <w:pPr>
              <w:spacing w:after="0"/>
              <w:ind w:firstLine="0"/>
              <w:jc w:val="center"/>
              <w:rPr>
                <w:rFonts w:eastAsia="Calibri"/>
                <w:sz w:val="18"/>
                <w:szCs w:val="18"/>
              </w:rPr>
            </w:pPr>
          </w:p>
        </w:tc>
        <w:tc>
          <w:tcPr>
            <w:tcW w:w="2190" w:type="pct"/>
            <w:vMerge/>
            <w:vAlign w:val="center"/>
          </w:tcPr>
          <w:p w14:paraId="695024B1" w14:textId="77777777" w:rsidR="002B1F4A" w:rsidRPr="00584FE6" w:rsidRDefault="002B1F4A" w:rsidP="00F3563E">
            <w:pPr>
              <w:spacing w:after="0"/>
              <w:ind w:firstLine="0"/>
              <w:jc w:val="center"/>
              <w:rPr>
                <w:rFonts w:eastAsia="Calibri"/>
                <w:sz w:val="18"/>
                <w:szCs w:val="18"/>
              </w:rPr>
            </w:pPr>
          </w:p>
        </w:tc>
        <w:tc>
          <w:tcPr>
            <w:tcW w:w="606" w:type="pct"/>
            <w:vAlign w:val="center"/>
          </w:tcPr>
          <w:p w14:paraId="429C7F01"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2026. gadā</w:t>
            </w:r>
          </w:p>
        </w:tc>
        <w:tc>
          <w:tcPr>
            <w:tcW w:w="606" w:type="pct"/>
            <w:vAlign w:val="center"/>
          </w:tcPr>
          <w:p w14:paraId="08C12800"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2027. gadā</w:t>
            </w:r>
          </w:p>
        </w:tc>
        <w:tc>
          <w:tcPr>
            <w:tcW w:w="609" w:type="pct"/>
            <w:vAlign w:val="center"/>
          </w:tcPr>
          <w:p w14:paraId="75284B48" w14:textId="77777777" w:rsidR="002B1F4A" w:rsidRPr="00584FE6" w:rsidRDefault="002B1F4A" w:rsidP="00F3563E">
            <w:pPr>
              <w:spacing w:after="0"/>
              <w:ind w:firstLine="0"/>
              <w:jc w:val="center"/>
              <w:rPr>
                <w:rFonts w:eastAsia="Calibri"/>
                <w:sz w:val="18"/>
                <w:szCs w:val="18"/>
              </w:rPr>
            </w:pPr>
            <w:r w:rsidRPr="00584FE6">
              <w:rPr>
                <w:rFonts w:eastAsia="Calibri"/>
                <w:sz w:val="18"/>
                <w:szCs w:val="18"/>
              </w:rPr>
              <w:t>2028. gadā</w:t>
            </w:r>
          </w:p>
        </w:tc>
        <w:tc>
          <w:tcPr>
            <w:tcW w:w="696" w:type="pct"/>
            <w:vMerge/>
          </w:tcPr>
          <w:p w14:paraId="25DD0DB5" w14:textId="77777777" w:rsidR="002B1F4A" w:rsidRPr="00584FE6" w:rsidRDefault="002B1F4A" w:rsidP="00F3563E">
            <w:pPr>
              <w:spacing w:after="0"/>
              <w:ind w:firstLine="0"/>
              <w:jc w:val="center"/>
              <w:rPr>
                <w:rFonts w:eastAsia="Calibri"/>
                <w:sz w:val="18"/>
                <w:szCs w:val="18"/>
              </w:rPr>
            </w:pPr>
          </w:p>
        </w:tc>
      </w:tr>
      <w:tr w:rsidR="002B1F4A" w:rsidRPr="00584FE6" w14:paraId="67EA0EC6" w14:textId="77777777" w:rsidTr="00F3563E">
        <w:trPr>
          <w:trHeight w:val="173"/>
        </w:trPr>
        <w:tc>
          <w:tcPr>
            <w:tcW w:w="293" w:type="pct"/>
            <w:vMerge w:val="restart"/>
          </w:tcPr>
          <w:p w14:paraId="03E4AFA4" w14:textId="77777777" w:rsidR="002B1F4A" w:rsidRPr="00584FE6" w:rsidRDefault="002B1F4A" w:rsidP="00F3563E">
            <w:pPr>
              <w:spacing w:after="0"/>
              <w:ind w:firstLine="0"/>
              <w:jc w:val="left"/>
              <w:rPr>
                <w:rFonts w:eastAsia="Calibri"/>
                <w:bCs/>
                <w:sz w:val="18"/>
                <w:szCs w:val="18"/>
              </w:rPr>
            </w:pPr>
            <w:r w:rsidRPr="00584FE6">
              <w:rPr>
                <w:rFonts w:eastAsia="Calibri"/>
                <w:bCs/>
                <w:sz w:val="18"/>
                <w:szCs w:val="18"/>
              </w:rPr>
              <w:t>1.</w:t>
            </w:r>
          </w:p>
        </w:tc>
        <w:tc>
          <w:tcPr>
            <w:tcW w:w="2190" w:type="pct"/>
            <w:shd w:val="clear" w:color="auto" w:fill="D9D9D9"/>
          </w:tcPr>
          <w:p w14:paraId="7732E00C" w14:textId="77777777" w:rsidR="002B1F4A" w:rsidRPr="00584FE6" w:rsidRDefault="002B1F4A" w:rsidP="00F3563E">
            <w:pPr>
              <w:spacing w:after="0"/>
              <w:ind w:firstLine="0"/>
              <w:jc w:val="left"/>
              <w:rPr>
                <w:rFonts w:eastAsia="Calibri"/>
                <w:b/>
                <w:bCs/>
                <w:sz w:val="18"/>
                <w:szCs w:val="18"/>
              </w:rPr>
            </w:pPr>
            <w:r w:rsidRPr="00584FE6">
              <w:rPr>
                <w:rFonts w:eastAsia="Calibri"/>
                <w:b/>
                <w:bCs/>
                <w:sz w:val="18"/>
                <w:szCs w:val="18"/>
              </w:rPr>
              <w:t>Materiālā atbalsta (pabalstu) pilnveidošana ģimenēm ar bērniem</w:t>
            </w:r>
          </w:p>
        </w:tc>
        <w:tc>
          <w:tcPr>
            <w:tcW w:w="606" w:type="pct"/>
            <w:shd w:val="clear" w:color="auto" w:fill="D9D9D9"/>
          </w:tcPr>
          <w:p w14:paraId="75CA1269" w14:textId="77777777" w:rsidR="002B1F4A" w:rsidRPr="00584FE6" w:rsidRDefault="002B1F4A" w:rsidP="00F3563E">
            <w:pPr>
              <w:spacing w:after="0"/>
              <w:ind w:firstLine="0"/>
              <w:jc w:val="right"/>
              <w:rPr>
                <w:rFonts w:eastAsia="Calibri"/>
                <w:b/>
                <w:bCs/>
                <w:sz w:val="18"/>
                <w:szCs w:val="18"/>
              </w:rPr>
            </w:pPr>
            <w:r w:rsidRPr="00584FE6">
              <w:rPr>
                <w:rFonts w:eastAsia="Calibri"/>
                <w:b/>
                <w:bCs/>
                <w:sz w:val="18"/>
                <w:szCs w:val="18"/>
              </w:rPr>
              <w:t>58 443</w:t>
            </w:r>
          </w:p>
        </w:tc>
        <w:tc>
          <w:tcPr>
            <w:tcW w:w="606" w:type="pct"/>
            <w:shd w:val="clear" w:color="auto" w:fill="D9D9D9"/>
          </w:tcPr>
          <w:p w14:paraId="64312F44" w14:textId="77777777" w:rsidR="002B1F4A" w:rsidRPr="00584FE6" w:rsidRDefault="002B1F4A" w:rsidP="00F3563E">
            <w:pPr>
              <w:spacing w:after="0"/>
              <w:ind w:firstLine="0"/>
              <w:jc w:val="center"/>
              <w:rPr>
                <w:rFonts w:eastAsia="Calibri"/>
                <w:bCs/>
                <w:sz w:val="18"/>
                <w:szCs w:val="18"/>
              </w:rPr>
            </w:pPr>
            <w:r w:rsidRPr="00584FE6">
              <w:rPr>
                <w:bCs/>
                <w:iCs/>
                <w:sz w:val="18"/>
                <w:szCs w:val="18"/>
              </w:rPr>
              <w:t>-</w:t>
            </w:r>
          </w:p>
        </w:tc>
        <w:tc>
          <w:tcPr>
            <w:tcW w:w="609" w:type="pct"/>
            <w:shd w:val="clear" w:color="auto" w:fill="D9D9D9"/>
          </w:tcPr>
          <w:p w14:paraId="4DEF3DE9" w14:textId="77777777" w:rsidR="002B1F4A" w:rsidRPr="00584FE6" w:rsidRDefault="002B1F4A" w:rsidP="00F3563E">
            <w:pPr>
              <w:spacing w:after="0"/>
              <w:ind w:firstLine="0"/>
              <w:jc w:val="center"/>
              <w:rPr>
                <w:rFonts w:eastAsia="Calibri"/>
                <w:bCs/>
                <w:sz w:val="18"/>
                <w:szCs w:val="18"/>
              </w:rPr>
            </w:pPr>
            <w:r w:rsidRPr="00584FE6">
              <w:rPr>
                <w:bCs/>
                <w:iCs/>
                <w:sz w:val="18"/>
                <w:szCs w:val="18"/>
              </w:rPr>
              <w:t>-</w:t>
            </w:r>
          </w:p>
        </w:tc>
        <w:tc>
          <w:tcPr>
            <w:tcW w:w="696" w:type="pct"/>
            <w:vMerge w:val="restart"/>
          </w:tcPr>
          <w:p w14:paraId="71094C7B" w14:textId="77777777" w:rsidR="00B87748" w:rsidRDefault="00B87748" w:rsidP="00F3563E">
            <w:pPr>
              <w:spacing w:after="0"/>
              <w:ind w:firstLine="0"/>
              <w:jc w:val="left"/>
              <w:rPr>
                <w:rFonts w:eastAsia="Calibri"/>
                <w:sz w:val="18"/>
                <w:szCs w:val="18"/>
              </w:rPr>
            </w:pPr>
          </w:p>
          <w:p w14:paraId="6E26F74C" w14:textId="0C95FCA0" w:rsidR="002B1F4A" w:rsidRPr="00584FE6" w:rsidRDefault="002B1F4A" w:rsidP="00F3563E">
            <w:pPr>
              <w:spacing w:after="0"/>
              <w:ind w:firstLine="0"/>
              <w:jc w:val="left"/>
              <w:rPr>
                <w:rFonts w:eastAsia="Calibri"/>
                <w:sz w:val="18"/>
                <w:szCs w:val="18"/>
              </w:rPr>
            </w:pPr>
            <w:r w:rsidRPr="00584FE6">
              <w:rPr>
                <w:rFonts w:eastAsia="Calibri"/>
                <w:sz w:val="18"/>
                <w:szCs w:val="18"/>
              </w:rPr>
              <w:lastRenderedPageBreak/>
              <w:t>MK 22.09.2025. sēdes prot. Nr.38 1.§ 2.punkts</w:t>
            </w:r>
          </w:p>
        </w:tc>
      </w:tr>
      <w:tr w:rsidR="002B1F4A" w:rsidRPr="00584FE6" w14:paraId="13A11715" w14:textId="77777777" w:rsidTr="00F3563E">
        <w:trPr>
          <w:trHeight w:val="370"/>
        </w:trPr>
        <w:tc>
          <w:tcPr>
            <w:tcW w:w="293" w:type="pct"/>
            <w:vMerge/>
          </w:tcPr>
          <w:p w14:paraId="1945BEFD" w14:textId="77777777" w:rsidR="002B1F4A" w:rsidRPr="00584FE6" w:rsidRDefault="002B1F4A" w:rsidP="00F3563E">
            <w:pPr>
              <w:spacing w:after="0"/>
              <w:ind w:firstLine="0"/>
              <w:jc w:val="left"/>
              <w:rPr>
                <w:rFonts w:eastAsia="Calibri"/>
                <w:b/>
                <w:bCs/>
                <w:i/>
                <w:iCs/>
                <w:sz w:val="18"/>
                <w:szCs w:val="18"/>
              </w:rPr>
            </w:pPr>
          </w:p>
        </w:tc>
        <w:tc>
          <w:tcPr>
            <w:tcW w:w="2190" w:type="pct"/>
            <w:shd w:val="clear" w:color="auto" w:fill="F2F2F2"/>
          </w:tcPr>
          <w:p w14:paraId="23BCA975" w14:textId="77777777" w:rsidR="002B1F4A" w:rsidRPr="00584FE6" w:rsidRDefault="002B1F4A" w:rsidP="00F3563E">
            <w:pPr>
              <w:spacing w:after="0"/>
              <w:ind w:firstLine="0"/>
              <w:rPr>
                <w:rFonts w:eastAsia="Calibri"/>
                <w:sz w:val="18"/>
                <w:szCs w:val="18"/>
              </w:rPr>
            </w:pPr>
            <w:r w:rsidRPr="00584FE6">
              <w:rPr>
                <w:b/>
                <w:bCs/>
                <w:i/>
                <w:iCs/>
                <w:sz w:val="18"/>
                <w:szCs w:val="18"/>
              </w:rPr>
              <w:t xml:space="preserve">Veikt pielāgojumus IT sistēmā SAIS, lai nodrošinātu </w:t>
            </w:r>
            <w:r w:rsidRPr="00584FE6">
              <w:rPr>
                <w:rFonts w:eastAsia="Calibri"/>
                <w:b/>
                <w:bCs/>
                <w:i/>
                <w:iCs/>
                <w:sz w:val="18"/>
                <w:szCs w:val="18"/>
              </w:rPr>
              <w:t>materiālā atbalsta (pabalstu) pilnveidošanu ģimenēm ar bērniem</w:t>
            </w:r>
            <w:r w:rsidRPr="00584FE6">
              <w:rPr>
                <w:b/>
                <w:bCs/>
                <w:i/>
                <w:iCs/>
                <w:sz w:val="18"/>
                <w:szCs w:val="18"/>
                <w:vertAlign w:val="superscript"/>
              </w:rPr>
              <w:t xml:space="preserve"> 1</w:t>
            </w:r>
          </w:p>
        </w:tc>
        <w:tc>
          <w:tcPr>
            <w:tcW w:w="606" w:type="pct"/>
            <w:shd w:val="clear" w:color="auto" w:fill="F2F2F2"/>
          </w:tcPr>
          <w:p w14:paraId="17BDB42A" w14:textId="77777777" w:rsidR="002B1F4A" w:rsidRPr="00584FE6" w:rsidRDefault="002B1F4A" w:rsidP="00F3563E">
            <w:pPr>
              <w:spacing w:after="0"/>
              <w:ind w:firstLine="0"/>
              <w:jc w:val="right"/>
              <w:rPr>
                <w:rFonts w:eastAsia="Calibri"/>
                <w:b/>
                <w:bCs/>
                <w:i/>
                <w:sz w:val="18"/>
                <w:szCs w:val="18"/>
              </w:rPr>
            </w:pPr>
            <w:r w:rsidRPr="00584FE6">
              <w:rPr>
                <w:rFonts w:eastAsia="Calibri"/>
                <w:b/>
                <w:i/>
                <w:sz w:val="18"/>
                <w:szCs w:val="18"/>
              </w:rPr>
              <w:t>58 443</w:t>
            </w:r>
          </w:p>
        </w:tc>
        <w:tc>
          <w:tcPr>
            <w:tcW w:w="606" w:type="pct"/>
            <w:shd w:val="clear" w:color="auto" w:fill="F2F2F2"/>
          </w:tcPr>
          <w:p w14:paraId="63B56DBF" w14:textId="77777777" w:rsidR="002B1F4A" w:rsidRPr="00584FE6" w:rsidRDefault="002B1F4A" w:rsidP="00F3563E">
            <w:pPr>
              <w:spacing w:after="0"/>
              <w:ind w:firstLine="0"/>
              <w:jc w:val="center"/>
              <w:rPr>
                <w:rFonts w:eastAsia="Calibri"/>
                <w:b/>
                <w:bCs/>
                <w:i/>
                <w:sz w:val="18"/>
                <w:szCs w:val="18"/>
              </w:rPr>
            </w:pPr>
            <w:r w:rsidRPr="00584FE6">
              <w:rPr>
                <w:b/>
                <w:i/>
                <w:sz w:val="18"/>
                <w:szCs w:val="18"/>
              </w:rPr>
              <w:t>-</w:t>
            </w:r>
          </w:p>
        </w:tc>
        <w:tc>
          <w:tcPr>
            <w:tcW w:w="609" w:type="pct"/>
            <w:shd w:val="clear" w:color="auto" w:fill="F2F2F2"/>
          </w:tcPr>
          <w:p w14:paraId="424024F5" w14:textId="77777777" w:rsidR="002B1F4A" w:rsidRPr="00584FE6" w:rsidRDefault="002B1F4A" w:rsidP="00F3563E">
            <w:pPr>
              <w:spacing w:after="0"/>
              <w:ind w:firstLine="0"/>
              <w:jc w:val="center"/>
              <w:rPr>
                <w:rFonts w:eastAsia="Calibri"/>
                <w:b/>
                <w:bCs/>
                <w:i/>
                <w:sz w:val="18"/>
                <w:szCs w:val="18"/>
              </w:rPr>
            </w:pPr>
            <w:r w:rsidRPr="00584FE6">
              <w:rPr>
                <w:b/>
                <w:i/>
                <w:sz w:val="18"/>
                <w:szCs w:val="18"/>
              </w:rPr>
              <w:t>-</w:t>
            </w:r>
          </w:p>
        </w:tc>
        <w:tc>
          <w:tcPr>
            <w:tcW w:w="696" w:type="pct"/>
            <w:vMerge/>
          </w:tcPr>
          <w:p w14:paraId="31D6AC69" w14:textId="77777777" w:rsidR="002B1F4A" w:rsidRPr="00584FE6" w:rsidRDefault="002B1F4A" w:rsidP="00F3563E">
            <w:pPr>
              <w:spacing w:after="0"/>
              <w:ind w:firstLine="0"/>
              <w:jc w:val="left"/>
              <w:rPr>
                <w:rFonts w:eastAsia="Calibri"/>
                <w:sz w:val="18"/>
                <w:szCs w:val="18"/>
              </w:rPr>
            </w:pPr>
          </w:p>
        </w:tc>
      </w:tr>
      <w:tr w:rsidR="002B1F4A" w:rsidRPr="00584FE6" w14:paraId="15499687" w14:textId="77777777" w:rsidTr="00F3563E">
        <w:trPr>
          <w:trHeight w:val="173"/>
        </w:trPr>
        <w:tc>
          <w:tcPr>
            <w:tcW w:w="293" w:type="pct"/>
            <w:vMerge/>
          </w:tcPr>
          <w:p w14:paraId="25FF396D" w14:textId="77777777" w:rsidR="002B1F4A" w:rsidRPr="00584FE6" w:rsidRDefault="002B1F4A" w:rsidP="00F3563E">
            <w:pPr>
              <w:spacing w:after="0"/>
              <w:ind w:firstLine="0"/>
              <w:jc w:val="left"/>
              <w:rPr>
                <w:rFonts w:eastAsia="Calibri"/>
                <w:sz w:val="18"/>
                <w:szCs w:val="18"/>
              </w:rPr>
            </w:pPr>
          </w:p>
        </w:tc>
        <w:tc>
          <w:tcPr>
            <w:tcW w:w="4011" w:type="pct"/>
            <w:gridSpan w:val="4"/>
          </w:tcPr>
          <w:p w14:paraId="4B4AD84C" w14:textId="77777777" w:rsidR="002B1F4A" w:rsidRPr="00584FE6" w:rsidRDefault="002B1F4A" w:rsidP="00F3563E">
            <w:pPr>
              <w:spacing w:after="0"/>
              <w:ind w:left="283" w:firstLine="0"/>
              <w:rPr>
                <w:rFonts w:eastAsia="Calibri"/>
                <w:sz w:val="18"/>
                <w:szCs w:val="18"/>
              </w:rPr>
            </w:pPr>
            <w:r w:rsidRPr="00584FE6">
              <w:rPr>
                <w:rFonts w:eastAsia="Calibri"/>
                <w:sz w:val="18"/>
                <w:szCs w:val="18"/>
              </w:rPr>
              <w:t>Pielāgota IT sistēma SAIS, lai nodrošinātu materiālā atbalsta (pabalstu) pilnveidošanu ģimenēm ar bērniem</w:t>
            </w:r>
          </w:p>
        </w:tc>
        <w:tc>
          <w:tcPr>
            <w:tcW w:w="696" w:type="pct"/>
            <w:vMerge/>
          </w:tcPr>
          <w:p w14:paraId="1158C350" w14:textId="77777777" w:rsidR="002B1F4A" w:rsidRPr="00584FE6" w:rsidRDefault="002B1F4A" w:rsidP="00F3563E">
            <w:pPr>
              <w:spacing w:after="0"/>
              <w:ind w:firstLine="0"/>
              <w:jc w:val="left"/>
              <w:rPr>
                <w:rFonts w:eastAsia="Calibri"/>
                <w:sz w:val="18"/>
                <w:szCs w:val="18"/>
              </w:rPr>
            </w:pPr>
          </w:p>
        </w:tc>
      </w:tr>
      <w:tr w:rsidR="002B1F4A" w:rsidRPr="00584FE6" w14:paraId="3B54441C" w14:textId="77777777" w:rsidTr="00F3563E">
        <w:trPr>
          <w:trHeight w:val="173"/>
        </w:trPr>
        <w:tc>
          <w:tcPr>
            <w:tcW w:w="293" w:type="pct"/>
            <w:vMerge/>
          </w:tcPr>
          <w:p w14:paraId="432070F1" w14:textId="77777777" w:rsidR="002B1F4A" w:rsidRPr="00584FE6" w:rsidRDefault="002B1F4A" w:rsidP="00F3563E">
            <w:pPr>
              <w:spacing w:after="0"/>
              <w:ind w:firstLine="0"/>
              <w:jc w:val="left"/>
              <w:rPr>
                <w:rFonts w:eastAsia="Calibri"/>
                <w:sz w:val="18"/>
                <w:szCs w:val="18"/>
              </w:rPr>
            </w:pPr>
          </w:p>
        </w:tc>
        <w:tc>
          <w:tcPr>
            <w:tcW w:w="2190" w:type="pct"/>
          </w:tcPr>
          <w:p w14:paraId="4E99945C" w14:textId="77777777" w:rsidR="002B1F4A" w:rsidRPr="00584FE6" w:rsidRDefault="002B1F4A" w:rsidP="00F3563E">
            <w:pPr>
              <w:spacing w:after="0"/>
              <w:ind w:left="601" w:firstLine="0"/>
              <w:rPr>
                <w:rFonts w:eastAsia="Calibri"/>
                <w:i/>
                <w:iCs/>
                <w:sz w:val="18"/>
                <w:szCs w:val="18"/>
              </w:rPr>
            </w:pPr>
            <w:r w:rsidRPr="00584FE6">
              <w:rPr>
                <w:rFonts w:eastAsia="Calibri"/>
                <w:bCs/>
                <w:i/>
                <w:iCs/>
                <w:sz w:val="18"/>
                <w:szCs w:val="18"/>
              </w:rPr>
              <w:t>Papildināta sistēma (skaits)</w:t>
            </w:r>
          </w:p>
        </w:tc>
        <w:tc>
          <w:tcPr>
            <w:tcW w:w="606" w:type="pct"/>
          </w:tcPr>
          <w:p w14:paraId="74DD59D9" w14:textId="77777777" w:rsidR="002B1F4A" w:rsidRPr="00584FE6" w:rsidRDefault="002B1F4A" w:rsidP="00F3563E">
            <w:pPr>
              <w:spacing w:after="0"/>
              <w:ind w:firstLine="0"/>
              <w:jc w:val="center"/>
              <w:rPr>
                <w:rFonts w:eastAsia="Calibri"/>
                <w:i/>
                <w:sz w:val="18"/>
                <w:szCs w:val="18"/>
              </w:rPr>
            </w:pPr>
            <w:r w:rsidRPr="00584FE6">
              <w:rPr>
                <w:rFonts w:eastAsia="Calibri"/>
                <w:i/>
                <w:sz w:val="18"/>
                <w:szCs w:val="18"/>
              </w:rPr>
              <w:t>1</w:t>
            </w:r>
          </w:p>
        </w:tc>
        <w:tc>
          <w:tcPr>
            <w:tcW w:w="606" w:type="pct"/>
          </w:tcPr>
          <w:p w14:paraId="6ACCBE29" w14:textId="77777777" w:rsidR="002B1F4A" w:rsidRPr="00584FE6" w:rsidRDefault="002B1F4A" w:rsidP="00F3563E">
            <w:pPr>
              <w:spacing w:after="0"/>
              <w:ind w:firstLine="0"/>
              <w:jc w:val="center"/>
              <w:rPr>
                <w:rFonts w:eastAsia="Calibri"/>
                <w:i/>
                <w:sz w:val="18"/>
                <w:szCs w:val="18"/>
              </w:rPr>
            </w:pPr>
            <w:r w:rsidRPr="00584FE6">
              <w:rPr>
                <w:rFonts w:eastAsia="Calibri"/>
                <w:bCs/>
                <w:i/>
                <w:iCs/>
                <w:sz w:val="18"/>
                <w:szCs w:val="18"/>
              </w:rPr>
              <w:t>-</w:t>
            </w:r>
          </w:p>
        </w:tc>
        <w:tc>
          <w:tcPr>
            <w:tcW w:w="609" w:type="pct"/>
          </w:tcPr>
          <w:p w14:paraId="4BA80D20" w14:textId="77777777" w:rsidR="002B1F4A" w:rsidRPr="00584FE6" w:rsidRDefault="002B1F4A" w:rsidP="00F3563E">
            <w:pPr>
              <w:spacing w:after="0"/>
              <w:ind w:firstLine="0"/>
              <w:jc w:val="center"/>
              <w:rPr>
                <w:rFonts w:eastAsia="Calibri"/>
                <w:i/>
                <w:sz w:val="18"/>
                <w:szCs w:val="18"/>
              </w:rPr>
            </w:pPr>
            <w:r w:rsidRPr="00584FE6">
              <w:rPr>
                <w:rFonts w:eastAsia="Calibri"/>
                <w:bCs/>
                <w:i/>
                <w:iCs/>
                <w:sz w:val="18"/>
                <w:szCs w:val="18"/>
              </w:rPr>
              <w:t>-</w:t>
            </w:r>
          </w:p>
        </w:tc>
        <w:tc>
          <w:tcPr>
            <w:tcW w:w="696" w:type="pct"/>
            <w:vMerge/>
          </w:tcPr>
          <w:p w14:paraId="090C6390" w14:textId="77777777" w:rsidR="002B1F4A" w:rsidRPr="00584FE6" w:rsidRDefault="002B1F4A" w:rsidP="00F3563E">
            <w:pPr>
              <w:spacing w:after="0"/>
              <w:ind w:firstLine="0"/>
              <w:jc w:val="left"/>
              <w:rPr>
                <w:rFonts w:eastAsia="Calibri"/>
                <w:sz w:val="18"/>
                <w:szCs w:val="18"/>
              </w:rPr>
            </w:pPr>
          </w:p>
        </w:tc>
      </w:tr>
      <w:tr w:rsidR="002B1F4A" w:rsidRPr="00584FE6" w14:paraId="7A3A92E2" w14:textId="77777777" w:rsidTr="00F3563E">
        <w:trPr>
          <w:trHeight w:val="173"/>
        </w:trPr>
        <w:tc>
          <w:tcPr>
            <w:tcW w:w="293" w:type="pct"/>
            <w:vMerge/>
          </w:tcPr>
          <w:p w14:paraId="2AC5B3E0" w14:textId="77777777" w:rsidR="002B1F4A" w:rsidRPr="00584FE6" w:rsidRDefault="002B1F4A" w:rsidP="00F3563E">
            <w:pPr>
              <w:spacing w:after="0"/>
              <w:ind w:firstLine="0"/>
              <w:jc w:val="left"/>
              <w:rPr>
                <w:rFonts w:eastAsia="Calibri"/>
                <w:sz w:val="18"/>
                <w:szCs w:val="18"/>
              </w:rPr>
            </w:pPr>
          </w:p>
        </w:tc>
        <w:tc>
          <w:tcPr>
            <w:tcW w:w="4011" w:type="pct"/>
            <w:gridSpan w:val="4"/>
          </w:tcPr>
          <w:p w14:paraId="7D9259B6" w14:textId="77777777" w:rsidR="002B1F4A" w:rsidRPr="00584FE6" w:rsidRDefault="002B1F4A" w:rsidP="00F3563E">
            <w:pPr>
              <w:spacing w:after="0"/>
              <w:ind w:left="284" w:firstLine="0"/>
              <w:rPr>
                <w:rFonts w:eastAsia="Calibri"/>
                <w:i/>
                <w:iCs/>
                <w:sz w:val="18"/>
                <w:szCs w:val="18"/>
              </w:rPr>
            </w:pPr>
            <w:r w:rsidRPr="00584FE6">
              <w:rPr>
                <w:rFonts w:eastAsia="Calibri"/>
                <w:iCs/>
                <w:sz w:val="18"/>
                <w:szCs w:val="18"/>
              </w:rPr>
              <w:t>04.05.00 Valsts sociālās apdrošināšanas aģentūras speciālais budžets</w:t>
            </w:r>
          </w:p>
        </w:tc>
        <w:tc>
          <w:tcPr>
            <w:tcW w:w="696" w:type="pct"/>
            <w:vMerge/>
          </w:tcPr>
          <w:p w14:paraId="728883F0" w14:textId="77777777" w:rsidR="002B1F4A" w:rsidRPr="00584FE6" w:rsidRDefault="002B1F4A" w:rsidP="00F3563E">
            <w:pPr>
              <w:spacing w:after="0"/>
              <w:ind w:firstLine="0"/>
              <w:jc w:val="left"/>
              <w:rPr>
                <w:rFonts w:eastAsia="Calibri"/>
                <w:sz w:val="18"/>
                <w:szCs w:val="18"/>
              </w:rPr>
            </w:pPr>
          </w:p>
        </w:tc>
      </w:tr>
      <w:tr w:rsidR="002B1F4A" w:rsidRPr="00584FE6" w14:paraId="03D6420F" w14:textId="77777777" w:rsidTr="00F3563E">
        <w:trPr>
          <w:trHeight w:val="173"/>
        </w:trPr>
        <w:tc>
          <w:tcPr>
            <w:tcW w:w="293" w:type="pct"/>
            <w:vMerge w:val="restart"/>
          </w:tcPr>
          <w:p w14:paraId="3421DC51" w14:textId="77777777" w:rsidR="002B1F4A" w:rsidRPr="00584FE6" w:rsidRDefault="002B1F4A" w:rsidP="00F3563E">
            <w:pPr>
              <w:spacing w:after="0"/>
              <w:ind w:firstLine="0"/>
              <w:jc w:val="left"/>
              <w:rPr>
                <w:rFonts w:eastAsia="Calibri"/>
                <w:bCs/>
                <w:sz w:val="18"/>
                <w:szCs w:val="18"/>
              </w:rPr>
            </w:pPr>
            <w:r w:rsidRPr="00584FE6">
              <w:rPr>
                <w:rFonts w:eastAsia="Calibri"/>
                <w:bCs/>
                <w:sz w:val="18"/>
                <w:szCs w:val="18"/>
              </w:rPr>
              <w:t>2.</w:t>
            </w:r>
          </w:p>
        </w:tc>
        <w:tc>
          <w:tcPr>
            <w:tcW w:w="2190" w:type="pct"/>
            <w:shd w:val="clear" w:color="auto" w:fill="D9D9D9"/>
          </w:tcPr>
          <w:p w14:paraId="120DDEC7" w14:textId="77777777" w:rsidR="002B1F4A" w:rsidRPr="00584FE6" w:rsidRDefault="002B1F4A" w:rsidP="00F3563E">
            <w:pPr>
              <w:spacing w:after="0"/>
              <w:ind w:firstLine="0"/>
              <w:jc w:val="left"/>
              <w:rPr>
                <w:rFonts w:eastAsia="Calibri"/>
                <w:b/>
                <w:bCs/>
                <w:sz w:val="18"/>
                <w:szCs w:val="18"/>
              </w:rPr>
            </w:pPr>
            <w:r w:rsidRPr="00584FE6">
              <w:rPr>
                <w:rFonts w:eastAsia="Calibri"/>
                <w:b/>
                <w:bCs/>
                <w:sz w:val="18"/>
                <w:szCs w:val="18"/>
              </w:rPr>
              <w:t xml:space="preserve">Materiālā atbalsta pilnveidošana </w:t>
            </w:r>
            <w:proofErr w:type="spellStart"/>
            <w:r w:rsidRPr="00584FE6">
              <w:rPr>
                <w:rFonts w:eastAsia="Calibri"/>
                <w:b/>
                <w:bCs/>
                <w:sz w:val="18"/>
                <w:szCs w:val="18"/>
              </w:rPr>
              <w:t>ārpusģimenes</w:t>
            </w:r>
            <w:proofErr w:type="spellEnd"/>
            <w:r w:rsidRPr="00584FE6">
              <w:rPr>
                <w:rFonts w:eastAsia="Calibri"/>
                <w:b/>
                <w:bCs/>
                <w:sz w:val="18"/>
                <w:szCs w:val="18"/>
              </w:rPr>
              <w:t xml:space="preserve"> aprūpē esošiem bērniem</w:t>
            </w:r>
          </w:p>
        </w:tc>
        <w:tc>
          <w:tcPr>
            <w:tcW w:w="606" w:type="pct"/>
            <w:shd w:val="clear" w:color="auto" w:fill="D9D9D9"/>
          </w:tcPr>
          <w:p w14:paraId="3928397B" w14:textId="77777777" w:rsidR="002B1F4A" w:rsidRPr="00584FE6" w:rsidRDefault="002B1F4A" w:rsidP="00F3563E">
            <w:pPr>
              <w:spacing w:after="0"/>
              <w:ind w:firstLine="0"/>
              <w:jc w:val="right"/>
              <w:rPr>
                <w:rFonts w:eastAsia="Calibri"/>
                <w:b/>
                <w:bCs/>
                <w:sz w:val="18"/>
                <w:szCs w:val="18"/>
              </w:rPr>
            </w:pPr>
            <w:r w:rsidRPr="00584FE6">
              <w:rPr>
                <w:rFonts w:eastAsia="Calibri"/>
                <w:b/>
                <w:bCs/>
                <w:sz w:val="18"/>
                <w:szCs w:val="18"/>
              </w:rPr>
              <w:t>147 499</w:t>
            </w:r>
          </w:p>
        </w:tc>
        <w:tc>
          <w:tcPr>
            <w:tcW w:w="606" w:type="pct"/>
            <w:shd w:val="clear" w:color="auto" w:fill="D9D9D9"/>
          </w:tcPr>
          <w:p w14:paraId="5731FE92" w14:textId="77777777" w:rsidR="002B1F4A" w:rsidRPr="00584FE6" w:rsidRDefault="002B1F4A" w:rsidP="00F3563E">
            <w:pPr>
              <w:spacing w:after="0"/>
              <w:ind w:firstLine="0"/>
              <w:jc w:val="center"/>
              <w:rPr>
                <w:rFonts w:eastAsia="Calibri"/>
                <w:bCs/>
                <w:sz w:val="18"/>
                <w:szCs w:val="18"/>
              </w:rPr>
            </w:pPr>
            <w:r w:rsidRPr="00584FE6">
              <w:rPr>
                <w:bCs/>
                <w:iCs/>
                <w:sz w:val="18"/>
                <w:szCs w:val="18"/>
              </w:rPr>
              <w:t>-</w:t>
            </w:r>
          </w:p>
        </w:tc>
        <w:tc>
          <w:tcPr>
            <w:tcW w:w="609" w:type="pct"/>
            <w:shd w:val="clear" w:color="auto" w:fill="D9D9D9"/>
          </w:tcPr>
          <w:p w14:paraId="34000D8B" w14:textId="77777777" w:rsidR="002B1F4A" w:rsidRPr="00584FE6" w:rsidRDefault="002B1F4A" w:rsidP="00F3563E">
            <w:pPr>
              <w:spacing w:after="0"/>
              <w:ind w:firstLine="0"/>
              <w:jc w:val="center"/>
              <w:rPr>
                <w:rFonts w:eastAsia="Calibri"/>
                <w:bCs/>
                <w:sz w:val="18"/>
                <w:szCs w:val="18"/>
              </w:rPr>
            </w:pPr>
            <w:r w:rsidRPr="00584FE6">
              <w:rPr>
                <w:bCs/>
                <w:iCs/>
                <w:sz w:val="18"/>
                <w:szCs w:val="18"/>
              </w:rPr>
              <w:t>-</w:t>
            </w:r>
          </w:p>
        </w:tc>
        <w:tc>
          <w:tcPr>
            <w:tcW w:w="696" w:type="pct"/>
            <w:vMerge w:val="restart"/>
          </w:tcPr>
          <w:p w14:paraId="0114538F" w14:textId="77777777" w:rsidR="002B1F4A" w:rsidRPr="00584FE6" w:rsidRDefault="002B1F4A" w:rsidP="00F3563E">
            <w:pPr>
              <w:spacing w:after="0"/>
              <w:ind w:firstLine="0"/>
              <w:jc w:val="left"/>
              <w:rPr>
                <w:rFonts w:eastAsia="Calibri"/>
                <w:sz w:val="18"/>
                <w:szCs w:val="18"/>
              </w:rPr>
            </w:pPr>
            <w:r w:rsidRPr="00584FE6">
              <w:rPr>
                <w:rFonts w:eastAsia="Calibri"/>
                <w:sz w:val="18"/>
                <w:szCs w:val="18"/>
              </w:rPr>
              <w:t>MK 22.09.2025. sēdes prot. Nr.38 1.§ 2.punkts</w:t>
            </w:r>
          </w:p>
        </w:tc>
      </w:tr>
      <w:tr w:rsidR="002B1F4A" w:rsidRPr="00584FE6" w14:paraId="11065425" w14:textId="77777777" w:rsidTr="00F3563E">
        <w:trPr>
          <w:trHeight w:val="370"/>
        </w:trPr>
        <w:tc>
          <w:tcPr>
            <w:tcW w:w="293" w:type="pct"/>
            <w:vMerge/>
          </w:tcPr>
          <w:p w14:paraId="4DB0FA43" w14:textId="77777777" w:rsidR="002B1F4A" w:rsidRPr="00584FE6" w:rsidRDefault="002B1F4A" w:rsidP="00F3563E">
            <w:pPr>
              <w:spacing w:after="0"/>
              <w:ind w:firstLine="0"/>
              <w:jc w:val="left"/>
              <w:rPr>
                <w:rFonts w:eastAsia="Calibri"/>
                <w:b/>
                <w:bCs/>
                <w:i/>
                <w:iCs/>
                <w:sz w:val="18"/>
                <w:szCs w:val="18"/>
              </w:rPr>
            </w:pPr>
          </w:p>
        </w:tc>
        <w:tc>
          <w:tcPr>
            <w:tcW w:w="2190" w:type="pct"/>
            <w:shd w:val="clear" w:color="auto" w:fill="F2F2F2"/>
          </w:tcPr>
          <w:p w14:paraId="197DC640" w14:textId="77777777" w:rsidR="002B1F4A" w:rsidRPr="00584FE6" w:rsidRDefault="002B1F4A" w:rsidP="00F3563E">
            <w:pPr>
              <w:spacing w:after="0"/>
              <w:ind w:firstLine="0"/>
              <w:rPr>
                <w:rFonts w:eastAsia="Calibri"/>
                <w:sz w:val="18"/>
                <w:szCs w:val="18"/>
              </w:rPr>
            </w:pPr>
            <w:r w:rsidRPr="00584FE6">
              <w:rPr>
                <w:b/>
                <w:bCs/>
                <w:i/>
                <w:iCs/>
                <w:sz w:val="18"/>
                <w:szCs w:val="18"/>
              </w:rPr>
              <w:t xml:space="preserve">Veikt pielāgojumus IT sistēmā SAIS, lai nodrošinātu materiālā atbalsta pilnveidošanu </w:t>
            </w:r>
            <w:proofErr w:type="spellStart"/>
            <w:r w:rsidRPr="00584FE6">
              <w:rPr>
                <w:b/>
                <w:bCs/>
                <w:i/>
                <w:iCs/>
                <w:sz w:val="18"/>
                <w:szCs w:val="18"/>
              </w:rPr>
              <w:t>ārpusģimenes</w:t>
            </w:r>
            <w:proofErr w:type="spellEnd"/>
            <w:r w:rsidRPr="00584FE6">
              <w:rPr>
                <w:b/>
                <w:bCs/>
                <w:i/>
                <w:iCs/>
                <w:sz w:val="18"/>
                <w:szCs w:val="18"/>
              </w:rPr>
              <w:t xml:space="preserve"> aprūpē esošiem bērniem</w:t>
            </w:r>
            <w:r w:rsidRPr="00584FE6">
              <w:rPr>
                <w:b/>
                <w:bCs/>
                <w:i/>
                <w:iCs/>
                <w:sz w:val="18"/>
                <w:szCs w:val="18"/>
                <w:vertAlign w:val="superscript"/>
              </w:rPr>
              <w:t>1</w:t>
            </w:r>
          </w:p>
        </w:tc>
        <w:tc>
          <w:tcPr>
            <w:tcW w:w="606" w:type="pct"/>
            <w:shd w:val="clear" w:color="auto" w:fill="F2F2F2"/>
          </w:tcPr>
          <w:p w14:paraId="092B3AAD" w14:textId="77777777" w:rsidR="002B1F4A" w:rsidRPr="00584FE6" w:rsidRDefault="002B1F4A" w:rsidP="00F3563E">
            <w:pPr>
              <w:spacing w:after="0"/>
              <w:ind w:firstLine="0"/>
              <w:jc w:val="right"/>
              <w:rPr>
                <w:rFonts w:eastAsia="Calibri"/>
                <w:b/>
                <w:bCs/>
                <w:i/>
                <w:sz w:val="18"/>
                <w:szCs w:val="18"/>
              </w:rPr>
            </w:pPr>
            <w:r w:rsidRPr="00584FE6">
              <w:rPr>
                <w:rFonts w:eastAsia="Calibri"/>
                <w:b/>
                <w:i/>
                <w:sz w:val="18"/>
                <w:szCs w:val="18"/>
              </w:rPr>
              <w:t>147 499</w:t>
            </w:r>
          </w:p>
        </w:tc>
        <w:tc>
          <w:tcPr>
            <w:tcW w:w="606" w:type="pct"/>
            <w:shd w:val="clear" w:color="auto" w:fill="F2F2F2"/>
          </w:tcPr>
          <w:p w14:paraId="5A76C5E1" w14:textId="77777777" w:rsidR="002B1F4A" w:rsidRPr="00584FE6" w:rsidRDefault="002B1F4A" w:rsidP="00F3563E">
            <w:pPr>
              <w:spacing w:after="0"/>
              <w:ind w:firstLine="0"/>
              <w:jc w:val="center"/>
              <w:rPr>
                <w:rFonts w:eastAsia="Calibri"/>
                <w:b/>
                <w:bCs/>
                <w:i/>
                <w:sz w:val="18"/>
                <w:szCs w:val="18"/>
              </w:rPr>
            </w:pPr>
            <w:r w:rsidRPr="00584FE6">
              <w:rPr>
                <w:b/>
                <w:i/>
                <w:sz w:val="18"/>
                <w:szCs w:val="18"/>
              </w:rPr>
              <w:t>-</w:t>
            </w:r>
          </w:p>
        </w:tc>
        <w:tc>
          <w:tcPr>
            <w:tcW w:w="609" w:type="pct"/>
            <w:shd w:val="clear" w:color="auto" w:fill="F2F2F2"/>
          </w:tcPr>
          <w:p w14:paraId="19922A13" w14:textId="77777777" w:rsidR="002B1F4A" w:rsidRPr="00584FE6" w:rsidRDefault="002B1F4A" w:rsidP="00F3563E">
            <w:pPr>
              <w:spacing w:after="0"/>
              <w:ind w:firstLine="0"/>
              <w:jc w:val="center"/>
              <w:rPr>
                <w:rFonts w:eastAsia="Calibri"/>
                <w:b/>
                <w:bCs/>
                <w:i/>
                <w:sz w:val="18"/>
                <w:szCs w:val="18"/>
              </w:rPr>
            </w:pPr>
            <w:r w:rsidRPr="00584FE6">
              <w:rPr>
                <w:b/>
                <w:i/>
                <w:sz w:val="18"/>
                <w:szCs w:val="18"/>
              </w:rPr>
              <w:t>-</w:t>
            </w:r>
          </w:p>
        </w:tc>
        <w:tc>
          <w:tcPr>
            <w:tcW w:w="696" w:type="pct"/>
            <w:vMerge/>
          </w:tcPr>
          <w:p w14:paraId="1764CC82" w14:textId="77777777" w:rsidR="002B1F4A" w:rsidRPr="00584FE6" w:rsidRDefault="002B1F4A" w:rsidP="00F3563E">
            <w:pPr>
              <w:spacing w:after="0"/>
              <w:ind w:firstLine="0"/>
              <w:jc w:val="left"/>
              <w:rPr>
                <w:rFonts w:eastAsia="Calibri"/>
                <w:sz w:val="18"/>
                <w:szCs w:val="18"/>
              </w:rPr>
            </w:pPr>
          </w:p>
        </w:tc>
      </w:tr>
      <w:tr w:rsidR="002B1F4A" w:rsidRPr="00584FE6" w14:paraId="622FB825" w14:textId="77777777" w:rsidTr="00F3563E">
        <w:trPr>
          <w:trHeight w:val="173"/>
        </w:trPr>
        <w:tc>
          <w:tcPr>
            <w:tcW w:w="293" w:type="pct"/>
            <w:vMerge/>
          </w:tcPr>
          <w:p w14:paraId="3AD6DCC5" w14:textId="77777777" w:rsidR="002B1F4A" w:rsidRPr="00584FE6" w:rsidRDefault="002B1F4A" w:rsidP="00F3563E">
            <w:pPr>
              <w:spacing w:after="0"/>
              <w:ind w:firstLine="0"/>
              <w:jc w:val="left"/>
              <w:rPr>
                <w:rFonts w:eastAsia="Calibri"/>
                <w:sz w:val="18"/>
                <w:szCs w:val="18"/>
              </w:rPr>
            </w:pPr>
          </w:p>
        </w:tc>
        <w:tc>
          <w:tcPr>
            <w:tcW w:w="4011" w:type="pct"/>
            <w:gridSpan w:val="4"/>
          </w:tcPr>
          <w:p w14:paraId="5FE0366D" w14:textId="77777777" w:rsidR="002B1F4A" w:rsidRPr="00584FE6" w:rsidRDefault="002B1F4A" w:rsidP="00F3563E">
            <w:pPr>
              <w:spacing w:after="0"/>
              <w:ind w:left="283" w:firstLine="0"/>
              <w:rPr>
                <w:rFonts w:eastAsia="Calibri"/>
                <w:sz w:val="18"/>
                <w:szCs w:val="18"/>
              </w:rPr>
            </w:pPr>
            <w:r w:rsidRPr="00584FE6">
              <w:rPr>
                <w:rFonts w:eastAsia="Calibri"/>
                <w:sz w:val="18"/>
                <w:szCs w:val="18"/>
              </w:rPr>
              <w:t xml:space="preserve">Pielāgota IT sistēma SAIS, lai nodrošinātu materiālā atbalsta pilnveidošanu </w:t>
            </w:r>
            <w:proofErr w:type="spellStart"/>
            <w:r w:rsidRPr="00584FE6">
              <w:rPr>
                <w:rFonts w:eastAsia="Calibri"/>
                <w:sz w:val="18"/>
                <w:szCs w:val="18"/>
              </w:rPr>
              <w:t>ārpusģimenes</w:t>
            </w:r>
            <w:proofErr w:type="spellEnd"/>
            <w:r w:rsidRPr="00584FE6">
              <w:rPr>
                <w:rFonts w:eastAsia="Calibri"/>
                <w:sz w:val="18"/>
                <w:szCs w:val="18"/>
              </w:rPr>
              <w:t xml:space="preserve"> aprūpē esošiem bērniem</w:t>
            </w:r>
          </w:p>
        </w:tc>
        <w:tc>
          <w:tcPr>
            <w:tcW w:w="696" w:type="pct"/>
            <w:vMerge/>
          </w:tcPr>
          <w:p w14:paraId="3794CAAA" w14:textId="77777777" w:rsidR="002B1F4A" w:rsidRPr="00584FE6" w:rsidRDefault="002B1F4A" w:rsidP="00F3563E">
            <w:pPr>
              <w:spacing w:after="0"/>
              <w:ind w:firstLine="0"/>
              <w:jc w:val="left"/>
              <w:rPr>
                <w:rFonts w:eastAsia="Calibri"/>
                <w:sz w:val="18"/>
                <w:szCs w:val="18"/>
              </w:rPr>
            </w:pPr>
          </w:p>
        </w:tc>
      </w:tr>
      <w:tr w:rsidR="00B87748" w:rsidRPr="00584FE6" w14:paraId="66794157" w14:textId="77777777" w:rsidTr="00F3563E">
        <w:trPr>
          <w:trHeight w:val="173"/>
        </w:trPr>
        <w:tc>
          <w:tcPr>
            <w:tcW w:w="293" w:type="pct"/>
            <w:vMerge/>
          </w:tcPr>
          <w:p w14:paraId="5BB83BDB" w14:textId="77777777" w:rsidR="00B87748" w:rsidRPr="00584FE6" w:rsidRDefault="00B87748" w:rsidP="00B87748">
            <w:pPr>
              <w:spacing w:after="0"/>
              <w:ind w:firstLine="0"/>
              <w:jc w:val="left"/>
              <w:rPr>
                <w:rFonts w:eastAsia="Calibri"/>
                <w:sz w:val="18"/>
                <w:szCs w:val="18"/>
              </w:rPr>
            </w:pPr>
          </w:p>
        </w:tc>
        <w:tc>
          <w:tcPr>
            <w:tcW w:w="2190" w:type="pct"/>
          </w:tcPr>
          <w:p w14:paraId="45DD2749" w14:textId="77777777" w:rsidR="00B87748" w:rsidRPr="00584FE6" w:rsidRDefault="00B87748" w:rsidP="00B87748">
            <w:pPr>
              <w:spacing w:after="0"/>
              <w:ind w:left="601" w:firstLine="0"/>
              <w:rPr>
                <w:rFonts w:eastAsia="Calibri"/>
                <w:i/>
                <w:iCs/>
                <w:sz w:val="18"/>
                <w:szCs w:val="18"/>
              </w:rPr>
            </w:pPr>
            <w:r w:rsidRPr="00584FE6">
              <w:rPr>
                <w:rFonts w:eastAsia="Calibri"/>
                <w:bCs/>
                <w:i/>
                <w:iCs/>
                <w:sz w:val="18"/>
                <w:szCs w:val="18"/>
              </w:rPr>
              <w:t>Papildināta sistēma (skaits)</w:t>
            </w:r>
          </w:p>
        </w:tc>
        <w:tc>
          <w:tcPr>
            <w:tcW w:w="606" w:type="pct"/>
          </w:tcPr>
          <w:p w14:paraId="5038F67B" w14:textId="77777777" w:rsidR="00B87748" w:rsidRPr="00584FE6" w:rsidRDefault="00B87748" w:rsidP="00B87748">
            <w:pPr>
              <w:spacing w:after="0"/>
              <w:ind w:firstLine="0"/>
              <w:jc w:val="center"/>
              <w:rPr>
                <w:rFonts w:eastAsia="Calibri"/>
                <w:i/>
                <w:sz w:val="18"/>
                <w:szCs w:val="18"/>
              </w:rPr>
            </w:pPr>
            <w:r w:rsidRPr="00584FE6">
              <w:rPr>
                <w:rFonts w:eastAsia="Calibri"/>
                <w:i/>
                <w:sz w:val="18"/>
                <w:szCs w:val="18"/>
              </w:rPr>
              <w:t>1</w:t>
            </w:r>
          </w:p>
        </w:tc>
        <w:tc>
          <w:tcPr>
            <w:tcW w:w="606" w:type="pct"/>
          </w:tcPr>
          <w:p w14:paraId="3454BA28" w14:textId="38F09E80" w:rsidR="00B87748" w:rsidRPr="00584FE6" w:rsidRDefault="00B87748" w:rsidP="00B87748">
            <w:pPr>
              <w:spacing w:after="0"/>
              <w:ind w:firstLine="0"/>
              <w:jc w:val="center"/>
              <w:rPr>
                <w:rFonts w:eastAsia="Calibri"/>
                <w:i/>
                <w:sz w:val="18"/>
                <w:szCs w:val="18"/>
              </w:rPr>
            </w:pPr>
            <w:r w:rsidRPr="00584FE6">
              <w:rPr>
                <w:bCs/>
                <w:iCs/>
                <w:sz w:val="18"/>
                <w:szCs w:val="18"/>
              </w:rPr>
              <w:t>-</w:t>
            </w:r>
          </w:p>
        </w:tc>
        <w:tc>
          <w:tcPr>
            <w:tcW w:w="609" w:type="pct"/>
          </w:tcPr>
          <w:p w14:paraId="31765278" w14:textId="6F7C73EF" w:rsidR="00B87748" w:rsidRPr="00584FE6" w:rsidRDefault="00B87748" w:rsidP="00B87748">
            <w:pPr>
              <w:spacing w:after="0"/>
              <w:ind w:firstLine="0"/>
              <w:jc w:val="center"/>
              <w:rPr>
                <w:rFonts w:eastAsia="Calibri"/>
                <w:i/>
                <w:sz w:val="18"/>
                <w:szCs w:val="18"/>
              </w:rPr>
            </w:pPr>
            <w:r w:rsidRPr="00584FE6">
              <w:rPr>
                <w:bCs/>
                <w:iCs/>
                <w:sz w:val="18"/>
                <w:szCs w:val="18"/>
              </w:rPr>
              <w:t>-</w:t>
            </w:r>
          </w:p>
        </w:tc>
        <w:tc>
          <w:tcPr>
            <w:tcW w:w="696" w:type="pct"/>
            <w:vMerge/>
          </w:tcPr>
          <w:p w14:paraId="23469971" w14:textId="77777777" w:rsidR="00B87748" w:rsidRPr="00584FE6" w:rsidRDefault="00B87748" w:rsidP="00B87748">
            <w:pPr>
              <w:spacing w:after="0"/>
              <w:ind w:firstLine="0"/>
              <w:jc w:val="left"/>
              <w:rPr>
                <w:rFonts w:eastAsia="Calibri"/>
                <w:sz w:val="18"/>
                <w:szCs w:val="18"/>
              </w:rPr>
            </w:pPr>
          </w:p>
        </w:tc>
      </w:tr>
      <w:tr w:rsidR="002B1F4A" w:rsidRPr="00584FE6" w14:paraId="4F502A40" w14:textId="77777777" w:rsidTr="00F3563E">
        <w:trPr>
          <w:trHeight w:val="173"/>
        </w:trPr>
        <w:tc>
          <w:tcPr>
            <w:tcW w:w="293" w:type="pct"/>
            <w:vMerge/>
          </w:tcPr>
          <w:p w14:paraId="54CC96C6" w14:textId="77777777" w:rsidR="002B1F4A" w:rsidRPr="00584FE6" w:rsidRDefault="002B1F4A" w:rsidP="00F3563E">
            <w:pPr>
              <w:spacing w:after="0"/>
              <w:ind w:firstLine="0"/>
              <w:jc w:val="left"/>
              <w:rPr>
                <w:rFonts w:eastAsia="Calibri"/>
                <w:sz w:val="18"/>
                <w:szCs w:val="18"/>
              </w:rPr>
            </w:pPr>
          </w:p>
        </w:tc>
        <w:tc>
          <w:tcPr>
            <w:tcW w:w="4011" w:type="pct"/>
            <w:gridSpan w:val="4"/>
          </w:tcPr>
          <w:p w14:paraId="47C1008C" w14:textId="77777777" w:rsidR="002B1F4A" w:rsidRPr="00584FE6" w:rsidRDefault="002B1F4A" w:rsidP="00F3563E">
            <w:pPr>
              <w:spacing w:after="0"/>
              <w:ind w:left="284" w:firstLine="0"/>
              <w:rPr>
                <w:rFonts w:eastAsia="Calibri"/>
                <w:i/>
                <w:iCs/>
                <w:sz w:val="18"/>
                <w:szCs w:val="18"/>
              </w:rPr>
            </w:pPr>
            <w:r w:rsidRPr="00584FE6">
              <w:rPr>
                <w:rFonts w:eastAsia="Calibri"/>
                <w:iCs/>
                <w:sz w:val="18"/>
                <w:szCs w:val="18"/>
              </w:rPr>
              <w:t>04.05.00 Valsts sociālās apdrošināšanas aģentūras speciālais budžets</w:t>
            </w:r>
          </w:p>
        </w:tc>
        <w:tc>
          <w:tcPr>
            <w:tcW w:w="696" w:type="pct"/>
            <w:vMerge/>
          </w:tcPr>
          <w:p w14:paraId="523ED3CC" w14:textId="77777777" w:rsidR="002B1F4A" w:rsidRPr="00584FE6" w:rsidRDefault="002B1F4A" w:rsidP="00F3563E">
            <w:pPr>
              <w:spacing w:after="0"/>
              <w:ind w:firstLine="0"/>
              <w:jc w:val="left"/>
              <w:rPr>
                <w:rFonts w:eastAsia="Calibri"/>
                <w:sz w:val="18"/>
                <w:szCs w:val="18"/>
              </w:rPr>
            </w:pPr>
          </w:p>
        </w:tc>
      </w:tr>
      <w:tr w:rsidR="002B1F4A" w:rsidRPr="00584FE6" w14:paraId="02729F36" w14:textId="77777777" w:rsidTr="00F3563E">
        <w:trPr>
          <w:trHeight w:val="173"/>
        </w:trPr>
        <w:tc>
          <w:tcPr>
            <w:tcW w:w="293" w:type="pct"/>
            <w:vMerge w:val="restart"/>
          </w:tcPr>
          <w:p w14:paraId="5171BDBA" w14:textId="77777777" w:rsidR="002B1F4A" w:rsidRPr="00584FE6" w:rsidRDefault="002B1F4A" w:rsidP="00F3563E">
            <w:pPr>
              <w:spacing w:after="0"/>
              <w:ind w:firstLine="0"/>
              <w:jc w:val="left"/>
              <w:rPr>
                <w:rFonts w:eastAsia="Calibri"/>
                <w:bCs/>
                <w:sz w:val="18"/>
                <w:szCs w:val="18"/>
              </w:rPr>
            </w:pPr>
            <w:r w:rsidRPr="00584FE6">
              <w:rPr>
                <w:rFonts w:eastAsia="Calibri"/>
                <w:bCs/>
                <w:sz w:val="18"/>
                <w:szCs w:val="18"/>
              </w:rPr>
              <w:t>3.</w:t>
            </w:r>
          </w:p>
        </w:tc>
        <w:tc>
          <w:tcPr>
            <w:tcW w:w="2190" w:type="pct"/>
            <w:shd w:val="clear" w:color="auto" w:fill="D9D9D9"/>
          </w:tcPr>
          <w:p w14:paraId="138878AB" w14:textId="77777777" w:rsidR="002B1F4A" w:rsidRPr="00584FE6" w:rsidRDefault="002B1F4A" w:rsidP="00F3563E">
            <w:pPr>
              <w:spacing w:after="0"/>
              <w:ind w:firstLine="0"/>
              <w:rPr>
                <w:rFonts w:eastAsia="Calibri"/>
                <w:b/>
                <w:bCs/>
                <w:sz w:val="18"/>
                <w:szCs w:val="18"/>
              </w:rPr>
            </w:pPr>
            <w:r w:rsidRPr="00584FE6">
              <w:rPr>
                <w:rFonts w:eastAsia="Calibri"/>
                <w:b/>
                <w:bCs/>
                <w:sz w:val="18"/>
                <w:szCs w:val="18"/>
              </w:rPr>
              <w:t>Vecāku pabalsta saglabāšana 75% apmērā strādājošiem pabalsta saņēmējiem</w:t>
            </w:r>
          </w:p>
        </w:tc>
        <w:tc>
          <w:tcPr>
            <w:tcW w:w="606" w:type="pct"/>
            <w:shd w:val="clear" w:color="auto" w:fill="D9D9D9"/>
          </w:tcPr>
          <w:p w14:paraId="7589E167" w14:textId="77777777" w:rsidR="002B1F4A" w:rsidRPr="00584FE6" w:rsidRDefault="002B1F4A" w:rsidP="00F3563E">
            <w:pPr>
              <w:spacing w:after="0"/>
              <w:ind w:firstLine="0"/>
              <w:jc w:val="right"/>
              <w:rPr>
                <w:rFonts w:eastAsia="Calibri"/>
                <w:b/>
                <w:bCs/>
                <w:sz w:val="18"/>
                <w:szCs w:val="18"/>
              </w:rPr>
            </w:pPr>
            <w:r w:rsidRPr="00584FE6">
              <w:rPr>
                <w:rFonts w:eastAsia="Calibri"/>
                <w:b/>
                <w:bCs/>
                <w:sz w:val="18"/>
                <w:szCs w:val="18"/>
              </w:rPr>
              <w:t>7 711 192</w:t>
            </w:r>
          </w:p>
        </w:tc>
        <w:tc>
          <w:tcPr>
            <w:tcW w:w="606" w:type="pct"/>
            <w:shd w:val="clear" w:color="auto" w:fill="D9D9D9"/>
          </w:tcPr>
          <w:p w14:paraId="45992FD8" w14:textId="77777777" w:rsidR="002B1F4A" w:rsidRPr="00584FE6" w:rsidRDefault="002B1F4A" w:rsidP="00F3563E">
            <w:pPr>
              <w:spacing w:after="0"/>
              <w:ind w:firstLine="0"/>
              <w:jc w:val="center"/>
              <w:rPr>
                <w:rFonts w:eastAsia="Calibri"/>
                <w:bCs/>
                <w:sz w:val="18"/>
                <w:szCs w:val="18"/>
              </w:rPr>
            </w:pPr>
            <w:r w:rsidRPr="00584FE6">
              <w:rPr>
                <w:bCs/>
                <w:iCs/>
                <w:sz w:val="18"/>
                <w:szCs w:val="18"/>
              </w:rPr>
              <w:t>-</w:t>
            </w:r>
          </w:p>
        </w:tc>
        <w:tc>
          <w:tcPr>
            <w:tcW w:w="609" w:type="pct"/>
            <w:shd w:val="clear" w:color="auto" w:fill="D9D9D9"/>
          </w:tcPr>
          <w:p w14:paraId="20CD3C06" w14:textId="77777777" w:rsidR="002B1F4A" w:rsidRPr="00584FE6" w:rsidRDefault="002B1F4A" w:rsidP="00F3563E">
            <w:pPr>
              <w:spacing w:after="0"/>
              <w:ind w:firstLine="0"/>
              <w:jc w:val="center"/>
              <w:rPr>
                <w:rFonts w:eastAsia="Calibri"/>
                <w:bCs/>
                <w:sz w:val="18"/>
                <w:szCs w:val="18"/>
              </w:rPr>
            </w:pPr>
            <w:r w:rsidRPr="00584FE6">
              <w:rPr>
                <w:bCs/>
                <w:iCs/>
                <w:sz w:val="18"/>
                <w:szCs w:val="18"/>
              </w:rPr>
              <w:t>-</w:t>
            </w:r>
          </w:p>
        </w:tc>
        <w:tc>
          <w:tcPr>
            <w:tcW w:w="696" w:type="pct"/>
            <w:vMerge w:val="restart"/>
          </w:tcPr>
          <w:p w14:paraId="7C8481C0" w14:textId="77777777" w:rsidR="002B1F4A" w:rsidRPr="00584FE6" w:rsidRDefault="002B1F4A" w:rsidP="00F3563E">
            <w:pPr>
              <w:spacing w:after="0"/>
              <w:ind w:firstLine="0"/>
              <w:jc w:val="left"/>
              <w:rPr>
                <w:rFonts w:eastAsia="Calibri"/>
                <w:sz w:val="18"/>
                <w:szCs w:val="18"/>
              </w:rPr>
            </w:pPr>
            <w:r w:rsidRPr="00584FE6">
              <w:rPr>
                <w:rFonts w:eastAsia="Calibri"/>
                <w:sz w:val="18"/>
                <w:szCs w:val="18"/>
              </w:rPr>
              <w:t>MK 22.09.2025. sēdes prot. Nr.38 1.§ 2.punkts</w:t>
            </w:r>
          </w:p>
        </w:tc>
      </w:tr>
      <w:tr w:rsidR="002B1F4A" w:rsidRPr="00584FE6" w14:paraId="45C62518" w14:textId="77777777" w:rsidTr="00F3563E">
        <w:trPr>
          <w:trHeight w:val="370"/>
        </w:trPr>
        <w:tc>
          <w:tcPr>
            <w:tcW w:w="293" w:type="pct"/>
            <w:vMerge/>
          </w:tcPr>
          <w:p w14:paraId="025282DC" w14:textId="77777777" w:rsidR="002B1F4A" w:rsidRPr="00584FE6" w:rsidRDefault="002B1F4A" w:rsidP="00F3563E">
            <w:pPr>
              <w:spacing w:after="0"/>
              <w:ind w:firstLine="0"/>
              <w:jc w:val="left"/>
              <w:rPr>
                <w:rFonts w:eastAsia="Calibri"/>
                <w:b/>
                <w:bCs/>
                <w:i/>
                <w:iCs/>
                <w:sz w:val="18"/>
                <w:szCs w:val="18"/>
              </w:rPr>
            </w:pPr>
          </w:p>
        </w:tc>
        <w:tc>
          <w:tcPr>
            <w:tcW w:w="2190" w:type="pct"/>
            <w:shd w:val="clear" w:color="auto" w:fill="F2F2F2"/>
          </w:tcPr>
          <w:p w14:paraId="3272D3CB" w14:textId="77777777" w:rsidR="002B1F4A" w:rsidRPr="00584FE6" w:rsidRDefault="002B1F4A" w:rsidP="00F3563E">
            <w:pPr>
              <w:spacing w:after="0"/>
              <w:ind w:firstLine="0"/>
              <w:rPr>
                <w:rFonts w:eastAsia="Calibri"/>
                <w:sz w:val="18"/>
                <w:szCs w:val="18"/>
              </w:rPr>
            </w:pPr>
            <w:r w:rsidRPr="00584FE6">
              <w:rPr>
                <w:b/>
                <w:bCs/>
                <w:i/>
                <w:iCs/>
                <w:sz w:val="18"/>
                <w:szCs w:val="18"/>
              </w:rPr>
              <w:t xml:space="preserve">Pagarināt vecāku pabalsta izmaksu strādājošiem pabalsta saņēmējiem 75% apmērā no piešķirtā pabalsta apmēra līdz </w:t>
            </w:r>
            <w:r w:rsidRPr="00584FE6">
              <w:rPr>
                <w:rFonts w:eastAsia="Calibri"/>
                <w:b/>
                <w:i/>
                <w:sz w:val="18"/>
                <w:szCs w:val="18"/>
              </w:rPr>
              <w:t>2026. gada 31. decembrim</w:t>
            </w:r>
          </w:p>
        </w:tc>
        <w:tc>
          <w:tcPr>
            <w:tcW w:w="606" w:type="pct"/>
            <w:shd w:val="clear" w:color="auto" w:fill="F2F2F2"/>
          </w:tcPr>
          <w:p w14:paraId="7A33E11D" w14:textId="77777777" w:rsidR="002B1F4A" w:rsidRPr="00584FE6" w:rsidRDefault="002B1F4A" w:rsidP="00F3563E">
            <w:pPr>
              <w:spacing w:after="0"/>
              <w:ind w:firstLine="0"/>
              <w:jc w:val="right"/>
              <w:rPr>
                <w:rFonts w:eastAsia="Calibri"/>
                <w:b/>
                <w:bCs/>
                <w:i/>
                <w:sz w:val="18"/>
                <w:szCs w:val="18"/>
              </w:rPr>
            </w:pPr>
            <w:r w:rsidRPr="00584FE6">
              <w:rPr>
                <w:rFonts w:eastAsia="Calibri"/>
                <w:b/>
                <w:i/>
                <w:sz w:val="18"/>
                <w:szCs w:val="18"/>
              </w:rPr>
              <w:t>7 711 192</w:t>
            </w:r>
          </w:p>
        </w:tc>
        <w:tc>
          <w:tcPr>
            <w:tcW w:w="606" w:type="pct"/>
            <w:shd w:val="clear" w:color="auto" w:fill="F2F2F2"/>
          </w:tcPr>
          <w:p w14:paraId="33500DF2" w14:textId="77777777" w:rsidR="002B1F4A" w:rsidRPr="00584FE6" w:rsidRDefault="002B1F4A" w:rsidP="00F3563E">
            <w:pPr>
              <w:spacing w:after="0"/>
              <w:ind w:firstLine="0"/>
              <w:jc w:val="center"/>
              <w:rPr>
                <w:rFonts w:eastAsia="Calibri"/>
                <w:b/>
                <w:bCs/>
                <w:i/>
                <w:sz w:val="18"/>
                <w:szCs w:val="18"/>
              </w:rPr>
            </w:pPr>
            <w:r w:rsidRPr="00584FE6">
              <w:rPr>
                <w:b/>
                <w:i/>
                <w:sz w:val="18"/>
                <w:szCs w:val="18"/>
              </w:rPr>
              <w:t>-</w:t>
            </w:r>
          </w:p>
        </w:tc>
        <w:tc>
          <w:tcPr>
            <w:tcW w:w="609" w:type="pct"/>
            <w:shd w:val="clear" w:color="auto" w:fill="F2F2F2"/>
          </w:tcPr>
          <w:p w14:paraId="2133D2DC" w14:textId="77777777" w:rsidR="002B1F4A" w:rsidRPr="00584FE6" w:rsidRDefault="002B1F4A" w:rsidP="00F3563E">
            <w:pPr>
              <w:spacing w:after="0"/>
              <w:ind w:firstLine="0"/>
              <w:jc w:val="center"/>
              <w:rPr>
                <w:rFonts w:eastAsia="Calibri"/>
                <w:b/>
                <w:bCs/>
                <w:i/>
                <w:sz w:val="18"/>
                <w:szCs w:val="18"/>
              </w:rPr>
            </w:pPr>
            <w:r w:rsidRPr="00584FE6">
              <w:rPr>
                <w:b/>
                <w:i/>
                <w:sz w:val="18"/>
                <w:szCs w:val="18"/>
              </w:rPr>
              <w:t>-</w:t>
            </w:r>
          </w:p>
        </w:tc>
        <w:tc>
          <w:tcPr>
            <w:tcW w:w="696" w:type="pct"/>
            <w:vMerge/>
          </w:tcPr>
          <w:p w14:paraId="5C2D0282" w14:textId="77777777" w:rsidR="002B1F4A" w:rsidRPr="00584FE6" w:rsidRDefault="002B1F4A" w:rsidP="00F3563E">
            <w:pPr>
              <w:spacing w:after="0"/>
              <w:ind w:firstLine="0"/>
              <w:jc w:val="left"/>
              <w:rPr>
                <w:rFonts w:eastAsia="Calibri"/>
                <w:sz w:val="18"/>
                <w:szCs w:val="18"/>
              </w:rPr>
            </w:pPr>
          </w:p>
        </w:tc>
      </w:tr>
      <w:tr w:rsidR="002B1F4A" w:rsidRPr="00584FE6" w14:paraId="666DC90F" w14:textId="77777777" w:rsidTr="00F3563E">
        <w:trPr>
          <w:trHeight w:val="173"/>
        </w:trPr>
        <w:tc>
          <w:tcPr>
            <w:tcW w:w="293" w:type="pct"/>
            <w:vMerge/>
          </w:tcPr>
          <w:p w14:paraId="5D89EAD3" w14:textId="77777777" w:rsidR="002B1F4A" w:rsidRPr="00584FE6" w:rsidRDefault="002B1F4A" w:rsidP="00F3563E">
            <w:pPr>
              <w:spacing w:after="0"/>
              <w:ind w:firstLine="0"/>
              <w:jc w:val="left"/>
              <w:rPr>
                <w:rFonts w:eastAsia="Calibri"/>
                <w:sz w:val="18"/>
                <w:szCs w:val="18"/>
              </w:rPr>
            </w:pPr>
          </w:p>
        </w:tc>
        <w:tc>
          <w:tcPr>
            <w:tcW w:w="4011" w:type="pct"/>
            <w:gridSpan w:val="4"/>
          </w:tcPr>
          <w:p w14:paraId="0F028A14" w14:textId="77777777" w:rsidR="002B1F4A" w:rsidRPr="00584FE6" w:rsidRDefault="002B1F4A" w:rsidP="00F3563E">
            <w:pPr>
              <w:spacing w:after="0"/>
              <w:ind w:left="283" w:firstLine="0"/>
              <w:rPr>
                <w:rFonts w:eastAsia="Calibri"/>
                <w:sz w:val="18"/>
                <w:szCs w:val="18"/>
              </w:rPr>
            </w:pPr>
            <w:r w:rsidRPr="00584FE6">
              <w:rPr>
                <w:rFonts w:eastAsia="Calibri"/>
                <w:sz w:val="18"/>
                <w:szCs w:val="18"/>
              </w:rPr>
              <w:t xml:space="preserve">Saglabāts vecāku pabalsts 75% apmērā strādājošiem pabalsta saņēmējiem </w:t>
            </w:r>
          </w:p>
        </w:tc>
        <w:tc>
          <w:tcPr>
            <w:tcW w:w="696" w:type="pct"/>
            <w:vMerge/>
          </w:tcPr>
          <w:p w14:paraId="6F77EA8B" w14:textId="77777777" w:rsidR="002B1F4A" w:rsidRPr="00584FE6" w:rsidRDefault="002B1F4A" w:rsidP="00F3563E">
            <w:pPr>
              <w:spacing w:after="0"/>
              <w:ind w:firstLine="0"/>
              <w:jc w:val="left"/>
              <w:rPr>
                <w:rFonts w:eastAsia="Calibri"/>
                <w:sz w:val="18"/>
                <w:szCs w:val="18"/>
              </w:rPr>
            </w:pPr>
          </w:p>
        </w:tc>
      </w:tr>
      <w:tr w:rsidR="00B87748" w:rsidRPr="00584FE6" w14:paraId="48A3D73D" w14:textId="77777777" w:rsidTr="00F3563E">
        <w:trPr>
          <w:trHeight w:val="173"/>
        </w:trPr>
        <w:tc>
          <w:tcPr>
            <w:tcW w:w="293" w:type="pct"/>
            <w:vMerge/>
          </w:tcPr>
          <w:p w14:paraId="1CC73A50" w14:textId="77777777" w:rsidR="00B87748" w:rsidRPr="00584FE6" w:rsidRDefault="00B87748" w:rsidP="00B87748">
            <w:pPr>
              <w:spacing w:after="0"/>
              <w:ind w:firstLine="0"/>
              <w:jc w:val="left"/>
              <w:rPr>
                <w:rFonts w:eastAsia="Calibri"/>
                <w:sz w:val="18"/>
                <w:szCs w:val="18"/>
              </w:rPr>
            </w:pPr>
          </w:p>
        </w:tc>
        <w:tc>
          <w:tcPr>
            <w:tcW w:w="2190" w:type="pct"/>
          </w:tcPr>
          <w:p w14:paraId="2214DE30" w14:textId="77777777" w:rsidR="00B87748" w:rsidRPr="00584FE6" w:rsidRDefault="00B87748" w:rsidP="00B87748">
            <w:pPr>
              <w:spacing w:after="0"/>
              <w:ind w:left="601" w:firstLine="0"/>
              <w:rPr>
                <w:rFonts w:eastAsia="Calibri"/>
                <w:i/>
                <w:iCs/>
                <w:sz w:val="18"/>
                <w:szCs w:val="18"/>
              </w:rPr>
            </w:pPr>
            <w:r w:rsidRPr="00584FE6">
              <w:rPr>
                <w:rFonts w:eastAsia="Calibri"/>
                <w:bCs/>
                <w:i/>
                <w:iCs/>
                <w:sz w:val="18"/>
                <w:szCs w:val="18"/>
              </w:rPr>
              <w:t>Strādājošie vecāku pabalsta saņēmēji, vidēji mēnesī (skaits)</w:t>
            </w:r>
          </w:p>
        </w:tc>
        <w:tc>
          <w:tcPr>
            <w:tcW w:w="606" w:type="pct"/>
          </w:tcPr>
          <w:p w14:paraId="159CAA16" w14:textId="77777777" w:rsidR="00B87748" w:rsidRPr="00584FE6" w:rsidRDefault="00B87748" w:rsidP="00B87748">
            <w:pPr>
              <w:spacing w:after="0"/>
              <w:ind w:firstLine="0"/>
              <w:jc w:val="center"/>
              <w:rPr>
                <w:rFonts w:eastAsia="Calibri"/>
                <w:i/>
                <w:sz w:val="18"/>
                <w:szCs w:val="18"/>
              </w:rPr>
            </w:pPr>
            <w:r w:rsidRPr="00584FE6">
              <w:rPr>
                <w:rFonts w:eastAsia="Calibri"/>
                <w:i/>
                <w:sz w:val="18"/>
                <w:szCs w:val="18"/>
              </w:rPr>
              <w:t>2 338</w:t>
            </w:r>
          </w:p>
        </w:tc>
        <w:tc>
          <w:tcPr>
            <w:tcW w:w="606" w:type="pct"/>
          </w:tcPr>
          <w:p w14:paraId="3635CEE2" w14:textId="1981BE24" w:rsidR="00B87748" w:rsidRPr="00584FE6" w:rsidRDefault="00B87748" w:rsidP="00B87748">
            <w:pPr>
              <w:spacing w:after="0"/>
              <w:ind w:firstLine="0"/>
              <w:jc w:val="center"/>
              <w:rPr>
                <w:rFonts w:eastAsia="Calibri"/>
                <w:i/>
                <w:sz w:val="18"/>
                <w:szCs w:val="18"/>
              </w:rPr>
            </w:pPr>
            <w:r w:rsidRPr="00584FE6">
              <w:rPr>
                <w:bCs/>
                <w:iCs/>
                <w:sz w:val="18"/>
                <w:szCs w:val="18"/>
              </w:rPr>
              <w:t>-</w:t>
            </w:r>
          </w:p>
        </w:tc>
        <w:tc>
          <w:tcPr>
            <w:tcW w:w="609" w:type="pct"/>
          </w:tcPr>
          <w:p w14:paraId="494E731E" w14:textId="3634938C" w:rsidR="00B87748" w:rsidRPr="00584FE6" w:rsidRDefault="00B87748" w:rsidP="00B87748">
            <w:pPr>
              <w:spacing w:after="0"/>
              <w:ind w:firstLine="0"/>
              <w:jc w:val="center"/>
              <w:rPr>
                <w:rFonts w:eastAsia="Calibri"/>
                <w:i/>
                <w:sz w:val="18"/>
                <w:szCs w:val="18"/>
              </w:rPr>
            </w:pPr>
            <w:r w:rsidRPr="00584FE6">
              <w:rPr>
                <w:bCs/>
                <w:iCs/>
                <w:sz w:val="18"/>
                <w:szCs w:val="18"/>
              </w:rPr>
              <w:t>-</w:t>
            </w:r>
          </w:p>
        </w:tc>
        <w:tc>
          <w:tcPr>
            <w:tcW w:w="696" w:type="pct"/>
            <w:vMerge/>
          </w:tcPr>
          <w:p w14:paraId="61A31685" w14:textId="77777777" w:rsidR="00B87748" w:rsidRPr="00584FE6" w:rsidRDefault="00B87748" w:rsidP="00B87748">
            <w:pPr>
              <w:spacing w:after="0"/>
              <w:ind w:firstLine="0"/>
              <w:jc w:val="left"/>
              <w:rPr>
                <w:rFonts w:eastAsia="Calibri"/>
                <w:sz w:val="18"/>
                <w:szCs w:val="18"/>
              </w:rPr>
            </w:pPr>
          </w:p>
        </w:tc>
      </w:tr>
      <w:tr w:rsidR="002B1F4A" w:rsidRPr="00584FE6" w14:paraId="5302FD7C" w14:textId="77777777" w:rsidTr="00F3563E">
        <w:trPr>
          <w:trHeight w:val="173"/>
        </w:trPr>
        <w:tc>
          <w:tcPr>
            <w:tcW w:w="293" w:type="pct"/>
            <w:vMerge/>
          </w:tcPr>
          <w:p w14:paraId="508520B7" w14:textId="77777777" w:rsidR="002B1F4A" w:rsidRPr="00584FE6" w:rsidRDefault="002B1F4A" w:rsidP="00F3563E">
            <w:pPr>
              <w:spacing w:after="0"/>
              <w:ind w:firstLine="0"/>
              <w:jc w:val="left"/>
              <w:rPr>
                <w:rFonts w:eastAsia="Calibri"/>
                <w:sz w:val="18"/>
                <w:szCs w:val="18"/>
              </w:rPr>
            </w:pPr>
          </w:p>
        </w:tc>
        <w:tc>
          <w:tcPr>
            <w:tcW w:w="4011" w:type="pct"/>
            <w:gridSpan w:val="4"/>
          </w:tcPr>
          <w:p w14:paraId="1E44F95B" w14:textId="77777777" w:rsidR="002B1F4A" w:rsidRPr="00584FE6" w:rsidRDefault="002B1F4A" w:rsidP="00F3563E">
            <w:pPr>
              <w:spacing w:after="0"/>
              <w:ind w:left="283" w:firstLine="0"/>
              <w:rPr>
                <w:rFonts w:eastAsia="Calibri"/>
                <w:bCs/>
                <w:i/>
                <w:iCs/>
                <w:sz w:val="18"/>
                <w:szCs w:val="18"/>
              </w:rPr>
            </w:pPr>
            <w:r w:rsidRPr="00584FE6">
              <w:rPr>
                <w:rFonts w:eastAsia="Calibri"/>
                <w:iCs/>
                <w:sz w:val="18"/>
                <w:szCs w:val="18"/>
              </w:rPr>
              <w:t>04.04.00 Invaliditātes, maternitātes un slimības speciālais budžets</w:t>
            </w:r>
          </w:p>
        </w:tc>
        <w:tc>
          <w:tcPr>
            <w:tcW w:w="696" w:type="pct"/>
            <w:vMerge/>
          </w:tcPr>
          <w:p w14:paraId="571EC89C" w14:textId="77777777" w:rsidR="002B1F4A" w:rsidRPr="00584FE6" w:rsidRDefault="002B1F4A" w:rsidP="00F3563E">
            <w:pPr>
              <w:spacing w:after="0"/>
              <w:ind w:firstLine="0"/>
              <w:jc w:val="left"/>
              <w:rPr>
                <w:rFonts w:eastAsia="Calibri"/>
                <w:sz w:val="18"/>
                <w:szCs w:val="18"/>
              </w:rPr>
            </w:pPr>
          </w:p>
        </w:tc>
      </w:tr>
      <w:tr w:rsidR="002B1F4A" w:rsidRPr="00584FE6" w14:paraId="4662CEA5" w14:textId="77777777" w:rsidTr="00F3563E">
        <w:trPr>
          <w:trHeight w:val="173"/>
        </w:trPr>
        <w:tc>
          <w:tcPr>
            <w:tcW w:w="2483" w:type="pct"/>
            <w:gridSpan w:val="2"/>
            <w:shd w:val="clear" w:color="auto" w:fill="D9D9D9" w:themeFill="background1" w:themeFillShade="D9"/>
          </w:tcPr>
          <w:p w14:paraId="34C35EB5" w14:textId="77777777" w:rsidR="002B1F4A" w:rsidRPr="00584FE6" w:rsidRDefault="002B1F4A" w:rsidP="00F3563E">
            <w:pPr>
              <w:spacing w:after="0"/>
              <w:ind w:firstLine="0"/>
              <w:jc w:val="right"/>
              <w:rPr>
                <w:rFonts w:eastAsia="Calibri"/>
                <w:b/>
                <w:bCs/>
                <w:sz w:val="18"/>
                <w:szCs w:val="18"/>
              </w:rPr>
            </w:pPr>
            <w:r w:rsidRPr="00584FE6">
              <w:rPr>
                <w:rFonts w:eastAsia="Calibri"/>
                <w:b/>
                <w:bCs/>
                <w:sz w:val="18"/>
                <w:szCs w:val="18"/>
              </w:rPr>
              <w:t>Kopā</w:t>
            </w:r>
          </w:p>
        </w:tc>
        <w:tc>
          <w:tcPr>
            <w:tcW w:w="606" w:type="pct"/>
            <w:shd w:val="clear" w:color="auto" w:fill="D9D9D9"/>
          </w:tcPr>
          <w:p w14:paraId="4615055E" w14:textId="77777777" w:rsidR="002B1F4A" w:rsidRPr="00584FE6" w:rsidRDefault="002B1F4A" w:rsidP="00F3563E">
            <w:pPr>
              <w:spacing w:after="0"/>
              <w:ind w:firstLine="0"/>
              <w:jc w:val="right"/>
              <w:rPr>
                <w:rFonts w:eastAsia="Calibri"/>
                <w:b/>
                <w:bCs/>
                <w:sz w:val="18"/>
                <w:szCs w:val="18"/>
              </w:rPr>
            </w:pPr>
            <w:r w:rsidRPr="00584FE6">
              <w:rPr>
                <w:rFonts w:eastAsia="Calibri"/>
                <w:b/>
                <w:bCs/>
                <w:sz w:val="18"/>
                <w:szCs w:val="18"/>
              </w:rPr>
              <w:t>7 917 134</w:t>
            </w:r>
          </w:p>
        </w:tc>
        <w:tc>
          <w:tcPr>
            <w:tcW w:w="606" w:type="pct"/>
            <w:shd w:val="clear" w:color="auto" w:fill="D9D9D9"/>
          </w:tcPr>
          <w:p w14:paraId="2F7BC928" w14:textId="77777777" w:rsidR="002B1F4A" w:rsidRPr="00584FE6" w:rsidRDefault="002B1F4A" w:rsidP="00F3563E">
            <w:pPr>
              <w:spacing w:after="0"/>
              <w:ind w:firstLine="0"/>
              <w:jc w:val="center"/>
              <w:rPr>
                <w:rFonts w:eastAsia="Calibri"/>
                <w:bCs/>
                <w:sz w:val="18"/>
                <w:szCs w:val="18"/>
              </w:rPr>
            </w:pPr>
            <w:r w:rsidRPr="00584FE6">
              <w:rPr>
                <w:bCs/>
                <w:iCs/>
                <w:sz w:val="18"/>
                <w:szCs w:val="18"/>
              </w:rPr>
              <w:t>-</w:t>
            </w:r>
          </w:p>
        </w:tc>
        <w:tc>
          <w:tcPr>
            <w:tcW w:w="609" w:type="pct"/>
            <w:shd w:val="clear" w:color="auto" w:fill="D9D9D9"/>
          </w:tcPr>
          <w:p w14:paraId="3AE0CD7C" w14:textId="77777777" w:rsidR="002B1F4A" w:rsidRPr="00584FE6" w:rsidRDefault="002B1F4A" w:rsidP="00F3563E">
            <w:pPr>
              <w:spacing w:after="0"/>
              <w:ind w:firstLine="0"/>
              <w:jc w:val="center"/>
              <w:rPr>
                <w:rFonts w:eastAsia="Calibri"/>
                <w:bCs/>
                <w:sz w:val="18"/>
                <w:szCs w:val="18"/>
              </w:rPr>
            </w:pPr>
            <w:r w:rsidRPr="00584FE6">
              <w:rPr>
                <w:bCs/>
                <w:iCs/>
                <w:sz w:val="18"/>
                <w:szCs w:val="18"/>
              </w:rPr>
              <w:t>-</w:t>
            </w:r>
          </w:p>
        </w:tc>
        <w:tc>
          <w:tcPr>
            <w:tcW w:w="696" w:type="pct"/>
          </w:tcPr>
          <w:p w14:paraId="5D37F299" w14:textId="77777777" w:rsidR="002B1F4A" w:rsidRPr="00584FE6" w:rsidRDefault="002B1F4A" w:rsidP="00F3563E">
            <w:pPr>
              <w:spacing w:after="0"/>
              <w:ind w:firstLine="0"/>
              <w:jc w:val="center"/>
              <w:rPr>
                <w:rFonts w:eastAsia="Calibri"/>
                <w:sz w:val="18"/>
                <w:szCs w:val="18"/>
              </w:rPr>
            </w:pPr>
            <w:r w:rsidRPr="00584FE6">
              <w:rPr>
                <w:rFonts w:eastAsia="Calibri"/>
                <w:b/>
                <w:iCs/>
                <w:sz w:val="18"/>
                <w:szCs w:val="18"/>
              </w:rPr>
              <w:t>-</w:t>
            </w:r>
          </w:p>
        </w:tc>
      </w:tr>
    </w:tbl>
    <w:p w14:paraId="579E5B78" w14:textId="77777777" w:rsidR="002B1F4A" w:rsidRPr="00584FE6" w:rsidRDefault="002B1F4A" w:rsidP="002B1F4A">
      <w:pPr>
        <w:spacing w:after="0"/>
        <w:ind w:firstLine="425"/>
        <w:jc w:val="left"/>
        <w:rPr>
          <w:sz w:val="18"/>
          <w:szCs w:val="18"/>
          <w:lang w:eastAsia="lv-LV"/>
        </w:rPr>
      </w:pPr>
      <w:r w:rsidRPr="00584FE6">
        <w:rPr>
          <w:sz w:val="18"/>
          <w:szCs w:val="18"/>
          <w:lang w:eastAsia="lv-LV"/>
        </w:rPr>
        <w:t>Piezīmes.</w:t>
      </w:r>
    </w:p>
    <w:p w14:paraId="7127E807" w14:textId="77777777" w:rsidR="002B1F4A" w:rsidRPr="00584FE6" w:rsidRDefault="002B1F4A" w:rsidP="002B1F4A">
      <w:pPr>
        <w:ind w:firstLine="425"/>
        <w:rPr>
          <w:bCs/>
          <w:iCs/>
          <w:sz w:val="18"/>
          <w:szCs w:val="18"/>
          <w:lang w:eastAsia="lv-LV"/>
        </w:rPr>
      </w:pPr>
      <w:r w:rsidRPr="00584FE6">
        <w:rPr>
          <w:bCs/>
          <w:iCs/>
          <w:sz w:val="18"/>
          <w:szCs w:val="18"/>
          <w:vertAlign w:val="superscript"/>
          <w:lang w:eastAsia="lv-LV"/>
        </w:rPr>
        <w:t xml:space="preserve">1 </w:t>
      </w:r>
      <w:r w:rsidRPr="00584FE6">
        <w:rPr>
          <w:bCs/>
          <w:iCs/>
          <w:sz w:val="18"/>
          <w:szCs w:val="18"/>
          <w:lang w:eastAsia="lv-LV"/>
        </w:rPr>
        <w:t xml:space="preserve">Finansējums nodrošināts, saņemot valsts budžeta kapitālo izdevumu </w:t>
      </w:r>
      <w:proofErr w:type="spellStart"/>
      <w:r w:rsidRPr="00584FE6">
        <w:rPr>
          <w:bCs/>
          <w:iCs/>
          <w:sz w:val="18"/>
          <w:szCs w:val="18"/>
          <w:lang w:eastAsia="lv-LV"/>
        </w:rPr>
        <w:t>transfertu</w:t>
      </w:r>
      <w:proofErr w:type="spellEnd"/>
      <w:r w:rsidRPr="00584FE6">
        <w:rPr>
          <w:bCs/>
          <w:iCs/>
          <w:sz w:val="18"/>
          <w:szCs w:val="18"/>
          <w:lang w:eastAsia="lv-LV"/>
        </w:rPr>
        <w:t xml:space="preserve"> no LM pamatbudžeta apakšprogrammas 97.02.00 “Nozares centralizēto funkciju izpilde”.</w:t>
      </w:r>
    </w:p>
    <w:p w14:paraId="68D1B5ED" w14:textId="77777777" w:rsidR="002B1F4A" w:rsidRPr="00584FE6" w:rsidRDefault="002B1F4A" w:rsidP="002B1F4A">
      <w:pPr>
        <w:widowControl w:val="0"/>
        <w:spacing w:before="240" w:after="240"/>
        <w:ind w:firstLine="0"/>
        <w:jc w:val="center"/>
        <w:rPr>
          <w:b/>
        </w:rPr>
      </w:pPr>
      <w:r w:rsidRPr="00584FE6">
        <w:rPr>
          <w:b/>
        </w:rPr>
        <w:t>04.00.00 Sociālā apdrošināšana</w:t>
      </w:r>
    </w:p>
    <w:tbl>
      <w:tblPr>
        <w:tblW w:w="90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47"/>
        <w:gridCol w:w="1276"/>
        <w:gridCol w:w="1275"/>
        <w:gridCol w:w="1276"/>
        <w:gridCol w:w="1276"/>
        <w:gridCol w:w="1417"/>
      </w:tblGrid>
      <w:tr w:rsidR="002B1F4A" w:rsidRPr="00584FE6" w14:paraId="36DBE16F" w14:textId="77777777" w:rsidTr="00F3563E">
        <w:trPr>
          <w:trHeight w:val="283"/>
          <w:tblHeader/>
          <w:jc w:val="center"/>
        </w:trPr>
        <w:tc>
          <w:tcPr>
            <w:tcW w:w="2547" w:type="dxa"/>
            <w:tcBorders>
              <w:top w:val="single" w:sz="4" w:space="0" w:color="000000"/>
              <w:left w:val="single" w:sz="4" w:space="0" w:color="000000"/>
              <w:bottom w:val="single" w:sz="4" w:space="0" w:color="000000"/>
              <w:right w:val="single" w:sz="4" w:space="0" w:color="000000"/>
            </w:tcBorders>
            <w:vAlign w:val="center"/>
          </w:tcPr>
          <w:p w14:paraId="503D333E" w14:textId="77777777" w:rsidR="002B1F4A" w:rsidRPr="00584FE6" w:rsidRDefault="002B1F4A" w:rsidP="00F3563E">
            <w:pPr>
              <w:spacing w:after="0"/>
              <w:ind w:firstLine="0"/>
              <w:jc w:val="center"/>
              <w:rPr>
                <w:sz w:val="18"/>
                <w:szCs w:val="18"/>
              </w:rPr>
            </w:pPr>
            <w:bookmarkStart w:id="118" w:name="_Hlk147338641"/>
          </w:p>
        </w:tc>
        <w:tc>
          <w:tcPr>
            <w:tcW w:w="1276" w:type="dxa"/>
            <w:hideMark/>
          </w:tcPr>
          <w:p w14:paraId="56E3ABD0" w14:textId="77777777" w:rsidR="002B1F4A" w:rsidRPr="00584FE6" w:rsidRDefault="002B1F4A" w:rsidP="00F3563E">
            <w:pPr>
              <w:spacing w:after="0"/>
              <w:ind w:firstLine="0"/>
              <w:jc w:val="center"/>
              <w:rPr>
                <w:sz w:val="18"/>
                <w:szCs w:val="18"/>
                <w:lang w:eastAsia="lv-LV"/>
              </w:rPr>
            </w:pPr>
            <w:r w:rsidRPr="00584FE6">
              <w:rPr>
                <w:sz w:val="18"/>
                <w:szCs w:val="18"/>
              </w:rPr>
              <w:t>2024. gads (izpilde)</w:t>
            </w:r>
          </w:p>
        </w:tc>
        <w:tc>
          <w:tcPr>
            <w:tcW w:w="1275" w:type="dxa"/>
            <w:hideMark/>
          </w:tcPr>
          <w:p w14:paraId="77431FAE" w14:textId="77777777" w:rsidR="002B1F4A" w:rsidRPr="00584FE6" w:rsidRDefault="002B1F4A" w:rsidP="00F3563E">
            <w:pPr>
              <w:spacing w:after="0"/>
              <w:ind w:firstLine="0"/>
              <w:jc w:val="center"/>
              <w:rPr>
                <w:sz w:val="18"/>
                <w:szCs w:val="18"/>
                <w:lang w:eastAsia="lv-LV"/>
              </w:rPr>
            </w:pPr>
            <w:r w:rsidRPr="00584FE6">
              <w:rPr>
                <w:sz w:val="18"/>
                <w:szCs w:val="18"/>
              </w:rPr>
              <w:t>2025. gada plāns</w:t>
            </w:r>
          </w:p>
        </w:tc>
        <w:tc>
          <w:tcPr>
            <w:tcW w:w="1276" w:type="dxa"/>
            <w:hideMark/>
          </w:tcPr>
          <w:p w14:paraId="65233D3C" w14:textId="77777777" w:rsidR="002B1F4A" w:rsidRPr="00584FE6" w:rsidRDefault="002B1F4A" w:rsidP="00F3563E">
            <w:pPr>
              <w:spacing w:after="0"/>
              <w:ind w:firstLine="0"/>
              <w:jc w:val="center"/>
              <w:rPr>
                <w:sz w:val="18"/>
                <w:szCs w:val="18"/>
                <w:lang w:eastAsia="lv-LV"/>
              </w:rPr>
            </w:pPr>
            <w:r w:rsidRPr="00584FE6">
              <w:rPr>
                <w:sz w:val="18"/>
                <w:szCs w:val="18"/>
              </w:rPr>
              <w:t>2026. gada projekts</w:t>
            </w:r>
          </w:p>
        </w:tc>
        <w:tc>
          <w:tcPr>
            <w:tcW w:w="1276" w:type="dxa"/>
            <w:hideMark/>
          </w:tcPr>
          <w:p w14:paraId="13F11DB6" w14:textId="77777777" w:rsidR="002B1F4A" w:rsidRPr="00584FE6" w:rsidRDefault="002B1F4A" w:rsidP="00F3563E">
            <w:pPr>
              <w:spacing w:after="0"/>
              <w:ind w:firstLine="0"/>
              <w:jc w:val="center"/>
              <w:rPr>
                <w:sz w:val="18"/>
                <w:szCs w:val="18"/>
                <w:lang w:eastAsia="lv-LV"/>
              </w:rPr>
            </w:pPr>
            <w:r w:rsidRPr="00584FE6">
              <w:rPr>
                <w:sz w:val="18"/>
                <w:szCs w:val="18"/>
              </w:rPr>
              <w:t>2027. gada prognoze</w:t>
            </w:r>
          </w:p>
        </w:tc>
        <w:tc>
          <w:tcPr>
            <w:tcW w:w="1417" w:type="dxa"/>
            <w:hideMark/>
          </w:tcPr>
          <w:p w14:paraId="240D8CB6" w14:textId="77777777" w:rsidR="002B1F4A" w:rsidRPr="00584FE6" w:rsidRDefault="002B1F4A" w:rsidP="00F3563E">
            <w:pPr>
              <w:spacing w:after="0"/>
              <w:ind w:firstLine="2"/>
              <w:jc w:val="center"/>
              <w:rPr>
                <w:sz w:val="18"/>
                <w:szCs w:val="18"/>
              </w:rPr>
            </w:pPr>
            <w:r w:rsidRPr="00584FE6">
              <w:rPr>
                <w:sz w:val="18"/>
                <w:szCs w:val="18"/>
              </w:rPr>
              <w:t>2028. gada prognoze</w:t>
            </w:r>
          </w:p>
        </w:tc>
      </w:tr>
      <w:tr w:rsidR="002B1F4A" w:rsidRPr="00584FE6" w14:paraId="288F54BA" w14:textId="77777777" w:rsidTr="00F3563E">
        <w:trPr>
          <w:trHeight w:val="142"/>
          <w:jc w:val="center"/>
        </w:trPr>
        <w:tc>
          <w:tcPr>
            <w:tcW w:w="2547" w:type="dxa"/>
            <w:tcBorders>
              <w:top w:val="single" w:sz="4" w:space="0" w:color="000000"/>
              <w:left w:val="single" w:sz="4" w:space="0" w:color="000000"/>
              <w:bottom w:val="single" w:sz="4" w:space="0" w:color="000000"/>
              <w:right w:val="single" w:sz="4" w:space="0" w:color="000000"/>
            </w:tcBorders>
            <w:vAlign w:val="center"/>
            <w:hideMark/>
          </w:tcPr>
          <w:p w14:paraId="2C642575" w14:textId="77777777" w:rsidR="002B1F4A" w:rsidRPr="00584FE6" w:rsidRDefault="002B1F4A" w:rsidP="00F3563E">
            <w:pPr>
              <w:spacing w:after="0"/>
              <w:ind w:firstLine="0"/>
              <w:rPr>
                <w:sz w:val="18"/>
                <w:szCs w:val="18"/>
              </w:rPr>
            </w:pPr>
            <w:r w:rsidRPr="00584FE6">
              <w:rPr>
                <w:sz w:val="18"/>
                <w:szCs w:val="18"/>
              </w:rPr>
              <w:t xml:space="preserve">Kopējie ieņēmumi, </w:t>
            </w:r>
            <w:r w:rsidRPr="00584FE6">
              <w:rPr>
                <w:i/>
                <w:sz w:val="18"/>
                <w:szCs w:val="18"/>
              </w:rPr>
              <w:t>euro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8FDD3F2" w14:textId="77777777" w:rsidR="002B1F4A" w:rsidRPr="00584FE6" w:rsidRDefault="002B1F4A" w:rsidP="00F3563E">
            <w:pPr>
              <w:spacing w:after="0"/>
              <w:ind w:firstLine="0"/>
              <w:jc w:val="right"/>
              <w:rPr>
                <w:sz w:val="18"/>
                <w:szCs w:val="18"/>
              </w:rPr>
            </w:pPr>
            <w:r w:rsidRPr="00584FE6">
              <w:rPr>
                <w:sz w:val="18"/>
                <w:szCs w:val="18"/>
              </w:rPr>
              <w:t>4 649 024 521</w:t>
            </w:r>
          </w:p>
        </w:tc>
        <w:tc>
          <w:tcPr>
            <w:tcW w:w="1275" w:type="dxa"/>
            <w:tcBorders>
              <w:top w:val="single" w:sz="4" w:space="0" w:color="auto"/>
              <w:left w:val="nil"/>
              <w:bottom w:val="single" w:sz="4" w:space="0" w:color="auto"/>
              <w:right w:val="single" w:sz="4" w:space="0" w:color="auto"/>
            </w:tcBorders>
            <w:vAlign w:val="center"/>
            <w:hideMark/>
          </w:tcPr>
          <w:p w14:paraId="5CB8A79B" w14:textId="77777777" w:rsidR="002B1F4A" w:rsidRPr="00584FE6" w:rsidRDefault="002B1F4A" w:rsidP="00F3563E">
            <w:pPr>
              <w:spacing w:after="0"/>
              <w:ind w:firstLine="0"/>
              <w:jc w:val="right"/>
              <w:rPr>
                <w:sz w:val="18"/>
                <w:szCs w:val="18"/>
              </w:rPr>
            </w:pPr>
            <w:r w:rsidRPr="00584FE6">
              <w:rPr>
                <w:sz w:val="18"/>
                <w:szCs w:val="18"/>
              </w:rPr>
              <w:t>5 208 997 228</w:t>
            </w:r>
          </w:p>
        </w:tc>
        <w:tc>
          <w:tcPr>
            <w:tcW w:w="1276" w:type="dxa"/>
            <w:tcBorders>
              <w:top w:val="single" w:sz="4" w:space="0" w:color="auto"/>
              <w:left w:val="nil"/>
              <w:bottom w:val="single" w:sz="4" w:space="0" w:color="auto"/>
              <w:right w:val="single" w:sz="4" w:space="0" w:color="auto"/>
            </w:tcBorders>
            <w:vAlign w:val="center"/>
            <w:hideMark/>
          </w:tcPr>
          <w:p w14:paraId="3302C418" w14:textId="77777777" w:rsidR="002B1F4A" w:rsidRPr="00584FE6" w:rsidRDefault="002B1F4A" w:rsidP="00F3563E">
            <w:pPr>
              <w:spacing w:after="0"/>
              <w:ind w:firstLine="0"/>
              <w:jc w:val="right"/>
              <w:rPr>
                <w:sz w:val="18"/>
                <w:szCs w:val="18"/>
              </w:rPr>
            </w:pPr>
            <w:r w:rsidRPr="00584FE6">
              <w:rPr>
                <w:sz w:val="18"/>
                <w:szCs w:val="18"/>
              </w:rPr>
              <w:t>5 521 330 931</w:t>
            </w:r>
          </w:p>
        </w:tc>
        <w:tc>
          <w:tcPr>
            <w:tcW w:w="1276" w:type="dxa"/>
            <w:tcBorders>
              <w:top w:val="single" w:sz="4" w:space="0" w:color="auto"/>
              <w:left w:val="nil"/>
              <w:bottom w:val="single" w:sz="4" w:space="0" w:color="auto"/>
              <w:right w:val="single" w:sz="4" w:space="0" w:color="auto"/>
            </w:tcBorders>
            <w:vAlign w:val="center"/>
            <w:hideMark/>
          </w:tcPr>
          <w:p w14:paraId="0C299DF2" w14:textId="77777777" w:rsidR="002B1F4A" w:rsidRPr="00584FE6" w:rsidRDefault="002B1F4A" w:rsidP="00F3563E">
            <w:pPr>
              <w:spacing w:after="0"/>
              <w:ind w:firstLine="0"/>
              <w:jc w:val="right"/>
              <w:rPr>
                <w:sz w:val="18"/>
                <w:szCs w:val="18"/>
              </w:rPr>
            </w:pPr>
            <w:r w:rsidRPr="00584FE6">
              <w:rPr>
                <w:sz w:val="18"/>
                <w:szCs w:val="18"/>
              </w:rPr>
              <w:t>5 842 713 291</w:t>
            </w:r>
          </w:p>
        </w:tc>
        <w:tc>
          <w:tcPr>
            <w:tcW w:w="1417" w:type="dxa"/>
            <w:tcBorders>
              <w:top w:val="single" w:sz="4" w:space="0" w:color="auto"/>
              <w:left w:val="nil"/>
              <w:bottom w:val="single" w:sz="4" w:space="0" w:color="auto"/>
              <w:right w:val="single" w:sz="4" w:space="0" w:color="auto"/>
            </w:tcBorders>
            <w:vAlign w:val="center"/>
            <w:hideMark/>
          </w:tcPr>
          <w:p w14:paraId="339CFC7F" w14:textId="77777777" w:rsidR="002B1F4A" w:rsidRPr="00584FE6" w:rsidRDefault="002B1F4A" w:rsidP="00F3563E">
            <w:pPr>
              <w:spacing w:after="0"/>
              <w:ind w:firstLine="0"/>
              <w:jc w:val="right"/>
              <w:rPr>
                <w:sz w:val="18"/>
                <w:szCs w:val="18"/>
              </w:rPr>
            </w:pPr>
            <w:r w:rsidRPr="00584FE6">
              <w:rPr>
                <w:sz w:val="18"/>
                <w:szCs w:val="18"/>
              </w:rPr>
              <w:t>6 147 455 829</w:t>
            </w:r>
          </w:p>
        </w:tc>
      </w:tr>
      <w:tr w:rsidR="002B1F4A" w:rsidRPr="00584FE6" w14:paraId="2801B5D4" w14:textId="77777777" w:rsidTr="00F3563E">
        <w:trPr>
          <w:trHeight w:val="142"/>
          <w:jc w:val="center"/>
        </w:trPr>
        <w:tc>
          <w:tcPr>
            <w:tcW w:w="254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DB22D14" w14:textId="77777777" w:rsidR="002B1F4A" w:rsidRPr="00584FE6" w:rsidRDefault="002B1F4A" w:rsidP="00F3563E">
            <w:pPr>
              <w:spacing w:after="0"/>
              <w:ind w:firstLine="0"/>
              <w:rPr>
                <w:sz w:val="18"/>
                <w:szCs w:val="18"/>
                <w:lang w:eastAsia="lv-LV"/>
              </w:rPr>
            </w:pPr>
            <w:r w:rsidRPr="00584FE6">
              <w:rPr>
                <w:sz w:val="18"/>
                <w:szCs w:val="18"/>
                <w:lang w:eastAsia="lv-LV"/>
              </w:rPr>
              <w:t xml:space="preserve">Kopējie izdevumi, </w:t>
            </w:r>
            <w:r w:rsidRPr="00584FE6">
              <w:rPr>
                <w:i/>
                <w:sz w:val="18"/>
                <w:szCs w:val="18"/>
              </w:rPr>
              <w:t>euro</w:t>
            </w:r>
          </w:p>
        </w:tc>
        <w:tc>
          <w:tcPr>
            <w:tcW w:w="1276" w:type="dxa"/>
            <w:tcBorders>
              <w:top w:val="nil"/>
              <w:left w:val="single" w:sz="4" w:space="0" w:color="auto"/>
              <w:bottom w:val="single" w:sz="4" w:space="0" w:color="auto"/>
              <w:right w:val="single" w:sz="4" w:space="0" w:color="auto"/>
            </w:tcBorders>
            <w:shd w:val="clear" w:color="auto" w:fill="D9D9D9"/>
            <w:vAlign w:val="center"/>
            <w:hideMark/>
          </w:tcPr>
          <w:p w14:paraId="57781302" w14:textId="77777777" w:rsidR="002B1F4A" w:rsidRPr="00584FE6" w:rsidRDefault="002B1F4A" w:rsidP="00F3563E">
            <w:pPr>
              <w:spacing w:after="0"/>
              <w:ind w:firstLine="0"/>
              <w:jc w:val="right"/>
              <w:rPr>
                <w:sz w:val="18"/>
                <w:szCs w:val="18"/>
              </w:rPr>
            </w:pPr>
            <w:r w:rsidRPr="00584FE6">
              <w:rPr>
                <w:sz w:val="18"/>
                <w:szCs w:val="18"/>
              </w:rPr>
              <w:t>4 311 889 562</w:t>
            </w:r>
          </w:p>
        </w:tc>
        <w:tc>
          <w:tcPr>
            <w:tcW w:w="1275" w:type="dxa"/>
            <w:tcBorders>
              <w:top w:val="nil"/>
              <w:left w:val="nil"/>
              <w:bottom w:val="single" w:sz="4" w:space="0" w:color="auto"/>
              <w:right w:val="single" w:sz="4" w:space="0" w:color="auto"/>
            </w:tcBorders>
            <w:shd w:val="clear" w:color="auto" w:fill="D9D9D9"/>
            <w:vAlign w:val="center"/>
            <w:hideMark/>
          </w:tcPr>
          <w:p w14:paraId="347E1D27" w14:textId="77777777" w:rsidR="002B1F4A" w:rsidRPr="00584FE6" w:rsidRDefault="002B1F4A" w:rsidP="00F3563E">
            <w:pPr>
              <w:spacing w:after="0"/>
              <w:ind w:firstLine="0"/>
              <w:jc w:val="right"/>
              <w:rPr>
                <w:sz w:val="18"/>
                <w:szCs w:val="18"/>
              </w:rPr>
            </w:pPr>
            <w:r w:rsidRPr="00584FE6">
              <w:rPr>
                <w:sz w:val="18"/>
                <w:szCs w:val="18"/>
              </w:rPr>
              <w:t>4 742 526 388</w:t>
            </w:r>
          </w:p>
        </w:tc>
        <w:tc>
          <w:tcPr>
            <w:tcW w:w="1276" w:type="dxa"/>
            <w:tcBorders>
              <w:top w:val="nil"/>
              <w:left w:val="nil"/>
              <w:bottom w:val="single" w:sz="4" w:space="0" w:color="auto"/>
              <w:right w:val="single" w:sz="4" w:space="0" w:color="auto"/>
            </w:tcBorders>
            <w:shd w:val="clear" w:color="auto" w:fill="D9D9D9"/>
            <w:vAlign w:val="center"/>
            <w:hideMark/>
          </w:tcPr>
          <w:p w14:paraId="65312A72" w14:textId="77777777" w:rsidR="002B1F4A" w:rsidRPr="00584FE6" w:rsidRDefault="002B1F4A" w:rsidP="00F3563E">
            <w:pPr>
              <w:spacing w:after="0"/>
              <w:ind w:firstLine="0"/>
              <w:jc w:val="right"/>
              <w:rPr>
                <w:sz w:val="18"/>
                <w:szCs w:val="18"/>
              </w:rPr>
            </w:pPr>
            <w:r w:rsidRPr="00584FE6">
              <w:rPr>
                <w:sz w:val="18"/>
                <w:szCs w:val="18"/>
              </w:rPr>
              <w:t>5 073 085 095</w:t>
            </w:r>
          </w:p>
        </w:tc>
        <w:tc>
          <w:tcPr>
            <w:tcW w:w="1276" w:type="dxa"/>
            <w:tcBorders>
              <w:top w:val="nil"/>
              <w:left w:val="nil"/>
              <w:bottom w:val="single" w:sz="4" w:space="0" w:color="auto"/>
              <w:right w:val="single" w:sz="4" w:space="0" w:color="auto"/>
            </w:tcBorders>
            <w:shd w:val="clear" w:color="auto" w:fill="D9D9D9"/>
            <w:vAlign w:val="center"/>
            <w:hideMark/>
          </w:tcPr>
          <w:p w14:paraId="2A3649FB" w14:textId="77777777" w:rsidR="002B1F4A" w:rsidRPr="00584FE6" w:rsidRDefault="002B1F4A" w:rsidP="00F3563E">
            <w:pPr>
              <w:spacing w:after="0"/>
              <w:ind w:firstLine="0"/>
              <w:jc w:val="right"/>
              <w:rPr>
                <w:sz w:val="18"/>
                <w:szCs w:val="18"/>
              </w:rPr>
            </w:pPr>
            <w:r w:rsidRPr="00584FE6">
              <w:rPr>
                <w:sz w:val="18"/>
                <w:szCs w:val="18"/>
              </w:rPr>
              <w:t>5 455 849 568</w:t>
            </w:r>
          </w:p>
        </w:tc>
        <w:tc>
          <w:tcPr>
            <w:tcW w:w="1417" w:type="dxa"/>
            <w:tcBorders>
              <w:top w:val="nil"/>
              <w:left w:val="nil"/>
              <w:bottom w:val="single" w:sz="4" w:space="0" w:color="auto"/>
              <w:right w:val="single" w:sz="4" w:space="0" w:color="auto"/>
            </w:tcBorders>
            <w:shd w:val="clear" w:color="auto" w:fill="D9D9D9"/>
            <w:vAlign w:val="center"/>
            <w:hideMark/>
          </w:tcPr>
          <w:p w14:paraId="7FC0F19B" w14:textId="77777777" w:rsidR="002B1F4A" w:rsidRPr="00584FE6" w:rsidRDefault="002B1F4A" w:rsidP="00F3563E">
            <w:pPr>
              <w:spacing w:after="0"/>
              <w:ind w:firstLine="0"/>
              <w:jc w:val="right"/>
              <w:rPr>
                <w:sz w:val="18"/>
                <w:szCs w:val="18"/>
              </w:rPr>
            </w:pPr>
            <w:r w:rsidRPr="00584FE6">
              <w:rPr>
                <w:sz w:val="18"/>
                <w:szCs w:val="18"/>
              </w:rPr>
              <w:t>5 820 405 280</w:t>
            </w:r>
          </w:p>
        </w:tc>
      </w:tr>
      <w:tr w:rsidR="002B1F4A" w:rsidRPr="00584FE6" w14:paraId="33C84E74" w14:textId="77777777" w:rsidTr="00F3563E">
        <w:trPr>
          <w:trHeight w:val="283"/>
          <w:jc w:val="center"/>
        </w:trPr>
        <w:tc>
          <w:tcPr>
            <w:tcW w:w="2547" w:type="dxa"/>
            <w:tcBorders>
              <w:top w:val="single" w:sz="4" w:space="0" w:color="000000"/>
              <w:left w:val="single" w:sz="4" w:space="0" w:color="000000"/>
              <w:bottom w:val="single" w:sz="4" w:space="0" w:color="000000"/>
              <w:right w:val="single" w:sz="4" w:space="0" w:color="000000"/>
            </w:tcBorders>
            <w:vAlign w:val="center"/>
            <w:hideMark/>
          </w:tcPr>
          <w:p w14:paraId="64A95CDB" w14:textId="77777777" w:rsidR="002B1F4A" w:rsidRPr="00584FE6" w:rsidRDefault="002B1F4A" w:rsidP="00F3563E">
            <w:pPr>
              <w:spacing w:after="0"/>
              <w:ind w:firstLine="0"/>
              <w:rPr>
                <w:sz w:val="18"/>
                <w:szCs w:val="18"/>
                <w:lang w:eastAsia="lv-LV"/>
              </w:rPr>
            </w:pPr>
            <w:r w:rsidRPr="00584FE6">
              <w:rPr>
                <w:sz w:val="18"/>
                <w:szCs w:val="18"/>
                <w:lang w:eastAsia="lv-LV"/>
              </w:rPr>
              <w:t xml:space="preserve">Kopējo izdevumu izmaiņas, </w:t>
            </w:r>
            <w:r w:rsidRPr="00584FE6">
              <w:rPr>
                <w:i/>
                <w:sz w:val="18"/>
                <w:szCs w:val="18"/>
                <w:lang w:eastAsia="lv-LV"/>
              </w:rPr>
              <w:t>euro</w:t>
            </w:r>
            <w:r w:rsidRPr="00584FE6">
              <w:rPr>
                <w:sz w:val="18"/>
                <w:szCs w:val="18"/>
                <w:lang w:eastAsia="lv-LV"/>
              </w:rPr>
              <w:t xml:space="preserve"> (+/–) pret iepriekšējo gadu</w:t>
            </w:r>
          </w:p>
        </w:tc>
        <w:tc>
          <w:tcPr>
            <w:tcW w:w="1276" w:type="dxa"/>
            <w:tcBorders>
              <w:top w:val="nil"/>
              <w:left w:val="single" w:sz="4" w:space="0" w:color="auto"/>
              <w:bottom w:val="single" w:sz="4" w:space="0" w:color="auto"/>
              <w:right w:val="single" w:sz="4" w:space="0" w:color="auto"/>
            </w:tcBorders>
            <w:hideMark/>
          </w:tcPr>
          <w:p w14:paraId="505C2B67" w14:textId="77777777" w:rsidR="002B1F4A" w:rsidRPr="00584FE6" w:rsidRDefault="002B1F4A" w:rsidP="00F3563E">
            <w:pPr>
              <w:spacing w:after="0"/>
              <w:ind w:firstLine="0"/>
              <w:jc w:val="center"/>
              <w:rPr>
                <w:sz w:val="18"/>
                <w:szCs w:val="18"/>
              </w:rPr>
            </w:pPr>
            <w:r w:rsidRPr="00584FE6">
              <w:rPr>
                <w:sz w:val="18"/>
                <w:szCs w:val="18"/>
              </w:rPr>
              <w:t>×</w:t>
            </w:r>
          </w:p>
        </w:tc>
        <w:tc>
          <w:tcPr>
            <w:tcW w:w="1275" w:type="dxa"/>
            <w:tcBorders>
              <w:top w:val="nil"/>
              <w:left w:val="nil"/>
              <w:bottom w:val="single" w:sz="4" w:space="0" w:color="auto"/>
              <w:right w:val="single" w:sz="4" w:space="0" w:color="auto"/>
            </w:tcBorders>
            <w:hideMark/>
          </w:tcPr>
          <w:p w14:paraId="7AF9F331" w14:textId="77777777" w:rsidR="002B1F4A" w:rsidRPr="00584FE6" w:rsidRDefault="002B1F4A" w:rsidP="00F3563E">
            <w:pPr>
              <w:spacing w:after="0"/>
              <w:ind w:firstLine="0"/>
              <w:jc w:val="right"/>
              <w:rPr>
                <w:sz w:val="18"/>
                <w:szCs w:val="18"/>
              </w:rPr>
            </w:pPr>
            <w:r w:rsidRPr="00584FE6">
              <w:rPr>
                <w:sz w:val="18"/>
                <w:szCs w:val="18"/>
              </w:rPr>
              <w:t>430 636 826</w:t>
            </w:r>
          </w:p>
        </w:tc>
        <w:tc>
          <w:tcPr>
            <w:tcW w:w="1276" w:type="dxa"/>
            <w:tcBorders>
              <w:top w:val="nil"/>
              <w:left w:val="nil"/>
              <w:bottom w:val="single" w:sz="4" w:space="0" w:color="auto"/>
              <w:right w:val="single" w:sz="4" w:space="0" w:color="auto"/>
            </w:tcBorders>
            <w:hideMark/>
          </w:tcPr>
          <w:p w14:paraId="61F3AAC4" w14:textId="77777777" w:rsidR="002B1F4A" w:rsidRPr="00584FE6" w:rsidRDefault="002B1F4A" w:rsidP="00F3563E">
            <w:pPr>
              <w:spacing w:after="0"/>
              <w:ind w:firstLine="0"/>
              <w:jc w:val="right"/>
              <w:rPr>
                <w:sz w:val="18"/>
                <w:szCs w:val="18"/>
              </w:rPr>
            </w:pPr>
            <w:r w:rsidRPr="00584FE6">
              <w:rPr>
                <w:sz w:val="18"/>
                <w:szCs w:val="18"/>
              </w:rPr>
              <w:t>330 558 707</w:t>
            </w:r>
          </w:p>
        </w:tc>
        <w:tc>
          <w:tcPr>
            <w:tcW w:w="1276" w:type="dxa"/>
            <w:tcBorders>
              <w:top w:val="nil"/>
              <w:left w:val="nil"/>
              <w:bottom w:val="single" w:sz="4" w:space="0" w:color="auto"/>
              <w:right w:val="single" w:sz="4" w:space="0" w:color="auto"/>
            </w:tcBorders>
            <w:hideMark/>
          </w:tcPr>
          <w:p w14:paraId="5BEB06BB" w14:textId="77777777" w:rsidR="002B1F4A" w:rsidRPr="00584FE6" w:rsidRDefault="002B1F4A" w:rsidP="00F3563E">
            <w:pPr>
              <w:spacing w:after="0"/>
              <w:ind w:firstLine="0"/>
              <w:jc w:val="right"/>
              <w:rPr>
                <w:sz w:val="18"/>
                <w:szCs w:val="18"/>
              </w:rPr>
            </w:pPr>
            <w:r w:rsidRPr="00584FE6">
              <w:rPr>
                <w:sz w:val="18"/>
                <w:szCs w:val="18"/>
              </w:rPr>
              <w:t>382 764 473</w:t>
            </w:r>
          </w:p>
        </w:tc>
        <w:tc>
          <w:tcPr>
            <w:tcW w:w="1417" w:type="dxa"/>
            <w:tcBorders>
              <w:top w:val="nil"/>
              <w:left w:val="nil"/>
              <w:bottom w:val="single" w:sz="4" w:space="0" w:color="auto"/>
              <w:right w:val="single" w:sz="4" w:space="0" w:color="auto"/>
            </w:tcBorders>
            <w:hideMark/>
          </w:tcPr>
          <w:p w14:paraId="626E127E" w14:textId="77777777" w:rsidR="002B1F4A" w:rsidRPr="00584FE6" w:rsidRDefault="002B1F4A" w:rsidP="00F3563E">
            <w:pPr>
              <w:spacing w:after="0"/>
              <w:ind w:firstLine="0"/>
              <w:jc w:val="right"/>
              <w:rPr>
                <w:sz w:val="18"/>
                <w:szCs w:val="18"/>
              </w:rPr>
            </w:pPr>
            <w:r w:rsidRPr="00584FE6">
              <w:rPr>
                <w:sz w:val="18"/>
                <w:szCs w:val="18"/>
              </w:rPr>
              <w:t>364 555 712</w:t>
            </w:r>
          </w:p>
        </w:tc>
      </w:tr>
      <w:tr w:rsidR="002B1F4A" w:rsidRPr="00584FE6" w14:paraId="73930B48" w14:textId="77777777" w:rsidTr="00F3563E">
        <w:trPr>
          <w:trHeight w:val="283"/>
          <w:jc w:val="center"/>
        </w:trPr>
        <w:tc>
          <w:tcPr>
            <w:tcW w:w="2547" w:type="dxa"/>
            <w:tcBorders>
              <w:top w:val="single" w:sz="4" w:space="0" w:color="000000"/>
              <w:left w:val="single" w:sz="4" w:space="0" w:color="000000"/>
              <w:bottom w:val="single" w:sz="4" w:space="0" w:color="000000"/>
              <w:right w:val="single" w:sz="4" w:space="0" w:color="000000"/>
            </w:tcBorders>
            <w:vAlign w:val="center"/>
            <w:hideMark/>
          </w:tcPr>
          <w:p w14:paraId="26769A73" w14:textId="77777777" w:rsidR="002B1F4A" w:rsidRPr="00584FE6" w:rsidRDefault="002B1F4A" w:rsidP="00F3563E">
            <w:pPr>
              <w:spacing w:after="0"/>
              <w:ind w:firstLine="0"/>
              <w:rPr>
                <w:sz w:val="18"/>
                <w:szCs w:val="18"/>
              </w:rPr>
            </w:pPr>
            <w:r w:rsidRPr="00584FE6">
              <w:rPr>
                <w:sz w:val="18"/>
                <w:szCs w:val="18"/>
                <w:lang w:eastAsia="lv-LV"/>
              </w:rPr>
              <w:t>Kopējie izdevumi</w:t>
            </w:r>
            <w:r w:rsidRPr="00584FE6">
              <w:rPr>
                <w:sz w:val="18"/>
                <w:szCs w:val="18"/>
              </w:rPr>
              <w:t>, % (+/–) pret iepriekšējo gadu</w:t>
            </w:r>
          </w:p>
        </w:tc>
        <w:tc>
          <w:tcPr>
            <w:tcW w:w="1276" w:type="dxa"/>
            <w:tcBorders>
              <w:top w:val="nil"/>
              <w:left w:val="single" w:sz="4" w:space="0" w:color="auto"/>
              <w:bottom w:val="single" w:sz="4" w:space="0" w:color="auto"/>
              <w:right w:val="single" w:sz="4" w:space="0" w:color="auto"/>
            </w:tcBorders>
            <w:hideMark/>
          </w:tcPr>
          <w:p w14:paraId="2F0FED3E" w14:textId="77777777" w:rsidR="002B1F4A" w:rsidRPr="00584FE6" w:rsidRDefault="002B1F4A" w:rsidP="00F3563E">
            <w:pPr>
              <w:spacing w:after="0"/>
              <w:ind w:firstLine="0"/>
              <w:jc w:val="center"/>
              <w:rPr>
                <w:sz w:val="18"/>
                <w:szCs w:val="18"/>
              </w:rPr>
            </w:pPr>
            <w:r w:rsidRPr="00584FE6">
              <w:rPr>
                <w:sz w:val="18"/>
                <w:szCs w:val="18"/>
              </w:rPr>
              <w:t>×</w:t>
            </w:r>
          </w:p>
        </w:tc>
        <w:tc>
          <w:tcPr>
            <w:tcW w:w="1275" w:type="dxa"/>
            <w:tcBorders>
              <w:top w:val="nil"/>
              <w:left w:val="nil"/>
              <w:bottom w:val="single" w:sz="4" w:space="0" w:color="auto"/>
              <w:right w:val="single" w:sz="4" w:space="0" w:color="auto"/>
            </w:tcBorders>
            <w:hideMark/>
          </w:tcPr>
          <w:p w14:paraId="110D3799" w14:textId="77777777" w:rsidR="002B1F4A" w:rsidRPr="00584FE6" w:rsidRDefault="002B1F4A" w:rsidP="00F3563E">
            <w:pPr>
              <w:spacing w:after="0"/>
              <w:ind w:firstLine="0"/>
              <w:jc w:val="right"/>
              <w:rPr>
                <w:sz w:val="18"/>
                <w:szCs w:val="18"/>
              </w:rPr>
            </w:pPr>
            <w:r w:rsidRPr="00584FE6">
              <w:rPr>
                <w:sz w:val="18"/>
                <w:szCs w:val="18"/>
              </w:rPr>
              <w:t>10,0</w:t>
            </w:r>
          </w:p>
        </w:tc>
        <w:tc>
          <w:tcPr>
            <w:tcW w:w="1276" w:type="dxa"/>
            <w:tcBorders>
              <w:top w:val="nil"/>
              <w:left w:val="nil"/>
              <w:bottom w:val="single" w:sz="4" w:space="0" w:color="auto"/>
              <w:right w:val="single" w:sz="4" w:space="0" w:color="auto"/>
            </w:tcBorders>
            <w:hideMark/>
          </w:tcPr>
          <w:p w14:paraId="431A946A" w14:textId="77777777" w:rsidR="002B1F4A" w:rsidRPr="00584FE6" w:rsidRDefault="002B1F4A" w:rsidP="00F3563E">
            <w:pPr>
              <w:spacing w:after="0"/>
              <w:ind w:firstLine="0"/>
              <w:jc w:val="right"/>
              <w:rPr>
                <w:sz w:val="18"/>
                <w:szCs w:val="18"/>
              </w:rPr>
            </w:pPr>
            <w:r w:rsidRPr="00584FE6">
              <w:rPr>
                <w:sz w:val="18"/>
                <w:szCs w:val="18"/>
              </w:rPr>
              <w:t>7,0</w:t>
            </w:r>
          </w:p>
        </w:tc>
        <w:tc>
          <w:tcPr>
            <w:tcW w:w="1276" w:type="dxa"/>
            <w:tcBorders>
              <w:top w:val="nil"/>
              <w:left w:val="nil"/>
              <w:bottom w:val="single" w:sz="4" w:space="0" w:color="auto"/>
              <w:right w:val="single" w:sz="4" w:space="0" w:color="auto"/>
            </w:tcBorders>
            <w:hideMark/>
          </w:tcPr>
          <w:p w14:paraId="6DBC8A4F" w14:textId="77777777" w:rsidR="002B1F4A" w:rsidRPr="00584FE6" w:rsidRDefault="002B1F4A" w:rsidP="00F3563E">
            <w:pPr>
              <w:spacing w:after="0"/>
              <w:ind w:firstLine="0"/>
              <w:jc w:val="right"/>
              <w:rPr>
                <w:sz w:val="18"/>
                <w:szCs w:val="18"/>
              </w:rPr>
            </w:pPr>
            <w:r w:rsidRPr="00584FE6">
              <w:rPr>
                <w:sz w:val="18"/>
                <w:szCs w:val="18"/>
              </w:rPr>
              <w:t>7,5</w:t>
            </w:r>
          </w:p>
        </w:tc>
        <w:tc>
          <w:tcPr>
            <w:tcW w:w="1417" w:type="dxa"/>
            <w:tcBorders>
              <w:top w:val="nil"/>
              <w:left w:val="nil"/>
              <w:bottom w:val="single" w:sz="4" w:space="0" w:color="auto"/>
              <w:right w:val="single" w:sz="4" w:space="0" w:color="auto"/>
            </w:tcBorders>
            <w:hideMark/>
          </w:tcPr>
          <w:p w14:paraId="7512F6CD" w14:textId="77777777" w:rsidR="002B1F4A" w:rsidRPr="00584FE6" w:rsidRDefault="002B1F4A" w:rsidP="00F3563E">
            <w:pPr>
              <w:spacing w:after="0"/>
              <w:ind w:firstLine="0"/>
              <w:jc w:val="right"/>
              <w:rPr>
                <w:sz w:val="18"/>
                <w:szCs w:val="18"/>
              </w:rPr>
            </w:pPr>
            <w:r w:rsidRPr="00584FE6">
              <w:rPr>
                <w:sz w:val="18"/>
                <w:szCs w:val="18"/>
              </w:rPr>
              <w:t>6,7</w:t>
            </w:r>
          </w:p>
        </w:tc>
      </w:tr>
      <w:tr w:rsidR="002B1F4A" w:rsidRPr="00584FE6" w14:paraId="0099EAEC" w14:textId="77777777" w:rsidTr="00F3563E">
        <w:trPr>
          <w:trHeight w:val="142"/>
          <w:jc w:val="center"/>
        </w:trPr>
        <w:tc>
          <w:tcPr>
            <w:tcW w:w="2547" w:type="dxa"/>
            <w:tcBorders>
              <w:top w:val="single" w:sz="4" w:space="0" w:color="000000"/>
              <w:left w:val="single" w:sz="4" w:space="0" w:color="000000"/>
              <w:bottom w:val="single" w:sz="4" w:space="0" w:color="000000"/>
              <w:right w:val="single" w:sz="4" w:space="0" w:color="000000"/>
            </w:tcBorders>
            <w:hideMark/>
          </w:tcPr>
          <w:p w14:paraId="6B24D040" w14:textId="77777777" w:rsidR="002B1F4A" w:rsidRPr="00584FE6" w:rsidRDefault="002B1F4A" w:rsidP="00F3563E">
            <w:pPr>
              <w:spacing w:after="0"/>
              <w:ind w:firstLine="0"/>
              <w:rPr>
                <w:sz w:val="18"/>
                <w:szCs w:val="18"/>
                <w:lang w:eastAsia="lv-LV"/>
              </w:rPr>
            </w:pPr>
            <w:r w:rsidRPr="00584FE6">
              <w:rPr>
                <w:sz w:val="18"/>
                <w:szCs w:val="18"/>
              </w:rPr>
              <w:t xml:space="preserve">Atlīdzība, </w:t>
            </w:r>
            <w:r w:rsidRPr="00584FE6">
              <w:rPr>
                <w:i/>
                <w:sz w:val="18"/>
                <w:szCs w:val="18"/>
              </w:rPr>
              <w:t>euro</w:t>
            </w:r>
          </w:p>
        </w:tc>
        <w:tc>
          <w:tcPr>
            <w:tcW w:w="1276" w:type="dxa"/>
            <w:tcBorders>
              <w:top w:val="nil"/>
              <w:left w:val="single" w:sz="4" w:space="0" w:color="auto"/>
              <w:bottom w:val="single" w:sz="4" w:space="0" w:color="auto"/>
              <w:right w:val="single" w:sz="4" w:space="0" w:color="auto"/>
            </w:tcBorders>
            <w:hideMark/>
          </w:tcPr>
          <w:p w14:paraId="7E561444" w14:textId="77777777" w:rsidR="002B1F4A" w:rsidRPr="00584FE6" w:rsidRDefault="002B1F4A" w:rsidP="00F3563E">
            <w:pPr>
              <w:spacing w:after="0"/>
              <w:ind w:firstLine="0"/>
              <w:jc w:val="right"/>
              <w:rPr>
                <w:sz w:val="18"/>
                <w:szCs w:val="18"/>
              </w:rPr>
            </w:pPr>
            <w:r w:rsidRPr="00584FE6">
              <w:rPr>
                <w:sz w:val="18"/>
                <w:szCs w:val="18"/>
              </w:rPr>
              <w:t>20 938 981</w:t>
            </w:r>
          </w:p>
        </w:tc>
        <w:tc>
          <w:tcPr>
            <w:tcW w:w="1275" w:type="dxa"/>
            <w:tcBorders>
              <w:top w:val="nil"/>
              <w:left w:val="nil"/>
              <w:bottom w:val="single" w:sz="4" w:space="0" w:color="auto"/>
              <w:right w:val="single" w:sz="4" w:space="0" w:color="auto"/>
            </w:tcBorders>
            <w:hideMark/>
          </w:tcPr>
          <w:p w14:paraId="47547FFF" w14:textId="77777777" w:rsidR="002B1F4A" w:rsidRPr="00584FE6" w:rsidRDefault="002B1F4A" w:rsidP="00F3563E">
            <w:pPr>
              <w:spacing w:after="0"/>
              <w:ind w:firstLine="0"/>
              <w:jc w:val="right"/>
              <w:rPr>
                <w:sz w:val="18"/>
                <w:szCs w:val="18"/>
              </w:rPr>
            </w:pPr>
            <w:r w:rsidRPr="00584FE6">
              <w:rPr>
                <w:sz w:val="18"/>
                <w:szCs w:val="18"/>
              </w:rPr>
              <w:t>21 444 722</w:t>
            </w:r>
          </w:p>
        </w:tc>
        <w:tc>
          <w:tcPr>
            <w:tcW w:w="1276" w:type="dxa"/>
            <w:tcBorders>
              <w:top w:val="nil"/>
              <w:left w:val="nil"/>
              <w:bottom w:val="single" w:sz="4" w:space="0" w:color="auto"/>
              <w:right w:val="single" w:sz="4" w:space="0" w:color="auto"/>
            </w:tcBorders>
            <w:hideMark/>
          </w:tcPr>
          <w:p w14:paraId="0FBF26E4" w14:textId="77777777" w:rsidR="002B1F4A" w:rsidRPr="00584FE6" w:rsidRDefault="002B1F4A" w:rsidP="00F3563E">
            <w:pPr>
              <w:spacing w:after="0"/>
              <w:ind w:firstLine="0"/>
              <w:jc w:val="right"/>
              <w:rPr>
                <w:sz w:val="18"/>
                <w:szCs w:val="18"/>
              </w:rPr>
            </w:pPr>
            <w:r w:rsidRPr="00584FE6">
              <w:rPr>
                <w:sz w:val="18"/>
                <w:szCs w:val="18"/>
              </w:rPr>
              <w:t>21 449 242</w:t>
            </w:r>
          </w:p>
        </w:tc>
        <w:tc>
          <w:tcPr>
            <w:tcW w:w="1276" w:type="dxa"/>
            <w:tcBorders>
              <w:top w:val="nil"/>
              <w:left w:val="nil"/>
              <w:bottom w:val="single" w:sz="4" w:space="0" w:color="auto"/>
              <w:right w:val="single" w:sz="4" w:space="0" w:color="auto"/>
            </w:tcBorders>
            <w:hideMark/>
          </w:tcPr>
          <w:p w14:paraId="3343B6B8" w14:textId="77777777" w:rsidR="002B1F4A" w:rsidRPr="00584FE6" w:rsidRDefault="002B1F4A" w:rsidP="00F3563E">
            <w:pPr>
              <w:spacing w:after="0"/>
              <w:ind w:firstLine="0"/>
              <w:jc w:val="right"/>
              <w:rPr>
                <w:sz w:val="18"/>
                <w:szCs w:val="18"/>
              </w:rPr>
            </w:pPr>
            <w:r w:rsidRPr="00584FE6">
              <w:rPr>
                <w:sz w:val="18"/>
                <w:szCs w:val="18"/>
              </w:rPr>
              <w:t>21 449 242</w:t>
            </w:r>
          </w:p>
        </w:tc>
        <w:tc>
          <w:tcPr>
            <w:tcW w:w="1417" w:type="dxa"/>
            <w:tcBorders>
              <w:top w:val="nil"/>
              <w:left w:val="nil"/>
              <w:bottom w:val="single" w:sz="4" w:space="0" w:color="auto"/>
              <w:right w:val="single" w:sz="4" w:space="0" w:color="auto"/>
            </w:tcBorders>
            <w:hideMark/>
          </w:tcPr>
          <w:p w14:paraId="47C58C08" w14:textId="77777777" w:rsidR="002B1F4A" w:rsidRPr="00584FE6" w:rsidRDefault="002B1F4A" w:rsidP="00F3563E">
            <w:pPr>
              <w:spacing w:after="0"/>
              <w:ind w:firstLine="0"/>
              <w:jc w:val="right"/>
              <w:rPr>
                <w:sz w:val="18"/>
                <w:szCs w:val="18"/>
              </w:rPr>
            </w:pPr>
            <w:r w:rsidRPr="00584FE6">
              <w:rPr>
                <w:sz w:val="18"/>
                <w:szCs w:val="18"/>
              </w:rPr>
              <w:t>21 449 242</w:t>
            </w:r>
          </w:p>
        </w:tc>
      </w:tr>
      <w:tr w:rsidR="002B1F4A" w:rsidRPr="00584FE6" w14:paraId="17C1183D" w14:textId="77777777" w:rsidTr="00F3563E">
        <w:trPr>
          <w:trHeight w:val="142"/>
          <w:jc w:val="center"/>
        </w:trPr>
        <w:tc>
          <w:tcPr>
            <w:tcW w:w="2547" w:type="dxa"/>
            <w:tcBorders>
              <w:top w:val="single" w:sz="4" w:space="0" w:color="000000"/>
              <w:left w:val="single" w:sz="4" w:space="0" w:color="000000"/>
              <w:bottom w:val="single" w:sz="4" w:space="0" w:color="000000"/>
              <w:right w:val="single" w:sz="4" w:space="0" w:color="000000"/>
            </w:tcBorders>
            <w:vAlign w:val="center"/>
            <w:hideMark/>
          </w:tcPr>
          <w:p w14:paraId="2BD6154F" w14:textId="77777777" w:rsidR="002B1F4A" w:rsidRPr="00584FE6" w:rsidRDefault="002B1F4A" w:rsidP="00F3563E">
            <w:pPr>
              <w:spacing w:after="0"/>
              <w:ind w:firstLine="0"/>
              <w:rPr>
                <w:i/>
                <w:sz w:val="18"/>
                <w:szCs w:val="18"/>
              </w:rPr>
            </w:pPr>
            <w:r w:rsidRPr="00584FE6">
              <w:rPr>
                <w:sz w:val="18"/>
                <w:szCs w:val="18"/>
                <w:lang w:eastAsia="lv-LV"/>
              </w:rPr>
              <w:t xml:space="preserve">Finansiālā bilance, </w:t>
            </w:r>
            <w:r w:rsidRPr="00584FE6">
              <w:rPr>
                <w:i/>
                <w:sz w:val="18"/>
                <w:szCs w:val="18"/>
                <w:lang w:eastAsia="lv-LV"/>
              </w:rPr>
              <w:t>euro</w:t>
            </w:r>
          </w:p>
        </w:tc>
        <w:tc>
          <w:tcPr>
            <w:tcW w:w="1276" w:type="dxa"/>
            <w:tcBorders>
              <w:top w:val="nil"/>
              <w:left w:val="single" w:sz="4" w:space="0" w:color="auto"/>
              <w:bottom w:val="single" w:sz="4" w:space="0" w:color="auto"/>
              <w:right w:val="single" w:sz="4" w:space="0" w:color="auto"/>
            </w:tcBorders>
            <w:hideMark/>
          </w:tcPr>
          <w:p w14:paraId="4EFC4CAB" w14:textId="77777777" w:rsidR="002B1F4A" w:rsidRPr="00584FE6" w:rsidRDefault="002B1F4A" w:rsidP="00F3563E">
            <w:pPr>
              <w:spacing w:after="0"/>
              <w:ind w:firstLine="0"/>
              <w:jc w:val="right"/>
              <w:rPr>
                <w:sz w:val="18"/>
                <w:szCs w:val="18"/>
              </w:rPr>
            </w:pPr>
            <w:r w:rsidRPr="00584FE6">
              <w:rPr>
                <w:sz w:val="18"/>
                <w:szCs w:val="18"/>
              </w:rPr>
              <w:t>337 134 959</w:t>
            </w:r>
          </w:p>
        </w:tc>
        <w:tc>
          <w:tcPr>
            <w:tcW w:w="1275" w:type="dxa"/>
            <w:tcBorders>
              <w:top w:val="nil"/>
              <w:left w:val="nil"/>
              <w:bottom w:val="single" w:sz="4" w:space="0" w:color="auto"/>
              <w:right w:val="single" w:sz="4" w:space="0" w:color="auto"/>
            </w:tcBorders>
            <w:hideMark/>
          </w:tcPr>
          <w:p w14:paraId="401620B6" w14:textId="77777777" w:rsidR="002B1F4A" w:rsidRPr="00584FE6" w:rsidRDefault="002B1F4A" w:rsidP="00F3563E">
            <w:pPr>
              <w:spacing w:after="0"/>
              <w:ind w:firstLine="0"/>
              <w:jc w:val="right"/>
              <w:rPr>
                <w:sz w:val="18"/>
                <w:szCs w:val="18"/>
              </w:rPr>
            </w:pPr>
            <w:r w:rsidRPr="00584FE6">
              <w:rPr>
                <w:sz w:val="18"/>
                <w:szCs w:val="18"/>
              </w:rPr>
              <w:t>466 470 840</w:t>
            </w:r>
          </w:p>
        </w:tc>
        <w:tc>
          <w:tcPr>
            <w:tcW w:w="1276" w:type="dxa"/>
            <w:tcBorders>
              <w:top w:val="nil"/>
              <w:left w:val="nil"/>
              <w:bottom w:val="single" w:sz="4" w:space="0" w:color="auto"/>
              <w:right w:val="single" w:sz="4" w:space="0" w:color="auto"/>
            </w:tcBorders>
            <w:hideMark/>
          </w:tcPr>
          <w:p w14:paraId="2BF1CD85" w14:textId="77777777" w:rsidR="002B1F4A" w:rsidRPr="00584FE6" w:rsidRDefault="002B1F4A" w:rsidP="00F3563E">
            <w:pPr>
              <w:spacing w:after="0"/>
              <w:ind w:firstLine="0"/>
              <w:jc w:val="right"/>
              <w:rPr>
                <w:sz w:val="18"/>
                <w:szCs w:val="18"/>
              </w:rPr>
            </w:pPr>
            <w:r w:rsidRPr="00584FE6">
              <w:rPr>
                <w:sz w:val="18"/>
                <w:szCs w:val="18"/>
              </w:rPr>
              <w:t>448 245 836</w:t>
            </w:r>
          </w:p>
        </w:tc>
        <w:tc>
          <w:tcPr>
            <w:tcW w:w="1276" w:type="dxa"/>
            <w:tcBorders>
              <w:top w:val="nil"/>
              <w:left w:val="nil"/>
              <w:bottom w:val="single" w:sz="4" w:space="0" w:color="auto"/>
              <w:right w:val="single" w:sz="4" w:space="0" w:color="auto"/>
            </w:tcBorders>
            <w:hideMark/>
          </w:tcPr>
          <w:p w14:paraId="76663444" w14:textId="77777777" w:rsidR="002B1F4A" w:rsidRPr="00584FE6" w:rsidRDefault="002B1F4A" w:rsidP="00F3563E">
            <w:pPr>
              <w:spacing w:after="0"/>
              <w:ind w:firstLine="0"/>
              <w:jc w:val="right"/>
              <w:rPr>
                <w:sz w:val="18"/>
                <w:szCs w:val="18"/>
              </w:rPr>
            </w:pPr>
            <w:r w:rsidRPr="00584FE6">
              <w:rPr>
                <w:sz w:val="18"/>
                <w:szCs w:val="18"/>
              </w:rPr>
              <w:t>386 863 723</w:t>
            </w:r>
          </w:p>
        </w:tc>
        <w:tc>
          <w:tcPr>
            <w:tcW w:w="1417" w:type="dxa"/>
            <w:tcBorders>
              <w:top w:val="nil"/>
              <w:left w:val="nil"/>
              <w:bottom w:val="single" w:sz="4" w:space="0" w:color="auto"/>
              <w:right w:val="single" w:sz="4" w:space="0" w:color="auto"/>
            </w:tcBorders>
            <w:hideMark/>
          </w:tcPr>
          <w:p w14:paraId="49F00372" w14:textId="77777777" w:rsidR="002B1F4A" w:rsidRPr="00584FE6" w:rsidRDefault="002B1F4A" w:rsidP="00F3563E">
            <w:pPr>
              <w:spacing w:after="0"/>
              <w:ind w:firstLine="0"/>
              <w:jc w:val="right"/>
              <w:rPr>
                <w:sz w:val="18"/>
                <w:szCs w:val="18"/>
              </w:rPr>
            </w:pPr>
            <w:r w:rsidRPr="00584FE6">
              <w:rPr>
                <w:sz w:val="18"/>
                <w:szCs w:val="18"/>
              </w:rPr>
              <w:t>327 050 549</w:t>
            </w:r>
          </w:p>
        </w:tc>
      </w:tr>
      <w:tr w:rsidR="002B1F4A" w:rsidRPr="00584FE6" w14:paraId="45E5DD48" w14:textId="77777777" w:rsidTr="00F3563E">
        <w:trPr>
          <w:trHeight w:val="151"/>
          <w:jc w:val="center"/>
        </w:trPr>
        <w:tc>
          <w:tcPr>
            <w:tcW w:w="2547" w:type="dxa"/>
            <w:tcBorders>
              <w:top w:val="single" w:sz="4" w:space="0" w:color="000000"/>
              <w:left w:val="single" w:sz="4" w:space="0" w:color="000000"/>
              <w:bottom w:val="single" w:sz="4" w:space="0" w:color="000000"/>
              <w:right w:val="single" w:sz="4" w:space="0" w:color="000000"/>
            </w:tcBorders>
            <w:hideMark/>
          </w:tcPr>
          <w:p w14:paraId="65CB9E3F" w14:textId="77777777" w:rsidR="002B1F4A" w:rsidRPr="00584FE6" w:rsidRDefault="002B1F4A" w:rsidP="00F3563E">
            <w:pPr>
              <w:spacing w:after="0"/>
              <w:ind w:firstLine="0"/>
              <w:rPr>
                <w:sz w:val="18"/>
                <w:szCs w:val="18"/>
              </w:rPr>
            </w:pPr>
            <w:r w:rsidRPr="00584FE6">
              <w:rPr>
                <w:sz w:val="18"/>
                <w:szCs w:val="18"/>
              </w:rPr>
              <w:t>Naudas līdzekļi</w:t>
            </w:r>
          </w:p>
        </w:tc>
        <w:tc>
          <w:tcPr>
            <w:tcW w:w="1276" w:type="dxa"/>
            <w:tcBorders>
              <w:top w:val="nil"/>
              <w:left w:val="single" w:sz="4" w:space="0" w:color="auto"/>
              <w:bottom w:val="single" w:sz="4" w:space="0" w:color="auto"/>
              <w:right w:val="single" w:sz="4" w:space="0" w:color="auto"/>
            </w:tcBorders>
            <w:hideMark/>
          </w:tcPr>
          <w:p w14:paraId="4F82B8AB" w14:textId="77777777" w:rsidR="002B1F4A" w:rsidRPr="00584FE6" w:rsidRDefault="002B1F4A" w:rsidP="00F3563E">
            <w:pPr>
              <w:spacing w:after="0"/>
              <w:ind w:firstLine="0"/>
              <w:jc w:val="right"/>
              <w:rPr>
                <w:sz w:val="18"/>
                <w:szCs w:val="18"/>
              </w:rPr>
            </w:pPr>
            <w:r w:rsidRPr="00584FE6">
              <w:rPr>
                <w:sz w:val="18"/>
                <w:szCs w:val="18"/>
              </w:rPr>
              <w:t>-337 134 959</w:t>
            </w:r>
          </w:p>
        </w:tc>
        <w:tc>
          <w:tcPr>
            <w:tcW w:w="1275" w:type="dxa"/>
            <w:tcBorders>
              <w:top w:val="nil"/>
              <w:left w:val="nil"/>
              <w:bottom w:val="single" w:sz="4" w:space="0" w:color="auto"/>
              <w:right w:val="single" w:sz="4" w:space="0" w:color="auto"/>
            </w:tcBorders>
            <w:hideMark/>
          </w:tcPr>
          <w:p w14:paraId="64F35388" w14:textId="77777777" w:rsidR="002B1F4A" w:rsidRPr="00584FE6" w:rsidRDefault="002B1F4A" w:rsidP="00F3563E">
            <w:pPr>
              <w:spacing w:after="0"/>
              <w:ind w:firstLine="0"/>
              <w:jc w:val="right"/>
              <w:rPr>
                <w:sz w:val="18"/>
                <w:szCs w:val="18"/>
              </w:rPr>
            </w:pPr>
            <w:r w:rsidRPr="00584FE6">
              <w:rPr>
                <w:sz w:val="18"/>
                <w:szCs w:val="18"/>
              </w:rPr>
              <w:t>-466 470 840</w:t>
            </w:r>
          </w:p>
        </w:tc>
        <w:tc>
          <w:tcPr>
            <w:tcW w:w="1276" w:type="dxa"/>
            <w:tcBorders>
              <w:top w:val="nil"/>
              <w:left w:val="nil"/>
              <w:bottom w:val="single" w:sz="4" w:space="0" w:color="auto"/>
              <w:right w:val="single" w:sz="4" w:space="0" w:color="auto"/>
            </w:tcBorders>
            <w:hideMark/>
          </w:tcPr>
          <w:p w14:paraId="65D87952" w14:textId="77777777" w:rsidR="002B1F4A" w:rsidRPr="00584FE6" w:rsidRDefault="002B1F4A" w:rsidP="00F3563E">
            <w:pPr>
              <w:spacing w:after="0"/>
              <w:ind w:firstLine="0"/>
              <w:jc w:val="right"/>
              <w:rPr>
                <w:sz w:val="18"/>
                <w:szCs w:val="18"/>
              </w:rPr>
            </w:pPr>
            <w:r w:rsidRPr="00584FE6">
              <w:rPr>
                <w:sz w:val="18"/>
                <w:szCs w:val="18"/>
              </w:rPr>
              <w:t>-448 245 836</w:t>
            </w:r>
          </w:p>
        </w:tc>
        <w:tc>
          <w:tcPr>
            <w:tcW w:w="1276" w:type="dxa"/>
            <w:tcBorders>
              <w:top w:val="nil"/>
              <w:left w:val="nil"/>
              <w:bottom w:val="single" w:sz="4" w:space="0" w:color="auto"/>
              <w:right w:val="single" w:sz="4" w:space="0" w:color="auto"/>
            </w:tcBorders>
            <w:hideMark/>
          </w:tcPr>
          <w:p w14:paraId="3CB334BA" w14:textId="77777777" w:rsidR="002B1F4A" w:rsidRPr="00584FE6" w:rsidRDefault="002B1F4A" w:rsidP="00F3563E">
            <w:pPr>
              <w:spacing w:after="0"/>
              <w:ind w:firstLine="0"/>
              <w:jc w:val="right"/>
              <w:rPr>
                <w:sz w:val="18"/>
                <w:szCs w:val="18"/>
              </w:rPr>
            </w:pPr>
            <w:r w:rsidRPr="00584FE6">
              <w:rPr>
                <w:sz w:val="18"/>
                <w:szCs w:val="18"/>
              </w:rPr>
              <w:t>-386 863 723</w:t>
            </w:r>
          </w:p>
        </w:tc>
        <w:tc>
          <w:tcPr>
            <w:tcW w:w="1417" w:type="dxa"/>
            <w:tcBorders>
              <w:top w:val="nil"/>
              <w:left w:val="nil"/>
              <w:bottom w:val="single" w:sz="4" w:space="0" w:color="auto"/>
              <w:right w:val="single" w:sz="4" w:space="0" w:color="auto"/>
            </w:tcBorders>
            <w:hideMark/>
          </w:tcPr>
          <w:p w14:paraId="41FA99AA" w14:textId="77777777" w:rsidR="002B1F4A" w:rsidRPr="00584FE6" w:rsidRDefault="002B1F4A" w:rsidP="00F3563E">
            <w:pPr>
              <w:spacing w:after="0"/>
              <w:ind w:firstLine="0"/>
              <w:jc w:val="right"/>
              <w:rPr>
                <w:sz w:val="18"/>
                <w:szCs w:val="18"/>
              </w:rPr>
            </w:pPr>
            <w:r w:rsidRPr="00584FE6">
              <w:rPr>
                <w:sz w:val="18"/>
                <w:szCs w:val="18"/>
              </w:rPr>
              <w:t>-327 050 549</w:t>
            </w:r>
          </w:p>
        </w:tc>
      </w:tr>
      <w:tr w:rsidR="002B1F4A" w:rsidRPr="00584FE6" w14:paraId="1320D829" w14:textId="77777777" w:rsidTr="00F3563E">
        <w:trPr>
          <w:trHeight w:val="425"/>
          <w:jc w:val="center"/>
        </w:trPr>
        <w:tc>
          <w:tcPr>
            <w:tcW w:w="2547" w:type="dxa"/>
            <w:tcBorders>
              <w:top w:val="single" w:sz="4" w:space="0" w:color="000000"/>
              <w:left w:val="single" w:sz="4" w:space="0" w:color="000000"/>
              <w:bottom w:val="single" w:sz="4" w:space="0" w:color="000000"/>
              <w:right w:val="single" w:sz="4" w:space="0" w:color="000000"/>
            </w:tcBorders>
            <w:hideMark/>
          </w:tcPr>
          <w:p w14:paraId="1E66FAC9" w14:textId="77777777" w:rsidR="002B1F4A" w:rsidRPr="00584FE6" w:rsidRDefault="002B1F4A" w:rsidP="00F3563E">
            <w:pPr>
              <w:spacing w:after="0"/>
              <w:ind w:firstLine="0"/>
              <w:rPr>
                <w:sz w:val="18"/>
                <w:szCs w:val="18"/>
              </w:rPr>
            </w:pPr>
            <w:r w:rsidRPr="00584FE6">
              <w:rPr>
                <w:sz w:val="18"/>
                <w:szCs w:val="18"/>
              </w:rPr>
              <w:t>Valsts speciālā budžeta naudas līdzekļu atlikumu izmaiņas (palielinājums (–) vai samazinājums (+))</w:t>
            </w:r>
          </w:p>
        </w:tc>
        <w:tc>
          <w:tcPr>
            <w:tcW w:w="1276" w:type="dxa"/>
            <w:tcBorders>
              <w:top w:val="nil"/>
              <w:left w:val="single" w:sz="4" w:space="0" w:color="auto"/>
              <w:bottom w:val="single" w:sz="4" w:space="0" w:color="auto"/>
              <w:right w:val="single" w:sz="4" w:space="0" w:color="auto"/>
            </w:tcBorders>
            <w:hideMark/>
          </w:tcPr>
          <w:p w14:paraId="6FAFAC83" w14:textId="77777777" w:rsidR="002B1F4A" w:rsidRPr="00584FE6" w:rsidRDefault="002B1F4A" w:rsidP="00F3563E">
            <w:pPr>
              <w:spacing w:after="0" w:line="480" w:lineRule="auto"/>
              <w:ind w:firstLine="0"/>
              <w:jc w:val="right"/>
              <w:rPr>
                <w:sz w:val="18"/>
                <w:szCs w:val="18"/>
              </w:rPr>
            </w:pPr>
            <w:r w:rsidRPr="00584FE6">
              <w:rPr>
                <w:sz w:val="18"/>
                <w:szCs w:val="18"/>
              </w:rPr>
              <w:t>-337 134 959</w:t>
            </w:r>
          </w:p>
        </w:tc>
        <w:tc>
          <w:tcPr>
            <w:tcW w:w="1275" w:type="dxa"/>
            <w:tcBorders>
              <w:top w:val="nil"/>
              <w:left w:val="nil"/>
              <w:bottom w:val="single" w:sz="4" w:space="0" w:color="auto"/>
              <w:right w:val="single" w:sz="4" w:space="0" w:color="auto"/>
            </w:tcBorders>
            <w:hideMark/>
          </w:tcPr>
          <w:p w14:paraId="4179FFF9" w14:textId="77777777" w:rsidR="002B1F4A" w:rsidRPr="00584FE6" w:rsidRDefault="002B1F4A" w:rsidP="00F3563E">
            <w:pPr>
              <w:spacing w:after="0" w:line="480" w:lineRule="auto"/>
              <w:ind w:firstLine="0"/>
              <w:jc w:val="right"/>
              <w:rPr>
                <w:sz w:val="18"/>
                <w:szCs w:val="18"/>
              </w:rPr>
            </w:pPr>
            <w:r w:rsidRPr="00584FE6">
              <w:rPr>
                <w:sz w:val="18"/>
                <w:szCs w:val="18"/>
              </w:rPr>
              <w:t>-466 470 840</w:t>
            </w:r>
          </w:p>
        </w:tc>
        <w:tc>
          <w:tcPr>
            <w:tcW w:w="1276" w:type="dxa"/>
            <w:tcBorders>
              <w:top w:val="nil"/>
              <w:left w:val="nil"/>
              <w:bottom w:val="single" w:sz="4" w:space="0" w:color="auto"/>
              <w:right w:val="single" w:sz="4" w:space="0" w:color="auto"/>
            </w:tcBorders>
            <w:hideMark/>
          </w:tcPr>
          <w:p w14:paraId="005DB9F8" w14:textId="77777777" w:rsidR="002B1F4A" w:rsidRPr="00584FE6" w:rsidRDefault="002B1F4A" w:rsidP="00F3563E">
            <w:pPr>
              <w:spacing w:after="0"/>
              <w:ind w:firstLine="0"/>
              <w:jc w:val="right"/>
              <w:rPr>
                <w:sz w:val="18"/>
                <w:szCs w:val="18"/>
              </w:rPr>
            </w:pPr>
            <w:r w:rsidRPr="00584FE6">
              <w:rPr>
                <w:sz w:val="18"/>
                <w:szCs w:val="18"/>
              </w:rPr>
              <w:t>-448 245 836</w:t>
            </w:r>
          </w:p>
        </w:tc>
        <w:tc>
          <w:tcPr>
            <w:tcW w:w="1276" w:type="dxa"/>
            <w:tcBorders>
              <w:top w:val="nil"/>
              <w:left w:val="nil"/>
              <w:bottom w:val="single" w:sz="4" w:space="0" w:color="auto"/>
              <w:right w:val="single" w:sz="4" w:space="0" w:color="auto"/>
            </w:tcBorders>
            <w:hideMark/>
          </w:tcPr>
          <w:p w14:paraId="26B40FA6" w14:textId="77777777" w:rsidR="002B1F4A" w:rsidRPr="00584FE6" w:rsidRDefault="002B1F4A" w:rsidP="00F3563E">
            <w:pPr>
              <w:spacing w:after="0" w:line="480" w:lineRule="auto"/>
              <w:ind w:firstLine="0"/>
              <w:jc w:val="right"/>
              <w:rPr>
                <w:sz w:val="18"/>
                <w:szCs w:val="18"/>
              </w:rPr>
            </w:pPr>
            <w:r w:rsidRPr="00584FE6">
              <w:rPr>
                <w:sz w:val="18"/>
                <w:szCs w:val="18"/>
              </w:rPr>
              <w:t>-386 863 723</w:t>
            </w:r>
          </w:p>
        </w:tc>
        <w:tc>
          <w:tcPr>
            <w:tcW w:w="1417" w:type="dxa"/>
            <w:tcBorders>
              <w:top w:val="nil"/>
              <w:left w:val="nil"/>
              <w:bottom w:val="single" w:sz="4" w:space="0" w:color="auto"/>
              <w:right w:val="single" w:sz="4" w:space="0" w:color="auto"/>
            </w:tcBorders>
            <w:hideMark/>
          </w:tcPr>
          <w:p w14:paraId="64C921C1" w14:textId="77777777" w:rsidR="002B1F4A" w:rsidRPr="00584FE6" w:rsidRDefault="002B1F4A" w:rsidP="00F3563E">
            <w:pPr>
              <w:spacing w:after="0" w:line="480" w:lineRule="auto"/>
              <w:ind w:firstLine="0"/>
              <w:jc w:val="right"/>
              <w:rPr>
                <w:sz w:val="18"/>
                <w:szCs w:val="18"/>
              </w:rPr>
            </w:pPr>
            <w:r w:rsidRPr="00584FE6">
              <w:rPr>
                <w:sz w:val="18"/>
                <w:szCs w:val="18"/>
              </w:rPr>
              <w:t>-327 050 549</w:t>
            </w:r>
          </w:p>
        </w:tc>
      </w:tr>
      <w:tr w:rsidR="002B1F4A" w:rsidRPr="00584FE6" w14:paraId="10208089" w14:textId="77777777" w:rsidTr="00F3563E">
        <w:trPr>
          <w:trHeight w:val="43"/>
          <w:jc w:val="center"/>
        </w:trPr>
        <w:tc>
          <w:tcPr>
            <w:tcW w:w="2547" w:type="dxa"/>
            <w:tcBorders>
              <w:top w:val="single" w:sz="4" w:space="0" w:color="000000"/>
              <w:left w:val="single" w:sz="4" w:space="0" w:color="000000"/>
              <w:bottom w:val="single" w:sz="4" w:space="0" w:color="000000"/>
              <w:right w:val="single" w:sz="4" w:space="0" w:color="000000"/>
            </w:tcBorders>
            <w:hideMark/>
          </w:tcPr>
          <w:p w14:paraId="6E1157B6" w14:textId="77777777" w:rsidR="002B1F4A" w:rsidRPr="00584FE6" w:rsidRDefault="002B1F4A" w:rsidP="00F3563E">
            <w:pPr>
              <w:spacing w:after="0"/>
              <w:ind w:firstLine="0"/>
              <w:rPr>
                <w:sz w:val="18"/>
                <w:szCs w:val="18"/>
                <w:lang w:eastAsia="lv-LV"/>
              </w:rPr>
            </w:pPr>
            <w:r w:rsidRPr="00584FE6">
              <w:rPr>
                <w:sz w:val="18"/>
                <w:szCs w:val="18"/>
              </w:rPr>
              <w:t>Vidējais amata vietu skaits gadā</w:t>
            </w:r>
          </w:p>
        </w:tc>
        <w:tc>
          <w:tcPr>
            <w:tcW w:w="1276" w:type="dxa"/>
            <w:tcBorders>
              <w:top w:val="single" w:sz="4" w:space="0" w:color="auto"/>
              <w:left w:val="single" w:sz="4" w:space="0" w:color="auto"/>
              <w:bottom w:val="single" w:sz="4" w:space="0" w:color="auto"/>
              <w:right w:val="single" w:sz="4" w:space="0" w:color="auto"/>
            </w:tcBorders>
            <w:hideMark/>
          </w:tcPr>
          <w:p w14:paraId="2A5ED183" w14:textId="77777777" w:rsidR="002B1F4A" w:rsidRPr="00584FE6" w:rsidRDefault="002B1F4A" w:rsidP="00F3563E">
            <w:pPr>
              <w:spacing w:after="0"/>
              <w:ind w:firstLine="0"/>
              <w:jc w:val="right"/>
              <w:rPr>
                <w:sz w:val="18"/>
                <w:szCs w:val="18"/>
              </w:rPr>
            </w:pPr>
            <w:r w:rsidRPr="00584FE6">
              <w:rPr>
                <w:sz w:val="18"/>
                <w:szCs w:val="18"/>
              </w:rPr>
              <w:t>990,6</w:t>
            </w:r>
          </w:p>
        </w:tc>
        <w:tc>
          <w:tcPr>
            <w:tcW w:w="1275" w:type="dxa"/>
            <w:tcBorders>
              <w:top w:val="single" w:sz="4" w:space="0" w:color="auto"/>
              <w:left w:val="nil"/>
              <w:bottom w:val="single" w:sz="4" w:space="0" w:color="auto"/>
              <w:right w:val="single" w:sz="4" w:space="0" w:color="auto"/>
            </w:tcBorders>
            <w:hideMark/>
          </w:tcPr>
          <w:p w14:paraId="129853C0" w14:textId="77777777" w:rsidR="002B1F4A" w:rsidRPr="00584FE6" w:rsidRDefault="002B1F4A" w:rsidP="00F3563E">
            <w:pPr>
              <w:spacing w:after="0"/>
              <w:ind w:firstLine="0"/>
              <w:jc w:val="right"/>
              <w:rPr>
                <w:sz w:val="18"/>
                <w:szCs w:val="18"/>
              </w:rPr>
            </w:pPr>
            <w:r w:rsidRPr="00584FE6">
              <w:rPr>
                <w:sz w:val="18"/>
                <w:szCs w:val="18"/>
              </w:rPr>
              <w:t>1 038</w:t>
            </w:r>
          </w:p>
        </w:tc>
        <w:tc>
          <w:tcPr>
            <w:tcW w:w="1276" w:type="dxa"/>
            <w:tcBorders>
              <w:top w:val="single" w:sz="4" w:space="0" w:color="auto"/>
              <w:left w:val="nil"/>
              <w:bottom w:val="single" w:sz="4" w:space="0" w:color="auto"/>
              <w:right w:val="single" w:sz="4" w:space="0" w:color="auto"/>
            </w:tcBorders>
            <w:hideMark/>
          </w:tcPr>
          <w:p w14:paraId="78D1B953" w14:textId="77777777" w:rsidR="002B1F4A" w:rsidRPr="00584FE6" w:rsidRDefault="002B1F4A" w:rsidP="00F3563E">
            <w:pPr>
              <w:spacing w:after="0"/>
              <w:ind w:firstLine="0"/>
              <w:jc w:val="right"/>
              <w:rPr>
                <w:sz w:val="18"/>
                <w:szCs w:val="18"/>
                <w:vertAlign w:val="superscript"/>
              </w:rPr>
            </w:pPr>
            <w:r w:rsidRPr="00584FE6">
              <w:rPr>
                <w:sz w:val="18"/>
                <w:szCs w:val="18"/>
              </w:rPr>
              <w:t>1 038</w:t>
            </w:r>
          </w:p>
        </w:tc>
        <w:tc>
          <w:tcPr>
            <w:tcW w:w="1276" w:type="dxa"/>
            <w:tcBorders>
              <w:top w:val="single" w:sz="4" w:space="0" w:color="auto"/>
              <w:left w:val="nil"/>
              <w:bottom w:val="single" w:sz="4" w:space="0" w:color="auto"/>
              <w:right w:val="single" w:sz="4" w:space="0" w:color="auto"/>
            </w:tcBorders>
            <w:hideMark/>
          </w:tcPr>
          <w:p w14:paraId="20BF976C" w14:textId="77777777" w:rsidR="002B1F4A" w:rsidRPr="00584FE6" w:rsidRDefault="002B1F4A" w:rsidP="00F3563E">
            <w:pPr>
              <w:spacing w:after="0"/>
              <w:ind w:firstLine="0"/>
              <w:jc w:val="right"/>
              <w:rPr>
                <w:sz w:val="18"/>
                <w:szCs w:val="18"/>
                <w:vertAlign w:val="superscript"/>
              </w:rPr>
            </w:pPr>
            <w:r w:rsidRPr="00584FE6">
              <w:rPr>
                <w:sz w:val="18"/>
                <w:szCs w:val="18"/>
              </w:rPr>
              <w:t>1 038</w:t>
            </w:r>
          </w:p>
        </w:tc>
        <w:tc>
          <w:tcPr>
            <w:tcW w:w="1417" w:type="dxa"/>
            <w:tcBorders>
              <w:top w:val="single" w:sz="4" w:space="0" w:color="auto"/>
              <w:left w:val="nil"/>
              <w:bottom w:val="single" w:sz="4" w:space="0" w:color="auto"/>
              <w:right w:val="single" w:sz="4" w:space="0" w:color="auto"/>
            </w:tcBorders>
            <w:hideMark/>
          </w:tcPr>
          <w:p w14:paraId="7120BDDB" w14:textId="77777777" w:rsidR="002B1F4A" w:rsidRPr="00584FE6" w:rsidRDefault="002B1F4A" w:rsidP="00F3563E">
            <w:pPr>
              <w:spacing w:after="0"/>
              <w:ind w:firstLine="0"/>
              <w:jc w:val="right"/>
              <w:rPr>
                <w:sz w:val="18"/>
                <w:szCs w:val="18"/>
                <w:vertAlign w:val="superscript"/>
              </w:rPr>
            </w:pPr>
            <w:r w:rsidRPr="00584FE6">
              <w:rPr>
                <w:sz w:val="18"/>
                <w:szCs w:val="18"/>
              </w:rPr>
              <w:t>1 038</w:t>
            </w:r>
          </w:p>
        </w:tc>
      </w:tr>
      <w:tr w:rsidR="002B1F4A" w:rsidRPr="00584FE6" w14:paraId="62B36F7B" w14:textId="77777777" w:rsidTr="00F3563E">
        <w:trPr>
          <w:trHeight w:val="227"/>
          <w:jc w:val="center"/>
        </w:trPr>
        <w:tc>
          <w:tcPr>
            <w:tcW w:w="2547" w:type="dxa"/>
            <w:tcBorders>
              <w:top w:val="single" w:sz="4" w:space="0" w:color="000000"/>
              <w:left w:val="single" w:sz="4" w:space="0" w:color="000000"/>
              <w:bottom w:val="single" w:sz="4" w:space="0" w:color="000000"/>
              <w:right w:val="single" w:sz="4" w:space="0" w:color="000000"/>
            </w:tcBorders>
            <w:hideMark/>
          </w:tcPr>
          <w:p w14:paraId="49EFB28E" w14:textId="77777777" w:rsidR="002B1F4A" w:rsidRPr="00584FE6" w:rsidRDefault="002B1F4A" w:rsidP="00F3563E">
            <w:pPr>
              <w:spacing w:after="0"/>
              <w:ind w:firstLine="0"/>
              <w:rPr>
                <w:sz w:val="18"/>
                <w:szCs w:val="18"/>
                <w:lang w:eastAsia="lv-LV"/>
              </w:rPr>
            </w:pPr>
            <w:r w:rsidRPr="00584FE6">
              <w:rPr>
                <w:sz w:val="18"/>
                <w:szCs w:val="18"/>
              </w:rPr>
              <w:t xml:space="preserve">Vidējā atlīdzība amata vietai </w:t>
            </w:r>
            <w:r w:rsidRPr="00584FE6">
              <w:rPr>
                <w:sz w:val="18"/>
                <w:szCs w:val="18"/>
                <w:lang w:eastAsia="lv-LV"/>
              </w:rPr>
              <w:t>(mēnesī)</w:t>
            </w:r>
            <w:r w:rsidRPr="00584FE6">
              <w:rPr>
                <w:sz w:val="18"/>
                <w:szCs w:val="18"/>
              </w:rPr>
              <w:t xml:space="preserve">, </w:t>
            </w:r>
            <w:r w:rsidRPr="00584FE6">
              <w:rPr>
                <w:i/>
                <w:sz w:val="18"/>
                <w:szCs w:val="18"/>
              </w:rPr>
              <w:t>euro</w:t>
            </w:r>
          </w:p>
        </w:tc>
        <w:tc>
          <w:tcPr>
            <w:tcW w:w="1276" w:type="dxa"/>
            <w:tcBorders>
              <w:top w:val="nil"/>
              <w:left w:val="single" w:sz="4" w:space="0" w:color="auto"/>
              <w:bottom w:val="single" w:sz="4" w:space="0" w:color="auto"/>
              <w:right w:val="single" w:sz="4" w:space="0" w:color="auto"/>
            </w:tcBorders>
            <w:hideMark/>
          </w:tcPr>
          <w:p w14:paraId="0BA1C090" w14:textId="77777777" w:rsidR="002B1F4A" w:rsidRPr="00584FE6" w:rsidRDefault="002B1F4A" w:rsidP="00F3563E">
            <w:pPr>
              <w:spacing w:after="0"/>
              <w:ind w:firstLine="0"/>
              <w:jc w:val="right"/>
              <w:rPr>
                <w:sz w:val="18"/>
                <w:szCs w:val="18"/>
              </w:rPr>
            </w:pPr>
            <w:r w:rsidRPr="00584FE6">
              <w:rPr>
                <w:sz w:val="18"/>
                <w:szCs w:val="18"/>
              </w:rPr>
              <w:t>1 761,5</w:t>
            </w:r>
          </w:p>
        </w:tc>
        <w:tc>
          <w:tcPr>
            <w:tcW w:w="1275" w:type="dxa"/>
            <w:tcBorders>
              <w:top w:val="nil"/>
              <w:left w:val="nil"/>
              <w:bottom w:val="single" w:sz="4" w:space="0" w:color="auto"/>
              <w:right w:val="single" w:sz="4" w:space="0" w:color="auto"/>
            </w:tcBorders>
            <w:hideMark/>
          </w:tcPr>
          <w:p w14:paraId="57651905" w14:textId="77777777" w:rsidR="002B1F4A" w:rsidRPr="00584FE6" w:rsidRDefault="002B1F4A" w:rsidP="00F3563E">
            <w:pPr>
              <w:spacing w:after="0"/>
              <w:ind w:firstLine="0"/>
              <w:jc w:val="right"/>
              <w:rPr>
                <w:sz w:val="18"/>
                <w:szCs w:val="18"/>
              </w:rPr>
            </w:pPr>
            <w:r w:rsidRPr="00584FE6">
              <w:rPr>
                <w:sz w:val="18"/>
                <w:szCs w:val="18"/>
              </w:rPr>
              <w:t>1 721,6</w:t>
            </w:r>
          </w:p>
        </w:tc>
        <w:tc>
          <w:tcPr>
            <w:tcW w:w="1276" w:type="dxa"/>
            <w:tcBorders>
              <w:top w:val="nil"/>
              <w:left w:val="nil"/>
              <w:bottom w:val="single" w:sz="4" w:space="0" w:color="auto"/>
              <w:right w:val="single" w:sz="4" w:space="0" w:color="auto"/>
            </w:tcBorders>
            <w:hideMark/>
          </w:tcPr>
          <w:p w14:paraId="5C7DC44F" w14:textId="77777777" w:rsidR="002B1F4A" w:rsidRPr="00584FE6" w:rsidRDefault="002B1F4A" w:rsidP="00F3563E">
            <w:pPr>
              <w:spacing w:after="0"/>
              <w:ind w:firstLine="0"/>
              <w:jc w:val="right"/>
              <w:rPr>
                <w:sz w:val="18"/>
                <w:szCs w:val="18"/>
              </w:rPr>
            </w:pPr>
            <w:r w:rsidRPr="00584FE6">
              <w:rPr>
                <w:sz w:val="18"/>
                <w:szCs w:val="18"/>
              </w:rPr>
              <w:t>1 722</w:t>
            </w:r>
          </w:p>
        </w:tc>
        <w:tc>
          <w:tcPr>
            <w:tcW w:w="1276" w:type="dxa"/>
            <w:tcBorders>
              <w:top w:val="nil"/>
              <w:left w:val="nil"/>
              <w:bottom w:val="single" w:sz="4" w:space="0" w:color="auto"/>
              <w:right w:val="single" w:sz="4" w:space="0" w:color="auto"/>
            </w:tcBorders>
            <w:hideMark/>
          </w:tcPr>
          <w:p w14:paraId="5FE0EF54" w14:textId="77777777" w:rsidR="002B1F4A" w:rsidRPr="00584FE6" w:rsidRDefault="002B1F4A" w:rsidP="00F3563E">
            <w:pPr>
              <w:spacing w:after="0"/>
              <w:ind w:firstLine="0"/>
              <w:jc w:val="right"/>
              <w:rPr>
                <w:sz w:val="18"/>
                <w:szCs w:val="18"/>
              </w:rPr>
            </w:pPr>
            <w:r w:rsidRPr="00584FE6">
              <w:rPr>
                <w:sz w:val="18"/>
                <w:szCs w:val="18"/>
              </w:rPr>
              <w:t>1 722</w:t>
            </w:r>
          </w:p>
        </w:tc>
        <w:tc>
          <w:tcPr>
            <w:tcW w:w="1417" w:type="dxa"/>
            <w:tcBorders>
              <w:top w:val="nil"/>
              <w:left w:val="nil"/>
              <w:bottom w:val="single" w:sz="4" w:space="0" w:color="auto"/>
              <w:right w:val="single" w:sz="4" w:space="0" w:color="auto"/>
            </w:tcBorders>
            <w:hideMark/>
          </w:tcPr>
          <w:p w14:paraId="534A412E" w14:textId="77777777" w:rsidR="002B1F4A" w:rsidRPr="00584FE6" w:rsidRDefault="002B1F4A" w:rsidP="00F3563E">
            <w:pPr>
              <w:spacing w:after="0"/>
              <w:ind w:firstLine="0"/>
              <w:jc w:val="right"/>
              <w:rPr>
                <w:sz w:val="18"/>
                <w:szCs w:val="18"/>
              </w:rPr>
            </w:pPr>
            <w:r w:rsidRPr="00584FE6">
              <w:rPr>
                <w:sz w:val="18"/>
                <w:szCs w:val="18"/>
              </w:rPr>
              <w:t>1 722</w:t>
            </w:r>
          </w:p>
        </w:tc>
      </w:tr>
    </w:tbl>
    <w:bookmarkEnd w:id="118"/>
    <w:p w14:paraId="18C89F7F" w14:textId="77777777" w:rsidR="002B1F4A" w:rsidRPr="00584FE6" w:rsidRDefault="002B1F4A" w:rsidP="002B1F4A">
      <w:pPr>
        <w:widowControl w:val="0"/>
        <w:spacing w:before="240" w:after="240"/>
        <w:ind w:firstLine="0"/>
        <w:jc w:val="center"/>
        <w:rPr>
          <w:b/>
        </w:rPr>
      </w:pPr>
      <w:r w:rsidRPr="00584FE6">
        <w:rPr>
          <w:b/>
        </w:rPr>
        <w:t>04.01.00 Valsts pensiju speciālais budžets</w:t>
      </w:r>
    </w:p>
    <w:p w14:paraId="639B8E7F" w14:textId="77777777" w:rsidR="002B1F4A" w:rsidRPr="00584FE6" w:rsidRDefault="002B1F4A" w:rsidP="002B1F4A">
      <w:pPr>
        <w:spacing w:before="120"/>
        <w:ind w:firstLine="0"/>
        <w:rPr>
          <w:u w:val="single"/>
          <w:lang w:eastAsia="lv-LV"/>
        </w:rPr>
      </w:pPr>
      <w:r w:rsidRPr="00584FE6">
        <w:rPr>
          <w:u w:val="single"/>
          <w:lang w:eastAsia="lv-LV"/>
        </w:rPr>
        <w:t>Apakšprogrammas mērķis:</w:t>
      </w:r>
    </w:p>
    <w:p w14:paraId="61B6834A" w14:textId="77777777" w:rsidR="002B1F4A" w:rsidRPr="00584FE6" w:rsidRDefault="002B1F4A" w:rsidP="002B1F4A">
      <w:pPr>
        <w:spacing w:before="120" w:after="0"/>
        <w:ind w:firstLine="720"/>
      </w:pPr>
      <w:r w:rsidRPr="00584FE6">
        <w:t>kompensēt sociāli apdrošinātām personām ienākumu zaudējumu, iestājoties pensionēšanās vecumam un aizejot pensijā, zaudējot apgādnieku.</w:t>
      </w:r>
    </w:p>
    <w:p w14:paraId="06E0A8EA" w14:textId="77777777" w:rsidR="00B87748" w:rsidRDefault="00B87748" w:rsidP="002B1F4A">
      <w:pPr>
        <w:spacing w:before="120" w:after="0"/>
        <w:ind w:firstLine="0"/>
        <w:rPr>
          <w:bCs/>
          <w:u w:val="single"/>
        </w:rPr>
      </w:pPr>
    </w:p>
    <w:p w14:paraId="31D78FF7" w14:textId="1A0D2F6A" w:rsidR="002B1F4A" w:rsidRPr="00584FE6" w:rsidRDefault="002B1F4A" w:rsidP="002B1F4A">
      <w:pPr>
        <w:spacing w:before="120" w:after="0"/>
        <w:ind w:firstLine="0"/>
        <w:rPr>
          <w:bCs/>
          <w:u w:val="single"/>
        </w:rPr>
      </w:pPr>
      <w:r w:rsidRPr="00584FE6">
        <w:rPr>
          <w:bCs/>
          <w:u w:val="single"/>
        </w:rPr>
        <w:lastRenderedPageBreak/>
        <w:t>Galvenās aktivitātes:</w:t>
      </w:r>
    </w:p>
    <w:p w14:paraId="35BAC7A7" w14:textId="77777777" w:rsidR="002B1F4A" w:rsidRPr="00584FE6" w:rsidRDefault="002B1F4A" w:rsidP="002B1F4A">
      <w:pPr>
        <w:numPr>
          <w:ilvl w:val="0"/>
          <w:numId w:val="15"/>
        </w:numPr>
        <w:spacing w:before="120" w:after="0"/>
        <w:ind w:left="1077" w:hanging="357"/>
      </w:pPr>
      <w:r w:rsidRPr="00584FE6">
        <w:t xml:space="preserve">nodrošināt 2025. gada oktobrī veiktās pensiju un piemaksas pie vecuma pensijas apmēra par vienu apdrošināšanas stāža gadu, kas uzkrāts līdz 1995. gada 31. decembrim, indeksācijas izmaksas 2026. gadā, kā arī plānoto pensiju, tai skaitā piemaksas pie vecuma pensijas, indeksāciju 2026. gada oktobrī; </w:t>
      </w:r>
    </w:p>
    <w:p w14:paraId="598A3219" w14:textId="77777777" w:rsidR="002B1F4A" w:rsidRPr="00584FE6" w:rsidRDefault="002B1F4A" w:rsidP="002B1F4A">
      <w:pPr>
        <w:numPr>
          <w:ilvl w:val="0"/>
          <w:numId w:val="15"/>
        </w:numPr>
        <w:spacing w:before="120" w:after="0"/>
        <w:ind w:left="1077" w:hanging="357"/>
      </w:pPr>
      <w:r w:rsidRPr="00584FE6">
        <w:t xml:space="preserve">nodrošināt no personas apdrošināšanas iemaksu algas, vecuma un apdrošināšanas stāža atkarīgu vecuma pensiju izmaksas (pensijas apmērs 688,44 </w:t>
      </w:r>
      <w:r w:rsidRPr="00584FE6">
        <w:rPr>
          <w:i/>
        </w:rPr>
        <w:t>euro</w:t>
      </w:r>
      <w:r w:rsidRPr="00584FE6">
        <w:t xml:space="preserve"> vidēji mēnesī), tai skaitā:</w:t>
      </w:r>
    </w:p>
    <w:p w14:paraId="25B0E085" w14:textId="77777777" w:rsidR="002B1F4A" w:rsidRPr="00584FE6" w:rsidRDefault="002B1F4A" w:rsidP="002B1F4A">
      <w:pPr>
        <w:numPr>
          <w:ilvl w:val="0"/>
          <w:numId w:val="24"/>
        </w:numPr>
        <w:spacing w:before="120" w:after="0"/>
        <w:ind w:left="1418" w:hanging="284"/>
        <w:rPr>
          <w:szCs w:val="24"/>
        </w:rPr>
      </w:pPr>
      <w:r w:rsidRPr="00584FE6">
        <w:rPr>
          <w:szCs w:val="24"/>
        </w:rPr>
        <w:t xml:space="preserve">piemaksu, kas laika periodā no 2006. gada 1. janvāra līdz 2020. gada 31. decembrim piešķirta pie vecuma pensijas par apdrošināšanas stāžu, kas uzkrāts līdz 1995. gada 31. decembrim (piemaksas apmērs 50,88 </w:t>
      </w:r>
      <w:r w:rsidRPr="00584FE6">
        <w:rPr>
          <w:i/>
          <w:szCs w:val="24"/>
        </w:rPr>
        <w:t>euro</w:t>
      </w:r>
      <w:r w:rsidRPr="00584FE6">
        <w:rPr>
          <w:szCs w:val="24"/>
        </w:rPr>
        <w:t xml:space="preserve"> vidēji mēnesī). Ar 2012. gada 1. janvāri piemaksas piešķiršana tika pārtraukta, tomēr, piešķirot invaliditātes pensijas vietā vecuma pensiju, piemaksa, kas līdz 2012. gadam bija piešķirta pie invaliditātes pensijas, uz invaliditātes laiku tiek saglabāta pie vecuma pensijas. Sākot ar 2024. gada 1. janvāri tiek atjaunota pakāpeniska piemaksu piešķiršana par apdrošināšanas stāžu, kas uzkrāts līdz 1995. gada 31. decembrim. Piemaksas atjaunošanu veic pakāpeniski – atbilstoši pensijas piešķiršanas gadiem. 2024. gadā tās piešķīra personām, kurām pensija piešķirta 2012., 2013. un 2014. gadā. 2025. gadā tās piešķir personām, kurām pensija piešķirta 2015., 2016. un 2017. gadā. 2026. gadā tās piešķirs personām, kurām pensija piešķirta 2018., 2019. un 2020. gadā. Sākot ar 2014. gadu piemaksas pie vecuma pensijas tiek finansētas no valsts pamatbudžeta, valsts pensiju speciālajā budžetā saņemot dotāciju no valsts pamatbudžeta;</w:t>
      </w:r>
    </w:p>
    <w:p w14:paraId="0DA21653" w14:textId="77777777" w:rsidR="002B1F4A" w:rsidRPr="00584FE6" w:rsidRDefault="002B1F4A" w:rsidP="002B1F4A">
      <w:pPr>
        <w:numPr>
          <w:ilvl w:val="0"/>
          <w:numId w:val="24"/>
        </w:numPr>
        <w:spacing w:before="120" w:after="0"/>
        <w:ind w:left="1418" w:hanging="284"/>
        <w:rPr>
          <w:szCs w:val="24"/>
        </w:rPr>
      </w:pPr>
      <w:r w:rsidRPr="00584FE6">
        <w:rPr>
          <w:szCs w:val="24"/>
        </w:rPr>
        <w:t xml:space="preserve">minimālās vecuma pensijas nodrošināšanu (minimālās vecuma pensijas apmērs ir noteikts ne mazāks kā 255,60 </w:t>
      </w:r>
      <w:r w:rsidRPr="00584FE6">
        <w:rPr>
          <w:i/>
          <w:szCs w:val="24"/>
        </w:rPr>
        <w:t>euro</w:t>
      </w:r>
      <w:r w:rsidRPr="00584FE6">
        <w:rPr>
          <w:szCs w:val="24"/>
        </w:rPr>
        <w:t xml:space="preserve"> mēnesī, personām ar invaliditāti kopš bērnības – 306 </w:t>
      </w:r>
      <w:r w:rsidRPr="00584FE6">
        <w:rPr>
          <w:i/>
          <w:szCs w:val="24"/>
        </w:rPr>
        <w:t>euro</w:t>
      </w:r>
      <w:r w:rsidRPr="00584FE6">
        <w:rPr>
          <w:szCs w:val="24"/>
        </w:rPr>
        <w:t xml:space="preserve"> mēnesī). </w:t>
      </w:r>
    </w:p>
    <w:p w14:paraId="1E3F36FC" w14:textId="77777777" w:rsidR="002B1F4A" w:rsidRPr="00584FE6" w:rsidRDefault="002B1F4A" w:rsidP="002B1F4A">
      <w:pPr>
        <w:spacing w:before="120" w:after="0"/>
        <w:ind w:firstLine="720"/>
      </w:pPr>
      <w:r w:rsidRPr="00584FE6">
        <w:t>2026. gadā pensionēšanās vecums ir 65 gadi, priekšlaicīgai pensionēšanai – 63 gadi, kā arī minimālais apdrošināšanas stāžs tiesību iegūšanai uz vecuma pensiju – 20 gadi.</w:t>
      </w:r>
    </w:p>
    <w:p w14:paraId="7A2D2A4D" w14:textId="77777777" w:rsidR="002B1F4A" w:rsidRPr="00584FE6" w:rsidRDefault="002B1F4A" w:rsidP="002B1F4A">
      <w:pPr>
        <w:numPr>
          <w:ilvl w:val="0"/>
          <w:numId w:val="15"/>
        </w:numPr>
        <w:spacing w:before="120" w:after="0"/>
        <w:ind w:left="1077" w:hanging="357"/>
      </w:pPr>
      <w:r w:rsidRPr="00584FE6">
        <w:t xml:space="preserve">nodrošināt no personas apdrošināšanas iemaksu algas, vecuma, apdrošināšanas stāža un apgādājamo skaita atkarīgu pensiju apgādnieka zaudējuma gadījumā izmaksas (pensijas apmērs 412,97 </w:t>
      </w:r>
      <w:r w:rsidRPr="00584FE6">
        <w:rPr>
          <w:i/>
        </w:rPr>
        <w:t>euro</w:t>
      </w:r>
      <w:r w:rsidRPr="00584FE6">
        <w:t xml:space="preserve"> vidēji mēnesī), tai skaitā nodrošinot minimālās pensijas apgādnieka zaudējuma gadījumā izmaksas bērniem līdz 7 gadu vecumam 213 </w:t>
      </w:r>
      <w:r w:rsidRPr="00584FE6">
        <w:rPr>
          <w:i/>
        </w:rPr>
        <w:t>euro</w:t>
      </w:r>
      <w:r w:rsidRPr="00584FE6">
        <w:t xml:space="preserve"> mēnesī un bērniem no 7 gadu vecuma 255 </w:t>
      </w:r>
      <w:r w:rsidRPr="00584FE6">
        <w:rPr>
          <w:i/>
        </w:rPr>
        <w:t>euro</w:t>
      </w:r>
      <w:r w:rsidRPr="00584FE6">
        <w:t xml:space="preserve"> mēnesī;</w:t>
      </w:r>
    </w:p>
    <w:p w14:paraId="31BCB420" w14:textId="77777777" w:rsidR="002B1F4A" w:rsidRPr="00584FE6" w:rsidRDefault="002B1F4A" w:rsidP="002B1F4A">
      <w:pPr>
        <w:numPr>
          <w:ilvl w:val="0"/>
          <w:numId w:val="15"/>
        </w:numPr>
        <w:spacing w:before="120" w:after="0"/>
        <w:ind w:left="1077" w:hanging="357"/>
      </w:pPr>
      <w:r w:rsidRPr="00584FE6">
        <w:t xml:space="preserve">nodrošināt no personas apdrošināšanas iemaksu algas un apdrošināšanas stāža atkarīgu izdienas pensiju izmaksas (pensijas apmērs 772,42 </w:t>
      </w:r>
      <w:r w:rsidRPr="00584FE6">
        <w:rPr>
          <w:i/>
        </w:rPr>
        <w:t>euro</w:t>
      </w:r>
      <w:r w:rsidRPr="00584FE6">
        <w:t xml:space="preserve"> vidēji mēnesī);</w:t>
      </w:r>
    </w:p>
    <w:p w14:paraId="2F56F5AF" w14:textId="77777777" w:rsidR="002B1F4A" w:rsidRPr="00584FE6" w:rsidRDefault="002B1F4A" w:rsidP="002B1F4A">
      <w:pPr>
        <w:numPr>
          <w:ilvl w:val="0"/>
          <w:numId w:val="15"/>
        </w:numPr>
        <w:spacing w:before="120" w:after="0"/>
        <w:ind w:left="1077" w:hanging="357"/>
      </w:pPr>
      <w:r w:rsidRPr="00584FE6">
        <w:t xml:space="preserve">nodrošināt apbedīšanas pabalstu pensijas saņēmēja nāves gadījumā izmaksas (pabalsta apmērs tiek noteikts mirušā pensijas saņēmēja divu mēnešu pensijas, ieskaitot pie tās piešķirto piemaksu par apdrošināšanas stāžu, kas uzkrāts līdz 1995. gada 31. decembrim, apmērā (pabalsta apmērs 1 158,04 </w:t>
      </w:r>
      <w:r w:rsidRPr="00584FE6">
        <w:rPr>
          <w:i/>
        </w:rPr>
        <w:t>euro</w:t>
      </w:r>
      <w:r w:rsidRPr="00584FE6">
        <w:t xml:space="preserve"> vidēji mēnesī)), tai skaitā nodrošinot apbedīšanas pabalsta izmaksas minimālās vecuma pensijas saņēmēja nāves gadījumā ne mazākas kā 511,20 </w:t>
      </w:r>
      <w:r w:rsidRPr="00584FE6">
        <w:rPr>
          <w:i/>
          <w:iCs/>
        </w:rPr>
        <w:t>euro</w:t>
      </w:r>
      <w:r w:rsidRPr="00584FE6">
        <w:rPr>
          <w:iCs/>
        </w:rPr>
        <w:t xml:space="preserve"> </w:t>
      </w:r>
      <w:r w:rsidRPr="00584FE6">
        <w:t xml:space="preserve">un minimālās vecuma pensijas saņēmēja (personas ar invaliditāti kopš bērnības) nāves gadījumā – 612 </w:t>
      </w:r>
      <w:r w:rsidRPr="00584FE6">
        <w:rPr>
          <w:i/>
        </w:rPr>
        <w:t>euro</w:t>
      </w:r>
      <w:r w:rsidRPr="00584FE6">
        <w:t>;</w:t>
      </w:r>
    </w:p>
    <w:p w14:paraId="361C0E0C" w14:textId="77777777" w:rsidR="002B1F4A" w:rsidRPr="00584FE6" w:rsidRDefault="002B1F4A" w:rsidP="002B1F4A">
      <w:pPr>
        <w:numPr>
          <w:ilvl w:val="0"/>
          <w:numId w:val="15"/>
        </w:numPr>
        <w:spacing w:before="120" w:after="0"/>
        <w:ind w:left="1077" w:hanging="357"/>
      </w:pPr>
      <w:r w:rsidRPr="00584FE6">
        <w:rPr>
          <w:szCs w:val="24"/>
        </w:rPr>
        <w:t xml:space="preserve">nodrošināt pensijas saņēmēja nāves gadījumā pārdzīvojušajam laulātajam, kas arī ir pensijas saņēmējs, 12 mēnešus pabalstu 50 procentu apmērā no mirušā laulātā pensijas, ieskaitot pie tās piešķirto piemaksu par apdrošināšanas stāžu, kas uzkrāts līdz 1995. gada 31. decembrim (pabalsta apmērs 326,10 </w:t>
      </w:r>
      <w:r w:rsidRPr="00584FE6">
        <w:rPr>
          <w:i/>
          <w:szCs w:val="24"/>
        </w:rPr>
        <w:t>euro</w:t>
      </w:r>
      <w:r w:rsidRPr="00584FE6">
        <w:rPr>
          <w:szCs w:val="24"/>
        </w:rPr>
        <w:t xml:space="preserve"> vidēji mēnesī), tai skaitā nodrošinot pabalsta izmaksas minimālās vecuma pensijas saņēmēja nāves </w:t>
      </w:r>
      <w:r w:rsidRPr="00584FE6">
        <w:rPr>
          <w:szCs w:val="24"/>
        </w:rPr>
        <w:lastRenderedPageBreak/>
        <w:t xml:space="preserve">gadījumā pārdzīvojušajam laulātajam ne mazākas kā 127,80 </w:t>
      </w:r>
      <w:r w:rsidRPr="00584FE6">
        <w:rPr>
          <w:i/>
          <w:szCs w:val="24"/>
        </w:rPr>
        <w:t>euro</w:t>
      </w:r>
      <w:r w:rsidRPr="00584FE6">
        <w:rPr>
          <w:szCs w:val="24"/>
        </w:rPr>
        <w:t xml:space="preserve"> mēnesī un minimālās vecuma pensijas saņēmēja (personas ar invaliditāti kopš bērnības) nāves </w:t>
      </w:r>
      <w:r w:rsidRPr="00584FE6">
        <w:t xml:space="preserve">gadījumā pārdzīvojušajam laulātajam ne mazākas kā 153 </w:t>
      </w:r>
      <w:r w:rsidRPr="00584FE6">
        <w:rPr>
          <w:i/>
          <w:iCs/>
        </w:rPr>
        <w:t>euro</w:t>
      </w:r>
      <w:r w:rsidRPr="00584FE6">
        <w:t>;</w:t>
      </w:r>
    </w:p>
    <w:p w14:paraId="6D53A32B" w14:textId="77777777" w:rsidR="002B1F4A" w:rsidRPr="00584FE6" w:rsidRDefault="002B1F4A" w:rsidP="002B1F4A">
      <w:pPr>
        <w:numPr>
          <w:ilvl w:val="0"/>
          <w:numId w:val="15"/>
        </w:numPr>
        <w:spacing w:before="120" w:after="0"/>
        <w:ind w:left="1077" w:hanging="357"/>
        <w:rPr>
          <w:szCs w:val="24"/>
        </w:rPr>
      </w:pPr>
      <w:r w:rsidRPr="00584FE6">
        <w:t xml:space="preserve">nodrošināt Augstākās Padomes deputātu pensiju izmaksas (pensijas apmērs tiek noteikts 80% apmērā no Saeimas deputāta mēnešalgas (pensijas apmērs 3 464 </w:t>
      </w:r>
      <w:r w:rsidRPr="00584FE6">
        <w:rPr>
          <w:i/>
        </w:rPr>
        <w:t>euro</w:t>
      </w:r>
      <w:r w:rsidRPr="00584FE6">
        <w:t xml:space="preserve"> vidēji mēnesī));</w:t>
      </w:r>
    </w:p>
    <w:p w14:paraId="3CA7AD65" w14:textId="77777777" w:rsidR="002B1F4A" w:rsidRPr="00584FE6" w:rsidRDefault="002B1F4A" w:rsidP="002B1F4A">
      <w:pPr>
        <w:numPr>
          <w:ilvl w:val="0"/>
          <w:numId w:val="15"/>
        </w:numPr>
        <w:spacing w:before="120" w:after="0"/>
        <w:ind w:left="1077" w:hanging="357"/>
      </w:pPr>
      <w:r w:rsidRPr="00584FE6">
        <w:t xml:space="preserve">nodrošināt kaitējuma atlīdzību ČAES avārijas seku likvidēšanas dalībnieka, kuram ir noteikta invaliditāte, nāves gadījumā – viņa apgādībā bijušajiem darbnespējīgajiem ģimenes locekļiem izmaksas – atlīdzības apmērs atkarīgs no iepriekšējā kalendāra gada vidējās apdrošināšanas iemaksu algas valstī un dalībniekam noteiktā darbspēju zaudējuma pakāpes (procentos) (atlīdzības apmērs 601,51 </w:t>
      </w:r>
      <w:r w:rsidRPr="00584FE6">
        <w:rPr>
          <w:i/>
        </w:rPr>
        <w:t>euro</w:t>
      </w:r>
      <w:r w:rsidRPr="00584FE6">
        <w:t xml:space="preserve"> vidēji mēnesī);</w:t>
      </w:r>
    </w:p>
    <w:p w14:paraId="07B3D070" w14:textId="77777777" w:rsidR="002B1F4A" w:rsidRPr="00584FE6" w:rsidRDefault="002B1F4A" w:rsidP="002B1F4A">
      <w:pPr>
        <w:numPr>
          <w:ilvl w:val="0"/>
          <w:numId w:val="15"/>
        </w:numPr>
        <w:spacing w:before="120" w:after="0"/>
        <w:ind w:left="1077" w:hanging="357"/>
      </w:pPr>
      <w:r w:rsidRPr="00584FE6">
        <w:t>nodrošināt ES pensiju shēmas dalībnieka Latvijas valsts obligātajā pensiju apdrošināšanas sistēmā uzkrātā pensijas kapitāla un obligāto iemaksu nodošanu ES pensiju shēmai;</w:t>
      </w:r>
    </w:p>
    <w:p w14:paraId="18501CE0" w14:textId="77777777" w:rsidR="002B1F4A" w:rsidRPr="00584FE6" w:rsidRDefault="002B1F4A" w:rsidP="002B1F4A">
      <w:pPr>
        <w:numPr>
          <w:ilvl w:val="0"/>
          <w:numId w:val="15"/>
        </w:numPr>
        <w:spacing w:before="120" w:after="0"/>
        <w:ind w:left="1077" w:hanging="357"/>
      </w:pPr>
      <w:r w:rsidRPr="00584FE6">
        <w:t xml:space="preserve">nodrošināt </w:t>
      </w:r>
      <w:proofErr w:type="spellStart"/>
      <w:r w:rsidRPr="00584FE6">
        <w:t>transferta</w:t>
      </w:r>
      <w:proofErr w:type="spellEnd"/>
      <w:r w:rsidRPr="00584FE6">
        <w:t xml:space="preserve"> pārskaitījumu uz VSAA speciālo budžetu valsts pensiju speciālā budžeta administrēšanai.</w:t>
      </w:r>
    </w:p>
    <w:p w14:paraId="54707C17" w14:textId="77777777" w:rsidR="002B1F4A" w:rsidRPr="00584FE6" w:rsidRDefault="002B1F4A" w:rsidP="002B1F4A">
      <w:pPr>
        <w:spacing w:before="120" w:after="240"/>
        <w:ind w:firstLine="0"/>
      </w:pPr>
      <w:r w:rsidRPr="00584FE6">
        <w:rPr>
          <w:u w:val="single"/>
        </w:rPr>
        <w:t>Apakšprogrammas izpildītājs</w:t>
      </w:r>
      <w:r w:rsidRPr="00584FE6">
        <w:t>: VSAA.</w:t>
      </w:r>
    </w:p>
    <w:p w14:paraId="7A555977" w14:textId="77777777" w:rsidR="002B1F4A" w:rsidRPr="00584FE6" w:rsidRDefault="002B1F4A" w:rsidP="002B1F4A">
      <w:pPr>
        <w:spacing w:before="240" w:after="240"/>
        <w:ind w:firstLine="0"/>
        <w:jc w:val="center"/>
        <w:rPr>
          <w:b/>
          <w:lang w:eastAsia="lv-LV"/>
        </w:rPr>
      </w:pPr>
      <w:bookmarkStart w:id="119" w:name="_Hlk209430865"/>
      <w:r w:rsidRPr="00584FE6">
        <w:rPr>
          <w:b/>
          <w:lang w:eastAsia="lv-LV"/>
        </w:rPr>
        <w:t>Darbības rezultāti un to rezultatīvie rādītāji no 2024. līdz 2028. gadam</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0"/>
        <w:gridCol w:w="1135"/>
        <w:gridCol w:w="1135"/>
        <w:gridCol w:w="1135"/>
        <w:gridCol w:w="1135"/>
        <w:gridCol w:w="1135"/>
      </w:tblGrid>
      <w:tr w:rsidR="002B1F4A" w:rsidRPr="00584FE6" w14:paraId="1F313684" w14:textId="77777777" w:rsidTr="00F3563E">
        <w:trPr>
          <w:tblHeader/>
          <w:jc w:val="center"/>
        </w:trPr>
        <w:tc>
          <w:tcPr>
            <w:tcW w:w="3400" w:type="dxa"/>
            <w:tcBorders>
              <w:top w:val="single" w:sz="4" w:space="0" w:color="000000"/>
              <w:left w:val="single" w:sz="4" w:space="0" w:color="000000"/>
              <w:bottom w:val="single" w:sz="4" w:space="0" w:color="000000"/>
              <w:right w:val="single" w:sz="4" w:space="0" w:color="000000"/>
            </w:tcBorders>
          </w:tcPr>
          <w:p w14:paraId="375625A3" w14:textId="77777777" w:rsidR="002B1F4A" w:rsidRPr="00584FE6" w:rsidRDefault="002B1F4A" w:rsidP="00F3563E">
            <w:pPr>
              <w:spacing w:after="0"/>
              <w:ind w:firstLine="0"/>
              <w:jc w:val="center"/>
              <w:rPr>
                <w:sz w:val="18"/>
                <w:szCs w:val="18"/>
              </w:rPr>
            </w:pPr>
            <w:bookmarkStart w:id="120" w:name="_Hlk208490088"/>
            <w:bookmarkEnd w:id="119"/>
          </w:p>
        </w:tc>
        <w:tc>
          <w:tcPr>
            <w:tcW w:w="1135" w:type="dxa"/>
            <w:tcBorders>
              <w:top w:val="single" w:sz="4" w:space="0" w:color="000000"/>
              <w:left w:val="single" w:sz="4" w:space="0" w:color="000000"/>
              <w:bottom w:val="single" w:sz="4" w:space="0" w:color="000000"/>
              <w:right w:val="single" w:sz="4" w:space="0" w:color="000000"/>
            </w:tcBorders>
            <w:hideMark/>
          </w:tcPr>
          <w:p w14:paraId="7EEEBE58"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2024. gads (izpilde)</w:t>
            </w:r>
          </w:p>
        </w:tc>
        <w:tc>
          <w:tcPr>
            <w:tcW w:w="1135" w:type="dxa"/>
            <w:tcBorders>
              <w:top w:val="single" w:sz="4" w:space="0" w:color="000000"/>
              <w:left w:val="single" w:sz="4" w:space="0" w:color="000000"/>
              <w:bottom w:val="single" w:sz="4" w:space="0" w:color="000000"/>
              <w:right w:val="single" w:sz="4" w:space="0" w:color="000000"/>
            </w:tcBorders>
            <w:hideMark/>
          </w:tcPr>
          <w:p w14:paraId="280937E5"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2025. gada plāns</w:t>
            </w:r>
          </w:p>
        </w:tc>
        <w:tc>
          <w:tcPr>
            <w:tcW w:w="1135" w:type="dxa"/>
            <w:tcBorders>
              <w:top w:val="single" w:sz="4" w:space="0" w:color="000000"/>
              <w:left w:val="single" w:sz="4" w:space="0" w:color="000000"/>
              <w:bottom w:val="single" w:sz="4" w:space="0" w:color="000000"/>
              <w:right w:val="single" w:sz="4" w:space="0" w:color="000000"/>
            </w:tcBorders>
            <w:hideMark/>
          </w:tcPr>
          <w:p w14:paraId="04B224D6"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2026. gada projekts</w:t>
            </w:r>
          </w:p>
        </w:tc>
        <w:tc>
          <w:tcPr>
            <w:tcW w:w="1135" w:type="dxa"/>
            <w:tcBorders>
              <w:top w:val="single" w:sz="4" w:space="0" w:color="000000"/>
              <w:left w:val="single" w:sz="4" w:space="0" w:color="000000"/>
              <w:bottom w:val="single" w:sz="4" w:space="0" w:color="000000"/>
              <w:right w:val="single" w:sz="4" w:space="0" w:color="000000"/>
            </w:tcBorders>
            <w:hideMark/>
          </w:tcPr>
          <w:p w14:paraId="413BD4A6"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2027. gada prognoze</w:t>
            </w:r>
          </w:p>
        </w:tc>
        <w:tc>
          <w:tcPr>
            <w:tcW w:w="1135" w:type="dxa"/>
            <w:tcBorders>
              <w:top w:val="single" w:sz="4" w:space="0" w:color="000000"/>
              <w:left w:val="single" w:sz="4" w:space="0" w:color="000000"/>
              <w:bottom w:val="single" w:sz="4" w:space="0" w:color="000000"/>
              <w:right w:val="single" w:sz="4" w:space="0" w:color="000000"/>
            </w:tcBorders>
            <w:hideMark/>
          </w:tcPr>
          <w:p w14:paraId="2F59B2E8"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2028. gada prognoze</w:t>
            </w:r>
          </w:p>
        </w:tc>
      </w:tr>
      <w:tr w:rsidR="002B1F4A" w:rsidRPr="00584FE6" w14:paraId="6542DBE8" w14:textId="77777777" w:rsidTr="00F3563E">
        <w:trPr>
          <w:trHeight w:val="309"/>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E051D53" w14:textId="77777777" w:rsidR="002B1F4A" w:rsidRPr="00584FE6" w:rsidRDefault="002B1F4A" w:rsidP="00F3563E">
            <w:pPr>
              <w:spacing w:after="0"/>
              <w:ind w:firstLine="0"/>
              <w:jc w:val="center"/>
              <w:rPr>
                <w:sz w:val="18"/>
                <w:szCs w:val="18"/>
              </w:rPr>
            </w:pPr>
            <w:r w:rsidRPr="00584FE6">
              <w:rPr>
                <w:sz w:val="18"/>
                <w:szCs w:val="18"/>
                <w:lang w:eastAsia="lv-LV"/>
              </w:rPr>
              <w:t xml:space="preserve">Noteiktām iedzīvotāju grupām, pārtraucot aktīvās darba gaitas vai zaudējot apgādnieku, nodrošināta ienākumu kompensācija </w:t>
            </w:r>
          </w:p>
        </w:tc>
      </w:tr>
      <w:tr w:rsidR="002B1F4A" w:rsidRPr="00584FE6" w14:paraId="58D41FF6" w14:textId="77777777" w:rsidTr="00F3563E">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50FB3C8E" w14:textId="77777777" w:rsidR="002B1F4A" w:rsidRPr="00584FE6" w:rsidRDefault="002B1F4A" w:rsidP="00F3563E">
            <w:pPr>
              <w:spacing w:after="0"/>
              <w:ind w:left="35" w:firstLine="0"/>
              <w:rPr>
                <w:sz w:val="18"/>
                <w:szCs w:val="18"/>
              </w:rPr>
            </w:pPr>
            <w:r w:rsidRPr="00584FE6">
              <w:rPr>
                <w:sz w:val="18"/>
                <w:szCs w:val="18"/>
              </w:rPr>
              <w:t>Vecuma pensijas saņēmēji vidēji mēnesī (skaits)</w:t>
            </w:r>
          </w:p>
        </w:tc>
        <w:tc>
          <w:tcPr>
            <w:tcW w:w="1135" w:type="dxa"/>
            <w:tcBorders>
              <w:top w:val="single" w:sz="4" w:space="0" w:color="auto"/>
              <w:left w:val="single" w:sz="4" w:space="0" w:color="auto"/>
              <w:bottom w:val="single" w:sz="4" w:space="0" w:color="auto"/>
              <w:right w:val="single" w:sz="4" w:space="0" w:color="auto"/>
            </w:tcBorders>
            <w:hideMark/>
          </w:tcPr>
          <w:p w14:paraId="514EF54B" w14:textId="77777777" w:rsidR="002B1F4A" w:rsidRPr="00584FE6" w:rsidRDefault="002B1F4A" w:rsidP="00F3563E">
            <w:pPr>
              <w:spacing w:after="0"/>
              <w:ind w:firstLine="0"/>
              <w:jc w:val="center"/>
              <w:rPr>
                <w:sz w:val="18"/>
                <w:szCs w:val="18"/>
              </w:rPr>
            </w:pPr>
            <w:r w:rsidRPr="00584FE6">
              <w:rPr>
                <w:sz w:val="18"/>
                <w:szCs w:val="18"/>
              </w:rPr>
              <w:t>426 641</w:t>
            </w:r>
          </w:p>
        </w:tc>
        <w:tc>
          <w:tcPr>
            <w:tcW w:w="1135" w:type="dxa"/>
            <w:tcBorders>
              <w:top w:val="single" w:sz="4" w:space="0" w:color="000000"/>
              <w:left w:val="single" w:sz="4" w:space="0" w:color="000000"/>
              <w:bottom w:val="single" w:sz="4" w:space="0" w:color="000000"/>
              <w:right w:val="single" w:sz="4" w:space="0" w:color="000000"/>
            </w:tcBorders>
            <w:hideMark/>
          </w:tcPr>
          <w:p w14:paraId="5D2512B0" w14:textId="77777777" w:rsidR="002B1F4A" w:rsidRPr="00584FE6" w:rsidRDefault="002B1F4A" w:rsidP="00F3563E">
            <w:pPr>
              <w:spacing w:after="0"/>
              <w:ind w:firstLine="0"/>
              <w:jc w:val="center"/>
              <w:rPr>
                <w:sz w:val="18"/>
                <w:szCs w:val="18"/>
              </w:rPr>
            </w:pPr>
            <w:r w:rsidRPr="00584FE6">
              <w:rPr>
                <w:sz w:val="18"/>
                <w:szCs w:val="18"/>
              </w:rPr>
              <w:t>425 375</w:t>
            </w:r>
          </w:p>
        </w:tc>
        <w:tc>
          <w:tcPr>
            <w:tcW w:w="1135" w:type="dxa"/>
            <w:tcBorders>
              <w:top w:val="single" w:sz="4" w:space="0" w:color="000000"/>
              <w:left w:val="single" w:sz="4" w:space="0" w:color="000000"/>
              <w:bottom w:val="single" w:sz="4" w:space="0" w:color="000000"/>
              <w:right w:val="single" w:sz="4" w:space="0" w:color="000000"/>
            </w:tcBorders>
            <w:hideMark/>
          </w:tcPr>
          <w:p w14:paraId="724ADEF9" w14:textId="77777777" w:rsidR="002B1F4A" w:rsidRPr="00584FE6" w:rsidRDefault="002B1F4A" w:rsidP="00F3563E">
            <w:pPr>
              <w:spacing w:after="0"/>
              <w:ind w:firstLine="0"/>
              <w:jc w:val="center"/>
              <w:rPr>
                <w:sz w:val="18"/>
                <w:szCs w:val="18"/>
              </w:rPr>
            </w:pPr>
            <w:r w:rsidRPr="00584FE6">
              <w:rPr>
                <w:sz w:val="18"/>
                <w:szCs w:val="18"/>
              </w:rPr>
              <w:t>432 091</w:t>
            </w:r>
          </w:p>
        </w:tc>
        <w:tc>
          <w:tcPr>
            <w:tcW w:w="1135" w:type="dxa"/>
            <w:tcBorders>
              <w:top w:val="single" w:sz="4" w:space="0" w:color="000000"/>
              <w:left w:val="single" w:sz="4" w:space="0" w:color="000000"/>
              <w:bottom w:val="single" w:sz="4" w:space="0" w:color="000000"/>
              <w:right w:val="single" w:sz="4" w:space="0" w:color="000000"/>
            </w:tcBorders>
            <w:hideMark/>
          </w:tcPr>
          <w:p w14:paraId="3D58EC05" w14:textId="77777777" w:rsidR="002B1F4A" w:rsidRPr="00584FE6" w:rsidRDefault="002B1F4A" w:rsidP="00F3563E">
            <w:pPr>
              <w:spacing w:after="0"/>
              <w:ind w:firstLine="0"/>
              <w:jc w:val="center"/>
              <w:rPr>
                <w:sz w:val="18"/>
                <w:szCs w:val="18"/>
              </w:rPr>
            </w:pPr>
            <w:r w:rsidRPr="00584FE6">
              <w:rPr>
                <w:sz w:val="18"/>
                <w:szCs w:val="18"/>
              </w:rPr>
              <w:t>436 635</w:t>
            </w:r>
          </w:p>
        </w:tc>
        <w:tc>
          <w:tcPr>
            <w:tcW w:w="1135" w:type="dxa"/>
            <w:tcBorders>
              <w:top w:val="single" w:sz="4" w:space="0" w:color="000000"/>
              <w:left w:val="single" w:sz="4" w:space="0" w:color="000000"/>
              <w:bottom w:val="single" w:sz="4" w:space="0" w:color="000000"/>
              <w:right w:val="single" w:sz="4" w:space="0" w:color="000000"/>
            </w:tcBorders>
            <w:hideMark/>
          </w:tcPr>
          <w:p w14:paraId="17635582" w14:textId="77777777" w:rsidR="002B1F4A" w:rsidRPr="00584FE6" w:rsidRDefault="002B1F4A" w:rsidP="00F3563E">
            <w:pPr>
              <w:spacing w:after="0"/>
              <w:ind w:firstLine="0"/>
              <w:jc w:val="center"/>
              <w:rPr>
                <w:sz w:val="18"/>
                <w:szCs w:val="18"/>
              </w:rPr>
            </w:pPr>
            <w:r w:rsidRPr="00584FE6">
              <w:rPr>
                <w:sz w:val="18"/>
                <w:szCs w:val="18"/>
              </w:rPr>
              <w:t>440 017</w:t>
            </w:r>
          </w:p>
        </w:tc>
      </w:tr>
      <w:tr w:rsidR="002B1F4A" w:rsidRPr="00584FE6" w14:paraId="6277977C" w14:textId="77777777" w:rsidTr="00F3563E">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5CDB01FF" w14:textId="77777777" w:rsidR="002B1F4A" w:rsidRPr="00584FE6" w:rsidRDefault="002B1F4A" w:rsidP="00F3563E">
            <w:pPr>
              <w:spacing w:after="0"/>
              <w:ind w:left="35" w:firstLine="0"/>
              <w:rPr>
                <w:sz w:val="18"/>
                <w:szCs w:val="18"/>
              </w:rPr>
            </w:pPr>
            <w:r w:rsidRPr="00584FE6">
              <w:rPr>
                <w:sz w:val="18"/>
                <w:szCs w:val="18"/>
              </w:rPr>
              <w:t>Pensijas apgādnieka zaudējuma gadījumā</w:t>
            </w:r>
            <w:r w:rsidRPr="00584FE6">
              <w:t xml:space="preserve"> </w:t>
            </w:r>
            <w:r w:rsidRPr="00584FE6">
              <w:rPr>
                <w:sz w:val="18"/>
                <w:szCs w:val="18"/>
              </w:rPr>
              <w:t>saņēmēji vidēji mēnesī (skaits)</w:t>
            </w:r>
          </w:p>
        </w:tc>
        <w:tc>
          <w:tcPr>
            <w:tcW w:w="1135" w:type="dxa"/>
            <w:tcBorders>
              <w:top w:val="nil"/>
              <w:left w:val="single" w:sz="4" w:space="0" w:color="auto"/>
              <w:bottom w:val="single" w:sz="4" w:space="0" w:color="auto"/>
              <w:right w:val="single" w:sz="4" w:space="0" w:color="auto"/>
            </w:tcBorders>
            <w:hideMark/>
          </w:tcPr>
          <w:p w14:paraId="58E8877A" w14:textId="77777777" w:rsidR="002B1F4A" w:rsidRPr="00584FE6" w:rsidRDefault="002B1F4A" w:rsidP="00F3563E">
            <w:pPr>
              <w:spacing w:after="0"/>
              <w:ind w:firstLine="0"/>
              <w:jc w:val="center"/>
              <w:rPr>
                <w:sz w:val="18"/>
                <w:szCs w:val="18"/>
              </w:rPr>
            </w:pPr>
            <w:r w:rsidRPr="00584FE6">
              <w:rPr>
                <w:sz w:val="18"/>
                <w:szCs w:val="18"/>
              </w:rPr>
              <w:t>14 956</w:t>
            </w:r>
          </w:p>
        </w:tc>
        <w:tc>
          <w:tcPr>
            <w:tcW w:w="1135" w:type="dxa"/>
            <w:tcBorders>
              <w:top w:val="single" w:sz="4" w:space="0" w:color="000000"/>
              <w:left w:val="single" w:sz="4" w:space="0" w:color="000000"/>
              <w:bottom w:val="single" w:sz="4" w:space="0" w:color="000000"/>
              <w:right w:val="single" w:sz="4" w:space="0" w:color="000000"/>
            </w:tcBorders>
            <w:hideMark/>
          </w:tcPr>
          <w:p w14:paraId="6BA2261D" w14:textId="77777777" w:rsidR="002B1F4A" w:rsidRPr="00584FE6" w:rsidRDefault="002B1F4A" w:rsidP="00F3563E">
            <w:pPr>
              <w:spacing w:after="0"/>
              <w:ind w:firstLine="0"/>
              <w:jc w:val="center"/>
              <w:rPr>
                <w:sz w:val="18"/>
                <w:szCs w:val="18"/>
              </w:rPr>
            </w:pPr>
            <w:r w:rsidRPr="00584FE6">
              <w:rPr>
                <w:sz w:val="18"/>
                <w:szCs w:val="18"/>
              </w:rPr>
              <w:t>14 972</w:t>
            </w:r>
          </w:p>
        </w:tc>
        <w:tc>
          <w:tcPr>
            <w:tcW w:w="1135" w:type="dxa"/>
            <w:tcBorders>
              <w:top w:val="single" w:sz="4" w:space="0" w:color="000000"/>
              <w:left w:val="single" w:sz="4" w:space="0" w:color="000000"/>
              <w:bottom w:val="single" w:sz="4" w:space="0" w:color="000000"/>
              <w:right w:val="single" w:sz="4" w:space="0" w:color="000000"/>
            </w:tcBorders>
            <w:hideMark/>
          </w:tcPr>
          <w:p w14:paraId="469D1BB9" w14:textId="77777777" w:rsidR="002B1F4A" w:rsidRPr="00584FE6" w:rsidRDefault="002B1F4A" w:rsidP="00F3563E">
            <w:pPr>
              <w:spacing w:after="0"/>
              <w:ind w:firstLine="0"/>
              <w:jc w:val="center"/>
              <w:rPr>
                <w:sz w:val="18"/>
                <w:szCs w:val="18"/>
              </w:rPr>
            </w:pPr>
            <w:r w:rsidRPr="00584FE6">
              <w:rPr>
                <w:sz w:val="18"/>
                <w:szCs w:val="18"/>
              </w:rPr>
              <w:t>14 972</w:t>
            </w:r>
          </w:p>
        </w:tc>
        <w:tc>
          <w:tcPr>
            <w:tcW w:w="1135" w:type="dxa"/>
            <w:tcBorders>
              <w:top w:val="single" w:sz="4" w:space="0" w:color="000000"/>
              <w:left w:val="single" w:sz="4" w:space="0" w:color="000000"/>
              <w:bottom w:val="single" w:sz="4" w:space="0" w:color="000000"/>
              <w:right w:val="single" w:sz="4" w:space="0" w:color="000000"/>
            </w:tcBorders>
            <w:hideMark/>
          </w:tcPr>
          <w:p w14:paraId="143D6559" w14:textId="77777777" w:rsidR="002B1F4A" w:rsidRPr="00584FE6" w:rsidRDefault="002B1F4A" w:rsidP="00F3563E">
            <w:pPr>
              <w:spacing w:after="0"/>
              <w:ind w:firstLine="0"/>
              <w:jc w:val="center"/>
              <w:rPr>
                <w:sz w:val="18"/>
                <w:szCs w:val="18"/>
              </w:rPr>
            </w:pPr>
            <w:r w:rsidRPr="00584FE6">
              <w:rPr>
                <w:sz w:val="18"/>
                <w:szCs w:val="18"/>
              </w:rPr>
              <w:t>14 972</w:t>
            </w:r>
          </w:p>
        </w:tc>
        <w:tc>
          <w:tcPr>
            <w:tcW w:w="1135" w:type="dxa"/>
            <w:tcBorders>
              <w:top w:val="single" w:sz="4" w:space="0" w:color="000000"/>
              <w:left w:val="single" w:sz="4" w:space="0" w:color="000000"/>
              <w:bottom w:val="single" w:sz="4" w:space="0" w:color="000000"/>
              <w:right w:val="single" w:sz="4" w:space="0" w:color="000000"/>
            </w:tcBorders>
            <w:hideMark/>
          </w:tcPr>
          <w:p w14:paraId="1265B258" w14:textId="77777777" w:rsidR="002B1F4A" w:rsidRPr="00584FE6" w:rsidRDefault="002B1F4A" w:rsidP="00F3563E">
            <w:pPr>
              <w:spacing w:after="0"/>
              <w:ind w:firstLine="0"/>
              <w:jc w:val="center"/>
              <w:rPr>
                <w:sz w:val="18"/>
                <w:szCs w:val="18"/>
              </w:rPr>
            </w:pPr>
            <w:r w:rsidRPr="00584FE6">
              <w:rPr>
                <w:sz w:val="18"/>
                <w:szCs w:val="18"/>
              </w:rPr>
              <w:t>14 972</w:t>
            </w:r>
          </w:p>
        </w:tc>
      </w:tr>
      <w:tr w:rsidR="002B1F4A" w:rsidRPr="00584FE6" w14:paraId="17997975" w14:textId="77777777" w:rsidTr="00F3563E">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20FB4EC2" w14:textId="77777777" w:rsidR="002B1F4A" w:rsidRPr="00584FE6" w:rsidRDefault="002B1F4A" w:rsidP="00F3563E">
            <w:pPr>
              <w:spacing w:after="0"/>
              <w:ind w:left="35" w:firstLine="0"/>
              <w:rPr>
                <w:sz w:val="18"/>
                <w:szCs w:val="18"/>
              </w:rPr>
            </w:pPr>
            <w:r w:rsidRPr="00584FE6">
              <w:rPr>
                <w:sz w:val="18"/>
                <w:szCs w:val="18"/>
              </w:rPr>
              <w:t>Apbedīšanas pabalsta saņēmēji vidēji mēnesī (skaits)</w:t>
            </w:r>
          </w:p>
        </w:tc>
        <w:tc>
          <w:tcPr>
            <w:tcW w:w="1135" w:type="dxa"/>
            <w:tcBorders>
              <w:top w:val="nil"/>
              <w:left w:val="single" w:sz="4" w:space="0" w:color="auto"/>
              <w:bottom w:val="single" w:sz="4" w:space="0" w:color="auto"/>
              <w:right w:val="single" w:sz="4" w:space="0" w:color="auto"/>
            </w:tcBorders>
            <w:hideMark/>
          </w:tcPr>
          <w:p w14:paraId="640932BB" w14:textId="77777777" w:rsidR="002B1F4A" w:rsidRPr="00584FE6" w:rsidRDefault="002B1F4A" w:rsidP="00F3563E">
            <w:pPr>
              <w:spacing w:after="0"/>
              <w:ind w:firstLine="0"/>
              <w:jc w:val="center"/>
              <w:rPr>
                <w:sz w:val="18"/>
                <w:szCs w:val="18"/>
              </w:rPr>
            </w:pPr>
            <w:r w:rsidRPr="00584FE6">
              <w:rPr>
                <w:sz w:val="18"/>
                <w:szCs w:val="18"/>
              </w:rPr>
              <w:t>1 815</w:t>
            </w:r>
          </w:p>
        </w:tc>
        <w:tc>
          <w:tcPr>
            <w:tcW w:w="1135" w:type="dxa"/>
            <w:tcBorders>
              <w:top w:val="single" w:sz="4" w:space="0" w:color="000000"/>
              <w:left w:val="single" w:sz="4" w:space="0" w:color="000000"/>
              <w:bottom w:val="single" w:sz="4" w:space="0" w:color="000000"/>
              <w:right w:val="single" w:sz="4" w:space="0" w:color="000000"/>
            </w:tcBorders>
            <w:hideMark/>
          </w:tcPr>
          <w:p w14:paraId="4FEC09FF" w14:textId="77777777" w:rsidR="002B1F4A" w:rsidRPr="00584FE6" w:rsidRDefault="002B1F4A" w:rsidP="00F3563E">
            <w:pPr>
              <w:spacing w:after="0"/>
              <w:ind w:firstLine="0"/>
              <w:jc w:val="center"/>
              <w:rPr>
                <w:sz w:val="18"/>
                <w:szCs w:val="18"/>
              </w:rPr>
            </w:pPr>
            <w:r w:rsidRPr="00584FE6">
              <w:rPr>
                <w:sz w:val="18"/>
                <w:szCs w:val="18"/>
              </w:rPr>
              <w:t>2 000</w:t>
            </w:r>
          </w:p>
        </w:tc>
        <w:tc>
          <w:tcPr>
            <w:tcW w:w="1135" w:type="dxa"/>
            <w:tcBorders>
              <w:top w:val="single" w:sz="4" w:space="0" w:color="000000"/>
              <w:left w:val="single" w:sz="4" w:space="0" w:color="000000"/>
              <w:bottom w:val="single" w:sz="4" w:space="0" w:color="000000"/>
              <w:right w:val="single" w:sz="4" w:space="0" w:color="000000"/>
            </w:tcBorders>
            <w:hideMark/>
          </w:tcPr>
          <w:p w14:paraId="2D486237" w14:textId="77777777" w:rsidR="002B1F4A" w:rsidRPr="00584FE6" w:rsidRDefault="002B1F4A" w:rsidP="00F3563E">
            <w:pPr>
              <w:spacing w:after="0"/>
              <w:ind w:firstLine="0"/>
              <w:jc w:val="center"/>
              <w:rPr>
                <w:sz w:val="18"/>
                <w:szCs w:val="18"/>
              </w:rPr>
            </w:pPr>
            <w:r w:rsidRPr="00584FE6">
              <w:rPr>
                <w:sz w:val="18"/>
                <w:szCs w:val="18"/>
              </w:rPr>
              <w:t>2 000</w:t>
            </w:r>
          </w:p>
        </w:tc>
        <w:tc>
          <w:tcPr>
            <w:tcW w:w="1135" w:type="dxa"/>
            <w:tcBorders>
              <w:top w:val="single" w:sz="4" w:space="0" w:color="000000"/>
              <w:left w:val="single" w:sz="4" w:space="0" w:color="000000"/>
              <w:bottom w:val="single" w:sz="4" w:space="0" w:color="000000"/>
              <w:right w:val="single" w:sz="4" w:space="0" w:color="000000"/>
            </w:tcBorders>
            <w:hideMark/>
          </w:tcPr>
          <w:p w14:paraId="4CECA502" w14:textId="77777777" w:rsidR="002B1F4A" w:rsidRPr="00584FE6" w:rsidRDefault="002B1F4A" w:rsidP="00F3563E">
            <w:pPr>
              <w:spacing w:after="0"/>
              <w:ind w:firstLine="0"/>
              <w:jc w:val="center"/>
              <w:rPr>
                <w:sz w:val="18"/>
                <w:szCs w:val="18"/>
              </w:rPr>
            </w:pPr>
            <w:r w:rsidRPr="00584FE6">
              <w:rPr>
                <w:sz w:val="18"/>
                <w:szCs w:val="18"/>
              </w:rPr>
              <w:t>2 000</w:t>
            </w:r>
          </w:p>
        </w:tc>
        <w:tc>
          <w:tcPr>
            <w:tcW w:w="1135" w:type="dxa"/>
            <w:tcBorders>
              <w:top w:val="single" w:sz="4" w:space="0" w:color="000000"/>
              <w:left w:val="single" w:sz="4" w:space="0" w:color="000000"/>
              <w:bottom w:val="single" w:sz="4" w:space="0" w:color="000000"/>
              <w:right w:val="single" w:sz="4" w:space="0" w:color="000000"/>
            </w:tcBorders>
            <w:hideMark/>
          </w:tcPr>
          <w:p w14:paraId="2D830D14" w14:textId="77777777" w:rsidR="002B1F4A" w:rsidRPr="00584FE6" w:rsidRDefault="002B1F4A" w:rsidP="00F3563E">
            <w:pPr>
              <w:spacing w:after="0"/>
              <w:ind w:firstLine="0"/>
              <w:jc w:val="center"/>
              <w:rPr>
                <w:sz w:val="18"/>
                <w:szCs w:val="18"/>
              </w:rPr>
            </w:pPr>
            <w:r w:rsidRPr="00584FE6">
              <w:rPr>
                <w:sz w:val="18"/>
                <w:szCs w:val="18"/>
              </w:rPr>
              <w:t>2 000</w:t>
            </w:r>
          </w:p>
        </w:tc>
      </w:tr>
      <w:tr w:rsidR="002B1F4A" w:rsidRPr="00584FE6" w14:paraId="16FA59ED" w14:textId="77777777" w:rsidTr="00F3563E">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75D53207" w14:textId="77777777" w:rsidR="002B1F4A" w:rsidRPr="00584FE6" w:rsidRDefault="002B1F4A" w:rsidP="00F3563E">
            <w:pPr>
              <w:spacing w:after="0"/>
              <w:ind w:left="35" w:firstLine="0"/>
              <w:rPr>
                <w:sz w:val="18"/>
                <w:szCs w:val="18"/>
              </w:rPr>
            </w:pPr>
            <w:r w:rsidRPr="00584FE6">
              <w:rPr>
                <w:sz w:val="18"/>
                <w:szCs w:val="18"/>
              </w:rPr>
              <w:t>Pabalsta pensijas saņēmēja nāves gadījumā pārdzīvojušajam laulātajam saņēmēji vidēji mēnesī (skaits)</w:t>
            </w:r>
          </w:p>
        </w:tc>
        <w:tc>
          <w:tcPr>
            <w:tcW w:w="1135" w:type="dxa"/>
            <w:tcBorders>
              <w:top w:val="nil"/>
              <w:left w:val="single" w:sz="4" w:space="0" w:color="auto"/>
              <w:bottom w:val="single" w:sz="4" w:space="0" w:color="auto"/>
              <w:right w:val="single" w:sz="4" w:space="0" w:color="auto"/>
            </w:tcBorders>
            <w:hideMark/>
          </w:tcPr>
          <w:p w14:paraId="0EED1D0C"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5 166</w:t>
            </w:r>
          </w:p>
        </w:tc>
        <w:tc>
          <w:tcPr>
            <w:tcW w:w="1135" w:type="dxa"/>
            <w:tcBorders>
              <w:top w:val="single" w:sz="4" w:space="0" w:color="000000"/>
              <w:left w:val="single" w:sz="4" w:space="0" w:color="000000"/>
              <w:bottom w:val="single" w:sz="4" w:space="0" w:color="000000"/>
              <w:right w:val="single" w:sz="4" w:space="0" w:color="000000"/>
            </w:tcBorders>
            <w:hideMark/>
          </w:tcPr>
          <w:p w14:paraId="39801B6B" w14:textId="77777777" w:rsidR="002B1F4A" w:rsidRPr="00584FE6" w:rsidRDefault="002B1F4A" w:rsidP="00F3563E">
            <w:pPr>
              <w:spacing w:after="0"/>
              <w:ind w:firstLine="0"/>
              <w:jc w:val="center"/>
              <w:rPr>
                <w:sz w:val="18"/>
                <w:szCs w:val="18"/>
              </w:rPr>
            </w:pPr>
            <w:r w:rsidRPr="00584FE6">
              <w:rPr>
                <w:bCs/>
                <w:sz w:val="18"/>
                <w:szCs w:val="18"/>
                <w:lang w:eastAsia="lv-LV"/>
              </w:rPr>
              <w:t>6 000</w:t>
            </w:r>
          </w:p>
        </w:tc>
        <w:tc>
          <w:tcPr>
            <w:tcW w:w="1135" w:type="dxa"/>
            <w:tcBorders>
              <w:top w:val="single" w:sz="4" w:space="0" w:color="000000"/>
              <w:left w:val="single" w:sz="4" w:space="0" w:color="000000"/>
              <w:bottom w:val="single" w:sz="4" w:space="0" w:color="000000"/>
              <w:right w:val="single" w:sz="4" w:space="0" w:color="000000"/>
            </w:tcBorders>
            <w:hideMark/>
          </w:tcPr>
          <w:p w14:paraId="02A8AB58"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6 000</w:t>
            </w:r>
          </w:p>
        </w:tc>
        <w:tc>
          <w:tcPr>
            <w:tcW w:w="1135" w:type="dxa"/>
            <w:tcBorders>
              <w:top w:val="single" w:sz="4" w:space="0" w:color="000000"/>
              <w:left w:val="single" w:sz="4" w:space="0" w:color="000000"/>
              <w:bottom w:val="single" w:sz="4" w:space="0" w:color="000000"/>
              <w:right w:val="single" w:sz="4" w:space="0" w:color="000000"/>
            </w:tcBorders>
            <w:hideMark/>
          </w:tcPr>
          <w:p w14:paraId="1BC20FC9"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6 000</w:t>
            </w:r>
          </w:p>
        </w:tc>
        <w:tc>
          <w:tcPr>
            <w:tcW w:w="1135" w:type="dxa"/>
            <w:tcBorders>
              <w:top w:val="single" w:sz="4" w:space="0" w:color="000000"/>
              <w:left w:val="single" w:sz="4" w:space="0" w:color="000000"/>
              <w:bottom w:val="single" w:sz="4" w:space="0" w:color="000000"/>
              <w:right w:val="single" w:sz="4" w:space="0" w:color="000000"/>
            </w:tcBorders>
            <w:hideMark/>
          </w:tcPr>
          <w:p w14:paraId="7EE44A11"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6 000</w:t>
            </w:r>
          </w:p>
        </w:tc>
      </w:tr>
      <w:tr w:rsidR="002B1F4A" w:rsidRPr="00584FE6" w14:paraId="287D42AB" w14:textId="77777777" w:rsidTr="00F3563E">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1D58945E" w14:textId="77777777" w:rsidR="002B1F4A" w:rsidRPr="00584FE6" w:rsidRDefault="002B1F4A" w:rsidP="00F3563E">
            <w:pPr>
              <w:spacing w:after="0"/>
              <w:ind w:left="35" w:firstLine="0"/>
              <w:rPr>
                <w:sz w:val="18"/>
                <w:szCs w:val="18"/>
              </w:rPr>
            </w:pPr>
            <w:r w:rsidRPr="00584FE6">
              <w:rPr>
                <w:sz w:val="18"/>
                <w:szCs w:val="18"/>
              </w:rPr>
              <w:t>Izdienas pensijas saņēmēji vidēji mēnesī (skaits)</w:t>
            </w:r>
          </w:p>
        </w:tc>
        <w:tc>
          <w:tcPr>
            <w:tcW w:w="1135" w:type="dxa"/>
            <w:tcBorders>
              <w:top w:val="nil"/>
              <w:left w:val="single" w:sz="4" w:space="0" w:color="auto"/>
              <w:bottom w:val="single" w:sz="4" w:space="0" w:color="auto"/>
              <w:right w:val="single" w:sz="4" w:space="0" w:color="auto"/>
            </w:tcBorders>
            <w:hideMark/>
          </w:tcPr>
          <w:p w14:paraId="6A40A79F"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1 180</w:t>
            </w:r>
          </w:p>
        </w:tc>
        <w:tc>
          <w:tcPr>
            <w:tcW w:w="1135" w:type="dxa"/>
            <w:tcBorders>
              <w:top w:val="single" w:sz="4" w:space="0" w:color="000000"/>
              <w:left w:val="single" w:sz="4" w:space="0" w:color="000000"/>
              <w:bottom w:val="single" w:sz="4" w:space="0" w:color="000000"/>
              <w:right w:val="single" w:sz="4" w:space="0" w:color="000000"/>
            </w:tcBorders>
            <w:hideMark/>
          </w:tcPr>
          <w:p w14:paraId="4D6B77EC" w14:textId="77777777" w:rsidR="002B1F4A" w:rsidRPr="00584FE6" w:rsidRDefault="002B1F4A" w:rsidP="00F3563E">
            <w:pPr>
              <w:spacing w:after="0"/>
              <w:ind w:firstLine="0"/>
              <w:jc w:val="center"/>
              <w:rPr>
                <w:sz w:val="18"/>
                <w:szCs w:val="18"/>
              </w:rPr>
            </w:pPr>
            <w:r w:rsidRPr="00584FE6">
              <w:rPr>
                <w:sz w:val="18"/>
                <w:szCs w:val="18"/>
              </w:rPr>
              <w:t>1 111</w:t>
            </w:r>
          </w:p>
        </w:tc>
        <w:tc>
          <w:tcPr>
            <w:tcW w:w="1135" w:type="dxa"/>
            <w:tcBorders>
              <w:top w:val="single" w:sz="4" w:space="0" w:color="000000"/>
              <w:left w:val="single" w:sz="4" w:space="0" w:color="000000"/>
              <w:bottom w:val="single" w:sz="4" w:space="0" w:color="000000"/>
              <w:right w:val="single" w:sz="4" w:space="0" w:color="000000"/>
            </w:tcBorders>
            <w:hideMark/>
          </w:tcPr>
          <w:p w14:paraId="2EE4678F" w14:textId="77777777" w:rsidR="002B1F4A" w:rsidRPr="00584FE6" w:rsidRDefault="002B1F4A" w:rsidP="00F3563E">
            <w:pPr>
              <w:spacing w:after="0"/>
              <w:ind w:firstLine="0"/>
              <w:jc w:val="center"/>
              <w:rPr>
                <w:bCs/>
                <w:sz w:val="18"/>
                <w:szCs w:val="18"/>
                <w:lang w:eastAsia="lv-LV"/>
              </w:rPr>
            </w:pPr>
            <w:r w:rsidRPr="00584FE6">
              <w:rPr>
                <w:sz w:val="18"/>
                <w:szCs w:val="18"/>
              </w:rPr>
              <w:t>945</w:t>
            </w:r>
          </w:p>
        </w:tc>
        <w:tc>
          <w:tcPr>
            <w:tcW w:w="1135" w:type="dxa"/>
            <w:tcBorders>
              <w:top w:val="single" w:sz="4" w:space="0" w:color="000000"/>
              <w:left w:val="single" w:sz="4" w:space="0" w:color="000000"/>
              <w:bottom w:val="single" w:sz="4" w:space="0" w:color="000000"/>
              <w:right w:val="single" w:sz="4" w:space="0" w:color="000000"/>
            </w:tcBorders>
            <w:hideMark/>
          </w:tcPr>
          <w:p w14:paraId="0B65B617" w14:textId="77777777" w:rsidR="002B1F4A" w:rsidRPr="00584FE6" w:rsidRDefault="002B1F4A" w:rsidP="00F3563E">
            <w:pPr>
              <w:spacing w:after="0"/>
              <w:ind w:firstLine="0"/>
              <w:jc w:val="center"/>
              <w:rPr>
                <w:bCs/>
                <w:sz w:val="18"/>
                <w:szCs w:val="18"/>
                <w:lang w:eastAsia="lv-LV"/>
              </w:rPr>
            </w:pPr>
            <w:r w:rsidRPr="00584FE6">
              <w:rPr>
                <w:sz w:val="18"/>
                <w:szCs w:val="18"/>
              </w:rPr>
              <w:t>846</w:t>
            </w:r>
          </w:p>
        </w:tc>
        <w:tc>
          <w:tcPr>
            <w:tcW w:w="1135" w:type="dxa"/>
            <w:tcBorders>
              <w:top w:val="single" w:sz="4" w:space="0" w:color="000000"/>
              <w:left w:val="single" w:sz="4" w:space="0" w:color="000000"/>
              <w:bottom w:val="single" w:sz="4" w:space="0" w:color="000000"/>
              <w:right w:val="single" w:sz="4" w:space="0" w:color="000000"/>
            </w:tcBorders>
            <w:hideMark/>
          </w:tcPr>
          <w:p w14:paraId="58073B5D" w14:textId="77777777" w:rsidR="002B1F4A" w:rsidRPr="00584FE6" w:rsidRDefault="002B1F4A" w:rsidP="00F3563E">
            <w:pPr>
              <w:spacing w:after="0"/>
              <w:ind w:firstLine="0"/>
              <w:jc w:val="center"/>
              <w:rPr>
                <w:bCs/>
                <w:sz w:val="18"/>
                <w:szCs w:val="18"/>
                <w:lang w:eastAsia="lv-LV"/>
              </w:rPr>
            </w:pPr>
            <w:r w:rsidRPr="00584FE6">
              <w:rPr>
                <w:sz w:val="18"/>
                <w:szCs w:val="18"/>
              </w:rPr>
              <w:t>757</w:t>
            </w:r>
          </w:p>
        </w:tc>
      </w:tr>
      <w:tr w:rsidR="002B1F4A" w:rsidRPr="00584FE6" w14:paraId="0AE3B63B" w14:textId="77777777" w:rsidTr="00F3563E">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68735277" w14:textId="77777777" w:rsidR="002B1F4A" w:rsidRPr="00584FE6" w:rsidRDefault="002B1F4A" w:rsidP="00F3563E">
            <w:pPr>
              <w:spacing w:after="0"/>
              <w:ind w:left="35" w:firstLine="0"/>
              <w:rPr>
                <w:sz w:val="18"/>
                <w:szCs w:val="18"/>
              </w:rPr>
            </w:pPr>
            <w:r w:rsidRPr="00584FE6">
              <w:rPr>
                <w:sz w:val="18"/>
                <w:szCs w:val="18"/>
              </w:rPr>
              <w:t>Augstākās Padomes deputāta pensijas saņēmēji vidēji mēnesī (skaits)</w:t>
            </w:r>
          </w:p>
        </w:tc>
        <w:tc>
          <w:tcPr>
            <w:tcW w:w="1135" w:type="dxa"/>
            <w:tcBorders>
              <w:top w:val="nil"/>
              <w:left w:val="single" w:sz="4" w:space="0" w:color="auto"/>
              <w:bottom w:val="single" w:sz="4" w:space="0" w:color="auto"/>
              <w:right w:val="single" w:sz="4" w:space="0" w:color="auto"/>
            </w:tcBorders>
            <w:hideMark/>
          </w:tcPr>
          <w:p w14:paraId="2B2F8FD9"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76</w:t>
            </w:r>
          </w:p>
        </w:tc>
        <w:tc>
          <w:tcPr>
            <w:tcW w:w="1135" w:type="dxa"/>
            <w:tcBorders>
              <w:top w:val="single" w:sz="4" w:space="0" w:color="000000"/>
              <w:left w:val="single" w:sz="4" w:space="0" w:color="000000"/>
              <w:bottom w:val="single" w:sz="4" w:space="0" w:color="000000"/>
              <w:right w:val="single" w:sz="4" w:space="0" w:color="000000"/>
            </w:tcBorders>
            <w:hideMark/>
          </w:tcPr>
          <w:p w14:paraId="5AAE51E5" w14:textId="77777777" w:rsidR="002B1F4A" w:rsidRPr="00584FE6" w:rsidRDefault="002B1F4A" w:rsidP="00F3563E">
            <w:pPr>
              <w:spacing w:after="0"/>
              <w:ind w:firstLine="0"/>
              <w:jc w:val="center"/>
              <w:rPr>
                <w:sz w:val="18"/>
                <w:szCs w:val="18"/>
              </w:rPr>
            </w:pPr>
            <w:r w:rsidRPr="00584FE6">
              <w:rPr>
                <w:bCs/>
                <w:sz w:val="18"/>
                <w:szCs w:val="18"/>
                <w:lang w:eastAsia="lv-LV"/>
              </w:rPr>
              <w:t>90</w:t>
            </w:r>
          </w:p>
        </w:tc>
        <w:tc>
          <w:tcPr>
            <w:tcW w:w="1135" w:type="dxa"/>
            <w:tcBorders>
              <w:top w:val="single" w:sz="4" w:space="0" w:color="000000"/>
              <w:left w:val="single" w:sz="4" w:space="0" w:color="000000"/>
              <w:bottom w:val="single" w:sz="4" w:space="0" w:color="000000"/>
              <w:right w:val="single" w:sz="4" w:space="0" w:color="000000"/>
            </w:tcBorders>
            <w:hideMark/>
          </w:tcPr>
          <w:p w14:paraId="6C88A4C4"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76</w:t>
            </w:r>
          </w:p>
        </w:tc>
        <w:tc>
          <w:tcPr>
            <w:tcW w:w="1135" w:type="dxa"/>
            <w:tcBorders>
              <w:top w:val="single" w:sz="4" w:space="0" w:color="000000"/>
              <w:left w:val="single" w:sz="4" w:space="0" w:color="000000"/>
              <w:bottom w:val="single" w:sz="4" w:space="0" w:color="000000"/>
              <w:right w:val="single" w:sz="4" w:space="0" w:color="000000"/>
            </w:tcBorders>
            <w:hideMark/>
          </w:tcPr>
          <w:p w14:paraId="5125E698"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76</w:t>
            </w:r>
          </w:p>
        </w:tc>
        <w:tc>
          <w:tcPr>
            <w:tcW w:w="1135" w:type="dxa"/>
            <w:tcBorders>
              <w:top w:val="single" w:sz="4" w:space="0" w:color="000000"/>
              <w:left w:val="single" w:sz="4" w:space="0" w:color="000000"/>
              <w:bottom w:val="single" w:sz="4" w:space="0" w:color="000000"/>
              <w:right w:val="single" w:sz="4" w:space="0" w:color="000000"/>
            </w:tcBorders>
            <w:hideMark/>
          </w:tcPr>
          <w:p w14:paraId="360C2492"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76</w:t>
            </w:r>
          </w:p>
        </w:tc>
      </w:tr>
      <w:tr w:rsidR="002B1F4A" w:rsidRPr="00584FE6" w14:paraId="0DD2592A" w14:textId="77777777" w:rsidTr="00F3563E">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5CD2A9F5" w14:textId="77777777" w:rsidR="002B1F4A" w:rsidRPr="00584FE6" w:rsidRDefault="002B1F4A" w:rsidP="00F3563E">
            <w:pPr>
              <w:spacing w:after="0"/>
              <w:ind w:left="35" w:firstLine="0"/>
              <w:rPr>
                <w:sz w:val="18"/>
                <w:szCs w:val="18"/>
                <w:vertAlign w:val="superscript"/>
              </w:rPr>
            </w:pPr>
            <w:r w:rsidRPr="00584FE6">
              <w:rPr>
                <w:sz w:val="18"/>
                <w:szCs w:val="18"/>
              </w:rPr>
              <w:t>Kaitējuma atlīdzības ČAES avārijas seku likvidēšanas dalībnieka, kuram ir noteikta invaliditāte, nāves gadījumā – viņa apgādībā bijušajiem darbnespējīgajiem ģimenes locekļiem saņēmēji vidēji mēnesī (skaits)</w:t>
            </w:r>
            <w:r w:rsidRPr="00584FE6">
              <w:rPr>
                <w:sz w:val="18"/>
                <w:szCs w:val="18"/>
                <w:vertAlign w:val="superscript"/>
              </w:rPr>
              <w:t>1</w:t>
            </w:r>
          </w:p>
        </w:tc>
        <w:tc>
          <w:tcPr>
            <w:tcW w:w="1135" w:type="dxa"/>
            <w:tcBorders>
              <w:top w:val="nil"/>
              <w:left w:val="single" w:sz="4" w:space="0" w:color="auto"/>
              <w:bottom w:val="single" w:sz="4" w:space="0" w:color="auto"/>
              <w:right w:val="single" w:sz="4" w:space="0" w:color="auto"/>
            </w:tcBorders>
            <w:hideMark/>
          </w:tcPr>
          <w:p w14:paraId="18CF0282"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20</w:t>
            </w:r>
          </w:p>
        </w:tc>
        <w:tc>
          <w:tcPr>
            <w:tcW w:w="1135" w:type="dxa"/>
            <w:tcBorders>
              <w:top w:val="single" w:sz="4" w:space="0" w:color="000000"/>
              <w:left w:val="single" w:sz="4" w:space="0" w:color="000000"/>
              <w:bottom w:val="single" w:sz="4" w:space="0" w:color="000000"/>
              <w:right w:val="single" w:sz="4" w:space="0" w:color="000000"/>
            </w:tcBorders>
            <w:hideMark/>
          </w:tcPr>
          <w:p w14:paraId="589FFB49" w14:textId="77777777" w:rsidR="002B1F4A" w:rsidRPr="00584FE6" w:rsidRDefault="002B1F4A" w:rsidP="00F3563E">
            <w:pPr>
              <w:spacing w:after="0"/>
              <w:ind w:firstLine="0"/>
              <w:jc w:val="center"/>
              <w:rPr>
                <w:sz w:val="18"/>
                <w:szCs w:val="18"/>
              </w:rPr>
            </w:pPr>
            <w:r w:rsidRPr="00584FE6">
              <w:rPr>
                <w:bCs/>
                <w:sz w:val="18"/>
                <w:szCs w:val="18"/>
                <w:lang w:eastAsia="lv-LV"/>
              </w:rPr>
              <w:t>24</w:t>
            </w:r>
          </w:p>
        </w:tc>
        <w:tc>
          <w:tcPr>
            <w:tcW w:w="1135" w:type="dxa"/>
            <w:tcBorders>
              <w:top w:val="single" w:sz="4" w:space="0" w:color="000000"/>
              <w:left w:val="single" w:sz="4" w:space="0" w:color="000000"/>
              <w:bottom w:val="single" w:sz="4" w:space="0" w:color="000000"/>
              <w:right w:val="single" w:sz="4" w:space="0" w:color="000000"/>
            </w:tcBorders>
            <w:hideMark/>
          </w:tcPr>
          <w:p w14:paraId="0C77F2FE"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18</w:t>
            </w:r>
          </w:p>
        </w:tc>
        <w:tc>
          <w:tcPr>
            <w:tcW w:w="1135" w:type="dxa"/>
            <w:tcBorders>
              <w:top w:val="single" w:sz="4" w:space="0" w:color="000000"/>
              <w:left w:val="single" w:sz="4" w:space="0" w:color="000000"/>
              <w:bottom w:val="single" w:sz="4" w:space="0" w:color="000000"/>
              <w:right w:val="single" w:sz="4" w:space="0" w:color="000000"/>
            </w:tcBorders>
            <w:hideMark/>
          </w:tcPr>
          <w:p w14:paraId="70B1BB15"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18</w:t>
            </w:r>
          </w:p>
        </w:tc>
        <w:tc>
          <w:tcPr>
            <w:tcW w:w="1135" w:type="dxa"/>
            <w:tcBorders>
              <w:top w:val="single" w:sz="4" w:space="0" w:color="000000"/>
              <w:left w:val="single" w:sz="4" w:space="0" w:color="000000"/>
              <w:bottom w:val="single" w:sz="4" w:space="0" w:color="000000"/>
              <w:right w:val="single" w:sz="4" w:space="0" w:color="000000"/>
            </w:tcBorders>
            <w:hideMark/>
          </w:tcPr>
          <w:p w14:paraId="6D631966"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18</w:t>
            </w:r>
          </w:p>
        </w:tc>
      </w:tr>
    </w:tbl>
    <w:p w14:paraId="59B36484" w14:textId="77777777" w:rsidR="002B1F4A" w:rsidRPr="00584FE6" w:rsidRDefault="002B1F4A" w:rsidP="002B1F4A">
      <w:pPr>
        <w:spacing w:after="0"/>
        <w:ind w:firstLine="425"/>
        <w:jc w:val="left"/>
        <w:rPr>
          <w:sz w:val="18"/>
          <w:szCs w:val="18"/>
          <w:lang w:eastAsia="lv-LV"/>
        </w:rPr>
      </w:pPr>
      <w:r w:rsidRPr="00584FE6">
        <w:rPr>
          <w:sz w:val="18"/>
          <w:szCs w:val="18"/>
          <w:lang w:eastAsia="lv-LV"/>
        </w:rPr>
        <w:t>Piezīmes.</w:t>
      </w:r>
    </w:p>
    <w:p w14:paraId="52240800" w14:textId="77777777" w:rsidR="002B1F4A" w:rsidRPr="00584FE6" w:rsidRDefault="002B1F4A" w:rsidP="002B1F4A">
      <w:pPr>
        <w:spacing w:after="0"/>
        <w:ind w:firstLine="425"/>
        <w:rPr>
          <w:sz w:val="18"/>
          <w:szCs w:val="18"/>
        </w:rPr>
      </w:pPr>
      <w:r w:rsidRPr="00584FE6">
        <w:rPr>
          <w:sz w:val="18"/>
          <w:szCs w:val="18"/>
          <w:vertAlign w:val="superscript"/>
        </w:rPr>
        <w:t>1</w:t>
      </w:r>
      <w:r w:rsidRPr="00584FE6">
        <w:rPr>
          <w:sz w:val="18"/>
          <w:szCs w:val="18"/>
        </w:rPr>
        <w:t xml:space="preserve"> Rādītāja nosaukums ar 2026. gadu redakcionāli precizēts (būtība nemainās).</w:t>
      </w:r>
    </w:p>
    <w:bookmarkEnd w:id="120"/>
    <w:p w14:paraId="4B53BEFE" w14:textId="77777777" w:rsidR="002B1F4A" w:rsidRPr="00584FE6" w:rsidRDefault="002B1F4A" w:rsidP="002B1F4A">
      <w:pPr>
        <w:spacing w:before="240" w:after="240"/>
        <w:ind w:firstLine="0"/>
        <w:jc w:val="center"/>
        <w:rPr>
          <w:b/>
          <w:lang w:eastAsia="lv-LV"/>
        </w:rPr>
      </w:pPr>
      <w:r w:rsidRPr="00584FE6">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4"/>
        <w:gridCol w:w="1280"/>
        <w:gridCol w:w="1279"/>
        <w:gridCol w:w="1279"/>
        <w:gridCol w:w="1279"/>
        <w:gridCol w:w="1390"/>
      </w:tblGrid>
      <w:tr w:rsidR="002B1F4A" w:rsidRPr="00584FE6" w14:paraId="16CCC1F8" w14:textId="77777777" w:rsidTr="00F3563E">
        <w:trPr>
          <w:trHeight w:val="283"/>
          <w:tblHeader/>
          <w:jc w:val="center"/>
        </w:trPr>
        <w:tc>
          <w:tcPr>
            <w:tcW w:w="1409" w:type="pct"/>
            <w:tcBorders>
              <w:top w:val="single" w:sz="4" w:space="0" w:color="000000"/>
              <w:left w:val="single" w:sz="4" w:space="0" w:color="000000"/>
              <w:bottom w:val="single" w:sz="4" w:space="0" w:color="000000"/>
              <w:right w:val="single" w:sz="4" w:space="0" w:color="000000"/>
            </w:tcBorders>
            <w:vAlign w:val="center"/>
          </w:tcPr>
          <w:p w14:paraId="66D2EBB1" w14:textId="77777777" w:rsidR="002B1F4A" w:rsidRPr="00584FE6" w:rsidRDefault="002B1F4A" w:rsidP="00F3563E">
            <w:pPr>
              <w:spacing w:after="0"/>
              <w:ind w:firstLine="0"/>
              <w:jc w:val="center"/>
              <w:rPr>
                <w:sz w:val="18"/>
                <w:szCs w:val="18"/>
              </w:rPr>
            </w:pPr>
          </w:p>
        </w:tc>
        <w:tc>
          <w:tcPr>
            <w:tcW w:w="706" w:type="pct"/>
            <w:tcBorders>
              <w:top w:val="single" w:sz="4" w:space="0" w:color="000000"/>
              <w:left w:val="single" w:sz="4" w:space="0" w:color="000000"/>
              <w:bottom w:val="single" w:sz="4" w:space="0" w:color="000000"/>
              <w:right w:val="single" w:sz="4" w:space="0" w:color="000000"/>
            </w:tcBorders>
            <w:hideMark/>
          </w:tcPr>
          <w:p w14:paraId="44A8C1D6"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2024. gads (izpilde)</w:t>
            </w:r>
          </w:p>
        </w:tc>
        <w:tc>
          <w:tcPr>
            <w:tcW w:w="706" w:type="pct"/>
            <w:tcBorders>
              <w:top w:val="single" w:sz="4" w:space="0" w:color="000000"/>
              <w:left w:val="single" w:sz="4" w:space="0" w:color="000000"/>
              <w:bottom w:val="single" w:sz="4" w:space="0" w:color="000000"/>
              <w:right w:val="single" w:sz="4" w:space="0" w:color="000000"/>
            </w:tcBorders>
            <w:hideMark/>
          </w:tcPr>
          <w:p w14:paraId="19211519"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2025. gada plāns</w:t>
            </w:r>
          </w:p>
        </w:tc>
        <w:tc>
          <w:tcPr>
            <w:tcW w:w="706" w:type="pct"/>
            <w:tcBorders>
              <w:top w:val="single" w:sz="4" w:space="0" w:color="000000"/>
              <w:left w:val="single" w:sz="4" w:space="0" w:color="000000"/>
              <w:bottom w:val="single" w:sz="4" w:space="0" w:color="000000"/>
              <w:right w:val="single" w:sz="4" w:space="0" w:color="000000"/>
            </w:tcBorders>
            <w:hideMark/>
          </w:tcPr>
          <w:p w14:paraId="25331835"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2026. gada projekts</w:t>
            </w:r>
          </w:p>
        </w:tc>
        <w:tc>
          <w:tcPr>
            <w:tcW w:w="706" w:type="pct"/>
            <w:tcBorders>
              <w:top w:val="single" w:sz="4" w:space="0" w:color="000000"/>
              <w:left w:val="single" w:sz="4" w:space="0" w:color="000000"/>
              <w:bottom w:val="single" w:sz="4" w:space="0" w:color="000000"/>
              <w:right w:val="single" w:sz="4" w:space="0" w:color="000000"/>
            </w:tcBorders>
            <w:hideMark/>
          </w:tcPr>
          <w:p w14:paraId="34345E9B"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2027. gada prognoze</w:t>
            </w:r>
          </w:p>
        </w:tc>
        <w:tc>
          <w:tcPr>
            <w:tcW w:w="767" w:type="pct"/>
            <w:tcBorders>
              <w:top w:val="single" w:sz="4" w:space="0" w:color="000000"/>
              <w:left w:val="single" w:sz="4" w:space="0" w:color="000000"/>
              <w:bottom w:val="single" w:sz="4" w:space="0" w:color="000000"/>
              <w:right w:val="single" w:sz="4" w:space="0" w:color="000000"/>
            </w:tcBorders>
            <w:hideMark/>
          </w:tcPr>
          <w:p w14:paraId="581E205F" w14:textId="77777777" w:rsidR="002B1F4A" w:rsidRPr="00584FE6" w:rsidRDefault="002B1F4A" w:rsidP="00F3563E">
            <w:pPr>
              <w:spacing w:after="0"/>
              <w:ind w:firstLine="2"/>
              <w:jc w:val="center"/>
              <w:rPr>
                <w:sz w:val="18"/>
                <w:szCs w:val="18"/>
              </w:rPr>
            </w:pPr>
            <w:r w:rsidRPr="00584FE6">
              <w:rPr>
                <w:sz w:val="18"/>
                <w:szCs w:val="18"/>
                <w:lang w:eastAsia="lv-LV"/>
              </w:rPr>
              <w:t>2028. gada prognoze</w:t>
            </w:r>
          </w:p>
        </w:tc>
      </w:tr>
      <w:tr w:rsidR="002B1F4A" w:rsidRPr="00584FE6" w14:paraId="71CAEC25" w14:textId="77777777" w:rsidTr="00F3563E">
        <w:trPr>
          <w:trHeight w:val="70"/>
          <w:jc w:val="center"/>
        </w:trPr>
        <w:tc>
          <w:tcPr>
            <w:tcW w:w="1409" w:type="pct"/>
            <w:tcBorders>
              <w:top w:val="single" w:sz="4" w:space="0" w:color="000000"/>
              <w:left w:val="single" w:sz="4" w:space="0" w:color="000000"/>
              <w:bottom w:val="single" w:sz="4" w:space="0" w:color="000000"/>
              <w:right w:val="single" w:sz="4" w:space="0" w:color="000000"/>
            </w:tcBorders>
            <w:vAlign w:val="center"/>
            <w:hideMark/>
          </w:tcPr>
          <w:p w14:paraId="4839F852" w14:textId="77777777" w:rsidR="002B1F4A" w:rsidRPr="00584FE6" w:rsidRDefault="002B1F4A" w:rsidP="00F3563E">
            <w:pPr>
              <w:spacing w:after="0"/>
              <w:ind w:firstLine="0"/>
              <w:rPr>
                <w:sz w:val="18"/>
                <w:szCs w:val="18"/>
              </w:rPr>
            </w:pPr>
            <w:r w:rsidRPr="00584FE6">
              <w:rPr>
                <w:sz w:val="18"/>
                <w:szCs w:val="18"/>
              </w:rPr>
              <w:t xml:space="preserve">Kopējie ieņēmumi, </w:t>
            </w:r>
            <w:r w:rsidRPr="00584FE6">
              <w:rPr>
                <w:i/>
                <w:sz w:val="18"/>
                <w:szCs w:val="18"/>
              </w:rPr>
              <w:t>euro</w:t>
            </w:r>
          </w:p>
        </w:tc>
        <w:tc>
          <w:tcPr>
            <w:tcW w:w="706" w:type="pct"/>
            <w:tcBorders>
              <w:top w:val="single" w:sz="4" w:space="0" w:color="auto"/>
              <w:left w:val="single" w:sz="4" w:space="0" w:color="auto"/>
              <w:bottom w:val="single" w:sz="4" w:space="0" w:color="auto"/>
              <w:right w:val="single" w:sz="4" w:space="0" w:color="auto"/>
            </w:tcBorders>
            <w:hideMark/>
          </w:tcPr>
          <w:p w14:paraId="72F84897" w14:textId="77777777" w:rsidR="002B1F4A" w:rsidRPr="00584FE6" w:rsidRDefault="002B1F4A" w:rsidP="00F3563E">
            <w:pPr>
              <w:spacing w:after="0"/>
              <w:ind w:firstLine="0"/>
              <w:jc w:val="right"/>
              <w:rPr>
                <w:sz w:val="18"/>
                <w:szCs w:val="18"/>
              </w:rPr>
            </w:pPr>
            <w:r w:rsidRPr="00584FE6">
              <w:rPr>
                <w:sz w:val="18"/>
                <w:szCs w:val="18"/>
              </w:rPr>
              <w:t>3 437 561 288</w:t>
            </w:r>
          </w:p>
        </w:tc>
        <w:tc>
          <w:tcPr>
            <w:tcW w:w="706" w:type="pct"/>
            <w:tcBorders>
              <w:top w:val="single" w:sz="4" w:space="0" w:color="auto"/>
              <w:left w:val="nil"/>
              <w:bottom w:val="single" w:sz="4" w:space="0" w:color="auto"/>
              <w:right w:val="single" w:sz="4" w:space="0" w:color="auto"/>
            </w:tcBorders>
            <w:hideMark/>
          </w:tcPr>
          <w:p w14:paraId="3A05AACA" w14:textId="77777777" w:rsidR="002B1F4A" w:rsidRPr="00584FE6" w:rsidRDefault="002B1F4A" w:rsidP="00F3563E">
            <w:pPr>
              <w:spacing w:after="0"/>
              <w:ind w:firstLine="0"/>
              <w:jc w:val="right"/>
              <w:rPr>
                <w:sz w:val="18"/>
                <w:szCs w:val="18"/>
              </w:rPr>
            </w:pPr>
            <w:r w:rsidRPr="00584FE6">
              <w:rPr>
                <w:sz w:val="18"/>
                <w:szCs w:val="18"/>
              </w:rPr>
              <w:t>3 915 370 751</w:t>
            </w:r>
          </w:p>
        </w:tc>
        <w:tc>
          <w:tcPr>
            <w:tcW w:w="706" w:type="pct"/>
            <w:tcBorders>
              <w:top w:val="single" w:sz="4" w:space="0" w:color="auto"/>
              <w:left w:val="nil"/>
              <w:bottom w:val="single" w:sz="4" w:space="0" w:color="auto"/>
              <w:right w:val="single" w:sz="4" w:space="0" w:color="auto"/>
            </w:tcBorders>
            <w:hideMark/>
          </w:tcPr>
          <w:p w14:paraId="0675CA73" w14:textId="77777777" w:rsidR="002B1F4A" w:rsidRPr="00584FE6" w:rsidRDefault="002B1F4A" w:rsidP="00F3563E">
            <w:pPr>
              <w:spacing w:after="0"/>
              <w:ind w:firstLine="0"/>
              <w:jc w:val="center"/>
              <w:rPr>
                <w:sz w:val="18"/>
                <w:szCs w:val="18"/>
              </w:rPr>
            </w:pPr>
            <w:r w:rsidRPr="00584FE6">
              <w:rPr>
                <w:sz w:val="18"/>
                <w:szCs w:val="18"/>
              </w:rPr>
              <w:t>4 159 899 180</w:t>
            </w:r>
          </w:p>
        </w:tc>
        <w:tc>
          <w:tcPr>
            <w:tcW w:w="706" w:type="pct"/>
            <w:tcBorders>
              <w:top w:val="single" w:sz="4" w:space="0" w:color="auto"/>
              <w:left w:val="nil"/>
              <w:bottom w:val="single" w:sz="4" w:space="0" w:color="auto"/>
              <w:right w:val="single" w:sz="4" w:space="0" w:color="auto"/>
            </w:tcBorders>
            <w:hideMark/>
          </w:tcPr>
          <w:p w14:paraId="6FE440B1" w14:textId="77777777" w:rsidR="002B1F4A" w:rsidRPr="00584FE6" w:rsidRDefault="002B1F4A" w:rsidP="00F3563E">
            <w:pPr>
              <w:spacing w:after="0"/>
              <w:ind w:firstLine="0"/>
              <w:jc w:val="right"/>
              <w:rPr>
                <w:sz w:val="18"/>
                <w:szCs w:val="18"/>
              </w:rPr>
            </w:pPr>
            <w:r w:rsidRPr="00584FE6">
              <w:rPr>
                <w:sz w:val="18"/>
                <w:szCs w:val="18"/>
              </w:rPr>
              <w:t>4 420 420 073</w:t>
            </w:r>
          </w:p>
        </w:tc>
        <w:tc>
          <w:tcPr>
            <w:tcW w:w="767" w:type="pct"/>
            <w:tcBorders>
              <w:top w:val="single" w:sz="4" w:space="0" w:color="auto"/>
              <w:left w:val="nil"/>
              <w:bottom w:val="single" w:sz="4" w:space="0" w:color="auto"/>
              <w:right w:val="single" w:sz="4" w:space="0" w:color="auto"/>
            </w:tcBorders>
            <w:hideMark/>
          </w:tcPr>
          <w:p w14:paraId="2292B8DE" w14:textId="77777777" w:rsidR="002B1F4A" w:rsidRPr="00584FE6" w:rsidRDefault="002B1F4A" w:rsidP="00F3563E">
            <w:pPr>
              <w:spacing w:after="0"/>
              <w:ind w:firstLine="0"/>
              <w:jc w:val="right"/>
              <w:rPr>
                <w:sz w:val="18"/>
                <w:szCs w:val="18"/>
              </w:rPr>
            </w:pPr>
            <w:r w:rsidRPr="00584FE6">
              <w:rPr>
                <w:sz w:val="18"/>
                <w:szCs w:val="18"/>
              </w:rPr>
              <w:t>4 662 562 339</w:t>
            </w:r>
          </w:p>
        </w:tc>
      </w:tr>
      <w:tr w:rsidR="002B1F4A" w:rsidRPr="00584FE6" w14:paraId="254C61AE" w14:textId="77777777" w:rsidTr="00F3563E">
        <w:trPr>
          <w:trHeight w:val="191"/>
          <w:jc w:val="center"/>
        </w:trPr>
        <w:tc>
          <w:tcPr>
            <w:tcW w:w="1409"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0D23CEF" w14:textId="77777777" w:rsidR="002B1F4A" w:rsidRPr="00584FE6" w:rsidRDefault="002B1F4A" w:rsidP="00F3563E">
            <w:pPr>
              <w:spacing w:after="0"/>
              <w:ind w:firstLine="0"/>
              <w:rPr>
                <w:sz w:val="18"/>
                <w:szCs w:val="18"/>
                <w:lang w:eastAsia="lv-LV"/>
              </w:rPr>
            </w:pPr>
            <w:r w:rsidRPr="00584FE6">
              <w:rPr>
                <w:sz w:val="18"/>
                <w:szCs w:val="18"/>
                <w:lang w:eastAsia="lv-LV"/>
              </w:rPr>
              <w:t xml:space="preserve">Kopējie izdevumi, </w:t>
            </w:r>
            <w:r w:rsidRPr="00584FE6">
              <w:rPr>
                <w:i/>
                <w:sz w:val="18"/>
                <w:szCs w:val="18"/>
              </w:rPr>
              <w:t>euro</w:t>
            </w:r>
          </w:p>
        </w:tc>
        <w:tc>
          <w:tcPr>
            <w:tcW w:w="706" w:type="pct"/>
            <w:tcBorders>
              <w:top w:val="nil"/>
              <w:left w:val="single" w:sz="4" w:space="0" w:color="auto"/>
              <w:bottom w:val="single" w:sz="4" w:space="0" w:color="auto"/>
              <w:right w:val="single" w:sz="4" w:space="0" w:color="auto"/>
            </w:tcBorders>
            <w:shd w:val="clear" w:color="auto" w:fill="D9D9D9"/>
            <w:hideMark/>
          </w:tcPr>
          <w:p w14:paraId="6C78491B" w14:textId="77777777" w:rsidR="002B1F4A" w:rsidRPr="00584FE6" w:rsidRDefault="002B1F4A" w:rsidP="00F3563E">
            <w:pPr>
              <w:spacing w:after="0"/>
              <w:ind w:firstLine="0"/>
              <w:jc w:val="right"/>
              <w:rPr>
                <w:sz w:val="18"/>
                <w:szCs w:val="18"/>
              </w:rPr>
            </w:pPr>
            <w:r w:rsidRPr="00584FE6">
              <w:rPr>
                <w:sz w:val="18"/>
                <w:szCs w:val="18"/>
              </w:rPr>
              <w:t>3 160 440 585</w:t>
            </w:r>
          </w:p>
        </w:tc>
        <w:tc>
          <w:tcPr>
            <w:tcW w:w="706" w:type="pct"/>
            <w:tcBorders>
              <w:top w:val="nil"/>
              <w:left w:val="nil"/>
              <w:bottom w:val="single" w:sz="4" w:space="0" w:color="auto"/>
              <w:right w:val="single" w:sz="4" w:space="0" w:color="auto"/>
            </w:tcBorders>
            <w:shd w:val="clear" w:color="auto" w:fill="D9D9D9"/>
            <w:hideMark/>
          </w:tcPr>
          <w:p w14:paraId="5D99780F" w14:textId="77777777" w:rsidR="002B1F4A" w:rsidRPr="00584FE6" w:rsidRDefault="002B1F4A" w:rsidP="00F3563E">
            <w:pPr>
              <w:spacing w:after="0"/>
              <w:ind w:firstLine="0"/>
              <w:jc w:val="right"/>
              <w:rPr>
                <w:sz w:val="18"/>
                <w:szCs w:val="18"/>
              </w:rPr>
            </w:pPr>
            <w:r w:rsidRPr="00584FE6">
              <w:rPr>
                <w:sz w:val="18"/>
                <w:szCs w:val="18"/>
              </w:rPr>
              <w:t>3 474 701 434</w:t>
            </w:r>
          </w:p>
        </w:tc>
        <w:tc>
          <w:tcPr>
            <w:tcW w:w="706" w:type="pct"/>
            <w:tcBorders>
              <w:top w:val="nil"/>
              <w:left w:val="nil"/>
              <w:bottom w:val="single" w:sz="4" w:space="0" w:color="auto"/>
              <w:right w:val="single" w:sz="4" w:space="0" w:color="auto"/>
            </w:tcBorders>
            <w:shd w:val="clear" w:color="auto" w:fill="D9D9D9"/>
            <w:hideMark/>
          </w:tcPr>
          <w:p w14:paraId="639FBCFA" w14:textId="77777777" w:rsidR="002B1F4A" w:rsidRPr="00584FE6" w:rsidRDefault="002B1F4A" w:rsidP="00F3563E">
            <w:pPr>
              <w:spacing w:after="0"/>
              <w:ind w:firstLine="0"/>
              <w:jc w:val="center"/>
              <w:rPr>
                <w:sz w:val="18"/>
                <w:szCs w:val="18"/>
              </w:rPr>
            </w:pPr>
            <w:r w:rsidRPr="00584FE6">
              <w:rPr>
                <w:sz w:val="18"/>
                <w:szCs w:val="18"/>
              </w:rPr>
              <w:t>3 727 189 523</w:t>
            </w:r>
          </w:p>
        </w:tc>
        <w:tc>
          <w:tcPr>
            <w:tcW w:w="706" w:type="pct"/>
            <w:tcBorders>
              <w:top w:val="nil"/>
              <w:left w:val="nil"/>
              <w:bottom w:val="single" w:sz="4" w:space="0" w:color="auto"/>
              <w:right w:val="single" w:sz="4" w:space="0" w:color="auto"/>
            </w:tcBorders>
            <w:shd w:val="clear" w:color="auto" w:fill="D9D9D9"/>
            <w:hideMark/>
          </w:tcPr>
          <w:p w14:paraId="0221A162" w14:textId="77777777" w:rsidR="002B1F4A" w:rsidRPr="00584FE6" w:rsidRDefault="002B1F4A" w:rsidP="00F3563E">
            <w:pPr>
              <w:spacing w:after="0"/>
              <w:ind w:firstLine="0"/>
              <w:jc w:val="right"/>
              <w:rPr>
                <w:sz w:val="18"/>
                <w:szCs w:val="18"/>
              </w:rPr>
            </w:pPr>
            <w:r w:rsidRPr="00584FE6">
              <w:rPr>
                <w:sz w:val="18"/>
                <w:szCs w:val="18"/>
              </w:rPr>
              <w:t>4 046 154 436</w:t>
            </w:r>
          </w:p>
        </w:tc>
        <w:tc>
          <w:tcPr>
            <w:tcW w:w="767" w:type="pct"/>
            <w:tcBorders>
              <w:top w:val="nil"/>
              <w:left w:val="nil"/>
              <w:bottom w:val="single" w:sz="4" w:space="0" w:color="auto"/>
              <w:right w:val="single" w:sz="4" w:space="0" w:color="auto"/>
            </w:tcBorders>
            <w:shd w:val="clear" w:color="auto" w:fill="D9D9D9"/>
            <w:hideMark/>
          </w:tcPr>
          <w:p w14:paraId="5F38E8EB" w14:textId="77777777" w:rsidR="002B1F4A" w:rsidRPr="00584FE6" w:rsidRDefault="002B1F4A" w:rsidP="00F3563E">
            <w:pPr>
              <w:spacing w:after="0"/>
              <w:ind w:firstLine="0"/>
              <w:jc w:val="right"/>
              <w:rPr>
                <w:sz w:val="18"/>
                <w:szCs w:val="18"/>
              </w:rPr>
            </w:pPr>
            <w:r w:rsidRPr="00584FE6">
              <w:rPr>
                <w:sz w:val="18"/>
                <w:szCs w:val="18"/>
              </w:rPr>
              <w:t>4 320 322 856</w:t>
            </w:r>
          </w:p>
        </w:tc>
      </w:tr>
      <w:tr w:rsidR="002B1F4A" w:rsidRPr="00584FE6" w14:paraId="7C2CA3CD" w14:textId="77777777" w:rsidTr="00F3563E">
        <w:trPr>
          <w:trHeight w:val="283"/>
          <w:jc w:val="center"/>
        </w:trPr>
        <w:tc>
          <w:tcPr>
            <w:tcW w:w="1409" w:type="pct"/>
            <w:tcBorders>
              <w:top w:val="single" w:sz="4" w:space="0" w:color="000000"/>
              <w:left w:val="single" w:sz="4" w:space="0" w:color="000000"/>
              <w:bottom w:val="single" w:sz="4" w:space="0" w:color="000000"/>
              <w:right w:val="single" w:sz="4" w:space="0" w:color="000000"/>
            </w:tcBorders>
            <w:vAlign w:val="center"/>
            <w:hideMark/>
          </w:tcPr>
          <w:p w14:paraId="7E4C26AD" w14:textId="77777777" w:rsidR="002B1F4A" w:rsidRPr="00584FE6" w:rsidRDefault="002B1F4A" w:rsidP="00F3563E">
            <w:pPr>
              <w:spacing w:after="0"/>
              <w:ind w:firstLine="0"/>
              <w:rPr>
                <w:sz w:val="18"/>
                <w:szCs w:val="18"/>
                <w:lang w:eastAsia="lv-LV"/>
              </w:rPr>
            </w:pPr>
            <w:r w:rsidRPr="00584FE6">
              <w:rPr>
                <w:sz w:val="18"/>
                <w:szCs w:val="18"/>
                <w:lang w:eastAsia="lv-LV"/>
              </w:rPr>
              <w:t xml:space="preserve">Kopējo izdevumu izmaiņas, </w:t>
            </w:r>
            <w:r w:rsidRPr="00584FE6">
              <w:rPr>
                <w:i/>
                <w:sz w:val="18"/>
                <w:szCs w:val="18"/>
                <w:lang w:eastAsia="lv-LV"/>
              </w:rPr>
              <w:t>euro</w:t>
            </w:r>
            <w:r w:rsidRPr="00584FE6">
              <w:rPr>
                <w:sz w:val="18"/>
                <w:szCs w:val="18"/>
                <w:lang w:eastAsia="lv-LV"/>
              </w:rPr>
              <w:t xml:space="preserve"> (+/–) pret iepriekšējo gadu</w:t>
            </w:r>
          </w:p>
        </w:tc>
        <w:tc>
          <w:tcPr>
            <w:tcW w:w="706" w:type="pct"/>
            <w:tcBorders>
              <w:top w:val="nil"/>
              <w:left w:val="single" w:sz="4" w:space="0" w:color="auto"/>
              <w:bottom w:val="single" w:sz="4" w:space="0" w:color="auto"/>
              <w:right w:val="single" w:sz="4" w:space="0" w:color="auto"/>
            </w:tcBorders>
            <w:hideMark/>
          </w:tcPr>
          <w:p w14:paraId="4A74AC37" w14:textId="77777777" w:rsidR="002B1F4A" w:rsidRPr="00AD251A" w:rsidRDefault="002B1F4A" w:rsidP="00F3563E">
            <w:pPr>
              <w:spacing w:after="0"/>
              <w:ind w:firstLine="0"/>
              <w:jc w:val="center"/>
              <w:rPr>
                <w:b/>
                <w:bCs/>
                <w:sz w:val="18"/>
                <w:szCs w:val="18"/>
              </w:rPr>
            </w:pPr>
            <w:r w:rsidRPr="00AD251A">
              <w:rPr>
                <w:b/>
                <w:bCs/>
                <w:sz w:val="18"/>
                <w:szCs w:val="18"/>
              </w:rPr>
              <w:t>×</w:t>
            </w:r>
          </w:p>
        </w:tc>
        <w:tc>
          <w:tcPr>
            <w:tcW w:w="706" w:type="pct"/>
            <w:tcBorders>
              <w:top w:val="nil"/>
              <w:left w:val="nil"/>
              <w:bottom w:val="single" w:sz="4" w:space="0" w:color="auto"/>
              <w:right w:val="single" w:sz="4" w:space="0" w:color="auto"/>
            </w:tcBorders>
            <w:hideMark/>
          </w:tcPr>
          <w:p w14:paraId="78FF8D13" w14:textId="77777777" w:rsidR="002B1F4A" w:rsidRPr="00584FE6" w:rsidRDefault="002B1F4A" w:rsidP="00F3563E">
            <w:pPr>
              <w:spacing w:after="0"/>
              <w:ind w:firstLine="0"/>
              <w:jc w:val="right"/>
              <w:rPr>
                <w:sz w:val="18"/>
                <w:szCs w:val="18"/>
              </w:rPr>
            </w:pPr>
            <w:r w:rsidRPr="00584FE6">
              <w:rPr>
                <w:sz w:val="18"/>
                <w:szCs w:val="18"/>
              </w:rPr>
              <w:t>314 260 849</w:t>
            </w:r>
          </w:p>
        </w:tc>
        <w:tc>
          <w:tcPr>
            <w:tcW w:w="706" w:type="pct"/>
            <w:tcBorders>
              <w:top w:val="nil"/>
              <w:left w:val="nil"/>
              <w:bottom w:val="single" w:sz="4" w:space="0" w:color="auto"/>
              <w:right w:val="single" w:sz="4" w:space="0" w:color="auto"/>
            </w:tcBorders>
            <w:hideMark/>
          </w:tcPr>
          <w:p w14:paraId="7ED3FC99" w14:textId="77777777" w:rsidR="002B1F4A" w:rsidRPr="00584FE6" w:rsidRDefault="002B1F4A" w:rsidP="00F3563E">
            <w:pPr>
              <w:spacing w:after="0"/>
              <w:ind w:firstLine="0"/>
              <w:jc w:val="right"/>
              <w:rPr>
                <w:sz w:val="18"/>
                <w:szCs w:val="18"/>
              </w:rPr>
            </w:pPr>
            <w:r w:rsidRPr="00584FE6">
              <w:rPr>
                <w:sz w:val="18"/>
                <w:szCs w:val="18"/>
              </w:rPr>
              <w:t>252 488 089</w:t>
            </w:r>
          </w:p>
        </w:tc>
        <w:tc>
          <w:tcPr>
            <w:tcW w:w="706" w:type="pct"/>
            <w:tcBorders>
              <w:top w:val="nil"/>
              <w:left w:val="nil"/>
              <w:bottom w:val="single" w:sz="4" w:space="0" w:color="auto"/>
              <w:right w:val="single" w:sz="4" w:space="0" w:color="auto"/>
            </w:tcBorders>
            <w:hideMark/>
          </w:tcPr>
          <w:p w14:paraId="258E6C99" w14:textId="77777777" w:rsidR="002B1F4A" w:rsidRPr="00584FE6" w:rsidRDefault="002B1F4A" w:rsidP="00F3563E">
            <w:pPr>
              <w:spacing w:after="0"/>
              <w:ind w:left="-96" w:firstLine="0"/>
              <w:jc w:val="right"/>
              <w:rPr>
                <w:sz w:val="18"/>
                <w:szCs w:val="18"/>
              </w:rPr>
            </w:pPr>
            <w:r w:rsidRPr="00584FE6">
              <w:rPr>
                <w:sz w:val="18"/>
                <w:szCs w:val="18"/>
              </w:rPr>
              <w:t>318 964 913</w:t>
            </w:r>
          </w:p>
        </w:tc>
        <w:tc>
          <w:tcPr>
            <w:tcW w:w="767" w:type="pct"/>
            <w:tcBorders>
              <w:top w:val="nil"/>
              <w:left w:val="nil"/>
              <w:bottom w:val="single" w:sz="4" w:space="0" w:color="auto"/>
              <w:right w:val="single" w:sz="4" w:space="0" w:color="auto"/>
            </w:tcBorders>
            <w:hideMark/>
          </w:tcPr>
          <w:p w14:paraId="63E8FC87" w14:textId="77777777" w:rsidR="002B1F4A" w:rsidRPr="00584FE6" w:rsidRDefault="002B1F4A" w:rsidP="00F3563E">
            <w:pPr>
              <w:spacing w:after="0"/>
              <w:ind w:left="-96" w:firstLine="0"/>
              <w:jc w:val="right"/>
              <w:rPr>
                <w:sz w:val="18"/>
                <w:szCs w:val="18"/>
              </w:rPr>
            </w:pPr>
            <w:r w:rsidRPr="00584FE6">
              <w:rPr>
                <w:sz w:val="18"/>
                <w:szCs w:val="18"/>
              </w:rPr>
              <w:t>274 168 420</w:t>
            </w:r>
          </w:p>
        </w:tc>
      </w:tr>
      <w:tr w:rsidR="002B1F4A" w:rsidRPr="00584FE6" w14:paraId="2A08B8DB" w14:textId="77777777" w:rsidTr="00F3563E">
        <w:trPr>
          <w:trHeight w:val="283"/>
          <w:jc w:val="center"/>
        </w:trPr>
        <w:tc>
          <w:tcPr>
            <w:tcW w:w="1409" w:type="pct"/>
            <w:tcBorders>
              <w:top w:val="single" w:sz="4" w:space="0" w:color="000000"/>
              <w:left w:val="single" w:sz="4" w:space="0" w:color="000000"/>
              <w:bottom w:val="single" w:sz="4" w:space="0" w:color="000000"/>
              <w:right w:val="single" w:sz="4" w:space="0" w:color="000000"/>
            </w:tcBorders>
            <w:vAlign w:val="center"/>
            <w:hideMark/>
          </w:tcPr>
          <w:p w14:paraId="5794EABB" w14:textId="77777777" w:rsidR="002B1F4A" w:rsidRPr="00584FE6" w:rsidRDefault="002B1F4A" w:rsidP="00F3563E">
            <w:pPr>
              <w:spacing w:after="0"/>
              <w:ind w:firstLine="0"/>
              <w:rPr>
                <w:sz w:val="18"/>
                <w:szCs w:val="18"/>
              </w:rPr>
            </w:pPr>
            <w:r w:rsidRPr="00584FE6">
              <w:rPr>
                <w:sz w:val="18"/>
                <w:szCs w:val="18"/>
                <w:lang w:eastAsia="lv-LV"/>
              </w:rPr>
              <w:t>Kopējie izdevumi</w:t>
            </w:r>
            <w:r w:rsidRPr="00584FE6">
              <w:rPr>
                <w:sz w:val="18"/>
                <w:szCs w:val="18"/>
              </w:rPr>
              <w:t>, % (+/–) pret iepriekšējo gadu</w:t>
            </w:r>
          </w:p>
        </w:tc>
        <w:tc>
          <w:tcPr>
            <w:tcW w:w="706" w:type="pct"/>
            <w:tcBorders>
              <w:top w:val="nil"/>
              <w:left w:val="single" w:sz="4" w:space="0" w:color="auto"/>
              <w:bottom w:val="single" w:sz="4" w:space="0" w:color="auto"/>
              <w:right w:val="single" w:sz="4" w:space="0" w:color="auto"/>
            </w:tcBorders>
            <w:hideMark/>
          </w:tcPr>
          <w:p w14:paraId="06FDDA22" w14:textId="77777777" w:rsidR="002B1F4A" w:rsidRPr="00AD251A" w:rsidRDefault="002B1F4A" w:rsidP="00F3563E">
            <w:pPr>
              <w:spacing w:after="0"/>
              <w:ind w:firstLine="0"/>
              <w:jc w:val="center"/>
              <w:rPr>
                <w:b/>
                <w:bCs/>
                <w:sz w:val="18"/>
                <w:szCs w:val="18"/>
              </w:rPr>
            </w:pPr>
            <w:r w:rsidRPr="00AD251A">
              <w:rPr>
                <w:b/>
                <w:bCs/>
                <w:sz w:val="18"/>
                <w:szCs w:val="18"/>
              </w:rPr>
              <w:t>×</w:t>
            </w:r>
          </w:p>
        </w:tc>
        <w:tc>
          <w:tcPr>
            <w:tcW w:w="706" w:type="pct"/>
            <w:tcBorders>
              <w:top w:val="nil"/>
              <w:left w:val="nil"/>
              <w:bottom w:val="single" w:sz="4" w:space="0" w:color="auto"/>
              <w:right w:val="single" w:sz="4" w:space="0" w:color="auto"/>
            </w:tcBorders>
            <w:hideMark/>
          </w:tcPr>
          <w:p w14:paraId="53A607CB" w14:textId="77777777" w:rsidR="002B1F4A" w:rsidRPr="00584FE6" w:rsidRDefault="002B1F4A" w:rsidP="00F3563E">
            <w:pPr>
              <w:spacing w:after="0"/>
              <w:ind w:firstLine="0"/>
              <w:jc w:val="right"/>
              <w:rPr>
                <w:sz w:val="18"/>
                <w:szCs w:val="18"/>
              </w:rPr>
            </w:pPr>
            <w:r w:rsidRPr="00584FE6">
              <w:rPr>
                <w:sz w:val="18"/>
                <w:szCs w:val="18"/>
              </w:rPr>
              <w:t>9,9</w:t>
            </w:r>
          </w:p>
        </w:tc>
        <w:tc>
          <w:tcPr>
            <w:tcW w:w="706" w:type="pct"/>
            <w:tcBorders>
              <w:top w:val="nil"/>
              <w:left w:val="nil"/>
              <w:bottom w:val="single" w:sz="4" w:space="0" w:color="auto"/>
              <w:right w:val="single" w:sz="4" w:space="0" w:color="auto"/>
            </w:tcBorders>
            <w:hideMark/>
          </w:tcPr>
          <w:p w14:paraId="2385CE7D" w14:textId="77777777" w:rsidR="002B1F4A" w:rsidRPr="00584FE6" w:rsidRDefault="002B1F4A" w:rsidP="00F3563E">
            <w:pPr>
              <w:spacing w:after="0"/>
              <w:ind w:firstLine="0"/>
              <w:jc w:val="right"/>
              <w:rPr>
                <w:sz w:val="18"/>
                <w:szCs w:val="18"/>
              </w:rPr>
            </w:pPr>
            <w:r w:rsidRPr="00584FE6">
              <w:rPr>
                <w:sz w:val="18"/>
                <w:szCs w:val="18"/>
              </w:rPr>
              <w:t>7,3</w:t>
            </w:r>
          </w:p>
        </w:tc>
        <w:tc>
          <w:tcPr>
            <w:tcW w:w="706" w:type="pct"/>
            <w:tcBorders>
              <w:top w:val="nil"/>
              <w:left w:val="nil"/>
              <w:bottom w:val="single" w:sz="4" w:space="0" w:color="auto"/>
              <w:right w:val="single" w:sz="4" w:space="0" w:color="auto"/>
            </w:tcBorders>
            <w:hideMark/>
          </w:tcPr>
          <w:p w14:paraId="5F4F5FC9" w14:textId="77777777" w:rsidR="002B1F4A" w:rsidRPr="00584FE6" w:rsidRDefault="002B1F4A" w:rsidP="00F3563E">
            <w:pPr>
              <w:spacing w:after="0"/>
              <w:ind w:firstLine="0"/>
              <w:jc w:val="right"/>
              <w:rPr>
                <w:sz w:val="18"/>
                <w:szCs w:val="18"/>
              </w:rPr>
            </w:pPr>
            <w:r w:rsidRPr="00584FE6">
              <w:rPr>
                <w:sz w:val="18"/>
                <w:szCs w:val="18"/>
              </w:rPr>
              <w:t>8,6</w:t>
            </w:r>
          </w:p>
        </w:tc>
        <w:tc>
          <w:tcPr>
            <w:tcW w:w="767" w:type="pct"/>
            <w:tcBorders>
              <w:top w:val="nil"/>
              <w:left w:val="nil"/>
              <w:bottom w:val="single" w:sz="4" w:space="0" w:color="auto"/>
              <w:right w:val="single" w:sz="4" w:space="0" w:color="auto"/>
            </w:tcBorders>
            <w:hideMark/>
          </w:tcPr>
          <w:p w14:paraId="031A7BB6" w14:textId="77777777" w:rsidR="002B1F4A" w:rsidRPr="00584FE6" w:rsidRDefault="002B1F4A" w:rsidP="00F3563E">
            <w:pPr>
              <w:spacing w:after="0"/>
              <w:ind w:firstLine="0"/>
              <w:jc w:val="right"/>
              <w:rPr>
                <w:sz w:val="18"/>
                <w:szCs w:val="18"/>
              </w:rPr>
            </w:pPr>
            <w:r w:rsidRPr="00584FE6">
              <w:rPr>
                <w:sz w:val="18"/>
                <w:szCs w:val="18"/>
              </w:rPr>
              <w:t>6,8</w:t>
            </w:r>
          </w:p>
        </w:tc>
      </w:tr>
      <w:tr w:rsidR="002B1F4A" w:rsidRPr="00584FE6" w14:paraId="0F98BA78" w14:textId="77777777" w:rsidTr="00F3563E">
        <w:trPr>
          <w:trHeight w:val="142"/>
          <w:jc w:val="center"/>
        </w:trPr>
        <w:tc>
          <w:tcPr>
            <w:tcW w:w="1409" w:type="pct"/>
            <w:tcBorders>
              <w:top w:val="single" w:sz="4" w:space="0" w:color="000000"/>
              <w:left w:val="single" w:sz="4" w:space="0" w:color="000000"/>
              <w:bottom w:val="single" w:sz="4" w:space="0" w:color="000000"/>
              <w:right w:val="single" w:sz="4" w:space="0" w:color="000000"/>
            </w:tcBorders>
            <w:vAlign w:val="center"/>
            <w:hideMark/>
          </w:tcPr>
          <w:p w14:paraId="2BA864D5" w14:textId="77777777" w:rsidR="002B1F4A" w:rsidRPr="00584FE6" w:rsidRDefault="002B1F4A" w:rsidP="00F3563E">
            <w:pPr>
              <w:spacing w:after="0"/>
              <w:ind w:firstLine="0"/>
              <w:rPr>
                <w:i/>
                <w:sz w:val="18"/>
                <w:szCs w:val="18"/>
              </w:rPr>
            </w:pPr>
            <w:r w:rsidRPr="00584FE6">
              <w:rPr>
                <w:sz w:val="18"/>
                <w:szCs w:val="18"/>
                <w:lang w:eastAsia="lv-LV"/>
              </w:rPr>
              <w:lastRenderedPageBreak/>
              <w:t xml:space="preserve">Finansiālā bilance, </w:t>
            </w:r>
            <w:r w:rsidRPr="00584FE6">
              <w:rPr>
                <w:i/>
                <w:sz w:val="18"/>
                <w:szCs w:val="18"/>
                <w:lang w:eastAsia="lv-LV"/>
              </w:rPr>
              <w:t>euro</w:t>
            </w:r>
          </w:p>
        </w:tc>
        <w:tc>
          <w:tcPr>
            <w:tcW w:w="706" w:type="pct"/>
            <w:tcBorders>
              <w:top w:val="nil"/>
              <w:left w:val="single" w:sz="4" w:space="0" w:color="auto"/>
              <w:bottom w:val="single" w:sz="4" w:space="0" w:color="auto"/>
              <w:right w:val="single" w:sz="4" w:space="0" w:color="auto"/>
            </w:tcBorders>
            <w:hideMark/>
          </w:tcPr>
          <w:p w14:paraId="7630FD7E" w14:textId="77777777" w:rsidR="002B1F4A" w:rsidRPr="00584FE6" w:rsidRDefault="002B1F4A" w:rsidP="00F3563E">
            <w:pPr>
              <w:tabs>
                <w:tab w:val="left" w:pos="38"/>
              </w:tabs>
              <w:spacing w:after="0"/>
              <w:ind w:firstLine="0"/>
              <w:jc w:val="right"/>
              <w:rPr>
                <w:sz w:val="18"/>
                <w:szCs w:val="18"/>
              </w:rPr>
            </w:pPr>
            <w:r w:rsidRPr="00584FE6">
              <w:rPr>
                <w:sz w:val="18"/>
                <w:szCs w:val="18"/>
              </w:rPr>
              <w:t>277 120 703</w:t>
            </w:r>
          </w:p>
        </w:tc>
        <w:tc>
          <w:tcPr>
            <w:tcW w:w="706" w:type="pct"/>
            <w:tcBorders>
              <w:top w:val="nil"/>
              <w:left w:val="nil"/>
              <w:bottom w:val="single" w:sz="4" w:space="0" w:color="auto"/>
              <w:right w:val="single" w:sz="4" w:space="0" w:color="auto"/>
            </w:tcBorders>
            <w:hideMark/>
          </w:tcPr>
          <w:p w14:paraId="5079BADE" w14:textId="77777777" w:rsidR="002B1F4A" w:rsidRPr="00584FE6" w:rsidRDefault="002B1F4A" w:rsidP="00F3563E">
            <w:pPr>
              <w:tabs>
                <w:tab w:val="left" w:pos="38"/>
              </w:tabs>
              <w:spacing w:after="0"/>
              <w:ind w:firstLine="0"/>
              <w:jc w:val="right"/>
              <w:rPr>
                <w:sz w:val="18"/>
                <w:szCs w:val="18"/>
              </w:rPr>
            </w:pPr>
            <w:r w:rsidRPr="00584FE6">
              <w:rPr>
                <w:sz w:val="18"/>
                <w:szCs w:val="18"/>
              </w:rPr>
              <w:t>440 669 317</w:t>
            </w:r>
          </w:p>
        </w:tc>
        <w:tc>
          <w:tcPr>
            <w:tcW w:w="706" w:type="pct"/>
            <w:tcBorders>
              <w:top w:val="nil"/>
              <w:left w:val="nil"/>
              <w:bottom w:val="single" w:sz="4" w:space="0" w:color="auto"/>
              <w:right w:val="single" w:sz="4" w:space="0" w:color="auto"/>
            </w:tcBorders>
            <w:hideMark/>
          </w:tcPr>
          <w:p w14:paraId="6902A64C" w14:textId="77777777" w:rsidR="002B1F4A" w:rsidRPr="00584FE6" w:rsidRDefault="002B1F4A" w:rsidP="00F3563E">
            <w:pPr>
              <w:tabs>
                <w:tab w:val="left" w:pos="38"/>
              </w:tabs>
              <w:spacing w:after="0"/>
              <w:ind w:firstLine="0"/>
              <w:jc w:val="right"/>
              <w:rPr>
                <w:sz w:val="18"/>
                <w:szCs w:val="18"/>
              </w:rPr>
            </w:pPr>
            <w:r w:rsidRPr="00584FE6">
              <w:rPr>
                <w:sz w:val="18"/>
                <w:szCs w:val="18"/>
              </w:rPr>
              <w:t>432 709 657</w:t>
            </w:r>
          </w:p>
        </w:tc>
        <w:tc>
          <w:tcPr>
            <w:tcW w:w="706" w:type="pct"/>
            <w:tcBorders>
              <w:top w:val="nil"/>
              <w:left w:val="nil"/>
              <w:bottom w:val="single" w:sz="4" w:space="0" w:color="auto"/>
              <w:right w:val="single" w:sz="4" w:space="0" w:color="auto"/>
            </w:tcBorders>
          </w:tcPr>
          <w:p w14:paraId="25B28EAC" w14:textId="77777777" w:rsidR="002B1F4A" w:rsidRPr="00584FE6" w:rsidRDefault="002B1F4A" w:rsidP="00F3563E">
            <w:pPr>
              <w:tabs>
                <w:tab w:val="left" w:pos="38"/>
              </w:tabs>
              <w:spacing w:after="0"/>
              <w:ind w:firstLine="0"/>
              <w:jc w:val="right"/>
              <w:rPr>
                <w:sz w:val="18"/>
                <w:szCs w:val="18"/>
              </w:rPr>
            </w:pPr>
            <w:r w:rsidRPr="00584FE6">
              <w:rPr>
                <w:sz w:val="18"/>
                <w:szCs w:val="18"/>
              </w:rPr>
              <w:t>374 265 637</w:t>
            </w:r>
          </w:p>
        </w:tc>
        <w:tc>
          <w:tcPr>
            <w:tcW w:w="767" w:type="pct"/>
            <w:tcBorders>
              <w:top w:val="nil"/>
              <w:left w:val="nil"/>
              <w:bottom w:val="single" w:sz="4" w:space="0" w:color="auto"/>
              <w:right w:val="single" w:sz="4" w:space="0" w:color="auto"/>
            </w:tcBorders>
          </w:tcPr>
          <w:p w14:paraId="4E1826E3" w14:textId="77777777" w:rsidR="002B1F4A" w:rsidRPr="00584FE6" w:rsidRDefault="002B1F4A" w:rsidP="00F3563E">
            <w:pPr>
              <w:tabs>
                <w:tab w:val="left" w:pos="38"/>
              </w:tabs>
              <w:spacing w:after="0"/>
              <w:ind w:firstLine="0"/>
              <w:jc w:val="right"/>
              <w:rPr>
                <w:sz w:val="18"/>
                <w:szCs w:val="18"/>
              </w:rPr>
            </w:pPr>
            <w:r w:rsidRPr="00584FE6">
              <w:rPr>
                <w:sz w:val="18"/>
                <w:szCs w:val="18"/>
              </w:rPr>
              <w:t>342 239 483</w:t>
            </w:r>
          </w:p>
        </w:tc>
      </w:tr>
      <w:tr w:rsidR="002B1F4A" w:rsidRPr="00584FE6" w14:paraId="5B76BB02" w14:textId="77777777" w:rsidTr="00F3563E">
        <w:trPr>
          <w:trHeight w:val="141"/>
          <w:jc w:val="center"/>
        </w:trPr>
        <w:tc>
          <w:tcPr>
            <w:tcW w:w="1409" w:type="pct"/>
            <w:tcBorders>
              <w:top w:val="single" w:sz="4" w:space="0" w:color="000000"/>
              <w:left w:val="single" w:sz="4" w:space="0" w:color="000000"/>
              <w:bottom w:val="single" w:sz="4" w:space="0" w:color="000000"/>
              <w:right w:val="single" w:sz="4" w:space="0" w:color="000000"/>
            </w:tcBorders>
            <w:hideMark/>
          </w:tcPr>
          <w:p w14:paraId="71364590" w14:textId="77777777" w:rsidR="002B1F4A" w:rsidRPr="00584FE6" w:rsidRDefault="002B1F4A" w:rsidP="00F3563E">
            <w:pPr>
              <w:spacing w:after="0"/>
              <w:ind w:firstLine="0"/>
              <w:rPr>
                <w:sz w:val="18"/>
                <w:szCs w:val="18"/>
              </w:rPr>
            </w:pPr>
            <w:r w:rsidRPr="00584FE6">
              <w:rPr>
                <w:sz w:val="18"/>
                <w:szCs w:val="18"/>
              </w:rPr>
              <w:t xml:space="preserve">Naudas līdzekļi </w:t>
            </w:r>
          </w:p>
        </w:tc>
        <w:tc>
          <w:tcPr>
            <w:tcW w:w="706" w:type="pct"/>
            <w:tcBorders>
              <w:top w:val="nil"/>
              <w:left w:val="single" w:sz="4" w:space="0" w:color="auto"/>
              <w:bottom w:val="single" w:sz="4" w:space="0" w:color="auto"/>
              <w:right w:val="single" w:sz="4" w:space="0" w:color="auto"/>
            </w:tcBorders>
            <w:hideMark/>
          </w:tcPr>
          <w:p w14:paraId="4A179973" w14:textId="77777777" w:rsidR="002B1F4A" w:rsidRPr="00584FE6" w:rsidRDefault="002B1F4A" w:rsidP="00F3563E">
            <w:pPr>
              <w:tabs>
                <w:tab w:val="left" w:pos="38"/>
              </w:tabs>
              <w:spacing w:after="0"/>
              <w:ind w:firstLine="0"/>
              <w:jc w:val="right"/>
              <w:rPr>
                <w:sz w:val="18"/>
                <w:szCs w:val="18"/>
              </w:rPr>
            </w:pPr>
            <w:r w:rsidRPr="00584FE6">
              <w:rPr>
                <w:sz w:val="18"/>
                <w:szCs w:val="18"/>
              </w:rPr>
              <w:t>-277 120 703</w:t>
            </w:r>
          </w:p>
        </w:tc>
        <w:tc>
          <w:tcPr>
            <w:tcW w:w="706" w:type="pct"/>
            <w:tcBorders>
              <w:top w:val="nil"/>
              <w:left w:val="nil"/>
              <w:bottom w:val="single" w:sz="4" w:space="0" w:color="auto"/>
              <w:right w:val="single" w:sz="4" w:space="0" w:color="auto"/>
            </w:tcBorders>
            <w:hideMark/>
          </w:tcPr>
          <w:p w14:paraId="0666BF9A" w14:textId="77777777" w:rsidR="002B1F4A" w:rsidRPr="00584FE6" w:rsidRDefault="002B1F4A" w:rsidP="00F3563E">
            <w:pPr>
              <w:tabs>
                <w:tab w:val="left" w:pos="38"/>
              </w:tabs>
              <w:spacing w:after="0"/>
              <w:ind w:firstLine="0"/>
              <w:jc w:val="right"/>
              <w:rPr>
                <w:sz w:val="18"/>
                <w:szCs w:val="18"/>
              </w:rPr>
            </w:pPr>
            <w:r w:rsidRPr="00584FE6">
              <w:rPr>
                <w:sz w:val="18"/>
                <w:szCs w:val="18"/>
              </w:rPr>
              <w:t>-440 669 317</w:t>
            </w:r>
          </w:p>
        </w:tc>
        <w:tc>
          <w:tcPr>
            <w:tcW w:w="706" w:type="pct"/>
            <w:tcBorders>
              <w:top w:val="nil"/>
              <w:left w:val="nil"/>
              <w:bottom w:val="single" w:sz="4" w:space="0" w:color="auto"/>
              <w:right w:val="single" w:sz="4" w:space="0" w:color="auto"/>
            </w:tcBorders>
            <w:hideMark/>
          </w:tcPr>
          <w:p w14:paraId="2ED11CDC" w14:textId="77777777" w:rsidR="002B1F4A" w:rsidRPr="00584FE6" w:rsidRDefault="002B1F4A" w:rsidP="00F3563E">
            <w:pPr>
              <w:tabs>
                <w:tab w:val="left" w:pos="38"/>
              </w:tabs>
              <w:spacing w:after="0"/>
              <w:ind w:firstLine="0"/>
              <w:jc w:val="right"/>
              <w:rPr>
                <w:sz w:val="18"/>
                <w:szCs w:val="18"/>
              </w:rPr>
            </w:pPr>
            <w:r w:rsidRPr="00584FE6">
              <w:rPr>
                <w:sz w:val="18"/>
                <w:szCs w:val="18"/>
              </w:rPr>
              <w:t>-432 709 657</w:t>
            </w:r>
          </w:p>
        </w:tc>
        <w:tc>
          <w:tcPr>
            <w:tcW w:w="706" w:type="pct"/>
            <w:tcBorders>
              <w:top w:val="nil"/>
              <w:left w:val="nil"/>
              <w:bottom w:val="single" w:sz="4" w:space="0" w:color="auto"/>
              <w:right w:val="single" w:sz="4" w:space="0" w:color="auto"/>
            </w:tcBorders>
          </w:tcPr>
          <w:p w14:paraId="274CFA51" w14:textId="77777777" w:rsidR="002B1F4A" w:rsidRPr="00584FE6" w:rsidRDefault="002B1F4A" w:rsidP="00F3563E">
            <w:pPr>
              <w:tabs>
                <w:tab w:val="left" w:pos="38"/>
              </w:tabs>
              <w:spacing w:after="0"/>
              <w:ind w:firstLine="0"/>
              <w:jc w:val="right"/>
              <w:rPr>
                <w:sz w:val="18"/>
                <w:szCs w:val="18"/>
              </w:rPr>
            </w:pPr>
            <w:r w:rsidRPr="00584FE6">
              <w:rPr>
                <w:sz w:val="18"/>
                <w:szCs w:val="18"/>
              </w:rPr>
              <w:t>-374 265 637</w:t>
            </w:r>
          </w:p>
        </w:tc>
        <w:tc>
          <w:tcPr>
            <w:tcW w:w="767" w:type="pct"/>
            <w:tcBorders>
              <w:top w:val="nil"/>
              <w:left w:val="nil"/>
              <w:bottom w:val="single" w:sz="4" w:space="0" w:color="auto"/>
              <w:right w:val="single" w:sz="4" w:space="0" w:color="auto"/>
            </w:tcBorders>
          </w:tcPr>
          <w:p w14:paraId="4F2BB976" w14:textId="77777777" w:rsidR="002B1F4A" w:rsidRPr="00584FE6" w:rsidRDefault="002B1F4A" w:rsidP="00F3563E">
            <w:pPr>
              <w:tabs>
                <w:tab w:val="left" w:pos="38"/>
              </w:tabs>
              <w:spacing w:after="0"/>
              <w:ind w:firstLine="0"/>
              <w:jc w:val="right"/>
              <w:rPr>
                <w:sz w:val="18"/>
                <w:szCs w:val="18"/>
              </w:rPr>
            </w:pPr>
            <w:r w:rsidRPr="00584FE6">
              <w:rPr>
                <w:sz w:val="18"/>
                <w:szCs w:val="18"/>
              </w:rPr>
              <w:t>-342 239 483</w:t>
            </w:r>
          </w:p>
        </w:tc>
      </w:tr>
      <w:tr w:rsidR="002B1F4A" w:rsidRPr="00584FE6" w14:paraId="4F251E64" w14:textId="77777777" w:rsidTr="00F3563E">
        <w:trPr>
          <w:trHeight w:val="425"/>
          <w:jc w:val="center"/>
        </w:trPr>
        <w:tc>
          <w:tcPr>
            <w:tcW w:w="1409" w:type="pct"/>
            <w:tcBorders>
              <w:top w:val="single" w:sz="4" w:space="0" w:color="000000"/>
              <w:left w:val="single" w:sz="4" w:space="0" w:color="000000"/>
              <w:bottom w:val="single" w:sz="4" w:space="0" w:color="000000"/>
              <w:right w:val="single" w:sz="4" w:space="0" w:color="000000"/>
            </w:tcBorders>
            <w:hideMark/>
          </w:tcPr>
          <w:p w14:paraId="74F11F14" w14:textId="77777777" w:rsidR="002B1F4A" w:rsidRPr="00584FE6" w:rsidRDefault="002B1F4A" w:rsidP="00F3563E">
            <w:pPr>
              <w:spacing w:after="0"/>
              <w:ind w:firstLine="0"/>
              <w:rPr>
                <w:sz w:val="18"/>
                <w:szCs w:val="18"/>
              </w:rPr>
            </w:pPr>
            <w:r w:rsidRPr="00584FE6">
              <w:rPr>
                <w:sz w:val="18"/>
                <w:szCs w:val="18"/>
              </w:rPr>
              <w:t>Valsts speciālā budžeta naudas līdzekļu atlikumu izmaiņas (palielinājums (–) vai samazinājums (+))</w:t>
            </w:r>
          </w:p>
        </w:tc>
        <w:tc>
          <w:tcPr>
            <w:tcW w:w="706" w:type="pct"/>
            <w:tcBorders>
              <w:top w:val="nil"/>
              <w:left w:val="single" w:sz="4" w:space="0" w:color="auto"/>
              <w:bottom w:val="single" w:sz="4" w:space="0" w:color="auto"/>
              <w:right w:val="single" w:sz="4" w:space="0" w:color="auto"/>
            </w:tcBorders>
            <w:hideMark/>
          </w:tcPr>
          <w:p w14:paraId="61423CEC" w14:textId="77777777" w:rsidR="002B1F4A" w:rsidRPr="00584FE6" w:rsidRDefault="002B1F4A" w:rsidP="00F3563E">
            <w:pPr>
              <w:tabs>
                <w:tab w:val="left" w:pos="38"/>
                <w:tab w:val="left" w:pos="322"/>
              </w:tabs>
              <w:spacing w:after="0"/>
              <w:ind w:firstLine="0"/>
              <w:jc w:val="right"/>
              <w:rPr>
                <w:sz w:val="18"/>
                <w:szCs w:val="18"/>
              </w:rPr>
            </w:pPr>
            <w:r w:rsidRPr="00584FE6">
              <w:rPr>
                <w:sz w:val="18"/>
                <w:szCs w:val="18"/>
              </w:rPr>
              <w:t>-277 120 703</w:t>
            </w:r>
          </w:p>
        </w:tc>
        <w:tc>
          <w:tcPr>
            <w:tcW w:w="706" w:type="pct"/>
            <w:tcBorders>
              <w:top w:val="nil"/>
              <w:left w:val="nil"/>
              <w:bottom w:val="single" w:sz="4" w:space="0" w:color="auto"/>
              <w:right w:val="single" w:sz="4" w:space="0" w:color="auto"/>
            </w:tcBorders>
            <w:hideMark/>
          </w:tcPr>
          <w:p w14:paraId="452810E9" w14:textId="77777777" w:rsidR="002B1F4A" w:rsidRPr="00584FE6" w:rsidRDefault="002B1F4A" w:rsidP="00F3563E">
            <w:pPr>
              <w:tabs>
                <w:tab w:val="left" w:pos="38"/>
              </w:tabs>
              <w:spacing w:after="0"/>
              <w:ind w:firstLine="0"/>
              <w:jc w:val="right"/>
              <w:rPr>
                <w:sz w:val="18"/>
                <w:szCs w:val="18"/>
              </w:rPr>
            </w:pPr>
            <w:r w:rsidRPr="00584FE6">
              <w:rPr>
                <w:sz w:val="18"/>
                <w:szCs w:val="18"/>
              </w:rPr>
              <w:t>-440 669 317</w:t>
            </w:r>
          </w:p>
        </w:tc>
        <w:tc>
          <w:tcPr>
            <w:tcW w:w="706" w:type="pct"/>
            <w:tcBorders>
              <w:top w:val="nil"/>
              <w:left w:val="nil"/>
              <w:bottom w:val="single" w:sz="4" w:space="0" w:color="auto"/>
              <w:right w:val="single" w:sz="4" w:space="0" w:color="auto"/>
            </w:tcBorders>
            <w:hideMark/>
          </w:tcPr>
          <w:p w14:paraId="2D1D990E" w14:textId="77777777" w:rsidR="002B1F4A" w:rsidRPr="00584FE6" w:rsidRDefault="002B1F4A" w:rsidP="00F3563E">
            <w:pPr>
              <w:tabs>
                <w:tab w:val="left" w:pos="38"/>
              </w:tabs>
              <w:spacing w:after="0"/>
              <w:ind w:firstLine="0"/>
              <w:jc w:val="right"/>
              <w:rPr>
                <w:sz w:val="18"/>
                <w:szCs w:val="18"/>
              </w:rPr>
            </w:pPr>
            <w:r w:rsidRPr="00584FE6">
              <w:rPr>
                <w:sz w:val="18"/>
                <w:szCs w:val="18"/>
              </w:rPr>
              <w:t>-432 709 657</w:t>
            </w:r>
          </w:p>
        </w:tc>
        <w:tc>
          <w:tcPr>
            <w:tcW w:w="706" w:type="pct"/>
            <w:tcBorders>
              <w:top w:val="nil"/>
              <w:left w:val="nil"/>
              <w:bottom w:val="single" w:sz="4" w:space="0" w:color="auto"/>
              <w:right w:val="single" w:sz="4" w:space="0" w:color="auto"/>
            </w:tcBorders>
          </w:tcPr>
          <w:p w14:paraId="638582D4" w14:textId="77777777" w:rsidR="002B1F4A" w:rsidRPr="00584FE6" w:rsidRDefault="002B1F4A" w:rsidP="00F3563E">
            <w:pPr>
              <w:tabs>
                <w:tab w:val="left" w:pos="38"/>
              </w:tabs>
              <w:spacing w:after="0"/>
              <w:ind w:firstLine="0"/>
              <w:jc w:val="right"/>
              <w:rPr>
                <w:sz w:val="18"/>
                <w:szCs w:val="18"/>
              </w:rPr>
            </w:pPr>
            <w:r w:rsidRPr="00584FE6">
              <w:rPr>
                <w:sz w:val="18"/>
                <w:szCs w:val="18"/>
              </w:rPr>
              <w:t>-374 265 637</w:t>
            </w:r>
          </w:p>
        </w:tc>
        <w:tc>
          <w:tcPr>
            <w:tcW w:w="767" w:type="pct"/>
            <w:tcBorders>
              <w:top w:val="nil"/>
              <w:left w:val="nil"/>
              <w:bottom w:val="single" w:sz="4" w:space="0" w:color="auto"/>
              <w:right w:val="single" w:sz="4" w:space="0" w:color="auto"/>
            </w:tcBorders>
          </w:tcPr>
          <w:p w14:paraId="13F8E991" w14:textId="77777777" w:rsidR="002B1F4A" w:rsidRPr="00584FE6" w:rsidRDefault="002B1F4A" w:rsidP="00F3563E">
            <w:pPr>
              <w:tabs>
                <w:tab w:val="left" w:pos="38"/>
              </w:tabs>
              <w:spacing w:after="0"/>
              <w:ind w:firstLine="0"/>
              <w:jc w:val="right"/>
              <w:rPr>
                <w:sz w:val="18"/>
                <w:szCs w:val="18"/>
              </w:rPr>
            </w:pPr>
            <w:r w:rsidRPr="00584FE6">
              <w:rPr>
                <w:sz w:val="18"/>
                <w:szCs w:val="18"/>
              </w:rPr>
              <w:t>-342 239 483</w:t>
            </w:r>
          </w:p>
        </w:tc>
      </w:tr>
    </w:tbl>
    <w:p w14:paraId="5E0BBD70" w14:textId="77777777" w:rsidR="002B1F4A" w:rsidRPr="00584FE6" w:rsidRDefault="002B1F4A" w:rsidP="002B1F4A">
      <w:pPr>
        <w:spacing w:before="240" w:after="240"/>
        <w:ind w:firstLine="0"/>
        <w:jc w:val="center"/>
        <w:rPr>
          <w:b/>
          <w:lang w:eastAsia="lv-LV"/>
        </w:rPr>
      </w:pPr>
      <w:r w:rsidRPr="00584FE6">
        <w:rPr>
          <w:b/>
          <w:lang w:eastAsia="lv-LV"/>
        </w:rPr>
        <w:t>Izmaiņas izdevumos, salīdzinot 2026. gada projektu ar 2025. gada plānu</w:t>
      </w:r>
    </w:p>
    <w:p w14:paraId="036F6D19" w14:textId="77777777" w:rsidR="002B1F4A" w:rsidRPr="00584FE6" w:rsidRDefault="002B1F4A" w:rsidP="002B1F4A">
      <w:pPr>
        <w:spacing w:after="0"/>
        <w:ind w:left="7921" w:firstLine="720"/>
        <w:jc w:val="center"/>
        <w:rPr>
          <w:i/>
          <w:sz w:val="18"/>
          <w:szCs w:val="18"/>
        </w:rPr>
      </w:pPr>
      <w:r w:rsidRPr="00584FE6">
        <w:rPr>
          <w:i/>
          <w:sz w:val="18"/>
          <w:szCs w:val="18"/>
        </w:rPr>
        <w:t>Euro</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41"/>
        <w:gridCol w:w="1277"/>
        <w:gridCol w:w="1280"/>
        <w:gridCol w:w="1277"/>
      </w:tblGrid>
      <w:tr w:rsidR="002B1F4A" w:rsidRPr="00584FE6" w14:paraId="16931B13" w14:textId="77777777" w:rsidTr="00F3563E">
        <w:trPr>
          <w:tblHeader/>
          <w:jc w:val="center"/>
        </w:trPr>
        <w:tc>
          <w:tcPr>
            <w:tcW w:w="5241" w:type="dxa"/>
            <w:tcBorders>
              <w:top w:val="single" w:sz="4" w:space="0" w:color="000000"/>
              <w:left w:val="single" w:sz="4" w:space="0" w:color="000000"/>
              <w:bottom w:val="single" w:sz="4" w:space="0" w:color="000000"/>
              <w:right w:val="single" w:sz="4" w:space="0" w:color="000000"/>
            </w:tcBorders>
            <w:vAlign w:val="center"/>
            <w:hideMark/>
          </w:tcPr>
          <w:p w14:paraId="64B911C6" w14:textId="77777777" w:rsidR="002B1F4A" w:rsidRPr="00584FE6" w:rsidRDefault="002B1F4A" w:rsidP="00F3563E">
            <w:pPr>
              <w:spacing w:after="0"/>
              <w:ind w:firstLine="0"/>
              <w:jc w:val="center"/>
              <w:rPr>
                <w:sz w:val="18"/>
              </w:rPr>
            </w:pPr>
            <w:bookmarkStart w:id="121" w:name="_Hlk208835068"/>
            <w:r w:rsidRPr="00584FE6">
              <w:rPr>
                <w:sz w:val="18"/>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2AEBD3E3" w14:textId="77777777" w:rsidR="002B1F4A" w:rsidRPr="00584FE6" w:rsidRDefault="002B1F4A" w:rsidP="00F3563E">
            <w:pPr>
              <w:spacing w:after="0"/>
              <w:ind w:firstLine="0"/>
              <w:jc w:val="center"/>
              <w:rPr>
                <w:sz w:val="18"/>
                <w:lang w:eastAsia="lv-LV"/>
              </w:rPr>
            </w:pPr>
            <w:r w:rsidRPr="00584FE6">
              <w:rPr>
                <w:sz w:val="18"/>
                <w:szCs w:val="18"/>
                <w:lang w:eastAsia="lv-LV"/>
              </w:rPr>
              <w:t>Samazinājums</w:t>
            </w:r>
          </w:p>
        </w:tc>
        <w:tc>
          <w:tcPr>
            <w:tcW w:w="1280" w:type="dxa"/>
            <w:tcBorders>
              <w:top w:val="single" w:sz="4" w:space="0" w:color="000000"/>
              <w:left w:val="single" w:sz="4" w:space="0" w:color="000000"/>
              <w:bottom w:val="single" w:sz="4" w:space="0" w:color="000000"/>
              <w:right w:val="single" w:sz="4" w:space="0" w:color="000000"/>
            </w:tcBorders>
            <w:vAlign w:val="center"/>
            <w:hideMark/>
          </w:tcPr>
          <w:p w14:paraId="342C8814" w14:textId="77777777" w:rsidR="002B1F4A" w:rsidRPr="00584FE6" w:rsidRDefault="002B1F4A" w:rsidP="00F3563E">
            <w:pPr>
              <w:spacing w:after="0"/>
              <w:ind w:firstLine="0"/>
              <w:jc w:val="center"/>
              <w:rPr>
                <w:sz w:val="18"/>
                <w:lang w:eastAsia="lv-LV"/>
              </w:rPr>
            </w:pPr>
            <w:r w:rsidRPr="00584FE6">
              <w:rPr>
                <w:sz w:val="18"/>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2B6D2E39" w14:textId="77777777" w:rsidR="002B1F4A" w:rsidRPr="00584FE6" w:rsidRDefault="002B1F4A" w:rsidP="00F3563E">
            <w:pPr>
              <w:spacing w:after="0"/>
              <w:ind w:firstLine="0"/>
              <w:jc w:val="center"/>
              <w:rPr>
                <w:sz w:val="18"/>
                <w:lang w:eastAsia="lv-LV"/>
              </w:rPr>
            </w:pPr>
            <w:r w:rsidRPr="00584FE6">
              <w:rPr>
                <w:sz w:val="18"/>
                <w:szCs w:val="18"/>
                <w:lang w:eastAsia="lv-LV"/>
              </w:rPr>
              <w:t>Izmaiņas</w:t>
            </w:r>
          </w:p>
        </w:tc>
      </w:tr>
      <w:tr w:rsidR="002B1F4A" w:rsidRPr="00584FE6" w14:paraId="5CFE2CF5" w14:textId="77777777" w:rsidTr="00F3563E">
        <w:trPr>
          <w:trHeight w:val="70"/>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D9D9D9"/>
            <w:hideMark/>
          </w:tcPr>
          <w:p w14:paraId="24825DA1" w14:textId="77777777" w:rsidR="002B1F4A" w:rsidRPr="00584FE6" w:rsidRDefault="002B1F4A" w:rsidP="00F3563E">
            <w:pPr>
              <w:spacing w:after="0"/>
              <w:ind w:firstLine="0"/>
              <w:rPr>
                <w:sz w:val="18"/>
                <w:szCs w:val="18"/>
              </w:rPr>
            </w:pPr>
            <w:r w:rsidRPr="00584FE6">
              <w:rPr>
                <w:b/>
                <w:bCs/>
                <w:sz w:val="18"/>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384EA608" w14:textId="77777777" w:rsidR="002B1F4A" w:rsidRPr="00584FE6" w:rsidRDefault="002B1F4A" w:rsidP="00F3563E">
            <w:pPr>
              <w:spacing w:after="0"/>
              <w:ind w:firstLine="0"/>
              <w:jc w:val="right"/>
              <w:rPr>
                <w:b/>
                <w:iCs/>
                <w:sz w:val="18"/>
                <w:szCs w:val="18"/>
              </w:rPr>
            </w:pPr>
            <w:r w:rsidRPr="00584FE6">
              <w:rPr>
                <w:b/>
                <w:sz w:val="18"/>
                <w:szCs w:val="18"/>
              </w:rPr>
              <w:t>2 672 919</w:t>
            </w:r>
          </w:p>
        </w:tc>
        <w:tc>
          <w:tcPr>
            <w:tcW w:w="1280" w:type="dxa"/>
            <w:tcBorders>
              <w:top w:val="single" w:sz="4" w:space="0" w:color="000000"/>
              <w:left w:val="single" w:sz="4" w:space="0" w:color="000000"/>
              <w:bottom w:val="single" w:sz="4" w:space="0" w:color="000000"/>
              <w:right w:val="single" w:sz="4" w:space="0" w:color="000000"/>
            </w:tcBorders>
            <w:shd w:val="clear" w:color="auto" w:fill="D9D9D9"/>
            <w:hideMark/>
          </w:tcPr>
          <w:p w14:paraId="3C4451C1" w14:textId="77777777" w:rsidR="002B1F4A" w:rsidRPr="00584FE6" w:rsidRDefault="002B1F4A" w:rsidP="00F3563E">
            <w:pPr>
              <w:spacing w:after="0"/>
              <w:ind w:firstLine="0"/>
              <w:jc w:val="right"/>
              <w:rPr>
                <w:b/>
                <w:iCs/>
                <w:sz w:val="18"/>
                <w:szCs w:val="18"/>
              </w:rPr>
            </w:pPr>
            <w:r w:rsidRPr="00584FE6">
              <w:rPr>
                <w:b/>
                <w:sz w:val="18"/>
                <w:szCs w:val="18"/>
              </w:rPr>
              <w:t>255 161 008</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24013294" w14:textId="77777777" w:rsidR="002B1F4A" w:rsidRPr="00584FE6" w:rsidRDefault="002B1F4A" w:rsidP="00F3563E">
            <w:pPr>
              <w:spacing w:after="0"/>
              <w:ind w:firstLine="36"/>
              <w:jc w:val="right"/>
              <w:rPr>
                <w:b/>
                <w:iCs/>
                <w:sz w:val="18"/>
                <w:szCs w:val="18"/>
              </w:rPr>
            </w:pPr>
            <w:r w:rsidRPr="00584FE6">
              <w:rPr>
                <w:b/>
                <w:sz w:val="18"/>
                <w:szCs w:val="18"/>
              </w:rPr>
              <w:t>252 488 089</w:t>
            </w:r>
          </w:p>
        </w:tc>
      </w:tr>
      <w:tr w:rsidR="002B1F4A" w:rsidRPr="00584FE6" w14:paraId="58A0495A" w14:textId="77777777" w:rsidTr="00F3563E">
        <w:trPr>
          <w:jc w:val="center"/>
        </w:trPr>
        <w:tc>
          <w:tcPr>
            <w:tcW w:w="9075" w:type="dxa"/>
            <w:gridSpan w:val="4"/>
            <w:tcBorders>
              <w:top w:val="single" w:sz="4" w:space="0" w:color="000000"/>
              <w:left w:val="single" w:sz="4" w:space="0" w:color="000000"/>
              <w:bottom w:val="single" w:sz="4" w:space="0" w:color="000000"/>
              <w:right w:val="single" w:sz="4" w:space="0" w:color="000000"/>
            </w:tcBorders>
            <w:hideMark/>
          </w:tcPr>
          <w:p w14:paraId="1E0FA100" w14:textId="77777777" w:rsidR="002B1F4A" w:rsidRPr="00584FE6" w:rsidRDefault="002B1F4A" w:rsidP="00F3563E">
            <w:pPr>
              <w:spacing w:after="0"/>
              <w:ind w:firstLine="313"/>
              <w:rPr>
                <w:sz w:val="16"/>
              </w:rPr>
            </w:pPr>
            <w:r w:rsidRPr="00584FE6">
              <w:rPr>
                <w:i/>
                <w:sz w:val="18"/>
                <w:szCs w:val="18"/>
                <w:lang w:eastAsia="lv-LV"/>
              </w:rPr>
              <w:t>t. sk.:</w:t>
            </w:r>
          </w:p>
        </w:tc>
      </w:tr>
      <w:tr w:rsidR="002B1F4A" w:rsidRPr="00584FE6" w14:paraId="5ECD32E3"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182ADF0F" w14:textId="77777777" w:rsidR="002B1F4A" w:rsidRPr="00584FE6" w:rsidRDefault="002B1F4A" w:rsidP="00F3563E">
            <w:pPr>
              <w:spacing w:after="0"/>
              <w:ind w:firstLine="0"/>
              <w:rPr>
                <w:sz w:val="18"/>
                <w:szCs w:val="18"/>
                <w:u w:val="single"/>
                <w:lang w:eastAsia="lv-LV"/>
              </w:rPr>
            </w:pPr>
            <w:r w:rsidRPr="00584FE6">
              <w:rPr>
                <w:sz w:val="18"/>
                <w:szCs w:val="18"/>
                <w:u w:val="single"/>
                <w:lang w:eastAsia="lv-LV"/>
              </w:rPr>
              <w:t>Citas izmaiņas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hideMark/>
          </w:tcPr>
          <w:p w14:paraId="3FBC025D" w14:textId="77777777" w:rsidR="002B1F4A" w:rsidRPr="00584FE6" w:rsidRDefault="002B1F4A" w:rsidP="00F3563E">
            <w:pPr>
              <w:spacing w:after="0"/>
              <w:ind w:firstLine="0"/>
              <w:jc w:val="right"/>
              <w:rPr>
                <w:iCs/>
                <w:sz w:val="18"/>
                <w:szCs w:val="18"/>
              </w:rPr>
            </w:pPr>
            <w:r w:rsidRPr="00584FE6">
              <w:rPr>
                <w:iCs/>
                <w:sz w:val="18"/>
                <w:szCs w:val="18"/>
              </w:rPr>
              <w:t>2 672 919</w:t>
            </w:r>
          </w:p>
        </w:tc>
        <w:tc>
          <w:tcPr>
            <w:tcW w:w="1280" w:type="dxa"/>
            <w:tcBorders>
              <w:top w:val="single" w:sz="4" w:space="0" w:color="000000"/>
              <w:left w:val="single" w:sz="4" w:space="0" w:color="000000"/>
              <w:bottom w:val="single" w:sz="4" w:space="0" w:color="000000"/>
              <w:right w:val="single" w:sz="4" w:space="0" w:color="000000"/>
            </w:tcBorders>
            <w:shd w:val="clear" w:color="auto" w:fill="F2F2F2"/>
          </w:tcPr>
          <w:p w14:paraId="2AB3814E" w14:textId="77777777" w:rsidR="002B1F4A" w:rsidRPr="00584FE6" w:rsidRDefault="002B1F4A" w:rsidP="00F3563E">
            <w:pPr>
              <w:spacing w:after="0"/>
              <w:ind w:firstLine="0"/>
              <w:jc w:val="right"/>
              <w:rPr>
                <w:iCs/>
                <w:sz w:val="18"/>
                <w:szCs w:val="18"/>
              </w:rPr>
            </w:pPr>
            <w:r w:rsidRPr="00584FE6">
              <w:rPr>
                <w:iCs/>
                <w:sz w:val="18"/>
                <w:szCs w:val="18"/>
              </w:rPr>
              <w:t>255 161 008</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437446CE" w14:textId="77777777" w:rsidR="002B1F4A" w:rsidRPr="00584FE6" w:rsidRDefault="002B1F4A" w:rsidP="00F3563E">
            <w:pPr>
              <w:spacing w:after="0"/>
              <w:ind w:firstLine="36"/>
              <w:jc w:val="right"/>
              <w:rPr>
                <w:iCs/>
                <w:sz w:val="18"/>
                <w:szCs w:val="18"/>
              </w:rPr>
            </w:pPr>
            <w:r w:rsidRPr="00584FE6">
              <w:rPr>
                <w:iCs/>
                <w:sz w:val="18"/>
                <w:szCs w:val="18"/>
              </w:rPr>
              <w:t>252 488 089</w:t>
            </w:r>
          </w:p>
        </w:tc>
      </w:tr>
      <w:tr w:rsidR="002B1F4A" w:rsidRPr="00584FE6" w14:paraId="1B1BA511"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01261772" w14:textId="77777777" w:rsidR="002B1F4A" w:rsidRPr="00584FE6" w:rsidRDefault="002B1F4A" w:rsidP="00F3563E">
            <w:pPr>
              <w:spacing w:after="0"/>
              <w:ind w:firstLine="0"/>
              <w:rPr>
                <w:i/>
                <w:sz w:val="18"/>
                <w:szCs w:val="18"/>
                <w:lang w:eastAsia="lv-LV"/>
              </w:rPr>
            </w:pPr>
            <w:r w:rsidRPr="00584FE6">
              <w:rPr>
                <w:i/>
                <w:sz w:val="18"/>
                <w:szCs w:val="18"/>
                <w:lang w:eastAsia="lv-LV"/>
              </w:rPr>
              <w:t>1. Sociāla rakstura maksājumi un kompensācijas</w:t>
            </w:r>
          </w:p>
        </w:tc>
        <w:tc>
          <w:tcPr>
            <w:tcW w:w="1277" w:type="dxa"/>
            <w:tcBorders>
              <w:top w:val="single" w:sz="4" w:space="0" w:color="000000"/>
              <w:left w:val="single" w:sz="4" w:space="0" w:color="000000"/>
              <w:bottom w:val="single" w:sz="4" w:space="0" w:color="000000"/>
              <w:right w:val="single" w:sz="4" w:space="0" w:color="000000"/>
            </w:tcBorders>
            <w:hideMark/>
          </w:tcPr>
          <w:p w14:paraId="2D5E0FE3" w14:textId="77777777" w:rsidR="002B1F4A" w:rsidRPr="00584FE6" w:rsidRDefault="002B1F4A" w:rsidP="00F3563E">
            <w:pPr>
              <w:spacing w:after="0"/>
              <w:ind w:firstLine="0"/>
              <w:jc w:val="right"/>
              <w:rPr>
                <w:iCs/>
                <w:sz w:val="18"/>
                <w:szCs w:val="18"/>
              </w:rPr>
            </w:pPr>
            <w:r w:rsidRPr="00584FE6">
              <w:rPr>
                <w:iCs/>
                <w:sz w:val="18"/>
                <w:szCs w:val="18"/>
              </w:rPr>
              <w:t>2 163 916</w:t>
            </w:r>
          </w:p>
        </w:tc>
        <w:tc>
          <w:tcPr>
            <w:tcW w:w="1280" w:type="dxa"/>
            <w:tcBorders>
              <w:top w:val="single" w:sz="4" w:space="0" w:color="000000"/>
              <w:left w:val="single" w:sz="4" w:space="0" w:color="000000"/>
              <w:bottom w:val="single" w:sz="4" w:space="0" w:color="000000"/>
              <w:right w:val="single" w:sz="4" w:space="0" w:color="000000"/>
            </w:tcBorders>
          </w:tcPr>
          <w:p w14:paraId="0C943609" w14:textId="77777777" w:rsidR="002B1F4A" w:rsidRPr="00584FE6" w:rsidRDefault="002B1F4A" w:rsidP="00F3563E">
            <w:pPr>
              <w:spacing w:after="0"/>
              <w:ind w:firstLine="0"/>
              <w:jc w:val="right"/>
              <w:rPr>
                <w:iCs/>
                <w:sz w:val="18"/>
                <w:szCs w:val="18"/>
              </w:rPr>
            </w:pPr>
            <w:r w:rsidRPr="00584FE6">
              <w:rPr>
                <w:iCs/>
                <w:sz w:val="18"/>
                <w:szCs w:val="18"/>
              </w:rPr>
              <w:t>254 383 876</w:t>
            </w:r>
          </w:p>
        </w:tc>
        <w:tc>
          <w:tcPr>
            <w:tcW w:w="1277" w:type="dxa"/>
            <w:tcBorders>
              <w:top w:val="single" w:sz="4" w:space="0" w:color="000000"/>
              <w:left w:val="single" w:sz="4" w:space="0" w:color="000000"/>
              <w:bottom w:val="single" w:sz="4" w:space="0" w:color="000000"/>
              <w:right w:val="single" w:sz="4" w:space="0" w:color="000000"/>
            </w:tcBorders>
          </w:tcPr>
          <w:p w14:paraId="2CE9A996" w14:textId="77777777" w:rsidR="002B1F4A" w:rsidRPr="00584FE6" w:rsidRDefault="002B1F4A" w:rsidP="00F3563E">
            <w:pPr>
              <w:spacing w:after="0"/>
              <w:ind w:firstLine="0"/>
              <w:jc w:val="right"/>
              <w:rPr>
                <w:iCs/>
                <w:sz w:val="18"/>
                <w:szCs w:val="18"/>
              </w:rPr>
            </w:pPr>
            <w:r w:rsidRPr="00584FE6">
              <w:rPr>
                <w:iCs/>
                <w:sz w:val="18"/>
                <w:szCs w:val="18"/>
              </w:rPr>
              <w:t>252 219 960</w:t>
            </w:r>
          </w:p>
        </w:tc>
      </w:tr>
      <w:tr w:rsidR="002B1F4A" w:rsidRPr="00584FE6" w14:paraId="5ED94E01"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0E983689" w14:textId="56583DDB" w:rsidR="002B1F4A" w:rsidRPr="00584FE6" w:rsidRDefault="002B1F4A" w:rsidP="00F3563E">
            <w:pPr>
              <w:spacing w:after="0"/>
              <w:ind w:firstLine="0"/>
              <w:rPr>
                <w:i/>
                <w:sz w:val="18"/>
                <w:szCs w:val="18"/>
                <w:lang w:eastAsia="lv-LV"/>
              </w:rPr>
            </w:pPr>
            <w:bookmarkStart w:id="122" w:name="_Hlk209702982"/>
            <w:r w:rsidRPr="00584FE6">
              <w:rPr>
                <w:i/>
                <w:sz w:val="18"/>
                <w:szCs w:val="18"/>
                <w:lang w:eastAsia="lv-LV"/>
              </w:rPr>
              <w:t>1.1. Palielinājums vecuma pensijas izmaksām saistībā ar pensijas saņēmēju skaita prognozēto palielināšanos par 6 716 personām vidēji mēnesī (no 425 375 personām līdz 432 091 personai) un pensijas vidējā apmēra mēnesī prognozēto palielināšanos par 37 euro (no 651,44 euro līdz 688,44 euro)</w:t>
            </w:r>
            <w:r w:rsidRPr="00584FE6">
              <w:rPr>
                <w:i/>
                <w:iCs/>
                <w:sz w:val="18"/>
                <w:szCs w:val="18"/>
                <w:lang w:eastAsia="lv-LV"/>
              </w:rPr>
              <w:t xml:space="preserve">, tai skaitā izdevumu samazinājums 513 300 euro saistībā ar pensijas vidējā apmēra mēnesī prognozēto samazināšanos, samazinoties saņemtajam </w:t>
            </w:r>
            <w:proofErr w:type="spellStart"/>
            <w:r w:rsidRPr="00584FE6">
              <w:rPr>
                <w:i/>
                <w:iCs/>
                <w:sz w:val="18"/>
                <w:szCs w:val="18"/>
                <w:lang w:eastAsia="lv-LV"/>
              </w:rPr>
              <w:t>transferta</w:t>
            </w:r>
            <w:proofErr w:type="spellEnd"/>
            <w:r w:rsidRPr="00584FE6">
              <w:rPr>
                <w:i/>
                <w:iCs/>
                <w:sz w:val="18"/>
                <w:szCs w:val="18"/>
                <w:lang w:eastAsia="lv-LV"/>
              </w:rPr>
              <w:t xml:space="preserve"> pārskaitījumam no LM pamatbudžeta apakšprogrammas 20.03.00 </w:t>
            </w:r>
            <w:r w:rsidR="001520DE">
              <w:rPr>
                <w:i/>
                <w:iCs/>
                <w:sz w:val="18"/>
                <w:szCs w:val="18"/>
                <w:lang w:eastAsia="lv-LV"/>
              </w:rPr>
              <w:t>“</w:t>
            </w:r>
            <w:r w:rsidRPr="00584FE6">
              <w:rPr>
                <w:i/>
                <w:iCs/>
                <w:sz w:val="18"/>
                <w:szCs w:val="18"/>
                <w:lang w:eastAsia="lv-LV"/>
              </w:rPr>
              <w:t>Piemaksas pie vecuma un invaliditātes pensijām</w:t>
            </w:r>
            <w:r w:rsidR="001520DE">
              <w:rPr>
                <w:i/>
                <w:iCs/>
                <w:sz w:val="18"/>
                <w:szCs w:val="18"/>
                <w:lang w:eastAsia="lv-LV"/>
              </w:rPr>
              <w:t>”</w:t>
            </w:r>
            <w:r w:rsidRPr="00584FE6">
              <w:rPr>
                <w:i/>
                <w:iCs/>
                <w:sz w:val="18"/>
                <w:szCs w:val="18"/>
                <w:lang w:eastAsia="lv-LV"/>
              </w:rPr>
              <w:t xml:space="preserve"> saistībā ar LM fiskāli neitrālo pasākumu nodrošināšanu (MK 22.09.2025. sēdes prot. Nr.38 1.§ 7.punkts). </w:t>
            </w:r>
            <w:r w:rsidRPr="00584FE6">
              <w:rPr>
                <w:i/>
                <w:sz w:val="18"/>
                <w:szCs w:val="18"/>
                <w:lang w:eastAsia="lv-LV"/>
              </w:rPr>
              <w:t>Plānoti izdevumi 2025. gada pensiju indeksācijai 2026. gadā 220 186 424 euro apmērā un pensiju indeksācijai 2026. gada 1. oktobrī 41 439 875 euro, tai skaitā izdevumi piemaksu pie vecuma pensijas par vienu apdrošināšanas stāža gadu, kas uzkrāts līdz 1995. gada 31. decembrim, 2025. gada indeksācijai 2026. gadā 12 165 292 euro apmērā un piemaksu pie vecuma pensijas indeksācijai 2026. gada 1. oktobrī 2 037 497 euro.</w:t>
            </w:r>
          </w:p>
        </w:tc>
        <w:tc>
          <w:tcPr>
            <w:tcW w:w="1277" w:type="dxa"/>
            <w:tcBorders>
              <w:top w:val="single" w:sz="4" w:space="0" w:color="000000"/>
              <w:left w:val="single" w:sz="4" w:space="0" w:color="000000"/>
              <w:bottom w:val="single" w:sz="4" w:space="0" w:color="000000"/>
              <w:right w:val="single" w:sz="4" w:space="0" w:color="000000"/>
            </w:tcBorders>
            <w:hideMark/>
          </w:tcPr>
          <w:p w14:paraId="0070EE31" w14:textId="77777777" w:rsidR="002B1F4A" w:rsidRPr="00584FE6" w:rsidRDefault="002B1F4A" w:rsidP="00F3563E">
            <w:pPr>
              <w:spacing w:after="0"/>
              <w:ind w:firstLine="0"/>
              <w:jc w:val="center"/>
              <w:rPr>
                <w:iCs/>
                <w:sz w:val="18"/>
                <w:szCs w:val="18"/>
              </w:rPr>
            </w:pPr>
            <w:r w:rsidRPr="00584FE6">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hideMark/>
          </w:tcPr>
          <w:p w14:paraId="076E836A" w14:textId="77777777" w:rsidR="002B1F4A" w:rsidRPr="00584FE6" w:rsidRDefault="002B1F4A" w:rsidP="00F3563E">
            <w:pPr>
              <w:spacing w:after="0"/>
              <w:ind w:firstLine="0"/>
              <w:jc w:val="right"/>
              <w:rPr>
                <w:iCs/>
                <w:sz w:val="18"/>
                <w:szCs w:val="18"/>
              </w:rPr>
            </w:pPr>
            <w:r w:rsidRPr="00584FE6">
              <w:rPr>
                <w:iCs/>
                <w:sz w:val="18"/>
                <w:szCs w:val="18"/>
              </w:rPr>
              <w:t>244 331 749</w:t>
            </w:r>
          </w:p>
        </w:tc>
        <w:tc>
          <w:tcPr>
            <w:tcW w:w="1277" w:type="dxa"/>
            <w:tcBorders>
              <w:top w:val="single" w:sz="4" w:space="0" w:color="000000"/>
              <w:left w:val="single" w:sz="4" w:space="0" w:color="000000"/>
              <w:bottom w:val="single" w:sz="4" w:space="0" w:color="000000"/>
              <w:right w:val="single" w:sz="4" w:space="0" w:color="000000"/>
            </w:tcBorders>
            <w:hideMark/>
          </w:tcPr>
          <w:p w14:paraId="35B43EC8" w14:textId="77777777" w:rsidR="002B1F4A" w:rsidRPr="00584FE6" w:rsidRDefault="002B1F4A" w:rsidP="00F3563E">
            <w:pPr>
              <w:spacing w:after="0"/>
              <w:ind w:firstLine="0"/>
              <w:jc w:val="right"/>
              <w:rPr>
                <w:iCs/>
                <w:sz w:val="18"/>
                <w:szCs w:val="18"/>
              </w:rPr>
            </w:pPr>
            <w:r w:rsidRPr="00584FE6">
              <w:rPr>
                <w:iCs/>
                <w:sz w:val="18"/>
                <w:szCs w:val="18"/>
              </w:rPr>
              <w:t>244 331 749</w:t>
            </w:r>
          </w:p>
        </w:tc>
      </w:tr>
      <w:bookmarkEnd w:id="122"/>
      <w:tr w:rsidR="002B1F4A" w:rsidRPr="00584FE6" w14:paraId="16F58FAE"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519263EA" w14:textId="77777777" w:rsidR="002B1F4A" w:rsidRPr="00584FE6" w:rsidRDefault="002B1F4A" w:rsidP="00F3563E">
            <w:pPr>
              <w:spacing w:after="0"/>
              <w:ind w:firstLine="0"/>
              <w:rPr>
                <w:i/>
                <w:sz w:val="18"/>
                <w:szCs w:val="18"/>
                <w:lang w:eastAsia="lv-LV"/>
              </w:rPr>
            </w:pPr>
            <w:r w:rsidRPr="00584FE6">
              <w:rPr>
                <w:i/>
                <w:sz w:val="18"/>
                <w:szCs w:val="18"/>
                <w:lang w:eastAsia="lv-LV"/>
              </w:rPr>
              <w:t>1.2. Palielinājums pensijas apgādnieka zaudējuma gadījumā izmaksām saistībā ar pensijas vidējā apmēra mēnesī prognozēto palielināšanos par 31,07 euro (no 381,90 euro līdz 412,97 euro). Plānoti izdevumi 2025. gada pensiju indeksācijai 2026. gadā 3 825 047 euro apmērā un pensiju indeksācijai 2026. gada 1. oktobrī 737 839 euro.</w:t>
            </w:r>
          </w:p>
        </w:tc>
        <w:tc>
          <w:tcPr>
            <w:tcW w:w="1277" w:type="dxa"/>
            <w:tcBorders>
              <w:top w:val="single" w:sz="4" w:space="0" w:color="000000"/>
              <w:left w:val="single" w:sz="4" w:space="0" w:color="000000"/>
              <w:bottom w:val="single" w:sz="4" w:space="0" w:color="000000"/>
              <w:right w:val="single" w:sz="4" w:space="0" w:color="000000"/>
            </w:tcBorders>
            <w:hideMark/>
          </w:tcPr>
          <w:p w14:paraId="780FE2E5" w14:textId="77777777" w:rsidR="002B1F4A" w:rsidRPr="00584FE6" w:rsidRDefault="002B1F4A" w:rsidP="00F3563E">
            <w:pPr>
              <w:spacing w:after="0"/>
              <w:ind w:firstLine="0"/>
              <w:jc w:val="center"/>
              <w:rPr>
                <w:sz w:val="18"/>
                <w:szCs w:val="18"/>
              </w:rPr>
            </w:pPr>
            <w:r w:rsidRPr="00584FE6">
              <w:rPr>
                <w:sz w:val="18"/>
                <w:szCs w:val="18"/>
              </w:rPr>
              <w:t>-</w:t>
            </w:r>
          </w:p>
        </w:tc>
        <w:tc>
          <w:tcPr>
            <w:tcW w:w="1280" w:type="dxa"/>
            <w:tcBorders>
              <w:top w:val="single" w:sz="4" w:space="0" w:color="000000"/>
              <w:left w:val="single" w:sz="4" w:space="0" w:color="000000"/>
              <w:bottom w:val="single" w:sz="4" w:space="0" w:color="000000"/>
              <w:right w:val="single" w:sz="4" w:space="0" w:color="000000"/>
            </w:tcBorders>
          </w:tcPr>
          <w:p w14:paraId="148051B2" w14:textId="77777777" w:rsidR="002B1F4A" w:rsidRPr="00584FE6" w:rsidRDefault="002B1F4A" w:rsidP="00F3563E">
            <w:pPr>
              <w:spacing w:after="0"/>
              <w:ind w:firstLine="0"/>
              <w:jc w:val="right"/>
              <w:rPr>
                <w:sz w:val="18"/>
                <w:szCs w:val="18"/>
              </w:rPr>
            </w:pPr>
            <w:r w:rsidRPr="00584FE6">
              <w:rPr>
                <w:sz w:val="18"/>
                <w:szCs w:val="18"/>
              </w:rPr>
              <w:t>5 583 128</w:t>
            </w:r>
          </w:p>
        </w:tc>
        <w:tc>
          <w:tcPr>
            <w:tcW w:w="1277" w:type="dxa"/>
            <w:tcBorders>
              <w:top w:val="single" w:sz="4" w:space="0" w:color="000000"/>
              <w:left w:val="single" w:sz="4" w:space="0" w:color="000000"/>
              <w:bottom w:val="single" w:sz="4" w:space="0" w:color="000000"/>
              <w:right w:val="single" w:sz="4" w:space="0" w:color="000000"/>
            </w:tcBorders>
          </w:tcPr>
          <w:p w14:paraId="19CADFBA" w14:textId="77777777" w:rsidR="002B1F4A" w:rsidRPr="00584FE6" w:rsidRDefault="002B1F4A" w:rsidP="00F3563E">
            <w:pPr>
              <w:spacing w:after="0"/>
              <w:ind w:firstLine="0"/>
              <w:jc w:val="right"/>
              <w:rPr>
                <w:sz w:val="18"/>
                <w:szCs w:val="18"/>
              </w:rPr>
            </w:pPr>
            <w:r w:rsidRPr="00584FE6">
              <w:rPr>
                <w:sz w:val="18"/>
                <w:szCs w:val="18"/>
              </w:rPr>
              <w:t>5 583 128</w:t>
            </w:r>
          </w:p>
        </w:tc>
      </w:tr>
      <w:tr w:rsidR="002B1F4A" w:rsidRPr="00584FE6" w14:paraId="0B2EC5EE"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6595C706" w14:textId="77777777" w:rsidR="002B1F4A" w:rsidRPr="00584FE6" w:rsidRDefault="002B1F4A" w:rsidP="00F3563E">
            <w:pPr>
              <w:spacing w:after="0"/>
              <w:ind w:firstLine="0"/>
              <w:rPr>
                <w:i/>
                <w:sz w:val="18"/>
                <w:szCs w:val="18"/>
                <w:lang w:eastAsia="lv-LV"/>
              </w:rPr>
            </w:pPr>
            <w:r w:rsidRPr="00584FE6">
              <w:rPr>
                <w:i/>
                <w:sz w:val="18"/>
                <w:szCs w:val="18"/>
                <w:lang w:eastAsia="lv-LV"/>
              </w:rPr>
              <w:t>1.3. Izdienas pensija, t.sk.:</w:t>
            </w:r>
          </w:p>
          <w:p w14:paraId="3E010F97" w14:textId="6A92A01A" w:rsidR="002B1F4A" w:rsidRPr="00584FE6" w:rsidRDefault="002B1F4A" w:rsidP="00F3563E">
            <w:pPr>
              <w:spacing w:after="0"/>
              <w:ind w:firstLine="0"/>
              <w:rPr>
                <w:i/>
                <w:sz w:val="18"/>
                <w:szCs w:val="18"/>
                <w:lang w:eastAsia="lv-LV"/>
              </w:rPr>
            </w:pPr>
            <w:r w:rsidRPr="00584FE6">
              <w:rPr>
                <w:i/>
                <w:sz w:val="18"/>
                <w:szCs w:val="18"/>
                <w:lang w:eastAsia="lv-LV"/>
              </w:rPr>
              <w:t>- palielinājums izmaksām saistībā ar pensijas vidējā apmēra mēnesī prognozēto palielināšanos par 46 euro (no 726,42 euro līdz 772,42</w:t>
            </w:r>
            <w:r w:rsidR="00901BD6">
              <w:rPr>
                <w:i/>
                <w:sz w:val="18"/>
                <w:szCs w:val="18"/>
                <w:lang w:eastAsia="lv-LV"/>
              </w:rPr>
              <w:t> </w:t>
            </w:r>
            <w:r w:rsidRPr="00584FE6">
              <w:rPr>
                <w:i/>
                <w:sz w:val="18"/>
                <w:szCs w:val="18"/>
                <w:lang w:eastAsia="lv-LV"/>
              </w:rPr>
              <w:t>euro). Plānoti izdevumi 2025. gada pensiju indeksācijai 2026. gadā 463 239 euro apmērā un pensiju indeksācijai 2026. gada 1. oktobrī 85 197 euro;</w:t>
            </w:r>
          </w:p>
          <w:p w14:paraId="49BFE899" w14:textId="77777777" w:rsidR="002B1F4A" w:rsidRPr="00584FE6" w:rsidRDefault="002B1F4A" w:rsidP="00F3563E">
            <w:pPr>
              <w:spacing w:after="0"/>
              <w:ind w:firstLine="0"/>
              <w:rPr>
                <w:i/>
                <w:sz w:val="18"/>
                <w:szCs w:val="18"/>
                <w:lang w:eastAsia="lv-LV"/>
              </w:rPr>
            </w:pPr>
            <w:r w:rsidRPr="00584FE6">
              <w:rPr>
                <w:i/>
                <w:sz w:val="18"/>
                <w:szCs w:val="18"/>
                <w:lang w:eastAsia="lv-LV"/>
              </w:rPr>
              <w:t>- samazinājums izmaksām saistībā ar pensijas saņēmēju skaita prognozēto samazināšanos par 166 personām vidēji mēnesī (no 1 111 personām līdz 945 personām).</w:t>
            </w:r>
          </w:p>
        </w:tc>
        <w:tc>
          <w:tcPr>
            <w:tcW w:w="1277" w:type="dxa"/>
            <w:tcBorders>
              <w:top w:val="single" w:sz="4" w:space="0" w:color="000000"/>
              <w:left w:val="single" w:sz="4" w:space="0" w:color="000000"/>
              <w:bottom w:val="single" w:sz="4" w:space="0" w:color="000000"/>
              <w:right w:val="single" w:sz="4" w:space="0" w:color="000000"/>
            </w:tcBorders>
          </w:tcPr>
          <w:p w14:paraId="624B2021" w14:textId="77777777" w:rsidR="002B1F4A" w:rsidRPr="00584FE6" w:rsidRDefault="002B1F4A" w:rsidP="00F3563E">
            <w:pPr>
              <w:spacing w:after="0"/>
              <w:ind w:firstLine="0"/>
              <w:jc w:val="right"/>
              <w:rPr>
                <w:sz w:val="18"/>
                <w:szCs w:val="18"/>
              </w:rPr>
            </w:pPr>
            <w:r w:rsidRPr="00584FE6">
              <w:rPr>
                <w:sz w:val="18"/>
                <w:szCs w:val="18"/>
              </w:rPr>
              <w:t>1 538 655</w:t>
            </w:r>
          </w:p>
        </w:tc>
        <w:tc>
          <w:tcPr>
            <w:tcW w:w="1280" w:type="dxa"/>
            <w:tcBorders>
              <w:top w:val="single" w:sz="4" w:space="0" w:color="000000"/>
              <w:left w:val="single" w:sz="4" w:space="0" w:color="000000"/>
              <w:bottom w:val="single" w:sz="4" w:space="0" w:color="000000"/>
              <w:right w:val="single" w:sz="4" w:space="0" w:color="000000"/>
            </w:tcBorders>
          </w:tcPr>
          <w:p w14:paraId="771C7710" w14:textId="77777777" w:rsidR="002B1F4A" w:rsidRPr="00584FE6" w:rsidRDefault="002B1F4A" w:rsidP="00F3563E">
            <w:pPr>
              <w:spacing w:after="0"/>
              <w:ind w:firstLine="0"/>
              <w:jc w:val="right"/>
              <w:rPr>
                <w:sz w:val="18"/>
                <w:szCs w:val="18"/>
              </w:rPr>
            </w:pPr>
            <w:r w:rsidRPr="00584FE6">
              <w:rPr>
                <w:sz w:val="18"/>
                <w:szCs w:val="18"/>
              </w:rPr>
              <w:t>613 238</w:t>
            </w:r>
          </w:p>
        </w:tc>
        <w:tc>
          <w:tcPr>
            <w:tcW w:w="1277" w:type="dxa"/>
            <w:tcBorders>
              <w:top w:val="single" w:sz="4" w:space="0" w:color="000000"/>
              <w:left w:val="single" w:sz="4" w:space="0" w:color="000000"/>
              <w:bottom w:val="single" w:sz="4" w:space="0" w:color="000000"/>
              <w:right w:val="single" w:sz="4" w:space="0" w:color="000000"/>
            </w:tcBorders>
          </w:tcPr>
          <w:p w14:paraId="1A10A24B" w14:textId="77777777" w:rsidR="002B1F4A" w:rsidRPr="00584FE6" w:rsidRDefault="002B1F4A" w:rsidP="00F3563E">
            <w:pPr>
              <w:spacing w:after="0"/>
              <w:ind w:firstLine="0"/>
              <w:jc w:val="right"/>
              <w:rPr>
                <w:sz w:val="18"/>
                <w:szCs w:val="18"/>
              </w:rPr>
            </w:pPr>
            <w:r w:rsidRPr="00584FE6">
              <w:rPr>
                <w:sz w:val="18"/>
                <w:szCs w:val="18"/>
              </w:rPr>
              <w:t>-925 417</w:t>
            </w:r>
          </w:p>
        </w:tc>
      </w:tr>
      <w:tr w:rsidR="002B1F4A" w:rsidRPr="00584FE6" w14:paraId="6EF06A3E"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1C6BF529" w14:textId="77777777" w:rsidR="002B1F4A" w:rsidRPr="00584FE6" w:rsidRDefault="002B1F4A" w:rsidP="00F3563E">
            <w:pPr>
              <w:spacing w:after="0"/>
              <w:ind w:firstLine="0"/>
              <w:rPr>
                <w:i/>
                <w:sz w:val="18"/>
                <w:szCs w:val="18"/>
                <w:lang w:eastAsia="lv-LV"/>
              </w:rPr>
            </w:pPr>
            <w:r w:rsidRPr="00584FE6">
              <w:rPr>
                <w:i/>
                <w:sz w:val="18"/>
                <w:szCs w:val="18"/>
                <w:lang w:eastAsia="lv-LV"/>
              </w:rPr>
              <w:t>1.4. Augstākās Padomes deputātu pensija, t.sk.:</w:t>
            </w:r>
          </w:p>
          <w:p w14:paraId="74A8D41F" w14:textId="77777777" w:rsidR="002B1F4A" w:rsidRPr="00584FE6" w:rsidRDefault="002B1F4A" w:rsidP="00F3563E">
            <w:pPr>
              <w:spacing w:after="0"/>
              <w:ind w:firstLine="0"/>
              <w:rPr>
                <w:i/>
                <w:sz w:val="18"/>
                <w:szCs w:val="18"/>
                <w:lang w:eastAsia="lv-LV"/>
              </w:rPr>
            </w:pPr>
            <w:r w:rsidRPr="00584FE6">
              <w:rPr>
                <w:i/>
                <w:sz w:val="18"/>
                <w:szCs w:val="18"/>
                <w:lang w:eastAsia="lv-LV"/>
              </w:rPr>
              <w:t xml:space="preserve"> - palielinājums izmaksām saistībā ar pensijas vidējā apmēra mēnesī prognozēto palielināšanos par 88 euro (no 3 376 euro līdz 3 464 euro);</w:t>
            </w:r>
          </w:p>
          <w:p w14:paraId="0BDEAC3D" w14:textId="77777777" w:rsidR="002B1F4A" w:rsidRPr="00584FE6" w:rsidRDefault="002B1F4A" w:rsidP="00F3563E">
            <w:pPr>
              <w:spacing w:after="0"/>
              <w:ind w:firstLine="0"/>
              <w:rPr>
                <w:i/>
                <w:sz w:val="18"/>
                <w:szCs w:val="18"/>
                <w:lang w:eastAsia="lv-LV"/>
              </w:rPr>
            </w:pPr>
            <w:r w:rsidRPr="00584FE6">
              <w:rPr>
                <w:i/>
                <w:sz w:val="18"/>
                <w:szCs w:val="18"/>
                <w:lang w:eastAsia="lv-LV"/>
              </w:rPr>
              <w:t>- samazinājums izmaksām saistībā ar pensijas saņēmēju skaita prognozēto samazināšanos par 14 personām vidēji mēnesī (no 90 personām līdz 76 personām).</w:t>
            </w:r>
          </w:p>
        </w:tc>
        <w:tc>
          <w:tcPr>
            <w:tcW w:w="1277" w:type="dxa"/>
            <w:tcBorders>
              <w:top w:val="single" w:sz="4" w:space="0" w:color="000000"/>
              <w:left w:val="single" w:sz="4" w:space="0" w:color="000000"/>
              <w:bottom w:val="single" w:sz="4" w:space="0" w:color="000000"/>
              <w:right w:val="single" w:sz="4" w:space="0" w:color="000000"/>
            </w:tcBorders>
          </w:tcPr>
          <w:p w14:paraId="7882671D" w14:textId="77777777" w:rsidR="002B1F4A" w:rsidRPr="00584FE6" w:rsidRDefault="002B1F4A" w:rsidP="00F3563E">
            <w:pPr>
              <w:spacing w:after="0"/>
              <w:ind w:firstLine="0"/>
              <w:jc w:val="right"/>
              <w:rPr>
                <w:sz w:val="18"/>
                <w:szCs w:val="18"/>
              </w:rPr>
            </w:pPr>
            <w:r w:rsidRPr="00584FE6">
              <w:rPr>
                <w:sz w:val="18"/>
                <w:szCs w:val="18"/>
              </w:rPr>
              <w:t>581 952</w:t>
            </w:r>
          </w:p>
        </w:tc>
        <w:tc>
          <w:tcPr>
            <w:tcW w:w="1280" w:type="dxa"/>
            <w:tcBorders>
              <w:top w:val="single" w:sz="4" w:space="0" w:color="000000"/>
              <w:left w:val="single" w:sz="4" w:space="0" w:color="000000"/>
              <w:bottom w:val="single" w:sz="4" w:space="0" w:color="000000"/>
              <w:right w:val="single" w:sz="4" w:space="0" w:color="000000"/>
            </w:tcBorders>
          </w:tcPr>
          <w:p w14:paraId="3DBAC443" w14:textId="77777777" w:rsidR="002B1F4A" w:rsidRPr="00584FE6" w:rsidRDefault="002B1F4A" w:rsidP="00F3563E">
            <w:pPr>
              <w:spacing w:after="0"/>
              <w:ind w:firstLine="0"/>
              <w:jc w:val="right"/>
              <w:rPr>
                <w:sz w:val="18"/>
                <w:szCs w:val="18"/>
              </w:rPr>
            </w:pPr>
            <w:r w:rsidRPr="00584FE6">
              <w:rPr>
                <w:sz w:val="18"/>
                <w:szCs w:val="18"/>
              </w:rPr>
              <w:t>95 040</w:t>
            </w:r>
          </w:p>
        </w:tc>
        <w:tc>
          <w:tcPr>
            <w:tcW w:w="1277" w:type="dxa"/>
            <w:tcBorders>
              <w:top w:val="single" w:sz="4" w:space="0" w:color="000000"/>
              <w:left w:val="single" w:sz="4" w:space="0" w:color="000000"/>
              <w:bottom w:val="single" w:sz="4" w:space="0" w:color="000000"/>
              <w:right w:val="single" w:sz="4" w:space="0" w:color="000000"/>
            </w:tcBorders>
          </w:tcPr>
          <w:p w14:paraId="41081A94" w14:textId="77777777" w:rsidR="002B1F4A" w:rsidRPr="00584FE6" w:rsidRDefault="002B1F4A" w:rsidP="00F3563E">
            <w:pPr>
              <w:spacing w:after="0"/>
              <w:ind w:firstLine="0"/>
              <w:jc w:val="right"/>
              <w:rPr>
                <w:sz w:val="18"/>
                <w:szCs w:val="18"/>
              </w:rPr>
            </w:pPr>
            <w:r w:rsidRPr="00584FE6">
              <w:rPr>
                <w:sz w:val="18"/>
                <w:szCs w:val="18"/>
              </w:rPr>
              <w:t>-486 912</w:t>
            </w:r>
          </w:p>
        </w:tc>
      </w:tr>
      <w:tr w:rsidR="002B1F4A" w:rsidRPr="00584FE6" w14:paraId="370D19E2"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1828BB7F" w14:textId="77777777" w:rsidR="002B1F4A" w:rsidRPr="00584FE6" w:rsidRDefault="002B1F4A" w:rsidP="00F3563E">
            <w:pPr>
              <w:spacing w:after="0"/>
              <w:ind w:firstLine="0"/>
              <w:rPr>
                <w:i/>
                <w:sz w:val="18"/>
                <w:szCs w:val="18"/>
                <w:lang w:eastAsia="lv-LV"/>
              </w:rPr>
            </w:pPr>
            <w:r w:rsidRPr="00584FE6">
              <w:rPr>
                <w:i/>
                <w:sz w:val="18"/>
                <w:szCs w:val="18"/>
                <w:lang w:eastAsia="lv-LV"/>
              </w:rPr>
              <w:t>1.5. Palielinājums apbedīšanas pabalsta izmaksām saistībā ar pabalsta vidējā apmēra mēnesī prognozēto palielināšanos par 69,94 euro (no 1 088,10 euro līdz 1 158,04 euro). Plānoti izdevumi 2025. gada pensiju indeksācijai 2026. gadā 1 569 360 euro apmērā un pensiju indeksācijai 2026. gada 1. oktobrī 294 433 euro.</w:t>
            </w:r>
          </w:p>
        </w:tc>
        <w:tc>
          <w:tcPr>
            <w:tcW w:w="1277" w:type="dxa"/>
            <w:tcBorders>
              <w:top w:val="single" w:sz="4" w:space="0" w:color="000000"/>
              <w:left w:val="single" w:sz="4" w:space="0" w:color="000000"/>
              <w:bottom w:val="single" w:sz="4" w:space="0" w:color="000000"/>
              <w:right w:val="single" w:sz="4" w:space="0" w:color="000000"/>
            </w:tcBorders>
            <w:hideMark/>
          </w:tcPr>
          <w:p w14:paraId="6DADAB0F" w14:textId="77777777" w:rsidR="002B1F4A" w:rsidRPr="00584FE6" w:rsidRDefault="002B1F4A" w:rsidP="00F3563E">
            <w:pPr>
              <w:spacing w:after="0"/>
              <w:ind w:firstLine="0"/>
              <w:jc w:val="center"/>
              <w:rPr>
                <w:sz w:val="18"/>
                <w:szCs w:val="18"/>
              </w:rPr>
            </w:pPr>
            <w:r w:rsidRPr="00584FE6">
              <w:rPr>
                <w:sz w:val="18"/>
                <w:szCs w:val="18"/>
              </w:rPr>
              <w:t>-</w:t>
            </w:r>
          </w:p>
        </w:tc>
        <w:tc>
          <w:tcPr>
            <w:tcW w:w="1280" w:type="dxa"/>
            <w:tcBorders>
              <w:top w:val="single" w:sz="4" w:space="0" w:color="000000"/>
              <w:left w:val="single" w:sz="4" w:space="0" w:color="000000"/>
              <w:bottom w:val="single" w:sz="4" w:space="0" w:color="000000"/>
              <w:right w:val="single" w:sz="4" w:space="0" w:color="000000"/>
            </w:tcBorders>
            <w:hideMark/>
          </w:tcPr>
          <w:p w14:paraId="3A8859EF" w14:textId="77777777" w:rsidR="002B1F4A" w:rsidRPr="00584FE6" w:rsidRDefault="002B1F4A" w:rsidP="00F3563E">
            <w:pPr>
              <w:spacing w:after="0"/>
              <w:ind w:firstLine="0"/>
              <w:jc w:val="right"/>
              <w:rPr>
                <w:sz w:val="18"/>
                <w:szCs w:val="18"/>
              </w:rPr>
            </w:pPr>
            <w:r w:rsidRPr="00584FE6">
              <w:rPr>
                <w:sz w:val="18"/>
                <w:szCs w:val="18"/>
              </w:rPr>
              <w:t>1 678 561</w:t>
            </w:r>
          </w:p>
        </w:tc>
        <w:tc>
          <w:tcPr>
            <w:tcW w:w="1277" w:type="dxa"/>
            <w:tcBorders>
              <w:top w:val="single" w:sz="4" w:space="0" w:color="000000"/>
              <w:left w:val="single" w:sz="4" w:space="0" w:color="000000"/>
              <w:bottom w:val="single" w:sz="4" w:space="0" w:color="000000"/>
              <w:right w:val="single" w:sz="4" w:space="0" w:color="000000"/>
            </w:tcBorders>
            <w:hideMark/>
          </w:tcPr>
          <w:p w14:paraId="1BEEE67D" w14:textId="77777777" w:rsidR="002B1F4A" w:rsidRPr="00584FE6" w:rsidRDefault="002B1F4A" w:rsidP="00F3563E">
            <w:pPr>
              <w:spacing w:after="0"/>
              <w:ind w:firstLine="0"/>
              <w:jc w:val="right"/>
              <w:rPr>
                <w:sz w:val="18"/>
                <w:szCs w:val="18"/>
              </w:rPr>
            </w:pPr>
            <w:r w:rsidRPr="00584FE6">
              <w:rPr>
                <w:sz w:val="18"/>
                <w:szCs w:val="18"/>
              </w:rPr>
              <w:t>1 678 561</w:t>
            </w:r>
          </w:p>
        </w:tc>
      </w:tr>
      <w:tr w:rsidR="002B1F4A" w:rsidRPr="00584FE6" w14:paraId="2889B279"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0CA6D017" w14:textId="77777777" w:rsidR="002B1F4A" w:rsidRPr="00584FE6" w:rsidRDefault="002B1F4A" w:rsidP="00F3563E">
            <w:pPr>
              <w:spacing w:after="0"/>
              <w:ind w:firstLine="0"/>
              <w:rPr>
                <w:i/>
                <w:sz w:val="18"/>
                <w:szCs w:val="18"/>
                <w:lang w:eastAsia="lv-LV"/>
              </w:rPr>
            </w:pPr>
            <w:r w:rsidRPr="00584FE6">
              <w:rPr>
                <w:i/>
                <w:sz w:val="18"/>
                <w:szCs w:val="18"/>
                <w:lang w:eastAsia="lv-LV"/>
              </w:rPr>
              <w:t>1.6. Kaitējuma atlīdzība ČAES avārijas seku likvidēšanas dalībnieka, kuram ir noteikta invaliditāte, nāves gadījumā – viņa apgādībā bijušajiem darbnespējīgajiem ģimenes locekļiem, t.sk.:</w:t>
            </w:r>
          </w:p>
          <w:p w14:paraId="7689C5CA" w14:textId="77777777" w:rsidR="002B1F4A" w:rsidRPr="00584FE6" w:rsidRDefault="002B1F4A" w:rsidP="00F3563E">
            <w:pPr>
              <w:spacing w:after="0"/>
              <w:ind w:firstLine="0"/>
              <w:rPr>
                <w:i/>
                <w:sz w:val="18"/>
                <w:szCs w:val="18"/>
                <w:lang w:eastAsia="lv-LV"/>
              </w:rPr>
            </w:pPr>
            <w:r w:rsidRPr="00584FE6">
              <w:rPr>
                <w:i/>
                <w:sz w:val="18"/>
                <w:szCs w:val="18"/>
                <w:lang w:eastAsia="lv-LV"/>
              </w:rPr>
              <w:t xml:space="preserve">  - palielinājums izmaksām saistībā ar atlīdzības vidējā apmēra mēnesī prognozēto palielināšanos par 19,78 euro (no 581,73 euro līdz 601,51 euro);</w:t>
            </w:r>
          </w:p>
          <w:p w14:paraId="1E75C282" w14:textId="77777777" w:rsidR="002B1F4A" w:rsidRPr="00584FE6" w:rsidRDefault="002B1F4A" w:rsidP="00F3563E">
            <w:pPr>
              <w:spacing w:after="0"/>
              <w:ind w:firstLine="0"/>
              <w:rPr>
                <w:i/>
                <w:sz w:val="18"/>
                <w:szCs w:val="18"/>
                <w:lang w:eastAsia="lv-LV"/>
              </w:rPr>
            </w:pPr>
            <w:r w:rsidRPr="00584FE6">
              <w:rPr>
                <w:i/>
                <w:sz w:val="18"/>
                <w:szCs w:val="18"/>
                <w:lang w:eastAsia="lv-LV"/>
              </w:rPr>
              <w:lastRenderedPageBreak/>
              <w:t>- samazinājums izmaksām saistībā ar atlīdzības saņēmēju skaita prognozēto samazināšanos par 6 personām vidēji mēnesī (no 24 personām līdz 18 personām).</w:t>
            </w:r>
          </w:p>
        </w:tc>
        <w:tc>
          <w:tcPr>
            <w:tcW w:w="1277" w:type="dxa"/>
            <w:tcBorders>
              <w:top w:val="single" w:sz="4" w:space="0" w:color="000000"/>
              <w:left w:val="single" w:sz="4" w:space="0" w:color="000000"/>
              <w:bottom w:val="single" w:sz="4" w:space="0" w:color="000000"/>
              <w:right w:val="single" w:sz="4" w:space="0" w:color="000000"/>
            </w:tcBorders>
          </w:tcPr>
          <w:p w14:paraId="26B3ACE6" w14:textId="77777777" w:rsidR="002B1F4A" w:rsidRPr="00584FE6" w:rsidRDefault="002B1F4A" w:rsidP="00F3563E">
            <w:pPr>
              <w:spacing w:after="0"/>
              <w:ind w:firstLine="0"/>
              <w:jc w:val="right"/>
              <w:rPr>
                <w:sz w:val="18"/>
                <w:szCs w:val="18"/>
              </w:rPr>
            </w:pPr>
            <w:r w:rsidRPr="00584FE6">
              <w:rPr>
                <w:sz w:val="18"/>
                <w:szCs w:val="18"/>
              </w:rPr>
              <w:lastRenderedPageBreak/>
              <w:t>43 309</w:t>
            </w:r>
          </w:p>
        </w:tc>
        <w:tc>
          <w:tcPr>
            <w:tcW w:w="1280" w:type="dxa"/>
            <w:tcBorders>
              <w:top w:val="single" w:sz="4" w:space="0" w:color="000000"/>
              <w:left w:val="single" w:sz="4" w:space="0" w:color="000000"/>
              <w:bottom w:val="single" w:sz="4" w:space="0" w:color="000000"/>
              <w:right w:val="single" w:sz="4" w:space="0" w:color="000000"/>
            </w:tcBorders>
          </w:tcPr>
          <w:p w14:paraId="55FCCBD2" w14:textId="77777777" w:rsidR="002B1F4A" w:rsidRPr="00584FE6" w:rsidRDefault="002B1F4A" w:rsidP="00F3563E">
            <w:pPr>
              <w:spacing w:after="0"/>
              <w:ind w:firstLine="0"/>
              <w:jc w:val="right"/>
              <w:rPr>
                <w:sz w:val="18"/>
                <w:szCs w:val="18"/>
              </w:rPr>
            </w:pPr>
            <w:r w:rsidRPr="00584FE6">
              <w:rPr>
                <w:sz w:val="18"/>
                <w:szCs w:val="18"/>
              </w:rPr>
              <w:t>5 697</w:t>
            </w:r>
          </w:p>
        </w:tc>
        <w:tc>
          <w:tcPr>
            <w:tcW w:w="1277" w:type="dxa"/>
            <w:tcBorders>
              <w:top w:val="single" w:sz="4" w:space="0" w:color="000000"/>
              <w:left w:val="single" w:sz="4" w:space="0" w:color="000000"/>
              <w:bottom w:val="single" w:sz="4" w:space="0" w:color="000000"/>
              <w:right w:val="single" w:sz="4" w:space="0" w:color="000000"/>
            </w:tcBorders>
          </w:tcPr>
          <w:p w14:paraId="5E241014" w14:textId="77777777" w:rsidR="002B1F4A" w:rsidRPr="00584FE6" w:rsidRDefault="002B1F4A" w:rsidP="00F3563E">
            <w:pPr>
              <w:spacing w:after="0"/>
              <w:ind w:firstLine="0"/>
              <w:jc w:val="right"/>
              <w:rPr>
                <w:sz w:val="18"/>
                <w:szCs w:val="18"/>
              </w:rPr>
            </w:pPr>
            <w:r w:rsidRPr="00584FE6">
              <w:rPr>
                <w:sz w:val="18"/>
                <w:szCs w:val="18"/>
              </w:rPr>
              <w:t>-37 612</w:t>
            </w:r>
          </w:p>
        </w:tc>
      </w:tr>
      <w:tr w:rsidR="002B1F4A" w:rsidRPr="00584FE6" w14:paraId="2246024F"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45909251" w14:textId="3E1C5346" w:rsidR="002B1F4A" w:rsidRPr="00584FE6" w:rsidRDefault="002B1F4A" w:rsidP="00F3563E">
            <w:pPr>
              <w:spacing w:after="0"/>
              <w:ind w:firstLine="0"/>
              <w:rPr>
                <w:i/>
                <w:sz w:val="18"/>
                <w:szCs w:val="18"/>
                <w:lang w:eastAsia="lv-LV"/>
              </w:rPr>
            </w:pPr>
            <w:r w:rsidRPr="00584FE6">
              <w:rPr>
                <w:i/>
                <w:sz w:val="18"/>
                <w:szCs w:val="18"/>
                <w:lang w:eastAsia="lv-LV"/>
              </w:rPr>
              <w:t>1.7. Palielinājums pabalsta pensijas saņēmēja nāves gadījumā pārdzīvojušam laulātajam izmaksām saistībā ar pabalsta vidējā apmēra mēnesī prognozēto palielināšanos par 28,78 euro (no 297,32</w:t>
            </w:r>
            <w:r w:rsidR="00901BD6">
              <w:rPr>
                <w:i/>
                <w:sz w:val="18"/>
                <w:szCs w:val="18"/>
                <w:lang w:eastAsia="lv-LV"/>
              </w:rPr>
              <w:t> </w:t>
            </w:r>
            <w:r w:rsidRPr="00584FE6">
              <w:rPr>
                <w:i/>
                <w:sz w:val="18"/>
                <w:szCs w:val="18"/>
                <w:lang w:eastAsia="lv-LV"/>
              </w:rPr>
              <w:t>euro līdz 326,10 euro). Plānoti izdevumi 2025. gada pensiju indeksācijai 2026. gadā 1 327 680 euro apmērā un pensiju indeksācijai 2026. gada 1. oktobrī 251 423 euro.</w:t>
            </w:r>
          </w:p>
        </w:tc>
        <w:tc>
          <w:tcPr>
            <w:tcW w:w="1277" w:type="dxa"/>
            <w:tcBorders>
              <w:top w:val="single" w:sz="4" w:space="0" w:color="000000"/>
              <w:left w:val="single" w:sz="4" w:space="0" w:color="000000"/>
              <w:bottom w:val="single" w:sz="4" w:space="0" w:color="000000"/>
              <w:right w:val="single" w:sz="4" w:space="0" w:color="000000"/>
            </w:tcBorders>
            <w:hideMark/>
          </w:tcPr>
          <w:p w14:paraId="5649F668" w14:textId="77777777" w:rsidR="002B1F4A" w:rsidRPr="00584FE6" w:rsidRDefault="002B1F4A" w:rsidP="00F3563E">
            <w:pPr>
              <w:spacing w:after="0"/>
              <w:ind w:firstLine="0"/>
              <w:jc w:val="center"/>
              <w:rPr>
                <w:sz w:val="18"/>
                <w:szCs w:val="18"/>
              </w:rPr>
            </w:pPr>
            <w:r w:rsidRPr="00584FE6">
              <w:rPr>
                <w:sz w:val="18"/>
                <w:szCs w:val="18"/>
              </w:rPr>
              <w:t>-</w:t>
            </w:r>
          </w:p>
        </w:tc>
        <w:tc>
          <w:tcPr>
            <w:tcW w:w="1280" w:type="dxa"/>
            <w:tcBorders>
              <w:top w:val="single" w:sz="4" w:space="0" w:color="000000"/>
              <w:left w:val="single" w:sz="4" w:space="0" w:color="000000"/>
              <w:bottom w:val="single" w:sz="4" w:space="0" w:color="000000"/>
              <w:right w:val="single" w:sz="4" w:space="0" w:color="000000"/>
            </w:tcBorders>
          </w:tcPr>
          <w:p w14:paraId="6E7ECA79" w14:textId="77777777" w:rsidR="002B1F4A" w:rsidRPr="00584FE6" w:rsidRDefault="002B1F4A" w:rsidP="00F3563E">
            <w:pPr>
              <w:spacing w:after="0"/>
              <w:ind w:firstLine="0"/>
              <w:jc w:val="right"/>
              <w:rPr>
                <w:sz w:val="18"/>
                <w:szCs w:val="18"/>
              </w:rPr>
            </w:pPr>
            <w:r w:rsidRPr="00584FE6">
              <w:rPr>
                <w:sz w:val="18"/>
                <w:szCs w:val="18"/>
              </w:rPr>
              <w:t>2 072 076</w:t>
            </w:r>
          </w:p>
        </w:tc>
        <w:tc>
          <w:tcPr>
            <w:tcW w:w="1277" w:type="dxa"/>
            <w:tcBorders>
              <w:top w:val="single" w:sz="4" w:space="0" w:color="000000"/>
              <w:left w:val="single" w:sz="4" w:space="0" w:color="000000"/>
              <w:bottom w:val="single" w:sz="4" w:space="0" w:color="000000"/>
              <w:right w:val="single" w:sz="4" w:space="0" w:color="000000"/>
            </w:tcBorders>
          </w:tcPr>
          <w:p w14:paraId="112A63DE" w14:textId="77777777" w:rsidR="002B1F4A" w:rsidRPr="00584FE6" w:rsidRDefault="002B1F4A" w:rsidP="00F3563E">
            <w:pPr>
              <w:spacing w:after="0"/>
              <w:ind w:firstLine="0"/>
              <w:jc w:val="right"/>
              <w:rPr>
                <w:sz w:val="18"/>
                <w:szCs w:val="18"/>
              </w:rPr>
            </w:pPr>
            <w:r w:rsidRPr="00584FE6">
              <w:rPr>
                <w:sz w:val="18"/>
                <w:szCs w:val="18"/>
              </w:rPr>
              <w:t>2 072 076</w:t>
            </w:r>
          </w:p>
        </w:tc>
      </w:tr>
      <w:tr w:rsidR="002B1F4A" w:rsidRPr="00584FE6" w14:paraId="6FFF2791"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72D34F30" w14:textId="77777777" w:rsidR="002B1F4A" w:rsidRPr="00584FE6" w:rsidRDefault="002B1F4A" w:rsidP="00F3563E">
            <w:pPr>
              <w:spacing w:after="0"/>
              <w:ind w:firstLine="0"/>
              <w:rPr>
                <w:i/>
                <w:sz w:val="18"/>
                <w:szCs w:val="18"/>
                <w:lang w:eastAsia="lv-LV"/>
              </w:rPr>
            </w:pPr>
            <w:r w:rsidRPr="00584FE6">
              <w:rPr>
                <w:i/>
                <w:sz w:val="18"/>
                <w:szCs w:val="18"/>
                <w:lang w:eastAsia="lv-LV"/>
              </w:rPr>
              <w:t>1.8. Palielinājums pārmaksāto VSAOI atmaksām saistībā ar valsts pensiju speciālā budžeta īpatsvara palielināšanos no 72,79% līdz 73,20%</w:t>
            </w:r>
          </w:p>
        </w:tc>
        <w:tc>
          <w:tcPr>
            <w:tcW w:w="1277" w:type="dxa"/>
            <w:tcBorders>
              <w:top w:val="single" w:sz="4" w:space="0" w:color="000000"/>
              <w:left w:val="single" w:sz="4" w:space="0" w:color="000000"/>
              <w:bottom w:val="single" w:sz="4" w:space="0" w:color="000000"/>
              <w:right w:val="single" w:sz="4" w:space="0" w:color="000000"/>
            </w:tcBorders>
          </w:tcPr>
          <w:p w14:paraId="2F91D103" w14:textId="77777777" w:rsidR="002B1F4A" w:rsidRPr="00584FE6" w:rsidRDefault="002B1F4A" w:rsidP="00F3563E">
            <w:pPr>
              <w:spacing w:after="0"/>
              <w:ind w:firstLine="0"/>
              <w:jc w:val="center"/>
              <w:rPr>
                <w:sz w:val="18"/>
                <w:szCs w:val="18"/>
              </w:rPr>
            </w:pPr>
            <w:r w:rsidRPr="00584FE6">
              <w:rPr>
                <w:sz w:val="18"/>
                <w:szCs w:val="18"/>
              </w:rPr>
              <w:t>-</w:t>
            </w:r>
          </w:p>
        </w:tc>
        <w:tc>
          <w:tcPr>
            <w:tcW w:w="1280" w:type="dxa"/>
            <w:tcBorders>
              <w:top w:val="single" w:sz="4" w:space="0" w:color="000000"/>
              <w:left w:val="single" w:sz="4" w:space="0" w:color="000000"/>
              <w:bottom w:val="single" w:sz="4" w:space="0" w:color="000000"/>
              <w:right w:val="single" w:sz="4" w:space="0" w:color="000000"/>
            </w:tcBorders>
          </w:tcPr>
          <w:p w14:paraId="080C1B36" w14:textId="77777777" w:rsidR="002B1F4A" w:rsidRPr="00584FE6" w:rsidRDefault="002B1F4A" w:rsidP="00F3563E">
            <w:pPr>
              <w:spacing w:after="0"/>
              <w:ind w:firstLine="0"/>
              <w:jc w:val="right"/>
              <w:rPr>
                <w:sz w:val="18"/>
                <w:szCs w:val="18"/>
              </w:rPr>
            </w:pPr>
            <w:r w:rsidRPr="00584FE6">
              <w:rPr>
                <w:sz w:val="18"/>
                <w:szCs w:val="18"/>
              </w:rPr>
              <w:t>4 100</w:t>
            </w:r>
          </w:p>
        </w:tc>
        <w:tc>
          <w:tcPr>
            <w:tcW w:w="1277" w:type="dxa"/>
            <w:tcBorders>
              <w:top w:val="single" w:sz="4" w:space="0" w:color="000000"/>
              <w:left w:val="single" w:sz="4" w:space="0" w:color="000000"/>
              <w:bottom w:val="single" w:sz="4" w:space="0" w:color="000000"/>
              <w:right w:val="single" w:sz="4" w:space="0" w:color="000000"/>
            </w:tcBorders>
          </w:tcPr>
          <w:p w14:paraId="537CA628" w14:textId="77777777" w:rsidR="002B1F4A" w:rsidRPr="00584FE6" w:rsidRDefault="002B1F4A" w:rsidP="00F3563E">
            <w:pPr>
              <w:spacing w:after="0"/>
              <w:ind w:firstLine="0"/>
              <w:jc w:val="right"/>
              <w:rPr>
                <w:sz w:val="18"/>
                <w:szCs w:val="18"/>
              </w:rPr>
            </w:pPr>
            <w:r w:rsidRPr="00584FE6">
              <w:rPr>
                <w:sz w:val="18"/>
                <w:szCs w:val="18"/>
              </w:rPr>
              <w:t>4 100</w:t>
            </w:r>
          </w:p>
        </w:tc>
      </w:tr>
      <w:tr w:rsidR="002B1F4A" w:rsidRPr="00584FE6" w14:paraId="2D4F0DDD"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2A9DDA1E" w14:textId="77777777" w:rsidR="002B1F4A" w:rsidRPr="00584FE6" w:rsidRDefault="002B1F4A" w:rsidP="00F3563E">
            <w:pPr>
              <w:spacing w:after="0"/>
              <w:ind w:firstLine="0"/>
              <w:rPr>
                <w:i/>
                <w:sz w:val="18"/>
                <w:szCs w:val="18"/>
                <w:lang w:eastAsia="lv-LV"/>
              </w:rPr>
            </w:pPr>
            <w:r w:rsidRPr="00584FE6">
              <w:rPr>
                <w:i/>
                <w:sz w:val="18"/>
                <w:szCs w:val="18"/>
                <w:lang w:eastAsia="lv-LV"/>
              </w:rPr>
              <w:t>1.9. Palielinājums ES pensiju shēmai pārskaitītajam pensijas kapitālam un obligāto iemaksu nodošanai citai dalībvalstij saistībā ar valsts pensiju speciālā budžeta īpatsvara palielināšanos no 72,79% līdz 73,20%</w:t>
            </w:r>
          </w:p>
        </w:tc>
        <w:tc>
          <w:tcPr>
            <w:tcW w:w="1277" w:type="dxa"/>
            <w:tcBorders>
              <w:top w:val="single" w:sz="4" w:space="0" w:color="000000"/>
              <w:left w:val="single" w:sz="4" w:space="0" w:color="000000"/>
              <w:bottom w:val="single" w:sz="4" w:space="0" w:color="000000"/>
              <w:right w:val="single" w:sz="4" w:space="0" w:color="000000"/>
            </w:tcBorders>
            <w:hideMark/>
          </w:tcPr>
          <w:p w14:paraId="04C56EDE" w14:textId="77777777" w:rsidR="002B1F4A" w:rsidRPr="00584FE6" w:rsidRDefault="002B1F4A" w:rsidP="00F3563E">
            <w:pPr>
              <w:spacing w:after="0"/>
              <w:ind w:firstLine="0"/>
              <w:jc w:val="center"/>
              <w:rPr>
                <w:sz w:val="18"/>
                <w:szCs w:val="18"/>
              </w:rPr>
            </w:pPr>
            <w:r w:rsidRPr="00584FE6">
              <w:rPr>
                <w:sz w:val="18"/>
                <w:szCs w:val="18"/>
              </w:rPr>
              <w:t>-</w:t>
            </w:r>
          </w:p>
        </w:tc>
        <w:tc>
          <w:tcPr>
            <w:tcW w:w="1280" w:type="dxa"/>
            <w:tcBorders>
              <w:top w:val="single" w:sz="4" w:space="0" w:color="000000"/>
              <w:left w:val="single" w:sz="4" w:space="0" w:color="000000"/>
              <w:bottom w:val="single" w:sz="4" w:space="0" w:color="000000"/>
              <w:right w:val="single" w:sz="4" w:space="0" w:color="000000"/>
            </w:tcBorders>
          </w:tcPr>
          <w:p w14:paraId="253AF671" w14:textId="77777777" w:rsidR="002B1F4A" w:rsidRPr="00584FE6" w:rsidRDefault="002B1F4A" w:rsidP="00F3563E">
            <w:pPr>
              <w:spacing w:after="0"/>
              <w:ind w:firstLine="0"/>
              <w:jc w:val="right"/>
              <w:rPr>
                <w:sz w:val="18"/>
                <w:szCs w:val="18"/>
              </w:rPr>
            </w:pPr>
            <w:r w:rsidRPr="00584FE6">
              <w:rPr>
                <w:sz w:val="18"/>
                <w:szCs w:val="18"/>
              </w:rPr>
              <w:t>287</w:t>
            </w:r>
          </w:p>
        </w:tc>
        <w:tc>
          <w:tcPr>
            <w:tcW w:w="1277" w:type="dxa"/>
            <w:tcBorders>
              <w:top w:val="single" w:sz="4" w:space="0" w:color="000000"/>
              <w:left w:val="single" w:sz="4" w:space="0" w:color="000000"/>
              <w:bottom w:val="single" w:sz="4" w:space="0" w:color="000000"/>
              <w:right w:val="single" w:sz="4" w:space="0" w:color="000000"/>
            </w:tcBorders>
          </w:tcPr>
          <w:p w14:paraId="620D24F1" w14:textId="77777777" w:rsidR="002B1F4A" w:rsidRPr="00584FE6" w:rsidRDefault="002B1F4A" w:rsidP="00F3563E">
            <w:pPr>
              <w:spacing w:after="0"/>
              <w:ind w:firstLine="0"/>
              <w:jc w:val="right"/>
              <w:rPr>
                <w:sz w:val="18"/>
                <w:szCs w:val="18"/>
              </w:rPr>
            </w:pPr>
            <w:r w:rsidRPr="00584FE6">
              <w:rPr>
                <w:sz w:val="18"/>
                <w:szCs w:val="18"/>
              </w:rPr>
              <w:t>287</w:t>
            </w:r>
          </w:p>
        </w:tc>
      </w:tr>
      <w:tr w:rsidR="002B1F4A" w:rsidRPr="00584FE6" w14:paraId="53107071"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4CD3A8BB" w14:textId="77777777" w:rsidR="002B1F4A" w:rsidRPr="00584FE6" w:rsidRDefault="002B1F4A" w:rsidP="00F3563E">
            <w:pPr>
              <w:spacing w:after="0"/>
              <w:ind w:firstLine="0"/>
              <w:rPr>
                <w:i/>
                <w:sz w:val="18"/>
                <w:szCs w:val="18"/>
                <w:lang w:eastAsia="lv-LV"/>
              </w:rPr>
            </w:pPr>
            <w:r w:rsidRPr="00584FE6">
              <w:rPr>
                <w:i/>
                <w:sz w:val="18"/>
                <w:szCs w:val="18"/>
                <w:lang w:eastAsia="lv-LV"/>
              </w:rPr>
              <w:t xml:space="preserve">2. Valsts budžeta </w:t>
            </w:r>
            <w:proofErr w:type="spellStart"/>
            <w:r w:rsidRPr="00584FE6">
              <w:rPr>
                <w:i/>
                <w:sz w:val="18"/>
                <w:szCs w:val="18"/>
                <w:lang w:eastAsia="lv-LV"/>
              </w:rPr>
              <w:t>transferti</w:t>
            </w:r>
            <w:proofErr w:type="spellEnd"/>
            <w:r w:rsidRPr="00584FE6">
              <w:rPr>
                <w:i/>
                <w:sz w:val="18"/>
                <w:szCs w:val="18"/>
                <w:lang w:eastAsia="lv-LV"/>
              </w:rPr>
              <w:t xml:space="preserve"> no valsts speciālā budžeta uz valsts speciālo budžetu</w:t>
            </w:r>
          </w:p>
        </w:tc>
        <w:tc>
          <w:tcPr>
            <w:tcW w:w="1277" w:type="dxa"/>
            <w:tcBorders>
              <w:top w:val="single" w:sz="4" w:space="0" w:color="000000"/>
              <w:left w:val="single" w:sz="4" w:space="0" w:color="000000"/>
              <w:bottom w:val="single" w:sz="4" w:space="0" w:color="000000"/>
              <w:right w:val="single" w:sz="4" w:space="0" w:color="000000"/>
            </w:tcBorders>
            <w:hideMark/>
          </w:tcPr>
          <w:p w14:paraId="6EFCF8C7" w14:textId="77777777" w:rsidR="002B1F4A" w:rsidRPr="00584FE6" w:rsidRDefault="002B1F4A" w:rsidP="00F3563E">
            <w:pPr>
              <w:spacing w:after="0"/>
              <w:ind w:firstLine="0"/>
              <w:jc w:val="right"/>
              <w:rPr>
                <w:sz w:val="18"/>
                <w:szCs w:val="18"/>
              </w:rPr>
            </w:pPr>
            <w:r w:rsidRPr="00584FE6">
              <w:rPr>
                <w:sz w:val="18"/>
                <w:szCs w:val="18"/>
              </w:rPr>
              <w:t>509 003</w:t>
            </w:r>
          </w:p>
        </w:tc>
        <w:tc>
          <w:tcPr>
            <w:tcW w:w="1280" w:type="dxa"/>
            <w:tcBorders>
              <w:top w:val="single" w:sz="4" w:space="0" w:color="000000"/>
              <w:left w:val="single" w:sz="4" w:space="0" w:color="000000"/>
              <w:bottom w:val="single" w:sz="4" w:space="0" w:color="000000"/>
              <w:right w:val="single" w:sz="4" w:space="0" w:color="000000"/>
            </w:tcBorders>
            <w:hideMark/>
          </w:tcPr>
          <w:p w14:paraId="79E0EB3E" w14:textId="77777777" w:rsidR="002B1F4A" w:rsidRPr="00584FE6" w:rsidRDefault="002B1F4A" w:rsidP="00F3563E">
            <w:pPr>
              <w:spacing w:after="0"/>
              <w:ind w:firstLine="0"/>
              <w:jc w:val="right"/>
              <w:rPr>
                <w:sz w:val="18"/>
                <w:szCs w:val="18"/>
              </w:rPr>
            </w:pPr>
            <w:r w:rsidRPr="00584FE6">
              <w:rPr>
                <w:sz w:val="18"/>
                <w:szCs w:val="18"/>
              </w:rPr>
              <w:t>777 132</w:t>
            </w:r>
          </w:p>
        </w:tc>
        <w:tc>
          <w:tcPr>
            <w:tcW w:w="1277" w:type="dxa"/>
            <w:tcBorders>
              <w:top w:val="single" w:sz="4" w:space="0" w:color="000000"/>
              <w:left w:val="single" w:sz="4" w:space="0" w:color="000000"/>
              <w:bottom w:val="single" w:sz="4" w:space="0" w:color="000000"/>
              <w:right w:val="single" w:sz="4" w:space="0" w:color="000000"/>
            </w:tcBorders>
            <w:hideMark/>
          </w:tcPr>
          <w:p w14:paraId="44AD9A97" w14:textId="77777777" w:rsidR="002B1F4A" w:rsidRPr="00584FE6" w:rsidRDefault="002B1F4A" w:rsidP="00F3563E">
            <w:pPr>
              <w:spacing w:after="0"/>
              <w:ind w:firstLine="0"/>
              <w:jc w:val="right"/>
              <w:rPr>
                <w:sz w:val="18"/>
                <w:szCs w:val="18"/>
              </w:rPr>
            </w:pPr>
            <w:r w:rsidRPr="00584FE6">
              <w:rPr>
                <w:sz w:val="18"/>
                <w:szCs w:val="18"/>
              </w:rPr>
              <w:t>268 129</w:t>
            </w:r>
          </w:p>
        </w:tc>
      </w:tr>
      <w:tr w:rsidR="002B1F4A" w:rsidRPr="00584FE6" w14:paraId="5E939590"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38B673DF" w14:textId="77777777" w:rsidR="002B1F4A" w:rsidRPr="00584FE6" w:rsidRDefault="002B1F4A" w:rsidP="00F3563E">
            <w:pPr>
              <w:spacing w:after="0"/>
              <w:ind w:firstLine="0"/>
              <w:rPr>
                <w:i/>
                <w:sz w:val="18"/>
                <w:szCs w:val="18"/>
                <w:lang w:eastAsia="lv-LV"/>
              </w:rPr>
            </w:pPr>
            <w:r w:rsidRPr="00584FE6">
              <w:rPr>
                <w:i/>
                <w:sz w:val="18"/>
                <w:szCs w:val="18"/>
                <w:lang w:eastAsia="lv-LV"/>
              </w:rPr>
              <w:t xml:space="preserve">Valsts budžeta </w:t>
            </w:r>
            <w:proofErr w:type="spellStart"/>
            <w:r w:rsidRPr="00584FE6">
              <w:rPr>
                <w:i/>
                <w:sz w:val="18"/>
                <w:szCs w:val="18"/>
                <w:lang w:eastAsia="lv-LV"/>
              </w:rPr>
              <w:t>transferti</w:t>
            </w:r>
            <w:proofErr w:type="spellEnd"/>
            <w:r w:rsidRPr="00584FE6">
              <w:rPr>
                <w:i/>
                <w:sz w:val="18"/>
                <w:szCs w:val="18"/>
                <w:lang w:eastAsia="lv-LV"/>
              </w:rPr>
              <w:t xml:space="preserve"> no valsts pensiju speciālā budžeta uz VSAA speciālo budžetu, t.sk.:</w:t>
            </w:r>
          </w:p>
          <w:p w14:paraId="4A87FD2A" w14:textId="77777777" w:rsidR="002B1F4A" w:rsidRPr="00584FE6" w:rsidRDefault="002B1F4A" w:rsidP="00F3563E">
            <w:pPr>
              <w:spacing w:after="0"/>
              <w:ind w:firstLine="0"/>
              <w:rPr>
                <w:i/>
                <w:sz w:val="18"/>
                <w:szCs w:val="18"/>
                <w:lang w:eastAsia="lv-LV"/>
              </w:rPr>
            </w:pPr>
            <w:r w:rsidRPr="00584FE6">
              <w:rPr>
                <w:i/>
                <w:sz w:val="18"/>
                <w:szCs w:val="18"/>
                <w:lang w:eastAsia="lv-LV"/>
              </w:rPr>
              <w:t>- samazinājums (509 003 euro) saistībā ar:</w:t>
            </w:r>
          </w:p>
          <w:p w14:paraId="5E081537" w14:textId="77777777" w:rsidR="002B1F4A" w:rsidRPr="00584FE6" w:rsidRDefault="002B1F4A" w:rsidP="00F3563E">
            <w:pPr>
              <w:spacing w:after="0"/>
              <w:ind w:left="316" w:firstLine="0"/>
              <w:rPr>
                <w:i/>
                <w:sz w:val="18"/>
                <w:szCs w:val="18"/>
                <w:lang w:eastAsia="lv-LV"/>
              </w:rPr>
            </w:pPr>
            <w:r w:rsidRPr="00584FE6">
              <w:rPr>
                <w:i/>
                <w:sz w:val="18"/>
                <w:szCs w:val="18"/>
                <w:lang w:eastAsia="lv-LV"/>
              </w:rPr>
              <w:t>- izdevumu samazinājumu VSAA atlīdzības fondam, lai uzlabotu fiskālo telpu (429 788 euro) (MK 26.08.2025. sēdes prot. Nr.33 53.§ 8., 14.punkts);</w:t>
            </w:r>
          </w:p>
          <w:p w14:paraId="7722BA77" w14:textId="77777777" w:rsidR="002B1F4A" w:rsidRPr="00584FE6" w:rsidRDefault="002B1F4A" w:rsidP="00F3563E">
            <w:pPr>
              <w:spacing w:after="0"/>
              <w:ind w:left="316" w:firstLine="0"/>
              <w:rPr>
                <w:i/>
                <w:sz w:val="18"/>
                <w:szCs w:val="18"/>
                <w:lang w:eastAsia="lv-LV"/>
              </w:rPr>
            </w:pPr>
            <w:r w:rsidRPr="00584FE6">
              <w:rPr>
                <w:i/>
                <w:sz w:val="18"/>
                <w:szCs w:val="18"/>
                <w:lang w:eastAsia="lv-LV"/>
              </w:rPr>
              <w:t>- 2025.-2029. gada pasākuma “VSAA administratīvās kapacitātes stiprināšana” īstenošanu (14 392 euro) (MK 19.09.2024. sēdes prot. Nr.38 2.§ 25.punkts);</w:t>
            </w:r>
          </w:p>
          <w:p w14:paraId="0A585F1F" w14:textId="77777777" w:rsidR="002B1F4A" w:rsidRPr="00584FE6" w:rsidRDefault="002B1F4A" w:rsidP="00F3563E">
            <w:pPr>
              <w:spacing w:after="0"/>
              <w:ind w:left="316" w:firstLine="0"/>
              <w:rPr>
                <w:i/>
                <w:sz w:val="18"/>
                <w:szCs w:val="18"/>
                <w:lang w:eastAsia="lv-LV"/>
              </w:rPr>
            </w:pPr>
            <w:r w:rsidRPr="00584FE6">
              <w:rPr>
                <w:i/>
                <w:sz w:val="18"/>
                <w:szCs w:val="18"/>
                <w:lang w:eastAsia="lv-LV"/>
              </w:rPr>
              <w:t>- 2025. gada prioritārā pasākuma “VSAA IT sistēmas SAIS pielāgošana saistībā ar normatīvo aktu izmaiņām” īstenošanu (64 823 euro) (priekšlikums Nr.176 likuma “Par valsts budžetu 2025. gadam un budžeta ietvaru 2025., 2026. un 2027. gadam” 2.lasījumam);</w:t>
            </w:r>
          </w:p>
          <w:p w14:paraId="7B45CD59" w14:textId="77777777" w:rsidR="002B1F4A" w:rsidRPr="00584FE6" w:rsidRDefault="002B1F4A" w:rsidP="00F3563E">
            <w:pPr>
              <w:spacing w:after="0"/>
              <w:ind w:firstLine="0"/>
              <w:rPr>
                <w:i/>
                <w:sz w:val="18"/>
                <w:szCs w:val="18"/>
                <w:lang w:eastAsia="lv-LV"/>
              </w:rPr>
            </w:pPr>
            <w:r w:rsidRPr="00584FE6">
              <w:rPr>
                <w:i/>
                <w:sz w:val="18"/>
                <w:szCs w:val="18"/>
                <w:lang w:eastAsia="lv-LV"/>
              </w:rPr>
              <w:t>- palielinājums (777 132 euro) saistībā ar:</w:t>
            </w:r>
          </w:p>
          <w:p w14:paraId="3FE3CC2A" w14:textId="4110C042" w:rsidR="002B1F4A" w:rsidRPr="00584FE6" w:rsidRDefault="002B1F4A" w:rsidP="00F3563E">
            <w:pPr>
              <w:spacing w:after="0"/>
              <w:ind w:left="316" w:firstLine="0"/>
              <w:rPr>
                <w:i/>
                <w:sz w:val="18"/>
                <w:szCs w:val="18"/>
                <w:lang w:eastAsia="lv-LV"/>
              </w:rPr>
            </w:pPr>
            <w:r w:rsidRPr="00584FE6">
              <w:rPr>
                <w:i/>
                <w:sz w:val="18"/>
                <w:szCs w:val="18"/>
                <w:lang w:eastAsia="lv-LV"/>
              </w:rPr>
              <w:t>-</w:t>
            </w:r>
            <w:r w:rsidR="00AB6700">
              <w:rPr>
                <w:i/>
                <w:sz w:val="18"/>
                <w:szCs w:val="18"/>
                <w:lang w:eastAsia="lv-LV"/>
              </w:rPr>
              <w:t xml:space="preserve"> </w:t>
            </w:r>
            <w:r w:rsidRPr="00584FE6">
              <w:rPr>
                <w:i/>
                <w:sz w:val="18"/>
                <w:szCs w:val="18"/>
                <w:lang w:eastAsia="lv-LV"/>
              </w:rPr>
              <w:t>dalības maksas nodrošināšanu Starptautiskajā Sociālās drošības asociācijā (1 020 euro);</w:t>
            </w:r>
          </w:p>
          <w:p w14:paraId="211C326A" w14:textId="77777777" w:rsidR="002B1F4A" w:rsidRPr="00584FE6" w:rsidRDefault="002B1F4A" w:rsidP="00F3563E">
            <w:pPr>
              <w:spacing w:after="0"/>
              <w:ind w:left="316" w:firstLine="0"/>
              <w:rPr>
                <w:i/>
                <w:sz w:val="18"/>
                <w:szCs w:val="18"/>
                <w:lang w:eastAsia="lv-LV"/>
              </w:rPr>
            </w:pPr>
            <w:r w:rsidRPr="00584FE6">
              <w:rPr>
                <w:i/>
                <w:sz w:val="18"/>
                <w:szCs w:val="18"/>
                <w:lang w:eastAsia="lv-LV"/>
              </w:rPr>
              <w:t>- 2024. – 2026. gada prioritārā pasākuma “Pensiju, pabalstu un atlīdzību piegādes saņēmēja dzīvesvietā samaksas pieauguma kompensēšana” īstenošanu (242 486 euro) (MK 26.09.2023. sēdes prot. Nr.47 43.§ 2.punkts);</w:t>
            </w:r>
          </w:p>
          <w:p w14:paraId="51C6C71A" w14:textId="77777777" w:rsidR="002B1F4A" w:rsidRPr="00584FE6" w:rsidRDefault="002B1F4A" w:rsidP="00F3563E">
            <w:pPr>
              <w:spacing w:after="0"/>
              <w:ind w:left="316" w:firstLine="0"/>
              <w:rPr>
                <w:i/>
                <w:sz w:val="18"/>
                <w:szCs w:val="18"/>
                <w:lang w:eastAsia="lv-LV"/>
              </w:rPr>
            </w:pPr>
            <w:r w:rsidRPr="00584FE6">
              <w:rPr>
                <w:i/>
                <w:sz w:val="18"/>
                <w:szCs w:val="18"/>
                <w:lang w:eastAsia="lv-LV"/>
              </w:rPr>
              <w:t xml:space="preserve">- fiskāli neitrālā pasākuma “Valsts sociālās apdrošināšanas aģentūras atlīdzības fonda saglabāšana 2025. g. līmenī” īstenošanu (429 788 euro) (MK </w:t>
            </w:r>
            <w:r w:rsidRPr="00584FE6">
              <w:rPr>
                <w:i/>
                <w:iCs/>
                <w:sz w:val="18"/>
                <w:szCs w:val="18"/>
              </w:rPr>
              <w:t>22.09.2025. sēdes prot. Nr.38 1.§ 7.punkts</w:t>
            </w:r>
            <w:r w:rsidRPr="00584FE6">
              <w:rPr>
                <w:i/>
                <w:sz w:val="18"/>
                <w:szCs w:val="18"/>
                <w:lang w:eastAsia="lv-LV"/>
              </w:rPr>
              <w:t>);</w:t>
            </w:r>
          </w:p>
          <w:p w14:paraId="51D10BEF" w14:textId="77777777" w:rsidR="002B1F4A" w:rsidRPr="00584FE6" w:rsidRDefault="002B1F4A" w:rsidP="00F3563E">
            <w:pPr>
              <w:spacing w:after="0"/>
              <w:ind w:left="316" w:firstLine="0"/>
              <w:rPr>
                <w:i/>
                <w:sz w:val="18"/>
                <w:szCs w:val="18"/>
                <w:lang w:eastAsia="lv-LV"/>
              </w:rPr>
            </w:pPr>
            <w:r w:rsidRPr="00584FE6">
              <w:rPr>
                <w:i/>
                <w:sz w:val="18"/>
                <w:szCs w:val="18"/>
                <w:lang w:eastAsia="lv-LV"/>
              </w:rPr>
              <w:t>- valsts pensiju speciālā budžeta īpatsvara palielināšanos no 72,79% līdz 73,20% (103 838 euro).</w:t>
            </w:r>
          </w:p>
        </w:tc>
        <w:tc>
          <w:tcPr>
            <w:tcW w:w="1277" w:type="dxa"/>
            <w:tcBorders>
              <w:top w:val="single" w:sz="4" w:space="0" w:color="000000"/>
              <w:left w:val="single" w:sz="4" w:space="0" w:color="000000"/>
              <w:bottom w:val="single" w:sz="4" w:space="0" w:color="000000"/>
              <w:right w:val="single" w:sz="4" w:space="0" w:color="000000"/>
            </w:tcBorders>
            <w:hideMark/>
          </w:tcPr>
          <w:p w14:paraId="5BC3A158" w14:textId="77777777" w:rsidR="002B1F4A" w:rsidRPr="00584FE6" w:rsidRDefault="002B1F4A" w:rsidP="00F3563E">
            <w:pPr>
              <w:spacing w:after="0"/>
              <w:ind w:firstLine="0"/>
              <w:jc w:val="right"/>
              <w:rPr>
                <w:sz w:val="18"/>
                <w:szCs w:val="18"/>
              </w:rPr>
            </w:pPr>
            <w:r w:rsidRPr="00584FE6">
              <w:rPr>
                <w:sz w:val="18"/>
                <w:szCs w:val="18"/>
              </w:rPr>
              <w:t>509 003</w:t>
            </w:r>
          </w:p>
        </w:tc>
        <w:tc>
          <w:tcPr>
            <w:tcW w:w="1280" w:type="dxa"/>
            <w:tcBorders>
              <w:top w:val="single" w:sz="4" w:space="0" w:color="000000"/>
              <w:left w:val="single" w:sz="4" w:space="0" w:color="000000"/>
              <w:bottom w:val="single" w:sz="4" w:space="0" w:color="000000"/>
              <w:right w:val="single" w:sz="4" w:space="0" w:color="000000"/>
            </w:tcBorders>
          </w:tcPr>
          <w:p w14:paraId="7B119EC8" w14:textId="77777777" w:rsidR="002B1F4A" w:rsidRPr="00584FE6" w:rsidRDefault="002B1F4A" w:rsidP="00F3563E">
            <w:pPr>
              <w:spacing w:after="0"/>
              <w:ind w:firstLine="0"/>
              <w:jc w:val="right"/>
              <w:rPr>
                <w:sz w:val="18"/>
                <w:szCs w:val="18"/>
              </w:rPr>
            </w:pPr>
            <w:r w:rsidRPr="00584FE6">
              <w:rPr>
                <w:sz w:val="18"/>
                <w:szCs w:val="18"/>
              </w:rPr>
              <w:t>777 132</w:t>
            </w:r>
          </w:p>
        </w:tc>
        <w:tc>
          <w:tcPr>
            <w:tcW w:w="1277" w:type="dxa"/>
            <w:tcBorders>
              <w:top w:val="single" w:sz="4" w:space="0" w:color="000000"/>
              <w:left w:val="single" w:sz="4" w:space="0" w:color="000000"/>
              <w:bottom w:val="single" w:sz="4" w:space="0" w:color="000000"/>
              <w:right w:val="single" w:sz="4" w:space="0" w:color="000000"/>
            </w:tcBorders>
          </w:tcPr>
          <w:p w14:paraId="6E055B7C" w14:textId="77777777" w:rsidR="002B1F4A" w:rsidRPr="00584FE6" w:rsidRDefault="002B1F4A" w:rsidP="00F3563E">
            <w:pPr>
              <w:spacing w:after="0"/>
              <w:ind w:firstLine="0"/>
              <w:jc w:val="right"/>
              <w:rPr>
                <w:sz w:val="18"/>
                <w:szCs w:val="18"/>
              </w:rPr>
            </w:pPr>
            <w:r w:rsidRPr="00584FE6">
              <w:rPr>
                <w:sz w:val="18"/>
                <w:szCs w:val="18"/>
              </w:rPr>
              <w:t>268 129</w:t>
            </w:r>
          </w:p>
        </w:tc>
      </w:tr>
    </w:tbl>
    <w:bookmarkEnd w:id="121"/>
    <w:p w14:paraId="5EDD9658" w14:textId="77777777" w:rsidR="002B1F4A" w:rsidRPr="00584FE6" w:rsidRDefault="002B1F4A" w:rsidP="002B1F4A">
      <w:pPr>
        <w:spacing w:before="240" w:after="240"/>
        <w:ind w:firstLine="0"/>
        <w:jc w:val="center"/>
        <w:rPr>
          <w:b/>
          <w:lang w:eastAsia="lv-LV"/>
        </w:rPr>
      </w:pPr>
      <w:r w:rsidRPr="00584FE6">
        <w:rPr>
          <w:b/>
          <w:lang w:eastAsia="lv-LV"/>
        </w:rPr>
        <w:t>Finansēšana 2026. gada projektā</w:t>
      </w:r>
    </w:p>
    <w:p w14:paraId="75DD906C" w14:textId="77777777" w:rsidR="002B1F4A" w:rsidRPr="00584FE6" w:rsidRDefault="002B1F4A" w:rsidP="002B1F4A">
      <w:pPr>
        <w:spacing w:after="0"/>
        <w:ind w:left="7921" w:firstLine="720"/>
        <w:jc w:val="center"/>
        <w:rPr>
          <w:i/>
          <w:sz w:val="18"/>
          <w:szCs w:val="18"/>
        </w:rPr>
      </w:pPr>
      <w:r w:rsidRPr="00584FE6">
        <w:rPr>
          <w:i/>
          <w:sz w:val="18"/>
          <w:szCs w:val="18"/>
        </w:rPr>
        <w:t>Euro</w:t>
      </w:r>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85"/>
        <w:gridCol w:w="1275"/>
      </w:tblGrid>
      <w:tr w:rsidR="002B1F4A" w:rsidRPr="00584FE6" w14:paraId="548281D5" w14:textId="77777777" w:rsidTr="00F3563E">
        <w:trPr>
          <w:trHeight w:val="283"/>
          <w:tblHeader/>
          <w:jc w:val="center"/>
        </w:trPr>
        <w:tc>
          <w:tcPr>
            <w:tcW w:w="7785" w:type="dxa"/>
            <w:tcBorders>
              <w:top w:val="single" w:sz="4" w:space="0" w:color="000000"/>
              <w:left w:val="single" w:sz="4" w:space="0" w:color="000000"/>
              <w:bottom w:val="single" w:sz="4" w:space="0" w:color="000000"/>
              <w:right w:val="single" w:sz="4" w:space="0" w:color="000000"/>
            </w:tcBorders>
            <w:vAlign w:val="center"/>
            <w:hideMark/>
          </w:tcPr>
          <w:p w14:paraId="4FFA72FF" w14:textId="77777777" w:rsidR="002B1F4A" w:rsidRPr="00584FE6" w:rsidRDefault="002B1F4A" w:rsidP="00F3563E">
            <w:pPr>
              <w:spacing w:after="0"/>
              <w:ind w:firstLine="0"/>
              <w:jc w:val="center"/>
              <w:rPr>
                <w:sz w:val="18"/>
              </w:rPr>
            </w:pPr>
            <w:bookmarkStart w:id="123" w:name="_Hlk147338815"/>
            <w:r w:rsidRPr="00584FE6">
              <w:rPr>
                <w:sz w:val="18"/>
                <w:szCs w:val="18"/>
                <w:lang w:eastAsia="lv-LV"/>
              </w:rPr>
              <w:t>Pasākums</w:t>
            </w:r>
          </w:p>
        </w:tc>
        <w:tc>
          <w:tcPr>
            <w:tcW w:w="1275" w:type="dxa"/>
            <w:tcBorders>
              <w:top w:val="single" w:sz="4" w:space="0" w:color="000000"/>
              <w:left w:val="single" w:sz="4" w:space="0" w:color="000000"/>
              <w:bottom w:val="single" w:sz="4" w:space="0" w:color="000000"/>
              <w:right w:val="single" w:sz="4" w:space="0" w:color="000000"/>
            </w:tcBorders>
            <w:vAlign w:val="center"/>
            <w:hideMark/>
          </w:tcPr>
          <w:p w14:paraId="561A92E7"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2026. gada projekts</w:t>
            </w:r>
          </w:p>
        </w:tc>
      </w:tr>
      <w:tr w:rsidR="002B1F4A" w:rsidRPr="00584FE6" w14:paraId="004BA499" w14:textId="77777777" w:rsidTr="00F3563E">
        <w:trPr>
          <w:trHeight w:val="142"/>
          <w:tblHeader/>
          <w:jc w:val="center"/>
        </w:trPr>
        <w:tc>
          <w:tcPr>
            <w:tcW w:w="7785" w:type="dxa"/>
            <w:tcBorders>
              <w:top w:val="single" w:sz="4" w:space="0" w:color="000000"/>
              <w:left w:val="single" w:sz="4" w:space="0" w:color="000000"/>
              <w:bottom w:val="single" w:sz="4" w:space="0" w:color="000000"/>
              <w:right w:val="single" w:sz="4" w:space="0" w:color="000000"/>
            </w:tcBorders>
            <w:shd w:val="clear" w:color="auto" w:fill="D9D9D9"/>
            <w:hideMark/>
          </w:tcPr>
          <w:p w14:paraId="2DBBA105" w14:textId="77777777" w:rsidR="002B1F4A" w:rsidRPr="00584FE6" w:rsidRDefault="002B1F4A" w:rsidP="00F3563E">
            <w:pPr>
              <w:spacing w:after="0"/>
              <w:ind w:firstLine="0"/>
              <w:jc w:val="left"/>
              <w:rPr>
                <w:b/>
                <w:sz w:val="18"/>
                <w:szCs w:val="18"/>
              </w:rPr>
            </w:pPr>
            <w:r w:rsidRPr="00584FE6">
              <w:rPr>
                <w:b/>
                <w:bCs/>
                <w:sz w:val="18"/>
                <w:szCs w:val="18"/>
                <w:lang w:eastAsia="lv-LV"/>
              </w:rPr>
              <w:t>Finansēšana – kopā</w:t>
            </w:r>
          </w:p>
        </w:tc>
        <w:tc>
          <w:tcPr>
            <w:tcW w:w="1275" w:type="dxa"/>
            <w:tcBorders>
              <w:top w:val="single" w:sz="4" w:space="0" w:color="000000"/>
              <w:left w:val="single" w:sz="4" w:space="0" w:color="000000"/>
              <w:bottom w:val="single" w:sz="4" w:space="0" w:color="000000"/>
              <w:right w:val="single" w:sz="4" w:space="0" w:color="000000"/>
            </w:tcBorders>
            <w:shd w:val="clear" w:color="auto" w:fill="D9D9D9"/>
            <w:hideMark/>
          </w:tcPr>
          <w:p w14:paraId="121D1217" w14:textId="77777777" w:rsidR="002B1F4A" w:rsidRPr="00584FE6" w:rsidRDefault="002B1F4A" w:rsidP="00F3563E">
            <w:pPr>
              <w:spacing w:after="0"/>
              <w:ind w:left="-103" w:firstLine="0"/>
              <w:jc w:val="right"/>
              <w:rPr>
                <w:b/>
                <w:sz w:val="18"/>
                <w:szCs w:val="18"/>
              </w:rPr>
            </w:pPr>
            <w:r w:rsidRPr="00584FE6">
              <w:rPr>
                <w:b/>
                <w:sz w:val="18"/>
                <w:szCs w:val="18"/>
              </w:rPr>
              <w:t>-432 709 657</w:t>
            </w:r>
          </w:p>
        </w:tc>
      </w:tr>
      <w:tr w:rsidR="002B1F4A" w:rsidRPr="00584FE6" w14:paraId="2DBAD084" w14:textId="77777777" w:rsidTr="00F3563E">
        <w:trPr>
          <w:trHeight w:val="142"/>
          <w:tblHeader/>
          <w:jc w:val="center"/>
        </w:trPr>
        <w:tc>
          <w:tcPr>
            <w:tcW w:w="9060" w:type="dxa"/>
            <w:gridSpan w:val="2"/>
            <w:tcBorders>
              <w:top w:val="single" w:sz="4" w:space="0" w:color="000000"/>
              <w:left w:val="single" w:sz="4" w:space="0" w:color="000000"/>
              <w:bottom w:val="single" w:sz="4" w:space="0" w:color="000000"/>
              <w:right w:val="single" w:sz="4" w:space="0" w:color="000000"/>
            </w:tcBorders>
            <w:hideMark/>
          </w:tcPr>
          <w:p w14:paraId="70F62372" w14:textId="77777777" w:rsidR="002B1F4A" w:rsidRPr="00584FE6" w:rsidRDefault="002B1F4A" w:rsidP="00F3563E">
            <w:pPr>
              <w:spacing w:after="0"/>
              <w:ind w:firstLine="313"/>
              <w:jc w:val="left"/>
              <w:rPr>
                <w:sz w:val="18"/>
                <w:szCs w:val="18"/>
              </w:rPr>
            </w:pPr>
            <w:r w:rsidRPr="00584FE6">
              <w:rPr>
                <w:i/>
                <w:sz w:val="18"/>
                <w:szCs w:val="18"/>
                <w:lang w:eastAsia="lv-LV"/>
              </w:rPr>
              <w:t>t. sk.:</w:t>
            </w:r>
          </w:p>
        </w:tc>
      </w:tr>
      <w:tr w:rsidR="002B1F4A" w:rsidRPr="00584FE6" w14:paraId="077ECA48" w14:textId="77777777" w:rsidTr="00F3563E">
        <w:trPr>
          <w:trHeight w:val="142"/>
          <w:tblHeader/>
          <w:jc w:val="center"/>
        </w:trPr>
        <w:tc>
          <w:tcPr>
            <w:tcW w:w="7785" w:type="dxa"/>
            <w:tcBorders>
              <w:top w:val="single" w:sz="4" w:space="0" w:color="000000"/>
              <w:left w:val="single" w:sz="4" w:space="0" w:color="000000"/>
              <w:bottom w:val="single" w:sz="4" w:space="0" w:color="000000"/>
              <w:right w:val="single" w:sz="4" w:space="0" w:color="000000"/>
            </w:tcBorders>
            <w:hideMark/>
          </w:tcPr>
          <w:p w14:paraId="72DE22CE" w14:textId="77777777" w:rsidR="002B1F4A" w:rsidRPr="00584FE6" w:rsidRDefault="002B1F4A" w:rsidP="00F3563E">
            <w:pPr>
              <w:spacing w:after="0"/>
              <w:ind w:firstLine="0"/>
              <w:rPr>
                <w:sz w:val="18"/>
                <w:szCs w:val="18"/>
                <w:lang w:eastAsia="lv-LV"/>
              </w:rPr>
            </w:pPr>
            <w:r w:rsidRPr="00584FE6">
              <w:rPr>
                <w:sz w:val="18"/>
                <w:szCs w:val="18"/>
                <w:u w:val="single"/>
                <w:lang w:eastAsia="lv-LV"/>
              </w:rPr>
              <w:t>Naudas līdzekļi</w:t>
            </w:r>
          </w:p>
        </w:tc>
        <w:tc>
          <w:tcPr>
            <w:tcW w:w="1275" w:type="dxa"/>
            <w:tcBorders>
              <w:top w:val="single" w:sz="4" w:space="0" w:color="000000"/>
              <w:left w:val="single" w:sz="4" w:space="0" w:color="000000"/>
              <w:bottom w:val="single" w:sz="4" w:space="0" w:color="000000"/>
              <w:right w:val="single" w:sz="4" w:space="0" w:color="000000"/>
            </w:tcBorders>
            <w:hideMark/>
          </w:tcPr>
          <w:p w14:paraId="4EEA2448" w14:textId="77777777" w:rsidR="002B1F4A" w:rsidRPr="00584FE6" w:rsidRDefault="002B1F4A" w:rsidP="00F3563E">
            <w:pPr>
              <w:spacing w:after="0"/>
              <w:ind w:firstLine="0"/>
              <w:jc w:val="right"/>
              <w:rPr>
                <w:sz w:val="18"/>
                <w:szCs w:val="18"/>
              </w:rPr>
            </w:pPr>
            <w:r w:rsidRPr="00584FE6">
              <w:rPr>
                <w:sz w:val="18"/>
                <w:szCs w:val="18"/>
              </w:rPr>
              <w:t>-432 709</w:t>
            </w:r>
            <w:r w:rsidRPr="00584FE6">
              <w:rPr>
                <w:sz w:val="18"/>
                <w:szCs w:val="18"/>
                <w:lang w:val="en-GB"/>
              </w:rPr>
              <w:t> </w:t>
            </w:r>
            <w:r w:rsidRPr="00584FE6">
              <w:rPr>
                <w:sz w:val="18"/>
                <w:szCs w:val="18"/>
              </w:rPr>
              <w:t>657</w:t>
            </w:r>
          </w:p>
        </w:tc>
      </w:tr>
      <w:tr w:rsidR="002B1F4A" w:rsidRPr="00584FE6" w14:paraId="3B4F7D0E" w14:textId="77777777" w:rsidTr="00F3563E">
        <w:trPr>
          <w:trHeight w:val="142"/>
          <w:tblHeader/>
          <w:jc w:val="center"/>
        </w:trPr>
        <w:tc>
          <w:tcPr>
            <w:tcW w:w="7785" w:type="dxa"/>
            <w:tcBorders>
              <w:top w:val="single" w:sz="4" w:space="0" w:color="000000"/>
              <w:left w:val="single" w:sz="4" w:space="0" w:color="000000"/>
              <w:bottom w:val="single" w:sz="4" w:space="0" w:color="000000"/>
              <w:right w:val="single" w:sz="4" w:space="0" w:color="000000"/>
            </w:tcBorders>
            <w:hideMark/>
          </w:tcPr>
          <w:p w14:paraId="2622E3C1" w14:textId="77777777" w:rsidR="002B1F4A" w:rsidRPr="00584FE6" w:rsidRDefault="002B1F4A" w:rsidP="00F3563E">
            <w:pPr>
              <w:spacing w:after="0"/>
              <w:ind w:firstLine="0"/>
              <w:rPr>
                <w:i/>
                <w:sz w:val="18"/>
                <w:szCs w:val="18"/>
                <w:lang w:eastAsia="lv-LV"/>
              </w:rPr>
            </w:pPr>
            <w:r w:rsidRPr="00584FE6">
              <w:rPr>
                <w:i/>
                <w:sz w:val="18"/>
                <w:szCs w:val="18"/>
              </w:rPr>
              <w:t>Valsts speciālā budžeta naudas līdzekļu atlikumu izmaiņas (palielinājums (–) vai samazinājums (+))</w:t>
            </w:r>
          </w:p>
        </w:tc>
        <w:tc>
          <w:tcPr>
            <w:tcW w:w="1275" w:type="dxa"/>
            <w:tcBorders>
              <w:top w:val="single" w:sz="4" w:space="0" w:color="000000"/>
              <w:left w:val="single" w:sz="4" w:space="0" w:color="000000"/>
              <w:bottom w:val="single" w:sz="4" w:space="0" w:color="000000"/>
              <w:right w:val="single" w:sz="4" w:space="0" w:color="000000"/>
            </w:tcBorders>
            <w:hideMark/>
          </w:tcPr>
          <w:p w14:paraId="2388346A" w14:textId="77777777" w:rsidR="002B1F4A" w:rsidRPr="00584FE6" w:rsidRDefault="002B1F4A" w:rsidP="00F3563E">
            <w:pPr>
              <w:spacing w:after="0"/>
              <w:ind w:firstLine="0"/>
              <w:jc w:val="right"/>
              <w:rPr>
                <w:i/>
                <w:sz w:val="18"/>
                <w:szCs w:val="18"/>
              </w:rPr>
            </w:pPr>
            <w:r w:rsidRPr="00584FE6">
              <w:rPr>
                <w:i/>
                <w:sz w:val="18"/>
                <w:szCs w:val="18"/>
              </w:rPr>
              <w:t>-432 709 657</w:t>
            </w:r>
          </w:p>
        </w:tc>
      </w:tr>
    </w:tbl>
    <w:p w14:paraId="737D64EA" w14:textId="77777777" w:rsidR="002B1F4A" w:rsidRPr="00584FE6" w:rsidRDefault="002B1F4A" w:rsidP="002B1F4A">
      <w:pPr>
        <w:widowControl w:val="0"/>
        <w:spacing w:before="240" w:after="240"/>
        <w:ind w:firstLine="0"/>
        <w:jc w:val="center"/>
        <w:rPr>
          <w:b/>
        </w:rPr>
      </w:pPr>
      <w:bookmarkStart w:id="124" w:name="_Hlk178671364"/>
      <w:bookmarkEnd w:id="123"/>
      <w:r w:rsidRPr="00584FE6">
        <w:rPr>
          <w:b/>
        </w:rPr>
        <w:t>04.02.00 Nodarbinātības speciālais budžets</w:t>
      </w:r>
    </w:p>
    <w:p w14:paraId="2C955540" w14:textId="77777777" w:rsidR="002B1F4A" w:rsidRPr="00584FE6" w:rsidRDefault="002B1F4A" w:rsidP="002B1F4A">
      <w:pPr>
        <w:spacing w:before="120" w:after="0"/>
        <w:ind w:firstLine="0"/>
        <w:rPr>
          <w:u w:val="single"/>
          <w:lang w:eastAsia="lv-LV"/>
        </w:rPr>
      </w:pPr>
      <w:r w:rsidRPr="00584FE6">
        <w:rPr>
          <w:u w:val="single"/>
          <w:lang w:eastAsia="lv-LV"/>
        </w:rPr>
        <w:t>Apakšprogrammas mērķis:</w:t>
      </w:r>
    </w:p>
    <w:p w14:paraId="77F455FB" w14:textId="77777777" w:rsidR="002B1F4A" w:rsidRPr="00584FE6" w:rsidRDefault="002B1F4A" w:rsidP="002B1F4A">
      <w:pPr>
        <w:numPr>
          <w:ilvl w:val="0"/>
          <w:numId w:val="16"/>
        </w:numPr>
        <w:spacing w:before="120" w:after="0"/>
        <w:ind w:left="1077" w:hanging="357"/>
        <w:jc w:val="left"/>
      </w:pPr>
      <w:r w:rsidRPr="00584FE6">
        <w:t>kompensēt ienākumu zaudējumu bezdarba gadījumā;</w:t>
      </w:r>
    </w:p>
    <w:p w14:paraId="7393874D" w14:textId="77777777" w:rsidR="002B1F4A" w:rsidRPr="00584FE6" w:rsidRDefault="002B1F4A" w:rsidP="002B1F4A">
      <w:pPr>
        <w:numPr>
          <w:ilvl w:val="0"/>
          <w:numId w:val="16"/>
        </w:numPr>
        <w:spacing w:before="120" w:after="0"/>
        <w:ind w:left="1077" w:hanging="357"/>
      </w:pPr>
      <w:r w:rsidRPr="00584FE6">
        <w:t xml:space="preserve">īstenot un administrēt aktīvās darba tirgus politikas pasākumus, t.sk. aktīvos nodarbinātības pasākumus (nodrošināt bezdarbnieku apmācību, </w:t>
      </w:r>
      <w:proofErr w:type="spellStart"/>
      <w:r w:rsidRPr="00584FE6">
        <w:t>pārkvalifikāciju</w:t>
      </w:r>
      <w:proofErr w:type="spellEnd"/>
      <w:r w:rsidRPr="00584FE6">
        <w:t xml:space="preserve"> un kvalifikācijas paaugstināšanu, neformālās izglītības ieguvi, kā arī materiāli atbalstīt </w:t>
      </w:r>
      <w:r w:rsidRPr="00584FE6">
        <w:lastRenderedPageBreak/>
        <w:t xml:space="preserve">bezdarbniekus apmācības, </w:t>
      </w:r>
      <w:proofErr w:type="spellStart"/>
      <w:r w:rsidRPr="00584FE6">
        <w:t>pārkvalifikācijas</w:t>
      </w:r>
      <w:proofErr w:type="spellEnd"/>
      <w:r w:rsidRPr="00584FE6">
        <w:t>, kvalifikācijas paaugstināšanas, neformālās izglītības ieguves un algoto pagaidu sabiedrisko darbu laikā, veicināt bezdarbnieku atgriešanos darba tirgū) un preventīvos bezdarba samazināšanas pasākumus.</w:t>
      </w:r>
    </w:p>
    <w:p w14:paraId="7DBA7E65" w14:textId="77777777" w:rsidR="002B1F4A" w:rsidRPr="00584FE6" w:rsidRDefault="002B1F4A" w:rsidP="002B1F4A">
      <w:pPr>
        <w:spacing w:before="120" w:after="0"/>
        <w:ind w:firstLine="0"/>
        <w:rPr>
          <w:bCs/>
          <w:u w:val="single"/>
        </w:rPr>
      </w:pPr>
      <w:r w:rsidRPr="00584FE6">
        <w:rPr>
          <w:bCs/>
          <w:u w:val="single"/>
        </w:rPr>
        <w:t>Galvenās aktivitātes:</w:t>
      </w:r>
    </w:p>
    <w:p w14:paraId="768FD868" w14:textId="77777777" w:rsidR="002B1F4A" w:rsidRPr="00584FE6" w:rsidRDefault="002B1F4A" w:rsidP="002B1F4A">
      <w:pPr>
        <w:numPr>
          <w:ilvl w:val="0"/>
          <w:numId w:val="17"/>
        </w:numPr>
        <w:spacing w:before="120" w:after="0"/>
        <w:ind w:left="1077" w:hanging="357"/>
      </w:pPr>
      <w:r w:rsidRPr="00584FE6">
        <w:t xml:space="preserve">nodrošināt bezdarbnieka pabalstu izmaksas atkarībā no apdrošinātās personas apdrošināšanas iemaksu algas, apdrošināšanas stāža un bezdarbnieka pabalsta saņemšanas ilguma (maksimālais bezdarbnieka pabalsta saņemšanas ilgums – 8 mēneši), (pabalsta apmērs 544,67 </w:t>
      </w:r>
      <w:r w:rsidRPr="00584FE6">
        <w:rPr>
          <w:i/>
        </w:rPr>
        <w:t>euro</w:t>
      </w:r>
      <w:r w:rsidRPr="00584FE6">
        <w:t xml:space="preserve"> vidēji mēnesī), tai skaitā nodrošinot bezdarbnieka pabalsta izmaksas minimālā apmērā – 224,40 </w:t>
      </w:r>
      <w:r w:rsidRPr="00584FE6">
        <w:rPr>
          <w:i/>
        </w:rPr>
        <w:t>euro</w:t>
      </w:r>
      <w:r w:rsidRPr="00584FE6">
        <w:t xml:space="preserve"> mēnesī – personām, kurām visā pabalsta aprēķina periodā netiek izmantota personas iemaksu alga; </w:t>
      </w:r>
    </w:p>
    <w:p w14:paraId="076E0765" w14:textId="77777777" w:rsidR="002B1F4A" w:rsidRPr="00584FE6" w:rsidRDefault="002B1F4A" w:rsidP="002B1F4A">
      <w:pPr>
        <w:numPr>
          <w:ilvl w:val="0"/>
          <w:numId w:val="17"/>
        </w:numPr>
        <w:spacing w:before="120" w:after="0"/>
        <w:ind w:left="1077" w:hanging="357"/>
      </w:pPr>
      <w:r w:rsidRPr="00584FE6">
        <w:t xml:space="preserve">nodrošināt bezdarbniekiem, darba meklētājiem un bezdarba riskam pakļautām personām paredzētos aktīvos nodarbinātības pasākumus un preventīvos bezdarba samazināšanas pasākumus, tai skaitā: </w:t>
      </w:r>
      <w:r w:rsidRPr="00584FE6">
        <w:rPr>
          <w:lang w:eastAsia="lv-LV"/>
        </w:rPr>
        <w:t xml:space="preserve">pasākumus komercdarbības vai </w:t>
      </w:r>
      <w:proofErr w:type="spellStart"/>
      <w:r w:rsidRPr="00584FE6">
        <w:rPr>
          <w:lang w:eastAsia="lv-LV"/>
        </w:rPr>
        <w:t>pašnodarbinātības</w:t>
      </w:r>
      <w:proofErr w:type="spellEnd"/>
      <w:r w:rsidRPr="00584FE6">
        <w:rPr>
          <w:lang w:eastAsia="lv-LV"/>
        </w:rPr>
        <w:t xml:space="preserve"> uzsākšanai, pasākumus: “Pasākums noteiktām personu grupām”, “Nodarbināto personu reģionālās mobilitātes veicināšana”, “Atbalsts reģionālajai mobilitātei darba devējam”, “Nodarbinātības pasākumi vasaras brīvlaikā personām, kuras iegūst izglītību vispārējās, speciālās vai profesionālās izglītības iestādēs” un apmācības programmas pieaugušo iesaistei mūžizglītībā;</w:t>
      </w:r>
    </w:p>
    <w:p w14:paraId="231E59AD" w14:textId="77777777" w:rsidR="002B1F4A" w:rsidRPr="00584FE6" w:rsidRDefault="002B1F4A" w:rsidP="002B1F4A">
      <w:pPr>
        <w:numPr>
          <w:ilvl w:val="0"/>
          <w:numId w:val="17"/>
        </w:numPr>
        <w:spacing w:before="120" w:after="0"/>
        <w:ind w:left="1077" w:hanging="357"/>
      </w:pPr>
      <w:r w:rsidRPr="00584FE6">
        <w:t xml:space="preserve">nodrošināt apbedīšanas pabalstu bezdarbnieka nāves gadījumā izmaksas trīskārša valsts sociālā nodrošinājuma pabalsta apmērā (pabalsta apmērs 561 </w:t>
      </w:r>
      <w:r w:rsidRPr="00584FE6">
        <w:rPr>
          <w:i/>
        </w:rPr>
        <w:t>euro</w:t>
      </w:r>
      <w:r w:rsidRPr="00584FE6">
        <w:t xml:space="preserve"> vidēji mēnesī);</w:t>
      </w:r>
    </w:p>
    <w:p w14:paraId="5E630D39" w14:textId="77777777" w:rsidR="002B1F4A" w:rsidRPr="00584FE6" w:rsidRDefault="002B1F4A" w:rsidP="002B1F4A">
      <w:pPr>
        <w:numPr>
          <w:ilvl w:val="0"/>
          <w:numId w:val="17"/>
        </w:numPr>
        <w:spacing w:before="120" w:after="0"/>
        <w:ind w:left="1077" w:hanging="357"/>
      </w:pPr>
      <w:r w:rsidRPr="00584FE6">
        <w:t>nodrošināt iemaksu veikšanu valsts pensiju speciālajā budžetā pensiju apdrošināšanai (20 % apmērā no bezdarbnieka pabalsta);</w:t>
      </w:r>
    </w:p>
    <w:p w14:paraId="18FF3992" w14:textId="77777777" w:rsidR="002B1F4A" w:rsidRPr="00584FE6" w:rsidRDefault="002B1F4A" w:rsidP="002B1F4A">
      <w:pPr>
        <w:numPr>
          <w:ilvl w:val="0"/>
          <w:numId w:val="17"/>
        </w:numPr>
        <w:spacing w:before="120" w:after="0"/>
        <w:ind w:left="1077" w:hanging="357"/>
      </w:pPr>
      <w:r w:rsidRPr="00584FE6">
        <w:t>nodrošināt ES pensiju shēmas dalībnieka Latvijas valsts obligātajā pensiju apdrošināšanas sistēmā uzkrātā pensijas kapitāla un obligāto iemaksu nodošanu ES pensiju shēmai;</w:t>
      </w:r>
    </w:p>
    <w:p w14:paraId="1250652B" w14:textId="77777777" w:rsidR="002B1F4A" w:rsidRPr="00584FE6" w:rsidRDefault="002B1F4A" w:rsidP="002B1F4A">
      <w:pPr>
        <w:numPr>
          <w:ilvl w:val="0"/>
          <w:numId w:val="17"/>
        </w:numPr>
        <w:spacing w:before="120" w:after="0"/>
        <w:ind w:left="1077" w:hanging="357"/>
      </w:pPr>
      <w:r w:rsidRPr="00584FE6">
        <w:t xml:space="preserve">nodrošināt </w:t>
      </w:r>
      <w:proofErr w:type="spellStart"/>
      <w:r w:rsidRPr="00584FE6">
        <w:t>transferta</w:t>
      </w:r>
      <w:proofErr w:type="spellEnd"/>
      <w:r w:rsidRPr="00584FE6">
        <w:t xml:space="preserve"> pārskaitījumu uz VSAA speciālo budžetu nodarbinātības speciālā budžeta administrēšanai.</w:t>
      </w:r>
    </w:p>
    <w:p w14:paraId="3145CEE8" w14:textId="77777777" w:rsidR="002B1F4A" w:rsidRPr="00584FE6" w:rsidRDefault="002B1F4A" w:rsidP="002B1F4A">
      <w:pPr>
        <w:spacing w:before="120" w:after="240"/>
        <w:ind w:firstLine="0"/>
      </w:pPr>
      <w:r w:rsidRPr="00584FE6">
        <w:rPr>
          <w:u w:val="single"/>
        </w:rPr>
        <w:t>Apakšprogrammas izpildītāji</w:t>
      </w:r>
      <w:r w:rsidRPr="00584FE6">
        <w:t>: VSAA (nodrošina pabalstu izmaksas) un NVA (organizē un administrē aktīvos nodarbinātības pasākumus un preventīvos bezdarba mazināšanas pasākumus).</w:t>
      </w:r>
    </w:p>
    <w:p w14:paraId="5E1F5B2B" w14:textId="77777777" w:rsidR="002B1F4A" w:rsidRPr="00584FE6" w:rsidRDefault="002B1F4A" w:rsidP="002B1F4A">
      <w:pPr>
        <w:spacing w:before="240" w:after="240"/>
        <w:ind w:firstLine="0"/>
        <w:jc w:val="center"/>
        <w:rPr>
          <w:b/>
          <w:lang w:eastAsia="lv-LV"/>
        </w:rPr>
      </w:pPr>
      <w:bookmarkStart w:id="125" w:name="_Hlk209430896"/>
      <w:r w:rsidRPr="00584FE6">
        <w:rPr>
          <w:b/>
          <w:lang w:eastAsia="lv-LV"/>
        </w:rPr>
        <w:t>Darbības rezultāti un to rezultatīvie rādītāji no 2024. līdz 2028. gadam</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0"/>
        <w:gridCol w:w="1135"/>
        <w:gridCol w:w="1135"/>
        <w:gridCol w:w="1135"/>
        <w:gridCol w:w="1135"/>
        <w:gridCol w:w="1135"/>
      </w:tblGrid>
      <w:tr w:rsidR="002B1F4A" w:rsidRPr="00584FE6" w14:paraId="2A79356D" w14:textId="77777777" w:rsidTr="00F3563E">
        <w:trPr>
          <w:tblHeader/>
          <w:jc w:val="center"/>
        </w:trPr>
        <w:tc>
          <w:tcPr>
            <w:tcW w:w="3400" w:type="dxa"/>
            <w:tcBorders>
              <w:top w:val="single" w:sz="4" w:space="0" w:color="000000"/>
              <w:left w:val="single" w:sz="4" w:space="0" w:color="000000"/>
              <w:bottom w:val="single" w:sz="4" w:space="0" w:color="000000"/>
              <w:right w:val="single" w:sz="4" w:space="0" w:color="000000"/>
            </w:tcBorders>
          </w:tcPr>
          <w:p w14:paraId="73F965FF" w14:textId="77777777" w:rsidR="002B1F4A" w:rsidRPr="00584FE6" w:rsidRDefault="002B1F4A" w:rsidP="00F3563E">
            <w:pPr>
              <w:spacing w:after="0"/>
              <w:ind w:firstLine="0"/>
              <w:jc w:val="center"/>
              <w:rPr>
                <w:sz w:val="18"/>
                <w:szCs w:val="18"/>
              </w:rPr>
            </w:pPr>
          </w:p>
        </w:tc>
        <w:tc>
          <w:tcPr>
            <w:tcW w:w="1135" w:type="dxa"/>
            <w:hideMark/>
          </w:tcPr>
          <w:p w14:paraId="41CADEA0"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2024. gads (izpilde)</w:t>
            </w:r>
          </w:p>
        </w:tc>
        <w:tc>
          <w:tcPr>
            <w:tcW w:w="1135" w:type="dxa"/>
            <w:hideMark/>
          </w:tcPr>
          <w:p w14:paraId="1ECB64B0"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2025. gada plāns</w:t>
            </w:r>
          </w:p>
        </w:tc>
        <w:tc>
          <w:tcPr>
            <w:tcW w:w="1135" w:type="dxa"/>
            <w:hideMark/>
          </w:tcPr>
          <w:p w14:paraId="7BE26F21"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2026. gada projekts</w:t>
            </w:r>
          </w:p>
        </w:tc>
        <w:tc>
          <w:tcPr>
            <w:tcW w:w="1135" w:type="dxa"/>
            <w:hideMark/>
          </w:tcPr>
          <w:p w14:paraId="38CE31DC"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2027. gada prognoze</w:t>
            </w:r>
          </w:p>
        </w:tc>
        <w:tc>
          <w:tcPr>
            <w:tcW w:w="1135" w:type="dxa"/>
            <w:hideMark/>
          </w:tcPr>
          <w:p w14:paraId="595B9BEA"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2028. gada prognoze</w:t>
            </w:r>
          </w:p>
        </w:tc>
      </w:tr>
      <w:tr w:rsidR="002B1F4A" w:rsidRPr="00584FE6" w14:paraId="2A64C5B5" w14:textId="77777777" w:rsidTr="00F3563E">
        <w:trPr>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7037323" w14:textId="77777777" w:rsidR="002B1F4A" w:rsidRPr="00584FE6" w:rsidRDefault="002B1F4A" w:rsidP="00F3563E">
            <w:pPr>
              <w:spacing w:after="0"/>
              <w:ind w:firstLine="0"/>
              <w:jc w:val="center"/>
              <w:rPr>
                <w:sz w:val="18"/>
                <w:szCs w:val="18"/>
              </w:rPr>
            </w:pPr>
            <w:r w:rsidRPr="00584FE6">
              <w:rPr>
                <w:sz w:val="18"/>
                <w:szCs w:val="18"/>
                <w:lang w:eastAsia="lv-LV"/>
              </w:rPr>
              <w:t>Reģistrētiem bezdarbniekiem nodrošināta ienākumu kompensācija darba zaudējuma gadījumā un atbalsts bezdarbnieka nāves gadījumā</w:t>
            </w:r>
            <w:r w:rsidRPr="00584FE6">
              <w:rPr>
                <w:sz w:val="18"/>
              </w:rPr>
              <w:t xml:space="preserve"> </w:t>
            </w:r>
          </w:p>
        </w:tc>
      </w:tr>
      <w:tr w:rsidR="002B1F4A" w:rsidRPr="00584FE6" w14:paraId="2EA2FF3D" w14:textId="77777777" w:rsidTr="00F3563E">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770168DF" w14:textId="77777777" w:rsidR="002B1F4A" w:rsidRPr="00584FE6" w:rsidRDefault="002B1F4A" w:rsidP="00F3563E">
            <w:pPr>
              <w:spacing w:after="0"/>
              <w:ind w:firstLine="0"/>
              <w:rPr>
                <w:sz w:val="18"/>
                <w:szCs w:val="18"/>
              </w:rPr>
            </w:pPr>
            <w:r w:rsidRPr="00584FE6">
              <w:rPr>
                <w:sz w:val="18"/>
                <w:szCs w:val="18"/>
              </w:rPr>
              <w:t>Bezdarbnieka pabalsta saņēmēji vidēji mēnesī (skaits)</w:t>
            </w:r>
          </w:p>
        </w:tc>
        <w:tc>
          <w:tcPr>
            <w:tcW w:w="1135" w:type="dxa"/>
            <w:tcBorders>
              <w:top w:val="single" w:sz="4" w:space="0" w:color="auto"/>
              <w:left w:val="single" w:sz="4" w:space="0" w:color="auto"/>
              <w:bottom w:val="single" w:sz="4" w:space="0" w:color="auto"/>
              <w:right w:val="single" w:sz="4" w:space="0" w:color="auto"/>
            </w:tcBorders>
            <w:hideMark/>
          </w:tcPr>
          <w:p w14:paraId="0C213517" w14:textId="77777777" w:rsidR="002B1F4A" w:rsidRPr="00584FE6" w:rsidRDefault="002B1F4A" w:rsidP="00F3563E">
            <w:pPr>
              <w:spacing w:after="0"/>
              <w:ind w:firstLine="0"/>
              <w:jc w:val="center"/>
              <w:rPr>
                <w:sz w:val="18"/>
                <w:szCs w:val="18"/>
              </w:rPr>
            </w:pPr>
            <w:r w:rsidRPr="00584FE6">
              <w:rPr>
                <w:sz w:val="18"/>
                <w:szCs w:val="18"/>
              </w:rPr>
              <w:t>32 670</w:t>
            </w:r>
          </w:p>
        </w:tc>
        <w:tc>
          <w:tcPr>
            <w:tcW w:w="1135" w:type="dxa"/>
            <w:tcBorders>
              <w:top w:val="single" w:sz="4" w:space="0" w:color="000000"/>
              <w:left w:val="single" w:sz="4" w:space="0" w:color="000000"/>
              <w:bottom w:val="single" w:sz="4" w:space="0" w:color="000000"/>
              <w:right w:val="single" w:sz="4" w:space="0" w:color="000000"/>
            </w:tcBorders>
            <w:hideMark/>
          </w:tcPr>
          <w:p w14:paraId="70FE736B" w14:textId="77777777" w:rsidR="002B1F4A" w:rsidRPr="00584FE6" w:rsidRDefault="002B1F4A" w:rsidP="00F3563E">
            <w:pPr>
              <w:spacing w:after="0"/>
              <w:ind w:firstLine="0"/>
              <w:jc w:val="center"/>
              <w:rPr>
                <w:sz w:val="18"/>
                <w:szCs w:val="18"/>
              </w:rPr>
            </w:pPr>
            <w:r w:rsidRPr="00584FE6">
              <w:rPr>
                <w:sz w:val="18"/>
                <w:szCs w:val="18"/>
              </w:rPr>
              <w:t>32 040</w:t>
            </w:r>
          </w:p>
        </w:tc>
        <w:tc>
          <w:tcPr>
            <w:tcW w:w="1135" w:type="dxa"/>
            <w:tcBorders>
              <w:top w:val="single" w:sz="4" w:space="0" w:color="000000"/>
              <w:left w:val="single" w:sz="4" w:space="0" w:color="000000"/>
              <w:bottom w:val="single" w:sz="4" w:space="0" w:color="000000"/>
              <w:right w:val="single" w:sz="4" w:space="0" w:color="000000"/>
            </w:tcBorders>
          </w:tcPr>
          <w:p w14:paraId="6C9EB552" w14:textId="77777777" w:rsidR="002B1F4A" w:rsidRPr="00584FE6" w:rsidRDefault="002B1F4A" w:rsidP="00F3563E">
            <w:pPr>
              <w:spacing w:after="0"/>
              <w:ind w:firstLine="0"/>
              <w:jc w:val="center"/>
              <w:rPr>
                <w:sz w:val="18"/>
                <w:szCs w:val="18"/>
              </w:rPr>
            </w:pPr>
            <w:r w:rsidRPr="00584FE6">
              <w:rPr>
                <w:sz w:val="18"/>
                <w:szCs w:val="18"/>
              </w:rPr>
              <w:t>31 537</w:t>
            </w:r>
          </w:p>
        </w:tc>
        <w:tc>
          <w:tcPr>
            <w:tcW w:w="1135" w:type="dxa"/>
            <w:tcBorders>
              <w:top w:val="single" w:sz="4" w:space="0" w:color="000000"/>
              <w:left w:val="single" w:sz="4" w:space="0" w:color="000000"/>
              <w:bottom w:val="single" w:sz="4" w:space="0" w:color="000000"/>
              <w:right w:val="single" w:sz="4" w:space="0" w:color="000000"/>
            </w:tcBorders>
          </w:tcPr>
          <w:p w14:paraId="1F9F08E5" w14:textId="77777777" w:rsidR="002B1F4A" w:rsidRPr="00584FE6" w:rsidRDefault="002B1F4A" w:rsidP="00F3563E">
            <w:pPr>
              <w:spacing w:after="0"/>
              <w:ind w:firstLine="0"/>
              <w:jc w:val="center"/>
              <w:rPr>
                <w:sz w:val="18"/>
                <w:szCs w:val="18"/>
              </w:rPr>
            </w:pPr>
            <w:r w:rsidRPr="00584FE6">
              <w:rPr>
                <w:sz w:val="18"/>
                <w:szCs w:val="18"/>
              </w:rPr>
              <w:t>30 300</w:t>
            </w:r>
          </w:p>
        </w:tc>
        <w:tc>
          <w:tcPr>
            <w:tcW w:w="1135" w:type="dxa"/>
            <w:tcBorders>
              <w:top w:val="single" w:sz="4" w:space="0" w:color="000000"/>
              <w:left w:val="single" w:sz="4" w:space="0" w:color="000000"/>
              <w:bottom w:val="single" w:sz="4" w:space="0" w:color="000000"/>
              <w:right w:val="single" w:sz="4" w:space="0" w:color="000000"/>
            </w:tcBorders>
          </w:tcPr>
          <w:p w14:paraId="332507A4" w14:textId="77777777" w:rsidR="002B1F4A" w:rsidRPr="00584FE6" w:rsidRDefault="002B1F4A" w:rsidP="00F3563E">
            <w:pPr>
              <w:spacing w:after="0"/>
              <w:ind w:firstLine="0"/>
              <w:jc w:val="center"/>
              <w:rPr>
                <w:sz w:val="18"/>
                <w:szCs w:val="18"/>
              </w:rPr>
            </w:pPr>
            <w:r w:rsidRPr="00584FE6">
              <w:rPr>
                <w:sz w:val="18"/>
                <w:szCs w:val="18"/>
              </w:rPr>
              <w:t>29 063</w:t>
            </w:r>
          </w:p>
        </w:tc>
      </w:tr>
      <w:tr w:rsidR="002B1F4A" w:rsidRPr="00584FE6" w14:paraId="027C8390" w14:textId="77777777" w:rsidTr="00F3563E">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3E2686C6" w14:textId="77777777" w:rsidR="002B1F4A" w:rsidRPr="00584FE6" w:rsidRDefault="002B1F4A" w:rsidP="00F3563E">
            <w:pPr>
              <w:spacing w:after="0"/>
              <w:ind w:firstLine="0"/>
              <w:rPr>
                <w:sz w:val="18"/>
                <w:szCs w:val="18"/>
              </w:rPr>
            </w:pPr>
            <w:r w:rsidRPr="00584FE6">
              <w:rPr>
                <w:sz w:val="18"/>
                <w:szCs w:val="18"/>
              </w:rPr>
              <w:t>Apbedīšanas pabalsta, ja miris bezdarbnieks, saņēmēji vidēji mēnesī (skaits)</w:t>
            </w:r>
          </w:p>
        </w:tc>
        <w:tc>
          <w:tcPr>
            <w:tcW w:w="1135" w:type="dxa"/>
            <w:tcBorders>
              <w:top w:val="nil"/>
              <w:left w:val="single" w:sz="4" w:space="0" w:color="auto"/>
              <w:bottom w:val="single" w:sz="4" w:space="0" w:color="auto"/>
              <w:right w:val="single" w:sz="4" w:space="0" w:color="auto"/>
            </w:tcBorders>
            <w:hideMark/>
          </w:tcPr>
          <w:p w14:paraId="670D3BEF" w14:textId="77777777" w:rsidR="002B1F4A" w:rsidRPr="00584FE6" w:rsidRDefault="002B1F4A" w:rsidP="00F3563E">
            <w:pPr>
              <w:spacing w:after="0"/>
              <w:ind w:firstLine="0"/>
              <w:jc w:val="center"/>
              <w:rPr>
                <w:sz w:val="18"/>
                <w:szCs w:val="18"/>
              </w:rPr>
            </w:pPr>
            <w:r w:rsidRPr="00584FE6">
              <w:rPr>
                <w:sz w:val="18"/>
                <w:szCs w:val="18"/>
              </w:rPr>
              <w:t>11</w:t>
            </w:r>
          </w:p>
        </w:tc>
        <w:tc>
          <w:tcPr>
            <w:tcW w:w="1135" w:type="dxa"/>
            <w:tcBorders>
              <w:top w:val="single" w:sz="4" w:space="0" w:color="000000"/>
              <w:left w:val="single" w:sz="4" w:space="0" w:color="000000"/>
              <w:bottom w:val="single" w:sz="4" w:space="0" w:color="000000"/>
              <w:right w:val="single" w:sz="4" w:space="0" w:color="000000"/>
            </w:tcBorders>
            <w:hideMark/>
          </w:tcPr>
          <w:p w14:paraId="01C13025" w14:textId="77777777" w:rsidR="002B1F4A" w:rsidRPr="00584FE6" w:rsidRDefault="002B1F4A" w:rsidP="00F3563E">
            <w:pPr>
              <w:spacing w:after="0"/>
              <w:ind w:firstLine="0"/>
              <w:jc w:val="center"/>
              <w:rPr>
                <w:sz w:val="18"/>
                <w:szCs w:val="18"/>
              </w:rPr>
            </w:pPr>
            <w:r w:rsidRPr="00584FE6">
              <w:rPr>
                <w:sz w:val="18"/>
                <w:szCs w:val="18"/>
              </w:rPr>
              <w:t>12</w:t>
            </w:r>
          </w:p>
        </w:tc>
        <w:tc>
          <w:tcPr>
            <w:tcW w:w="1135" w:type="dxa"/>
            <w:tcBorders>
              <w:top w:val="single" w:sz="4" w:space="0" w:color="000000"/>
              <w:left w:val="single" w:sz="4" w:space="0" w:color="000000"/>
              <w:bottom w:val="single" w:sz="4" w:space="0" w:color="000000"/>
              <w:right w:val="single" w:sz="4" w:space="0" w:color="000000"/>
            </w:tcBorders>
          </w:tcPr>
          <w:p w14:paraId="6B60B9A1" w14:textId="77777777" w:rsidR="002B1F4A" w:rsidRPr="00584FE6" w:rsidRDefault="002B1F4A" w:rsidP="00F3563E">
            <w:pPr>
              <w:spacing w:after="0"/>
              <w:ind w:firstLine="0"/>
              <w:jc w:val="center"/>
              <w:rPr>
                <w:sz w:val="18"/>
                <w:szCs w:val="18"/>
              </w:rPr>
            </w:pPr>
            <w:r w:rsidRPr="00584FE6">
              <w:rPr>
                <w:sz w:val="18"/>
                <w:szCs w:val="18"/>
              </w:rPr>
              <w:t>12</w:t>
            </w:r>
          </w:p>
        </w:tc>
        <w:tc>
          <w:tcPr>
            <w:tcW w:w="1135" w:type="dxa"/>
            <w:tcBorders>
              <w:top w:val="single" w:sz="4" w:space="0" w:color="000000"/>
              <w:left w:val="single" w:sz="4" w:space="0" w:color="000000"/>
              <w:bottom w:val="single" w:sz="4" w:space="0" w:color="000000"/>
              <w:right w:val="single" w:sz="4" w:space="0" w:color="000000"/>
            </w:tcBorders>
          </w:tcPr>
          <w:p w14:paraId="78BE4C8C" w14:textId="77777777" w:rsidR="002B1F4A" w:rsidRPr="00584FE6" w:rsidRDefault="002B1F4A" w:rsidP="00F3563E">
            <w:pPr>
              <w:spacing w:after="0"/>
              <w:ind w:firstLine="0"/>
              <w:jc w:val="center"/>
              <w:rPr>
                <w:sz w:val="18"/>
                <w:szCs w:val="18"/>
              </w:rPr>
            </w:pPr>
            <w:r w:rsidRPr="00584FE6">
              <w:rPr>
                <w:sz w:val="18"/>
                <w:szCs w:val="18"/>
              </w:rPr>
              <w:t>12</w:t>
            </w:r>
          </w:p>
        </w:tc>
        <w:tc>
          <w:tcPr>
            <w:tcW w:w="1135" w:type="dxa"/>
            <w:tcBorders>
              <w:top w:val="single" w:sz="4" w:space="0" w:color="000000"/>
              <w:left w:val="single" w:sz="4" w:space="0" w:color="000000"/>
              <w:bottom w:val="single" w:sz="4" w:space="0" w:color="000000"/>
              <w:right w:val="single" w:sz="4" w:space="0" w:color="000000"/>
            </w:tcBorders>
          </w:tcPr>
          <w:p w14:paraId="378B9FC1" w14:textId="77777777" w:rsidR="002B1F4A" w:rsidRPr="00584FE6" w:rsidRDefault="002B1F4A" w:rsidP="00F3563E">
            <w:pPr>
              <w:spacing w:after="0"/>
              <w:ind w:firstLine="0"/>
              <w:jc w:val="center"/>
              <w:rPr>
                <w:sz w:val="18"/>
                <w:szCs w:val="18"/>
              </w:rPr>
            </w:pPr>
            <w:r w:rsidRPr="00584FE6">
              <w:rPr>
                <w:sz w:val="18"/>
                <w:szCs w:val="18"/>
              </w:rPr>
              <w:t>12</w:t>
            </w:r>
          </w:p>
        </w:tc>
      </w:tr>
      <w:tr w:rsidR="002B1F4A" w:rsidRPr="00584FE6" w14:paraId="28F67054" w14:textId="77777777" w:rsidTr="00F3563E">
        <w:trPr>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DCFD39F" w14:textId="77777777" w:rsidR="002B1F4A" w:rsidRPr="00584FE6" w:rsidRDefault="002B1F4A" w:rsidP="00F3563E">
            <w:pPr>
              <w:spacing w:after="0"/>
              <w:ind w:firstLine="0"/>
              <w:jc w:val="center"/>
              <w:rPr>
                <w:sz w:val="18"/>
                <w:szCs w:val="18"/>
              </w:rPr>
            </w:pPr>
            <w:r w:rsidRPr="00584FE6">
              <w:rPr>
                <w:sz w:val="18"/>
                <w:szCs w:val="18"/>
                <w:lang w:eastAsia="lv-LV"/>
              </w:rPr>
              <w:t xml:space="preserve">Nodrošinātas iespējas bezdarbnieku </w:t>
            </w:r>
            <w:proofErr w:type="spellStart"/>
            <w:r w:rsidRPr="00584FE6">
              <w:rPr>
                <w:sz w:val="18"/>
                <w:szCs w:val="18"/>
                <w:lang w:eastAsia="lv-LV"/>
              </w:rPr>
              <w:t>pārkvalifikācijai</w:t>
            </w:r>
            <w:proofErr w:type="spellEnd"/>
            <w:r w:rsidRPr="00584FE6">
              <w:rPr>
                <w:sz w:val="18"/>
                <w:szCs w:val="18"/>
                <w:lang w:eastAsia="lv-LV"/>
              </w:rPr>
              <w:t xml:space="preserve"> un kvalifikācijas paaugstināšanai, veicināta bezdarbnieku atgriešanās darba tirgū</w:t>
            </w:r>
          </w:p>
        </w:tc>
      </w:tr>
      <w:tr w:rsidR="002B1F4A" w:rsidRPr="00584FE6" w14:paraId="47CB0101" w14:textId="77777777" w:rsidTr="00F3563E">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114010C6" w14:textId="77777777" w:rsidR="002B1F4A" w:rsidRPr="00584FE6" w:rsidRDefault="002B1F4A" w:rsidP="00F3563E">
            <w:pPr>
              <w:spacing w:after="0"/>
              <w:ind w:left="35" w:firstLine="0"/>
              <w:rPr>
                <w:sz w:val="18"/>
                <w:vertAlign w:val="superscript"/>
              </w:rPr>
            </w:pPr>
            <w:r w:rsidRPr="00584FE6">
              <w:rPr>
                <w:sz w:val="18"/>
              </w:rPr>
              <w:t>Aktīvajos darba tirgus politikas pasākumos atbalstītie bezdarbnieki un darba meklētāji (skaits)</w:t>
            </w:r>
            <w:r w:rsidRPr="00584FE6">
              <w:rPr>
                <w:sz w:val="18"/>
                <w:vertAlign w:val="superscript"/>
              </w:rPr>
              <w:t>1</w:t>
            </w:r>
          </w:p>
        </w:tc>
        <w:tc>
          <w:tcPr>
            <w:tcW w:w="1135" w:type="dxa"/>
            <w:tcBorders>
              <w:top w:val="single" w:sz="4" w:space="0" w:color="000000"/>
              <w:left w:val="single" w:sz="4" w:space="0" w:color="000000"/>
              <w:bottom w:val="single" w:sz="4" w:space="0" w:color="000000"/>
              <w:right w:val="single" w:sz="4" w:space="0" w:color="000000"/>
            </w:tcBorders>
            <w:hideMark/>
          </w:tcPr>
          <w:p w14:paraId="61D02FA1" w14:textId="77777777" w:rsidR="002B1F4A" w:rsidRPr="00584FE6" w:rsidRDefault="002B1F4A" w:rsidP="00F3563E">
            <w:pPr>
              <w:spacing w:after="0"/>
              <w:ind w:firstLine="0"/>
              <w:jc w:val="center"/>
              <w:rPr>
                <w:sz w:val="18"/>
              </w:rPr>
            </w:pPr>
            <w:r w:rsidRPr="00584FE6">
              <w:rPr>
                <w:sz w:val="18"/>
              </w:rPr>
              <w:t>16 481</w:t>
            </w:r>
          </w:p>
        </w:tc>
        <w:tc>
          <w:tcPr>
            <w:tcW w:w="1135" w:type="dxa"/>
            <w:tcBorders>
              <w:top w:val="single" w:sz="4" w:space="0" w:color="000000"/>
              <w:left w:val="single" w:sz="4" w:space="0" w:color="000000"/>
              <w:bottom w:val="single" w:sz="4" w:space="0" w:color="000000"/>
              <w:right w:val="single" w:sz="4" w:space="0" w:color="000000"/>
            </w:tcBorders>
            <w:hideMark/>
          </w:tcPr>
          <w:p w14:paraId="0AC01A12" w14:textId="77777777" w:rsidR="002B1F4A" w:rsidRPr="00584FE6" w:rsidRDefault="002B1F4A" w:rsidP="00F3563E">
            <w:pPr>
              <w:spacing w:after="0"/>
              <w:ind w:firstLine="0"/>
              <w:jc w:val="center"/>
              <w:rPr>
                <w:sz w:val="18"/>
              </w:rPr>
            </w:pPr>
            <w:r w:rsidRPr="00584FE6">
              <w:rPr>
                <w:sz w:val="18"/>
              </w:rPr>
              <w:t>14 201</w:t>
            </w:r>
          </w:p>
        </w:tc>
        <w:tc>
          <w:tcPr>
            <w:tcW w:w="1135" w:type="dxa"/>
            <w:tcBorders>
              <w:top w:val="single" w:sz="4" w:space="0" w:color="000000"/>
              <w:left w:val="single" w:sz="4" w:space="0" w:color="000000"/>
              <w:bottom w:val="single" w:sz="4" w:space="0" w:color="000000"/>
              <w:right w:val="single" w:sz="4" w:space="0" w:color="000000"/>
            </w:tcBorders>
            <w:hideMark/>
          </w:tcPr>
          <w:p w14:paraId="06B4CB35" w14:textId="77777777" w:rsidR="002B1F4A" w:rsidRPr="00584FE6" w:rsidRDefault="002B1F4A" w:rsidP="00F3563E">
            <w:pPr>
              <w:spacing w:after="0"/>
              <w:ind w:firstLine="0"/>
              <w:jc w:val="center"/>
              <w:rPr>
                <w:sz w:val="18"/>
              </w:rPr>
            </w:pPr>
            <w:r w:rsidRPr="00584FE6">
              <w:rPr>
                <w:sz w:val="18"/>
              </w:rPr>
              <w:t>14 462</w:t>
            </w:r>
          </w:p>
        </w:tc>
        <w:tc>
          <w:tcPr>
            <w:tcW w:w="1135" w:type="dxa"/>
            <w:tcBorders>
              <w:top w:val="single" w:sz="4" w:space="0" w:color="000000"/>
              <w:left w:val="single" w:sz="4" w:space="0" w:color="000000"/>
              <w:bottom w:val="single" w:sz="4" w:space="0" w:color="000000"/>
              <w:right w:val="single" w:sz="4" w:space="0" w:color="000000"/>
            </w:tcBorders>
            <w:hideMark/>
          </w:tcPr>
          <w:p w14:paraId="60E4593D" w14:textId="77777777" w:rsidR="002B1F4A" w:rsidRPr="00584FE6" w:rsidRDefault="002B1F4A" w:rsidP="00F3563E">
            <w:pPr>
              <w:spacing w:after="0"/>
              <w:ind w:firstLine="0"/>
              <w:jc w:val="center"/>
              <w:rPr>
                <w:sz w:val="18"/>
              </w:rPr>
            </w:pPr>
            <w:r w:rsidRPr="00584FE6">
              <w:rPr>
                <w:sz w:val="18"/>
              </w:rPr>
              <w:t>13 583</w:t>
            </w:r>
          </w:p>
        </w:tc>
        <w:tc>
          <w:tcPr>
            <w:tcW w:w="1135" w:type="dxa"/>
            <w:tcBorders>
              <w:top w:val="single" w:sz="4" w:space="0" w:color="000000"/>
              <w:left w:val="single" w:sz="4" w:space="0" w:color="000000"/>
              <w:bottom w:val="single" w:sz="4" w:space="0" w:color="000000"/>
              <w:right w:val="single" w:sz="4" w:space="0" w:color="000000"/>
            </w:tcBorders>
            <w:hideMark/>
          </w:tcPr>
          <w:p w14:paraId="334060B6" w14:textId="77777777" w:rsidR="002B1F4A" w:rsidRPr="00584FE6" w:rsidRDefault="002B1F4A" w:rsidP="00F3563E">
            <w:pPr>
              <w:spacing w:after="0"/>
              <w:ind w:firstLine="0"/>
              <w:jc w:val="center"/>
              <w:rPr>
                <w:sz w:val="18"/>
              </w:rPr>
            </w:pPr>
            <w:r w:rsidRPr="00584FE6">
              <w:rPr>
                <w:sz w:val="18"/>
              </w:rPr>
              <w:t>12 678</w:t>
            </w:r>
          </w:p>
        </w:tc>
      </w:tr>
    </w:tbl>
    <w:bookmarkEnd w:id="125"/>
    <w:p w14:paraId="51F269DD" w14:textId="77777777" w:rsidR="002B1F4A" w:rsidRPr="00584FE6" w:rsidRDefault="002B1F4A" w:rsidP="002B1F4A">
      <w:pPr>
        <w:spacing w:after="0"/>
        <w:ind w:firstLine="425"/>
        <w:rPr>
          <w:sz w:val="18"/>
          <w:szCs w:val="18"/>
        </w:rPr>
      </w:pPr>
      <w:r w:rsidRPr="00584FE6">
        <w:rPr>
          <w:sz w:val="18"/>
          <w:szCs w:val="18"/>
        </w:rPr>
        <w:t>Piezīmes.</w:t>
      </w:r>
    </w:p>
    <w:p w14:paraId="5BD42FB4" w14:textId="77777777" w:rsidR="002B1F4A" w:rsidRPr="00584FE6" w:rsidRDefault="002B1F4A" w:rsidP="002B1F4A">
      <w:pPr>
        <w:spacing w:after="0"/>
        <w:ind w:firstLine="425"/>
        <w:rPr>
          <w:sz w:val="18"/>
          <w:szCs w:val="18"/>
        </w:rPr>
      </w:pPr>
      <w:r w:rsidRPr="00584FE6">
        <w:rPr>
          <w:sz w:val="18"/>
          <w:szCs w:val="18"/>
          <w:vertAlign w:val="superscript"/>
        </w:rPr>
        <w:t xml:space="preserve">1 </w:t>
      </w:r>
      <w:r w:rsidRPr="00584FE6">
        <w:rPr>
          <w:sz w:val="18"/>
          <w:szCs w:val="18"/>
        </w:rPr>
        <w:t xml:space="preserve">Plānots no jauna iesaistāmo personu skaits. </w:t>
      </w:r>
    </w:p>
    <w:p w14:paraId="76370639" w14:textId="77777777" w:rsidR="002B1F4A" w:rsidRPr="00584FE6" w:rsidRDefault="002B1F4A" w:rsidP="002B1F4A">
      <w:pPr>
        <w:spacing w:before="240" w:after="240"/>
        <w:ind w:firstLine="0"/>
        <w:jc w:val="center"/>
        <w:rPr>
          <w:b/>
          <w:lang w:eastAsia="lv-LV"/>
        </w:rPr>
      </w:pPr>
      <w:r w:rsidRPr="00584FE6">
        <w:rPr>
          <w:b/>
          <w:lang w:eastAsia="lv-LV"/>
        </w:rPr>
        <w:lastRenderedPageBreak/>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2B1F4A" w:rsidRPr="00584FE6" w14:paraId="0988F652" w14:textId="77777777" w:rsidTr="00F3563E">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37F69FE2" w14:textId="77777777" w:rsidR="002B1F4A" w:rsidRPr="00584FE6" w:rsidRDefault="002B1F4A" w:rsidP="00F3563E">
            <w:pPr>
              <w:spacing w:after="0"/>
              <w:ind w:firstLine="0"/>
              <w:jc w:val="center"/>
              <w:rPr>
                <w:sz w:val="18"/>
              </w:rPr>
            </w:pPr>
            <w:bookmarkStart w:id="126" w:name="_Hlk147338911"/>
          </w:p>
        </w:tc>
        <w:tc>
          <w:tcPr>
            <w:tcW w:w="1131" w:type="dxa"/>
            <w:tcBorders>
              <w:top w:val="single" w:sz="4" w:space="0" w:color="000000"/>
              <w:left w:val="single" w:sz="4" w:space="0" w:color="000000"/>
              <w:bottom w:val="single" w:sz="4" w:space="0" w:color="000000"/>
              <w:right w:val="single" w:sz="4" w:space="0" w:color="000000"/>
            </w:tcBorders>
            <w:hideMark/>
          </w:tcPr>
          <w:p w14:paraId="0B607F97"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2024. gads (izpilde)</w:t>
            </w:r>
          </w:p>
        </w:tc>
        <w:tc>
          <w:tcPr>
            <w:tcW w:w="1132" w:type="dxa"/>
            <w:tcBorders>
              <w:top w:val="single" w:sz="4" w:space="0" w:color="000000"/>
              <w:left w:val="single" w:sz="4" w:space="0" w:color="000000"/>
              <w:bottom w:val="single" w:sz="4" w:space="0" w:color="000000"/>
              <w:right w:val="single" w:sz="4" w:space="0" w:color="000000"/>
            </w:tcBorders>
            <w:hideMark/>
          </w:tcPr>
          <w:p w14:paraId="100B7935"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2025. gada plāns</w:t>
            </w:r>
          </w:p>
        </w:tc>
        <w:tc>
          <w:tcPr>
            <w:tcW w:w="1132" w:type="dxa"/>
            <w:tcBorders>
              <w:top w:val="single" w:sz="4" w:space="0" w:color="000000"/>
              <w:left w:val="single" w:sz="4" w:space="0" w:color="000000"/>
              <w:bottom w:val="single" w:sz="4" w:space="0" w:color="000000"/>
              <w:right w:val="single" w:sz="4" w:space="0" w:color="000000"/>
            </w:tcBorders>
            <w:hideMark/>
          </w:tcPr>
          <w:p w14:paraId="2335A652"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2026. gada projekts</w:t>
            </w:r>
          </w:p>
        </w:tc>
        <w:tc>
          <w:tcPr>
            <w:tcW w:w="1132" w:type="dxa"/>
            <w:tcBorders>
              <w:top w:val="single" w:sz="4" w:space="0" w:color="000000"/>
              <w:left w:val="single" w:sz="4" w:space="0" w:color="000000"/>
              <w:bottom w:val="single" w:sz="4" w:space="0" w:color="000000"/>
              <w:right w:val="single" w:sz="4" w:space="0" w:color="000000"/>
            </w:tcBorders>
            <w:hideMark/>
          </w:tcPr>
          <w:p w14:paraId="5C3A56E1"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2027. gada prognoze</w:t>
            </w:r>
          </w:p>
        </w:tc>
        <w:tc>
          <w:tcPr>
            <w:tcW w:w="1132" w:type="dxa"/>
            <w:tcBorders>
              <w:top w:val="single" w:sz="4" w:space="0" w:color="000000"/>
              <w:left w:val="single" w:sz="4" w:space="0" w:color="000000"/>
              <w:bottom w:val="single" w:sz="4" w:space="0" w:color="000000"/>
              <w:right w:val="single" w:sz="4" w:space="0" w:color="000000"/>
            </w:tcBorders>
            <w:hideMark/>
          </w:tcPr>
          <w:p w14:paraId="4523CD54" w14:textId="77777777" w:rsidR="002B1F4A" w:rsidRPr="00584FE6" w:rsidRDefault="002B1F4A" w:rsidP="00F3563E">
            <w:pPr>
              <w:spacing w:after="0"/>
              <w:ind w:firstLine="2"/>
              <w:jc w:val="center"/>
              <w:rPr>
                <w:sz w:val="18"/>
                <w:szCs w:val="18"/>
                <w:lang w:eastAsia="lv-LV"/>
              </w:rPr>
            </w:pPr>
            <w:r w:rsidRPr="00584FE6">
              <w:rPr>
                <w:sz w:val="18"/>
                <w:szCs w:val="18"/>
                <w:lang w:eastAsia="lv-LV"/>
              </w:rPr>
              <w:t>2028. gada prognoze</w:t>
            </w:r>
          </w:p>
        </w:tc>
      </w:tr>
      <w:tr w:rsidR="002B1F4A" w:rsidRPr="00584FE6" w14:paraId="5C464291" w14:textId="77777777" w:rsidTr="00F3563E">
        <w:trPr>
          <w:trHeight w:val="132"/>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665E635B" w14:textId="77777777" w:rsidR="002B1F4A" w:rsidRPr="00584FE6" w:rsidRDefault="002B1F4A" w:rsidP="00F3563E">
            <w:pPr>
              <w:spacing w:after="0"/>
              <w:ind w:firstLine="0"/>
              <w:rPr>
                <w:sz w:val="18"/>
              </w:rPr>
            </w:pPr>
            <w:r w:rsidRPr="00584FE6">
              <w:rPr>
                <w:sz w:val="18"/>
              </w:rPr>
              <w:t xml:space="preserve">Kopējie ieņēmumi, </w:t>
            </w:r>
            <w:r w:rsidRPr="00584FE6">
              <w:rPr>
                <w:i/>
                <w:sz w:val="18"/>
              </w:rPr>
              <w:t>euro</w:t>
            </w:r>
          </w:p>
        </w:tc>
        <w:tc>
          <w:tcPr>
            <w:tcW w:w="1131" w:type="dxa"/>
            <w:tcBorders>
              <w:top w:val="single" w:sz="4" w:space="0" w:color="000000"/>
              <w:left w:val="single" w:sz="4" w:space="0" w:color="000000"/>
              <w:bottom w:val="single" w:sz="4" w:space="0" w:color="000000"/>
              <w:right w:val="single" w:sz="4" w:space="0" w:color="000000"/>
            </w:tcBorders>
            <w:hideMark/>
          </w:tcPr>
          <w:p w14:paraId="4E168368" w14:textId="77777777" w:rsidR="002B1F4A" w:rsidRPr="00584FE6" w:rsidRDefault="002B1F4A" w:rsidP="00F3563E">
            <w:pPr>
              <w:spacing w:after="0"/>
              <w:ind w:firstLine="0"/>
              <w:jc w:val="right"/>
              <w:rPr>
                <w:sz w:val="18"/>
                <w:szCs w:val="18"/>
                <w:lang w:eastAsia="lv-LV"/>
              </w:rPr>
            </w:pPr>
            <w:r w:rsidRPr="00584FE6">
              <w:rPr>
                <w:sz w:val="18"/>
                <w:szCs w:val="18"/>
              </w:rPr>
              <w:t>228 459 520</w:t>
            </w:r>
          </w:p>
        </w:tc>
        <w:tc>
          <w:tcPr>
            <w:tcW w:w="1132" w:type="dxa"/>
            <w:tcBorders>
              <w:top w:val="single" w:sz="4" w:space="0" w:color="000000"/>
              <w:left w:val="single" w:sz="4" w:space="0" w:color="000000"/>
              <w:bottom w:val="single" w:sz="4" w:space="0" w:color="000000"/>
              <w:right w:val="single" w:sz="4" w:space="0" w:color="000000"/>
            </w:tcBorders>
            <w:hideMark/>
          </w:tcPr>
          <w:p w14:paraId="50BC1575" w14:textId="77777777" w:rsidR="002B1F4A" w:rsidRPr="00584FE6" w:rsidRDefault="002B1F4A" w:rsidP="00F3563E">
            <w:pPr>
              <w:spacing w:after="0"/>
              <w:ind w:firstLine="0"/>
              <w:jc w:val="right"/>
              <w:rPr>
                <w:sz w:val="18"/>
                <w:szCs w:val="18"/>
                <w:lang w:eastAsia="lv-LV"/>
              </w:rPr>
            </w:pPr>
            <w:r w:rsidRPr="00584FE6">
              <w:rPr>
                <w:sz w:val="18"/>
                <w:szCs w:val="18"/>
              </w:rPr>
              <w:t>258 303 318</w:t>
            </w:r>
          </w:p>
        </w:tc>
        <w:tc>
          <w:tcPr>
            <w:tcW w:w="1132" w:type="dxa"/>
            <w:tcBorders>
              <w:top w:val="single" w:sz="4" w:space="0" w:color="000000"/>
              <w:left w:val="single" w:sz="4" w:space="0" w:color="000000"/>
              <w:bottom w:val="single" w:sz="4" w:space="0" w:color="000000"/>
              <w:right w:val="single" w:sz="4" w:space="0" w:color="000000"/>
            </w:tcBorders>
            <w:hideMark/>
          </w:tcPr>
          <w:p w14:paraId="5A8FF9D3" w14:textId="77777777" w:rsidR="002B1F4A" w:rsidRPr="00584FE6" w:rsidRDefault="002B1F4A" w:rsidP="00F3563E">
            <w:pPr>
              <w:spacing w:after="0"/>
              <w:ind w:firstLine="0"/>
              <w:jc w:val="right"/>
              <w:rPr>
                <w:sz w:val="18"/>
                <w:szCs w:val="18"/>
                <w:lang w:eastAsia="lv-LV"/>
              </w:rPr>
            </w:pPr>
            <w:r w:rsidRPr="00584FE6">
              <w:rPr>
                <w:sz w:val="18"/>
                <w:szCs w:val="18"/>
              </w:rPr>
              <w:t>267 501 804</w:t>
            </w:r>
          </w:p>
        </w:tc>
        <w:tc>
          <w:tcPr>
            <w:tcW w:w="1132" w:type="dxa"/>
            <w:tcBorders>
              <w:top w:val="single" w:sz="4" w:space="0" w:color="000000"/>
              <w:left w:val="single" w:sz="4" w:space="0" w:color="000000"/>
              <w:bottom w:val="single" w:sz="4" w:space="0" w:color="000000"/>
              <w:right w:val="single" w:sz="4" w:space="0" w:color="000000"/>
            </w:tcBorders>
            <w:hideMark/>
          </w:tcPr>
          <w:p w14:paraId="60700910" w14:textId="77777777" w:rsidR="002B1F4A" w:rsidRPr="00584FE6" w:rsidRDefault="002B1F4A" w:rsidP="00F3563E">
            <w:pPr>
              <w:spacing w:after="0"/>
              <w:ind w:firstLine="0"/>
              <w:jc w:val="right"/>
              <w:rPr>
                <w:sz w:val="18"/>
                <w:szCs w:val="18"/>
                <w:lang w:eastAsia="lv-LV"/>
              </w:rPr>
            </w:pPr>
            <w:r w:rsidRPr="00584FE6">
              <w:rPr>
                <w:sz w:val="18"/>
                <w:szCs w:val="18"/>
              </w:rPr>
              <w:t>267 574 675</w:t>
            </w:r>
          </w:p>
        </w:tc>
        <w:tc>
          <w:tcPr>
            <w:tcW w:w="1132" w:type="dxa"/>
            <w:tcBorders>
              <w:top w:val="single" w:sz="4" w:space="0" w:color="000000"/>
              <w:left w:val="single" w:sz="4" w:space="0" w:color="000000"/>
              <w:bottom w:val="single" w:sz="4" w:space="0" w:color="000000"/>
              <w:right w:val="single" w:sz="4" w:space="0" w:color="000000"/>
            </w:tcBorders>
            <w:hideMark/>
          </w:tcPr>
          <w:p w14:paraId="45189CDA" w14:textId="77777777" w:rsidR="002B1F4A" w:rsidRPr="00584FE6" w:rsidRDefault="002B1F4A" w:rsidP="00F3563E">
            <w:pPr>
              <w:spacing w:after="0"/>
              <w:ind w:firstLine="2"/>
              <w:jc w:val="right"/>
              <w:rPr>
                <w:sz w:val="18"/>
                <w:szCs w:val="18"/>
                <w:lang w:eastAsia="lv-LV"/>
              </w:rPr>
            </w:pPr>
            <w:r w:rsidRPr="00584FE6">
              <w:rPr>
                <w:sz w:val="18"/>
                <w:szCs w:val="18"/>
              </w:rPr>
              <w:t>264 998 267</w:t>
            </w:r>
          </w:p>
        </w:tc>
      </w:tr>
      <w:tr w:rsidR="002B1F4A" w:rsidRPr="00584FE6" w14:paraId="26A80A27" w14:textId="77777777" w:rsidTr="00F3563E">
        <w:trPr>
          <w:trHeight w:val="192"/>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E7499AF" w14:textId="77777777" w:rsidR="002B1F4A" w:rsidRPr="00584FE6" w:rsidRDefault="002B1F4A" w:rsidP="00F3563E">
            <w:pPr>
              <w:spacing w:after="0"/>
              <w:ind w:firstLine="0"/>
              <w:rPr>
                <w:sz w:val="18"/>
              </w:rPr>
            </w:pPr>
            <w:r w:rsidRPr="00584FE6">
              <w:rPr>
                <w:sz w:val="18"/>
              </w:rPr>
              <w:t xml:space="preserve">Kopējie izdevumi, </w:t>
            </w:r>
            <w:r w:rsidRPr="00584FE6">
              <w:rPr>
                <w:i/>
                <w:sz w:val="18"/>
              </w:rPr>
              <w:t>euro</w:t>
            </w:r>
          </w:p>
        </w:tc>
        <w:tc>
          <w:tcPr>
            <w:tcW w:w="1131" w:type="dxa"/>
            <w:tcBorders>
              <w:top w:val="single" w:sz="4" w:space="0" w:color="000000"/>
              <w:left w:val="single" w:sz="4" w:space="0" w:color="000000"/>
              <w:bottom w:val="single" w:sz="4" w:space="0" w:color="000000"/>
              <w:right w:val="single" w:sz="4" w:space="0" w:color="000000"/>
            </w:tcBorders>
            <w:shd w:val="clear" w:color="auto" w:fill="D9D9D9"/>
            <w:hideMark/>
          </w:tcPr>
          <w:p w14:paraId="2A387C5B" w14:textId="77777777" w:rsidR="002B1F4A" w:rsidRPr="00584FE6" w:rsidRDefault="002B1F4A" w:rsidP="00F3563E">
            <w:pPr>
              <w:spacing w:after="0"/>
              <w:ind w:firstLine="0"/>
              <w:jc w:val="right"/>
              <w:rPr>
                <w:sz w:val="18"/>
                <w:szCs w:val="18"/>
                <w:lang w:eastAsia="lv-LV"/>
              </w:rPr>
            </w:pPr>
            <w:r w:rsidRPr="00584FE6">
              <w:rPr>
                <w:sz w:val="18"/>
                <w:szCs w:val="18"/>
              </w:rPr>
              <w:t>229 748 135</w:t>
            </w:r>
          </w:p>
        </w:tc>
        <w:tc>
          <w:tcPr>
            <w:tcW w:w="1132" w:type="dxa"/>
            <w:tcBorders>
              <w:top w:val="single" w:sz="4" w:space="0" w:color="000000"/>
              <w:left w:val="single" w:sz="4" w:space="0" w:color="000000"/>
              <w:bottom w:val="single" w:sz="4" w:space="0" w:color="000000"/>
              <w:right w:val="single" w:sz="4" w:space="0" w:color="000000"/>
            </w:tcBorders>
            <w:shd w:val="clear" w:color="auto" w:fill="D9D9D9"/>
            <w:hideMark/>
          </w:tcPr>
          <w:p w14:paraId="54078839" w14:textId="77777777" w:rsidR="002B1F4A" w:rsidRPr="00584FE6" w:rsidRDefault="002B1F4A" w:rsidP="00F3563E">
            <w:pPr>
              <w:spacing w:after="0"/>
              <w:ind w:firstLine="0"/>
              <w:jc w:val="right"/>
              <w:rPr>
                <w:sz w:val="18"/>
                <w:szCs w:val="18"/>
                <w:lang w:eastAsia="lv-LV"/>
              </w:rPr>
            </w:pPr>
            <w:r w:rsidRPr="00584FE6">
              <w:rPr>
                <w:sz w:val="18"/>
                <w:szCs w:val="18"/>
              </w:rPr>
              <w:t>244 618 253</w:t>
            </w:r>
          </w:p>
        </w:tc>
        <w:tc>
          <w:tcPr>
            <w:tcW w:w="1132" w:type="dxa"/>
            <w:tcBorders>
              <w:top w:val="single" w:sz="4" w:space="0" w:color="000000"/>
              <w:left w:val="single" w:sz="4" w:space="0" w:color="000000"/>
              <w:bottom w:val="single" w:sz="4" w:space="0" w:color="000000"/>
              <w:right w:val="single" w:sz="4" w:space="0" w:color="000000"/>
            </w:tcBorders>
            <w:shd w:val="clear" w:color="auto" w:fill="D9D9D9"/>
            <w:hideMark/>
          </w:tcPr>
          <w:p w14:paraId="4001D264" w14:textId="77777777" w:rsidR="002B1F4A" w:rsidRPr="00584FE6" w:rsidRDefault="002B1F4A" w:rsidP="00F3563E">
            <w:pPr>
              <w:spacing w:after="0"/>
              <w:ind w:firstLine="0"/>
              <w:jc w:val="right"/>
              <w:rPr>
                <w:sz w:val="18"/>
                <w:szCs w:val="18"/>
                <w:lang w:eastAsia="lv-LV"/>
              </w:rPr>
            </w:pPr>
            <w:r w:rsidRPr="00584FE6">
              <w:rPr>
                <w:sz w:val="18"/>
                <w:szCs w:val="18"/>
              </w:rPr>
              <w:t>253 720 203</w:t>
            </w:r>
          </w:p>
        </w:tc>
        <w:tc>
          <w:tcPr>
            <w:tcW w:w="1132" w:type="dxa"/>
            <w:tcBorders>
              <w:top w:val="single" w:sz="4" w:space="0" w:color="000000"/>
              <w:left w:val="single" w:sz="4" w:space="0" w:color="000000"/>
              <w:bottom w:val="single" w:sz="4" w:space="0" w:color="000000"/>
              <w:right w:val="single" w:sz="4" w:space="0" w:color="000000"/>
            </w:tcBorders>
            <w:shd w:val="clear" w:color="auto" w:fill="D9D9D9"/>
            <w:hideMark/>
          </w:tcPr>
          <w:p w14:paraId="20F11E72" w14:textId="77777777" w:rsidR="002B1F4A" w:rsidRPr="00584FE6" w:rsidRDefault="002B1F4A" w:rsidP="00F3563E">
            <w:pPr>
              <w:spacing w:after="0"/>
              <w:ind w:firstLine="0"/>
              <w:jc w:val="right"/>
              <w:rPr>
                <w:sz w:val="18"/>
                <w:szCs w:val="18"/>
                <w:lang w:eastAsia="lv-LV"/>
              </w:rPr>
            </w:pPr>
            <w:r w:rsidRPr="00584FE6">
              <w:rPr>
                <w:sz w:val="18"/>
                <w:szCs w:val="18"/>
              </w:rPr>
              <w:t>257 922 843</w:t>
            </w:r>
          </w:p>
        </w:tc>
        <w:tc>
          <w:tcPr>
            <w:tcW w:w="1132" w:type="dxa"/>
            <w:tcBorders>
              <w:top w:val="single" w:sz="4" w:space="0" w:color="000000"/>
              <w:left w:val="single" w:sz="4" w:space="0" w:color="000000"/>
              <w:bottom w:val="single" w:sz="4" w:space="0" w:color="000000"/>
              <w:right w:val="single" w:sz="4" w:space="0" w:color="000000"/>
            </w:tcBorders>
            <w:shd w:val="clear" w:color="auto" w:fill="D9D9D9"/>
            <w:hideMark/>
          </w:tcPr>
          <w:p w14:paraId="5D29C644" w14:textId="77777777" w:rsidR="002B1F4A" w:rsidRPr="00584FE6" w:rsidRDefault="002B1F4A" w:rsidP="00F3563E">
            <w:pPr>
              <w:spacing w:after="0"/>
              <w:ind w:firstLine="2"/>
              <w:jc w:val="right"/>
              <w:rPr>
                <w:sz w:val="18"/>
                <w:szCs w:val="18"/>
                <w:lang w:eastAsia="lv-LV"/>
              </w:rPr>
            </w:pPr>
            <w:r w:rsidRPr="00584FE6">
              <w:rPr>
                <w:sz w:val="18"/>
                <w:szCs w:val="18"/>
              </w:rPr>
              <w:t>261 115 309</w:t>
            </w:r>
          </w:p>
        </w:tc>
      </w:tr>
      <w:tr w:rsidR="002B1F4A" w:rsidRPr="00584FE6" w14:paraId="4B4E32BD" w14:textId="77777777" w:rsidTr="00F3563E">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179A3FC7" w14:textId="77777777" w:rsidR="002B1F4A" w:rsidRPr="00584FE6" w:rsidRDefault="002B1F4A" w:rsidP="00F3563E">
            <w:pPr>
              <w:spacing w:after="0"/>
              <w:ind w:firstLine="0"/>
              <w:rPr>
                <w:sz w:val="18"/>
              </w:rPr>
            </w:pPr>
            <w:r w:rsidRPr="00584FE6">
              <w:rPr>
                <w:sz w:val="18"/>
              </w:rPr>
              <w:t xml:space="preserve">Kopējo izdevumu izmaiņas, </w:t>
            </w:r>
            <w:r w:rsidRPr="00584FE6">
              <w:rPr>
                <w:i/>
                <w:sz w:val="18"/>
              </w:rPr>
              <w:t>euro</w:t>
            </w:r>
            <w:r w:rsidRPr="00584FE6">
              <w:rPr>
                <w:sz w:val="18"/>
              </w:rPr>
              <w:t xml:space="preserve"> (+/–) pret iepriekšējo gadu</w:t>
            </w:r>
          </w:p>
        </w:tc>
        <w:tc>
          <w:tcPr>
            <w:tcW w:w="1131" w:type="dxa"/>
            <w:tcBorders>
              <w:top w:val="single" w:sz="4" w:space="0" w:color="000000"/>
              <w:left w:val="single" w:sz="4" w:space="0" w:color="000000"/>
              <w:bottom w:val="single" w:sz="4" w:space="0" w:color="000000"/>
              <w:right w:val="single" w:sz="4" w:space="0" w:color="000000"/>
            </w:tcBorders>
            <w:hideMark/>
          </w:tcPr>
          <w:p w14:paraId="138D8552" w14:textId="77777777" w:rsidR="002B1F4A" w:rsidRPr="00584FE6" w:rsidRDefault="002B1F4A" w:rsidP="00F3563E">
            <w:pPr>
              <w:spacing w:after="0"/>
              <w:ind w:firstLine="0"/>
              <w:jc w:val="center"/>
              <w:rPr>
                <w:sz w:val="18"/>
                <w:szCs w:val="18"/>
                <w:lang w:eastAsia="lv-LV"/>
              </w:rPr>
            </w:pPr>
            <w:r w:rsidRPr="00584FE6">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hideMark/>
          </w:tcPr>
          <w:p w14:paraId="37404DF7" w14:textId="77777777" w:rsidR="002B1F4A" w:rsidRPr="00584FE6" w:rsidRDefault="002B1F4A" w:rsidP="00F3563E">
            <w:pPr>
              <w:spacing w:after="0"/>
              <w:ind w:firstLine="0"/>
              <w:jc w:val="right"/>
              <w:rPr>
                <w:sz w:val="18"/>
                <w:szCs w:val="18"/>
                <w:lang w:eastAsia="lv-LV"/>
              </w:rPr>
            </w:pPr>
            <w:r w:rsidRPr="00584FE6">
              <w:rPr>
                <w:sz w:val="18"/>
                <w:szCs w:val="18"/>
              </w:rPr>
              <w:t>14 870 118</w:t>
            </w:r>
          </w:p>
        </w:tc>
        <w:tc>
          <w:tcPr>
            <w:tcW w:w="1132" w:type="dxa"/>
            <w:tcBorders>
              <w:top w:val="single" w:sz="4" w:space="0" w:color="000000"/>
              <w:left w:val="single" w:sz="4" w:space="0" w:color="000000"/>
              <w:bottom w:val="single" w:sz="4" w:space="0" w:color="000000"/>
              <w:right w:val="single" w:sz="4" w:space="0" w:color="000000"/>
            </w:tcBorders>
            <w:hideMark/>
          </w:tcPr>
          <w:p w14:paraId="38FBD8E5" w14:textId="77777777" w:rsidR="002B1F4A" w:rsidRPr="00584FE6" w:rsidRDefault="002B1F4A" w:rsidP="00F3563E">
            <w:pPr>
              <w:spacing w:after="0"/>
              <w:ind w:firstLine="0"/>
              <w:jc w:val="right"/>
              <w:rPr>
                <w:sz w:val="18"/>
                <w:szCs w:val="18"/>
                <w:lang w:eastAsia="lv-LV"/>
              </w:rPr>
            </w:pPr>
            <w:r w:rsidRPr="00584FE6">
              <w:rPr>
                <w:sz w:val="18"/>
                <w:szCs w:val="18"/>
              </w:rPr>
              <w:t>9 101 950</w:t>
            </w:r>
          </w:p>
        </w:tc>
        <w:tc>
          <w:tcPr>
            <w:tcW w:w="1132" w:type="dxa"/>
            <w:tcBorders>
              <w:top w:val="single" w:sz="4" w:space="0" w:color="000000"/>
              <w:left w:val="single" w:sz="4" w:space="0" w:color="000000"/>
              <w:bottom w:val="single" w:sz="4" w:space="0" w:color="000000"/>
              <w:right w:val="single" w:sz="4" w:space="0" w:color="000000"/>
            </w:tcBorders>
            <w:hideMark/>
          </w:tcPr>
          <w:p w14:paraId="30BC8CB4" w14:textId="77777777" w:rsidR="002B1F4A" w:rsidRPr="00584FE6" w:rsidRDefault="002B1F4A" w:rsidP="00F3563E">
            <w:pPr>
              <w:spacing w:after="0"/>
              <w:ind w:firstLine="0"/>
              <w:jc w:val="right"/>
              <w:rPr>
                <w:sz w:val="18"/>
                <w:szCs w:val="18"/>
                <w:lang w:eastAsia="lv-LV"/>
              </w:rPr>
            </w:pPr>
            <w:r w:rsidRPr="00584FE6">
              <w:rPr>
                <w:sz w:val="18"/>
                <w:szCs w:val="18"/>
              </w:rPr>
              <w:t>4 202 640</w:t>
            </w:r>
          </w:p>
        </w:tc>
        <w:tc>
          <w:tcPr>
            <w:tcW w:w="1132" w:type="dxa"/>
            <w:tcBorders>
              <w:top w:val="single" w:sz="4" w:space="0" w:color="000000"/>
              <w:left w:val="single" w:sz="4" w:space="0" w:color="000000"/>
              <w:bottom w:val="single" w:sz="4" w:space="0" w:color="000000"/>
              <w:right w:val="single" w:sz="4" w:space="0" w:color="000000"/>
            </w:tcBorders>
            <w:hideMark/>
          </w:tcPr>
          <w:p w14:paraId="4C6EA21E" w14:textId="77777777" w:rsidR="002B1F4A" w:rsidRPr="00584FE6" w:rsidRDefault="002B1F4A" w:rsidP="00F3563E">
            <w:pPr>
              <w:spacing w:after="0"/>
              <w:ind w:firstLine="2"/>
              <w:jc w:val="right"/>
              <w:rPr>
                <w:sz w:val="18"/>
                <w:szCs w:val="18"/>
                <w:lang w:eastAsia="lv-LV"/>
              </w:rPr>
            </w:pPr>
            <w:r w:rsidRPr="00584FE6">
              <w:rPr>
                <w:sz w:val="18"/>
                <w:szCs w:val="18"/>
              </w:rPr>
              <w:t>3 192 466</w:t>
            </w:r>
          </w:p>
        </w:tc>
      </w:tr>
      <w:tr w:rsidR="002B1F4A" w:rsidRPr="00584FE6" w14:paraId="4C8869BA" w14:textId="77777777" w:rsidTr="00F3563E">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11FD4E56" w14:textId="77777777" w:rsidR="002B1F4A" w:rsidRPr="00584FE6" w:rsidRDefault="002B1F4A" w:rsidP="00F3563E">
            <w:pPr>
              <w:spacing w:after="0"/>
              <w:ind w:firstLine="0"/>
              <w:rPr>
                <w:sz w:val="18"/>
              </w:rPr>
            </w:pPr>
            <w:r w:rsidRPr="00584FE6">
              <w:rPr>
                <w:sz w:val="18"/>
              </w:rPr>
              <w:t>Kopējie izdevumi, % (+/–) pret iepriekšējo gadu</w:t>
            </w:r>
          </w:p>
        </w:tc>
        <w:tc>
          <w:tcPr>
            <w:tcW w:w="1131" w:type="dxa"/>
            <w:tcBorders>
              <w:top w:val="single" w:sz="4" w:space="0" w:color="000000"/>
              <w:left w:val="single" w:sz="4" w:space="0" w:color="000000"/>
              <w:bottom w:val="single" w:sz="4" w:space="0" w:color="000000"/>
              <w:right w:val="single" w:sz="4" w:space="0" w:color="000000"/>
            </w:tcBorders>
            <w:hideMark/>
          </w:tcPr>
          <w:p w14:paraId="3DB2EC45" w14:textId="77777777" w:rsidR="002B1F4A" w:rsidRPr="00584FE6" w:rsidRDefault="002B1F4A" w:rsidP="00F3563E">
            <w:pPr>
              <w:spacing w:after="0"/>
              <w:ind w:firstLine="0"/>
              <w:jc w:val="center"/>
              <w:rPr>
                <w:sz w:val="18"/>
                <w:szCs w:val="18"/>
                <w:lang w:eastAsia="lv-LV"/>
              </w:rPr>
            </w:pPr>
            <w:r w:rsidRPr="00584FE6">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hideMark/>
          </w:tcPr>
          <w:p w14:paraId="141EE14B" w14:textId="77777777" w:rsidR="002B1F4A" w:rsidRPr="00584FE6" w:rsidRDefault="002B1F4A" w:rsidP="00F3563E">
            <w:pPr>
              <w:spacing w:after="0"/>
              <w:ind w:firstLine="0"/>
              <w:jc w:val="right"/>
              <w:rPr>
                <w:sz w:val="18"/>
                <w:szCs w:val="18"/>
                <w:lang w:eastAsia="lv-LV"/>
              </w:rPr>
            </w:pPr>
            <w:r w:rsidRPr="00584FE6">
              <w:rPr>
                <w:sz w:val="18"/>
                <w:szCs w:val="18"/>
              </w:rPr>
              <w:t>6,5</w:t>
            </w:r>
          </w:p>
        </w:tc>
        <w:tc>
          <w:tcPr>
            <w:tcW w:w="1132" w:type="dxa"/>
            <w:tcBorders>
              <w:top w:val="single" w:sz="4" w:space="0" w:color="000000"/>
              <w:left w:val="single" w:sz="4" w:space="0" w:color="000000"/>
              <w:bottom w:val="single" w:sz="4" w:space="0" w:color="000000"/>
              <w:right w:val="single" w:sz="4" w:space="0" w:color="000000"/>
            </w:tcBorders>
            <w:hideMark/>
          </w:tcPr>
          <w:p w14:paraId="7FB5C5FF" w14:textId="77777777" w:rsidR="002B1F4A" w:rsidRPr="00584FE6" w:rsidRDefault="002B1F4A" w:rsidP="00F3563E">
            <w:pPr>
              <w:spacing w:after="0"/>
              <w:ind w:firstLine="0"/>
              <w:jc w:val="right"/>
              <w:rPr>
                <w:sz w:val="18"/>
                <w:szCs w:val="18"/>
                <w:lang w:eastAsia="lv-LV"/>
              </w:rPr>
            </w:pPr>
            <w:r w:rsidRPr="00584FE6">
              <w:rPr>
                <w:sz w:val="18"/>
                <w:szCs w:val="18"/>
              </w:rPr>
              <w:t>3,7</w:t>
            </w:r>
          </w:p>
        </w:tc>
        <w:tc>
          <w:tcPr>
            <w:tcW w:w="1132" w:type="dxa"/>
            <w:tcBorders>
              <w:top w:val="single" w:sz="4" w:space="0" w:color="000000"/>
              <w:left w:val="single" w:sz="4" w:space="0" w:color="000000"/>
              <w:bottom w:val="single" w:sz="4" w:space="0" w:color="000000"/>
              <w:right w:val="single" w:sz="4" w:space="0" w:color="000000"/>
            </w:tcBorders>
            <w:hideMark/>
          </w:tcPr>
          <w:p w14:paraId="7B79B9F9" w14:textId="77777777" w:rsidR="002B1F4A" w:rsidRPr="00584FE6" w:rsidRDefault="002B1F4A" w:rsidP="00F3563E">
            <w:pPr>
              <w:spacing w:after="0"/>
              <w:ind w:firstLine="0"/>
              <w:jc w:val="right"/>
              <w:rPr>
                <w:sz w:val="18"/>
                <w:szCs w:val="18"/>
                <w:lang w:eastAsia="lv-LV"/>
              </w:rPr>
            </w:pPr>
            <w:r w:rsidRPr="00584FE6">
              <w:rPr>
                <w:sz w:val="18"/>
                <w:szCs w:val="18"/>
              </w:rPr>
              <w:t>1,7</w:t>
            </w:r>
          </w:p>
        </w:tc>
        <w:tc>
          <w:tcPr>
            <w:tcW w:w="1132" w:type="dxa"/>
            <w:tcBorders>
              <w:top w:val="single" w:sz="4" w:space="0" w:color="000000"/>
              <w:left w:val="single" w:sz="4" w:space="0" w:color="000000"/>
              <w:bottom w:val="single" w:sz="4" w:space="0" w:color="000000"/>
              <w:right w:val="single" w:sz="4" w:space="0" w:color="000000"/>
            </w:tcBorders>
            <w:hideMark/>
          </w:tcPr>
          <w:p w14:paraId="07E08CDB" w14:textId="77777777" w:rsidR="002B1F4A" w:rsidRPr="00584FE6" w:rsidRDefault="002B1F4A" w:rsidP="00F3563E">
            <w:pPr>
              <w:spacing w:after="0"/>
              <w:ind w:firstLine="2"/>
              <w:jc w:val="right"/>
              <w:rPr>
                <w:sz w:val="18"/>
                <w:szCs w:val="18"/>
                <w:lang w:eastAsia="lv-LV"/>
              </w:rPr>
            </w:pPr>
            <w:r w:rsidRPr="00584FE6">
              <w:rPr>
                <w:sz w:val="18"/>
                <w:szCs w:val="18"/>
              </w:rPr>
              <w:t>1,2</w:t>
            </w:r>
          </w:p>
        </w:tc>
      </w:tr>
      <w:tr w:rsidR="002B1F4A" w:rsidRPr="00584FE6" w14:paraId="2FB204F7" w14:textId="77777777" w:rsidTr="00F3563E">
        <w:trPr>
          <w:trHeight w:val="121"/>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284CD8F1" w14:textId="77777777" w:rsidR="002B1F4A" w:rsidRPr="00584FE6" w:rsidRDefault="002B1F4A" w:rsidP="00F3563E">
            <w:pPr>
              <w:spacing w:after="0"/>
              <w:ind w:firstLine="0"/>
              <w:rPr>
                <w:sz w:val="18"/>
              </w:rPr>
            </w:pPr>
            <w:r w:rsidRPr="00584FE6">
              <w:rPr>
                <w:sz w:val="18"/>
              </w:rPr>
              <w:t xml:space="preserve">Atlīdzība, </w:t>
            </w:r>
            <w:r w:rsidRPr="00584FE6">
              <w:rPr>
                <w:i/>
                <w:sz w:val="18"/>
              </w:rPr>
              <w:t>euro</w:t>
            </w:r>
          </w:p>
        </w:tc>
        <w:tc>
          <w:tcPr>
            <w:tcW w:w="1131" w:type="dxa"/>
            <w:tcBorders>
              <w:top w:val="single" w:sz="4" w:space="0" w:color="000000"/>
              <w:left w:val="single" w:sz="4" w:space="0" w:color="000000"/>
              <w:bottom w:val="single" w:sz="4" w:space="0" w:color="000000"/>
              <w:right w:val="single" w:sz="4" w:space="0" w:color="000000"/>
            </w:tcBorders>
            <w:shd w:val="clear" w:color="auto" w:fill="FFFFFF"/>
            <w:hideMark/>
          </w:tcPr>
          <w:p w14:paraId="272B5D42" w14:textId="77777777" w:rsidR="002B1F4A" w:rsidRPr="00584FE6" w:rsidRDefault="002B1F4A" w:rsidP="00F3563E">
            <w:pPr>
              <w:spacing w:after="0"/>
              <w:ind w:firstLine="0"/>
              <w:jc w:val="right"/>
              <w:rPr>
                <w:sz w:val="18"/>
                <w:szCs w:val="18"/>
                <w:lang w:eastAsia="lv-LV"/>
              </w:rPr>
            </w:pPr>
            <w:r w:rsidRPr="00584FE6">
              <w:rPr>
                <w:sz w:val="18"/>
                <w:szCs w:val="18"/>
              </w:rPr>
              <w:t>1 487 399</w:t>
            </w:r>
          </w:p>
        </w:tc>
        <w:tc>
          <w:tcPr>
            <w:tcW w:w="1132" w:type="dxa"/>
            <w:tcBorders>
              <w:top w:val="single" w:sz="4" w:space="0" w:color="000000"/>
              <w:left w:val="single" w:sz="4" w:space="0" w:color="000000"/>
              <w:bottom w:val="single" w:sz="4" w:space="0" w:color="000000"/>
              <w:right w:val="single" w:sz="4" w:space="0" w:color="000000"/>
            </w:tcBorders>
            <w:hideMark/>
          </w:tcPr>
          <w:p w14:paraId="45A5804C" w14:textId="77777777" w:rsidR="002B1F4A" w:rsidRPr="00584FE6" w:rsidRDefault="002B1F4A" w:rsidP="00F3563E">
            <w:pPr>
              <w:spacing w:after="0"/>
              <w:ind w:firstLine="0"/>
              <w:jc w:val="right"/>
              <w:rPr>
                <w:sz w:val="18"/>
                <w:szCs w:val="18"/>
                <w:lang w:eastAsia="lv-LV"/>
              </w:rPr>
            </w:pPr>
            <w:r w:rsidRPr="00584FE6">
              <w:rPr>
                <w:sz w:val="18"/>
                <w:szCs w:val="18"/>
              </w:rPr>
              <w:t>1 487 399</w:t>
            </w:r>
          </w:p>
        </w:tc>
        <w:tc>
          <w:tcPr>
            <w:tcW w:w="1132" w:type="dxa"/>
            <w:tcBorders>
              <w:top w:val="single" w:sz="4" w:space="0" w:color="000000"/>
              <w:left w:val="single" w:sz="4" w:space="0" w:color="000000"/>
              <w:bottom w:val="single" w:sz="4" w:space="0" w:color="000000"/>
              <w:right w:val="single" w:sz="4" w:space="0" w:color="000000"/>
            </w:tcBorders>
            <w:hideMark/>
          </w:tcPr>
          <w:p w14:paraId="7937BCD9" w14:textId="77777777" w:rsidR="002B1F4A" w:rsidRPr="00584FE6" w:rsidRDefault="002B1F4A" w:rsidP="00F3563E">
            <w:pPr>
              <w:spacing w:after="0"/>
              <w:ind w:firstLine="0"/>
              <w:jc w:val="right"/>
              <w:rPr>
                <w:sz w:val="18"/>
                <w:szCs w:val="18"/>
                <w:lang w:eastAsia="lv-LV"/>
              </w:rPr>
            </w:pPr>
            <w:r w:rsidRPr="00584FE6">
              <w:rPr>
                <w:sz w:val="18"/>
                <w:szCs w:val="18"/>
              </w:rPr>
              <w:t>1 487 399</w:t>
            </w:r>
          </w:p>
        </w:tc>
        <w:tc>
          <w:tcPr>
            <w:tcW w:w="1132" w:type="dxa"/>
            <w:tcBorders>
              <w:top w:val="single" w:sz="4" w:space="0" w:color="000000"/>
              <w:left w:val="single" w:sz="4" w:space="0" w:color="000000"/>
              <w:bottom w:val="single" w:sz="4" w:space="0" w:color="000000"/>
              <w:right w:val="single" w:sz="4" w:space="0" w:color="000000"/>
            </w:tcBorders>
            <w:hideMark/>
          </w:tcPr>
          <w:p w14:paraId="6A54B77B" w14:textId="77777777" w:rsidR="002B1F4A" w:rsidRPr="00584FE6" w:rsidRDefault="002B1F4A" w:rsidP="00F3563E">
            <w:pPr>
              <w:spacing w:after="0"/>
              <w:ind w:firstLine="0"/>
              <w:jc w:val="right"/>
              <w:rPr>
                <w:sz w:val="18"/>
                <w:szCs w:val="18"/>
                <w:lang w:eastAsia="lv-LV"/>
              </w:rPr>
            </w:pPr>
            <w:r w:rsidRPr="00584FE6">
              <w:rPr>
                <w:sz w:val="18"/>
                <w:szCs w:val="18"/>
              </w:rPr>
              <w:t>1 487 399</w:t>
            </w:r>
          </w:p>
        </w:tc>
        <w:tc>
          <w:tcPr>
            <w:tcW w:w="1132" w:type="dxa"/>
            <w:tcBorders>
              <w:top w:val="single" w:sz="4" w:space="0" w:color="000000"/>
              <w:left w:val="single" w:sz="4" w:space="0" w:color="000000"/>
              <w:bottom w:val="single" w:sz="4" w:space="0" w:color="000000"/>
              <w:right w:val="single" w:sz="4" w:space="0" w:color="000000"/>
            </w:tcBorders>
            <w:hideMark/>
          </w:tcPr>
          <w:p w14:paraId="4F0FE431" w14:textId="77777777" w:rsidR="002B1F4A" w:rsidRPr="00584FE6" w:rsidRDefault="002B1F4A" w:rsidP="00F3563E">
            <w:pPr>
              <w:spacing w:after="0"/>
              <w:ind w:firstLine="2"/>
              <w:jc w:val="right"/>
              <w:rPr>
                <w:sz w:val="18"/>
                <w:szCs w:val="18"/>
                <w:lang w:eastAsia="lv-LV"/>
              </w:rPr>
            </w:pPr>
            <w:r w:rsidRPr="00584FE6">
              <w:rPr>
                <w:sz w:val="18"/>
                <w:szCs w:val="18"/>
              </w:rPr>
              <w:t>1 487 399</w:t>
            </w:r>
          </w:p>
        </w:tc>
      </w:tr>
      <w:tr w:rsidR="002B1F4A" w:rsidRPr="00584FE6" w14:paraId="25BB2B8E" w14:textId="77777777" w:rsidTr="00F3563E">
        <w:trPr>
          <w:trHeight w:val="195"/>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5B75576A" w14:textId="77777777" w:rsidR="002B1F4A" w:rsidRPr="00584FE6" w:rsidRDefault="002B1F4A" w:rsidP="00F3563E">
            <w:pPr>
              <w:spacing w:after="0"/>
              <w:ind w:firstLine="0"/>
              <w:rPr>
                <w:sz w:val="18"/>
              </w:rPr>
            </w:pPr>
            <w:r w:rsidRPr="00584FE6">
              <w:rPr>
                <w:sz w:val="18"/>
              </w:rPr>
              <w:t xml:space="preserve">Finansiālā bilance, </w:t>
            </w:r>
            <w:r w:rsidRPr="00584FE6">
              <w:rPr>
                <w:i/>
                <w:sz w:val="18"/>
              </w:rPr>
              <w:t>euro</w:t>
            </w:r>
          </w:p>
        </w:tc>
        <w:tc>
          <w:tcPr>
            <w:tcW w:w="1131" w:type="dxa"/>
            <w:tcBorders>
              <w:top w:val="single" w:sz="4" w:space="0" w:color="000000"/>
              <w:left w:val="single" w:sz="4" w:space="0" w:color="000000"/>
              <w:bottom w:val="single" w:sz="4" w:space="0" w:color="000000"/>
              <w:right w:val="single" w:sz="4" w:space="0" w:color="000000"/>
            </w:tcBorders>
            <w:shd w:val="clear" w:color="auto" w:fill="FFFFFF"/>
            <w:hideMark/>
          </w:tcPr>
          <w:p w14:paraId="3FA755A0" w14:textId="77777777" w:rsidR="002B1F4A" w:rsidRPr="00584FE6" w:rsidRDefault="002B1F4A" w:rsidP="00F3563E">
            <w:pPr>
              <w:spacing w:after="0"/>
              <w:ind w:firstLine="0"/>
              <w:jc w:val="right"/>
              <w:rPr>
                <w:sz w:val="18"/>
                <w:szCs w:val="18"/>
                <w:lang w:eastAsia="lv-LV"/>
              </w:rPr>
            </w:pPr>
            <w:r w:rsidRPr="00584FE6">
              <w:rPr>
                <w:sz w:val="18"/>
                <w:szCs w:val="18"/>
              </w:rPr>
              <w:t>-1 288 615</w:t>
            </w:r>
          </w:p>
        </w:tc>
        <w:tc>
          <w:tcPr>
            <w:tcW w:w="1132" w:type="dxa"/>
            <w:tcBorders>
              <w:top w:val="single" w:sz="4" w:space="0" w:color="000000"/>
              <w:left w:val="single" w:sz="4" w:space="0" w:color="000000"/>
              <w:bottom w:val="single" w:sz="4" w:space="0" w:color="000000"/>
              <w:right w:val="single" w:sz="4" w:space="0" w:color="000000"/>
            </w:tcBorders>
            <w:hideMark/>
          </w:tcPr>
          <w:p w14:paraId="118CA5FB" w14:textId="77777777" w:rsidR="002B1F4A" w:rsidRPr="00584FE6" w:rsidRDefault="002B1F4A" w:rsidP="00F3563E">
            <w:pPr>
              <w:spacing w:after="0"/>
              <w:ind w:firstLine="0"/>
              <w:jc w:val="right"/>
              <w:rPr>
                <w:sz w:val="18"/>
                <w:szCs w:val="18"/>
                <w:lang w:eastAsia="lv-LV"/>
              </w:rPr>
            </w:pPr>
            <w:r w:rsidRPr="00584FE6">
              <w:rPr>
                <w:sz w:val="18"/>
                <w:szCs w:val="18"/>
              </w:rPr>
              <w:t>13 685 065</w:t>
            </w:r>
          </w:p>
        </w:tc>
        <w:tc>
          <w:tcPr>
            <w:tcW w:w="1132" w:type="dxa"/>
            <w:tcBorders>
              <w:top w:val="single" w:sz="4" w:space="0" w:color="000000"/>
              <w:left w:val="single" w:sz="4" w:space="0" w:color="000000"/>
              <w:bottom w:val="single" w:sz="4" w:space="0" w:color="000000"/>
              <w:right w:val="single" w:sz="4" w:space="0" w:color="000000"/>
            </w:tcBorders>
            <w:hideMark/>
          </w:tcPr>
          <w:p w14:paraId="5BC85344" w14:textId="77777777" w:rsidR="002B1F4A" w:rsidRPr="00584FE6" w:rsidRDefault="002B1F4A" w:rsidP="00F3563E">
            <w:pPr>
              <w:spacing w:after="0"/>
              <w:ind w:firstLine="0"/>
              <w:jc w:val="right"/>
              <w:rPr>
                <w:sz w:val="18"/>
                <w:szCs w:val="18"/>
                <w:lang w:eastAsia="lv-LV"/>
              </w:rPr>
            </w:pPr>
            <w:r w:rsidRPr="00584FE6">
              <w:rPr>
                <w:sz w:val="18"/>
                <w:szCs w:val="18"/>
              </w:rPr>
              <w:t>13 781 601</w:t>
            </w:r>
          </w:p>
        </w:tc>
        <w:tc>
          <w:tcPr>
            <w:tcW w:w="1132" w:type="dxa"/>
            <w:tcBorders>
              <w:top w:val="single" w:sz="4" w:space="0" w:color="000000"/>
              <w:left w:val="single" w:sz="4" w:space="0" w:color="000000"/>
              <w:bottom w:val="single" w:sz="4" w:space="0" w:color="000000"/>
              <w:right w:val="single" w:sz="4" w:space="0" w:color="000000"/>
            </w:tcBorders>
          </w:tcPr>
          <w:p w14:paraId="2F2F43AD" w14:textId="77777777" w:rsidR="002B1F4A" w:rsidRPr="00584FE6" w:rsidRDefault="002B1F4A" w:rsidP="00F3563E">
            <w:pPr>
              <w:spacing w:after="0"/>
              <w:ind w:firstLine="0"/>
              <w:jc w:val="right"/>
              <w:rPr>
                <w:sz w:val="18"/>
                <w:szCs w:val="18"/>
                <w:lang w:eastAsia="lv-LV"/>
              </w:rPr>
            </w:pPr>
            <w:r w:rsidRPr="00584FE6">
              <w:rPr>
                <w:sz w:val="18"/>
                <w:szCs w:val="18"/>
              </w:rPr>
              <w:t>9 651 832</w:t>
            </w:r>
          </w:p>
        </w:tc>
        <w:tc>
          <w:tcPr>
            <w:tcW w:w="1132" w:type="dxa"/>
            <w:tcBorders>
              <w:top w:val="single" w:sz="4" w:space="0" w:color="000000"/>
              <w:left w:val="single" w:sz="4" w:space="0" w:color="000000"/>
              <w:bottom w:val="single" w:sz="4" w:space="0" w:color="000000"/>
              <w:right w:val="single" w:sz="4" w:space="0" w:color="000000"/>
            </w:tcBorders>
          </w:tcPr>
          <w:p w14:paraId="434413DF" w14:textId="77777777" w:rsidR="002B1F4A" w:rsidRPr="00584FE6" w:rsidRDefault="002B1F4A" w:rsidP="00F3563E">
            <w:pPr>
              <w:spacing w:after="0"/>
              <w:ind w:firstLine="2"/>
              <w:jc w:val="right"/>
              <w:rPr>
                <w:sz w:val="18"/>
                <w:szCs w:val="18"/>
                <w:lang w:eastAsia="lv-LV"/>
              </w:rPr>
            </w:pPr>
            <w:r w:rsidRPr="00584FE6">
              <w:rPr>
                <w:sz w:val="18"/>
                <w:szCs w:val="18"/>
              </w:rPr>
              <w:t>3 882 958</w:t>
            </w:r>
          </w:p>
        </w:tc>
      </w:tr>
      <w:tr w:rsidR="002B1F4A" w:rsidRPr="00584FE6" w14:paraId="5F9A1856" w14:textId="77777777" w:rsidTr="00F3563E">
        <w:trPr>
          <w:trHeight w:val="185"/>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18829C63" w14:textId="77777777" w:rsidR="002B1F4A" w:rsidRPr="00584FE6" w:rsidRDefault="002B1F4A" w:rsidP="00F3563E">
            <w:pPr>
              <w:spacing w:after="0"/>
              <w:ind w:firstLine="0"/>
              <w:rPr>
                <w:sz w:val="18"/>
              </w:rPr>
            </w:pPr>
            <w:r w:rsidRPr="00584FE6">
              <w:rPr>
                <w:sz w:val="18"/>
              </w:rPr>
              <w:t>Naudas līdzekļi</w:t>
            </w:r>
          </w:p>
        </w:tc>
        <w:tc>
          <w:tcPr>
            <w:tcW w:w="1131" w:type="dxa"/>
            <w:tcBorders>
              <w:top w:val="single" w:sz="4" w:space="0" w:color="000000"/>
              <w:left w:val="single" w:sz="4" w:space="0" w:color="000000"/>
              <w:bottom w:val="single" w:sz="4" w:space="0" w:color="000000"/>
              <w:right w:val="single" w:sz="4" w:space="0" w:color="000000"/>
            </w:tcBorders>
            <w:shd w:val="clear" w:color="auto" w:fill="FFFFFF"/>
            <w:hideMark/>
          </w:tcPr>
          <w:p w14:paraId="65B64579" w14:textId="77777777" w:rsidR="002B1F4A" w:rsidRPr="00584FE6" w:rsidRDefault="002B1F4A" w:rsidP="00F3563E">
            <w:pPr>
              <w:spacing w:after="0"/>
              <w:ind w:firstLine="0"/>
              <w:jc w:val="right"/>
              <w:rPr>
                <w:sz w:val="18"/>
                <w:szCs w:val="18"/>
                <w:lang w:eastAsia="lv-LV"/>
              </w:rPr>
            </w:pPr>
            <w:r w:rsidRPr="00584FE6">
              <w:rPr>
                <w:sz w:val="18"/>
                <w:szCs w:val="18"/>
              </w:rPr>
              <w:t>1 288 615</w:t>
            </w:r>
          </w:p>
        </w:tc>
        <w:tc>
          <w:tcPr>
            <w:tcW w:w="1132" w:type="dxa"/>
            <w:tcBorders>
              <w:top w:val="single" w:sz="4" w:space="0" w:color="000000"/>
              <w:left w:val="single" w:sz="4" w:space="0" w:color="000000"/>
              <w:bottom w:val="single" w:sz="4" w:space="0" w:color="000000"/>
              <w:right w:val="single" w:sz="4" w:space="0" w:color="000000"/>
            </w:tcBorders>
            <w:hideMark/>
          </w:tcPr>
          <w:p w14:paraId="1C94260D" w14:textId="77777777" w:rsidR="002B1F4A" w:rsidRPr="00584FE6" w:rsidRDefault="002B1F4A" w:rsidP="00F3563E">
            <w:pPr>
              <w:spacing w:after="0"/>
              <w:ind w:firstLine="0"/>
              <w:jc w:val="right"/>
              <w:rPr>
                <w:sz w:val="18"/>
                <w:szCs w:val="18"/>
                <w:lang w:eastAsia="lv-LV"/>
              </w:rPr>
            </w:pPr>
            <w:r w:rsidRPr="00584FE6">
              <w:rPr>
                <w:sz w:val="18"/>
                <w:szCs w:val="18"/>
              </w:rPr>
              <w:t>-13 685 065</w:t>
            </w:r>
          </w:p>
        </w:tc>
        <w:tc>
          <w:tcPr>
            <w:tcW w:w="1132" w:type="dxa"/>
            <w:tcBorders>
              <w:top w:val="single" w:sz="4" w:space="0" w:color="000000"/>
              <w:left w:val="single" w:sz="4" w:space="0" w:color="000000"/>
              <w:bottom w:val="single" w:sz="4" w:space="0" w:color="000000"/>
              <w:right w:val="single" w:sz="4" w:space="0" w:color="000000"/>
            </w:tcBorders>
            <w:hideMark/>
          </w:tcPr>
          <w:p w14:paraId="7A847432" w14:textId="77777777" w:rsidR="002B1F4A" w:rsidRPr="00584FE6" w:rsidRDefault="002B1F4A" w:rsidP="00F3563E">
            <w:pPr>
              <w:spacing w:after="0"/>
              <w:ind w:firstLine="0"/>
              <w:jc w:val="right"/>
              <w:rPr>
                <w:sz w:val="18"/>
                <w:szCs w:val="18"/>
                <w:lang w:eastAsia="lv-LV"/>
              </w:rPr>
            </w:pPr>
            <w:r w:rsidRPr="00584FE6">
              <w:rPr>
                <w:sz w:val="18"/>
                <w:szCs w:val="18"/>
              </w:rPr>
              <w:t>-13 781 601</w:t>
            </w:r>
          </w:p>
        </w:tc>
        <w:tc>
          <w:tcPr>
            <w:tcW w:w="1132" w:type="dxa"/>
            <w:tcBorders>
              <w:top w:val="single" w:sz="4" w:space="0" w:color="000000"/>
              <w:left w:val="single" w:sz="4" w:space="0" w:color="000000"/>
              <w:bottom w:val="single" w:sz="4" w:space="0" w:color="000000"/>
              <w:right w:val="single" w:sz="4" w:space="0" w:color="000000"/>
            </w:tcBorders>
          </w:tcPr>
          <w:p w14:paraId="466A9A33" w14:textId="77777777" w:rsidR="002B1F4A" w:rsidRPr="00584FE6" w:rsidRDefault="002B1F4A" w:rsidP="00F3563E">
            <w:pPr>
              <w:spacing w:after="0"/>
              <w:ind w:firstLine="0"/>
              <w:jc w:val="right"/>
              <w:rPr>
                <w:sz w:val="18"/>
                <w:szCs w:val="18"/>
                <w:lang w:eastAsia="lv-LV"/>
              </w:rPr>
            </w:pPr>
            <w:r w:rsidRPr="00584FE6">
              <w:rPr>
                <w:sz w:val="18"/>
                <w:szCs w:val="18"/>
              </w:rPr>
              <w:t>-9 651 832</w:t>
            </w:r>
          </w:p>
        </w:tc>
        <w:tc>
          <w:tcPr>
            <w:tcW w:w="1132" w:type="dxa"/>
            <w:tcBorders>
              <w:top w:val="single" w:sz="4" w:space="0" w:color="000000"/>
              <w:left w:val="single" w:sz="4" w:space="0" w:color="000000"/>
              <w:bottom w:val="single" w:sz="4" w:space="0" w:color="000000"/>
              <w:right w:val="single" w:sz="4" w:space="0" w:color="000000"/>
            </w:tcBorders>
          </w:tcPr>
          <w:p w14:paraId="02AA7012" w14:textId="77777777" w:rsidR="002B1F4A" w:rsidRPr="00584FE6" w:rsidRDefault="002B1F4A" w:rsidP="00F3563E">
            <w:pPr>
              <w:spacing w:after="0"/>
              <w:ind w:firstLine="2"/>
              <w:jc w:val="right"/>
              <w:rPr>
                <w:sz w:val="18"/>
                <w:szCs w:val="18"/>
                <w:lang w:eastAsia="lv-LV"/>
              </w:rPr>
            </w:pPr>
            <w:r w:rsidRPr="00584FE6">
              <w:rPr>
                <w:sz w:val="18"/>
                <w:szCs w:val="18"/>
              </w:rPr>
              <w:t>-3 882 958</w:t>
            </w:r>
          </w:p>
        </w:tc>
      </w:tr>
      <w:tr w:rsidR="002B1F4A" w:rsidRPr="00584FE6" w14:paraId="4DE764A0" w14:textId="77777777" w:rsidTr="00F3563E">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35A4851F" w14:textId="77777777" w:rsidR="002B1F4A" w:rsidRPr="00584FE6" w:rsidRDefault="002B1F4A" w:rsidP="00F3563E">
            <w:pPr>
              <w:spacing w:after="0"/>
              <w:ind w:firstLine="0"/>
              <w:rPr>
                <w:sz w:val="18"/>
              </w:rPr>
            </w:pPr>
            <w:r w:rsidRPr="00584FE6">
              <w:rPr>
                <w:sz w:val="18"/>
              </w:rPr>
              <w:t>Valsts speciālā budžeta naudas līdzekļu atlikumu izmaiņas (palielinājums (–) vai samazinājums (+))</w:t>
            </w:r>
          </w:p>
        </w:tc>
        <w:tc>
          <w:tcPr>
            <w:tcW w:w="1131" w:type="dxa"/>
            <w:tcBorders>
              <w:top w:val="single" w:sz="4" w:space="0" w:color="000000"/>
              <w:left w:val="single" w:sz="4" w:space="0" w:color="000000"/>
              <w:bottom w:val="single" w:sz="4" w:space="0" w:color="000000"/>
              <w:right w:val="single" w:sz="4" w:space="0" w:color="000000"/>
            </w:tcBorders>
            <w:shd w:val="clear" w:color="auto" w:fill="FFFFFF"/>
            <w:hideMark/>
          </w:tcPr>
          <w:p w14:paraId="0393B3A2" w14:textId="77777777" w:rsidR="002B1F4A" w:rsidRPr="00584FE6" w:rsidRDefault="002B1F4A" w:rsidP="00F3563E">
            <w:pPr>
              <w:spacing w:after="0"/>
              <w:ind w:firstLine="0"/>
              <w:jc w:val="right"/>
              <w:rPr>
                <w:sz w:val="18"/>
                <w:szCs w:val="18"/>
                <w:lang w:eastAsia="lv-LV"/>
              </w:rPr>
            </w:pPr>
            <w:r w:rsidRPr="00584FE6">
              <w:rPr>
                <w:sz w:val="18"/>
                <w:szCs w:val="18"/>
              </w:rPr>
              <w:t>1 288 615</w:t>
            </w:r>
          </w:p>
        </w:tc>
        <w:tc>
          <w:tcPr>
            <w:tcW w:w="1132" w:type="dxa"/>
            <w:tcBorders>
              <w:top w:val="single" w:sz="4" w:space="0" w:color="000000"/>
              <w:left w:val="single" w:sz="4" w:space="0" w:color="000000"/>
              <w:bottom w:val="single" w:sz="4" w:space="0" w:color="000000"/>
              <w:right w:val="single" w:sz="4" w:space="0" w:color="000000"/>
            </w:tcBorders>
            <w:hideMark/>
          </w:tcPr>
          <w:p w14:paraId="545EF843" w14:textId="77777777" w:rsidR="002B1F4A" w:rsidRPr="00584FE6" w:rsidRDefault="002B1F4A" w:rsidP="00F3563E">
            <w:pPr>
              <w:spacing w:after="0"/>
              <w:ind w:firstLine="0"/>
              <w:jc w:val="right"/>
              <w:rPr>
                <w:sz w:val="18"/>
                <w:szCs w:val="18"/>
                <w:lang w:eastAsia="lv-LV"/>
              </w:rPr>
            </w:pPr>
            <w:r w:rsidRPr="00584FE6">
              <w:rPr>
                <w:sz w:val="18"/>
                <w:szCs w:val="18"/>
              </w:rPr>
              <w:t>-13 685 065</w:t>
            </w:r>
          </w:p>
        </w:tc>
        <w:tc>
          <w:tcPr>
            <w:tcW w:w="1132" w:type="dxa"/>
            <w:tcBorders>
              <w:top w:val="single" w:sz="4" w:space="0" w:color="000000"/>
              <w:left w:val="single" w:sz="4" w:space="0" w:color="000000"/>
              <w:bottom w:val="single" w:sz="4" w:space="0" w:color="000000"/>
              <w:right w:val="single" w:sz="4" w:space="0" w:color="000000"/>
            </w:tcBorders>
            <w:hideMark/>
          </w:tcPr>
          <w:p w14:paraId="5A66F4D6" w14:textId="77777777" w:rsidR="002B1F4A" w:rsidRPr="00584FE6" w:rsidRDefault="002B1F4A" w:rsidP="00F3563E">
            <w:pPr>
              <w:spacing w:after="0"/>
              <w:ind w:firstLine="0"/>
              <w:jc w:val="right"/>
              <w:rPr>
                <w:sz w:val="18"/>
                <w:szCs w:val="18"/>
                <w:lang w:eastAsia="lv-LV"/>
              </w:rPr>
            </w:pPr>
            <w:r w:rsidRPr="00584FE6">
              <w:rPr>
                <w:sz w:val="18"/>
                <w:szCs w:val="18"/>
              </w:rPr>
              <w:t>-13 781 601</w:t>
            </w:r>
          </w:p>
        </w:tc>
        <w:tc>
          <w:tcPr>
            <w:tcW w:w="1132" w:type="dxa"/>
            <w:tcBorders>
              <w:top w:val="single" w:sz="4" w:space="0" w:color="000000"/>
              <w:left w:val="single" w:sz="4" w:space="0" w:color="000000"/>
              <w:bottom w:val="single" w:sz="4" w:space="0" w:color="000000"/>
              <w:right w:val="single" w:sz="4" w:space="0" w:color="000000"/>
            </w:tcBorders>
          </w:tcPr>
          <w:p w14:paraId="3ACB8F0F" w14:textId="77777777" w:rsidR="002B1F4A" w:rsidRPr="00584FE6" w:rsidRDefault="002B1F4A" w:rsidP="00F3563E">
            <w:pPr>
              <w:spacing w:after="0"/>
              <w:ind w:firstLine="0"/>
              <w:jc w:val="right"/>
              <w:rPr>
                <w:sz w:val="18"/>
                <w:szCs w:val="18"/>
                <w:lang w:eastAsia="lv-LV"/>
              </w:rPr>
            </w:pPr>
            <w:r w:rsidRPr="00584FE6">
              <w:rPr>
                <w:sz w:val="18"/>
                <w:szCs w:val="18"/>
              </w:rPr>
              <w:t>-9 651 832</w:t>
            </w:r>
          </w:p>
        </w:tc>
        <w:tc>
          <w:tcPr>
            <w:tcW w:w="1132" w:type="dxa"/>
            <w:tcBorders>
              <w:top w:val="single" w:sz="4" w:space="0" w:color="000000"/>
              <w:left w:val="single" w:sz="4" w:space="0" w:color="000000"/>
              <w:bottom w:val="single" w:sz="4" w:space="0" w:color="000000"/>
              <w:right w:val="single" w:sz="4" w:space="0" w:color="000000"/>
            </w:tcBorders>
          </w:tcPr>
          <w:p w14:paraId="2E3BF9B5" w14:textId="77777777" w:rsidR="002B1F4A" w:rsidRPr="00584FE6" w:rsidRDefault="002B1F4A" w:rsidP="00F3563E">
            <w:pPr>
              <w:spacing w:after="0"/>
              <w:ind w:firstLine="2"/>
              <w:jc w:val="right"/>
              <w:rPr>
                <w:sz w:val="18"/>
                <w:szCs w:val="18"/>
                <w:lang w:eastAsia="lv-LV"/>
              </w:rPr>
            </w:pPr>
            <w:r w:rsidRPr="00584FE6">
              <w:rPr>
                <w:sz w:val="18"/>
                <w:szCs w:val="18"/>
              </w:rPr>
              <w:t>-3 882 958</w:t>
            </w:r>
          </w:p>
        </w:tc>
      </w:tr>
      <w:tr w:rsidR="002B1F4A" w:rsidRPr="00584FE6" w14:paraId="4DE8511A" w14:textId="77777777" w:rsidTr="00F3563E">
        <w:trPr>
          <w:trHeight w:val="125"/>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410C4017" w14:textId="77777777" w:rsidR="002B1F4A" w:rsidRPr="00584FE6" w:rsidRDefault="002B1F4A" w:rsidP="00F3563E">
            <w:pPr>
              <w:spacing w:after="0"/>
              <w:ind w:firstLine="0"/>
              <w:rPr>
                <w:sz w:val="18"/>
              </w:rPr>
            </w:pPr>
            <w:r w:rsidRPr="00584FE6">
              <w:rPr>
                <w:sz w:val="18"/>
              </w:rPr>
              <w:t>Vidējais amata vietu skaits gadā</w:t>
            </w:r>
          </w:p>
        </w:tc>
        <w:tc>
          <w:tcPr>
            <w:tcW w:w="1131" w:type="dxa"/>
            <w:tcBorders>
              <w:top w:val="single" w:sz="4" w:space="0" w:color="000000"/>
              <w:left w:val="single" w:sz="4" w:space="0" w:color="000000"/>
              <w:bottom w:val="single" w:sz="4" w:space="0" w:color="000000"/>
              <w:right w:val="single" w:sz="4" w:space="0" w:color="000000"/>
            </w:tcBorders>
            <w:hideMark/>
          </w:tcPr>
          <w:p w14:paraId="0E0396C3" w14:textId="77777777" w:rsidR="002B1F4A" w:rsidRPr="00584FE6" w:rsidRDefault="002B1F4A" w:rsidP="00F3563E">
            <w:pPr>
              <w:spacing w:after="0"/>
              <w:ind w:firstLine="0"/>
              <w:jc w:val="right"/>
              <w:rPr>
                <w:sz w:val="18"/>
                <w:szCs w:val="18"/>
                <w:lang w:eastAsia="lv-LV"/>
              </w:rPr>
            </w:pPr>
            <w:r w:rsidRPr="00584FE6">
              <w:rPr>
                <w:sz w:val="18"/>
                <w:szCs w:val="18"/>
              </w:rPr>
              <w:t>77,3</w:t>
            </w:r>
          </w:p>
        </w:tc>
        <w:tc>
          <w:tcPr>
            <w:tcW w:w="1132" w:type="dxa"/>
            <w:tcBorders>
              <w:top w:val="single" w:sz="4" w:space="0" w:color="000000"/>
              <w:left w:val="single" w:sz="4" w:space="0" w:color="000000"/>
              <w:bottom w:val="single" w:sz="4" w:space="0" w:color="000000"/>
              <w:right w:val="single" w:sz="4" w:space="0" w:color="000000"/>
            </w:tcBorders>
            <w:hideMark/>
          </w:tcPr>
          <w:p w14:paraId="3ABB799A" w14:textId="77777777" w:rsidR="002B1F4A" w:rsidRPr="00584FE6" w:rsidRDefault="002B1F4A" w:rsidP="00F3563E">
            <w:pPr>
              <w:spacing w:after="0"/>
              <w:ind w:firstLine="0"/>
              <w:jc w:val="right"/>
              <w:rPr>
                <w:sz w:val="18"/>
                <w:szCs w:val="18"/>
                <w:lang w:eastAsia="lv-LV"/>
              </w:rPr>
            </w:pPr>
            <w:r w:rsidRPr="00584FE6">
              <w:rPr>
                <w:sz w:val="18"/>
                <w:szCs w:val="18"/>
              </w:rPr>
              <w:t>89</w:t>
            </w:r>
          </w:p>
        </w:tc>
        <w:tc>
          <w:tcPr>
            <w:tcW w:w="1132" w:type="dxa"/>
            <w:tcBorders>
              <w:top w:val="single" w:sz="4" w:space="0" w:color="000000"/>
              <w:left w:val="single" w:sz="4" w:space="0" w:color="000000"/>
              <w:bottom w:val="single" w:sz="4" w:space="0" w:color="000000"/>
              <w:right w:val="single" w:sz="4" w:space="0" w:color="000000"/>
            </w:tcBorders>
            <w:hideMark/>
          </w:tcPr>
          <w:p w14:paraId="4534DCB7" w14:textId="77777777" w:rsidR="002B1F4A" w:rsidRPr="00584FE6" w:rsidRDefault="002B1F4A" w:rsidP="00F3563E">
            <w:pPr>
              <w:spacing w:after="0"/>
              <w:ind w:firstLine="0"/>
              <w:jc w:val="right"/>
              <w:rPr>
                <w:sz w:val="18"/>
                <w:szCs w:val="18"/>
                <w:lang w:eastAsia="lv-LV"/>
              </w:rPr>
            </w:pPr>
            <w:r w:rsidRPr="00584FE6">
              <w:rPr>
                <w:sz w:val="18"/>
                <w:szCs w:val="18"/>
              </w:rPr>
              <w:t>89</w:t>
            </w:r>
          </w:p>
        </w:tc>
        <w:tc>
          <w:tcPr>
            <w:tcW w:w="1132" w:type="dxa"/>
            <w:tcBorders>
              <w:top w:val="single" w:sz="4" w:space="0" w:color="000000"/>
              <w:left w:val="single" w:sz="4" w:space="0" w:color="000000"/>
              <w:bottom w:val="single" w:sz="4" w:space="0" w:color="000000"/>
              <w:right w:val="single" w:sz="4" w:space="0" w:color="000000"/>
            </w:tcBorders>
            <w:hideMark/>
          </w:tcPr>
          <w:p w14:paraId="1804352B" w14:textId="77777777" w:rsidR="002B1F4A" w:rsidRPr="00584FE6" w:rsidRDefault="002B1F4A" w:rsidP="00F3563E">
            <w:pPr>
              <w:spacing w:after="0"/>
              <w:ind w:firstLine="0"/>
              <w:jc w:val="right"/>
              <w:rPr>
                <w:sz w:val="18"/>
                <w:szCs w:val="18"/>
                <w:lang w:eastAsia="lv-LV"/>
              </w:rPr>
            </w:pPr>
            <w:r w:rsidRPr="00584FE6">
              <w:rPr>
                <w:sz w:val="18"/>
                <w:szCs w:val="18"/>
              </w:rPr>
              <w:t>89</w:t>
            </w:r>
          </w:p>
        </w:tc>
        <w:tc>
          <w:tcPr>
            <w:tcW w:w="1132" w:type="dxa"/>
            <w:tcBorders>
              <w:top w:val="single" w:sz="4" w:space="0" w:color="000000"/>
              <w:left w:val="single" w:sz="4" w:space="0" w:color="000000"/>
              <w:bottom w:val="single" w:sz="4" w:space="0" w:color="000000"/>
              <w:right w:val="single" w:sz="4" w:space="0" w:color="000000"/>
            </w:tcBorders>
            <w:hideMark/>
          </w:tcPr>
          <w:p w14:paraId="7478808B" w14:textId="77777777" w:rsidR="002B1F4A" w:rsidRPr="00584FE6" w:rsidRDefault="002B1F4A" w:rsidP="00F3563E">
            <w:pPr>
              <w:spacing w:after="0"/>
              <w:ind w:firstLine="2"/>
              <w:jc w:val="right"/>
              <w:rPr>
                <w:sz w:val="18"/>
                <w:szCs w:val="18"/>
                <w:lang w:eastAsia="lv-LV"/>
              </w:rPr>
            </w:pPr>
            <w:r w:rsidRPr="00584FE6">
              <w:rPr>
                <w:sz w:val="18"/>
                <w:szCs w:val="18"/>
              </w:rPr>
              <w:t>89</w:t>
            </w:r>
          </w:p>
        </w:tc>
      </w:tr>
      <w:tr w:rsidR="002B1F4A" w:rsidRPr="00584FE6" w14:paraId="5CC6B0EF" w14:textId="77777777" w:rsidTr="00F3563E">
        <w:trPr>
          <w:trHeight w:val="186"/>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647C2EFB" w14:textId="77777777" w:rsidR="002B1F4A" w:rsidRPr="00584FE6" w:rsidRDefault="002B1F4A" w:rsidP="00F3563E">
            <w:pPr>
              <w:spacing w:after="0"/>
              <w:ind w:firstLine="0"/>
              <w:rPr>
                <w:sz w:val="18"/>
              </w:rPr>
            </w:pPr>
            <w:r w:rsidRPr="00584FE6">
              <w:rPr>
                <w:sz w:val="18"/>
              </w:rPr>
              <w:t xml:space="preserve">Vidējā atlīdzība amata vietai (mēnesī), </w:t>
            </w:r>
            <w:r w:rsidRPr="00584FE6">
              <w:rPr>
                <w:i/>
                <w:sz w:val="18"/>
              </w:rPr>
              <w:t>euro</w:t>
            </w:r>
          </w:p>
        </w:tc>
        <w:tc>
          <w:tcPr>
            <w:tcW w:w="1131" w:type="dxa"/>
            <w:tcBorders>
              <w:top w:val="single" w:sz="4" w:space="0" w:color="000000"/>
              <w:left w:val="single" w:sz="4" w:space="0" w:color="000000"/>
              <w:bottom w:val="single" w:sz="4" w:space="0" w:color="000000"/>
              <w:right w:val="single" w:sz="4" w:space="0" w:color="000000"/>
            </w:tcBorders>
            <w:hideMark/>
          </w:tcPr>
          <w:p w14:paraId="0B23398A" w14:textId="77777777" w:rsidR="002B1F4A" w:rsidRPr="00584FE6" w:rsidRDefault="002B1F4A" w:rsidP="00F3563E">
            <w:pPr>
              <w:spacing w:after="0"/>
              <w:ind w:firstLine="0"/>
              <w:jc w:val="right"/>
              <w:rPr>
                <w:sz w:val="18"/>
                <w:szCs w:val="18"/>
                <w:lang w:eastAsia="lv-LV"/>
              </w:rPr>
            </w:pPr>
            <w:r w:rsidRPr="00584FE6">
              <w:rPr>
                <w:sz w:val="18"/>
                <w:szCs w:val="18"/>
              </w:rPr>
              <w:t>1 603,5</w:t>
            </w:r>
          </w:p>
        </w:tc>
        <w:tc>
          <w:tcPr>
            <w:tcW w:w="1132" w:type="dxa"/>
            <w:tcBorders>
              <w:top w:val="single" w:sz="4" w:space="0" w:color="000000"/>
              <w:left w:val="single" w:sz="4" w:space="0" w:color="000000"/>
              <w:bottom w:val="single" w:sz="4" w:space="0" w:color="000000"/>
              <w:right w:val="single" w:sz="4" w:space="0" w:color="000000"/>
            </w:tcBorders>
            <w:hideMark/>
          </w:tcPr>
          <w:p w14:paraId="61631B41" w14:textId="77777777" w:rsidR="002B1F4A" w:rsidRPr="00584FE6" w:rsidRDefault="002B1F4A" w:rsidP="00F3563E">
            <w:pPr>
              <w:spacing w:after="0"/>
              <w:ind w:firstLine="0"/>
              <w:jc w:val="right"/>
              <w:rPr>
                <w:sz w:val="18"/>
                <w:szCs w:val="18"/>
                <w:lang w:eastAsia="lv-LV"/>
              </w:rPr>
            </w:pPr>
            <w:r w:rsidRPr="00584FE6">
              <w:rPr>
                <w:sz w:val="18"/>
                <w:szCs w:val="18"/>
              </w:rPr>
              <w:t>1 392,7</w:t>
            </w:r>
          </w:p>
        </w:tc>
        <w:tc>
          <w:tcPr>
            <w:tcW w:w="1132" w:type="dxa"/>
            <w:tcBorders>
              <w:top w:val="single" w:sz="4" w:space="0" w:color="000000"/>
              <w:left w:val="single" w:sz="4" w:space="0" w:color="000000"/>
              <w:bottom w:val="single" w:sz="4" w:space="0" w:color="000000"/>
              <w:right w:val="single" w:sz="4" w:space="0" w:color="000000"/>
            </w:tcBorders>
            <w:hideMark/>
          </w:tcPr>
          <w:p w14:paraId="32196854" w14:textId="77777777" w:rsidR="002B1F4A" w:rsidRPr="00584FE6" w:rsidRDefault="002B1F4A" w:rsidP="00F3563E">
            <w:pPr>
              <w:spacing w:after="0"/>
              <w:ind w:firstLine="0"/>
              <w:jc w:val="right"/>
              <w:rPr>
                <w:sz w:val="18"/>
                <w:szCs w:val="18"/>
                <w:lang w:eastAsia="lv-LV"/>
              </w:rPr>
            </w:pPr>
            <w:r w:rsidRPr="00584FE6">
              <w:rPr>
                <w:sz w:val="18"/>
                <w:szCs w:val="18"/>
              </w:rPr>
              <w:t>1 392,7</w:t>
            </w:r>
          </w:p>
        </w:tc>
        <w:tc>
          <w:tcPr>
            <w:tcW w:w="1132" w:type="dxa"/>
            <w:tcBorders>
              <w:top w:val="single" w:sz="4" w:space="0" w:color="000000"/>
              <w:left w:val="single" w:sz="4" w:space="0" w:color="000000"/>
              <w:bottom w:val="single" w:sz="4" w:space="0" w:color="000000"/>
              <w:right w:val="single" w:sz="4" w:space="0" w:color="000000"/>
            </w:tcBorders>
            <w:hideMark/>
          </w:tcPr>
          <w:p w14:paraId="13C41E95" w14:textId="77777777" w:rsidR="002B1F4A" w:rsidRPr="00584FE6" w:rsidRDefault="002B1F4A" w:rsidP="00F3563E">
            <w:pPr>
              <w:spacing w:after="0"/>
              <w:ind w:firstLine="0"/>
              <w:jc w:val="right"/>
              <w:rPr>
                <w:sz w:val="18"/>
                <w:szCs w:val="18"/>
                <w:lang w:eastAsia="lv-LV"/>
              </w:rPr>
            </w:pPr>
            <w:r w:rsidRPr="00584FE6">
              <w:rPr>
                <w:sz w:val="18"/>
                <w:szCs w:val="18"/>
              </w:rPr>
              <w:t>1 392,7</w:t>
            </w:r>
          </w:p>
        </w:tc>
        <w:tc>
          <w:tcPr>
            <w:tcW w:w="1132" w:type="dxa"/>
            <w:tcBorders>
              <w:top w:val="single" w:sz="4" w:space="0" w:color="000000"/>
              <w:left w:val="single" w:sz="4" w:space="0" w:color="000000"/>
              <w:bottom w:val="single" w:sz="4" w:space="0" w:color="000000"/>
              <w:right w:val="single" w:sz="4" w:space="0" w:color="000000"/>
            </w:tcBorders>
            <w:hideMark/>
          </w:tcPr>
          <w:p w14:paraId="65D5F937" w14:textId="77777777" w:rsidR="002B1F4A" w:rsidRPr="00584FE6" w:rsidRDefault="002B1F4A" w:rsidP="00F3563E">
            <w:pPr>
              <w:spacing w:after="0"/>
              <w:ind w:firstLine="2"/>
              <w:jc w:val="right"/>
              <w:rPr>
                <w:sz w:val="18"/>
                <w:szCs w:val="18"/>
                <w:lang w:eastAsia="lv-LV"/>
              </w:rPr>
            </w:pPr>
            <w:r w:rsidRPr="00584FE6">
              <w:rPr>
                <w:sz w:val="18"/>
                <w:szCs w:val="18"/>
              </w:rPr>
              <w:t>1 392,7</w:t>
            </w:r>
          </w:p>
        </w:tc>
      </w:tr>
    </w:tbl>
    <w:bookmarkEnd w:id="126"/>
    <w:p w14:paraId="4D7EA7A0" w14:textId="77777777" w:rsidR="002B1F4A" w:rsidRPr="00584FE6" w:rsidRDefault="002B1F4A" w:rsidP="002B1F4A">
      <w:pPr>
        <w:spacing w:before="240" w:after="240"/>
        <w:ind w:firstLine="0"/>
        <w:jc w:val="center"/>
        <w:rPr>
          <w:b/>
          <w:lang w:eastAsia="lv-LV"/>
        </w:rPr>
      </w:pPr>
      <w:r w:rsidRPr="00584FE6">
        <w:rPr>
          <w:b/>
          <w:lang w:eastAsia="lv-LV"/>
        </w:rPr>
        <w:t>Izmaiņas izdevumos, salīdzinot 2026. gada projektu ar 2025. gada plānu</w:t>
      </w:r>
    </w:p>
    <w:p w14:paraId="0EF1870F" w14:textId="77777777" w:rsidR="002B1F4A" w:rsidRPr="00584FE6" w:rsidRDefault="002B1F4A" w:rsidP="002B1F4A">
      <w:pPr>
        <w:spacing w:after="0"/>
        <w:ind w:left="7921" w:firstLine="720"/>
        <w:jc w:val="center"/>
        <w:rPr>
          <w:i/>
          <w:sz w:val="18"/>
          <w:szCs w:val="18"/>
        </w:rPr>
      </w:pPr>
      <w:r w:rsidRPr="00584FE6">
        <w:rPr>
          <w:i/>
          <w:sz w:val="18"/>
          <w:szCs w:val="18"/>
        </w:rPr>
        <w:t>Euro</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41"/>
        <w:gridCol w:w="1277"/>
        <w:gridCol w:w="1280"/>
        <w:gridCol w:w="1277"/>
      </w:tblGrid>
      <w:tr w:rsidR="002B1F4A" w:rsidRPr="00584FE6" w14:paraId="1A321D92" w14:textId="77777777" w:rsidTr="00F3563E">
        <w:trPr>
          <w:tblHeader/>
          <w:jc w:val="center"/>
        </w:trPr>
        <w:tc>
          <w:tcPr>
            <w:tcW w:w="5241" w:type="dxa"/>
            <w:tcBorders>
              <w:top w:val="single" w:sz="4" w:space="0" w:color="000000"/>
              <w:left w:val="single" w:sz="4" w:space="0" w:color="000000"/>
              <w:bottom w:val="single" w:sz="4" w:space="0" w:color="000000"/>
              <w:right w:val="single" w:sz="4" w:space="0" w:color="000000"/>
            </w:tcBorders>
            <w:vAlign w:val="center"/>
            <w:hideMark/>
          </w:tcPr>
          <w:p w14:paraId="62D70D6F" w14:textId="77777777" w:rsidR="002B1F4A" w:rsidRPr="00584FE6" w:rsidRDefault="002B1F4A" w:rsidP="00F3563E">
            <w:pPr>
              <w:spacing w:after="0"/>
              <w:ind w:firstLine="0"/>
              <w:jc w:val="center"/>
              <w:rPr>
                <w:sz w:val="18"/>
              </w:rPr>
            </w:pPr>
            <w:bookmarkStart w:id="127" w:name="_Hlk125225794"/>
            <w:r w:rsidRPr="00584FE6">
              <w:rPr>
                <w:sz w:val="18"/>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6F2B43FF" w14:textId="77777777" w:rsidR="002B1F4A" w:rsidRPr="00584FE6" w:rsidRDefault="002B1F4A" w:rsidP="00F3563E">
            <w:pPr>
              <w:spacing w:after="0"/>
              <w:ind w:firstLine="0"/>
              <w:jc w:val="center"/>
              <w:rPr>
                <w:sz w:val="18"/>
                <w:lang w:eastAsia="lv-LV"/>
              </w:rPr>
            </w:pPr>
            <w:r w:rsidRPr="00584FE6">
              <w:rPr>
                <w:sz w:val="18"/>
                <w:szCs w:val="18"/>
                <w:lang w:eastAsia="lv-LV"/>
              </w:rPr>
              <w:t>Samazinājums</w:t>
            </w:r>
          </w:p>
        </w:tc>
        <w:tc>
          <w:tcPr>
            <w:tcW w:w="1280" w:type="dxa"/>
            <w:tcBorders>
              <w:top w:val="single" w:sz="4" w:space="0" w:color="000000"/>
              <w:left w:val="single" w:sz="4" w:space="0" w:color="000000"/>
              <w:bottom w:val="single" w:sz="4" w:space="0" w:color="000000"/>
              <w:right w:val="single" w:sz="4" w:space="0" w:color="000000"/>
            </w:tcBorders>
            <w:vAlign w:val="center"/>
            <w:hideMark/>
          </w:tcPr>
          <w:p w14:paraId="69DC8452" w14:textId="77777777" w:rsidR="002B1F4A" w:rsidRPr="00584FE6" w:rsidRDefault="002B1F4A" w:rsidP="00F3563E">
            <w:pPr>
              <w:spacing w:after="0"/>
              <w:ind w:firstLine="0"/>
              <w:jc w:val="center"/>
              <w:rPr>
                <w:sz w:val="18"/>
                <w:lang w:eastAsia="lv-LV"/>
              </w:rPr>
            </w:pPr>
            <w:r w:rsidRPr="00584FE6">
              <w:rPr>
                <w:sz w:val="18"/>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4BCD3334" w14:textId="77777777" w:rsidR="002B1F4A" w:rsidRPr="00584FE6" w:rsidRDefault="002B1F4A" w:rsidP="00F3563E">
            <w:pPr>
              <w:spacing w:after="0"/>
              <w:ind w:firstLine="0"/>
              <w:jc w:val="center"/>
              <w:rPr>
                <w:sz w:val="18"/>
                <w:lang w:eastAsia="lv-LV"/>
              </w:rPr>
            </w:pPr>
            <w:r w:rsidRPr="00584FE6">
              <w:rPr>
                <w:sz w:val="18"/>
                <w:szCs w:val="18"/>
                <w:lang w:eastAsia="lv-LV"/>
              </w:rPr>
              <w:t>Izmaiņas</w:t>
            </w:r>
          </w:p>
        </w:tc>
      </w:tr>
      <w:tr w:rsidR="002B1F4A" w:rsidRPr="00584FE6" w14:paraId="36865FF6" w14:textId="77777777" w:rsidTr="00F3563E">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D9D9D9"/>
            <w:hideMark/>
          </w:tcPr>
          <w:p w14:paraId="0FA52F0D" w14:textId="77777777" w:rsidR="002B1F4A" w:rsidRPr="00584FE6" w:rsidRDefault="002B1F4A" w:rsidP="00F3563E">
            <w:pPr>
              <w:spacing w:after="0"/>
              <w:ind w:firstLine="0"/>
              <w:rPr>
                <w:b/>
                <w:sz w:val="18"/>
                <w:szCs w:val="18"/>
              </w:rPr>
            </w:pPr>
            <w:r w:rsidRPr="00584FE6">
              <w:rPr>
                <w:b/>
                <w:bCs/>
                <w:sz w:val="18"/>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cPr>
          <w:p w14:paraId="4F0AC45D" w14:textId="77777777" w:rsidR="002B1F4A" w:rsidRPr="00584FE6" w:rsidRDefault="002B1F4A" w:rsidP="00F3563E">
            <w:pPr>
              <w:spacing w:after="0"/>
              <w:ind w:left="-114" w:firstLine="0"/>
              <w:contextualSpacing/>
              <w:jc w:val="right"/>
              <w:rPr>
                <w:b/>
                <w:bCs/>
                <w:sz w:val="18"/>
                <w:szCs w:val="18"/>
              </w:rPr>
            </w:pPr>
            <w:r w:rsidRPr="00584FE6">
              <w:rPr>
                <w:b/>
                <w:iCs/>
                <w:sz w:val="18"/>
                <w:szCs w:val="18"/>
              </w:rPr>
              <w:t>10 019 658</w:t>
            </w:r>
          </w:p>
        </w:tc>
        <w:tc>
          <w:tcPr>
            <w:tcW w:w="1280" w:type="dxa"/>
            <w:tcBorders>
              <w:top w:val="single" w:sz="4" w:space="0" w:color="000000"/>
              <w:left w:val="single" w:sz="4" w:space="0" w:color="000000"/>
              <w:bottom w:val="single" w:sz="4" w:space="0" w:color="000000"/>
              <w:right w:val="single" w:sz="4" w:space="0" w:color="000000"/>
            </w:tcBorders>
            <w:shd w:val="clear" w:color="auto" w:fill="D9D9D9"/>
          </w:tcPr>
          <w:p w14:paraId="6B1BF7ED" w14:textId="77777777" w:rsidR="002B1F4A" w:rsidRPr="00584FE6" w:rsidRDefault="002B1F4A" w:rsidP="00F3563E">
            <w:pPr>
              <w:spacing w:after="0"/>
              <w:ind w:firstLine="0"/>
              <w:jc w:val="right"/>
              <w:rPr>
                <w:b/>
                <w:sz w:val="18"/>
                <w:szCs w:val="18"/>
              </w:rPr>
            </w:pPr>
            <w:r w:rsidRPr="00584FE6">
              <w:rPr>
                <w:b/>
                <w:iCs/>
                <w:sz w:val="18"/>
                <w:szCs w:val="18"/>
              </w:rPr>
              <w:t>19 121 608</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cPr>
          <w:p w14:paraId="2B033EA1" w14:textId="77777777" w:rsidR="002B1F4A" w:rsidRPr="00584FE6" w:rsidRDefault="002B1F4A" w:rsidP="00F3563E">
            <w:pPr>
              <w:spacing w:after="0"/>
              <w:ind w:firstLine="0"/>
              <w:jc w:val="right"/>
              <w:rPr>
                <w:b/>
                <w:sz w:val="18"/>
                <w:szCs w:val="18"/>
              </w:rPr>
            </w:pPr>
            <w:r w:rsidRPr="00584FE6">
              <w:rPr>
                <w:b/>
                <w:sz w:val="18"/>
                <w:szCs w:val="18"/>
              </w:rPr>
              <w:t>9 101 950</w:t>
            </w:r>
          </w:p>
        </w:tc>
      </w:tr>
      <w:tr w:rsidR="002B1F4A" w:rsidRPr="00584FE6" w14:paraId="7EA58B2F"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5C1C200E" w14:textId="77777777" w:rsidR="002B1F4A" w:rsidRPr="00584FE6" w:rsidRDefault="002B1F4A" w:rsidP="00F3563E">
            <w:pPr>
              <w:spacing w:after="0"/>
              <w:ind w:firstLine="0"/>
              <w:rPr>
                <w:sz w:val="18"/>
                <w:szCs w:val="18"/>
                <w:u w:val="single"/>
                <w:lang w:eastAsia="lv-LV"/>
              </w:rPr>
            </w:pPr>
            <w:r w:rsidRPr="00584FE6">
              <w:rPr>
                <w:sz w:val="18"/>
                <w:szCs w:val="18"/>
                <w:u w:val="single"/>
                <w:lang w:eastAsia="lv-LV"/>
              </w:rPr>
              <w:t>Citas izmaiņas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3E06A210" w14:textId="77777777" w:rsidR="002B1F4A" w:rsidRPr="00584FE6" w:rsidRDefault="002B1F4A" w:rsidP="00F3563E">
            <w:pPr>
              <w:spacing w:after="0"/>
              <w:ind w:firstLine="0"/>
              <w:jc w:val="right"/>
              <w:rPr>
                <w:iCs/>
                <w:sz w:val="18"/>
                <w:szCs w:val="18"/>
              </w:rPr>
            </w:pPr>
            <w:r w:rsidRPr="00584FE6">
              <w:rPr>
                <w:iCs/>
                <w:sz w:val="18"/>
                <w:szCs w:val="18"/>
              </w:rPr>
              <w:t>10 019 658</w:t>
            </w:r>
          </w:p>
        </w:tc>
        <w:tc>
          <w:tcPr>
            <w:tcW w:w="1280" w:type="dxa"/>
            <w:tcBorders>
              <w:top w:val="single" w:sz="4" w:space="0" w:color="000000"/>
              <w:left w:val="single" w:sz="4" w:space="0" w:color="000000"/>
              <w:bottom w:val="single" w:sz="4" w:space="0" w:color="000000"/>
              <w:right w:val="single" w:sz="4" w:space="0" w:color="000000"/>
            </w:tcBorders>
            <w:shd w:val="clear" w:color="auto" w:fill="F2F2F2"/>
          </w:tcPr>
          <w:p w14:paraId="1F8405A6" w14:textId="77777777" w:rsidR="002B1F4A" w:rsidRPr="00584FE6" w:rsidRDefault="002B1F4A" w:rsidP="00F3563E">
            <w:pPr>
              <w:spacing w:after="0"/>
              <w:ind w:firstLine="0"/>
              <w:jc w:val="right"/>
              <w:rPr>
                <w:iCs/>
                <w:sz w:val="18"/>
                <w:szCs w:val="18"/>
              </w:rPr>
            </w:pPr>
            <w:r w:rsidRPr="00584FE6">
              <w:rPr>
                <w:iCs/>
                <w:sz w:val="18"/>
                <w:szCs w:val="18"/>
              </w:rPr>
              <w:t>19 121 608</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26D96FDF" w14:textId="77777777" w:rsidR="002B1F4A" w:rsidRPr="00584FE6" w:rsidRDefault="002B1F4A" w:rsidP="00F3563E">
            <w:pPr>
              <w:spacing w:after="0"/>
              <w:ind w:firstLine="0"/>
              <w:jc w:val="right"/>
              <w:rPr>
                <w:iCs/>
                <w:sz w:val="18"/>
                <w:szCs w:val="18"/>
              </w:rPr>
            </w:pPr>
            <w:r w:rsidRPr="00584FE6">
              <w:rPr>
                <w:sz w:val="18"/>
                <w:szCs w:val="18"/>
              </w:rPr>
              <w:t>9 101 950</w:t>
            </w:r>
          </w:p>
        </w:tc>
      </w:tr>
      <w:tr w:rsidR="002B1F4A" w:rsidRPr="00584FE6" w14:paraId="778FF9CC"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tcPr>
          <w:p w14:paraId="2FD98DB9" w14:textId="77777777" w:rsidR="002B1F4A" w:rsidRPr="00584FE6" w:rsidRDefault="002B1F4A" w:rsidP="00F3563E">
            <w:pPr>
              <w:spacing w:after="0"/>
              <w:ind w:firstLine="0"/>
              <w:rPr>
                <w:i/>
                <w:sz w:val="18"/>
                <w:szCs w:val="18"/>
                <w:lang w:eastAsia="lv-LV"/>
              </w:rPr>
            </w:pPr>
            <w:r w:rsidRPr="00584FE6">
              <w:rPr>
                <w:i/>
                <w:sz w:val="18"/>
                <w:szCs w:val="18"/>
                <w:lang w:eastAsia="lv-LV"/>
              </w:rPr>
              <w:t>1. Izdevumu samazinājums aktīvā nodarbinātības pasākuma  “Pasākumi noteiktām personu grupām bezdarbnieku ar invaliditāti nodarbināšanai uz nenoteiktu laiku” īstenošanai, jo pasākuma īstenošana no nodarbinātības speciālā budžeta 2026. gadā nav plānota</w:t>
            </w:r>
            <w:r w:rsidRPr="00584FE6">
              <w:rPr>
                <w:i/>
                <w:sz w:val="18"/>
                <w:szCs w:val="18"/>
                <w:vertAlign w:val="superscript"/>
                <w:lang w:eastAsia="lv-LV"/>
              </w:rPr>
              <w:t>1</w:t>
            </w:r>
          </w:p>
        </w:tc>
        <w:tc>
          <w:tcPr>
            <w:tcW w:w="1277" w:type="dxa"/>
            <w:tcBorders>
              <w:top w:val="single" w:sz="4" w:space="0" w:color="000000"/>
              <w:left w:val="single" w:sz="4" w:space="0" w:color="000000"/>
              <w:bottom w:val="single" w:sz="4" w:space="0" w:color="000000"/>
              <w:right w:val="single" w:sz="4" w:space="0" w:color="000000"/>
            </w:tcBorders>
          </w:tcPr>
          <w:p w14:paraId="481ED197" w14:textId="77777777" w:rsidR="002B1F4A" w:rsidRPr="00584FE6" w:rsidRDefault="002B1F4A" w:rsidP="00F3563E">
            <w:pPr>
              <w:ind w:firstLine="0"/>
              <w:jc w:val="right"/>
              <w:rPr>
                <w:iCs/>
                <w:sz w:val="18"/>
                <w:szCs w:val="18"/>
              </w:rPr>
            </w:pPr>
            <w:r w:rsidRPr="00584FE6">
              <w:rPr>
                <w:iCs/>
                <w:sz w:val="18"/>
                <w:szCs w:val="18"/>
              </w:rPr>
              <w:t>11 985</w:t>
            </w:r>
          </w:p>
          <w:p w14:paraId="615B7076" w14:textId="77777777" w:rsidR="002B1F4A" w:rsidRPr="00584FE6" w:rsidRDefault="002B1F4A" w:rsidP="00F3563E">
            <w:pPr>
              <w:spacing w:after="0"/>
              <w:ind w:firstLine="0"/>
              <w:jc w:val="right"/>
              <w:rPr>
                <w:iCs/>
                <w:sz w:val="18"/>
                <w:szCs w:val="18"/>
              </w:rPr>
            </w:pPr>
          </w:p>
        </w:tc>
        <w:tc>
          <w:tcPr>
            <w:tcW w:w="1280" w:type="dxa"/>
            <w:tcBorders>
              <w:top w:val="single" w:sz="4" w:space="0" w:color="000000"/>
              <w:left w:val="single" w:sz="4" w:space="0" w:color="000000"/>
              <w:bottom w:val="single" w:sz="4" w:space="0" w:color="000000"/>
              <w:right w:val="single" w:sz="4" w:space="0" w:color="000000"/>
            </w:tcBorders>
          </w:tcPr>
          <w:p w14:paraId="0BF63A35" w14:textId="77777777" w:rsidR="002B1F4A" w:rsidRPr="00584FE6" w:rsidRDefault="002B1F4A" w:rsidP="00F3563E">
            <w:pPr>
              <w:spacing w:after="0"/>
              <w:ind w:firstLine="0"/>
              <w:jc w:val="center"/>
              <w:rPr>
                <w:iCs/>
                <w:sz w:val="18"/>
                <w:szCs w:val="18"/>
              </w:rPr>
            </w:pPr>
            <w:r w:rsidRPr="00584FE6">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0023C6D8" w14:textId="77777777" w:rsidR="002B1F4A" w:rsidRPr="00584FE6" w:rsidRDefault="002B1F4A" w:rsidP="00F3563E">
            <w:pPr>
              <w:spacing w:after="0"/>
              <w:ind w:firstLine="0"/>
              <w:jc w:val="right"/>
              <w:rPr>
                <w:iCs/>
                <w:sz w:val="18"/>
                <w:szCs w:val="18"/>
              </w:rPr>
            </w:pPr>
            <w:r w:rsidRPr="00584FE6">
              <w:rPr>
                <w:iCs/>
                <w:sz w:val="18"/>
                <w:szCs w:val="18"/>
              </w:rPr>
              <w:t>-11 985</w:t>
            </w:r>
          </w:p>
        </w:tc>
      </w:tr>
      <w:tr w:rsidR="002B1F4A" w:rsidRPr="00584FE6" w14:paraId="7E9858B8"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tcPr>
          <w:p w14:paraId="696F0331" w14:textId="77777777" w:rsidR="002B1F4A" w:rsidRPr="00584FE6" w:rsidRDefault="002B1F4A" w:rsidP="00F3563E">
            <w:pPr>
              <w:spacing w:after="0"/>
              <w:ind w:firstLine="0"/>
              <w:rPr>
                <w:i/>
                <w:sz w:val="18"/>
                <w:szCs w:val="18"/>
                <w:lang w:eastAsia="lv-LV"/>
              </w:rPr>
            </w:pPr>
            <w:r w:rsidRPr="00584FE6">
              <w:rPr>
                <w:i/>
                <w:sz w:val="18"/>
                <w:szCs w:val="18"/>
                <w:lang w:eastAsia="lv-LV"/>
              </w:rPr>
              <w:t>2. Izdevumu samazinājums aktīvā nodarbinātības pasākuma “Neformālā izglītības programma “Valsts valoda bez starpniekvalodas”” īstenošanai, jo pasākuma īstenošana no nodarbinātības speciālā budžeta 2026. gadā nav plānota</w:t>
            </w:r>
            <w:r w:rsidRPr="00584FE6">
              <w:rPr>
                <w:i/>
                <w:sz w:val="18"/>
                <w:szCs w:val="18"/>
                <w:vertAlign w:val="superscript"/>
                <w:lang w:eastAsia="lv-LV"/>
              </w:rPr>
              <w:t>1</w:t>
            </w:r>
          </w:p>
        </w:tc>
        <w:tc>
          <w:tcPr>
            <w:tcW w:w="1277" w:type="dxa"/>
            <w:tcBorders>
              <w:top w:val="single" w:sz="4" w:space="0" w:color="000000"/>
              <w:left w:val="single" w:sz="4" w:space="0" w:color="000000"/>
              <w:bottom w:val="single" w:sz="4" w:space="0" w:color="000000"/>
              <w:right w:val="single" w:sz="4" w:space="0" w:color="000000"/>
            </w:tcBorders>
          </w:tcPr>
          <w:p w14:paraId="62DA4F3B" w14:textId="77777777" w:rsidR="002B1F4A" w:rsidRPr="00584FE6" w:rsidRDefault="002B1F4A" w:rsidP="00F3563E">
            <w:pPr>
              <w:spacing w:after="0"/>
              <w:ind w:firstLine="0"/>
              <w:jc w:val="right"/>
              <w:rPr>
                <w:iCs/>
                <w:sz w:val="18"/>
                <w:szCs w:val="18"/>
              </w:rPr>
            </w:pPr>
            <w:r w:rsidRPr="00584FE6">
              <w:rPr>
                <w:iCs/>
                <w:sz w:val="18"/>
                <w:szCs w:val="18"/>
              </w:rPr>
              <w:t>14 911</w:t>
            </w:r>
          </w:p>
        </w:tc>
        <w:tc>
          <w:tcPr>
            <w:tcW w:w="1280" w:type="dxa"/>
            <w:tcBorders>
              <w:top w:val="single" w:sz="4" w:space="0" w:color="000000"/>
              <w:left w:val="single" w:sz="4" w:space="0" w:color="000000"/>
              <w:bottom w:val="single" w:sz="4" w:space="0" w:color="000000"/>
              <w:right w:val="single" w:sz="4" w:space="0" w:color="000000"/>
            </w:tcBorders>
          </w:tcPr>
          <w:p w14:paraId="6C1E81DE" w14:textId="77777777" w:rsidR="002B1F4A" w:rsidRPr="00584FE6" w:rsidRDefault="002B1F4A" w:rsidP="00F3563E">
            <w:pPr>
              <w:spacing w:after="0"/>
              <w:ind w:firstLine="0"/>
              <w:jc w:val="center"/>
              <w:rPr>
                <w:iCs/>
                <w:sz w:val="18"/>
                <w:szCs w:val="18"/>
              </w:rPr>
            </w:pPr>
            <w:r w:rsidRPr="00584FE6">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69691004" w14:textId="77777777" w:rsidR="002B1F4A" w:rsidRPr="00584FE6" w:rsidRDefault="002B1F4A" w:rsidP="00F3563E">
            <w:pPr>
              <w:spacing w:after="0"/>
              <w:ind w:firstLine="0"/>
              <w:jc w:val="right"/>
              <w:rPr>
                <w:iCs/>
                <w:sz w:val="18"/>
                <w:szCs w:val="18"/>
              </w:rPr>
            </w:pPr>
            <w:r w:rsidRPr="00584FE6">
              <w:rPr>
                <w:iCs/>
                <w:sz w:val="18"/>
                <w:szCs w:val="18"/>
              </w:rPr>
              <w:t>-14 911</w:t>
            </w:r>
          </w:p>
        </w:tc>
      </w:tr>
      <w:tr w:rsidR="002B1F4A" w:rsidRPr="00584FE6" w14:paraId="7A87169D"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tcPr>
          <w:p w14:paraId="359080EF" w14:textId="77777777" w:rsidR="002B1F4A" w:rsidRPr="00584FE6" w:rsidRDefault="002B1F4A" w:rsidP="00F3563E">
            <w:pPr>
              <w:spacing w:after="0"/>
              <w:ind w:firstLine="0"/>
              <w:rPr>
                <w:i/>
                <w:sz w:val="18"/>
                <w:szCs w:val="18"/>
                <w:lang w:eastAsia="lv-LV"/>
              </w:rPr>
            </w:pPr>
            <w:r w:rsidRPr="00584FE6">
              <w:rPr>
                <w:i/>
                <w:sz w:val="18"/>
                <w:szCs w:val="18"/>
                <w:lang w:eastAsia="lv-LV"/>
              </w:rPr>
              <w:t xml:space="preserve">3. Izdevumu samazinājums aktīvā nodarbinātības pasākuma  “Latviešu valodas </w:t>
            </w:r>
            <w:proofErr w:type="spellStart"/>
            <w:r w:rsidRPr="00584FE6">
              <w:rPr>
                <w:i/>
                <w:sz w:val="18"/>
                <w:szCs w:val="18"/>
                <w:lang w:eastAsia="lv-LV"/>
              </w:rPr>
              <w:t>mentora</w:t>
            </w:r>
            <w:proofErr w:type="spellEnd"/>
            <w:r w:rsidRPr="00584FE6">
              <w:rPr>
                <w:i/>
                <w:sz w:val="18"/>
                <w:szCs w:val="18"/>
                <w:lang w:eastAsia="lv-LV"/>
              </w:rPr>
              <w:t xml:space="preserve"> pakalpojums  nodarbinātajiem bēgļiem un personām ar alternatīvo statusu” īstenošanai, jo pasākuma īstenošana no nodarbinātības speciālā budžeta 2026. gadā nav plānota</w:t>
            </w:r>
            <w:r w:rsidRPr="00584FE6">
              <w:rPr>
                <w:i/>
                <w:sz w:val="18"/>
                <w:szCs w:val="18"/>
                <w:vertAlign w:val="superscript"/>
                <w:lang w:eastAsia="lv-LV"/>
              </w:rPr>
              <w:t>1</w:t>
            </w:r>
          </w:p>
        </w:tc>
        <w:tc>
          <w:tcPr>
            <w:tcW w:w="1277" w:type="dxa"/>
            <w:tcBorders>
              <w:top w:val="single" w:sz="4" w:space="0" w:color="000000"/>
              <w:left w:val="single" w:sz="4" w:space="0" w:color="000000"/>
              <w:bottom w:val="single" w:sz="4" w:space="0" w:color="000000"/>
              <w:right w:val="single" w:sz="4" w:space="0" w:color="000000"/>
            </w:tcBorders>
          </w:tcPr>
          <w:p w14:paraId="03AF0E7F" w14:textId="77777777" w:rsidR="002B1F4A" w:rsidRPr="00584FE6" w:rsidRDefault="002B1F4A" w:rsidP="00F3563E">
            <w:pPr>
              <w:ind w:firstLine="0"/>
              <w:jc w:val="right"/>
              <w:rPr>
                <w:iCs/>
                <w:sz w:val="18"/>
                <w:szCs w:val="18"/>
              </w:rPr>
            </w:pPr>
            <w:r w:rsidRPr="00584FE6">
              <w:rPr>
                <w:iCs/>
                <w:sz w:val="18"/>
                <w:szCs w:val="18"/>
              </w:rPr>
              <w:t>9 680</w:t>
            </w:r>
          </w:p>
          <w:p w14:paraId="6DCBBE0E" w14:textId="77777777" w:rsidR="002B1F4A" w:rsidRPr="00584FE6" w:rsidRDefault="002B1F4A" w:rsidP="00F3563E">
            <w:pPr>
              <w:spacing w:after="0"/>
              <w:ind w:firstLine="0"/>
              <w:jc w:val="right"/>
              <w:rPr>
                <w:iCs/>
                <w:sz w:val="18"/>
                <w:szCs w:val="18"/>
              </w:rPr>
            </w:pPr>
          </w:p>
        </w:tc>
        <w:tc>
          <w:tcPr>
            <w:tcW w:w="1280" w:type="dxa"/>
            <w:tcBorders>
              <w:top w:val="single" w:sz="4" w:space="0" w:color="000000"/>
              <w:left w:val="single" w:sz="4" w:space="0" w:color="000000"/>
              <w:bottom w:val="single" w:sz="4" w:space="0" w:color="000000"/>
              <w:right w:val="single" w:sz="4" w:space="0" w:color="000000"/>
            </w:tcBorders>
          </w:tcPr>
          <w:p w14:paraId="3C470776" w14:textId="77777777" w:rsidR="002B1F4A" w:rsidRPr="00584FE6" w:rsidRDefault="002B1F4A" w:rsidP="00F3563E">
            <w:pPr>
              <w:spacing w:after="0"/>
              <w:ind w:firstLine="0"/>
              <w:jc w:val="center"/>
              <w:rPr>
                <w:iCs/>
                <w:sz w:val="18"/>
                <w:szCs w:val="18"/>
              </w:rPr>
            </w:pPr>
            <w:r w:rsidRPr="00584FE6">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0BF614C2" w14:textId="77777777" w:rsidR="002B1F4A" w:rsidRPr="00584FE6" w:rsidRDefault="002B1F4A" w:rsidP="00F3563E">
            <w:pPr>
              <w:spacing w:after="0"/>
              <w:ind w:firstLine="0"/>
              <w:jc w:val="right"/>
              <w:rPr>
                <w:iCs/>
                <w:sz w:val="18"/>
                <w:szCs w:val="18"/>
              </w:rPr>
            </w:pPr>
            <w:r w:rsidRPr="00584FE6">
              <w:rPr>
                <w:iCs/>
                <w:sz w:val="18"/>
                <w:szCs w:val="18"/>
              </w:rPr>
              <w:t>-9 680</w:t>
            </w:r>
          </w:p>
        </w:tc>
      </w:tr>
      <w:tr w:rsidR="002B1F4A" w:rsidRPr="00584FE6" w14:paraId="7E55D748"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tcPr>
          <w:p w14:paraId="2B7B7175" w14:textId="77777777" w:rsidR="002B1F4A" w:rsidRPr="00584FE6" w:rsidRDefault="002B1F4A" w:rsidP="00F3563E">
            <w:pPr>
              <w:spacing w:after="0"/>
              <w:ind w:firstLine="0"/>
              <w:rPr>
                <w:i/>
                <w:sz w:val="18"/>
                <w:szCs w:val="18"/>
                <w:vertAlign w:val="superscript"/>
                <w:lang w:eastAsia="lv-LV"/>
              </w:rPr>
            </w:pPr>
            <w:r w:rsidRPr="00584FE6">
              <w:rPr>
                <w:i/>
                <w:sz w:val="18"/>
                <w:szCs w:val="18"/>
                <w:lang w:eastAsia="lv-LV"/>
              </w:rPr>
              <w:t>4. Izdevumu samazinājums aktīvā nodarbinātības pasākuma “Algoti pagaidu sabiedriskie darbi” īstenošanai, jo pasākuma īstenošana no nodarbinātības speciālā budžeta 2026. gadā nav plānota</w:t>
            </w:r>
            <w:r w:rsidRPr="00584FE6">
              <w:rPr>
                <w:i/>
                <w:sz w:val="18"/>
                <w:szCs w:val="18"/>
                <w:vertAlign w:val="superscript"/>
                <w:lang w:eastAsia="lv-LV"/>
              </w:rPr>
              <w:t>2</w:t>
            </w:r>
          </w:p>
        </w:tc>
        <w:tc>
          <w:tcPr>
            <w:tcW w:w="1277" w:type="dxa"/>
            <w:tcBorders>
              <w:top w:val="single" w:sz="4" w:space="0" w:color="000000"/>
              <w:left w:val="single" w:sz="4" w:space="0" w:color="000000"/>
              <w:bottom w:val="single" w:sz="4" w:space="0" w:color="000000"/>
              <w:right w:val="single" w:sz="4" w:space="0" w:color="000000"/>
            </w:tcBorders>
          </w:tcPr>
          <w:p w14:paraId="39BC690D" w14:textId="77777777" w:rsidR="002B1F4A" w:rsidRPr="00584FE6" w:rsidRDefault="002B1F4A" w:rsidP="00F3563E">
            <w:pPr>
              <w:spacing w:after="0"/>
              <w:ind w:firstLine="0"/>
              <w:jc w:val="right"/>
              <w:rPr>
                <w:iCs/>
                <w:sz w:val="18"/>
                <w:szCs w:val="18"/>
              </w:rPr>
            </w:pPr>
            <w:r w:rsidRPr="00584FE6">
              <w:rPr>
                <w:iCs/>
                <w:sz w:val="18"/>
                <w:szCs w:val="18"/>
              </w:rPr>
              <w:t>1 371 540</w:t>
            </w:r>
          </w:p>
        </w:tc>
        <w:tc>
          <w:tcPr>
            <w:tcW w:w="1280" w:type="dxa"/>
            <w:tcBorders>
              <w:top w:val="single" w:sz="4" w:space="0" w:color="000000"/>
              <w:left w:val="single" w:sz="4" w:space="0" w:color="000000"/>
              <w:bottom w:val="single" w:sz="4" w:space="0" w:color="000000"/>
              <w:right w:val="single" w:sz="4" w:space="0" w:color="000000"/>
            </w:tcBorders>
          </w:tcPr>
          <w:p w14:paraId="0C16DF82" w14:textId="77777777" w:rsidR="002B1F4A" w:rsidRPr="00584FE6" w:rsidRDefault="002B1F4A" w:rsidP="00F3563E">
            <w:pPr>
              <w:spacing w:after="0"/>
              <w:ind w:firstLine="0"/>
              <w:jc w:val="center"/>
              <w:rPr>
                <w:iCs/>
                <w:sz w:val="18"/>
                <w:szCs w:val="18"/>
              </w:rPr>
            </w:pPr>
            <w:r w:rsidRPr="00584FE6">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64893226" w14:textId="77777777" w:rsidR="002B1F4A" w:rsidRPr="00584FE6" w:rsidRDefault="002B1F4A" w:rsidP="00F3563E">
            <w:pPr>
              <w:spacing w:after="0"/>
              <w:ind w:firstLine="0"/>
              <w:jc w:val="right"/>
              <w:rPr>
                <w:iCs/>
                <w:sz w:val="18"/>
                <w:szCs w:val="18"/>
              </w:rPr>
            </w:pPr>
            <w:r w:rsidRPr="00584FE6">
              <w:rPr>
                <w:iCs/>
                <w:sz w:val="18"/>
                <w:szCs w:val="18"/>
              </w:rPr>
              <w:t>-1 371 540</w:t>
            </w:r>
          </w:p>
        </w:tc>
      </w:tr>
      <w:tr w:rsidR="002B1F4A" w:rsidRPr="00584FE6" w14:paraId="4D49969E"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tcPr>
          <w:p w14:paraId="3E30F28C" w14:textId="77777777" w:rsidR="002B1F4A" w:rsidRPr="00584FE6" w:rsidRDefault="002B1F4A" w:rsidP="00F3563E">
            <w:pPr>
              <w:spacing w:after="0"/>
              <w:ind w:firstLine="0"/>
              <w:rPr>
                <w:i/>
                <w:sz w:val="18"/>
                <w:szCs w:val="18"/>
                <w:lang w:eastAsia="lv-LV"/>
              </w:rPr>
            </w:pPr>
            <w:r w:rsidRPr="00584FE6">
              <w:rPr>
                <w:i/>
                <w:sz w:val="18"/>
                <w:szCs w:val="18"/>
                <w:lang w:eastAsia="lv-LV"/>
              </w:rPr>
              <w:t xml:space="preserve">5. Izdevumu palielinājums aktīvā nodarbinātības pasākuma “Pasākumi komercdarbības vai </w:t>
            </w:r>
            <w:proofErr w:type="spellStart"/>
            <w:r w:rsidRPr="00584FE6">
              <w:rPr>
                <w:i/>
                <w:sz w:val="18"/>
                <w:szCs w:val="18"/>
                <w:lang w:eastAsia="lv-LV"/>
              </w:rPr>
              <w:t>pašnodarbinātības</w:t>
            </w:r>
            <w:proofErr w:type="spellEnd"/>
            <w:r w:rsidRPr="00584FE6">
              <w:rPr>
                <w:i/>
                <w:sz w:val="18"/>
                <w:szCs w:val="18"/>
                <w:lang w:eastAsia="lv-LV"/>
              </w:rPr>
              <w:t xml:space="preserve"> uzsākšanai” īstenošanai saistībā ar: </w:t>
            </w:r>
          </w:p>
          <w:p w14:paraId="76D5B567" w14:textId="77777777" w:rsidR="002B1F4A" w:rsidRPr="00584FE6" w:rsidRDefault="002B1F4A" w:rsidP="00F3563E">
            <w:pPr>
              <w:spacing w:after="0"/>
              <w:ind w:firstLine="0"/>
              <w:rPr>
                <w:i/>
                <w:sz w:val="18"/>
                <w:szCs w:val="18"/>
                <w:lang w:eastAsia="lv-LV"/>
              </w:rPr>
            </w:pPr>
            <w:r w:rsidRPr="00584FE6">
              <w:rPr>
                <w:i/>
                <w:sz w:val="18"/>
                <w:szCs w:val="18"/>
                <w:lang w:eastAsia="lv-LV"/>
              </w:rPr>
              <w:t>- pasākumā iesaistāmo dalībnieku skaita plānoto palielināšanos par 120 personām;</w:t>
            </w:r>
          </w:p>
          <w:p w14:paraId="7F9D3ABB" w14:textId="77777777" w:rsidR="002B1F4A" w:rsidRPr="00584FE6" w:rsidRDefault="002B1F4A" w:rsidP="00F3563E">
            <w:pPr>
              <w:spacing w:after="0"/>
              <w:ind w:firstLine="0"/>
              <w:rPr>
                <w:i/>
                <w:sz w:val="18"/>
                <w:szCs w:val="18"/>
                <w:lang w:eastAsia="lv-LV"/>
              </w:rPr>
            </w:pPr>
            <w:r w:rsidRPr="00584FE6">
              <w:rPr>
                <w:i/>
                <w:sz w:val="18"/>
                <w:szCs w:val="18"/>
                <w:lang w:eastAsia="lv-LV"/>
              </w:rPr>
              <w:t>- vidējo izmaksu plānoto palielinājumu par 104,11 euro uz vienu iesaistāmo (no 3 034,66 euro uz 3 138,77 euro).</w:t>
            </w:r>
          </w:p>
        </w:tc>
        <w:tc>
          <w:tcPr>
            <w:tcW w:w="1277" w:type="dxa"/>
            <w:tcBorders>
              <w:top w:val="single" w:sz="4" w:space="0" w:color="000000"/>
              <w:left w:val="single" w:sz="4" w:space="0" w:color="000000"/>
              <w:bottom w:val="single" w:sz="4" w:space="0" w:color="000000"/>
              <w:right w:val="single" w:sz="4" w:space="0" w:color="000000"/>
            </w:tcBorders>
          </w:tcPr>
          <w:p w14:paraId="4DE32420" w14:textId="77777777" w:rsidR="002B1F4A" w:rsidRPr="00584FE6" w:rsidRDefault="002B1F4A" w:rsidP="00F3563E">
            <w:pPr>
              <w:spacing w:after="0"/>
              <w:ind w:firstLine="0"/>
              <w:jc w:val="center"/>
              <w:rPr>
                <w:iCs/>
                <w:sz w:val="18"/>
                <w:szCs w:val="18"/>
              </w:rPr>
            </w:pPr>
            <w:r w:rsidRPr="00584FE6">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tcPr>
          <w:p w14:paraId="1DEDB3C6" w14:textId="77777777" w:rsidR="002B1F4A" w:rsidRPr="00584FE6" w:rsidRDefault="002B1F4A" w:rsidP="00F3563E">
            <w:pPr>
              <w:spacing w:after="0"/>
              <w:ind w:firstLine="0"/>
              <w:jc w:val="right"/>
              <w:rPr>
                <w:iCs/>
                <w:sz w:val="18"/>
                <w:szCs w:val="18"/>
              </w:rPr>
            </w:pPr>
            <w:r w:rsidRPr="00584FE6">
              <w:rPr>
                <w:iCs/>
                <w:sz w:val="18"/>
                <w:szCs w:val="18"/>
              </w:rPr>
              <w:t>407 887</w:t>
            </w:r>
          </w:p>
        </w:tc>
        <w:tc>
          <w:tcPr>
            <w:tcW w:w="1277" w:type="dxa"/>
            <w:tcBorders>
              <w:top w:val="single" w:sz="4" w:space="0" w:color="000000"/>
              <w:left w:val="single" w:sz="4" w:space="0" w:color="000000"/>
              <w:bottom w:val="single" w:sz="4" w:space="0" w:color="000000"/>
              <w:right w:val="single" w:sz="4" w:space="0" w:color="000000"/>
            </w:tcBorders>
          </w:tcPr>
          <w:p w14:paraId="431665BB" w14:textId="77777777" w:rsidR="002B1F4A" w:rsidRPr="00584FE6" w:rsidRDefault="002B1F4A" w:rsidP="00F3563E">
            <w:pPr>
              <w:spacing w:after="0"/>
              <w:ind w:firstLine="0"/>
              <w:jc w:val="right"/>
              <w:rPr>
                <w:iCs/>
                <w:sz w:val="18"/>
                <w:szCs w:val="18"/>
              </w:rPr>
            </w:pPr>
            <w:r w:rsidRPr="00584FE6">
              <w:rPr>
                <w:iCs/>
                <w:sz w:val="18"/>
                <w:szCs w:val="18"/>
              </w:rPr>
              <w:t>407 887</w:t>
            </w:r>
          </w:p>
        </w:tc>
      </w:tr>
      <w:tr w:rsidR="002B1F4A" w:rsidRPr="00584FE6" w14:paraId="4AB3418A"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tcPr>
          <w:p w14:paraId="1B240384" w14:textId="77777777" w:rsidR="002B1F4A" w:rsidRPr="00584FE6" w:rsidRDefault="002B1F4A" w:rsidP="00F3563E">
            <w:pPr>
              <w:spacing w:after="0"/>
              <w:ind w:firstLine="0"/>
              <w:rPr>
                <w:i/>
                <w:sz w:val="18"/>
                <w:szCs w:val="18"/>
                <w:lang w:eastAsia="lv-LV"/>
              </w:rPr>
            </w:pPr>
            <w:r w:rsidRPr="00584FE6">
              <w:rPr>
                <w:i/>
                <w:sz w:val="18"/>
                <w:szCs w:val="18"/>
                <w:lang w:eastAsia="lv-LV"/>
              </w:rPr>
              <w:t xml:space="preserve">6. Aktīvā nodarbinātības pasākuma “Pasākumi noteiktām personu grupām (saskaņā ar </w:t>
            </w:r>
            <w:proofErr w:type="spellStart"/>
            <w:r w:rsidRPr="00584FE6">
              <w:rPr>
                <w:i/>
                <w:sz w:val="18"/>
                <w:szCs w:val="18"/>
                <w:lang w:eastAsia="lv-LV"/>
              </w:rPr>
              <w:t>de</w:t>
            </w:r>
            <w:proofErr w:type="spellEnd"/>
            <w:r w:rsidRPr="00584FE6">
              <w:rPr>
                <w:i/>
                <w:sz w:val="18"/>
                <w:szCs w:val="18"/>
                <w:lang w:eastAsia="lv-LV"/>
              </w:rPr>
              <w:t xml:space="preserve"> </w:t>
            </w:r>
            <w:proofErr w:type="spellStart"/>
            <w:r w:rsidRPr="00584FE6">
              <w:rPr>
                <w:i/>
                <w:sz w:val="18"/>
                <w:szCs w:val="18"/>
                <w:lang w:eastAsia="lv-LV"/>
              </w:rPr>
              <w:t>minimis</w:t>
            </w:r>
            <w:proofErr w:type="spellEnd"/>
            <w:r w:rsidRPr="00584FE6">
              <w:rPr>
                <w:i/>
                <w:sz w:val="18"/>
                <w:szCs w:val="18"/>
                <w:lang w:eastAsia="lv-LV"/>
              </w:rPr>
              <w:t xml:space="preserve"> regulu Nr.1408/2013)” īstenošana, t.sk:</w:t>
            </w:r>
          </w:p>
          <w:p w14:paraId="4FA7A9CE" w14:textId="77777777" w:rsidR="002B1F4A" w:rsidRPr="00584FE6" w:rsidRDefault="002B1F4A" w:rsidP="00F3563E">
            <w:pPr>
              <w:spacing w:after="0"/>
              <w:ind w:firstLine="0"/>
              <w:rPr>
                <w:i/>
                <w:sz w:val="18"/>
                <w:szCs w:val="18"/>
                <w:lang w:eastAsia="lv-LV"/>
              </w:rPr>
            </w:pPr>
            <w:r w:rsidRPr="00584FE6">
              <w:rPr>
                <w:i/>
                <w:sz w:val="18"/>
                <w:szCs w:val="18"/>
                <w:lang w:eastAsia="lv-LV"/>
              </w:rPr>
              <w:t>- izdevumu palielinājums saistībā ar pasākumā plānoto 20 dalībnieku iesaisti (193 771 euro);</w:t>
            </w:r>
          </w:p>
          <w:p w14:paraId="6E2A2F48" w14:textId="77777777" w:rsidR="002B1F4A" w:rsidRPr="00584FE6" w:rsidRDefault="002B1F4A" w:rsidP="00F3563E">
            <w:pPr>
              <w:spacing w:after="0"/>
              <w:ind w:firstLine="0"/>
              <w:rPr>
                <w:i/>
                <w:sz w:val="18"/>
                <w:szCs w:val="18"/>
                <w:lang w:eastAsia="lv-LV"/>
              </w:rPr>
            </w:pPr>
            <w:r w:rsidRPr="00584FE6">
              <w:rPr>
                <w:i/>
                <w:sz w:val="18"/>
                <w:szCs w:val="18"/>
                <w:lang w:eastAsia="lv-LV"/>
              </w:rPr>
              <w:t>- izdevumu samazinājums 2025. gadā plānotajai pārejošo saistību daļai no 2024. gada (48 120 euro). Pārejošās saistības uz 2026. gadu netiek plānotas.</w:t>
            </w:r>
          </w:p>
        </w:tc>
        <w:tc>
          <w:tcPr>
            <w:tcW w:w="1277" w:type="dxa"/>
            <w:tcBorders>
              <w:top w:val="single" w:sz="4" w:space="0" w:color="000000"/>
              <w:left w:val="single" w:sz="4" w:space="0" w:color="000000"/>
              <w:bottom w:val="single" w:sz="4" w:space="0" w:color="000000"/>
              <w:right w:val="single" w:sz="4" w:space="0" w:color="000000"/>
            </w:tcBorders>
          </w:tcPr>
          <w:p w14:paraId="6364C920" w14:textId="77777777" w:rsidR="002B1F4A" w:rsidRPr="00584FE6" w:rsidRDefault="002B1F4A" w:rsidP="00F3563E">
            <w:pPr>
              <w:spacing w:after="0"/>
              <w:ind w:firstLine="0"/>
              <w:jc w:val="right"/>
              <w:rPr>
                <w:iCs/>
                <w:sz w:val="18"/>
                <w:szCs w:val="18"/>
              </w:rPr>
            </w:pPr>
            <w:r w:rsidRPr="00584FE6">
              <w:rPr>
                <w:iCs/>
                <w:sz w:val="18"/>
                <w:szCs w:val="18"/>
              </w:rPr>
              <w:t>48 120</w:t>
            </w:r>
          </w:p>
        </w:tc>
        <w:tc>
          <w:tcPr>
            <w:tcW w:w="1280" w:type="dxa"/>
            <w:tcBorders>
              <w:top w:val="single" w:sz="4" w:space="0" w:color="000000"/>
              <w:left w:val="single" w:sz="4" w:space="0" w:color="000000"/>
              <w:bottom w:val="single" w:sz="4" w:space="0" w:color="000000"/>
              <w:right w:val="single" w:sz="4" w:space="0" w:color="000000"/>
            </w:tcBorders>
          </w:tcPr>
          <w:p w14:paraId="2C84C717" w14:textId="77777777" w:rsidR="002B1F4A" w:rsidRPr="00584FE6" w:rsidRDefault="002B1F4A" w:rsidP="00F3563E">
            <w:pPr>
              <w:spacing w:after="0"/>
              <w:ind w:firstLine="0"/>
              <w:jc w:val="right"/>
              <w:rPr>
                <w:iCs/>
                <w:sz w:val="18"/>
                <w:szCs w:val="18"/>
              </w:rPr>
            </w:pPr>
            <w:r w:rsidRPr="00584FE6">
              <w:rPr>
                <w:iCs/>
                <w:sz w:val="18"/>
                <w:szCs w:val="18"/>
              </w:rPr>
              <w:t>193 771</w:t>
            </w:r>
          </w:p>
        </w:tc>
        <w:tc>
          <w:tcPr>
            <w:tcW w:w="1277" w:type="dxa"/>
            <w:tcBorders>
              <w:top w:val="single" w:sz="4" w:space="0" w:color="000000"/>
              <w:left w:val="single" w:sz="4" w:space="0" w:color="000000"/>
              <w:bottom w:val="single" w:sz="4" w:space="0" w:color="000000"/>
              <w:right w:val="single" w:sz="4" w:space="0" w:color="000000"/>
            </w:tcBorders>
          </w:tcPr>
          <w:p w14:paraId="7CD6777F" w14:textId="77777777" w:rsidR="002B1F4A" w:rsidRPr="00584FE6" w:rsidRDefault="002B1F4A" w:rsidP="00F3563E">
            <w:pPr>
              <w:spacing w:after="0"/>
              <w:ind w:firstLine="0"/>
              <w:jc w:val="right"/>
              <w:rPr>
                <w:iCs/>
                <w:sz w:val="18"/>
                <w:szCs w:val="18"/>
              </w:rPr>
            </w:pPr>
            <w:r w:rsidRPr="00584FE6">
              <w:rPr>
                <w:iCs/>
                <w:sz w:val="18"/>
                <w:szCs w:val="18"/>
              </w:rPr>
              <w:t>145 651</w:t>
            </w:r>
          </w:p>
        </w:tc>
      </w:tr>
      <w:tr w:rsidR="002B1F4A" w:rsidRPr="00584FE6" w14:paraId="5BD566BE"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tcPr>
          <w:p w14:paraId="59E63574" w14:textId="77777777" w:rsidR="002B1F4A" w:rsidRPr="00584FE6" w:rsidRDefault="002B1F4A" w:rsidP="00F3563E">
            <w:pPr>
              <w:spacing w:after="0"/>
              <w:ind w:firstLine="0"/>
              <w:rPr>
                <w:i/>
                <w:sz w:val="18"/>
                <w:szCs w:val="18"/>
                <w:lang w:eastAsia="lv-LV"/>
              </w:rPr>
            </w:pPr>
            <w:r w:rsidRPr="00584FE6">
              <w:rPr>
                <w:i/>
                <w:sz w:val="18"/>
                <w:szCs w:val="18"/>
                <w:lang w:eastAsia="lv-LV"/>
              </w:rPr>
              <w:t>7. Izdevumu palielinājums aktīvā nodarbinātības pasākuma “Nodarbinātības pasākumi vasaras brīvlaikā personām, kuras iegūst izglītību vispārējās, speciālās vai profesionālās izglītības iestādēs” īstenošanai saistībā ar:</w:t>
            </w:r>
          </w:p>
          <w:p w14:paraId="6F9D99AD" w14:textId="77777777" w:rsidR="002B1F4A" w:rsidRPr="00584FE6" w:rsidRDefault="002B1F4A" w:rsidP="00F3563E">
            <w:pPr>
              <w:spacing w:after="0"/>
              <w:ind w:firstLine="0"/>
              <w:rPr>
                <w:i/>
                <w:sz w:val="18"/>
                <w:szCs w:val="18"/>
                <w:lang w:eastAsia="lv-LV"/>
              </w:rPr>
            </w:pPr>
            <w:r w:rsidRPr="00584FE6">
              <w:rPr>
                <w:i/>
                <w:sz w:val="18"/>
                <w:szCs w:val="18"/>
                <w:lang w:eastAsia="lv-LV"/>
              </w:rPr>
              <w:t>- pasākumā iesaistāmo dalībnieku skaita plānoto palielināšanos par 2 006 personām,</w:t>
            </w:r>
          </w:p>
          <w:p w14:paraId="0C1D6954" w14:textId="77777777" w:rsidR="002B1F4A" w:rsidRPr="00584FE6" w:rsidRDefault="002B1F4A" w:rsidP="00F3563E">
            <w:pPr>
              <w:spacing w:after="0"/>
              <w:ind w:firstLine="0"/>
              <w:rPr>
                <w:i/>
                <w:sz w:val="18"/>
                <w:szCs w:val="18"/>
                <w:lang w:eastAsia="lv-LV"/>
              </w:rPr>
            </w:pPr>
            <w:r w:rsidRPr="00584FE6">
              <w:rPr>
                <w:i/>
                <w:sz w:val="18"/>
                <w:szCs w:val="18"/>
                <w:lang w:eastAsia="lv-LV"/>
              </w:rPr>
              <w:t>- vidējo izmaksu  plānoto pieaugumu par 2,73 euro uz vienu iesaistāmo (no 410,48 euro uz 413,21 euro).</w:t>
            </w:r>
          </w:p>
        </w:tc>
        <w:tc>
          <w:tcPr>
            <w:tcW w:w="1277" w:type="dxa"/>
            <w:tcBorders>
              <w:top w:val="single" w:sz="4" w:space="0" w:color="000000"/>
              <w:left w:val="single" w:sz="4" w:space="0" w:color="000000"/>
              <w:bottom w:val="single" w:sz="4" w:space="0" w:color="000000"/>
              <w:right w:val="single" w:sz="4" w:space="0" w:color="000000"/>
            </w:tcBorders>
          </w:tcPr>
          <w:p w14:paraId="5F5E6925" w14:textId="77777777" w:rsidR="002B1F4A" w:rsidRPr="00584FE6" w:rsidRDefault="002B1F4A" w:rsidP="00F3563E">
            <w:pPr>
              <w:spacing w:after="0"/>
              <w:ind w:firstLine="0"/>
              <w:jc w:val="center"/>
              <w:rPr>
                <w:iCs/>
                <w:sz w:val="18"/>
                <w:szCs w:val="18"/>
              </w:rPr>
            </w:pPr>
            <w:r w:rsidRPr="00584FE6">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tcPr>
          <w:p w14:paraId="43F4A208" w14:textId="77777777" w:rsidR="002B1F4A" w:rsidRPr="00584FE6" w:rsidRDefault="002B1F4A" w:rsidP="00F3563E">
            <w:pPr>
              <w:spacing w:after="0"/>
              <w:ind w:firstLine="0"/>
              <w:jc w:val="right"/>
              <w:rPr>
                <w:iCs/>
                <w:sz w:val="18"/>
                <w:szCs w:val="18"/>
              </w:rPr>
            </w:pPr>
            <w:r w:rsidRPr="00584FE6">
              <w:rPr>
                <w:iCs/>
                <w:sz w:val="18"/>
                <w:szCs w:val="18"/>
              </w:rPr>
              <w:t>857 578</w:t>
            </w:r>
          </w:p>
        </w:tc>
        <w:tc>
          <w:tcPr>
            <w:tcW w:w="1277" w:type="dxa"/>
            <w:tcBorders>
              <w:top w:val="single" w:sz="4" w:space="0" w:color="000000"/>
              <w:left w:val="single" w:sz="4" w:space="0" w:color="000000"/>
              <w:bottom w:val="single" w:sz="4" w:space="0" w:color="000000"/>
              <w:right w:val="single" w:sz="4" w:space="0" w:color="000000"/>
            </w:tcBorders>
          </w:tcPr>
          <w:p w14:paraId="1AF8F4D6" w14:textId="77777777" w:rsidR="002B1F4A" w:rsidRPr="00584FE6" w:rsidRDefault="002B1F4A" w:rsidP="00F3563E">
            <w:pPr>
              <w:spacing w:after="0"/>
              <w:ind w:firstLine="0"/>
              <w:jc w:val="right"/>
              <w:rPr>
                <w:iCs/>
                <w:sz w:val="18"/>
                <w:szCs w:val="18"/>
              </w:rPr>
            </w:pPr>
            <w:r w:rsidRPr="00584FE6">
              <w:rPr>
                <w:iCs/>
                <w:sz w:val="18"/>
                <w:szCs w:val="18"/>
              </w:rPr>
              <w:t>857 578</w:t>
            </w:r>
          </w:p>
        </w:tc>
      </w:tr>
      <w:tr w:rsidR="002B1F4A" w:rsidRPr="00584FE6" w14:paraId="0214DDF1"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24D37F49" w14:textId="77777777" w:rsidR="002B1F4A" w:rsidRPr="00584FE6" w:rsidRDefault="002B1F4A" w:rsidP="00F3563E">
            <w:pPr>
              <w:spacing w:after="0"/>
              <w:ind w:firstLine="0"/>
              <w:rPr>
                <w:i/>
                <w:sz w:val="18"/>
                <w:szCs w:val="18"/>
                <w:lang w:eastAsia="lv-LV"/>
              </w:rPr>
            </w:pPr>
            <w:r w:rsidRPr="00584FE6">
              <w:rPr>
                <w:i/>
                <w:sz w:val="18"/>
                <w:szCs w:val="18"/>
                <w:lang w:eastAsia="lv-LV"/>
              </w:rPr>
              <w:t>8. Sociāla rakstura maksājumi un kompensācijas</w:t>
            </w:r>
          </w:p>
        </w:tc>
        <w:tc>
          <w:tcPr>
            <w:tcW w:w="1277" w:type="dxa"/>
            <w:tcBorders>
              <w:top w:val="single" w:sz="4" w:space="0" w:color="000000"/>
              <w:left w:val="single" w:sz="4" w:space="0" w:color="000000"/>
              <w:bottom w:val="single" w:sz="4" w:space="0" w:color="000000"/>
              <w:right w:val="single" w:sz="4" w:space="0" w:color="000000"/>
            </w:tcBorders>
          </w:tcPr>
          <w:p w14:paraId="60C6DB73" w14:textId="77777777" w:rsidR="002B1F4A" w:rsidRPr="00584FE6" w:rsidRDefault="002B1F4A" w:rsidP="00F3563E">
            <w:pPr>
              <w:spacing w:after="0"/>
              <w:ind w:firstLine="0"/>
              <w:jc w:val="right"/>
              <w:rPr>
                <w:iCs/>
                <w:sz w:val="18"/>
              </w:rPr>
            </w:pPr>
            <w:r w:rsidRPr="00584FE6">
              <w:rPr>
                <w:iCs/>
                <w:sz w:val="18"/>
              </w:rPr>
              <w:t>3 291 243</w:t>
            </w:r>
          </w:p>
        </w:tc>
        <w:tc>
          <w:tcPr>
            <w:tcW w:w="1280" w:type="dxa"/>
            <w:tcBorders>
              <w:top w:val="single" w:sz="4" w:space="0" w:color="000000"/>
              <w:left w:val="single" w:sz="4" w:space="0" w:color="000000"/>
              <w:bottom w:val="single" w:sz="4" w:space="0" w:color="000000"/>
              <w:right w:val="single" w:sz="4" w:space="0" w:color="000000"/>
            </w:tcBorders>
            <w:hideMark/>
          </w:tcPr>
          <w:p w14:paraId="47DDB301" w14:textId="77777777" w:rsidR="002B1F4A" w:rsidRPr="00584FE6" w:rsidRDefault="002B1F4A" w:rsidP="00F3563E">
            <w:pPr>
              <w:spacing w:after="0"/>
              <w:ind w:firstLine="0"/>
              <w:jc w:val="right"/>
              <w:rPr>
                <w:iCs/>
                <w:sz w:val="18"/>
                <w:szCs w:val="18"/>
              </w:rPr>
            </w:pPr>
            <w:r w:rsidRPr="00584FE6">
              <w:rPr>
                <w:iCs/>
                <w:sz w:val="18"/>
                <w:szCs w:val="18"/>
              </w:rPr>
              <w:t>14 658 195</w:t>
            </w:r>
          </w:p>
        </w:tc>
        <w:tc>
          <w:tcPr>
            <w:tcW w:w="1277" w:type="dxa"/>
            <w:tcBorders>
              <w:top w:val="single" w:sz="4" w:space="0" w:color="000000"/>
              <w:left w:val="single" w:sz="4" w:space="0" w:color="000000"/>
              <w:bottom w:val="single" w:sz="4" w:space="0" w:color="000000"/>
              <w:right w:val="single" w:sz="4" w:space="0" w:color="000000"/>
            </w:tcBorders>
            <w:hideMark/>
          </w:tcPr>
          <w:p w14:paraId="1F28FA3E" w14:textId="77777777" w:rsidR="002B1F4A" w:rsidRPr="00584FE6" w:rsidRDefault="002B1F4A" w:rsidP="00F3563E">
            <w:pPr>
              <w:spacing w:after="0"/>
              <w:ind w:firstLine="0"/>
              <w:jc w:val="right"/>
              <w:rPr>
                <w:iCs/>
                <w:sz w:val="18"/>
                <w:szCs w:val="18"/>
              </w:rPr>
            </w:pPr>
            <w:r w:rsidRPr="00584FE6">
              <w:rPr>
                <w:iCs/>
                <w:sz w:val="18"/>
                <w:szCs w:val="18"/>
              </w:rPr>
              <w:t>11 366 952</w:t>
            </w:r>
          </w:p>
        </w:tc>
      </w:tr>
      <w:tr w:rsidR="002B1F4A" w:rsidRPr="00584FE6" w14:paraId="6E1B2762"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7593099D" w14:textId="77777777" w:rsidR="002B1F4A" w:rsidRPr="00584FE6" w:rsidRDefault="002B1F4A" w:rsidP="00F3563E">
            <w:pPr>
              <w:spacing w:after="0"/>
              <w:ind w:firstLine="0"/>
              <w:rPr>
                <w:i/>
                <w:sz w:val="18"/>
                <w:szCs w:val="18"/>
                <w:lang w:eastAsia="lv-LV"/>
              </w:rPr>
            </w:pPr>
            <w:r w:rsidRPr="00584FE6">
              <w:rPr>
                <w:i/>
                <w:sz w:val="18"/>
                <w:szCs w:val="18"/>
                <w:lang w:eastAsia="lv-LV"/>
              </w:rPr>
              <w:t>8.1. Bezdarbnieka pabalsts, t.sk.:</w:t>
            </w:r>
          </w:p>
          <w:p w14:paraId="24E4CC8B" w14:textId="77777777" w:rsidR="002B1F4A" w:rsidRPr="00584FE6" w:rsidRDefault="002B1F4A" w:rsidP="00F3563E">
            <w:pPr>
              <w:spacing w:after="0"/>
              <w:ind w:firstLine="0"/>
              <w:rPr>
                <w:i/>
                <w:sz w:val="18"/>
                <w:szCs w:val="18"/>
                <w:lang w:eastAsia="lv-LV"/>
              </w:rPr>
            </w:pPr>
            <w:r w:rsidRPr="00584FE6">
              <w:rPr>
                <w:i/>
                <w:sz w:val="18"/>
                <w:szCs w:val="18"/>
                <w:lang w:eastAsia="lv-LV"/>
              </w:rPr>
              <w:lastRenderedPageBreak/>
              <w:t xml:space="preserve"> - palielinājums izmaksām saistībā ar pabalsta vidējā apmēra mēnesī prognozēto palielināšanos par 38,11 euro (no 506,56 euro līdz 544,67 euro);</w:t>
            </w:r>
          </w:p>
          <w:p w14:paraId="7887A851" w14:textId="77777777" w:rsidR="002B1F4A" w:rsidRPr="00584FE6" w:rsidRDefault="002B1F4A" w:rsidP="00F3563E">
            <w:pPr>
              <w:spacing w:after="0"/>
              <w:ind w:firstLine="0"/>
              <w:rPr>
                <w:i/>
                <w:sz w:val="18"/>
                <w:szCs w:val="18"/>
                <w:lang w:eastAsia="lv-LV"/>
              </w:rPr>
            </w:pPr>
            <w:r w:rsidRPr="00584FE6">
              <w:rPr>
                <w:i/>
                <w:sz w:val="18"/>
                <w:szCs w:val="18"/>
                <w:lang w:eastAsia="lv-LV"/>
              </w:rPr>
              <w:t>- samazinājums izmaksām saistībā ar pabalsta saņēmēju skaita prognozēto samazināšanos par 503 personām vidēji mēnesī (no 32 040 personām līdz 31 537 personām).</w:t>
            </w:r>
          </w:p>
        </w:tc>
        <w:tc>
          <w:tcPr>
            <w:tcW w:w="1277" w:type="dxa"/>
            <w:tcBorders>
              <w:top w:val="single" w:sz="4" w:space="0" w:color="000000"/>
              <w:left w:val="single" w:sz="4" w:space="0" w:color="000000"/>
              <w:bottom w:val="single" w:sz="4" w:space="0" w:color="000000"/>
              <w:right w:val="single" w:sz="4" w:space="0" w:color="000000"/>
            </w:tcBorders>
          </w:tcPr>
          <w:p w14:paraId="075111A2" w14:textId="77777777" w:rsidR="002B1F4A" w:rsidRPr="00584FE6" w:rsidRDefault="002B1F4A" w:rsidP="00F3563E">
            <w:pPr>
              <w:spacing w:after="0"/>
              <w:ind w:firstLine="0"/>
              <w:jc w:val="right"/>
              <w:rPr>
                <w:iCs/>
                <w:sz w:val="18"/>
                <w:szCs w:val="18"/>
              </w:rPr>
            </w:pPr>
            <w:r w:rsidRPr="00584FE6">
              <w:rPr>
                <w:iCs/>
                <w:sz w:val="18"/>
                <w:szCs w:val="18"/>
              </w:rPr>
              <w:lastRenderedPageBreak/>
              <w:t>3 287</w:t>
            </w:r>
            <w:r w:rsidRPr="00584FE6">
              <w:rPr>
                <w:iCs/>
                <w:sz w:val="18"/>
                <w:szCs w:val="18"/>
                <w:lang w:val="en-GB"/>
              </w:rPr>
              <w:t> </w:t>
            </w:r>
            <w:r w:rsidRPr="00584FE6">
              <w:rPr>
                <w:iCs/>
                <w:sz w:val="18"/>
                <w:szCs w:val="18"/>
              </w:rPr>
              <w:t>601</w:t>
            </w:r>
          </w:p>
        </w:tc>
        <w:tc>
          <w:tcPr>
            <w:tcW w:w="1280" w:type="dxa"/>
            <w:tcBorders>
              <w:top w:val="single" w:sz="4" w:space="0" w:color="000000"/>
              <w:left w:val="single" w:sz="4" w:space="0" w:color="000000"/>
              <w:bottom w:val="single" w:sz="4" w:space="0" w:color="000000"/>
              <w:right w:val="single" w:sz="4" w:space="0" w:color="000000"/>
            </w:tcBorders>
            <w:hideMark/>
          </w:tcPr>
          <w:p w14:paraId="4C1E1E09" w14:textId="77777777" w:rsidR="002B1F4A" w:rsidRPr="00584FE6" w:rsidRDefault="002B1F4A" w:rsidP="00F3563E">
            <w:pPr>
              <w:spacing w:after="0"/>
              <w:ind w:firstLine="0"/>
              <w:jc w:val="right"/>
              <w:rPr>
                <w:iCs/>
                <w:sz w:val="18"/>
                <w:szCs w:val="18"/>
              </w:rPr>
            </w:pPr>
            <w:r w:rsidRPr="00584FE6">
              <w:rPr>
                <w:iCs/>
                <w:sz w:val="18"/>
                <w:szCs w:val="18"/>
              </w:rPr>
              <w:t>14 649 123</w:t>
            </w:r>
          </w:p>
        </w:tc>
        <w:tc>
          <w:tcPr>
            <w:tcW w:w="1277" w:type="dxa"/>
            <w:tcBorders>
              <w:top w:val="single" w:sz="4" w:space="0" w:color="000000"/>
              <w:left w:val="single" w:sz="4" w:space="0" w:color="000000"/>
              <w:bottom w:val="single" w:sz="4" w:space="0" w:color="000000"/>
              <w:right w:val="single" w:sz="4" w:space="0" w:color="000000"/>
            </w:tcBorders>
            <w:hideMark/>
          </w:tcPr>
          <w:p w14:paraId="3A732339" w14:textId="77777777" w:rsidR="002B1F4A" w:rsidRPr="00584FE6" w:rsidRDefault="002B1F4A" w:rsidP="00F3563E">
            <w:pPr>
              <w:spacing w:after="0"/>
              <w:ind w:firstLine="0"/>
              <w:jc w:val="right"/>
              <w:rPr>
                <w:iCs/>
                <w:sz w:val="18"/>
                <w:szCs w:val="18"/>
              </w:rPr>
            </w:pPr>
            <w:r w:rsidRPr="00584FE6">
              <w:rPr>
                <w:iCs/>
                <w:sz w:val="18"/>
                <w:szCs w:val="18"/>
              </w:rPr>
              <w:t>11 361 522</w:t>
            </w:r>
          </w:p>
        </w:tc>
      </w:tr>
      <w:tr w:rsidR="002B1F4A" w:rsidRPr="00584FE6" w14:paraId="28F490E9"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tcPr>
          <w:p w14:paraId="22C2C71A" w14:textId="77777777" w:rsidR="002B1F4A" w:rsidRPr="00584FE6" w:rsidRDefault="002B1F4A" w:rsidP="00F3563E">
            <w:pPr>
              <w:spacing w:after="0"/>
              <w:ind w:firstLine="0"/>
              <w:rPr>
                <w:i/>
                <w:sz w:val="18"/>
                <w:szCs w:val="18"/>
                <w:lang w:eastAsia="lv-LV"/>
              </w:rPr>
            </w:pPr>
            <w:r w:rsidRPr="00584FE6">
              <w:rPr>
                <w:i/>
                <w:sz w:val="18"/>
                <w:szCs w:val="18"/>
                <w:lang w:eastAsia="lv-LV"/>
              </w:rPr>
              <w:t>8.2. Samazinājums bezdarbnieka stipendijas izmaksām aktīvā nodarbinātības pasākuma “Neformālā izglītības programma “Valsts valoda bez starpniekvalodas”” ietvaros, jo pasākuma īstenošana no nodarbinātības speciālā budžeta 2026. gadā nav plānota</w:t>
            </w:r>
            <w:r w:rsidRPr="00584FE6">
              <w:rPr>
                <w:i/>
                <w:sz w:val="18"/>
                <w:szCs w:val="18"/>
                <w:vertAlign w:val="superscript"/>
                <w:lang w:eastAsia="lv-LV"/>
              </w:rPr>
              <w:t>1</w:t>
            </w:r>
          </w:p>
        </w:tc>
        <w:tc>
          <w:tcPr>
            <w:tcW w:w="1277" w:type="dxa"/>
            <w:tcBorders>
              <w:top w:val="single" w:sz="4" w:space="0" w:color="000000"/>
              <w:left w:val="single" w:sz="4" w:space="0" w:color="000000"/>
              <w:bottom w:val="single" w:sz="4" w:space="0" w:color="000000"/>
              <w:right w:val="single" w:sz="4" w:space="0" w:color="000000"/>
            </w:tcBorders>
          </w:tcPr>
          <w:p w14:paraId="255CE486" w14:textId="77777777" w:rsidR="002B1F4A" w:rsidRPr="00584FE6" w:rsidRDefault="002B1F4A" w:rsidP="00F3563E">
            <w:pPr>
              <w:spacing w:after="0"/>
              <w:ind w:firstLine="0"/>
              <w:jc w:val="right"/>
              <w:rPr>
                <w:iCs/>
                <w:sz w:val="18"/>
                <w:szCs w:val="18"/>
              </w:rPr>
            </w:pPr>
            <w:r w:rsidRPr="00584FE6">
              <w:rPr>
                <w:iCs/>
                <w:sz w:val="18"/>
                <w:szCs w:val="18"/>
              </w:rPr>
              <w:t>3 000</w:t>
            </w:r>
          </w:p>
        </w:tc>
        <w:tc>
          <w:tcPr>
            <w:tcW w:w="1280" w:type="dxa"/>
            <w:tcBorders>
              <w:top w:val="single" w:sz="4" w:space="0" w:color="000000"/>
              <w:left w:val="single" w:sz="4" w:space="0" w:color="000000"/>
              <w:bottom w:val="single" w:sz="4" w:space="0" w:color="000000"/>
              <w:right w:val="single" w:sz="4" w:space="0" w:color="000000"/>
            </w:tcBorders>
          </w:tcPr>
          <w:p w14:paraId="77B7A55E" w14:textId="77777777" w:rsidR="002B1F4A" w:rsidRPr="00584FE6" w:rsidRDefault="002B1F4A" w:rsidP="00F3563E">
            <w:pPr>
              <w:spacing w:after="0"/>
              <w:ind w:firstLine="0"/>
              <w:jc w:val="center"/>
              <w:rPr>
                <w:iCs/>
                <w:sz w:val="18"/>
                <w:szCs w:val="18"/>
              </w:rPr>
            </w:pPr>
            <w:r w:rsidRPr="00584FE6">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5B500C4B" w14:textId="77777777" w:rsidR="002B1F4A" w:rsidRPr="00584FE6" w:rsidRDefault="002B1F4A" w:rsidP="00F3563E">
            <w:pPr>
              <w:spacing w:after="0"/>
              <w:ind w:firstLine="0"/>
              <w:jc w:val="right"/>
              <w:rPr>
                <w:iCs/>
                <w:sz w:val="18"/>
                <w:szCs w:val="18"/>
              </w:rPr>
            </w:pPr>
            <w:r w:rsidRPr="00584FE6">
              <w:rPr>
                <w:iCs/>
                <w:sz w:val="18"/>
                <w:szCs w:val="18"/>
              </w:rPr>
              <w:t>-3 000</w:t>
            </w:r>
          </w:p>
        </w:tc>
      </w:tr>
      <w:tr w:rsidR="002B1F4A" w:rsidRPr="00584FE6" w14:paraId="2A1EAD23"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tcPr>
          <w:p w14:paraId="4967F131" w14:textId="77777777" w:rsidR="002B1F4A" w:rsidRPr="00584FE6" w:rsidRDefault="002B1F4A" w:rsidP="00F3563E">
            <w:pPr>
              <w:spacing w:after="0"/>
              <w:ind w:firstLine="0"/>
              <w:rPr>
                <w:i/>
                <w:sz w:val="18"/>
                <w:szCs w:val="18"/>
                <w:lang w:eastAsia="lv-LV"/>
              </w:rPr>
            </w:pPr>
            <w:r w:rsidRPr="00584FE6">
              <w:rPr>
                <w:i/>
                <w:sz w:val="18"/>
                <w:szCs w:val="18"/>
                <w:lang w:eastAsia="lv-LV"/>
              </w:rPr>
              <w:t>8.3. Palielinājums apbedīšanas pabalsta izmaksām saistībā ar pabalsta vidējā apmēra mēnesī prognozēto palielināšanos par 63 euro (no 498 euro līdz 561 euro)</w:t>
            </w:r>
          </w:p>
        </w:tc>
        <w:tc>
          <w:tcPr>
            <w:tcW w:w="1277" w:type="dxa"/>
            <w:tcBorders>
              <w:top w:val="single" w:sz="4" w:space="0" w:color="000000"/>
              <w:left w:val="single" w:sz="4" w:space="0" w:color="000000"/>
              <w:bottom w:val="single" w:sz="4" w:space="0" w:color="000000"/>
              <w:right w:val="single" w:sz="4" w:space="0" w:color="000000"/>
            </w:tcBorders>
          </w:tcPr>
          <w:p w14:paraId="339CC7A2" w14:textId="77777777" w:rsidR="002B1F4A" w:rsidRPr="00584FE6" w:rsidRDefault="002B1F4A" w:rsidP="00F3563E">
            <w:pPr>
              <w:spacing w:after="0"/>
              <w:ind w:firstLine="0"/>
              <w:jc w:val="center"/>
              <w:rPr>
                <w:iCs/>
                <w:sz w:val="18"/>
                <w:szCs w:val="18"/>
              </w:rPr>
            </w:pPr>
            <w:r w:rsidRPr="00584FE6">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tcPr>
          <w:p w14:paraId="20A35BBC" w14:textId="77777777" w:rsidR="002B1F4A" w:rsidRPr="00584FE6" w:rsidRDefault="002B1F4A" w:rsidP="00F3563E">
            <w:pPr>
              <w:spacing w:after="0"/>
              <w:ind w:firstLine="0"/>
              <w:jc w:val="right"/>
              <w:rPr>
                <w:iCs/>
                <w:sz w:val="18"/>
                <w:szCs w:val="18"/>
              </w:rPr>
            </w:pPr>
            <w:r w:rsidRPr="00584FE6">
              <w:rPr>
                <w:iCs/>
                <w:sz w:val="18"/>
                <w:szCs w:val="18"/>
              </w:rPr>
              <w:t>9</w:t>
            </w:r>
            <w:r w:rsidRPr="00584FE6">
              <w:rPr>
                <w:iCs/>
                <w:sz w:val="18"/>
                <w:szCs w:val="18"/>
                <w:lang w:val="en-GB"/>
              </w:rPr>
              <w:t> </w:t>
            </w:r>
            <w:r w:rsidRPr="00584FE6">
              <w:rPr>
                <w:iCs/>
                <w:sz w:val="18"/>
                <w:szCs w:val="18"/>
              </w:rPr>
              <w:t>072</w:t>
            </w:r>
          </w:p>
        </w:tc>
        <w:tc>
          <w:tcPr>
            <w:tcW w:w="1277" w:type="dxa"/>
            <w:tcBorders>
              <w:top w:val="single" w:sz="4" w:space="0" w:color="000000"/>
              <w:left w:val="single" w:sz="4" w:space="0" w:color="000000"/>
              <w:bottom w:val="single" w:sz="4" w:space="0" w:color="000000"/>
              <w:right w:val="single" w:sz="4" w:space="0" w:color="000000"/>
            </w:tcBorders>
          </w:tcPr>
          <w:p w14:paraId="3602F285" w14:textId="77777777" w:rsidR="002B1F4A" w:rsidRPr="00584FE6" w:rsidRDefault="002B1F4A" w:rsidP="00F3563E">
            <w:pPr>
              <w:spacing w:after="0"/>
              <w:ind w:firstLine="0"/>
              <w:jc w:val="right"/>
              <w:rPr>
                <w:iCs/>
                <w:sz w:val="18"/>
                <w:szCs w:val="18"/>
              </w:rPr>
            </w:pPr>
            <w:r w:rsidRPr="00584FE6">
              <w:rPr>
                <w:iCs/>
                <w:sz w:val="18"/>
                <w:szCs w:val="18"/>
              </w:rPr>
              <w:t>9 072</w:t>
            </w:r>
          </w:p>
        </w:tc>
      </w:tr>
      <w:tr w:rsidR="002B1F4A" w:rsidRPr="00584FE6" w14:paraId="0F95953D"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75E4E2DD" w14:textId="77777777" w:rsidR="002B1F4A" w:rsidRPr="00584FE6" w:rsidRDefault="002B1F4A" w:rsidP="00F3563E">
            <w:pPr>
              <w:spacing w:after="0"/>
              <w:ind w:firstLine="0"/>
              <w:rPr>
                <w:i/>
                <w:sz w:val="18"/>
                <w:szCs w:val="18"/>
                <w:lang w:eastAsia="lv-LV"/>
              </w:rPr>
            </w:pPr>
            <w:r w:rsidRPr="00584FE6">
              <w:rPr>
                <w:i/>
                <w:sz w:val="18"/>
                <w:szCs w:val="18"/>
                <w:lang w:eastAsia="lv-LV"/>
              </w:rPr>
              <w:t>8.4. Samazinājums pārmaksāto VSAOI atmaksām saistībā ar nodarbinātības speciālā budžeta īpatsvara samazināšanos no 4,45% līdz 4,39%</w:t>
            </w:r>
          </w:p>
        </w:tc>
        <w:tc>
          <w:tcPr>
            <w:tcW w:w="1277" w:type="dxa"/>
            <w:tcBorders>
              <w:top w:val="single" w:sz="4" w:space="0" w:color="000000"/>
              <w:left w:val="single" w:sz="4" w:space="0" w:color="000000"/>
              <w:bottom w:val="single" w:sz="4" w:space="0" w:color="000000"/>
              <w:right w:val="single" w:sz="4" w:space="0" w:color="000000"/>
            </w:tcBorders>
          </w:tcPr>
          <w:p w14:paraId="68E03F9A" w14:textId="77777777" w:rsidR="002B1F4A" w:rsidRPr="00584FE6" w:rsidRDefault="002B1F4A" w:rsidP="00F3563E">
            <w:pPr>
              <w:spacing w:after="0"/>
              <w:ind w:firstLine="0"/>
              <w:jc w:val="right"/>
              <w:rPr>
                <w:iCs/>
                <w:sz w:val="18"/>
                <w:szCs w:val="18"/>
              </w:rPr>
            </w:pPr>
            <w:r w:rsidRPr="00584FE6">
              <w:rPr>
                <w:iCs/>
                <w:sz w:val="18"/>
                <w:szCs w:val="18"/>
              </w:rPr>
              <w:t>600</w:t>
            </w:r>
          </w:p>
        </w:tc>
        <w:tc>
          <w:tcPr>
            <w:tcW w:w="1280" w:type="dxa"/>
            <w:tcBorders>
              <w:top w:val="single" w:sz="4" w:space="0" w:color="000000"/>
              <w:left w:val="single" w:sz="4" w:space="0" w:color="000000"/>
              <w:bottom w:val="single" w:sz="4" w:space="0" w:color="000000"/>
              <w:right w:val="single" w:sz="4" w:space="0" w:color="000000"/>
            </w:tcBorders>
          </w:tcPr>
          <w:p w14:paraId="7DF4F8F1" w14:textId="77777777" w:rsidR="002B1F4A" w:rsidRPr="00584FE6" w:rsidRDefault="002B1F4A" w:rsidP="00F3563E">
            <w:pPr>
              <w:spacing w:after="0"/>
              <w:ind w:firstLine="0"/>
              <w:jc w:val="center"/>
              <w:rPr>
                <w:iCs/>
                <w:sz w:val="18"/>
                <w:szCs w:val="18"/>
              </w:rPr>
            </w:pPr>
            <w:r w:rsidRPr="00584FE6">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39FF3B60" w14:textId="77777777" w:rsidR="002B1F4A" w:rsidRPr="00584FE6" w:rsidRDefault="002B1F4A" w:rsidP="00F3563E">
            <w:pPr>
              <w:spacing w:after="0"/>
              <w:ind w:firstLine="0"/>
              <w:jc w:val="right"/>
              <w:rPr>
                <w:iCs/>
                <w:sz w:val="18"/>
                <w:szCs w:val="18"/>
              </w:rPr>
            </w:pPr>
            <w:r w:rsidRPr="00584FE6">
              <w:rPr>
                <w:iCs/>
                <w:sz w:val="18"/>
                <w:szCs w:val="18"/>
              </w:rPr>
              <w:t>-600</w:t>
            </w:r>
          </w:p>
        </w:tc>
      </w:tr>
      <w:tr w:rsidR="002B1F4A" w:rsidRPr="00584FE6" w14:paraId="78D85361"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788B03F2" w14:textId="77777777" w:rsidR="002B1F4A" w:rsidRPr="00584FE6" w:rsidRDefault="002B1F4A" w:rsidP="00F3563E">
            <w:pPr>
              <w:spacing w:after="0"/>
              <w:ind w:firstLine="0"/>
              <w:rPr>
                <w:i/>
                <w:sz w:val="18"/>
                <w:szCs w:val="18"/>
                <w:lang w:eastAsia="lv-LV"/>
              </w:rPr>
            </w:pPr>
            <w:r w:rsidRPr="00584FE6">
              <w:rPr>
                <w:i/>
                <w:sz w:val="18"/>
                <w:szCs w:val="18"/>
                <w:lang w:eastAsia="lv-LV"/>
              </w:rPr>
              <w:t>8.5. Samazinājums ES pensiju shēmai pārskaitītajam pensijas kapitālam un obligāto iemaksu nodošanai citai dalībvalstij saistībā ar  nodarbinātības speciālā budžeta īpatsvara samazināšanos no 4,45% līdz 4,39%</w:t>
            </w:r>
          </w:p>
        </w:tc>
        <w:tc>
          <w:tcPr>
            <w:tcW w:w="1277" w:type="dxa"/>
            <w:tcBorders>
              <w:top w:val="single" w:sz="4" w:space="0" w:color="000000"/>
              <w:left w:val="single" w:sz="4" w:space="0" w:color="000000"/>
              <w:bottom w:val="single" w:sz="4" w:space="0" w:color="000000"/>
              <w:right w:val="single" w:sz="4" w:space="0" w:color="000000"/>
            </w:tcBorders>
            <w:hideMark/>
          </w:tcPr>
          <w:p w14:paraId="0823635D" w14:textId="77777777" w:rsidR="002B1F4A" w:rsidRPr="00584FE6" w:rsidRDefault="002B1F4A" w:rsidP="00F3563E">
            <w:pPr>
              <w:spacing w:after="0"/>
              <w:ind w:firstLine="0"/>
              <w:jc w:val="right"/>
              <w:rPr>
                <w:iCs/>
                <w:sz w:val="18"/>
                <w:szCs w:val="18"/>
              </w:rPr>
            </w:pPr>
            <w:r w:rsidRPr="00584FE6">
              <w:rPr>
                <w:iCs/>
                <w:sz w:val="18"/>
                <w:szCs w:val="18"/>
              </w:rPr>
              <w:t>42</w:t>
            </w:r>
          </w:p>
        </w:tc>
        <w:tc>
          <w:tcPr>
            <w:tcW w:w="1280" w:type="dxa"/>
            <w:tcBorders>
              <w:top w:val="single" w:sz="4" w:space="0" w:color="000000"/>
              <w:left w:val="single" w:sz="4" w:space="0" w:color="000000"/>
              <w:bottom w:val="single" w:sz="4" w:space="0" w:color="000000"/>
              <w:right w:val="single" w:sz="4" w:space="0" w:color="000000"/>
            </w:tcBorders>
            <w:hideMark/>
          </w:tcPr>
          <w:p w14:paraId="50A7916B" w14:textId="77777777" w:rsidR="002B1F4A" w:rsidRPr="00584FE6" w:rsidRDefault="002B1F4A" w:rsidP="00F3563E">
            <w:pPr>
              <w:spacing w:after="0"/>
              <w:ind w:firstLine="0"/>
              <w:jc w:val="center"/>
              <w:rPr>
                <w:iCs/>
                <w:sz w:val="18"/>
                <w:szCs w:val="18"/>
              </w:rPr>
            </w:pPr>
            <w:r w:rsidRPr="00584FE6">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hideMark/>
          </w:tcPr>
          <w:p w14:paraId="47829D46" w14:textId="77777777" w:rsidR="002B1F4A" w:rsidRPr="00584FE6" w:rsidRDefault="002B1F4A" w:rsidP="00F3563E">
            <w:pPr>
              <w:spacing w:after="0"/>
              <w:ind w:firstLine="0"/>
              <w:jc w:val="right"/>
              <w:rPr>
                <w:iCs/>
                <w:sz w:val="18"/>
                <w:szCs w:val="18"/>
              </w:rPr>
            </w:pPr>
            <w:r w:rsidRPr="00584FE6">
              <w:rPr>
                <w:iCs/>
                <w:sz w:val="18"/>
                <w:szCs w:val="18"/>
              </w:rPr>
              <w:t>-42</w:t>
            </w:r>
          </w:p>
        </w:tc>
      </w:tr>
      <w:tr w:rsidR="002B1F4A" w:rsidRPr="00584FE6" w14:paraId="7A296D61"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1E039EFC" w14:textId="77777777" w:rsidR="002B1F4A" w:rsidRPr="00584FE6" w:rsidRDefault="002B1F4A" w:rsidP="00F3563E">
            <w:pPr>
              <w:spacing w:after="0"/>
              <w:ind w:firstLine="0"/>
              <w:rPr>
                <w:i/>
                <w:sz w:val="18"/>
                <w:szCs w:val="18"/>
                <w:lang w:eastAsia="lv-LV"/>
              </w:rPr>
            </w:pPr>
            <w:r w:rsidRPr="00584FE6">
              <w:rPr>
                <w:i/>
                <w:sz w:val="18"/>
                <w:szCs w:val="18"/>
                <w:lang w:eastAsia="lv-LV"/>
              </w:rPr>
              <w:t xml:space="preserve">9. Valsts budžeta </w:t>
            </w:r>
            <w:proofErr w:type="spellStart"/>
            <w:r w:rsidRPr="00584FE6">
              <w:rPr>
                <w:i/>
                <w:sz w:val="18"/>
                <w:szCs w:val="18"/>
                <w:lang w:eastAsia="lv-LV"/>
              </w:rPr>
              <w:t>transferti</w:t>
            </w:r>
            <w:proofErr w:type="spellEnd"/>
            <w:r w:rsidRPr="00584FE6">
              <w:rPr>
                <w:i/>
                <w:sz w:val="18"/>
                <w:szCs w:val="18"/>
                <w:lang w:eastAsia="lv-LV"/>
              </w:rPr>
              <w:t xml:space="preserve"> no valsts speciālā budžeta uz valsts speciālo budžetu</w:t>
            </w:r>
          </w:p>
        </w:tc>
        <w:tc>
          <w:tcPr>
            <w:tcW w:w="1277" w:type="dxa"/>
            <w:tcBorders>
              <w:top w:val="single" w:sz="4" w:space="0" w:color="000000"/>
              <w:left w:val="single" w:sz="4" w:space="0" w:color="000000"/>
              <w:bottom w:val="single" w:sz="4" w:space="0" w:color="000000"/>
              <w:right w:val="single" w:sz="4" w:space="0" w:color="000000"/>
            </w:tcBorders>
          </w:tcPr>
          <w:p w14:paraId="0BF6EF02" w14:textId="77777777" w:rsidR="002B1F4A" w:rsidRPr="00584FE6" w:rsidRDefault="002B1F4A" w:rsidP="00F3563E">
            <w:pPr>
              <w:spacing w:after="0"/>
              <w:ind w:firstLine="0"/>
              <w:jc w:val="right"/>
              <w:rPr>
                <w:iCs/>
                <w:sz w:val="18"/>
                <w:szCs w:val="18"/>
              </w:rPr>
            </w:pPr>
            <w:r w:rsidRPr="00584FE6">
              <w:rPr>
                <w:iCs/>
                <w:sz w:val="18"/>
                <w:szCs w:val="18"/>
              </w:rPr>
              <w:t>5 272 179</w:t>
            </w:r>
          </w:p>
        </w:tc>
        <w:tc>
          <w:tcPr>
            <w:tcW w:w="1280" w:type="dxa"/>
            <w:tcBorders>
              <w:top w:val="single" w:sz="4" w:space="0" w:color="000000"/>
              <w:left w:val="single" w:sz="4" w:space="0" w:color="000000"/>
              <w:bottom w:val="single" w:sz="4" w:space="0" w:color="000000"/>
              <w:right w:val="single" w:sz="4" w:space="0" w:color="000000"/>
            </w:tcBorders>
          </w:tcPr>
          <w:p w14:paraId="1B3BE1D1" w14:textId="77777777" w:rsidR="002B1F4A" w:rsidRPr="00584FE6" w:rsidRDefault="002B1F4A" w:rsidP="00F3563E">
            <w:pPr>
              <w:spacing w:after="0"/>
              <w:ind w:firstLine="0"/>
              <w:jc w:val="right"/>
              <w:rPr>
                <w:sz w:val="18"/>
                <w:szCs w:val="18"/>
              </w:rPr>
            </w:pPr>
            <w:r w:rsidRPr="00584FE6">
              <w:rPr>
                <w:sz w:val="18"/>
                <w:szCs w:val="18"/>
              </w:rPr>
              <w:t>3 004 177</w:t>
            </w:r>
          </w:p>
        </w:tc>
        <w:tc>
          <w:tcPr>
            <w:tcW w:w="1277" w:type="dxa"/>
            <w:tcBorders>
              <w:top w:val="single" w:sz="4" w:space="0" w:color="000000"/>
              <w:left w:val="single" w:sz="4" w:space="0" w:color="000000"/>
              <w:bottom w:val="single" w:sz="4" w:space="0" w:color="000000"/>
              <w:right w:val="single" w:sz="4" w:space="0" w:color="000000"/>
            </w:tcBorders>
          </w:tcPr>
          <w:p w14:paraId="6352CA58" w14:textId="77777777" w:rsidR="002B1F4A" w:rsidRPr="00584FE6" w:rsidRDefault="002B1F4A" w:rsidP="00F3563E">
            <w:pPr>
              <w:ind w:firstLine="0"/>
              <w:jc w:val="right"/>
              <w:rPr>
                <w:iCs/>
                <w:sz w:val="18"/>
                <w:szCs w:val="18"/>
              </w:rPr>
            </w:pPr>
            <w:r w:rsidRPr="00584FE6">
              <w:rPr>
                <w:iCs/>
                <w:sz w:val="18"/>
                <w:szCs w:val="18"/>
              </w:rPr>
              <w:t>-2 268 002</w:t>
            </w:r>
          </w:p>
        </w:tc>
      </w:tr>
      <w:tr w:rsidR="002B1F4A" w:rsidRPr="00584FE6" w14:paraId="26CA58AE"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22561328" w14:textId="77777777" w:rsidR="002B1F4A" w:rsidRPr="00584FE6" w:rsidRDefault="002B1F4A" w:rsidP="00F3563E">
            <w:pPr>
              <w:spacing w:after="0"/>
              <w:ind w:firstLine="0"/>
              <w:rPr>
                <w:i/>
                <w:sz w:val="18"/>
                <w:szCs w:val="18"/>
                <w:lang w:eastAsia="lv-LV"/>
              </w:rPr>
            </w:pPr>
            <w:r w:rsidRPr="00584FE6">
              <w:rPr>
                <w:i/>
                <w:sz w:val="18"/>
                <w:szCs w:val="18"/>
                <w:lang w:eastAsia="lv-LV"/>
              </w:rPr>
              <w:t>9.1. Nodarbinātības speciālā budžeta izdevumi iemaksām uz valsts pensiju speciālo budžetu valsts pensiju apdrošināšanai, t.sk.:</w:t>
            </w:r>
          </w:p>
          <w:p w14:paraId="5B29B52E" w14:textId="77777777" w:rsidR="002B1F4A" w:rsidRPr="00584FE6" w:rsidRDefault="002B1F4A" w:rsidP="00F3563E">
            <w:pPr>
              <w:spacing w:after="0"/>
              <w:ind w:firstLine="0"/>
              <w:rPr>
                <w:i/>
                <w:sz w:val="18"/>
                <w:szCs w:val="18"/>
                <w:lang w:eastAsia="lv-LV"/>
              </w:rPr>
            </w:pPr>
            <w:r w:rsidRPr="00584FE6">
              <w:rPr>
                <w:i/>
                <w:sz w:val="18"/>
                <w:szCs w:val="18"/>
                <w:lang w:eastAsia="lv-LV"/>
              </w:rPr>
              <w:t>- palielinājums izmaksām saistībā ar iemaksas vidējā apmēra mēnesī prognozēto palielināšanos par 7,63 euro (no 101,31 euro līdz 108,94 euro);</w:t>
            </w:r>
          </w:p>
          <w:p w14:paraId="6A1882C5" w14:textId="77777777" w:rsidR="002B1F4A" w:rsidRPr="00584FE6" w:rsidRDefault="002B1F4A" w:rsidP="00F3563E">
            <w:pPr>
              <w:spacing w:after="0"/>
              <w:ind w:firstLine="0"/>
              <w:rPr>
                <w:i/>
                <w:sz w:val="18"/>
                <w:szCs w:val="18"/>
                <w:lang w:eastAsia="lv-LV"/>
              </w:rPr>
            </w:pPr>
            <w:r w:rsidRPr="00584FE6">
              <w:rPr>
                <w:i/>
                <w:sz w:val="18"/>
                <w:szCs w:val="18"/>
                <w:lang w:eastAsia="lv-LV"/>
              </w:rPr>
              <w:t>- samazinājums izmaksām saistībā ar personu, par kurām veicamas iemaksas, skaita prognozēto samazināšanos par 3 998 personām vidēji mēnesī (no 32 381 personas līdz 28 383 personām).</w:t>
            </w:r>
          </w:p>
        </w:tc>
        <w:tc>
          <w:tcPr>
            <w:tcW w:w="1277" w:type="dxa"/>
            <w:tcBorders>
              <w:top w:val="single" w:sz="4" w:space="0" w:color="000000"/>
              <w:left w:val="single" w:sz="4" w:space="0" w:color="000000"/>
              <w:bottom w:val="single" w:sz="4" w:space="0" w:color="000000"/>
              <w:right w:val="single" w:sz="4" w:space="0" w:color="000000"/>
            </w:tcBorders>
          </w:tcPr>
          <w:p w14:paraId="495DB055" w14:textId="77777777" w:rsidR="002B1F4A" w:rsidRPr="00584FE6" w:rsidRDefault="002B1F4A" w:rsidP="00F3563E">
            <w:pPr>
              <w:spacing w:after="0"/>
              <w:ind w:firstLine="0"/>
              <w:jc w:val="right"/>
              <w:rPr>
                <w:sz w:val="18"/>
                <w:szCs w:val="18"/>
              </w:rPr>
            </w:pPr>
            <w:r w:rsidRPr="00584FE6">
              <w:rPr>
                <w:sz w:val="18"/>
                <w:szCs w:val="18"/>
              </w:rPr>
              <w:t>5 226 382</w:t>
            </w:r>
          </w:p>
        </w:tc>
        <w:tc>
          <w:tcPr>
            <w:tcW w:w="1280" w:type="dxa"/>
            <w:tcBorders>
              <w:top w:val="single" w:sz="4" w:space="0" w:color="000000"/>
              <w:left w:val="single" w:sz="4" w:space="0" w:color="000000"/>
              <w:bottom w:val="single" w:sz="4" w:space="0" w:color="000000"/>
              <w:right w:val="single" w:sz="4" w:space="0" w:color="000000"/>
            </w:tcBorders>
          </w:tcPr>
          <w:p w14:paraId="2A4294E2" w14:textId="77777777" w:rsidR="002B1F4A" w:rsidRPr="00584FE6" w:rsidRDefault="002B1F4A" w:rsidP="00F3563E">
            <w:pPr>
              <w:spacing w:after="0"/>
              <w:ind w:firstLine="0"/>
              <w:jc w:val="right"/>
              <w:rPr>
                <w:sz w:val="18"/>
                <w:szCs w:val="18"/>
              </w:rPr>
            </w:pPr>
            <w:r w:rsidRPr="00584FE6">
              <w:rPr>
                <w:sz w:val="18"/>
                <w:szCs w:val="18"/>
              </w:rPr>
              <w:t>2 963 816</w:t>
            </w:r>
          </w:p>
        </w:tc>
        <w:tc>
          <w:tcPr>
            <w:tcW w:w="1277" w:type="dxa"/>
            <w:tcBorders>
              <w:top w:val="single" w:sz="4" w:space="0" w:color="000000"/>
              <w:left w:val="single" w:sz="4" w:space="0" w:color="000000"/>
              <w:bottom w:val="single" w:sz="4" w:space="0" w:color="000000"/>
              <w:right w:val="single" w:sz="4" w:space="0" w:color="000000"/>
            </w:tcBorders>
          </w:tcPr>
          <w:p w14:paraId="57565A12" w14:textId="77777777" w:rsidR="002B1F4A" w:rsidRPr="00584FE6" w:rsidRDefault="002B1F4A" w:rsidP="00F3563E">
            <w:pPr>
              <w:spacing w:after="0"/>
              <w:ind w:firstLine="0"/>
              <w:jc w:val="right"/>
              <w:rPr>
                <w:sz w:val="18"/>
                <w:szCs w:val="18"/>
              </w:rPr>
            </w:pPr>
            <w:r w:rsidRPr="00584FE6">
              <w:rPr>
                <w:sz w:val="18"/>
                <w:szCs w:val="18"/>
              </w:rPr>
              <w:t>-2 262 566</w:t>
            </w:r>
          </w:p>
        </w:tc>
      </w:tr>
      <w:tr w:rsidR="002B1F4A" w:rsidRPr="00584FE6" w14:paraId="3DD265E3"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3BB8D384" w14:textId="77777777" w:rsidR="002B1F4A" w:rsidRPr="00584FE6" w:rsidRDefault="002B1F4A" w:rsidP="00F3563E">
            <w:pPr>
              <w:spacing w:after="0"/>
              <w:ind w:firstLine="0"/>
              <w:rPr>
                <w:i/>
                <w:sz w:val="18"/>
                <w:szCs w:val="18"/>
                <w:lang w:eastAsia="lv-LV"/>
              </w:rPr>
            </w:pPr>
            <w:r w:rsidRPr="00584FE6">
              <w:rPr>
                <w:i/>
                <w:sz w:val="18"/>
                <w:szCs w:val="18"/>
                <w:lang w:eastAsia="lv-LV"/>
              </w:rPr>
              <w:t xml:space="preserve">9.2. Valsts budžeta </w:t>
            </w:r>
            <w:proofErr w:type="spellStart"/>
            <w:r w:rsidRPr="00584FE6">
              <w:rPr>
                <w:i/>
                <w:sz w:val="18"/>
                <w:szCs w:val="18"/>
                <w:lang w:eastAsia="lv-LV"/>
              </w:rPr>
              <w:t>transferti</w:t>
            </w:r>
            <w:proofErr w:type="spellEnd"/>
            <w:r w:rsidRPr="00584FE6">
              <w:rPr>
                <w:i/>
                <w:sz w:val="18"/>
                <w:szCs w:val="18"/>
                <w:lang w:eastAsia="lv-LV"/>
              </w:rPr>
              <w:t xml:space="preserve"> no nodarbinātības speciālā budžeta uz VSAA speciālo budžetu, t.sk.:</w:t>
            </w:r>
          </w:p>
          <w:p w14:paraId="3C9753A8" w14:textId="77777777" w:rsidR="002B1F4A" w:rsidRPr="00584FE6" w:rsidRDefault="002B1F4A" w:rsidP="00F3563E">
            <w:pPr>
              <w:spacing w:after="0"/>
              <w:ind w:firstLine="0"/>
              <w:rPr>
                <w:i/>
                <w:sz w:val="18"/>
                <w:szCs w:val="18"/>
                <w:lang w:eastAsia="lv-LV"/>
              </w:rPr>
            </w:pPr>
            <w:r w:rsidRPr="00584FE6">
              <w:rPr>
                <w:i/>
                <w:sz w:val="18"/>
                <w:szCs w:val="18"/>
                <w:lang w:eastAsia="lv-LV"/>
              </w:rPr>
              <w:t>- samazinājums (45 797 euro) saistībā ar:</w:t>
            </w:r>
          </w:p>
          <w:p w14:paraId="147132AB" w14:textId="77777777" w:rsidR="002B1F4A" w:rsidRPr="00584FE6" w:rsidRDefault="002B1F4A" w:rsidP="00F3563E">
            <w:pPr>
              <w:spacing w:after="0"/>
              <w:ind w:left="316" w:firstLine="0"/>
              <w:rPr>
                <w:i/>
                <w:sz w:val="18"/>
                <w:szCs w:val="18"/>
                <w:lang w:eastAsia="lv-LV"/>
              </w:rPr>
            </w:pPr>
            <w:r w:rsidRPr="00584FE6">
              <w:rPr>
                <w:i/>
                <w:sz w:val="18"/>
                <w:szCs w:val="18"/>
                <w:lang w:eastAsia="lv-LV"/>
              </w:rPr>
              <w:t>- izdevumu samazinājumu VSAA atlīdzības fondam, lai uzlabotu fiskālo telpu (25 776 euro) (MK 26.08.2025. sēdes prot. Nr.33 53.§ 8., 14.punkts);</w:t>
            </w:r>
          </w:p>
          <w:p w14:paraId="55B18D68" w14:textId="77777777" w:rsidR="002B1F4A" w:rsidRPr="00584FE6" w:rsidRDefault="002B1F4A" w:rsidP="00F3563E">
            <w:pPr>
              <w:spacing w:after="0"/>
              <w:ind w:left="316" w:firstLine="0"/>
              <w:rPr>
                <w:i/>
                <w:sz w:val="18"/>
                <w:szCs w:val="18"/>
                <w:lang w:eastAsia="lv-LV"/>
              </w:rPr>
            </w:pPr>
            <w:r w:rsidRPr="00584FE6">
              <w:rPr>
                <w:i/>
                <w:sz w:val="18"/>
                <w:szCs w:val="18"/>
                <w:lang w:eastAsia="lv-LV"/>
              </w:rPr>
              <w:t>- 2025.-2029. gada pasākuma “VSAA administratīvās kapacitātes stiprināšana” īstenošanu (863 euro)  (MK 19.09.2024. sēdes prot. Nr.38 2.§ 25.punkts);</w:t>
            </w:r>
          </w:p>
          <w:p w14:paraId="178AACF8" w14:textId="77777777" w:rsidR="002B1F4A" w:rsidRPr="00584FE6" w:rsidRDefault="002B1F4A" w:rsidP="00F3563E">
            <w:pPr>
              <w:spacing w:after="0"/>
              <w:ind w:left="316" w:firstLine="0"/>
              <w:rPr>
                <w:i/>
                <w:sz w:val="18"/>
                <w:szCs w:val="18"/>
                <w:lang w:eastAsia="lv-LV"/>
              </w:rPr>
            </w:pPr>
            <w:r w:rsidRPr="00584FE6">
              <w:rPr>
                <w:i/>
                <w:sz w:val="18"/>
                <w:szCs w:val="18"/>
                <w:lang w:eastAsia="lv-LV"/>
              </w:rPr>
              <w:t>- 2025. gada prioritārā pasākuma “VSAA IT sistēmas SAIS pielāgošana saistībā ar normatīvo aktu izmaiņām” īstenošanu (3 963 euro) (priekšlikums Nr.178 likuma “Par valsts budžetu 2025. gadam un budžeta ietvaru 2025., 2026. un 2027. gadam” 2.lasījumam);</w:t>
            </w:r>
          </w:p>
          <w:p w14:paraId="3E1A65EF" w14:textId="77777777" w:rsidR="002B1F4A" w:rsidRPr="00584FE6" w:rsidRDefault="002B1F4A" w:rsidP="00F3563E">
            <w:pPr>
              <w:spacing w:after="0"/>
              <w:ind w:left="316" w:firstLine="0"/>
              <w:rPr>
                <w:i/>
                <w:sz w:val="18"/>
                <w:szCs w:val="18"/>
                <w:lang w:eastAsia="lv-LV"/>
              </w:rPr>
            </w:pPr>
            <w:r w:rsidRPr="00584FE6">
              <w:rPr>
                <w:i/>
                <w:sz w:val="18"/>
                <w:szCs w:val="18"/>
                <w:lang w:eastAsia="lv-LV"/>
              </w:rPr>
              <w:t>- nodarbinātības speciālā budžeta īpatsvara samazināšanos no 4,45% līdz 4,39% (15 195 euro);</w:t>
            </w:r>
          </w:p>
          <w:p w14:paraId="15C55260" w14:textId="77777777" w:rsidR="002B1F4A" w:rsidRPr="00584FE6" w:rsidRDefault="002B1F4A" w:rsidP="00F3563E">
            <w:pPr>
              <w:spacing w:after="0"/>
              <w:ind w:firstLine="0"/>
              <w:rPr>
                <w:i/>
                <w:sz w:val="18"/>
                <w:szCs w:val="18"/>
                <w:lang w:eastAsia="lv-LV"/>
              </w:rPr>
            </w:pPr>
            <w:r w:rsidRPr="00584FE6">
              <w:rPr>
                <w:i/>
                <w:sz w:val="18"/>
                <w:szCs w:val="18"/>
                <w:lang w:eastAsia="lv-LV"/>
              </w:rPr>
              <w:t>- palielinājums (40 361 euro) saistībā ar:</w:t>
            </w:r>
          </w:p>
          <w:p w14:paraId="4DF5EA77" w14:textId="77777777" w:rsidR="002B1F4A" w:rsidRPr="00584FE6" w:rsidRDefault="002B1F4A" w:rsidP="00F3563E">
            <w:pPr>
              <w:spacing w:after="0"/>
              <w:ind w:left="316" w:firstLine="0"/>
              <w:rPr>
                <w:i/>
                <w:sz w:val="18"/>
                <w:szCs w:val="18"/>
                <w:lang w:eastAsia="lv-LV"/>
              </w:rPr>
            </w:pPr>
            <w:r w:rsidRPr="00584FE6">
              <w:rPr>
                <w:i/>
                <w:sz w:val="18"/>
                <w:szCs w:val="18"/>
                <w:lang w:eastAsia="lv-LV"/>
              </w:rPr>
              <w:t>- dalības maksas nodrošināšanu Starptautiskajā Sociālās drošības asociācijā (43 euro);</w:t>
            </w:r>
          </w:p>
          <w:p w14:paraId="6E30BCE8" w14:textId="77777777" w:rsidR="002B1F4A" w:rsidRPr="00584FE6" w:rsidRDefault="002B1F4A" w:rsidP="00F3563E">
            <w:pPr>
              <w:spacing w:after="0"/>
              <w:ind w:left="316" w:firstLine="0"/>
              <w:rPr>
                <w:i/>
                <w:sz w:val="18"/>
                <w:szCs w:val="18"/>
                <w:lang w:eastAsia="lv-LV"/>
              </w:rPr>
            </w:pPr>
            <w:r w:rsidRPr="00584FE6">
              <w:rPr>
                <w:i/>
                <w:sz w:val="18"/>
                <w:szCs w:val="18"/>
                <w:lang w:eastAsia="lv-LV"/>
              </w:rPr>
              <w:t>- 2024. – 2026. gada prioritārā pasākuma “Pensiju, pabalstu un atlīdzību piegādes saņēmēja dzīvesvietā samaksas pieauguma kompensēšana” īstenošanu (14 542 euro) (MK 26.09.2023. sēdes prot. Nr.47 43.§ 2.punkts);</w:t>
            </w:r>
          </w:p>
          <w:p w14:paraId="5ECBFCC7" w14:textId="77777777" w:rsidR="002B1F4A" w:rsidRPr="00584FE6" w:rsidRDefault="002B1F4A" w:rsidP="00F3563E">
            <w:pPr>
              <w:spacing w:after="0"/>
              <w:ind w:left="316" w:firstLine="0"/>
              <w:rPr>
                <w:i/>
                <w:sz w:val="18"/>
                <w:szCs w:val="18"/>
                <w:lang w:eastAsia="lv-LV"/>
              </w:rPr>
            </w:pPr>
            <w:r w:rsidRPr="00584FE6">
              <w:rPr>
                <w:i/>
                <w:sz w:val="18"/>
                <w:szCs w:val="18"/>
                <w:lang w:eastAsia="lv-LV"/>
              </w:rPr>
              <w:t xml:space="preserve">- fiskāli neitrālā pasākuma “Valsts sociālās apdrošināšanas aģentūras atlīdzības fonda saglabāšana 2025.g. līmenī” īstenošanu (25 776 euro) (MK </w:t>
            </w:r>
            <w:r w:rsidRPr="00584FE6">
              <w:rPr>
                <w:i/>
                <w:iCs/>
                <w:sz w:val="18"/>
                <w:szCs w:val="18"/>
              </w:rPr>
              <w:t>22.09.2025. sēdes prot. Nr.38 1.§ 7.punkts</w:t>
            </w:r>
            <w:r w:rsidRPr="00584FE6">
              <w:rPr>
                <w:i/>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tcPr>
          <w:p w14:paraId="52AD38BB" w14:textId="77777777" w:rsidR="002B1F4A" w:rsidRPr="00584FE6" w:rsidRDefault="002B1F4A" w:rsidP="00F3563E">
            <w:pPr>
              <w:spacing w:after="0"/>
              <w:ind w:firstLine="0"/>
              <w:jc w:val="right"/>
              <w:rPr>
                <w:iCs/>
                <w:sz w:val="18"/>
                <w:szCs w:val="18"/>
              </w:rPr>
            </w:pPr>
            <w:r w:rsidRPr="00584FE6">
              <w:rPr>
                <w:iCs/>
                <w:sz w:val="18"/>
                <w:szCs w:val="18"/>
              </w:rPr>
              <w:t>45 797</w:t>
            </w:r>
          </w:p>
        </w:tc>
        <w:tc>
          <w:tcPr>
            <w:tcW w:w="1280" w:type="dxa"/>
            <w:tcBorders>
              <w:top w:val="single" w:sz="4" w:space="0" w:color="000000"/>
              <w:left w:val="single" w:sz="4" w:space="0" w:color="000000"/>
              <w:bottom w:val="single" w:sz="4" w:space="0" w:color="000000"/>
              <w:right w:val="single" w:sz="4" w:space="0" w:color="000000"/>
            </w:tcBorders>
          </w:tcPr>
          <w:p w14:paraId="5A6640FD" w14:textId="77777777" w:rsidR="002B1F4A" w:rsidRPr="00584FE6" w:rsidRDefault="002B1F4A" w:rsidP="00F3563E">
            <w:pPr>
              <w:spacing w:after="0"/>
              <w:ind w:firstLine="0"/>
              <w:jc w:val="right"/>
              <w:rPr>
                <w:iCs/>
                <w:sz w:val="18"/>
                <w:szCs w:val="18"/>
              </w:rPr>
            </w:pPr>
            <w:r w:rsidRPr="00584FE6">
              <w:rPr>
                <w:iCs/>
                <w:sz w:val="18"/>
                <w:szCs w:val="18"/>
              </w:rPr>
              <w:t>40 361</w:t>
            </w:r>
          </w:p>
        </w:tc>
        <w:tc>
          <w:tcPr>
            <w:tcW w:w="1277" w:type="dxa"/>
            <w:tcBorders>
              <w:top w:val="single" w:sz="4" w:space="0" w:color="000000"/>
              <w:left w:val="single" w:sz="4" w:space="0" w:color="000000"/>
              <w:bottom w:val="single" w:sz="4" w:space="0" w:color="000000"/>
              <w:right w:val="single" w:sz="4" w:space="0" w:color="000000"/>
            </w:tcBorders>
            <w:hideMark/>
          </w:tcPr>
          <w:p w14:paraId="1FD808B2" w14:textId="77777777" w:rsidR="002B1F4A" w:rsidRPr="00584FE6" w:rsidRDefault="002B1F4A" w:rsidP="00F3563E">
            <w:pPr>
              <w:spacing w:after="0"/>
              <w:ind w:firstLine="0"/>
              <w:jc w:val="right"/>
              <w:rPr>
                <w:iCs/>
                <w:sz w:val="18"/>
                <w:szCs w:val="18"/>
              </w:rPr>
            </w:pPr>
            <w:r w:rsidRPr="00584FE6">
              <w:rPr>
                <w:iCs/>
                <w:sz w:val="18"/>
                <w:szCs w:val="18"/>
              </w:rPr>
              <w:t>-5 436</w:t>
            </w:r>
          </w:p>
        </w:tc>
      </w:tr>
    </w:tbl>
    <w:bookmarkEnd w:id="127"/>
    <w:p w14:paraId="4B9B8B68" w14:textId="77777777" w:rsidR="002B1F4A" w:rsidRPr="00584FE6" w:rsidRDefault="002B1F4A" w:rsidP="002B1F4A">
      <w:pPr>
        <w:spacing w:after="0"/>
        <w:ind w:firstLine="425"/>
        <w:rPr>
          <w:sz w:val="18"/>
          <w:szCs w:val="18"/>
        </w:rPr>
      </w:pPr>
      <w:r w:rsidRPr="00584FE6">
        <w:rPr>
          <w:sz w:val="18"/>
          <w:szCs w:val="18"/>
        </w:rPr>
        <w:t>Piezīmes.</w:t>
      </w:r>
    </w:p>
    <w:p w14:paraId="293FFBBC" w14:textId="77777777" w:rsidR="002B1F4A" w:rsidRPr="00584FE6" w:rsidRDefault="002B1F4A" w:rsidP="002B1F4A">
      <w:pPr>
        <w:spacing w:after="0"/>
        <w:ind w:firstLine="425"/>
        <w:rPr>
          <w:sz w:val="18"/>
          <w:szCs w:val="18"/>
        </w:rPr>
      </w:pPr>
      <w:r w:rsidRPr="00584FE6">
        <w:rPr>
          <w:sz w:val="18"/>
          <w:szCs w:val="18"/>
          <w:vertAlign w:val="superscript"/>
        </w:rPr>
        <w:t>1</w:t>
      </w:r>
      <w:r w:rsidRPr="00584FE6">
        <w:rPr>
          <w:sz w:val="18"/>
          <w:szCs w:val="18"/>
        </w:rPr>
        <w:t xml:space="preserve">2026. gadā netiek plānota minētā pasākuma īstenošana, ņemot vērā darba devēju zemo interesi par pasākumu “Pasākumi noteiktām personu grupām bezdarbnieku ar invaliditāti nodarbināšanai uz nenoteiktu laiku”, kas izskaidrojams ar līdzvērtīgām un lielākām iespējām saņemt atbalstu ESF+ projekta Nr.4.3.3.2/1/24/I/002 “Pasākumi iekļaujošai nodarbinātībai” pasākumos: “Pasākumi noteiktām personu grupām” vai “Darba vietu pielāgošanas pasākumi bezdarba riskam pakļautām nodarbinātām personām ar invaliditāti”, kā arī ņemot vērā nelielo mērķa grupas klientu skaitu pasākumos neformālā izglītības programmā “Valsts valoda bez starpniekvalodas” un “Latviešu valodas </w:t>
      </w:r>
      <w:proofErr w:type="spellStart"/>
      <w:r w:rsidRPr="00584FE6">
        <w:rPr>
          <w:sz w:val="18"/>
          <w:szCs w:val="18"/>
        </w:rPr>
        <w:t>mentora</w:t>
      </w:r>
      <w:proofErr w:type="spellEnd"/>
      <w:r w:rsidRPr="00584FE6">
        <w:rPr>
          <w:sz w:val="18"/>
          <w:szCs w:val="18"/>
        </w:rPr>
        <w:t xml:space="preserve"> pakalpojums nodarbinātajiem bēgļiem un personām ar alternatīvo statusu”.</w:t>
      </w:r>
    </w:p>
    <w:p w14:paraId="16A924CE" w14:textId="77777777" w:rsidR="002B1F4A" w:rsidRPr="00584FE6" w:rsidRDefault="002B1F4A" w:rsidP="002B1F4A">
      <w:pPr>
        <w:spacing w:after="0"/>
        <w:ind w:firstLine="425"/>
        <w:rPr>
          <w:sz w:val="18"/>
          <w:szCs w:val="18"/>
        </w:rPr>
      </w:pPr>
      <w:r w:rsidRPr="00584FE6">
        <w:rPr>
          <w:sz w:val="18"/>
          <w:szCs w:val="18"/>
          <w:vertAlign w:val="superscript"/>
        </w:rPr>
        <w:t xml:space="preserve"> 2</w:t>
      </w:r>
      <w:r w:rsidRPr="00584FE6">
        <w:rPr>
          <w:sz w:val="18"/>
          <w:szCs w:val="18"/>
        </w:rPr>
        <w:t>2026. gadā pasākums tiks īstenots apakšprogrammas 63.08.00 “Eiropas Sociālā fonda Plus (ESF+) projektu un pasākumu īstenošana (2021 – 2027)” projekta Nr.4.3.3.2/1/24/I/002 “Pasākumi iekļaujošai nodarbinātībai” ietvaros.</w:t>
      </w:r>
    </w:p>
    <w:p w14:paraId="71F5AD94" w14:textId="77777777" w:rsidR="002B1F4A" w:rsidRPr="00584FE6" w:rsidRDefault="002B1F4A" w:rsidP="002B1F4A">
      <w:pPr>
        <w:spacing w:before="240" w:after="240"/>
        <w:ind w:firstLine="0"/>
        <w:jc w:val="center"/>
        <w:rPr>
          <w:b/>
          <w:lang w:eastAsia="lv-LV"/>
        </w:rPr>
      </w:pPr>
      <w:r w:rsidRPr="00584FE6">
        <w:rPr>
          <w:b/>
          <w:lang w:eastAsia="lv-LV"/>
        </w:rPr>
        <w:lastRenderedPageBreak/>
        <w:t>Finansēšana 2026. gada projektā</w:t>
      </w:r>
    </w:p>
    <w:p w14:paraId="7910F030" w14:textId="77777777" w:rsidR="002B1F4A" w:rsidRPr="00584FE6" w:rsidRDefault="002B1F4A" w:rsidP="002B1F4A">
      <w:pPr>
        <w:spacing w:after="0"/>
        <w:ind w:left="7921" w:firstLine="720"/>
        <w:jc w:val="center"/>
        <w:rPr>
          <w:i/>
          <w:sz w:val="18"/>
          <w:szCs w:val="18"/>
        </w:rPr>
      </w:pPr>
      <w:r w:rsidRPr="00584FE6">
        <w:rPr>
          <w:i/>
          <w:sz w:val="18"/>
          <w:szCs w:val="18"/>
        </w:rPr>
        <w:t>Euro</w:t>
      </w:r>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85"/>
        <w:gridCol w:w="1275"/>
      </w:tblGrid>
      <w:tr w:rsidR="002B1F4A" w:rsidRPr="00584FE6" w14:paraId="63062A90" w14:textId="77777777" w:rsidTr="00F3563E">
        <w:trPr>
          <w:trHeight w:val="283"/>
          <w:tblHeader/>
          <w:jc w:val="center"/>
        </w:trPr>
        <w:tc>
          <w:tcPr>
            <w:tcW w:w="7785" w:type="dxa"/>
            <w:tcBorders>
              <w:top w:val="single" w:sz="4" w:space="0" w:color="000000"/>
              <w:left w:val="single" w:sz="4" w:space="0" w:color="000000"/>
              <w:bottom w:val="single" w:sz="4" w:space="0" w:color="000000"/>
              <w:right w:val="single" w:sz="4" w:space="0" w:color="000000"/>
            </w:tcBorders>
            <w:vAlign w:val="center"/>
            <w:hideMark/>
          </w:tcPr>
          <w:p w14:paraId="19DB5129" w14:textId="77777777" w:rsidR="002B1F4A" w:rsidRPr="00584FE6" w:rsidRDefault="002B1F4A" w:rsidP="00F3563E">
            <w:pPr>
              <w:spacing w:after="0"/>
              <w:ind w:firstLine="0"/>
              <w:jc w:val="center"/>
              <w:rPr>
                <w:sz w:val="18"/>
              </w:rPr>
            </w:pPr>
            <w:bookmarkStart w:id="128" w:name="_Hlk147338980"/>
            <w:bookmarkEnd w:id="124"/>
            <w:r w:rsidRPr="00584FE6">
              <w:rPr>
                <w:sz w:val="18"/>
                <w:szCs w:val="18"/>
                <w:lang w:eastAsia="lv-LV"/>
              </w:rPr>
              <w:t>Pasākums</w:t>
            </w:r>
          </w:p>
        </w:tc>
        <w:tc>
          <w:tcPr>
            <w:tcW w:w="1275" w:type="dxa"/>
            <w:tcBorders>
              <w:top w:val="single" w:sz="4" w:space="0" w:color="000000"/>
              <w:left w:val="single" w:sz="4" w:space="0" w:color="000000"/>
              <w:bottom w:val="single" w:sz="4" w:space="0" w:color="000000"/>
              <w:right w:val="single" w:sz="4" w:space="0" w:color="000000"/>
            </w:tcBorders>
            <w:vAlign w:val="center"/>
            <w:hideMark/>
          </w:tcPr>
          <w:p w14:paraId="0DC53EC8"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2026. gada projekts</w:t>
            </w:r>
          </w:p>
        </w:tc>
      </w:tr>
      <w:tr w:rsidR="002B1F4A" w:rsidRPr="00584FE6" w14:paraId="396121C9" w14:textId="77777777" w:rsidTr="00F3563E">
        <w:trPr>
          <w:trHeight w:val="142"/>
          <w:jc w:val="center"/>
        </w:trPr>
        <w:tc>
          <w:tcPr>
            <w:tcW w:w="7785" w:type="dxa"/>
            <w:tcBorders>
              <w:top w:val="single" w:sz="4" w:space="0" w:color="000000"/>
              <w:left w:val="single" w:sz="4" w:space="0" w:color="000000"/>
              <w:bottom w:val="single" w:sz="4" w:space="0" w:color="000000"/>
              <w:right w:val="single" w:sz="4" w:space="0" w:color="000000"/>
            </w:tcBorders>
            <w:shd w:val="clear" w:color="auto" w:fill="D9D9D9"/>
            <w:hideMark/>
          </w:tcPr>
          <w:p w14:paraId="7E9BC115" w14:textId="77777777" w:rsidR="002B1F4A" w:rsidRPr="00584FE6" w:rsidRDefault="002B1F4A" w:rsidP="00F3563E">
            <w:pPr>
              <w:spacing w:after="0"/>
              <w:ind w:firstLine="0"/>
              <w:rPr>
                <w:b/>
                <w:sz w:val="18"/>
                <w:szCs w:val="18"/>
              </w:rPr>
            </w:pPr>
            <w:r w:rsidRPr="00584FE6">
              <w:rPr>
                <w:b/>
                <w:bCs/>
                <w:sz w:val="18"/>
                <w:szCs w:val="18"/>
                <w:lang w:eastAsia="lv-LV"/>
              </w:rPr>
              <w:t>Finansēšana – kopā</w:t>
            </w:r>
          </w:p>
        </w:tc>
        <w:tc>
          <w:tcPr>
            <w:tcW w:w="1275" w:type="dxa"/>
            <w:tcBorders>
              <w:top w:val="single" w:sz="4" w:space="0" w:color="000000"/>
              <w:left w:val="single" w:sz="4" w:space="0" w:color="000000"/>
              <w:bottom w:val="single" w:sz="4" w:space="0" w:color="000000"/>
              <w:right w:val="single" w:sz="4" w:space="0" w:color="000000"/>
            </w:tcBorders>
            <w:shd w:val="clear" w:color="auto" w:fill="D9D9D9"/>
            <w:hideMark/>
          </w:tcPr>
          <w:p w14:paraId="384B3C9D" w14:textId="77777777" w:rsidR="002B1F4A" w:rsidRPr="00584FE6" w:rsidRDefault="002B1F4A" w:rsidP="00F3563E">
            <w:pPr>
              <w:spacing w:after="0"/>
              <w:ind w:firstLine="0"/>
              <w:jc w:val="right"/>
              <w:rPr>
                <w:b/>
                <w:sz w:val="18"/>
                <w:szCs w:val="18"/>
              </w:rPr>
            </w:pPr>
            <w:r w:rsidRPr="00584FE6">
              <w:rPr>
                <w:b/>
                <w:sz w:val="18"/>
                <w:szCs w:val="18"/>
              </w:rPr>
              <w:t>-13 781 601</w:t>
            </w:r>
          </w:p>
        </w:tc>
      </w:tr>
      <w:tr w:rsidR="002B1F4A" w:rsidRPr="00584FE6" w14:paraId="3BACF0EE" w14:textId="77777777" w:rsidTr="00F3563E">
        <w:trPr>
          <w:trHeight w:val="142"/>
          <w:jc w:val="center"/>
        </w:trPr>
        <w:tc>
          <w:tcPr>
            <w:tcW w:w="9060" w:type="dxa"/>
            <w:gridSpan w:val="2"/>
            <w:tcBorders>
              <w:top w:val="single" w:sz="4" w:space="0" w:color="000000"/>
              <w:left w:val="single" w:sz="4" w:space="0" w:color="000000"/>
              <w:bottom w:val="single" w:sz="4" w:space="0" w:color="000000"/>
              <w:right w:val="single" w:sz="4" w:space="0" w:color="000000"/>
            </w:tcBorders>
            <w:hideMark/>
          </w:tcPr>
          <w:p w14:paraId="5E59F22F" w14:textId="77777777" w:rsidR="002B1F4A" w:rsidRPr="00584FE6" w:rsidRDefault="002B1F4A" w:rsidP="00F3563E">
            <w:pPr>
              <w:spacing w:after="0"/>
              <w:ind w:firstLine="313"/>
              <w:rPr>
                <w:sz w:val="18"/>
                <w:szCs w:val="18"/>
              </w:rPr>
            </w:pPr>
            <w:r w:rsidRPr="00584FE6">
              <w:rPr>
                <w:i/>
                <w:sz w:val="18"/>
                <w:szCs w:val="18"/>
                <w:lang w:eastAsia="lv-LV"/>
              </w:rPr>
              <w:t>t. sk.:</w:t>
            </w:r>
          </w:p>
        </w:tc>
      </w:tr>
      <w:tr w:rsidR="002B1F4A" w:rsidRPr="00584FE6" w14:paraId="5E68524D" w14:textId="77777777" w:rsidTr="00F3563E">
        <w:trPr>
          <w:trHeight w:val="142"/>
          <w:jc w:val="center"/>
        </w:trPr>
        <w:tc>
          <w:tcPr>
            <w:tcW w:w="7785" w:type="dxa"/>
            <w:tcBorders>
              <w:top w:val="single" w:sz="4" w:space="0" w:color="000000"/>
              <w:left w:val="single" w:sz="4" w:space="0" w:color="000000"/>
              <w:bottom w:val="single" w:sz="4" w:space="0" w:color="000000"/>
              <w:right w:val="single" w:sz="4" w:space="0" w:color="000000"/>
            </w:tcBorders>
            <w:hideMark/>
          </w:tcPr>
          <w:p w14:paraId="74A3BDF6" w14:textId="77777777" w:rsidR="002B1F4A" w:rsidRPr="00584FE6" w:rsidRDefault="002B1F4A" w:rsidP="00F3563E">
            <w:pPr>
              <w:spacing w:after="0"/>
              <w:ind w:firstLine="0"/>
              <w:rPr>
                <w:sz w:val="18"/>
                <w:szCs w:val="18"/>
                <w:lang w:eastAsia="lv-LV"/>
              </w:rPr>
            </w:pPr>
            <w:r w:rsidRPr="00584FE6">
              <w:rPr>
                <w:sz w:val="18"/>
                <w:szCs w:val="18"/>
                <w:u w:val="single"/>
                <w:lang w:eastAsia="lv-LV"/>
              </w:rPr>
              <w:t>Naudas līdzekļi</w:t>
            </w:r>
          </w:p>
        </w:tc>
        <w:tc>
          <w:tcPr>
            <w:tcW w:w="1275" w:type="dxa"/>
            <w:tcBorders>
              <w:top w:val="single" w:sz="4" w:space="0" w:color="000000"/>
              <w:left w:val="single" w:sz="4" w:space="0" w:color="000000"/>
              <w:bottom w:val="single" w:sz="4" w:space="0" w:color="000000"/>
              <w:right w:val="single" w:sz="4" w:space="0" w:color="000000"/>
            </w:tcBorders>
            <w:hideMark/>
          </w:tcPr>
          <w:p w14:paraId="48BB8EF6" w14:textId="77777777" w:rsidR="002B1F4A" w:rsidRPr="00584FE6" w:rsidRDefault="002B1F4A" w:rsidP="00F3563E">
            <w:pPr>
              <w:spacing w:after="0"/>
              <w:ind w:firstLine="0"/>
              <w:jc w:val="right"/>
              <w:rPr>
                <w:b/>
                <w:sz w:val="18"/>
                <w:szCs w:val="18"/>
              </w:rPr>
            </w:pPr>
            <w:r w:rsidRPr="00584FE6">
              <w:rPr>
                <w:sz w:val="18"/>
                <w:szCs w:val="18"/>
              </w:rPr>
              <w:t>-13 781 601</w:t>
            </w:r>
          </w:p>
        </w:tc>
      </w:tr>
      <w:tr w:rsidR="002B1F4A" w:rsidRPr="00584FE6" w14:paraId="297C736D" w14:textId="77777777" w:rsidTr="00F3563E">
        <w:trPr>
          <w:trHeight w:val="142"/>
          <w:jc w:val="center"/>
        </w:trPr>
        <w:tc>
          <w:tcPr>
            <w:tcW w:w="7785" w:type="dxa"/>
            <w:tcBorders>
              <w:top w:val="single" w:sz="4" w:space="0" w:color="000000"/>
              <w:left w:val="single" w:sz="4" w:space="0" w:color="000000"/>
              <w:bottom w:val="single" w:sz="4" w:space="0" w:color="000000"/>
              <w:right w:val="single" w:sz="4" w:space="0" w:color="000000"/>
            </w:tcBorders>
            <w:hideMark/>
          </w:tcPr>
          <w:p w14:paraId="632A3321" w14:textId="77777777" w:rsidR="002B1F4A" w:rsidRPr="00584FE6" w:rsidRDefault="002B1F4A" w:rsidP="00F3563E">
            <w:pPr>
              <w:spacing w:after="0"/>
              <w:ind w:firstLine="0"/>
              <w:rPr>
                <w:i/>
                <w:sz w:val="18"/>
                <w:szCs w:val="18"/>
                <w:lang w:eastAsia="lv-LV"/>
              </w:rPr>
            </w:pPr>
            <w:r w:rsidRPr="00584FE6">
              <w:rPr>
                <w:i/>
                <w:sz w:val="18"/>
                <w:szCs w:val="18"/>
              </w:rPr>
              <w:t>Valsts speciālā budžeta naudas līdzekļu atlikumu izmaiņas (palielinājums (–) vai samazinājums (+))</w:t>
            </w:r>
          </w:p>
        </w:tc>
        <w:tc>
          <w:tcPr>
            <w:tcW w:w="1275" w:type="dxa"/>
            <w:tcBorders>
              <w:top w:val="single" w:sz="4" w:space="0" w:color="000000"/>
              <w:left w:val="single" w:sz="4" w:space="0" w:color="000000"/>
              <w:bottom w:val="single" w:sz="4" w:space="0" w:color="000000"/>
              <w:right w:val="single" w:sz="4" w:space="0" w:color="000000"/>
            </w:tcBorders>
            <w:hideMark/>
          </w:tcPr>
          <w:p w14:paraId="64F86D0D" w14:textId="77777777" w:rsidR="002B1F4A" w:rsidRPr="00584FE6" w:rsidRDefault="002B1F4A" w:rsidP="00F3563E">
            <w:pPr>
              <w:spacing w:after="0"/>
              <w:ind w:firstLine="0"/>
              <w:jc w:val="right"/>
              <w:rPr>
                <w:b/>
                <w:i/>
                <w:sz w:val="18"/>
                <w:szCs w:val="18"/>
              </w:rPr>
            </w:pPr>
            <w:r w:rsidRPr="00584FE6">
              <w:rPr>
                <w:i/>
                <w:sz w:val="18"/>
                <w:szCs w:val="18"/>
              </w:rPr>
              <w:t>-13 781 601</w:t>
            </w:r>
          </w:p>
        </w:tc>
      </w:tr>
    </w:tbl>
    <w:bookmarkEnd w:id="128"/>
    <w:p w14:paraId="2664DF10" w14:textId="77777777" w:rsidR="002B1F4A" w:rsidRPr="00584FE6" w:rsidRDefault="002B1F4A" w:rsidP="002B1F4A">
      <w:pPr>
        <w:widowControl w:val="0"/>
        <w:spacing w:before="240" w:after="240"/>
        <w:ind w:firstLine="0"/>
        <w:jc w:val="center"/>
        <w:rPr>
          <w:b/>
        </w:rPr>
      </w:pPr>
      <w:r w:rsidRPr="00584FE6">
        <w:rPr>
          <w:b/>
        </w:rPr>
        <w:t>04.03.00 Darba negadījumu speciālais budžets</w:t>
      </w:r>
    </w:p>
    <w:p w14:paraId="06CE20B6" w14:textId="77777777" w:rsidR="002B1F4A" w:rsidRPr="00584FE6" w:rsidRDefault="002B1F4A" w:rsidP="002B1F4A">
      <w:pPr>
        <w:spacing w:before="120" w:after="0"/>
        <w:ind w:firstLine="0"/>
        <w:rPr>
          <w:u w:val="single"/>
          <w:lang w:eastAsia="lv-LV"/>
        </w:rPr>
      </w:pPr>
      <w:r w:rsidRPr="00584FE6">
        <w:rPr>
          <w:u w:val="single"/>
          <w:lang w:eastAsia="lv-LV"/>
        </w:rPr>
        <w:t>Apakšprogrammas mērķis:</w:t>
      </w:r>
    </w:p>
    <w:p w14:paraId="2CC9ACED" w14:textId="77777777" w:rsidR="002B1F4A" w:rsidRPr="00584FE6" w:rsidRDefault="002B1F4A" w:rsidP="002B1F4A">
      <w:pPr>
        <w:numPr>
          <w:ilvl w:val="0"/>
          <w:numId w:val="18"/>
        </w:numPr>
        <w:spacing w:before="120" w:after="0"/>
        <w:ind w:left="1077" w:hanging="357"/>
      </w:pPr>
      <w:r w:rsidRPr="00584FE6">
        <w:t>nodrošināt ienākumu kompensāciju, iestājoties nelaimes gadījumam darbā vai arodslimībai, un citus pasākumus, veicinot indivīdu ātrāku un pēc iespējas kvalitatīvāku atgriešanos darba tirgū pēc darbnespējas perioda;</w:t>
      </w:r>
    </w:p>
    <w:p w14:paraId="4FFBCC86" w14:textId="77777777" w:rsidR="002B1F4A" w:rsidRPr="00584FE6" w:rsidRDefault="002B1F4A" w:rsidP="002B1F4A">
      <w:pPr>
        <w:numPr>
          <w:ilvl w:val="0"/>
          <w:numId w:val="18"/>
        </w:numPr>
        <w:spacing w:before="120" w:after="0"/>
        <w:ind w:left="1077" w:hanging="357"/>
      </w:pPr>
      <w:r w:rsidRPr="00584FE6">
        <w:t>paplašināt sabiedrības zināšanas un paaugstināt sabiedrības informētības līmeni par darba aizsardzības jautājumiem.</w:t>
      </w:r>
    </w:p>
    <w:p w14:paraId="09E21503" w14:textId="77777777" w:rsidR="002B1F4A" w:rsidRPr="00584FE6" w:rsidRDefault="002B1F4A" w:rsidP="002B1F4A">
      <w:pPr>
        <w:spacing w:before="120" w:after="0"/>
        <w:ind w:firstLine="0"/>
        <w:rPr>
          <w:bCs/>
          <w:u w:val="single"/>
        </w:rPr>
      </w:pPr>
      <w:r w:rsidRPr="00584FE6">
        <w:rPr>
          <w:bCs/>
          <w:u w:val="single"/>
        </w:rPr>
        <w:t>Galvenās aktivitātes:</w:t>
      </w:r>
    </w:p>
    <w:p w14:paraId="414CCFE2" w14:textId="77777777" w:rsidR="002B1F4A" w:rsidRPr="00584FE6" w:rsidRDefault="002B1F4A" w:rsidP="002B1F4A">
      <w:pPr>
        <w:numPr>
          <w:ilvl w:val="0"/>
          <w:numId w:val="19"/>
        </w:numPr>
        <w:spacing w:before="120" w:after="0"/>
        <w:ind w:left="1077" w:hanging="357"/>
      </w:pPr>
      <w:r w:rsidRPr="00584FE6">
        <w:rPr>
          <w:lang w:eastAsia="lv-LV"/>
        </w:rPr>
        <w:t>nodrošināt</w:t>
      </w:r>
      <w:r w:rsidRPr="00584FE6">
        <w:t xml:space="preserve"> 2025. gada oktobrī veiktās atlīdzību indeksācijas izmaksas 2026. gadā, kā arī atlīdzību indeksāciju 2026. gada oktobrī;</w:t>
      </w:r>
    </w:p>
    <w:p w14:paraId="3ACFE8FE" w14:textId="77777777" w:rsidR="002B1F4A" w:rsidRPr="00584FE6" w:rsidRDefault="002B1F4A" w:rsidP="002B1F4A">
      <w:pPr>
        <w:numPr>
          <w:ilvl w:val="0"/>
          <w:numId w:val="19"/>
        </w:numPr>
        <w:spacing w:before="120" w:after="0"/>
        <w:ind w:left="1077" w:hanging="357"/>
      </w:pPr>
      <w:r w:rsidRPr="00584FE6">
        <w:rPr>
          <w:lang w:eastAsia="lv-LV"/>
        </w:rPr>
        <w:t>nodrošināt</w:t>
      </w:r>
      <w:r w:rsidRPr="00584FE6">
        <w:t xml:space="preserve"> slimības pabalstu izmaksas apdrošinātām personām, ja pārejošas darba nespējas cēlonis ir nelaimes gadījums darbā vai arodslimība (pabalsta vidējais apmērs 2 454,37 </w:t>
      </w:r>
      <w:r w:rsidRPr="00584FE6">
        <w:rPr>
          <w:i/>
        </w:rPr>
        <w:t>euro</w:t>
      </w:r>
      <w:r w:rsidRPr="00584FE6">
        <w:t xml:space="preserve"> mēnesī, 80% apmērā no apdrošinātās personas apdrošināšanas iemaksu algas par laiku no darba nespējas 11.dienas (arodslimības gadījumā slimības pabalstu izmaksā sākot ar dienu, kad konstatēta arodslimība), bet ne ilgāku par 26 nedēļām, ja darba nespēja ir nepārtraukta, vai nav ilgāka par 52 nedēļām triju gadu periodā, ja darba nespēja atkārtojas ar pārtraukumiem;</w:t>
      </w:r>
    </w:p>
    <w:p w14:paraId="552A3496" w14:textId="77777777" w:rsidR="002B1F4A" w:rsidRPr="00584FE6" w:rsidRDefault="002B1F4A" w:rsidP="002B1F4A">
      <w:pPr>
        <w:numPr>
          <w:ilvl w:val="0"/>
          <w:numId w:val="19"/>
        </w:numPr>
        <w:spacing w:before="120" w:after="0"/>
        <w:ind w:left="1077" w:hanging="357"/>
      </w:pPr>
      <w:r w:rsidRPr="00584FE6">
        <w:rPr>
          <w:lang w:eastAsia="lv-LV"/>
        </w:rPr>
        <w:t>nodrošināt</w:t>
      </w:r>
      <w:r w:rsidRPr="00584FE6">
        <w:t xml:space="preserve"> atlīdzību par darbspēju zaudējumu izmaksas (atlīdzības vidējais apmērs mēnesī 571,68 </w:t>
      </w:r>
      <w:r w:rsidRPr="00584FE6">
        <w:rPr>
          <w:i/>
        </w:rPr>
        <w:t>euro</w:t>
      </w:r>
      <w:r w:rsidRPr="00584FE6">
        <w:t xml:space="preserve">, kas ir atkarīgs no saņēmēja vidējās sociālās apdrošināšanas iemaksu algas noteiktā periodā un darbspēju zaudējuma pakāpes procentos), tai skaitā nodrošinot atlīdzību izmaksas minimālā apmērā personām ar I invaliditātes grupu 340,80 </w:t>
      </w:r>
      <w:r w:rsidRPr="00584FE6">
        <w:rPr>
          <w:i/>
        </w:rPr>
        <w:t>euro</w:t>
      </w:r>
      <w:r w:rsidRPr="00584FE6">
        <w:t xml:space="preserve"> mēnesī, personām ar II invaliditātes grupu 298,20 </w:t>
      </w:r>
      <w:r w:rsidRPr="00584FE6">
        <w:rPr>
          <w:i/>
        </w:rPr>
        <w:t>euro</w:t>
      </w:r>
      <w:r w:rsidRPr="00584FE6">
        <w:t xml:space="preserve"> mēnesī un personām ar III invaliditātes grupu 213 </w:t>
      </w:r>
      <w:r w:rsidRPr="00584FE6">
        <w:rPr>
          <w:i/>
        </w:rPr>
        <w:t>euro</w:t>
      </w:r>
      <w:r w:rsidRPr="00584FE6">
        <w:t xml:space="preserve"> mēnesī;</w:t>
      </w:r>
    </w:p>
    <w:p w14:paraId="4F302FF0" w14:textId="01428E4C" w:rsidR="002B1F4A" w:rsidRPr="00584FE6" w:rsidRDefault="002B1F4A" w:rsidP="002B1F4A">
      <w:pPr>
        <w:numPr>
          <w:ilvl w:val="0"/>
          <w:numId w:val="19"/>
        </w:numPr>
        <w:spacing w:before="120" w:after="0"/>
        <w:ind w:left="1077" w:hanging="357"/>
        <w:rPr>
          <w:lang w:eastAsia="lv-LV"/>
        </w:rPr>
      </w:pPr>
      <w:r w:rsidRPr="00584FE6">
        <w:rPr>
          <w:lang w:eastAsia="lv-LV"/>
        </w:rPr>
        <w:t>nodrošināt</w:t>
      </w:r>
      <w:r w:rsidRPr="00584FE6">
        <w:t xml:space="preserve"> atlīdzību par apgādnieka zaudējumu izmaksas (atlīdzības vidējais apmērs mēnesī 625,85 </w:t>
      </w:r>
      <w:r w:rsidRPr="00584FE6">
        <w:rPr>
          <w:i/>
        </w:rPr>
        <w:t>euro</w:t>
      </w:r>
      <w:r w:rsidRPr="00584FE6">
        <w:t>, kas ir atkarīgs no apgādnieka vidējās sociālās apdrošināšanas iemaksu algas noteiktā periodā un apgādībā bijušo personu skaita), tai skaitā nodrošinot atlīdzību izmaksas minimālā apmērā bērniem līdz 7 gadu vecumam 213</w:t>
      </w:r>
      <w:r w:rsidR="00901BD6">
        <w:t> </w:t>
      </w:r>
      <w:r w:rsidRPr="00584FE6">
        <w:rPr>
          <w:i/>
        </w:rPr>
        <w:t>euro</w:t>
      </w:r>
      <w:r w:rsidRPr="00584FE6">
        <w:t xml:space="preserve"> mēnesī un bērniem no 7 </w:t>
      </w:r>
      <w:r w:rsidRPr="00584FE6">
        <w:rPr>
          <w:lang w:eastAsia="lv-LV"/>
        </w:rPr>
        <w:t xml:space="preserve">gadu vecuma 255 </w:t>
      </w:r>
      <w:r w:rsidRPr="00584FE6">
        <w:rPr>
          <w:i/>
          <w:iCs/>
          <w:lang w:eastAsia="lv-LV"/>
        </w:rPr>
        <w:t>euro</w:t>
      </w:r>
      <w:r w:rsidRPr="00584FE6">
        <w:rPr>
          <w:lang w:eastAsia="lv-LV"/>
        </w:rPr>
        <w:t xml:space="preserve"> mēnesī;</w:t>
      </w:r>
    </w:p>
    <w:p w14:paraId="06ABF50A" w14:textId="77777777" w:rsidR="002B1F4A" w:rsidRPr="00584FE6" w:rsidRDefault="002B1F4A" w:rsidP="002B1F4A">
      <w:pPr>
        <w:numPr>
          <w:ilvl w:val="0"/>
          <w:numId w:val="19"/>
        </w:numPr>
        <w:spacing w:before="120" w:after="0"/>
        <w:ind w:left="1077" w:hanging="357"/>
      </w:pPr>
      <w:r w:rsidRPr="00584FE6">
        <w:rPr>
          <w:lang w:eastAsia="lv-LV"/>
        </w:rPr>
        <w:t xml:space="preserve">nodrošināt apbedīšanas pabalstu izmaksas darba negadījumā cietušās personas apbedīšanai divkāršas mēneša vidējās apdrošināšanas atlīdzības apmērā (pabalsta apmērs 1 986 </w:t>
      </w:r>
      <w:r w:rsidRPr="00584FE6">
        <w:rPr>
          <w:i/>
        </w:rPr>
        <w:t>euro</w:t>
      </w:r>
      <w:r w:rsidRPr="00584FE6">
        <w:t xml:space="preserve"> vidēji mēnesī);</w:t>
      </w:r>
    </w:p>
    <w:p w14:paraId="0DE434DC" w14:textId="77777777" w:rsidR="002B1F4A" w:rsidRPr="00584FE6" w:rsidRDefault="002B1F4A" w:rsidP="002B1F4A">
      <w:pPr>
        <w:numPr>
          <w:ilvl w:val="0"/>
          <w:numId w:val="19"/>
        </w:numPr>
        <w:spacing w:before="120" w:after="0"/>
        <w:ind w:left="1077" w:hanging="357"/>
      </w:pPr>
      <w:r w:rsidRPr="00584FE6">
        <w:t>nodrošināt atlīdzību par ārstēšanu, aprūpi, medicīnisko un profesionālo rehabilitāciju, protezēšanu, rehabilitācijas līdzekļu iegādi un to remontu izmaksām, pavadoņu pakalpojumu apmaksu un ārstniecības iestādes apmeklēšanai paredzēto ceļa izdevumu apmaksu;</w:t>
      </w:r>
    </w:p>
    <w:p w14:paraId="06CCA68E" w14:textId="77777777" w:rsidR="002B1F4A" w:rsidRPr="00584FE6" w:rsidRDefault="002B1F4A" w:rsidP="002B1F4A">
      <w:pPr>
        <w:numPr>
          <w:ilvl w:val="0"/>
          <w:numId w:val="19"/>
        </w:numPr>
        <w:spacing w:before="120" w:after="0"/>
        <w:ind w:left="1077" w:hanging="357"/>
      </w:pPr>
      <w:r w:rsidRPr="00584FE6">
        <w:t>nodrošināt ES pensiju shēmas dalībnieka Latvijas valsts obligātajā pensiju apdrošināšanas sistēmā uzkrātā pensijas kapitāla un obligāto iemaksu nodošanu ES pensiju shēmai;</w:t>
      </w:r>
    </w:p>
    <w:p w14:paraId="741E45C3" w14:textId="77777777" w:rsidR="002B1F4A" w:rsidRPr="00584FE6" w:rsidRDefault="002B1F4A" w:rsidP="002B1F4A">
      <w:pPr>
        <w:numPr>
          <w:ilvl w:val="0"/>
          <w:numId w:val="19"/>
        </w:numPr>
        <w:spacing w:before="120" w:after="0"/>
        <w:ind w:left="1077" w:hanging="357"/>
      </w:pPr>
      <w:r w:rsidRPr="00584FE6">
        <w:rPr>
          <w:lang w:eastAsia="lv-LV"/>
        </w:rPr>
        <w:lastRenderedPageBreak/>
        <w:t>nodrošināt</w:t>
      </w:r>
      <w:r w:rsidRPr="00584FE6">
        <w:t xml:space="preserve"> preventīvos pasākumus nelaimes gadījumu darbā un arodslimību novēršanai;</w:t>
      </w:r>
    </w:p>
    <w:p w14:paraId="4867422D" w14:textId="77777777" w:rsidR="002B1F4A" w:rsidRPr="00584FE6" w:rsidRDefault="002B1F4A" w:rsidP="002B1F4A">
      <w:pPr>
        <w:numPr>
          <w:ilvl w:val="0"/>
          <w:numId w:val="19"/>
        </w:numPr>
        <w:spacing w:before="120" w:after="0"/>
        <w:ind w:left="1077" w:hanging="357"/>
      </w:pPr>
      <w:r w:rsidRPr="00584FE6">
        <w:rPr>
          <w:lang w:eastAsia="lv-LV"/>
        </w:rPr>
        <w:t>nodrošināt</w:t>
      </w:r>
      <w:r w:rsidRPr="00584FE6">
        <w:t xml:space="preserve"> iemaksu veikšanu valsts pensiju speciālajā budžetā pensiju apdrošināšanai 20 % apmērā no slimības pabalsta, ja šo personu slimības cēlonis ir nelaimes gadījums darbā vai arodslimība, un no atlīdzības par darbspēju zaudējumu, kuru saņem nestrādājošas personas ar invaliditāti, ja šo personu invaliditātes cēlonis ir nelaimes gadījums darbā vai arodslimība;</w:t>
      </w:r>
    </w:p>
    <w:p w14:paraId="3C628766" w14:textId="77777777" w:rsidR="002B1F4A" w:rsidRPr="00584FE6" w:rsidRDefault="002B1F4A" w:rsidP="002B1F4A">
      <w:pPr>
        <w:numPr>
          <w:ilvl w:val="0"/>
          <w:numId w:val="19"/>
        </w:numPr>
        <w:spacing w:before="120" w:after="0"/>
        <w:ind w:left="1077" w:hanging="357"/>
      </w:pPr>
      <w:r w:rsidRPr="00584FE6">
        <w:rPr>
          <w:lang w:eastAsia="lv-LV"/>
        </w:rPr>
        <w:t>nodrošināt</w:t>
      </w:r>
      <w:r w:rsidRPr="00584FE6">
        <w:t xml:space="preserve"> iemaksu veikšanu nodarbinātības speciālajā budžetā apdrošināšanai bezdarba gadījumam Ministru kabineta noteiktā apmērā no slimības pabalsta, ja šo personu pārejošas darbnespējas cēlonis ir nelaimes gadījums darbā vai arodslimība;</w:t>
      </w:r>
    </w:p>
    <w:p w14:paraId="2AF11FBC" w14:textId="77777777" w:rsidR="002B1F4A" w:rsidRPr="00584FE6" w:rsidRDefault="002B1F4A" w:rsidP="002B1F4A">
      <w:pPr>
        <w:numPr>
          <w:ilvl w:val="0"/>
          <w:numId w:val="19"/>
        </w:numPr>
        <w:spacing w:before="120" w:after="0"/>
        <w:ind w:left="1077" w:hanging="357"/>
      </w:pPr>
      <w:r w:rsidRPr="00584FE6">
        <w:rPr>
          <w:lang w:eastAsia="lv-LV"/>
        </w:rPr>
        <w:t xml:space="preserve">nodrošināt </w:t>
      </w:r>
      <w:proofErr w:type="spellStart"/>
      <w:r w:rsidRPr="00584FE6">
        <w:t>transferta</w:t>
      </w:r>
      <w:proofErr w:type="spellEnd"/>
      <w:r w:rsidRPr="00584FE6">
        <w:t xml:space="preserve"> pārskaitījumu uz VSAA speciālo budžetu darba negadījumu speciālā budžeta administrēšanai.</w:t>
      </w:r>
    </w:p>
    <w:p w14:paraId="7F5B344D" w14:textId="77777777" w:rsidR="002B1F4A" w:rsidRPr="00584FE6" w:rsidRDefault="002B1F4A" w:rsidP="002B1F4A">
      <w:pPr>
        <w:spacing w:before="120" w:after="240"/>
        <w:ind w:firstLine="0"/>
      </w:pPr>
      <w:r w:rsidRPr="00584FE6">
        <w:rPr>
          <w:u w:val="single"/>
        </w:rPr>
        <w:t>Apakšprogrammas izpildītājs</w:t>
      </w:r>
      <w:r w:rsidRPr="00584FE6">
        <w:t>: VSAA.</w:t>
      </w:r>
    </w:p>
    <w:p w14:paraId="68F27956" w14:textId="77777777" w:rsidR="002B1F4A" w:rsidRPr="00584FE6" w:rsidRDefault="002B1F4A" w:rsidP="002B1F4A">
      <w:pPr>
        <w:spacing w:before="240" w:after="240"/>
        <w:ind w:firstLine="0"/>
        <w:jc w:val="center"/>
        <w:rPr>
          <w:b/>
          <w:lang w:eastAsia="lv-LV"/>
        </w:rPr>
      </w:pPr>
      <w:bookmarkStart w:id="129" w:name="_Hlk209430926"/>
      <w:r w:rsidRPr="00584FE6">
        <w:rPr>
          <w:b/>
          <w:lang w:eastAsia="lv-LV"/>
        </w:rPr>
        <w:t>Darbības rezultāti un to rezultatīvie rādītāji no 2024. līdz 2028. gadam</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0"/>
        <w:gridCol w:w="1135"/>
        <w:gridCol w:w="1135"/>
        <w:gridCol w:w="1135"/>
        <w:gridCol w:w="1135"/>
        <w:gridCol w:w="1135"/>
      </w:tblGrid>
      <w:tr w:rsidR="002B1F4A" w:rsidRPr="00584FE6" w14:paraId="44BF0FD8" w14:textId="77777777" w:rsidTr="00F3563E">
        <w:trPr>
          <w:tblHeader/>
          <w:jc w:val="center"/>
        </w:trPr>
        <w:tc>
          <w:tcPr>
            <w:tcW w:w="3400" w:type="dxa"/>
            <w:tcBorders>
              <w:top w:val="single" w:sz="4" w:space="0" w:color="000000"/>
              <w:left w:val="single" w:sz="4" w:space="0" w:color="000000"/>
              <w:bottom w:val="single" w:sz="4" w:space="0" w:color="000000"/>
              <w:right w:val="single" w:sz="4" w:space="0" w:color="000000"/>
            </w:tcBorders>
          </w:tcPr>
          <w:p w14:paraId="3925D2C0" w14:textId="77777777" w:rsidR="002B1F4A" w:rsidRPr="00584FE6" w:rsidRDefault="002B1F4A" w:rsidP="00F3563E">
            <w:pPr>
              <w:spacing w:after="0"/>
              <w:ind w:firstLine="0"/>
              <w:jc w:val="center"/>
              <w:rPr>
                <w:sz w:val="18"/>
                <w:szCs w:val="18"/>
              </w:rPr>
            </w:pPr>
            <w:bookmarkStart w:id="130" w:name="_Hlk148101509"/>
            <w:bookmarkEnd w:id="129"/>
          </w:p>
        </w:tc>
        <w:tc>
          <w:tcPr>
            <w:tcW w:w="1135" w:type="dxa"/>
            <w:tcBorders>
              <w:top w:val="single" w:sz="4" w:space="0" w:color="000000"/>
              <w:left w:val="single" w:sz="4" w:space="0" w:color="000000"/>
              <w:bottom w:val="single" w:sz="4" w:space="0" w:color="000000"/>
              <w:right w:val="single" w:sz="4" w:space="0" w:color="000000"/>
            </w:tcBorders>
            <w:hideMark/>
          </w:tcPr>
          <w:p w14:paraId="7B12E8E9"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2024. gads (izpilde)</w:t>
            </w:r>
          </w:p>
        </w:tc>
        <w:tc>
          <w:tcPr>
            <w:tcW w:w="1135" w:type="dxa"/>
            <w:tcBorders>
              <w:top w:val="single" w:sz="4" w:space="0" w:color="000000"/>
              <w:left w:val="single" w:sz="4" w:space="0" w:color="000000"/>
              <w:bottom w:val="single" w:sz="4" w:space="0" w:color="000000"/>
              <w:right w:val="single" w:sz="4" w:space="0" w:color="000000"/>
            </w:tcBorders>
            <w:hideMark/>
          </w:tcPr>
          <w:p w14:paraId="1F7E38B2"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2025. gada plāns</w:t>
            </w:r>
          </w:p>
        </w:tc>
        <w:tc>
          <w:tcPr>
            <w:tcW w:w="1135" w:type="dxa"/>
            <w:tcBorders>
              <w:top w:val="single" w:sz="4" w:space="0" w:color="000000"/>
              <w:left w:val="single" w:sz="4" w:space="0" w:color="000000"/>
              <w:bottom w:val="single" w:sz="4" w:space="0" w:color="000000"/>
              <w:right w:val="single" w:sz="4" w:space="0" w:color="000000"/>
            </w:tcBorders>
            <w:hideMark/>
          </w:tcPr>
          <w:p w14:paraId="4851B67E"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2026. gada projekts</w:t>
            </w:r>
          </w:p>
        </w:tc>
        <w:tc>
          <w:tcPr>
            <w:tcW w:w="1135" w:type="dxa"/>
            <w:tcBorders>
              <w:top w:val="single" w:sz="4" w:space="0" w:color="000000"/>
              <w:left w:val="single" w:sz="4" w:space="0" w:color="000000"/>
              <w:bottom w:val="single" w:sz="4" w:space="0" w:color="000000"/>
              <w:right w:val="single" w:sz="4" w:space="0" w:color="000000"/>
            </w:tcBorders>
            <w:hideMark/>
          </w:tcPr>
          <w:p w14:paraId="01D2D199"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2027. gada prognoze</w:t>
            </w:r>
          </w:p>
        </w:tc>
        <w:tc>
          <w:tcPr>
            <w:tcW w:w="1135" w:type="dxa"/>
            <w:tcBorders>
              <w:top w:val="single" w:sz="4" w:space="0" w:color="000000"/>
              <w:left w:val="single" w:sz="4" w:space="0" w:color="000000"/>
              <w:bottom w:val="single" w:sz="4" w:space="0" w:color="000000"/>
              <w:right w:val="single" w:sz="4" w:space="0" w:color="000000"/>
            </w:tcBorders>
            <w:hideMark/>
          </w:tcPr>
          <w:p w14:paraId="0FBF9B8C"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2028. gada prognoze</w:t>
            </w:r>
          </w:p>
        </w:tc>
      </w:tr>
      <w:tr w:rsidR="002B1F4A" w:rsidRPr="00584FE6" w14:paraId="6B5E96B0" w14:textId="77777777" w:rsidTr="00F3563E">
        <w:trPr>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0CFB4F9" w14:textId="77777777" w:rsidR="002B1F4A" w:rsidRPr="00584FE6" w:rsidRDefault="002B1F4A" w:rsidP="00F3563E">
            <w:pPr>
              <w:spacing w:after="0"/>
              <w:ind w:firstLine="0"/>
              <w:jc w:val="center"/>
              <w:rPr>
                <w:sz w:val="18"/>
                <w:szCs w:val="18"/>
              </w:rPr>
            </w:pPr>
            <w:r w:rsidRPr="00584FE6">
              <w:rPr>
                <w:sz w:val="18"/>
                <w:szCs w:val="18"/>
                <w:lang w:eastAsia="lv-LV"/>
              </w:rPr>
              <w:t>Nodrošināta ienākumu kompensācija, ja ciests nelaimes gadījumā darbā vai iegūta arodslimība, sekmējot ātrāku un kvalitatīvāku atgriešanos darba tirgū pēc darbnespējas perioda</w:t>
            </w:r>
            <w:r w:rsidRPr="00584FE6">
              <w:rPr>
                <w:sz w:val="18"/>
              </w:rPr>
              <w:t xml:space="preserve"> </w:t>
            </w:r>
          </w:p>
        </w:tc>
      </w:tr>
      <w:tr w:rsidR="002B1F4A" w:rsidRPr="00584FE6" w14:paraId="42F1F82A" w14:textId="77777777" w:rsidTr="00F3563E">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26C7BCE0" w14:textId="77777777" w:rsidR="002B1F4A" w:rsidRPr="00584FE6" w:rsidRDefault="002B1F4A" w:rsidP="00F3563E">
            <w:pPr>
              <w:spacing w:after="0"/>
              <w:ind w:firstLine="0"/>
              <w:rPr>
                <w:sz w:val="18"/>
                <w:szCs w:val="18"/>
              </w:rPr>
            </w:pPr>
            <w:r w:rsidRPr="00584FE6">
              <w:rPr>
                <w:bCs/>
                <w:sz w:val="18"/>
                <w:szCs w:val="18"/>
              </w:rPr>
              <w:t>Slimības pabalsta saņēmēji vidēji mēnesī (skaits)</w:t>
            </w:r>
          </w:p>
        </w:tc>
        <w:tc>
          <w:tcPr>
            <w:tcW w:w="1135" w:type="dxa"/>
            <w:tcBorders>
              <w:top w:val="single" w:sz="4" w:space="0" w:color="auto"/>
              <w:left w:val="single" w:sz="4" w:space="0" w:color="auto"/>
              <w:bottom w:val="single" w:sz="4" w:space="0" w:color="auto"/>
              <w:right w:val="single" w:sz="4" w:space="0" w:color="auto"/>
            </w:tcBorders>
            <w:hideMark/>
          </w:tcPr>
          <w:p w14:paraId="57A5963F" w14:textId="77777777" w:rsidR="002B1F4A" w:rsidRPr="00584FE6" w:rsidRDefault="002B1F4A" w:rsidP="00F3563E">
            <w:pPr>
              <w:spacing w:after="0"/>
              <w:ind w:firstLine="0"/>
              <w:jc w:val="center"/>
              <w:rPr>
                <w:sz w:val="18"/>
                <w:szCs w:val="18"/>
              </w:rPr>
            </w:pPr>
            <w:r w:rsidRPr="00584FE6">
              <w:rPr>
                <w:sz w:val="18"/>
                <w:szCs w:val="18"/>
              </w:rPr>
              <w:t>592</w:t>
            </w:r>
          </w:p>
        </w:tc>
        <w:tc>
          <w:tcPr>
            <w:tcW w:w="1135" w:type="dxa"/>
            <w:tcBorders>
              <w:top w:val="single" w:sz="4" w:space="0" w:color="000000"/>
              <w:left w:val="single" w:sz="4" w:space="0" w:color="000000"/>
              <w:bottom w:val="single" w:sz="4" w:space="0" w:color="000000"/>
              <w:right w:val="single" w:sz="4" w:space="0" w:color="000000"/>
            </w:tcBorders>
            <w:hideMark/>
          </w:tcPr>
          <w:p w14:paraId="0681C38F" w14:textId="77777777" w:rsidR="002B1F4A" w:rsidRPr="00584FE6" w:rsidRDefault="002B1F4A" w:rsidP="00F3563E">
            <w:pPr>
              <w:spacing w:after="0"/>
              <w:ind w:firstLine="0"/>
              <w:jc w:val="center"/>
              <w:rPr>
                <w:sz w:val="18"/>
                <w:szCs w:val="18"/>
              </w:rPr>
            </w:pPr>
            <w:r w:rsidRPr="00584FE6">
              <w:rPr>
                <w:sz w:val="18"/>
                <w:szCs w:val="18"/>
              </w:rPr>
              <w:t>620</w:t>
            </w:r>
          </w:p>
        </w:tc>
        <w:tc>
          <w:tcPr>
            <w:tcW w:w="1135" w:type="dxa"/>
            <w:tcBorders>
              <w:top w:val="single" w:sz="4" w:space="0" w:color="000000"/>
              <w:left w:val="single" w:sz="4" w:space="0" w:color="000000"/>
              <w:bottom w:val="single" w:sz="4" w:space="0" w:color="000000"/>
              <w:right w:val="single" w:sz="4" w:space="0" w:color="000000"/>
            </w:tcBorders>
          </w:tcPr>
          <w:p w14:paraId="3B38022B" w14:textId="77777777" w:rsidR="002B1F4A" w:rsidRPr="00584FE6" w:rsidRDefault="002B1F4A" w:rsidP="00F3563E">
            <w:pPr>
              <w:spacing w:after="0"/>
              <w:ind w:firstLine="0"/>
              <w:jc w:val="center"/>
              <w:rPr>
                <w:sz w:val="18"/>
                <w:szCs w:val="18"/>
              </w:rPr>
            </w:pPr>
            <w:r w:rsidRPr="00584FE6">
              <w:rPr>
                <w:sz w:val="18"/>
                <w:szCs w:val="18"/>
              </w:rPr>
              <w:t>652</w:t>
            </w:r>
          </w:p>
        </w:tc>
        <w:tc>
          <w:tcPr>
            <w:tcW w:w="1135" w:type="dxa"/>
            <w:tcBorders>
              <w:top w:val="single" w:sz="4" w:space="0" w:color="000000"/>
              <w:left w:val="single" w:sz="4" w:space="0" w:color="000000"/>
              <w:bottom w:val="single" w:sz="4" w:space="0" w:color="000000"/>
              <w:right w:val="single" w:sz="4" w:space="0" w:color="000000"/>
            </w:tcBorders>
          </w:tcPr>
          <w:p w14:paraId="6EB7EE74" w14:textId="77777777" w:rsidR="002B1F4A" w:rsidRPr="00584FE6" w:rsidRDefault="002B1F4A" w:rsidP="00F3563E">
            <w:pPr>
              <w:spacing w:after="0"/>
              <w:ind w:firstLine="0"/>
              <w:jc w:val="center"/>
              <w:rPr>
                <w:sz w:val="18"/>
                <w:szCs w:val="18"/>
              </w:rPr>
            </w:pPr>
            <w:r w:rsidRPr="00584FE6">
              <w:rPr>
                <w:sz w:val="18"/>
                <w:szCs w:val="18"/>
              </w:rPr>
              <w:t>686</w:t>
            </w:r>
          </w:p>
        </w:tc>
        <w:tc>
          <w:tcPr>
            <w:tcW w:w="1135" w:type="dxa"/>
            <w:tcBorders>
              <w:top w:val="single" w:sz="4" w:space="0" w:color="000000"/>
              <w:left w:val="single" w:sz="4" w:space="0" w:color="000000"/>
              <w:bottom w:val="single" w:sz="4" w:space="0" w:color="000000"/>
              <w:right w:val="single" w:sz="4" w:space="0" w:color="000000"/>
            </w:tcBorders>
          </w:tcPr>
          <w:p w14:paraId="2143D93F" w14:textId="77777777" w:rsidR="002B1F4A" w:rsidRPr="00584FE6" w:rsidRDefault="002B1F4A" w:rsidP="00F3563E">
            <w:pPr>
              <w:spacing w:after="0"/>
              <w:ind w:firstLine="0"/>
              <w:jc w:val="center"/>
              <w:rPr>
                <w:sz w:val="18"/>
                <w:szCs w:val="18"/>
              </w:rPr>
            </w:pPr>
            <w:r w:rsidRPr="00584FE6">
              <w:rPr>
                <w:sz w:val="18"/>
                <w:szCs w:val="18"/>
              </w:rPr>
              <w:t>722</w:t>
            </w:r>
          </w:p>
        </w:tc>
      </w:tr>
      <w:tr w:rsidR="002B1F4A" w:rsidRPr="00584FE6" w14:paraId="66428643" w14:textId="77777777" w:rsidTr="00F3563E">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57CA3886" w14:textId="77777777" w:rsidR="002B1F4A" w:rsidRPr="00584FE6" w:rsidRDefault="002B1F4A" w:rsidP="00F3563E">
            <w:pPr>
              <w:spacing w:after="0"/>
              <w:ind w:firstLine="0"/>
              <w:rPr>
                <w:sz w:val="18"/>
                <w:szCs w:val="18"/>
              </w:rPr>
            </w:pPr>
            <w:r w:rsidRPr="00584FE6">
              <w:rPr>
                <w:bCs/>
                <w:sz w:val="18"/>
                <w:szCs w:val="18"/>
              </w:rPr>
              <w:t>Atlīdzības par darbspēju zaudējumu saņēmēji vidēji mēnesī (skaits)</w:t>
            </w:r>
          </w:p>
        </w:tc>
        <w:tc>
          <w:tcPr>
            <w:tcW w:w="1135" w:type="dxa"/>
            <w:tcBorders>
              <w:top w:val="nil"/>
              <w:left w:val="single" w:sz="4" w:space="0" w:color="auto"/>
              <w:bottom w:val="single" w:sz="4" w:space="0" w:color="auto"/>
              <w:right w:val="single" w:sz="4" w:space="0" w:color="auto"/>
            </w:tcBorders>
            <w:hideMark/>
          </w:tcPr>
          <w:p w14:paraId="03E761A6" w14:textId="77777777" w:rsidR="002B1F4A" w:rsidRPr="00584FE6" w:rsidRDefault="002B1F4A" w:rsidP="00F3563E">
            <w:pPr>
              <w:spacing w:after="0"/>
              <w:ind w:firstLine="0"/>
              <w:jc w:val="center"/>
              <w:rPr>
                <w:sz w:val="18"/>
                <w:szCs w:val="18"/>
              </w:rPr>
            </w:pPr>
            <w:r w:rsidRPr="00584FE6">
              <w:rPr>
                <w:sz w:val="18"/>
                <w:szCs w:val="18"/>
              </w:rPr>
              <w:t>13 099</w:t>
            </w:r>
          </w:p>
        </w:tc>
        <w:tc>
          <w:tcPr>
            <w:tcW w:w="1135" w:type="dxa"/>
            <w:tcBorders>
              <w:top w:val="single" w:sz="4" w:space="0" w:color="000000"/>
              <w:left w:val="single" w:sz="4" w:space="0" w:color="000000"/>
              <w:bottom w:val="single" w:sz="4" w:space="0" w:color="000000"/>
              <w:right w:val="single" w:sz="4" w:space="0" w:color="000000"/>
            </w:tcBorders>
            <w:hideMark/>
          </w:tcPr>
          <w:p w14:paraId="5E99BF2C" w14:textId="77777777" w:rsidR="002B1F4A" w:rsidRPr="00584FE6" w:rsidRDefault="002B1F4A" w:rsidP="00F3563E">
            <w:pPr>
              <w:spacing w:after="0"/>
              <w:ind w:firstLine="0"/>
              <w:jc w:val="center"/>
              <w:rPr>
                <w:sz w:val="18"/>
                <w:szCs w:val="18"/>
              </w:rPr>
            </w:pPr>
            <w:r w:rsidRPr="00584FE6">
              <w:rPr>
                <w:sz w:val="18"/>
                <w:szCs w:val="18"/>
              </w:rPr>
              <w:t>13 854</w:t>
            </w:r>
          </w:p>
        </w:tc>
        <w:tc>
          <w:tcPr>
            <w:tcW w:w="1135" w:type="dxa"/>
            <w:tcBorders>
              <w:top w:val="single" w:sz="4" w:space="0" w:color="000000"/>
              <w:left w:val="single" w:sz="4" w:space="0" w:color="000000"/>
              <w:bottom w:val="single" w:sz="4" w:space="0" w:color="000000"/>
              <w:right w:val="single" w:sz="4" w:space="0" w:color="000000"/>
            </w:tcBorders>
          </w:tcPr>
          <w:p w14:paraId="4B47D8B8" w14:textId="77777777" w:rsidR="002B1F4A" w:rsidRPr="00584FE6" w:rsidRDefault="002B1F4A" w:rsidP="00F3563E">
            <w:pPr>
              <w:spacing w:after="0"/>
              <w:ind w:firstLine="0"/>
              <w:jc w:val="center"/>
              <w:rPr>
                <w:sz w:val="18"/>
                <w:szCs w:val="18"/>
              </w:rPr>
            </w:pPr>
            <w:r w:rsidRPr="00584FE6">
              <w:rPr>
                <w:sz w:val="18"/>
                <w:szCs w:val="18"/>
              </w:rPr>
              <w:t>14 580</w:t>
            </w:r>
          </w:p>
        </w:tc>
        <w:tc>
          <w:tcPr>
            <w:tcW w:w="1135" w:type="dxa"/>
            <w:tcBorders>
              <w:top w:val="single" w:sz="4" w:space="0" w:color="000000"/>
              <w:left w:val="single" w:sz="4" w:space="0" w:color="000000"/>
              <w:bottom w:val="single" w:sz="4" w:space="0" w:color="000000"/>
              <w:right w:val="single" w:sz="4" w:space="0" w:color="000000"/>
            </w:tcBorders>
          </w:tcPr>
          <w:p w14:paraId="1E51ED9A" w14:textId="77777777" w:rsidR="002B1F4A" w:rsidRPr="00584FE6" w:rsidRDefault="002B1F4A" w:rsidP="00F3563E">
            <w:pPr>
              <w:spacing w:after="0"/>
              <w:ind w:firstLine="0"/>
              <w:jc w:val="center"/>
              <w:rPr>
                <w:sz w:val="18"/>
                <w:szCs w:val="18"/>
              </w:rPr>
            </w:pPr>
            <w:r w:rsidRPr="00584FE6">
              <w:rPr>
                <w:sz w:val="18"/>
                <w:szCs w:val="18"/>
              </w:rPr>
              <w:t>15 382</w:t>
            </w:r>
          </w:p>
        </w:tc>
        <w:tc>
          <w:tcPr>
            <w:tcW w:w="1135" w:type="dxa"/>
            <w:tcBorders>
              <w:top w:val="single" w:sz="4" w:space="0" w:color="000000"/>
              <w:left w:val="single" w:sz="4" w:space="0" w:color="000000"/>
              <w:bottom w:val="single" w:sz="4" w:space="0" w:color="000000"/>
              <w:right w:val="single" w:sz="4" w:space="0" w:color="000000"/>
            </w:tcBorders>
          </w:tcPr>
          <w:p w14:paraId="4814EFDB" w14:textId="77777777" w:rsidR="002B1F4A" w:rsidRPr="00584FE6" w:rsidRDefault="002B1F4A" w:rsidP="00F3563E">
            <w:pPr>
              <w:spacing w:after="0"/>
              <w:ind w:firstLine="0"/>
              <w:jc w:val="center"/>
              <w:rPr>
                <w:sz w:val="18"/>
                <w:szCs w:val="18"/>
              </w:rPr>
            </w:pPr>
            <w:r w:rsidRPr="00584FE6">
              <w:rPr>
                <w:sz w:val="18"/>
                <w:szCs w:val="18"/>
              </w:rPr>
              <w:t>16 228</w:t>
            </w:r>
          </w:p>
        </w:tc>
      </w:tr>
      <w:tr w:rsidR="002B1F4A" w:rsidRPr="00584FE6" w14:paraId="14D3F2B4" w14:textId="77777777" w:rsidTr="00F3563E">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2125B326" w14:textId="77777777" w:rsidR="002B1F4A" w:rsidRPr="00584FE6" w:rsidRDefault="002B1F4A" w:rsidP="00F3563E">
            <w:pPr>
              <w:spacing w:after="0"/>
              <w:ind w:firstLine="0"/>
              <w:rPr>
                <w:sz w:val="18"/>
                <w:szCs w:val="18"/>
              </w:rPr>
            </w:pPr>
            <w:r w:rsidRPr="00584FE6">
              <w:rPr>
                <w:bCs/>
                <w:sz w:val="18"/>
                <w:szCs w:val="18"/>
              </w:rPr>
              <w:t>Atlīdzības par apgādnieka zaudējumu saņēmēji vidēji mēnesī (skaits)</w:t>
            </w:r>
          </w:p>
        </w:tc>
        <w:tc>
          <w:tcPr>
            <w:tcW w:w="1135" w:type="dxa"/>
            <w:tcBorders>
              <w:top w:val="nil"/>
              <w:left w:val="single" w:sz="4" w:space="0" w:color="auto"/>
              <w:bottom w:val="single" w:sz="4" w:space="0" w:color="auto"/>
              <w:right w:val="single" w:sz="4" w:space="0" w:color="auto"/>
            </w:tcBorders>
            <w:hideMark/>
          </w:tcPr>
          <w:p w14:paraId="3E56877B" w14:textId="77777777" w:rsidR="002B1F4A" w:rsidRPr="00584FE6" w:rsidRDefault="002B1F4A" w:rsidP="00F3563E">
            <w:pPr>
              <w:spacing w:after="0"/>
              <w:ind w:firstLine="0"/>
              <w:jc w:val="center"/>
              <w:rPr>
                <w:sz w:val="18"/>
                <w:szCs w:val="18"/>
              </w:rPr>
            </w:pPr>
            <w:r w:rsidRPr="00584FE6">
              <w:rPr>
                <w:sz w:val="18"/>
                <w:szCs w:val="18"/>
              </w:rPr>
              <w:t>47</w:t>
            </w:r>
          </w:p>
        </w:tc>
        <w:tc>
          <w:tcPr>
            <w:tcW w:w="1135" w:type="dxa"/>
            <w:tcBorders>
              <w:top w:val="single" w:sz="4" w:space="0" w:color="000000"/>
              <w:left w:val="single" w:sz="4" w:space="0" w:color="000000"/>
              <w:bottom w:val="single" w:sz="4" w:space="0" w:color="000000"/>
              <w:right w:val="single" w:sz="4" w:space="0" w:color="000000"/>
            </w:tcBorders>
            <w:hideMark/>
          </w:tcPr>
          <w:p w14:paraId="189848E3" w14:textId="77777777" w:rsidR="002B1F4A" w:rsidRPr="00584FE6" w:rsidRDefault="002B1F4A" w:rsidP="00F3563E">
            <w:pPr>
              <w:spacing w:after="0"/>
              <w:ind w:firstLine="0"/>
              <w:jc w:val="center"/>
              <w:rPr>
                <w:sz w:val="18"/>
                <w:szCs w:val="18"/>
              </w:rPr>
            </w:pPr>
            <w:r w:rsidRPr="00584FE6">
              <w:rPr>
                <w:sz w:val="18"/>
                <w:szCs w:val="18"/>
              </w:rPr>
              <w:t>55</w:t>
            </w:r>
          </w:p>
        </w:tc>
        <w:tc>
          <w:tcPr>
            <w:tcW w:w="1135" w:type="dxa"/>
            <w:tcBorders>
              <w:top w:val="single" w:sz="4" w:space="0" w:color="000000"/>
              <w:left w:val="single" w:sz="4" w:space="0" w:color="000000"/>
              <w:bottom w:val="single" w:sz="4" w:space="0" w:color="000000"/>
              <w:right w:val="single" w:sz="4" w:space="0" w:color="000000"/>
            </w:tcBorders>
          </w:tcPr>
          <w:p w14:paraId="2530DFB8" w14:textId="77777777" w:rsidR="002B1F4A" w:rsidRPr="00584FE6" w:rsidRDefault="002B1F4A" w:rsidP="00F3563E">
            <w:pPr>
              <w:spacing w:after="0"/>
              <w:ind w:firstLine="0"/>
              <w:jc w:val="center"/>
              <w:rPr>
                <w:sz w:val="18"/>
                <w:szCs w:val="18"/>
              </w:rPr>
            </w:pPr>
            <w:r w:rsidRPr="00584FE6">
              <w:rPr>
                <w:sz w:val="18"/>
                <w:szCs w:val="18"/>
              </w:rPr>
              <w:t>51</w:t>
            </w:r>
          </w:p>
        </w:tc>
        <w:tc>
          <w:tcPr>
            <w:tcW w:w="1135" w:type="dxa"/>
            <w:tcBorders>
              <w:top w:val="single" w:sz="4" w:space="0" w:color="000000"/>
              <w:left w:val="single" w:sz="4" w:space="0" w:color="000000"/>
              <w:bottom w:val="single" w:sz="4" w:space="0" w:color="000000"/>
              <w:right w:val="single" w:sz="4" w:space="0" w:color="000000"/>
            </w:tcBorders>
          </w:tcPr>
          <w:p w14:paraId="5F03529C" w14:textId="77777777" w:rsidR="002B1F4A" w:rsidRPr="00584FE6" w:rsidRDefault="002B1F4A" w:rsidP="00F3563E">
            <w:pPr>
              <w:spacing w:after="0"/>
              <w:ind w:firstLine="0"/>
              <w:jc w:val="center"/>
              <w:rPr>
                <w:sz w:val="18"/>
                <w:szCs w:val="18"/>
              </w:rPr>
            </w:pPr>
            <w:r w:rsidRPr="00584FE6">
              <w:rPr>
                <w:sz w:val="18"/>
                <w:szCs w:val="18"/>
              </w:rPr>
              <w:t>53</w:t>
            </w:r>
          </w:p>
        </w:tc>
        <w:tc>
          <w:tcPr>
            <w:tcW w:w="1135" w:type="dxa"/>
            <w:tcBorders>
              <w:top w:val="single" w:sz="4" w:space="0" w:color="000000"/>
              <w:left w:val="single" w:sz="4" w:space="0" w:color="000000"/>
              <w:bottom w:val="single" w:sz="4" w:space="0" w:color="000000"/>
              <w:right w:val="single" w:sz="4" w:space="0" w:color="000000"/>
            </w:tcBorders>
          </w:tcPr>
          <w:p w14:paraId="1D85106D" w14:textId="77777777" w:rsidR="002B1F4A" w:rsidRPr="00584FE6" w:rsidRDefault="002B1F4A" w:rsidP="00F3563E">
            <w:pPr>
              <w:spacing w:after="0"/>
              <w:ind w:firstLine="0"/>
              <w:jc w:val="center"/>
              <w:rPr>
                <w:sz w:val="18"/>
                <w:szCs w:val="18"/>
              </w:rPr>
            </w:pPr>
            <w:r w:rsidRPr="00584FE6">
              <w:rPr>
                <w:sz w:val="18"/>
                <w:szCs w:val="18"/>
              </w:rPr>
              <w:t>55</w:t>
            </w:r>
          </w:p>
        </w:tc>
      </w:tr>
      <w:tr w:rsidR="002B1F4A" w:rsidRPr="00584FE6" w14:paraId="3905468F" w14:textId="77777777" w:rsidTr="00F3563E">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22129359" w14:textId="77777777" w:rsidR="002B1F4A" w:rsidRPr="00584FE6" w:rsidRDefault="002B1F4A" w:rsidP="00F3563E">
            <w:pPr>
              <w:spacing w:after="0"/>
              <w:ind w:firstLine="0"/>
              <w:rPr>
                <w:sz w:val="18"/>
                <w:szCs w:val="18"/>
              </w:rPr>
            </w:pPr>
            <w:r w:rsidRPr="00584FE6">
              <w:rPr>
                <w:bCs/>
                <w:sz w:val="18"/>
                <w:szCs w:val="18"/>
              </w:rPr>
              <w:t>Apbedīšanas pabalsta saņēmēji vidēji mēnesī (skaits)</w:t>
            </w:r>
          </w:p>
        </w:tc>
        <w:tc>
          <w:tcPr>
            <w:tcW w:w="1135" w:type="dxa"/>
            <w:tcBorders>
              <w:top w:val="nil"/>
              <w:left w:val="single" w:sz="4" w:space="0" w:color="auto"/>
              <w:bottom w:val="single" w:sz="4" w:space="0" w:color="auto"/>
              <w:right w:val="single" w:sz="4" w:space="0" w:color="auto"/>
            </w:tcBorders>
            <w:hideMark/>
          </w:tcPr>
          <w:p w14:paraId="3DAB7A66"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6</w:t>
            </w:r>
          </w:p>
        </w:tc>
        <w:tc>
          <w:tcPr>
            <w:tcW w:w="1135" w:type="dxa"/>
            <w:tcBorders>
              <w:top w:val="single" w:sz="4" w:space="0" w:color="000000"/>
              <w:left w:val="single" w:sz="4" w:space="0" w:color="000000"/>
              <w:bottom w:val="single" w:sz="4" w:space="0" w:color="000000"/>
              <w:right w:val="single" w:sz="4" w:space="0" w:color="000000"/>
            </w:tcBorders>
            <w:hideMark/>
          </w:tcPr>
          <w:p w14:paraId="76837650" w14:textId="77777777" w:rsidR="002B1F4A" w:rsidRPr="00584FE6" w:rsidRDefault="002B1F4A" w:rsidP="00F3563E">
            <w:pPr>
              <w:spacing w:after="0"/>
              <w:ind w:firstLine="0"/>
              <w:jc w:val="center"/>
              <w:rPr>
                <w:sz w:val="18"/>
                <w:szCs w:val="18"/>
              </w:rPr>
            </w:pPr>
            <w:r w:rsidRPr="00584FE6">
              <w:rPr>
                <w:sz w:val="18"/>
                <w:szCs w:val="18"/>
              </w:rPr>
              <w:t>6</w:t>
            </w:r>
          </w:p>
        </w:tc>
        <w:tc>
          <w:tcPr>
            <w:tcW w:w="1135" w:type="dxa"/>
            <w:tcBorders>
              <w:top w:val="single" w:sz="4" w:space="0" w:color="000000"/>
              <w:left w:val="single" w:sz="4" w:space="0" w:color="000000"/>
              <w:bottom w:val="single" w:sz="4" w:space="0" w:color="000000"/>
              <w:right w:val="single" w:sz="4" w:space="0" w:color="000000"/>
            </w:tcBorders>
          </w:tcPr>
          <w:p w14:paraId="2C5EE468" w14:textId="77777777" w:rsidR="002B1F4A" w:rsidRPr="00584FE6" w:rsidRDefault="002B1F4A" w:rsidP="00F3563E">
            <w:pPr>
              <w:spacing w:after="0"/>
              <w:ind w:firstLine="0"/>
              <w:jc w:val="center"/>
              <w:rPr>
                <w:bCs/>
                <w:sz w:val="18"/>
                <w:szCs w:val="18"/>
                <w:lang w:eastAsia="lv-LV"/>
              </w:rPr>
            </w:pPr>
            <w:r w:rsidRPr="00584FE6">
              <w:rPr>
                <w:sz w:val="18"/>
                <w:szCs w:val="18"/>
              </w:rPr>
              <w:t>6</w:t>
            </w:r>
          </w:p>
        </w:tc>
        <w:tc>
          <w:tcPr>
            <w:tcW w:w="1135" w:type="dxa"/>
            <w:tcBorders>
              <w:top w:val="single" w:sz="4" w:space="0" w:color="000000"/>
              <w:left w:val="single" w:sz="4" w:space="0" w:color="000000"/>
              <w:bottom w:val="single" w:sz="4" w:space="0" w:color="000000"/>
              <w:right w:val="single" w:sz="4" w:space="0" w:color="000000"/>
            </w:tcBorders>
          </w:tcPr>
          <w:p w14:paraId="4F6D41AC" w14:textId="77777777" w:rsidR="002B1F4A" w:rsidRPr="00584FE6" w:rsidRDefault="002B1F4A" w:rsidP="00F3563E">
            <w:pPr>
              <w:spacing w:after="0"/>
              <w:ind w:firstLine="0"/>
              <w:jc w:val="center"/>
              <w:rPr>
                <w:bCs/>
                <w:sz w:val="18"/>
                <w:szCs w:val="18"/>
                <w:lang w:eastAsia="lv-LV"/>
              </w:rPr>
            </w:pPr>
            <w:r w:rsidRPr="00584FE6">
              <w:rPr>
                <w:sz w:val="18"/>
                <w:szCs w:val="18"/>
              </w:rPr>
              <w:t>6</w:t>
            </w:r>
          </w:p>
        </w:tc>
        <w:tc>
          <w:tcPr>
            <w:tcW w:w="1135" w:type="dxa"/>
            <w:tcBorders>
              <w:top w:val="single" w:sz="4" w:space="0" w:color="000000"/>
              <w:left w:val="single" w:sz="4" w:space="0" w:color="000000"/>
              <w:bottom w:val="single" w:sz="4" w:space="0" w:color="000000"/>
              <w:right w:val="single" w:sz="4" w:space="0" w:color="000000"/>
            </w:tcBorders>
          </w:tcPr>
          <w:p w14:paraId="2D7D3FCC" w14:textId="77777777" w:rsidR="002B1F4A" w:rsidRPr="00584FE6" w:rsidRDefault="002B1F4A" w:rsidP="00F3563E">
            <w:pPr>
              <w:spacing w:after="0"/>
              <w:ind w:firstLine="0"/>
              <w:jc w:val="center"/>
              <w:rPr>
                <w:bCs/>
                <w:sz w:val="18"/>
                <w:szCs w:val="18"/>
                <w:lang w:eastAsia="lv-LV"/>
              </w:rPr>
            </w:pPr>
            <w:r w:rsidRPr="00584FE6">
              <w:rPr>
                <w:sz w:val="18"/>
                <w:szCs w:val="18"/>
              </w:rPr>
              <w:t>6</w:t>
            </w:r>
          </w:p>
        </w:tc>
      </w:tr>
      <w:tr w:rsidR="002B1F4A" w:rsidRPr="00584FE6" w14:paraId="3860FCF4" w14:textId="77777777" w:rsidTr="00F3563E">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1A70A070" w14:textId="77777777" w:rsidR="002B1F4A" w:rsidRPr="00584FE6" w:rsidRDefault="002B1F4A" w:rsidP="00F3563E">
            <w:pPr>
              <w:spacing w:after="0"/>
              <w:ind w:firstLine="0"/>
              <w:rPr>
                <w:sz w:val="18"/>
                <w:szCs w:val="18"/>
              </w:rPr>
            </w:pPr>
            <w:r w:rsidRPr="00584FE6">
              <w:rPr>
                <w:bCs/>
                <w:sz w:val="18"/>
                <w:szCs w:val="18"/>
              </w:rPr>
              <w:t>Pārējo pabalstu saņēmēji vidēji mēnesī (skaits)</w:t>
            </w:r>
          </w:p>
        </w:tc>
        <w:tc>
          <w:tcPr>
            <w:tcW w:w="1135" w:type="dxa"/>
            <w:tcBorders>
              <w:top w:val="nil"/>
              <w:left w:val="single" w:sz="4" w:space="0" w:color="auto"/>
              <w:bottom w:val="single" w:sz="4" w:space="0" w:color="auto"/>
              <w:right w:val="single" w:sz="4" w:space="0" w:color="auto"/>
            </w:tcBorders>
            <w:hideMark/>
          </w:tcPr>
          <w:p w14:paraId="6DC79CE9"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473</w:t>
            </w:r>
          </w:p>
        </w:tc>
        <w:tc>
          <w:tcPr>
            <w:tcW w:w="1135" w:type="dxa"/>
            <w:tcBorders>
              <w:top w:val="single" w:sz="4" w:space="0" w:color="000000"/>
              <w:left w:val="single" w:sz="4" w:space="0" w:color="000000"/>
              <w:bottom w:val="single" w:sz="4" w:space="0" w:color="000000"/>
              <w:right w:val="single" w:sz="4" w:space="0" w:color="000000"/>
            </w:tcBorders>
            <w:hideMark/>
          </w:tcPr>
          <w:p w14:paraId="1DDB87A4" w14:textId="77777777" w:rsidR="002B1F4A" w:rsidRPr="00584FE6" w:rsidRDefault="002B1F4A" w:rsidP="00F3563E">
            <w:pPr>
              <w:spacing w:after="0"/>
              <w:ind w:firstLine="0"/>
              <w:jc w:val="center"/>
              <w:rPr>
                <w:sz w:val="18"/>
                <w:szCs w:val="18"/>
              </w:rPr>
            </w:pPr>
            <w:r w:rsidRPr="00584FE6">
              <w:rPr>
                <w:sz w:val="18"/>
                <w:szCs w:val="18"/>
              </w:rPr>
              <w:t>484</w:t>
            </w:r>
          </w:p>
        </w:tc>
        <w:tc>
          <w:tcPr>
            <w:tcW w:w="1135" w:type="dxa"/>
            <w:tcBorders>
              <w:top w:val="single" w:sz="4" w:space="0" w:color="000000"/>
              <w:left w:val="single" w:sz="4" w:space="0" w:color="000000"/>
              <w:bottom w:val="single" w:sz="4" w:space="0" w:color="000000"/>
              <w:right w:val="single" w:sz="4" w:space="0" w:color="000000"/>
            </w:tcBorders>
          </w:tcPr>
          <w:p w14:paraId="09EF4EC3" w14:textId="77777777" w:rsidR="002B1F4A" w:rsidRPr="00584FE6" w:rsidRDefault="002B1F4A" w:rsidP="00F3563E">
            <w:pPr>
              <w:spacing w:after="0"/>
              <w:ind w:firstLine="0"/>
              <w:jc w:val="center"/>
              <w:rPr>
                <w:bCs/>
                <w:sz w:val="18"/>
                <w:szCs w:val="18"/>
                <w:lang w:eastAsia="lv-LV"/>
              </w:rPr>
            </w:pPr>
            <w:r w:rsidRPr="00584FE6">
              <w:rPr>
                <w:sz w:val="18"/>
                <w:szCs w:val="18"/>
              </w:rPr>
              <w:t>499</w:t>
            </w:r>
          </w:p>
        </w:tc>
        <w:tc>
          <w:tcPr>
            <w:tcW w:w="1135" w:type="dxa"/>
            <w:tcBorders>
              <w:top w:val="single" w:sz="4" w:space="0" w:color="000000"/>
              <w:left w:val="single" w:sz="4" w:space="0" w:color="000000"/>
              <w:bottom w:val="single" w:sz="4" w:space="0" w:color="000000"/>
              <w:right w:val="single" w:sz="4" w:space="0" w:color="000000"/>
            </w:tcBorders>
          </w:tcPr>
          <w:p w14:paraId="3CAD3A73" w14:textId="77777777" w:rsidR="002B1F4A" w:rsidRPr="00584FE6" w:rsidRDefault="002B1F4A" w:rsidP="00F3563E">
            <w:pPr>
              <w:spacing w:after="0"/>
              <w:ind w:firstLine="0"/>
              <w:jc w:val="center"/>
              <w:rPr>
                <w:bCs/>
                <w:sz w:val="18"/>
                <w:szCs w:val="18"/>
                <w:lang w:eastAsia="lv-LV"/>
              </w:rPr>
            </w:pPr>
            <w:r w:rsidRPr="00584FE6">
              <w:rPr>
                <w:sz w:val="18"/>
                <w:szCs w:val="18"/>
              </w:rPr>
              <w:t>514</w:t>
            </w:r>
          </w:p>
        </w:tc>
        <w:tc>
          <w:tcPr>
            <w:tcW w:w="1135" w:type="dxa"/>
            <w:tcBorders>
              <w:top w:val="single" w:sz="4" w:space="0" w:color="000000"/>
              <w:left w:val="single" w:sz="4" w:space="0" w:color="000000"/>
              <w:bottom w:val="single" w:sz="4" w:space="0" w:color="000000"/>
              <w:right w:val="single" w:sz="4" w:space="0" w:color="000000"/>
            </w:tcBorders>
          </w:tcPr>
          <w:p w14:paraId="5CA81CAD" w14:textId="77777777" w:rsidR="002B1F4A" w:rsidRPr="00584FE6" w:rsidRDefault="002B1F4A" w:rsidP="00F3563E">
            <w:pPr>
              <w:spacing w:after="0"/>
              <w:ind w:firstLine="0"/>
              <w:jc w:val="center"/>
              <w:rPr>
                <w:bCs/>
                <w:sz w:val="18"/>
                <w:szCs w:val="18"/>
                <w:lang w:eastAsia="lv-LV"/>
              </w:rPr>
            </w:pPr>
            <w:r w:rsidRPr="00584FE6">
              <w:rPr>
                <w:sz w:val="18"/>
                <w:szCs w:val="18"/>
              </w:rPr>
              <w:t>530</w:t>
            </w:r>
          </w:p>
        </w:tc>
      </w:tr>
      <w:tr w:rsidR="002B1F4A" w:rsidRPr="00584FE6" w14:paraId="321DB415" w14:textId="77777777" w:rsidTr="00F3563E">
        <w:trPr>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BD4E9E3" w14:textId="77777777" w:rsidR="002B1F4A" w:rsidRPr="00584FE6" w:rsidRDefault="002B1F4A" w:rsidP="00F3563E">
            <w:pPr>
              <w:spacing w:after="0"/>
              <w:ind w:firstLine="0"/>
              <w:jc w:val="center"/>
              <w:rPr>
                <w:sz w:val="18"/>
                <w:szCs w:val="18"/>
              </w:rPr>
            </w:pPr>
            <w:r w:rsidRPr="00584FE6">
              <w:rPr>
                <w:sz w:val="18"/>
                <w:szCs w:val="18"/>
                <w:lang w:eastAsia="lv-LV"/>
              </w:rPr>
              <w:t>Īstenoti pasākumi sabiedrības zināšanu un informētības uzlabošanai, lai mazinātu risku ciest nelaimes gadījumā darbā vai iegūt arodslimību</w:t>
            </w:r>
          </w:p>
        </w:tc>
      </w:tr>
      <w:tr w:rsidR="002B1F4A" w:rsidRPr="00584FE6" w14:paraId="100F293A" w14:textId="77777777" w:rsidTr="00F3563E">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389264F8" w14:textId="77777777" w:rsidR="002B1F4A" w:rsidRPr="00584FE6" w:rsidRDefault="002B1F4A" w:rsidP="00F3563E">
            <w:pPr>
              <w:spacing w:after="0"/>
              <w:ind w:left="35" w:firstLine="0"/>
              <w:rPr>
                <w:sz w:val="18"/>
              </w:rPr>
            </w:pPr>
            <w:r w:rsidRPr="00584FE6">
              <w:rPr>
                <w:bCs/>
                <w:sz w:val="18"/>
                <w:szCs w:val="18"/>
              </w:rPr>
              <w:t>Informatīvi semināri (skaits)</w:t>
            </w:r>
          </w:p>
        </w:tc>
        <w:tc>
          <w:tcPr>
            <w:tcW w:w="1135" w:type="dxa"/>
            <w:tcBorders>
              <w:top w:val="single" w:sz="4" w:space="0" w:color="auto"/>
              <w:left w:val="single" w:sz="4" w:space="0" w:color="auto"/>
              <w:bottom w:val="single" w:sz="4" w:space="0" w:color="auto"/>
              <w:right w:val="single" w:sz="4" w:space="0" w:color="auto"/>
            </w:tcBorders>
            <w:hideMark/>
          </w:tcPr>
          <w:p w14:paraId="633841AD" w14:textId="77777777" w:rsidR="002B1F4A" w:rsidRPr="00584FE6" w:rsidRDefault="002B1F4A" w:rsidP="00F3563E">
            <w:pPr>
              <w:spacing w:after="0"/>
              <w:ind w:firstLine="0"/>
              <w:jc w:val="center"/>
              <w:rPr>
                <w:sz w:val="18"/>
                <w:szCs w:val="18"/>
              </w:rPr>
            </w:pPr>
            <w:r w:rsidRPr="00584FE6">
              <w:rPr>
                <w:sz w:val="18"/>
                <w:szCs w:val="18"/>
              </w:rPr>
              <w:t>70</w:t>
            </w:r>
          </w:p>
        </w:tc>
        <w:tc>
          <w:tcPr>
            <w:tcW w:w="1135" w:type="dxa"/>
            <w:tcBorders>
              <w:top w:val="single" w:sz="4" w:space="0" w:color="000000"/>
              <w:left w:val="single" w:sz="4" w:space="0" w:color="000000"/>
              <w:bottom w:val="single" w:sz="4" w:space="0" w:color="000000"/>
              <w:right w:val="single" w:sz="4" w:space="0" w:color="000000"/>
            </w:tcBorders>
            <w:hideMark/>
          </w:tcPr>
          <w:p w14:paraId="003C83E9" w14:textId="77777777" w:rsidR="002B1F4A" w:rsidRPr="00584FE6" w:rsidRDefault="002B1F4A" w:rsidP="00F3563E">
            <w:pPr>
              <w:spacing w:after="0"/>
              <w:ind w:firstLine="0"/>
              <w:jc w:val="center"/>
              <w:rPr>
                <w:sz w:val="18"/>
              </w:rPr>
            </w:pPr>
            <w:r w:rsidRPr="00584FE6">
              <w:rPr>
                <w:sz w:val="18"/>
                <w:szCs w:val="18"/>
              </w:rPr>
              <w:t>55</w:t>
            </w:r>
          </w:p>
        </w:tc>
        <w:tc>
          <w:tcPr>
            <w:tcW w:w="1135" w:type="dxa"/>
            <w:tcBorders>
              <w:top w:val="single" w:sz="4" w:space="0" w:color="000000"/>
              <w:left w:val="single" w:sz="4" w:space="0" w:color="000000"/>
              <w:bottom w:val="single" w:sz="4" w:space="0" w:color="000000"/>
              <w:right w:val="single" w:sz="4" w:space="0" w:color="000000"/>
            </w:tcBorders>
          </w:tcPr>
          <w:p w14:paraId="2C9D3100" w14:textId="77777777" w:rsidR="002B1F4A" w:rsidRPr="00584FE6" w:rsidRDefault="002B1F4A" w:rsidP="00F3563E">
            <w:pPr>
              <w:spacing w:after="0"/>
              <w:ind w:firstLine="0"/>
              <w:jc w:val="center"/>
              <w:rPr>
                <w:sz w:val="18"/>
                <w:szCs w:val="18"/>
              </w:rPr>
            </w:pPr>
            <w:r w:rsidRPr="00584FE6">
              <w:rPr>
                <w:sz w:val="18"/>
                <w:szCs w:val="18"/>
              </w:rPr>
              <w:t>70</w:t>
            </w:r>
          </w:p>
        </w:tc>
        <w:tc>
          <w:tcPr>
            <w:tcW w:w="1135" w:type="dxa"/>
            <w:tcBorders>
              <w:top w:val="single" w:sz="4" w:space="0" w:color="000000"/>
              <w:left w:val="single" w:sz="4" w:space="0" w:color="000000"/>
              <w:bottom w:val="single" w:sz="4" w:space="0" w:color="000000"/>
              <w:right w:val="single" w:sz="4" w:space="0" w:color="000000"/>
            </w:tcBorders>
          </w:tcPr>
          <w:p w14:paraId="256D9F0D" w14:textId="77777777" w:rsidR="002B1F4A" w:rsidRPr="00584FE6" w:rsidRDefault="002B1F4A" w:rsidP="00F3563E">
            <w:pPr>
              <w:spacing w:after="0"/>
              <w:ind w:firstLine="0"/>
              <w:jc w:val="center"/>
              <w:rPr>
                <w:sz w:val="18"/>
                <w:szCs w:val="18"/>
              </w:rPr>
            </w:pPr>
            <w:r w:rsidRPr="00584FE6">
              <w:rPr>
                <w:sz w:val="18"/>
                <w:szCs w:val="18"/>
              </w:rPr>
              <w:t>75</w:t>
            </w:r>
          </w:p>
        </w:tc>
        <w:tc>
          <w:tcPr>
            <w:tcW w:w="1135" w:type="dxa"/>
            <w:tcBorders>
              <w:top w:val="single" w:sz="4" w:space="0" w:color="000000"/>
              <w:left w:val="single" w:sz="4" w:space="0" w:color="000000"/>
              <w:bottom w:val="single" w:sz="4" w:space="0" w:color="000000"/>
              <w:right w:val="single" w:sz="4" w:space="0" w:color="000000"/>
            </w:tcBorders>
          </w:tcPr>
          <w:p w14:paraId="797B739C" w14:textId="77777777" w:rsidR="002B1F4A" w:rsidRPr="00584FE6" w:rsidRDefault="002B1F4A" w:rsidP="00F3563E">
            <w:pPr>
              <w:spacing w:after="0"/>
              <w:ind w:firstLine="0"/>
              <w:jc w:val="center"/>
              <w:rPr>
                <w:sz w:val="18"/>
              </w:rPr>
            </w:pPr>
            <w:r w:rsidRPr="00584FE6">
              <w:rPr>
                <w:sz w:val="18"/>
              </w:rPr>
              <w:t>75</w:t>
            </w:r>
          </w:p>
        </w:tc>
      </w:tr>
      <w:tr w:rsidR="002B1F4A" w:rsidRPr="00584FE6" w14:paraId="1B5296E0" w14:textId="77777777" w:rsidTr="00F3563E">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30AD4BCC" w14:textId="77777777" w:rsidR="002B1F4A" w:rsidRPr="00584FE6" w:rsidRDefault="002B1F4A" w:rsidP="00F3563E">
            <w:pPr>
              <w:spacing w:after="0"/>
              <w:ind w:left="35" w:firstLine="0"/>
              <w:rPr>
                <w:sz w:val="18"/>
                <w:szCs w:val="18"/>
              </w:rPr>
            </w:pPr>
            <w:r w:rsidRPr="00584FE6">
              <w:rPr>
                <w:bCs/>
                <w:sz w:val="18"/>
                <w:szCs w:val="18"/>
              </w:rPr>
              <w:t>Informatīvi materiāli darba aizsardzības jomā, t.sk.:</w:t>
            </w:r>
          </w:p>
        </w:tc>
        <w:tc>
          <w:tcPr>
            <w:tcW w:w="1135" w:type="dxa"/>
            <w:tcBorders>
              <w:top w:val="nil"/>
              <w:left w:val="single" w:sz="4" w:space="0" w:color="auto"/>
              <w:bottom w:val="single" w:sz="4" w:space="0" w:color="auto"/>
              <w:right w:val="single" w:sz="4" w:space="0" w:color="auto"/>
            </w:tcBorders>
          </w:tcPr>
          <w:p w14:paraId="03418DA8" w14:textId="77777777" w:rsidR="002B1F4A" w:rsidRPr="00584FE6" w:rsidRDefault="002B1F4A" w:rsidP="00F3563E">
            <w:pPr>
              <w:spacing w:after="0"/>
              <w:ind w:firstLine="0"/>
              <w:jc w:val="center"/>
              <w:rPr>
                <w:bCs/>
                <w:sz w:val="18"/>
                <w:szCs w:val="18"/>
                <w:lang w:eastAsia="lv-LV"/>
              </w:rPr>
            </w:pPr>
          </w:p>
        </w:tc>
        <w:tc>
          <w:tcPr>
            <w:tcW w:w="1135" w:type="dxa"/>
            <w:tcBorders>
              <w:top w:val="single" w:sz="4" w:space="0" w:color="000000"/>
              <w:left w:val="single" w:sz="4" w:space="0" w:color="000000"/>
              <w:bottom w:val="single" w:sz="4" w:space="0" w:color="000000"/>
              <w:right w:val="single" w:sz="4" w:space="0" w:color="000000"/>
            </w:tcBorders>
          </w:tcPr>
          <w:p w14:paraId="04E41085" w14:textId="77777777" w:rsidR="002B1F4A" w:rsidRPr="00584FE6" w:rsidRDefault="002B1F4A" w:rsidP="00F3563E">
            <w:pPr>
              <w:spacing w:after="0"/>
              <w:ind w:firstLine="0"/>
              <w:jc w:val="center"/>
              <w:rPr>
                <w:sz w:val="18"/>
                <w:szCs w:val="18"/>
              </w:rPr>
            </w:pPr>
          </w:p>
        </w:tc>
        <w:tc>
          <w:tcPr>
            <w:tcW w:w="1135" w:type="dxa"/>
            <w:tcBorders>
              <w:top w:val="single" w:sz="4" w:space="0" w:color="000000"/>
              <w:left w:val="single" w:sz="4" w:space="0" w:color="000000"/>
              <w:bottom w:val="single" w:sz="4" w:space="0" w:color="000000"/>
              <w:right w:val="single" w:sz="4" w:space="0" w:color="000000"/>
            </w:tcBorders>
          </w:tcPr>
          <w:p w14:paraId="3C5A716C" w14:textId="77777777" w:rsidR="002B1F4A" w:rsidRPr="00584FE6" w:rsidRDefault="002B1F4A" w:rsidP="00F3563E">
            <w:pPr>
              <w:spacing w:after="0"/>
              <w:ind w:firstLine="0"/>
              <w:jc w:val="center"/>
              <w:rPr>
                <w:bCs/>
                <w:sz w:val="18"/>
                <w:szCs w:val="18"/>
                <w:lang w:eastAsia="lv-LV"/>
              </w:rPr>
            </w:pPr>
          </w:p>
        </w:tc>
        <w:tc>
          <w:tcPr>
            <w:tcW w:w="1135" w:type="dxa"/>
            <w:tcBorders>
              <w:top w:val="single" w:sz="4" w:space="0" w:color="000000"/>
              <w:left w:val="single" w:sz="4" w:space="0" w:color="000000"/>
              <w:bottom w:val="single" w:sz="4" w:space="0" w:color="000000"/>
              <w:right w:val="single" w:sz="4" w:space="0" w:color="000000"/>
            </w:tcBorders>
          </w:tcPr>
          <w:p w14:paraId="74BE020E" w14:textId="77777777" w:rsidR="002B1F4A" w:rsidRPr="00584FE6" w:rsidRDefault="002B1F4A" w:rsidP="00F3563E">
            <w:pPr>
              <w:spacing w:after="0"/>
              <w:ind w:firstLine="0"/>
              <w:jc w:val="center"/>
              <w:rPr>
                <w:bCs/>
                <w:sz w:val="18"/>
                <w:szCs w:val="18"/>
                <w:lang w:eastAsia="lv-LV"/>
              </w:rPr>
            </w:pPr>
          </w:p>
        </w:tc>
        <w:tc>
          <w:tcPr>
            <w:tcW w:w="1135" w:type="dxa"/>
            <w:tcBorders>
              <w:top w:val="single" w:sz="4" w:space="0" w:color="000000"/>
              <w:left w:val="single" w:sz="4" w:space="0" w:color="000000"/>
              <w:bottom w:val="single" w:sz="4" w:space="0" w:color="000000"/>
              <w:right w:val="single" w:sz="4" w:space="0" w:color="000000"/>
            </w:tcBorders>
          </w:tcPr>
          <w:p w14:paraId="3861CF18" w14:textId="77777777" w:rsidR="002B1F4A" w:rsidRPr="00584FE6" w:rsidRDefault="002B1F4A" w:rsidP="00F3563E">
            <w:pPr>
              <w:spacing w:after="0"/>
              <w:ind w:firstLine="0"/>
              <w:jc w:val="center"/>
              <w:rPr>
                <w:bCs/>
                <w:sz w:val="18"/>
                <w:szCs w:val="18"/>
                <w:lang w:eastAsia="lv-LV"/>
              </w:rPr>
            </w:pPr>
          </w:p>
        </w:tc>
      </w:tr>
      <w:tr w:rsidR="002B1F4A" w:rsidRPr="00584FE6" w14:paraId="4F543DF3" w14:textId="77777777" w:rsidTr="00F3563E">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4A72C9F8" w14:textId="77777777" w:rsidR="002B1F4A" w:rsidRPr="00584FE6" w:rsidRDefault="002B1F4A" w:rsidP="00F3563E">
            <w:pPr>
              <w:spacing w:after="0"/>
              <w:ind w:left="311" w:firstLine="0"/>
              <w:rPr>
                <w:i/>
                <w:iCs/>
                <w:sz w:val="18"/>
              </w:rPr>
            </w:pPr>
            <w:r w:rsidRPr="00584FE6">
              <w:rPr>
                <w:bCs/>
                <w:i/>
                <w:iCs/>
                <w:sz w:val="18"/>
                <w:szCs w:val="18"/>
              </w:rPr>
              <w:t xml:space="preserve"> bukleti un brošūras (skaits)</w:t>
            </w:r>
          </w:p>
        </w:tc>
        <w:tc>
          <w:tcPr>
            <w:tcW w:w="1135" w:type="dxa"/>
            <w:tcBorders>
              <w:top w:val="nil"/>
              <w:left w:val="single" w:sz="4" w:space="0" w:color="auto"/>
              <w:bottom w:val="single" w:sz="4" w:space="0" w:color="auto"/>
              <w:right w:val="single" w:sz="4" w:space="0" w:color="auto"/>
            </w:tcBorders>
            <w:hideMark/>
          </w:tcPr>
          <w:p w14:paraId="30BB0A95" w14:textId="77777777" w:rsidR="002B1F4A" w:rsidRPr="00584FE6" w:rsidRDefault="002B1F4A" w:rsidP="00F3563E">
            <w:pPr>
              <w:spacing w:after="0"/>
              <w:ind w:firstLine="0"/>
              <w:jc w:val="center"/>
              <w:rPr>
                <w:i/>
                <w:iCs/>
                <w:sz w:val="18"/>
                <w:szCs w:val="18"/>
              </w:rPr>
            </w:pPr>
            <w:r w:rsidRPr="00584FE6">
              <w:rPr>
                <w:i/>
                <w:iCs/>
                <w:sz w:val="18"/>
                <w:szCs w:val="18"/>
              </w:rPr>
              <w:t>3</w:t>
            </w:r>
          </w:p>
        </w:tc>
        <w:tc>
          <w:tcPr>
            <w:tcW w:w="1135" w:type="dxa"/>
            <w:tcBorders>
              <w:top w:val="single" w:sz="4" w:space="0" w:color="000000"/>
              <w:left w:val="single" w:sz="4" w:space="0" w:color="000000"/>
              <w:bottom w:val="single" w:sz="4" w:space="0" w:color="000000"/>
              <w:right w:val="single" w:sz="4" w:space="0" w:color="000000"/>
            </w:tcBorders>
            <w:hideMark/>
          </w:tcPr>
          <w:p w14:paraId="1291C7A7" w14:textId="77777777" w:rsidR="002B1F4A" w:rsidRPr="00584FE6" w:rsidRDefault="002B1F4A" w:rsidP="00F3563E">
            <w:pPr>
              <w:spacing w:after="0"/>
              <w:ind w:firstLine="0"/>
              <w:jc w:val="center"/>
              <w:rPr>
                <w:i/>
                <w:iCs/>
                <w:sz w:val="18"/>
              </w:rPr>
            </w:pPr>
            <w:r w:rsidRPr="00584FE6">
              <w:rPr>
                <w:i/>
                <w:iCs/>
                <w:sz w:val="18"/>
                <w:szCs w:val="18"/>
              </w:rPr>
              <w:t>3</w:t>
            </w:r>
          </w:p>
        </w:tc>
        <w:tc>
          <w:tcPr>
            <w:tcW w:w="1135" w:type="dxa"/>
            <w:tcBorders>
              <w:top w:val="single" w:sz="4" w:space="0" w:color="000000"/>
              <w:left w:val="single" w:sz="4" w:space="0" w:color="000000"/>
              <w:bottom w:val="single" w:sz="4" w:space="0" w:color="000000"/>
              <w:right w:val="single" w:sz="4" w:space="0" w:color="000000"/>
            </w:tcBorders>
          </w:tcPr>
          <w:p w14:paraId="7DA51D1E" w14:textId="77777777" w:rsidR="002B1F4A" w:rsidRPr="00584FE6" w:rsidRDefault="002B1F4A" w:rsidP="00F3563E">
            <w:pPr>
              <w:spacing w:after="0"/>
              <w:ind w:firstLine="0"/>
              <w:jc w:val="center"/>
              <w:rPr>
                <w:i/>
                <w:iCs/>
                <w:sz w:val="18"/>
                <w:szCs w:val="18"/>
              </w:rPr>
            </w:pPr>
            <w:r w:rsidRPr="00584FE6">
              <w:rPr>
                <w:i/>
                <w:iCs/>
                <w:sz w:val="18"/>
                <w:szCs w:val="18"/>
              </w:rPr>
              <w:t>6</w:t>
            </w:r>
          </w:p>
        </w:tc>
        <w:tc>
          <w:tcPr>
            <w:tcW w:w="1135" w:type="dxa"/>
            <w:tcBorders>
              <w:top w:val="single" w:sz="4" w:space="0" w:color="000000"/>
              <w:left w:val="single" w:sz="4" w:space="0" w:color="000000"/>
              <w:bottom w:val="single" w:sz="4" w:space="0" w:color="000000"/>
              <w:right w:val="single" w:sz="4" w:space="0" w:color="000000"/>
            </w:tcBorders>
          </w:tcPr>
          <w:p w14:paraId="425B04BB" w14:textId="77777777" w:rsidR="002B1F4A" w:rsidRPr="00584FE6" w:rsidRDefault="002B1F4A" w:rsidP="00F3563E">
            <w:pPr>
              <w:spacing w:after="0"/>
              <w:ind w:firstLine="0"/>
              <w:jc w:val="center"/>
              <w:rPr>
                <w:i/>
                <w:iCs/>
                <w:sz w:val="18"/>
              </w:rPr>
            </w:pPr>
            <w:r w:rsidRPr="00584FE6">
              <w:rPr>
                <w:i/>
                <w:iCs/>
                <w:sz w:val="18"/>
              </w:rPr>
              <w:t>6</w:t>
            </w:r>
          </w:p>
        </w:tc>
        <w:tc>
          <w:tcPr>
            <w:tcW w:w="1135" w:type="dxa"/>
            <w:tcBorders>
              <w:top w:val="single" w:sz="4" w:space="0" w:color="000000"/>
              <w:left w:val="single" w:sz="4" w:space="0" w:color="000000"/>
              <w:bottom w:val="single" w:sz="4" w:space="0" w:color="000000"/>
              <w:right w:val="single" w:sz="4" w:space="0" w:color="000000"/>
            </w:tcBorders>
          </w:tcPr>
          <w:p w14:paraId="38D14516" w14:textId="77777777" w:rsidR="002B1F4A" w:rsidRPr="00584FE6" w:rsidRDefault="002B1F4A" w:rsidP="00F3563E">
            <w:pPr>
              <w:spacing w:after="0"/>
              <w:ind w:firstLine="0"/>
              <w:jc w:val="center"/>
              <w:rPr>
                <w:i/>
                <w:iCs/>
                <w:sz w:val="18"/>
              </w:rPr>
            </w:pPr>
            <w:r w:rsidRPr="00584FE6">
              <w:rPr>
                <w:i/>
                <w:iCs/>
                <w:sz w:val="18"/>
              </w:rPr>
              <w:t>6</w:t>
            </w:r>
          </w:p>
        </w:tc>
      </w:tr>
      <w:tr w:rsidR="002B1F4A" w:rsidRPr="00584FE6" w14:paraId="3B187372" w14:textId="77777777" w:rsidTr="00F3563E">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6DD96EC3" w14:textId="77777777" w:rsidR="002B1F4A" w:rsidRPr="00584FE6" w:rsidRDefault="002B1F4A" w:rsidP="00F3563E">
            <w:pPr>
              <w:spacing w:after="0"/>
              <w:ind w:left="311" w:firstLine="0"/>
              <w:rPr>
                <w:i/>
                <w:iCs/>
                <w:sz w:val="18"/>
                <w:szCs w:val="18"/>
              </w:rPr>
            </w:pPr>
            <w:r w:rsidRPr="00584FE6">
              <w:rPr>
                <w:bCs/>
                <w:i/>
                <w:iCs/>
                <w:sz w:val="18"/>
                <w:szCs w:val="18"/>
              </w:rPr>
              <w:t xml:space="preserve"> plakāti (skaits)</w:t>
            </w:r>
          </w:p>
        </w:tc>
        <w:tc>
          <w:tcPr>
            <w:tcW w:w="1135" w:type="dxa"/>
            <w:tcBorders>
              <w:top w:val="nil"/>
              <w:left w:val="single" w:sz="4" w:space="0" w:color="auto"/>
              <w:bottom w:val="single" w:sz="4" w:space="0" w:color="auto"/>
              <w:right w:val="single" w:sz="4" w:space="0" w:color="auto"/>
            </w:tcBorders>
            <w:hideMark/>
          </w:tcPr>
          <w:p w14:paraId="497B26BA" w14:textId="77777777" w:rsidR="002B1F4A" w:rsidRPr="00584FE6" w:rsidRDefault="002B1F4A" w:rsidP="00F3563E">
            <w:pPr>
              <w:spacing w:after="0"/>
              <w:ind w:firstLine="0"/>
              <w:jc w:val="center"/>
              <w:rPr>
                <w:bCs/>
                <w:i/>
                <w:iCs/>
                <w:sz w:val="18"/>
                <w:szCs w:val="18"/>
                <w:lang w:eastAsia="lv-LV"/>
              </w:rPr>
            </w:pPr>
            <w:r w:rsidRPr="00584FE6">
              <w:rPr>
                <w:bCs/>
                <w:i/>
                <w:iCs/>
                <w:sz w:val="18"/>
                <w:szCs w:val="18"/>
                <w:lang w:eastAsia="lv-LV"/>
              </w:rPr>
              <w:t>2</w:t>
            </w:r>
          </w:p>
        </w:tc>
        <w:tc>
          <w:tcPr>
            <w:tcW w:w="1135" w:type="dxa"/>
            <w:tcBorders>
              <w:top w:val="single" w:sz="4" w:space="0" w:color="000000"/>
              <w:left w:val="single" w:sz="4" w:space="0" w:color="000000"/>
              <w:bottom w:val="single" w:sz="4" w:space="0" w:color="000000"/>
              <w:right w:val="single" w:sz="4" w:space="0" w:color="000000"/>
            </w:tcBorders>
            <w:hideMark/>
          </w:tcPr>
          <w:p w14:paraId="14897907" w14:textId="77777777" w:rsidR="002B1F4A" w:rsidRPr="00584FE6" w:rsidRDefault="002B1F4A" w:rsidP="00F3563E">
            <w:pPr>
              <w:spacing w:after="0"/>
              <w:ind w:firstLine="0"/>
              <w:jc w:val="center"/>
              <w:rPr>
                <w:i/>
                <w:iCs/>
                <w:sz w:val="18"/>
                <w:szCs w:val="18"/>
              </w:rPr>
            </w:pPr>
            <w:r w:rsidRPr="00584FE6">
              <w:rPr>
                <w:i/>
                <w:iCs/>
                <w:sz w:val="18"/>
                <w:szCs w:val="18"/>
              </w:rPr>
              <w:t>8</w:t>
            </w:r>
          </w:p>
        </w:tc>
        <w:tc>
          <w:tcPr>
            <w:tcW w:w="1135" w:type="dxa"/>
            <w:tcBorders>
              <w:top w:val="single" w:sz="4" w:space="0" w:color="000000"/>
              <w:left w:val="single" w:sz="4" w:space="0" w:color="000000"/>
              <w:bottom w:val="single" w:sz="4" w:space="0" w:color="000000"/>
              <w:right w:val="single" w:sz="4" w:space="0" w:color="000000"/>
            </w:tcBorders>
          </w:tcPr>
          <w:p w14:paraId="78F4B1A5" w14:textId="77777777" w:rsidR="002B1F4A" w:rsidRPr="00584FE6" w:rsidRDefault="002B1F4A" w:rsidP="00F3563E">
            <w:pPr>
              <w:spacing w:after="0"/>
              <w:ind w:firstLine="0"/>
              <w:jc w:val="center"/>
              <w:rPr>
                <w:bCs/>
                <w:i/>
                <w:iCs/>
                <w:sz w:val="18"/>
                <w:szCs w:val="18"/>
                <w:lang w:eastAsia="lv-LV"/>
              </w:rPr>
            </w:pPr>
            <w:r w:rsidRPr="00584FE6">
              <w:rPr>
                <w:i/>
                <w:iCs/>
                <w:sz w:val="18"/>
                <w:szCs w:val="18"/>
              </w:rPr>
              <w:t>4</w:t>
            </w:r>
          </w:p>
        </w:tc>
        <w:tc>
          <w:tcPr>
            <w:tcW w:w="1135" w:type="dxa"/>
            <w:tcBorders>
              <w:top w:val="single" w:sz="4" w:space="0" w:color="000000"/>
              <w:left w:val="single" w:sz="4" w:space="0" w:color="000000"/>
              <w:bottom w:val="single" w:sz="4" w:space="0" w:color="000000"/>
              <w:right w:val="single" w:sz="4" w:space="0" w:color="000000"/>
            </w:tcBorders>
          </w:tcPr>
          <w:p w14:paraId="5E4FF84E" w14:textId="77777777" w:rsidR="002B1F4A" w:rsidRPr="00584FE6" w:rsidRDefault="002B1F4A" w:rsidP="00F3563E">
            <w:pPr>
              <w:spacing w:after="0"/>
              <w:ind w:firstLine="0"/>
              <w:jc w:val="center"/>
              <w:rPr>
                <w:bCs/>
                <w:i/>
                <w:iCs/>
                <w:sz w:val="18"/>
                <w:szCs w:val="18"/>
                <w:lang w:eastAsia="lv-LV"/>
              </w:rPr>
            </w:pPr>
            <w:r w:rsidRPr="00584FE6">
              <w:rPr>
                <w:i/>
                <w:iCs/>
                <w:sz w:val="18"/>
                <w:szCs w:val="18"/>
              </w:rPr>
              <w:t>4</w:t>
            </w:r>
          </w:p>
        </w:tc>
        <w:tc>
          <w:tcPr>
            <w:tcW w:w="1135" w:type="dxa"/>
            <w:tcBorders>
              <w:top w:val="single" w:sz="4" w:space="0" w:color="000000"/>
              <w:left w:val="single" w:sz="4" w:space="0" w:color="000000"/>
              <w:bottom w:val="single" w:sz="4" w:space="0" w:color="000000"/>
              <w:right w:val="single" w:sz="4" w:space="0" w:color="000000"/>
            </w:tcBorders>
          </w:tcPr>
          <w:p w14:paraId="3CF5C1CC" w14:textId="77777777" w:rsidR="002B1F4A" w:rsidRPr="00584FE6" w:rsidRDefault="002B1F4A" w:rsidP="00F3563E">
            <w:pPr>
              <w:spacing w:after="0"/>
              <w:ind w:firstLine="0"/>
              <w:jc w:val="center"/>
              <w:rPr>
                <w:bCs/>
                <w:i/>
                <w:iCs/>
                <w:sz w:val="18"/>
                <w:szCs w:val="18"/>
                <w:lang w:eastAsia="lv-LV"/>
              </w:rPr>
            </w:pPr>
            <w:r w:rsidRPr="00584FE6">
              <w:rPr>
                <w:bCs/>
                <w:i/>
                <w:iCs/>
                <w:sz w:val="18"/>
                <w:szCs w:val="18"/>
                <w:lang w:eastAsia="lv-LV"/>
              </w:rPr>
              <w:t>4</w:t>
            </w:r>
          </w:p>
        </w:tc>
      </w:tr>
      <w:tr w:rsidR="002B1F4A" w:rsidRPr="00584FE6" w14:paraId="0323896A" w14:textId="77777777" w:rsidTr="00F3563E">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3411A911" w14:textId="77777777" w:rsidR="002B1F4A" w:rsidRPr="00584FE6" w:rsidRDefault="002B1F4A" w:rsidP="00F3563E">
            <w:pPr>
              <w:spacing w:after="0"/>
              <w:ind w:left="311" w:firstLine="0"/>
              <w:rPr>
                <w:i/>
                <w:iCs/>
                <w:sz w:val="18"/>
              </w:rPr>
            </w:pPr>
            <w:proofErr w:type="spellStart"/>
            <w:r w:rsidRPr="00584FE6">
              <w:rPr>
                <w:bCs/>
                <w:i/>
                <w:iCs/>
                <w:sz w:val="18"/>
                <w:szCs w:val="18"/>
              </w:rPr>
              <w:t>videosižeti</w:t>
            </w:r>
            <w:proofErr w:type="spellEnd"/>
            <w:r w:rsidRPr="00584FE6">
              <w:rPr>
                <w:bCs/>
                <w:i/>
                <w:iCs/>
                <w:sz w:val="18"/>
                <w:szCs w:val="18"/>
              </w:rPr>
              <w:t xml:space="preserve"> / videofilmas (skaits)</w:t>
            </w:r>
          </w:p>
        </w:tc>
        <w:tc>
          <w:tcPr>
            <w:tcW w:w="1135" w:type="dxa"/>
            <w:tcBorders>
              <w:top w:val="nil"/>
              <w:left w:val="single" w:sz="4" w:space="0" w:color="auto"/>
              <w:bottom w:val="single" w:sz="4" w:space="0" w:color="auto"/>
              <w:right w:val="single" w:sz="4" w:space="0" w:color="auto"/>
            </w:tcBorders>
            <w:hideMark/>
          </w:tcPr>
          <w:p w14:paraId="248FC40C" w14:textId="77777777" w:rsidR="002B1F4A" w:rsidRPr="00584FE6" w:rsidRDefault="002B1F4A" w:rsidP="00F3563E">
            <w:pPr>
              <w:spacing w:after="0"/>
              <w:ind w:firstLine="0"/>
              <w:jc w:val="center"/>
              <w:rPr>
                <w:i/>
                <w:iCs/>
                <w:sz w:val="18"/>
                <w:szCs w:val="18"/>
              </w:rPr>
            </w:pPr>
            <w:r w:rsidRPr="00584FE6">
              <w:rPr>
                <w:i/>
                <w:iCs/>
                <w:sz w:val="18"/>
                <w:szCs w:val="18"/>
              </w:rPr>
              <w:t>3</w:t>
            </w:r>
          </w:p>
        </w:tc>
        <w:tc>
          <w:tcPr>
            <w:tcW w:w="1135" w:type="dxa"/>
            <w:tcBorders>
              <w:top w:val="single" w:sz="4" w:space="0" w:color="000000"/>
              <w:left w:val="single" w:sz="4" w:space="0" w:color="000000"/>
              <w:bottom w:val="single" w:sz="4" w:space="0" w:color="000000"/>
              <w:right w:val="single" w:sz="4" w:space="0" w:color="000000"/>
            </w:tcBorders>
            <w:hideMark/>
          </w:tcPr>
          <w:p w14:paraId="3A60D627" w14:textId="77777777" w:rsidR="002B1F4A" w:rsidRPr="00584FE6" w:rsidRDefault="002B1F4A" w:rsidP="00F3563E">
            <w:pPr>
              <w:spacing w:after="0"/>
              <w:ind w:firstLine="0"/>
              <w:jc w:val="center"/>
              <w:rPr>
                <w:i/>
                <w:iCs/>
                <w:sz w:val="18"/>
              </w:rPr>
            </w:pPr>
            <w:r w:rsidRPr="00584FE6">
              <w:rPr>
                <w:i/>
                <w:iCs/>
                <w:sz w:val="18"/>
                <w:szCs w:val="18"/>
              </w:rPr>
              <w:t>5</w:t>
            </w:r>
          </w:p>
        </w:tc>
        <w:tc>
          <w:tcPr>
            <w:tcW w:w="1135" w:type="dxa"/>
            <w:tcBorders>
              <w:top w:val="single" w:sz="4" w:space="0" w:color="000000"/>
              <w:left w:val="single" w:sz="4" w:space="0" w:color="000000"/>
              <w:bottom w:val="single" w:sz="4" w:space="0" w:color="000000"/>
              <w:right w:val="single" w:sz="4" w:space="0" w:color="000000"/>
            </w:tcBorders>
          </w:tcPr>
          <w:p w14:paraId="30046F2F" w14:textId="77777777" w:rsidR="002B1F4A" w:rsidRPr="00584FE6" w:rsidRDefault="002B1F4A" w:rsidP="00F3563E">
            <w:pPr>
              <w:spacing w:after="0"/>
              <w:ind w:firstLine="0"/>
              <w:jc w:val="center"/>
              <w:rPr>
                <w:i/>
                <w:iCs/>
                <w:sz w:val="18"/>
                <w:szCs w:val="18"/>
              </w:rPr>
            </w:pPr>
            <w:r w:rsidRPr="00584FE6">
              <w:rPr>
                <w:i/>
                <w:iCs/>
                <w:sz w:val="18"/>
              </w:rPr>
              <w:t>4</w:t>
            </w:r>
          </w:p>
        </w:tc>
        <w:tc>
          <w:tcPr>
            <w:tcW w:w="1135" w:type="dxa"/>
            <w:tcBorders>
              <w:top w:val="single" w:sz="4" w:space="0" w:color="000000"/>
              <w:left w:val="single" w:sz="4" w:space="0" w:color="000000"/>
              <w:bottom w:val="single" w:sz="4" w:space="0" w:color="000000"/>
              <w:right w:val="single" w:sz="4" w:space="0" w:color="000000"/>
            </w:tcBorders>
          </w:tcPr>
          <w:p w14:paraId="352A2FD2" w14:textId="77777777" w:rsidR="002B1F4A" w:rsidRPr="00584FE6" w:rsidRDefault="002B1F4A" w:rsidP="00F3563E">
            <w:pPr>
              <w:spacing w:after="0"/>
              <w:ind w:firstLine="0"/>
              <w:jc w:val="center"/>
              <w:rPr>
                <w:i/>
                <w:iCs/>
                <w:sz w:val="18"/>
              </w:rPr>
            </w:pPr>
            <w:r w:rsidRPr="00584FE6">
              <w:rPr>
                <w:i/>
                <w:iCs/>
                <w:sz w:val="18"/>
              </w:rPr>
              <w:t>4</w:t>
            </w:r>
          </w:p>
        </w:tc>
        <w:tc>
          <w:tcPr>
            <w:tcW w:w="1135" w:type="dxa"/>
            <w:tcBorders>
              <w:top w:val="single" w:sz="4" w:space="0" w:color="000000"/>
              <w:left w:val="single" w:sz="4" w:space="0" w:color="000000"/>
              <w:bottom w:val="single" w:sz="4" w:space="0" w:color="000000"/>
              <w:right w:val="single" w:sz="4" w:space="0" w:color="000000"/>
            </w:tcBorders>
          </w:tcPr>
          <w:p w14:paraId="2E796BA6" w14:textId="77777777" w:rsidR="002B1F4A" w:rsidRPr="00584FE6" w:rsidRDefault="002B1F4A" w:rsidP="00F3563E">
            <w:pPr>
              <w:spacing w:after="0"/>
              <w:ind w:firstLine="0"/>
              <w:jc w:val="center"/>
              <w:rPr>
                <w:i/>
                <w:iCs/>
                <w:sz w:val="18"/>
              </w:rPr>
            </w:pPr>
            <w:r w:rsidRPr="00584FE6">
              <w:rPr>
                <w:i/>
                <w:iCs/>
                <w:sz w:val="18"/>
              </w:rPr>
              <w:t>4</w:t>
            </w:r>
          </w:p>
        </w:tc>
      </w:tr>
      <w:tr w:rsidR="002B1F4A" w:rsidRPr="00584FE6" w14:paraId="0CA3A2D1" w14:textId="77777777" w:rsidTr="00F3563E">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055B4D47" w14:textId="77777777" w:rsidR="002B1F4A" w:rsidRPr="00584FE6" w:rsidRDefault="002B1F4A" w:rsidP="00F3563E">
            <w:pPr>
              <w:spacing w:after="0"/>
              <w:ind w:left="35" w:firstLine="0"/>
              <w:rPr>
                <w:sz w:val="18"/>
                <w:szCs w:val="18"/>
                <w:vertAlign w:val="superscript"/>
              </w:rPr>
            </w:pPr>
            <w:r w:rsidRPr="00584FE6">
              <w:rPr>
                <w:bCs/>
                <w:sz w:val="18"/>
                <w:szCs w:val="18"/>
              </w:rPr>
              <w:t>Informatīvās kampaņas (skaits)</w:t>
            </w:r>
            <w:r w:rsidRPr="00584FE6">
              <w:rPr>
                <w:bCs/>
                <w:sz w:val="18"/>
                <w:szCs w:val="18"/>
                <w:vertAlign w:val="superscript"/>
              </w:rPr>
              <w:t>1</w:t>
            </w:r>
          </w:p>
        </w:tc>
        <w:tc>
          <w:tcPr>
            <w:tcW w:w="1135" w:type="dxa"/>
            <w:tcBorders>
              <w:top w:val="nil"/>
              <w:left w:val="single" w:sz="4" w:space="0" w:color="auto"/>
              <w:bottom w:val="single" w:sz="4" w:space="0" w:color="auto"/>
              <w:right w:val="single" w:sz="4" w:space="0" w:color="auto"/>
            </w:tcBorders>
            <w:hideMark/>
          </w:tcPr>
          <w:p w14:paraId="1AB03EE4"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w:t>
            </w:r>
          </w:p>
        </w:tc>
        <w:tc>
          <w:tcPr>
            <w:tcW w:w="1135" w:type="dxa"/>
            <w:tcBorders>
              <w:top w:val="single" w:sz="4" w:space="0" w:color="000000"/>
              <w:left w:val="single" w:sz="4" w:space="0" w:color="000000"/>
              <w:bottom w:val="single" w:sz="4" w:space="0" w:color="000000"/>
              <w:right w:val="single" w:sz="4" w:space="0" w:color="000000"/>
            </w:tcBorders>
            <w:hideMark/>
          </w:tcPr>
          <w:p w14:paraId="76696DBC" w14:textId="77777777" w:rsidR="002B1F4A" w:rsidRPr="00584FE6" w:rsidRDefault="002B1F4A" w:rsidP="00F3563E">
            <w:pPr>
              <w:spacing w:after="0"/>
              <w:ind w:firstLine="0"/>
              <w:jc w:val="center"/>
              <w:rPr>
                <w:sz w:val="18"/>
                <w:szCs w:val="18"/>
              </w:rPr>
            </w:pPr>
            <w:r w:rsidRPr="00584FE6">
              <w:rPr>
                <w:sz w:val="18"/>
                <w:szCs w:val="18"/>
              </w:rPr>
              <w:t>1</w:t>
            </w:r>
          </w:p>
        </w:tc>
        <w:tc>
          <w:tcPr>
            <w:tcW w:w="1135" w:type="dxa"/>
            <w:tcBorders>
              <w:top w:val="single" w:sz="4" w:space="0" w:color="000000"/>
              <w:left w:val="single" w:sz="4" w:space="0" w:color="000000"/>
              <w:bottom w:val="single" w:sz="4" w:space="0" w:color="000000"/>
              <w:right w:val="single" w:sz="4" w:space="0" w:color="000000"/>
            </w:tcBorders>
          </w:tcPr>
          <w:p w14:paraId="45A3A9BD"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1</w:t>
            </w:r>
          </w:p>
        </w:tc>
        <w:tc>
          <w:tcPr>
            <w:tcW w:w="1135" w:type="dxa"/>
            <w:tcBorders>
              <w:top w:val="single" w:sz="4" w:space="0" w:color="000000"/>
              <w:left w:val="single" w:sz="4" w:space="0" w:color="000000"/>
              <w:bottom w:val="single" w:sz="4" w:space="0" w:color="000000"/>
              <w:right w:val="single" w:sz="4" w:space="0" w:color="000000"/>
            </w:tcBorders>
          </w:tcPr>
          <w:p w14:paraId="32B39133"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1</w:t>
            </w:r>
          </w:p>
        </w:tc>
        <w:tc>
          <w:tcPr>
            <w:tcW w:w="1135" w:type="dxa"/>
            <w:tcBorders>
              <w:top w:val="single" w:sz="4" w:space="0" w:color="000000"/>
              <w:left w:val="single" w:sz="4" w:space="0" w:color="000000"/>
              <w:bottom w:val="single" w:sz="4" w:space="0" w:color="000000"/>
              <w:right w:val="single" w:sz="4" w:space="0" w:color="000000"/>
            </w:tcBorders>
          </w:tcPr>
          <w:p w14:paraId="2DD62DB1"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1</w:t>
            </w:r>
          </w:p>
        </w:tc>
      </w:tr>
    </w:tbl>
    <w:p w14:paraId="7CA9D249" w14:textId="77777777" w:rsidR="002B1F4A" w:rsidRPr="00584FE6" w:rsidRDefault="002B1F4A" w:rsidP="002B1F4A">
      <w:pPr>
        <w:spacing w:after="0"/>
        <w:ind w:firstLine="425"/>
        <w:rPr>
          <w:sz w:val="18"/>
          <w:szCs w:val="18"/>
          <w:lang w:eastAsia="lv-LV"/>
        </w:rPr>
      </w:pPr>
      <w:r w:rsidRPr="00584FE6">
        <w:rPr>
          <w:sz w:val="18"/>
          <w:szCs w:val="18"/>
          <w:lang w:eastAsia="lv-LV"/>
        </w:rPr>
        <w:t>Piezīmes.</w:t>
      </w:r>
    </w:p>
    <w:bookmarkEnd w:id="130"/>
    <w:p w14:paraId="19F53AB9" w14:textId="77777777" w:rsidR="002B1F4A" w:rsidRPr="00584FE6" w:rsidRDefault="002B1F4A" w:rsidP="002B1F4A">
      <w:pPr>
        <w:spacing w:after="0"/>
        <w:ind w:firstLine="425"/>
        <w:rPr>
          <w:sz w:val="18"/>
          <w:szCs w:val="18"/>
          <w:lang w:eastAsia="lv-LV"/>
        </w:rPr>
      </w:pPr>
      <w:r w:rsidRPr="00584FE6">
        <w:rPr>
          <w:sz w:val="18"/>
          <w:szCs w:val="18"/>
          <w:vertAlign w:val="superscript"/>
          <w:lang w:eastAsia="lv-LV"/>
        </w:rPr>
        <w:t>1</w:t>
      </w:r>
      <w:r w:rsidRPr="00584FE6">
        <w:rPr>
          <w:sz w:val="18"/>
          <w:szCs w:val="18"/>
          <w:lang w:eastAsia="lv-LV"/>
        </w:rPr>
        <w:t xml:space="preserve"> Rādītājam 2024. gadā tika plānota vērtība “1”, bet saistībā ar RSU iepirkuma rezultātā izvēlētā pretendenta atteikšanos veikt līgumā noteiktās saistības informatīvā kampaņa netika īstenota.</w:t>
      </w:r>
    </w:p>
    <w:p w14:paraId="6FDA9CF4" w14:textId="77777777" w:rsidR="002B1F4A" w:rsidRPr="00584FE6" w:rsidRDefault="002B1F4A" w:rsidP="002B1F4A">
      <w:pPr>
        <w:spacing w:after="0"/>
        <w:ind w:firstLine="0"/>
        <w:jc w:val="left"/>
        <w:rPr>
          <w:sz w:val="6"/>
          <w:szCs w:val="18"/>
        </w:rPr>
      </w:pPr>
    </w:p>
    <w:p w14:paraId="30C41D00" w14:textId="77777777" w:rsidR="002B1F4A" w:rsidRPr="00584FE6" w:rsidRDefault="002B1F4A" w:rsidP="002B1F4A">
      <w:pPr>
        <w:spacing w:before="240" w:after="240"/>
        <w:ind w:firstLine="0"/>
        <w:jc w:val="center"/>
        <w:rPr>
          <w:b/>
          <w:lang w:eastAsia="lv-LV"/>
        </w:rPr>
      </w:pPr>
      <w:r w:rsidRPr="00584FE6">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2B1F4A" w:rsidRPr="00584FE6" w14:paraId="5334EDDA" w14:textId="77777777" w:rsidTr="00F3563E">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6E995340" w14:textId="77777777" w:rsidR="002B1F4A" w:rsidRPr="00584FE6" w:rsidRDefault="002B1F4A" w:rsidP="00F3563E">
            <w:pPr>
              <w:spacing w:after="0"/>
              <w:ind w:firstLine="0"/>
              <w:jc w:val="center"/>
              <w:rPr>
                <w:sz w:val="18"/>
              </w:rPr>
            </w:pPr>
          </w:p>
        </w:tc>
        <w:tc>
          <w:tcPr>
            <w:tcW w:w="1131" w:type="dxa"/>
            <w:tcBorders>
              <w:top w:val="single" w:sz="4" w:space="0" w:color="000000"/>
              <w:left w:val="single" w:sz="4" w:space="0" w:color="000000"/>
              <w:bottom w:val="single" w:sz="4" w:space="0" w:color="000000"/>
              <w:right w:val="single" w:sz="4" w:space="0" w:color="000000"/>
            </w:tcBorders>
            <w:hideMark/>
          </w:tcPr>
          <w:p w14:paraId="0B1BBEAE" w14:textId="77777777" w:rsidR="002B1F4A" w:rsidRPr="00584FE6" w:rsidRDefault="002B1F4A" w:rsidP="00F3563E">
            <w:pPr>
              <w:spacing w:after="0"/>
              <w:ind w:firstLine="0"/>
              <w:jc w:val="center"/>
              <w:rPr>
                <w:sz w:val="18"/>
                <w:lang w:eastAsia="lv-LV"/>
              </w:rPr>
            </w:pPr>
            <w:r w:rsidRPr="00584FE6">
              <w:rPr>
                <w:sz w:val="18"/>
                <w:szCs w:val="18"/>
                <w:lang w:eastAsia="lv-LV"/>
              </w:rPr>
              <w:t>2024. gads (izpilde)</w:t>
            </w:r>
          </w:p>
        </w:tc>
        <w:tc>
          <w:tcPr>
            <w:tcW w:w="1132" w:type="dxa"/>
            <w:tcBorders>
              <w:top w:val="single" w:sz="4" w:space="0" w:color="000000"/>
              <w:left w:val="single" w:sz="4" w:space="0" w:color="000000"/>
              <w:bottom w:val="single" w:sz="4" w:space="0" w:color="000000"/>
              <w:right w:val="single" w:sz="4" w:space="0" w:color="000000"/>
            </w:tcBorders>
            <w:hideMark/>
          </w:tcPr>
          <w:p w14:paraId="426ED993" w14:textId="77777777" w:rsidR="002B1F4A" w:rsidRPr="00584FE6" w:rsidRDefault="002B1F4A" w:rsidP="00F3563E">
            <w:pPr>
              <w:spacing w:after="0"/>
              <w:ind w:firstLine="0"/>
              <w:jc w:val="center"/>
              <w:rPr>
                <w:sz w:val="18"/>
                <w:lang w:eastAsia="lv-LV"/>
              </w:rPr>
            </w:pPr>
            <w:r w:rsidRPr="00584FE6">
              <w:rPr>
                <w:sz w:val="18"/>
                <w:szCs w:val="18"/>
                <w:lang w:eastAsia="lv-LV"/>
              </w:rPr>
              <w:t>2025. gada plāns</w:t>
            </w:r>
          </w:p>
        </w:tc>
        <w:tc>
          <w:tcPr>
            <w:tcW w:w="1132" w:type="dxa"/>
            <w:tcBorders>
              <w:top w:val="single" w:sz="4" w:space="0" w:color="000000"/>
              <w:left w:val="single" w:sz="4" w:space="0" w:color="000000"/>
              <w:bottom w:val="single" w:sz="4" w:space="0" w:color="000000"/>
              <w:right w:val="single" w:sz="4" w:space="0" w:color="000000"/>
            </w:tcBorders>
            <w:hideMark/>
          </w:tcPr>
          <w:p w14:paraId="319DB75E"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2026. gada projekts</w:t>
            </w:r>
          </w:p>
        </w:tc>
        <w:tc>
          <w:tcPr>
            <w:tcW w:w="1132" w:type="dxa"/>
            <w:tcBorders>
              <w:top w:val="single" w:sz="4" w:space="0" w:color="000000"/>
              <w:left w:val="single" w:sz="4" w:space="0" w:color="000000"/>
              <w:bottom w:val="single" w:sz="4" w:space="0" w:color="000000"/>
              <w:right w:val="single" w:sz="4" w:space="0" w:color="000000"/>
            </w:tcBorders>
            <w:hideMark/>
          </w:tcPr>
          <w:p w14:paraId="0A905842"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2027. gada prognoze</w:t>
            </w:r>
          </w:p>
        </w:tc>
        <w:tc>
          <w:tcPr>
            <w:tcW w:w="1132" w:type="dxa"/>
            <w:tcBorders>
              <w:top w:val="single" w:sz="4" w:space="0" w:color="000000"/>
              <w:left w:val="single" w:sz="4" w:space="0" w:color="000000"/>
              <w:bottom w:val="single" w:sz="4" w:space="0" w:color="000000"/>
              <w:right w:val="single" w:sz="4" w:space="0" w:color="000000"/>
            </w:tcBorders>
            <w:hideMark/>
          </w:tcPr>
          <w:p w14:paraId="5E969DE9" w14:textId="77777777" w:rsidR="002B1F4A" w:rsidRPr="00584FE6" w:rsidRDefault="002B1F4A" w:rsidP="00F3563E">
            <w:pPr>
              <w:spacing w:after="0"/>
              <w:ind w:firstLine="2"/>
              <w:jc w:val="center"/>
              <w:rPr>
                <w:sz w:val="18"/>
                <w:szCs w:val="18"/>
              </w:rPr>
            </w:pPr>
            <w:r w:rsidRPr="00584FE6">
              <w:rPr>
                <w:sz w:val="18"/>
                <w:szCs w:val="18"/>
                <w:lang w:eastAsia="lv-LV"/>
              </w:rPr>
              <w:t>2028. gada prognoze</w:t>
            </w:r>
          </w:p>
        </w:tc>
      </w:tr>
      <w:tr w:rsidR="002B1F4A" w:rsidRPr="00584FE6" w14:paraId="2B688567" w14:textId="77777777" w:rsidTr="00F3563E">
        <w:trPr>
          <w:trHeight w:val="142"/>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3095A7DA" w14:textId="77777777" w:rsidR="002B1F4A" w:rsidRPr="00584FE6" w:rsidRDefault="002B1F4A" w:rsidP="00F3563E">
            <w:pPr>
              <w:spacing w:after="0"/>
              <w:ind w:firstLine="0"/>
              <w:rPr>
                <w:sz w:val="18"/>
              </w:rPr>
            </w:pPr>
            <w:bookmarkStart w:id="131" w:name="_Hlk147339058"/>
            <w:r w:rsidRPr="00584FE6">
              <w:rPr>
                <w:sz w:val="18"/>
                <w:szCs w:val="18"/>
              </w:rPr>
              <w:t xml:space="preserve">Kopējie ieņēmumi, </w:t>
            </w:r>
            <w:r w:rsidRPr="00584FE6">
              <w:rPr>
                <w:i/>
                <w:sz w:val="18"/>
                <w:szCs w:val="18"/>
              </w:rPr>
              <w:t>euro</w:t>
            </w:r>
          </w:p>
        </w:tc>
        <w:tc>
          <w:tcPr>
            <w:tcW w:w="1131" w:type="dxa"/>
            <w:tcBorders>
              <w:top w:val="single" w:sz="4" w:space="0" w:color="auto"/>
              <w:left w:val="single" w:sz="4" w:space="0" w:color="auto"/>
              <w:bottom w:val="single" w:sz="4" w:space="0" w:color="auto"/>
              <w:right w:val="single" w:sz="4" w:space="0" w:color="auto"/>
            </w:tcBorders>
            <w:hideMark/>
          </w:tcPr>
          <w:p w14:paraId="78551FFF" w14:textId="77777777" w:rsidR="002B1F4A" w:rsidRPr="00584FE6" w:rsidRDefault="002B1F4A" w:rsidP="00F3563E">
            <w:pPr>
              <w:spacing w:after="0"/>
              <w:ind w:firstLine="0"/>
              <w:jc w:val="right"/>
              <w:rPr>
                <w:sz w:val="18"/>
                <w:szCs w:val="18"/>
              </w:rPr>
            </w:pPr>
            <w:r w:rsidRPr="00584FE6">
              <w:rPr>
                <w:sz w:val="18"/>
                <w:szCs w:val="18"/>
              </w:rPr>
              <w:t>114 539 560</w:t>
            </w:r>
          </w:p>
        </w:tc>
        <w:tc>
          <w:tcPr>
            <w:tcW w:w="1132" w:type="dxa"/>
            <w:tcBorders>
              <w:top w:val="single" w:sz="4" w:space="0" w:color="auto"/>
              <w:left w:val="nil"/>
              <w:bottom w:val="single" w:sz="4" w:space="0" w:color="auto"/>
              <w:right w:val="single" w:sz="4" w:space="0" w:color="auto"/>
            </w:tcBorders>
            <w:hideMark/>
          </w:tcPr>
          <w:p w14:paraId="74B9769D" w14:textId="77777777" w:rsidR="002B1F4A" w:rsidRPr="00584FE6" w:rsidRDefault="002B1F4A" w:rsidP="00F3563E">
            <w:pPr>
              <w:spacing w:after="0"/>
              <w:ind w:firstLine="0"/>
              <w:jc w:val="right"/>
              <w:rPr>
                <w:sz w:val="18"/>
                <w:szCs w:val="18"/>
              </w:rPr>
            </w:pPr>
            <w:r w:rsidRPr="00584FE6">
              <w:rPr>
                <w:sz w:val="18"/>
                <w:szCs w:val="18"/>
              </w:rPr>
              <w:t>119 711 532</w:t>
            </w:r>
          </w:p>
        </w:tc>
        <w:tc>
          <w:tcPr>
            <w:tcW w:w="1132" w:type="dxa"/>
            <w:tcBorders>
              <w:top w:val="single" w:sz="4" w:space="0" w:color="auto"/>
              <w:left w:val="nil"/>
              <w:bottom w:val="single" w:sz="4" w:space="0" w:color="auto"/>
              <w:right w:val="single" w:sz="4" w:space="0" w:color="auto"/>
            </w:tcBorders>
            <w:hideMark/>
          </w:tcPr>
          <w:p w14:paraId="0A086458" w14:textId="77777777" w:rsidR="002B1F4A" w:rsidRPr="00584FE6" w:rsidRDefault="002B1F4A" w:rsidP="00F3563E">
            <w:pPr>
              <w:spacing w:after="0"/>
              <w:ind w:firstLine="0"/>
              <w:jc w:val="right"/>
              <w:rPr>
                <w:sz w:val="18"/>
                <w:szCs w:val="18"/>
              </w:rPr>
            </w:pPr>
            <w:r w:rsidRPr="00584FE6">
              <w:rPr>
                <w:sz w:val="18"/>
                <w:szCs w:val="18"/>
              </w:rPr>
              <w:t>131 356 610</w:t>
            </w:r>
          </w:p>
        </w:tc>
        <w:tc>
          <w:tcPr>
            <w:tcW w:w="1132" w:type="dxa"/>
            <w:tcBorders>
              <w:top w:val="single" w:sz="4" w:space="0" w:color="auto"/>
              <w:left w:val="nil"/>
              <w:bottom w:val="single" w:sz="4" w:space="0" w:color="auto"/>
              <w:right w:val="single" w:sz="4" w:space="0" w:color="auto"/>
            </w:tcBorders>
            <w:hideMark/>
          </w:tcPr>
          <w:p w14:paraId="7EFE2875" w14:textId="77777777" w:rsidR="002B1F4A" w:rsidRPr="00584FE6" w:rsidRDefault="002B1F4A" w:rsidP="00F3563E">
            <w:pPr>
              <w:spacing w:after="0"/>
              <w:ind w:firstLine="0"/>
              <w:jc w:val="right"/>
              <w:rPr>
                <w:sz w:val="18"/>
                <w:szCs w:val="18"/>
              </w:rPr>
            </w:pPr>
            <w:r w:rsidRPr="00584FE6">
              <w:rPr>
                <w:sz w:val="18"/>
                <w:szCs w:val="18"/>
              </w:rPr>
              <w:t>143 679 130</w:t>
            </w:r>
          </w:p>
        </w:tc>
        <w:tc>
          <w:tcPr>
            <w:tcW w:w="1132" w:type="dxa"/>
            <w:tcBorders>
              <w:top w:val="single" w:sz="4" w:space="0" w:color="auto"/>
              <w:left w:val="nil"/>
              <w:bottom w:val="single" w:sz="4" w:space="0" w:color="auto"/>
              <w:right w:val="single" w:sz="4" w:space="0" w:color="auto"/>
            </w:tcBorders>
            <w:hideMark/>
          </w:tcPr>
          <w:p w14:paraId="7762FBF3" w14:textId="77777777" w:rsidR="002B1F4A" w:rsidRPr="00584FE6" w:rsidRDefault="002B1F4A" w:rsidP="00F3563E">
            <w:pPr>
              <w:spacing w:after="0"/>
              <w:ind w:firstLine="0"/>
              <w:jc w:val="right"/>
              <w:rPr>
                <w:sz w:val="18"/>
                <w:szCs w:val="18"/>
              </w:rPr>
            </w:pPr>
            <w:r w:rsidRPr="00584FE6">
              <w:rPr>
                <w:sz w:val="18"/>
                <w:szCs w:val="18"/>
              </w:rPr>
              <w:t>157 868 163</w:t>
            </w:r>
          </w:p>
        </w:tc>
      </w:tr>
      <w:tr w:rsidR="002B1F4A" w:rsidRPr="00584FE6" w14:paraId="080D7243" w14:textId="77777777" w:rsidTr="00F3563E">
        <w:trPr>
          <w:trHeight w:val="142"/>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3D27816" w14:textId="77777777" w:rsidR="002B1F4A" w:rsidRPr="00584FE6" w:rsidRDefault="002B1F4A" w:rsidP="00F3563E">
            <w:pPr>
              <w:spacing w:after="0"/>
              <w:ind w:firstLine="0"/>
              <w:rPr>
                <w:sz w:val="18"/>
                <w:lang w:eastAsia="lv-LV"/>
              </w:rPr>
            </w:pPr>
            <w:r w:rsidRPr="00584FE6">
              <w:rPr>
                <w:sz w:val="18"/>
                <w:lang w:eastAsia="lv-LV"/>
              </w:rPr>
              <w:t xml:space="preserve">Kopējie izdevumi, </w:t>
            </w:r>
            <w:r w:rsidRPr="00584FE6">
              <w:rPr>
                <w:i/>
                <w:sz w:val="18"/>
                <w:szCs w:val="18"/>
              </w:rPr>
              <w:t>euro</w:t>
            </w:r>
          </w:p>
        </w:tc>
        <w:tc>
          <w:tcPr>
            <w:tcW w:w="1131" w:type="dxa"/>
            <w:tcBorders>
              <w:top w:val="nil"/>
              <w:left w:val="single" w:sz="4" w:space="0" w:color="auto"/>
              <w:bottom w:val="single" w:sz="4" w:space="0" w:color="auto"/>
              <w:right w:val="single" w:sz="4" w:space="0" w:color="auto"/>
            </w:tcBorders>
            <w:shd w:val="clear" w:color="auto" w:fill="D9D9D9"/>
            <w:hideMark/>
          </w:tcPr>
          <w:p w14:paraId="1C55E2A0" w14:textId="77777777" w:rsidR="002B1F4A" w:rsidRPr="00584FE6" w:rsidRDefault="002B1F4A" w:rsidP="00F3563E">
            <w:pPr>
              <w:spacing w:after="0"/>
              <w:ind w:firstLine="0"/>
              <w:jc w:val="right"/>
              <w:rPr>
                <w:sz w:val="18"/>
                <w:szCs w:val="18"/>
              </w:rPr>
            </w:pPr>
            <w:r w:rsidRPr="00584FE6">
              <w:rPr>
                <w:sz w:val="18"/>
                <w:szCs w:val="18"/>
              </w:rPr>
              <w:t>105 133 156</w:t>
            </w:r>
          </w:p>
        </w:tc>
        <w:tc>
          <w:tcPr>
            <w:tcW w:w="1132" w:type="dxa"/>
            <w:tcBorders>
              <w:top w:val="nil"/>
              <w:left w:val="nil"/>
              <w:bottom w:val="single" w:sz="4" w:space="0" w:color="auto"/>
              <w:right w:val="single" w:sz="4" w:space="0" w:color="auto"/>
            </w:tcBorders>
            <w:shd w:val="clear" w:color="auto" w:fill="D9D9D9"/>
            <w:hideMark/>
          </w:tcPr>
          <w:p w14:paraId="25E3C68E" w14:textId="77777777" w:rsidR="002B1F4A" w:rsidRPr="00584FE6" w:rsidRDefault="002B1F4A" w:rsidP="00F3563E">
            <w:pPr>
              <w:spacing w:after="0"/>
              <w:ind w:firstLine="0"/>
              <w:jc w:val="right"/>
              <w:rPr>
                <w:sz w:val="18"/>
                <w:szCs w:val="18"/>
              </w:rPr>
            </w:pPr>
            <w:r w:rsidRPr="00584FE6">
              <w:rPr>
                <w:sz w:val="18"/>
                <w:szCs w:val="18"/>
              </w:rPr>
              <w:t>119 066 709</w:t>
            </w:r>
          </w:p>
        </w:tc>
        <w:tc>
          <w:tcPr>
            <w:tcW w:w="1132" w:type="dxa"/>
            <w:tcBorders>
              <w:top w:val="nil"/>
              <w:left w:val="nil"/>
              <w:bottom w:val="single" w:sz="4" w:space="0" w:color="auto"/>
              <w:right w:val="single" w:sz="4" w:space="0" w:color="auto"/>
            </w:tcBorders>
            <w:shd w:val="clear" w:color="auto" w:fill="D9D9D9"/>
            <w:hideMark/>
          </w:tcPr>
          <w:p w14:paraId="2E44F26E" w14:textId="77777777" w:rsidR="002B1F4A" w:rsidRPr="00584FE6" w:rsidRDefault="002B1F4A" w:rsidP="00F3563E">
            <w:pPr>
              <w:spacing w:after="0"/>
              <w:ind w:firstLine="0"/>
              <w:jc w:val="right"/>
              <w:rPr>
                <w:sz w:val="18"/>
                <w:szCs w:val="18"/>
              </w:rPr>
            </w:pPr>
            <w:r w:rsidRPr="00584FE6">
              <w:rPr>
                <w:sz w:val="18"/>
                <w:szCs w:val="18"/>
              </w:rPr>
              <w:t>131 588 092</w:t>
            </w:r>
          </w:p>
        </w:tc>
        <w:tc>
          <w:tcPr>
            <w:tcW w:w="1132" w:type="dxa"/>
            <w:tcBorders>
              <w:top w:val="nil"/>
              <w:left w:val="nil"/>
              <w:bottom w:val="single" w:sz="4" w:space="0" w:color="auto"/>
              <w:right w:val="single" w:sz="4" w:space="0" w:color="auto"/>
            </w:tcBorders>
            <w:shd w:val="clear" w:color="auto" w:fill="D9D9D9"/>
            <w:hideMark/>
          </w:tcPr>
          <w:p w14:paraId="26152C52" w14:textId="77777777" w:rsidR="002B1F4A" w:rsidRPr="00584FE6" w:rsidRDefault="002B1F4A" w:rsidP="00F3563E">
            <w:pPr>
              <w:spacing w:after="0"/>
              <w:ind w:firstLine="0"/>
              <w:jc w:val="right"/>
              <w:rPr>
                <w:sz w:val="18"/>
                <w:szCs w:val="18"/>
              </w:rPr>
            </w:pPr>
            <w:r w:rsidRPr="00584FE6">
              <w:rPr>
                <w:sz w:val="18"/>
                <w:szCs w:val="18"/>
              </w:rPr>
              <w:t>146 508 187</w:t>
            </w:r>
          </w:p>
        </w:tc>
        <w:tc>
          <w:tcPr>
            <w:tcW w:w="1132" w:type="dxa"/>
            <w:tcBorders>
              <w:top w:val="nil"/>
              <w:left w:val="nil"/>
              <w:bottom w:val="single" w:sz="4" w:space="0" w:color="auto"/>
              <w:right w:val="single" w:sz="4" w:space="0" w:color="auto"/>
            </w:tcBorders>
            <w:shd w:val="clear" w:color="auto" w:fill="D9D9D9"/>
            <w:hideMark/>
          </w:tcPr>
          <w:p w14:paraId="15520EC6" w14:textId="77777777" w:rsidR="002B1F4A" w:rsidRPr="00584FE6" w:rsidRDefault="002B1F4A" w:rsidP="00F3563E">
            <w:pPr>
              <w:spacing w:after="0"/>
              <w:ind w:firstLine="0"/>
              <w:jc w:val="right"/>
              <w:rPr>
                <w:sz w:val="18"/>
                <w:szCs w:val="18"/>
              </w:rPr>
            </w:pPr>
            <w:r w:rsidRPr="00584FE6">
              <w:rPr>
                <w:sz w:val="18"/>
                <w:szCs w:val="18"/>
              </w:rPr>
              <w:t>162 646 463</w:t>
            </w:r>
          </w:p>
        </w:tc>
      </w:tr>
      <w:tr w:rsidR="002B1F4A" w:rsidRPr="00584FE6" w14:paraId="35B3882B" w14:textId="77777777" w:rsidTr="00F3563E">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06E52DE3" w14:textId="77777777" w:rsidR="002B1F4A" w:rsidRPr="00584FE6" w:rsidRDefault="002B1F4A" w:rsidP="00F3563E">
            <w:pPr>
              <w:spacing w:after="0"/>
              <w:ind w:firstLine="0"/>
              <w:rPr>
                <w:sz w:val="18"/>
                <w:szCs w:val="18"/>
                <w:lang w:eastAsia="lv-LV"/>
              </w:rPr>
            </w:pPr>
            <w:r w:rsidRPr="00584FE6">
              <w:rPr>
                <w:sz w:val="18"/>
                <w:szCs w:val="18"/>
                <w:lang w:eastAsia="lv-LV"/>
              </w:rPr>
              <w:t xml:space="preserve">Kopējo izdevumu izmaiņas, </w:t>
            </w:r>
            <w:r w:rsidRPr="00584FE6">
              <w:rPr>
                <w:i/>
                <w:sz w:val="18"/>
                <w:szCs w:val="18"/>
                <w:lang w:eastAsia="lv-LV"/>
              </w:rPr>
              <w:t>euro</w:t>
            </w:r>
            <w:r w:rsidRPr="00584FE6">
              <w:rPr>
                <w:sz w:val="18"/>
                <w:szCs w:val="18"/>
                <w:lang w:eastAsia="lv-LV"/>
              </w:rPr>
              <w:t xml:space="preserve"> (+/–) pret iepriekšējo gadu</w:t>
            </w:r>
          </w:p>
        </w:tc>
        <w:tc>
          <w:tcPr>
            <w:tcW w:w="1131" w:type="dxa"/>
            <w:tcBorders>
              <w:top w:val="nil"/>
              <w:left w:val="single" w:sz="4" w:space="0" w:color="auto"/>
              <w:bottom w:val="single" w:sz="4" w:space="0" w:color="auto"/>
              <w:right w:val="single" w:sz="4" w:space="0" w:color="auto"/>
            </w:tcBorders>
            <w:hideMark/>
          </w:tcPr>
          <w:p w14:paraId="211E2420" w14:textId="77777777" w:rsidR="002B1F4A" w:rsidRPr="00AD251A" w:rsidRDefault="002B1F4A" w:rsidP="00F3563E">
            <w:pPr>
              <w:spacing w:after="0"/>
              <w:ind w:firstLine="0"/>
              <w:jc w:val="center"/>
              <w:rPr>
                <w:b/>
                <w:bCs/>
                <w:sz w:val="18"/>
              </w:rPr>
            </w:pPr>
            <w:r w:rsidRPr="00AD251A">
              <w:rPr>
                <w:b/>
                <w:bCs/>
                <w:sz w:val="16"/>
                <w:szCs w:val="16"/>
              </w:rPr>
              <w:t>×</w:t>
            </w:r>
          </w:p>
        </w:tc>
        <w:tc>
          <w:tcPr>
            <w:tcW w:w="1132" w:type="dxa"/>
            <w:tcBorders>
              <w:top w:val="nil"/>
              <w:left w:val="nil"/>
              <w:bottom w:val="single" w:sz="4" w:space="0" w:color="auto"/>
              <w:right w:val="single" w:sz="4" w:space="0" w:color="auto"/>
            </w:tcBorders>
            <w:hideMark/>
          </w:tcPr>
          <w:p w14:paraId="1C5C9E1E" w14:textId="77777777" w:rsidR="002B1F4A" w:rsidRPr="00584FE6" w:rsidRDefault="002B1F4A" w:rsidP="00F3563E">
            <w:pPr>
              <w:spacing w:after="0"/>
              <w:ind w:firstLine="0"/>
              <w:jc w:val="right"/>
              <w:rPr>
                <w:sz w:val="18"/>
                <w:szCs w:val="18"/>
              </w:rPr>
            </w:pPr>
            <w:r w:rsidRPr="00584FE6">
              <w:rPr>
                <w:sz w:val="18"/>
                <w:szCs w:val="18"/>
              </w:rPr>
              <w:t>13 933 553</w:t>
            </w:r>
          </w:p>
        </w:tc>
        <w:tc>
          <w:tcPr>
            <w:tcW w:w="1132" w:type="dxa"/>
            <w:tcBorders>
              <w:top w:val="nil"/>
              <w:left w:val="nil"/>
              <w:bottom w:val="single" w:sz="4" w:space="0" w:color="auto"/>
              <w:right w:val="single" w:sz="4" w:space="0" w:color="auto"/>
            </w:tcBorders>
            <w:hideMark/>
          </w:tcPr>
          <w:p w14:paraId="282AAB1C" w14:textId="77777777" w:rsidR="002B1F4A" w:rsidRPr="00584FE6" w:rsidRDefault="002B1F4A" w:rsidP="00F3563E">
            <w:pPr>
              <w:spacing w:after="0"/>
              <w:ind w:firstLine="0"/>
              <w:jc w:val="right"/>
              <w:rPr>
                <w:sz w:val="18"/>
                <w:szCs w:val="18"/>
              </w:rPr>
            </w:pPr>
            <w:r w:rsidRPr="00584FE6">
              <w:rPr>
                <w:sz w:val="18"/>
                <w:szCs w:val="18"/>
              </w:rPr>
              <w:t>12 521 383</w:t>
            </w:r>
          </w:p>
        </w:tc>
        <w:tc>
          <w:tcPr>
            <w:tcW w:w="1132" w:type="dxa"/>
            <w:tcBorders>
              <w:top w:val="nil"/>
              <w:left w:val="nil"/>
              <w:bottom w:val="single" w:sz="4" w:space="0" w:color="auto"/>
              <w:right w:val="single" w:sz="4" w:space="0" w:color="auto"/>
            </w:tcBorders>
            <w:hideMark/>
          </w:tcPr>
          <w:p w14:paraId="07F30C38" w14:textId="77777777" w:rsidR="002B1F4A" w:rsidRPr="00584FE6" w:rsidRDefault="002B1F4A" w:rsidP="00F3563E">
            <w:pPr>
              <w:spacing w:after="0"/>
              <w:ind w:firstLine="0"/>
              <w:jc w:val="right"/>
              <w:rPr>
                <w:sz w:val="18"/>
                <w:szCs w:val="18"/>
              </w:rPr>
            </w:pPr>
            <w:r w:rsidRPr="00584FE6">
              <w:rPr>
                <w:sz w:val="18"/>
                <w:szCs w:val="18"/>
              </w:rPr>
              <w:t>14 920 095</w:t>
            </w:r>
          </w:p>
        </w:tc>
        <w:tc>
          <w:tcPr>
            <w:tcW w:w="1132" w:type="dxa"/>
            <w:tcBorders>
              <w:top w:val="nil"/>
              <w:left w:val="nil"/>
              <w:bottom w:val="single" w:sz="4" w:space="0" w:color="auto"/>
              <w:right w:val="single" w:sz="4" w:space="0" w:color="auto"/>
            </w:tcBorders>
            <w:hideMark/>
          </w:tcPr>
          <w:p w14:paraId="122878EB" w14:textId="77777777" w:rsidR="002B1F4A" w:rsidRPr="00584FE6" w:rsidRDefault="002B1F4A" w:rsidP="00F3563E">
            <w:pPr>
              <w:spacing w:after="0"/>
              <w:ind w:firstLine="0"/>
              <w:jc w:val="right"/>
              <w:rPr>
                <w:sz w:val="18"/>
                <w:szCs w:val="18"/>
              </w:rPr>
            </w:pPr>
            <w:r w:rsidRPr="00584FE6">
              <w:rPr>
                <w:sz w:val="18"/>
                <w:szCs w:val="18"/>
              </w:rPr>
              <w:t>16 138 276</w:t>
            </w:r>
          </w:p>
        </w:tc>
      </w:tr>
      <w:tr w:rsidR="002B1F4A" w:rsidRPr="00584FE6" w14:paraId="293025F4" w14:textId="77777777" w:rsidTr="00F3563E">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437BA752" w14:textId="77777777" w:rsidR="002B1F4A" w:rsidRPr="00584FE6" w:rsidRDefault="002B1F4A" w:rsidP="00F3563E">
            <w:pPr>
              <w:spacing w:after="0"/>
              <w:ind w:firstLine="0"/>
              <w:rPr>
                <w:sz w:val="18"/>
              </w:rPr>
            </w:pPr>
            <w:r w:rsidRPr="00584FE6">
              <w:rPr>
                <w:sz w:val="18"/>
                <w:lang w:eastAsia="lv-LV"/>
              </w:rPr>
              <w:t>Kopējie izdevumi</w:t>
            </w:r>
            <w:r w:rsidRPr="00584FE6">
              <w:rPr>
                <w:sz w:val="18"/>
              </w:rPr>
              <w:t>, % (+/–) pret iepriekšējo gadu</w:t>
            </w:r>
          </w:p>
        </w:tc>
        <w:tc>
          <w:tcPr>
            <w:tcW w:w="1131" w:type="dxa"/>
            <w:tcBorders>
              <w:top w:val="nil"/>
              <w:left w:val="single" w:sz="4" w:space="0" w:color="auto"/>
              <w:bottom w:val="single" w:sz="4" w:space="0" w:color="auto"/>
              <w:right w:val="single" w:sz="4" w:space="0" w:color="auto"/>
            </w:tcBorders>
            <w:hideMark/>
          </w:tcPr>
          <w:p w14:paraId="79CEDC7D" w14:textId="77777777" w:rsidR="002B1F4A" w:rsidRPr="00AD251A" w:rsidRDefault="002B1F4A" w:rsidP="00F3563E">
            <w:pPr>
              <w:spacing w:after="0"/>
              <w:ind w:firstLine="0"/>
              <w:jc w:val="center"/>
              <w:rPr>
                <w:b/>
                <w:bCs/>
                <w:sz w:val="18"/>
              </w:rPr>
            </w:pPr>
            <w:r w:rsidRPr="00AD251A">
              <w:rPr>
                <w:b/>
                <w:bCs/>
                <w:sz w:val="16"/>
                <w:szCs w:val="16"/>
              </w:rPr>
              <w:t>×</w:t>
            </w:r>
          </w:p>
        </w:tc>
        <w:tc>
          <w:tcPr>
            <w:tcW w:w="1132" w:type="dxa"/>
            <w:tcBorders>
              <w:top w:val="nil"/>
              <w:left w:val="nil"/>
              <w:bottom w:val="single" w:sz="4" w:space="0" w:color="auto"/>
              <w:right w:val="single" w:sz="4" w:space="0" w:color="auto"/>
            </w:tcBorders>
            <w:hideMark/>
          </w:tcPr>
          <w:p w14:paraId="0FED903D" w14:textId="77777777" w:rsidR="002B1F4A" w:rsidRPr="00584FE6" w:rsidRDefault="002B1F4A" w:rsidP="00F3563E">
            <w:pPr>
              <w:spacing w:after="0"/>
              <w:ind w:firstLine="0"/>
              <w:jc w:val="right"/>
              <w:rPr>
                <w:sz w:val="18"/>
                <w:szCs w:val="18"/>
              </w:rPr>
            </w:pPr>
            <w:r w:rsidRPr="00584FE6">
              <w:rPr>
                <w:sz w:val="18"/>
                <w:szCs w:val="18"/>
              </w:rPr>
              <w:t>13,3</w:t>
            </w:r>
          </w:p>
        </w:tc>
        <w:tc>
          <w:tcPr>
            <w:tcW w:w="1132" w:type="dxa"/>
            <w:tcBorders>
              <w:top w:val="nil"/>
              <w:left w:val="nil"/>
              <w:bottom w:val="single" w:sz="4" w:space="0" w:color="auto"/>
              <w:right w:val="single" w:sz="4" w:space="0" w:color="auto"/>
            </w:tcBorders>
            <w:hideMark/>
          </w:tcPr>
          <w:p w14:paraId="27C32C22" w14:textId="77777777" w:rsidR="002B1F4A" w:rsidRPr="00584FE6" w:rsidRDefault="002B1F4A" w:rsidP="00F3563E">
            <w:pPr>
              <w:spacing w:after="0"/>
              <w:ind w:firstLine="0"/>
              <w:jc w:val="right"/>
              <w:rPr>
                <w:sz w:val="18"/>
                <w:szCs w:val="18"/>
              </w:rPr>
            </w:pPr>
            <w:r w:rsidRPr="00584FE6">
              <w:rPr>
                <w:sz w:val="18"/>
                <w:szCs w:val="18"/>
              </w:rPr>
              <w:t>10,5</w:t>
            </w:r>
          </w:p>
        </w:tc>
        <w:tc>
          <w:tcPr>
            <w:tcW w:w="1132" w:type="dxa"/>
            <w:tcBorders>
              <w:top w:val="nil"/>
              <w:left w:val="nil"/>
              <w:bottom w:val="single" w:sz="4" w:space="0" w:color="auto"/>
              <w:right w:val="single" w:sz="4" w:space="0" w:color="auto"/>
            </w:tcBorders>
            <w:hideMark/>
          </w:tcPr>
          <w:p w14:paraId="0580E222" w14:textId="77777777" w:rsidR="002B1F4A" w:rsidRPr="00584FE6" w:rsidRDefault="002B1F4A" w:rsidP="00F3563E">
            <w:pPr>
              <w:spacing w:after="0"/>
              <w:ind w:firstLine="0"/>
              <w:jc w:val="right"/>
              <w:rPr>
                <w:sz w:val="18"/>
                <w:szCs w:val="18"/>
              </w:rPr>
            </w:pPr>
            <w:r w:rsidRPr="00584FE6">
              <w:rPr>
                <w:sz w:val="18"/>
                <w:szCs w:val="18"/>
              </w:rPr>
              <w:t>11,3</w:t>
            </w:r>
          </w:p>
        </w:tc>
        <w:tc>
          <w:tcPr>
            <w:tcW w:w="1132" w:type="dxa"/>
            <w:tcBorders>
              <w:top w:val="nil"/>
              <w:left w:val="nil"/>
              <w:bottom w:val="single" w:sz="4" w:space="0" w:color="auto"/>
              <w:right w:val="single" w:sz="4" w:space="0" w:color="auto"/>
            </w:tcBorders>
            <w:hideMark/>
          </w:tcPr>
          <w:p w14:paraId="3C6FD44B" w14:textId="77777777" w:rsidR="002B1F4A" w:rsidRPr="00584FE6" w:rsidRDefault="002B1F4A" w:rsidP="00F3563E">
            <w:pPr>
              <w:spacing w:after="0"/>
              <w:ind w:firstLine="0"/>
              <w:jc w:val="right"/>
              <w:rPr>
                <w:sz w:val="18"/>
                <w:szCs w:val="18"/>
              </w:rPr>
            </w:pPr>
            <w:r w:rsidRPr="00584FE6">
              <w:rPr>
                <w:sz w:val="18"/>
                <w:szCs w:val="18"/>
              </w:rPr>
              <w:t>11,0</w:t>
            </w:r>
          </w:p>
        </w:tc>
      </w:tr>
      <w:tr w:rsidR="002B1F4A" w:rsidRPr="00584FE6" w14:paraId="281F2210" w14:textId="77777777" w:rsidTr="00F3563E">
        <w:trPr>
          <w:trHeight w:val="142"/>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372CB9EA" w14:textId="77777777" w:rsidR="002B1F4A" w:rsidRPr="00584FE6" w:rsidRDefault="002B1F4A" w:rsidP="00F3563E">
            <w:pPr>
              <w:spacing w:after="0"/>
              <w:ind w:firstLine="0"/>
              <w:rPr>
                <w:i/>
                <w:sz w:val="18"/>
                <w:szCs w:val="18"/>
              </w:rPr>
            </w:pPr>
            <w:r w:rsidRPr="00584FE6">
              <w:rPr>
                <w:sz w:val="18"/>
                <w:lang w:eastAsia="lv-LV"/>
              </w:rPr>
              <w:t xml:space="preserve">Finansiālā bilance, </w:t>
            </w:r>
            <w:r w:rsidRPr="00584FE6">
              <w:rPr>
                <w:i/>
                <w:sz w:val="18"/>
                <w:szCs w:val="18"/>
                <w:lang w:eastAsia="lv-LV"/>
              </w:rPr>
              <w:t>euro</w:t>
            </w:r>
          </w:p>
        </w:tc>
        <w:tc>
          <w:tcPr>
            <w:tcW w:w="1131" w:type="dxa"/>
            <w:tcBorders>
              <w:top w:val="nil"/>
              <w:left w:val="single" w:sz="4" w:space="0" w:color="auto"/>
              <w:bottom w:val="single" w:sz="4" w:space="0" w:color="auto"/>
              <w:right w:val="single" w:sz="4" w:space="0" w:color="auto"/>
            </w:tcBorders>
            <w:hideMark/>
          </w:tcPr>
          <w:p w14:paraId="49E5094B" w14:textId="77777777" w:rsidR="002B1F4A" w:rsidRPr="00584FE6" w:rsidRDefault="002B1F4A" w:rsidP="00F3563E">
            <w:pPr>
              <w:spacing w:after="0"/>
              <w:ind w:firstLine="0"/>
              <w:jc w:val="right"/>
              <w:rPr>
                <w:sz w:val="18"/>
                <w:szCs w:val="18"/>
              </w:rPr>
            </w:pPr>
            <w:r w:rsidRPr="00584FE6">
              <w:rPr>
                <w:sz w:val="18"/>
                <w:szCs w:val="18"/>
              </w:rPr>
              <w:t>9 406 404</w:t>
            </w:r>
          </w:p>
        </w:tc>
        <w:tc>
          <w:tcPr>
            <w:tcW w:w="1132" w:type="dxa"/>
            <w:tcBorders>
              <w:top w:val="nil"/>
              <w:left w:val="nil"/>
              <w:bottom w:val="single" w:sz="4" w:space="0" w:color="auto"/>
              <w:right w:val="single" w:sz="4" w:space="0" w:color="auto"/>
            </w:tcBorders>
            <w:hideMark/>
          </w:tcPr>
          <w:p w14:paraId="72A2606E" w14:textId="77777777" w:rsidR="002B1F4A" w:rsidRPr="00584FE6" w:rsidRDefault="002B1F4A" w:rsidP="00F3563E">
            <w:pPr>
              <w:spacing w:after="0"/>
              <w:ind w:firstLine="0"/>
              <w:jc w:val="right"/>
              <w:rPr>
                <w:sz w:val="18"/>
                <w:szCs w:val="18"/>
              </w:rPr>
            </w:pPr>
            <w:r w:rsidRPr="00584FE6">
              <w:rPr>
                <w:sz w:val="18"/>
                <w:szCs w:val="18"/>
              </w:rPr>
              <w:t>644 823</w:t>
            </w:r>
          </w:p>
        </w:tc>
        <w:tc>
          <w:tcPr>
            <w:tcW w:w="1132" w:type="dxa"/>
            <w:tcBorders>
              <w:top w:val="nil"/>
              <w:left w:val="nil"/>
              <w:bottom w:val="single" w:sz="4" w:space="0" w:color="auto"/>
              <w:right w:val="single" w:sz="4" w:space="0" w:color="auto"/>
            </w:tcBorders>
            <w:hideMark/>
          </w:tcPr>
          <w:p w14:paraId="5A5A4229" w14:textId="77777777" w:rsidR="002B1F4A" w:rsidRPr="00584FE6" w:rsidRDefault="002B1F4A" w:rsidP="00F3563E">
            <w:pPr>
              <w:spacing w:after="0"/>
              <w:ind w:firstLine="0"/>
              <w:jc w:val="right"/>
              <w:rPr>
                <w:sz w:val="18"/>
                <w:szCs w:val="18"/>
              </w:rPr>
            </w:pPr>
            <w:r w:rsidRPr="00584FE6">
              <w:rPr>
                <w:sz w:val="18"/>
                <w:szCs w:val="18"/>
              </w:rPr>
              <w:t>-231 482</w:t>
            </w:r>
          </w:p>
        </w:tc>
        <w:tc>
          <w:tcPr>
            <w:tcW w:w="1132" w:type="dxa"/>
            <w:tcBorders>
              <w:top w:val="nil"/>
              <w:left w:val="nil"/>
              <w:bottom w:val="single" w:sz="4" w:space="0" w:color="auto"/>
              <w:right w:val="single" w:sz="4" w:space="0" w:color="auto"/>
            </w:tcBorders>
            <w:hideMark/>
          </w:tcPr>
          <w:p w14:paraId="53A915CE" w14:textId="77777777" w:rsidR="002B1F4A" w:rsidRPr="00584FE6" w:rsidRDefault="002B1F4A" w:rsidP="00F3563E">
            <w:pPr>
              <w:spacing w:after="0"/>
              <w:ind w:firstLine="0"/>
              <w:jc w:val="right"/>
              <w:rPr>
                <w:sz w:val="18"/>
                <w:szCs w:val="18"/>
              </w:rPr>
            </w:pPr>
            <w:r w:rsidRPr="00584FE6">
              <w:rPr>
                <w:sz w:val="18"/>
                <w:szCs w:val="18"/>
              </w:rPr>
              <w:t>-2 829 057</w:t>
            </w:r>
          </w:p>
        </w:tc>
        <w:tc>
          <w:tcPr>
            <w:tcW w:w="1132" w:type="dxa"/>
            <w:tcBorders>
              <w:top w:val="nil"/>
              <w:left w:val="nil"/>
              <w:bottom w:val="single" w:sz="4" w:space="0" w:color="auto"/>
              <w:right w:val="single" w:sz="4" w:space="0" w:color="auto"/>
            </w:tcBorders>
            <w:hideMark/>
          </w:tcPr>
          <w:p w14:paraId="18B663CB" w14:textId="77777777" w:rsidR="002B1F4A" w:rsidRPr="00584FE6" w:rsidRDefault="002B1F4A" w:rsidP="00F3563E">
            <w:pPr>
              <w:spacing w:after="0"/>
              <w:ind w:firstLine="0"/>
              <w:jc w:val="right"/>
              <w:rPr>
                <w:sz w:val="18"/>
                <w:szCs w:val="18"/>
              </w:rPr>
            </w:pPr>
            <w:r w:rsidRPr="00584FE6">
              <w:rPr>
                <w:sz w:val="18"/>
                <w:szCs w:val="18"/>
              </w:rPr>
              <w:t>-4 778 300</w:t>
            </w:r>
          </w:p>
        </w:tc>
      </w:tr>
      <w:tr w:rsidR="002B1F4A" w:rsidRPr="00584FE6" w14:paraId="3BCBBAD3" w14:textId="77777777" w:rsidTr="00F3563E">
        <w:trPr>
          <w:trHeight w:val="103"/>
          <w:jc w:val="center"/>
        </w:trPr>
        <w:tc>
          <w:tcPr>
            <w:tcW w:w="3378" w:type="dxa"/>
            <w:tcBorders>
              <w:top w:val="single" w:sz="4" w:space="0" w:color="000000"/>
              <w:left w:val="single" w:sz="4" w:space="0" w:color="000000"/>
              <w:bottom w:val="single" w:sz="4" w:space="0" w:color="000000"/>
              <w:right w:val="single" w:sz="4" w:space="0" w:color="000000"/>
            </w:tcBorders>
            <w:hideMark/>
          </w:tcPr>
          <w:p w14:paraId="4D6A85F2" w14:textId="77777777" w:rsidR="002B1F4A" w:rsidRPr="00584FE6" w:rsidRDefault="002B1F4A" w:rsidP="00F3563E">
            <w:pPr>
              <w:spacing w:after="0"/>
              <w:ind w:firstLine="0"/>
              <w:rPr>
                <w:sz w:val="18"/>
                <w:szCs w:val="18"/>
              </w:rPr>
            </w:pPr>
            <w:r w:rsidRPr="00584FE6">
              <w:rPr>
                <w:sz w:val="18"/>
                <w:szCs w:val="18"/>
              </w:rPr>
              <w:t xml:space="preserve">Naudas līdzekļi </w:t>
            </w:r>
          </w:p>
        </w:tc>
        <w:tc>
          <w:tcPr>
            <w:tcW w:w="1131" w:type="dxa"/>
            <w:tcBorders>
              <w:top w:val="nil"/>
              <w:left w:val="single" w:sz="4" w:space="0" w:color="auto"/>
              <w:bottom w:val="single" w:sz="4" w:space="0" w:color="auto"/>
              <w:right w:val="single" w:sz="4" w:space="0" w:color="auto"/>
            </w:tcBorders>
            <w:hideMark/>
          </w:tcPr>
          <w:p w14:paraId="0AA16F5B" w14:textId="77777777" w:rsidR="002B1F4A" w:rsidRPr="00584FE6" w:rsidRDefault="002B1F4A" w:rsidP="00F3563E">
            <w:pPr>
              <w:spacing w:after="0"/>
              <w:ind w:firstLine="0"/>
              <w:jc w:val="right"/>
              <w:rPr>
                <w:sz w:val="18"/>
                <w:szCs w:val="18"/>
              </w:rPr>
            </w:pPr>
            <w:r w:rsidRPr="00584FE6">
              <w:rPr>
                <w:sz w:val="18"/>
                <w:szCs w:val="18"/>
              </w:rPr>
              <w:t>-9 406 404</w:t>
            </w:r>
          </w:p>
        </w:tc>
        <w:tc>
          <w:tcPr>
            <w:tcW w:w="1132" w:type="dxa"/>
            <w:tcBorders>
              <w:top w:val="nil"/>
              <w:left w:val="nil"/>
              <w:bottom w:val="single" w:sz="4" w:space="0" w:color="auto"/>
              <w:right w:val="single" w:sz="4" w:space="0" w:color="auto"/>
            </w:tcBorders>
            <w:hideMark/>
          </w:tcPr>
          <w:p w14:paraId="6E39B2BF" w14:textId="77777777" w:rsidR="002B1F4A" w:rsidRPr="00584FE6" w:rsidRDefault="002B1F4A" w:rsidP="00F3563E">
            <w:pPr>
              <w:spacing w:after="0"/>
              <w:ind w:firstLine="0"/>
              <w:jc w:val="right"/>
              <w:rPr>
                <w:sz w:val="18"/>
                <w:szCs w:val="18"/>
              </w:rPr>
            </w:pPr>
            <w:r w:rsidRPr="00584FE6">
              <w:rPr>
                <w:sz w:val="18"/>
                <w:szCs w:val="18"/>
              </w:rPr>
              <w:t>-644 823</w:t>
            </w:r>
          </w:p>
        </w:tc>
        <w:tc>
          <w:tcPr>
            <w:tcW w:w="1132" w:type="dxa"/>
            <w:tcBorders>
              <w:top w:val="nil"/>
              <w:left w:val="nil"/>
              <w:bottom w:val="single" w:sz="4" w:space="0" w:color="auto"/>
              <w:right w:val="single" w:sz="4" w:space="0" w:color="auto"/>
            </w:tcBorders>
            <w:hideMark/>
          </w:tcPr>
          <w:p w14:paraId="368B4E89" w14:textId="77777777" w:rsidR="002B1F4A" w:rsidRPr="00584FE6" w:rsidRDefault="002B1F4A" w:rsidP="00F3563E">
            <w:pPr>
              <w:spacing w:after="0"/>
              <w:ind w:firstLine="0"/>
              <w:jc w:val="right"/>
              <w:rPr>
                <w:sz w:val="18"/>
                <w:szCs w:val="18"/>
              </w:rPr>
            </w:pPr>
            <w:r w:rsidRPr="00584FE6">
              <w:rPr>
                <w:sz w:val="18"/>
                <w:szCs w:val="18"/>
              </w:rPr>
              <w:t>231 482</w:t>
            </w:r>
          </w:p>
        </w:tc>
        <w:tc>
          <w:tcPr>
            <w:tcW w:w="1132" w:type="dxa"/>
            <w:tcBorders>
              <w:top w:val="nil"/>
              <w:left w:val="nil"/>
              <w:bottom w:val="single" w:sz="4" w:space="0" w:color="auto"/>
              <w:right w:val="single" w:sz="4" w:space="0" w:color="auto"/>
            </w:tcBorders>
            <w:hideMark/>
          </w:tcPr>
          <w:p w14:paraId="1950AF12" w14:textId="77777777" w:rsidR="002B1F4A" w:rsidRPr="00584FE6" w:rsidRDefault="002B1F4A" w:rsidP="00F3563E">
            <w:pPr>
              <w:spacing w:after="0"/>
              <w:ind w:firstLine="0"/>
              <w:jc w:val="right"/>
              <w:rPr>
                <w:sz w:val="18"/>
                <w:szCs w:val="18"/>
              </w:rPr>
            </w:pPr>
            <w:r w:rsidRPr="00584FE6">
              <w:rPr>
                <w:sz w:val="18"/>
                <w:szCs w:val="18"/>
              </w:rPr>
              <w:t>2 829 057</w:t>
            </w:r>
          </w:p>
        </w:tc>
        <w:tc>
          <w:tcPr>
            <w:tcW w:w="1132" w:type="dxa"/>
            <w:tcBorders>
              <w:top w:val="nil"/>
              <w:left w:val="nil"/>
              <w:bottom w:val="single" w:sz="4" w:space="0" w:color="auto"/>
              <w:right w:val="single" w:sz="4" w:space="0" w:color="auto"/>
            </w:tcBorders>
            <w:hideMark/>
          </w:tcPr>
          <w:p w14:paraId="4758FC16" w14:textId="77777777" w:rsidR="002B1F4A" w:rsidRPr="00584FE6" w:rsidRDefault="002B1F4A" w:rsidP="00F3563E">
            <w:pPr>
              <w:spacing w:after="0"/>
              <w:ind w:firstLine="0"/>
              <w:jc w:val="right"/>
              <w:rPr>
                <w:sz w:val="18"/>
                <w:szCs w:val="18"/>
              </w:rPr>
            </w:pPr>
            <w:r w:rsidRPr="00584FE6">
              <w:rPr>
                <w:sz w:val="18"/>
                <w:szCs w:val="18"/>
              </w:rPr>
              <w:t>4 778 300</w:t>
            </w:r>
          </w:p>
        </w:tc>
      </w:tr>
      <w:tr w:rsidR="002B1F4A" w:rsidRPr="00584FE6" w14:paraId="545F8DA6" w14:textId="77777777" w:rsidTr="00F3563E">
        <w:trPr>
          <w:trHeight w:val="425"/>
          <w:jc w:val="center"/>
        </w:trPr>
        <w:tc>
          <w:tcPr>
            <w:tcW w:w="3378" w:type="dxa"/>
            <w:tcBorders>
              <w:top w:val="single" w:sz="4" w:space="0" w:color="000000"/>
              <w:left w:val="single" w:sz="4" w:space="0" w:color="000000"/>
              <w:bottom w:val="single" w:sz="4" w:space="0" w:color="000000"/>
              <w:right w:val="single" w:sz="4" w:space="0" w:color="000000"/>
            </w:tcBorders>
            <w:hideMark/>
          </w:tcPr>
          <w:p w14:paraId="11CAFA89" w14:textId="77777777" w:rsidR="002B1F4A" w:rsidRPr="00584FE6" w:rsidRDefault="002B1F4A" w:rsidP="00F3563E">
            <w:pPr>
              <w:spacing w:after="0"/>
              <w:ind w:firstLine="0"/>
              <w:rPr>
                <w:sz w:val="18"/>
                <w:szCs w:val="18"/>
              </w:rPr>
            </w:pPr>
            <w:r w:rsidRPr="00584FE6">
              <w:rPr>
                <w:sz w:val="18"/>
                <w:szCs w:val="18"/>
              </w:rPr>
              <w:t>Valsts speciālā budžeta naudas līdzekļu atlikumu izmaiņas (palielinājums (–) vai samazinājums (+))</w:t>
            </w:r>
          </w:p>
        </w:tc>
        <w:tc>
          <w:tcPr>
            <w:tcW w:w="1131" w:type="dxa"/>
            <w:tcBorders>
              <w:top w:val="nil"/>
              <w:left w:val="single" w:sz="4" w:space="0" w:color="auto"/>
              <w:bottom w:val="single" w:sz="4" w:space="0" w:color="auto"/>
              <w:right w:val="single" w:sz="4" w:space="0" w:color="auto"/>
            </w:tcBorders>
            <w:hideMark/>
          </w:tcPr>
          <w:p w14:paraId="32FA10FE" w14:textId="77777777" w:rsidR="002B1F4A" w:rsidRPr="00584FE6" w:rsidRDefault="002B1F4A" w:rsidP="00F3563E">
            <w:pPr>
              <w:spacing w:after="0"/>
              <w:ind w:firstLine="0"/>
              <w:jc w:val="right"/>
              <w:rPr>
                <w:sz w:val="18"/>
                <w:szCs w:val="18"/>
              </w:rPr>
            </w:pPr>
            <w:r w:rsidRPr="00584FE6">
              <w:rPr>
                <w:sz w:val="18"/>
                <w:szCs w:val="18"/>
              </w:rPr>
              <w:t>-9 406 404</w:t>
            </w:r>
          </w:p>
        </w:tc>
        <w:tc>
          <w:tcPr>
            <w:tcW w:w="1132" w:type="dxa"/>
            <w:tcBorders>
              <w:top w:val="nil"/>
              <w:left w:val="nil"/>
              <w:bottom w:val="single" w:sz="4" w:space="0" w:color="auto"/>
              <w:right w:val="single" w:sz="4" w:space="0" w:color="auto"/>
            </w:tcBorders>
            <w:hideMark/>
          </w:tcPr>
          <w:p w14:paraId="3E6AB518" w14:textId="77777777" w:rsidR="002B1F4A" w:rsidRPr="00584FE6" w:rsidRDefault="002B1F4A" w:rsidP="00F3563E">
            <w:pPr>
              <w:spacing w:after="0"/>
              <w:ind w:firstLine="0"/>
              <w:jc w:val="right"/>
              <w:rPr>
                <w:sz w:val="18"/>
                <w:szCs w:val="18"/>
              </w:rPr>
            </w:pPr>
            <w:r w:rsidRPr="00584FE6">
              <w:rPr>
                <w:sz w:val="18"/>
                <w:szCs w:val="18"/>
              </w:rPr>
              <w:t>-644 823</w:t>
            </w:r>
          </w:p>
        </w:tc>
        <w:tc>
          <w:tcPr>
            <w:tcW w:w="1132" w:type="dxa"/>
            <w:tcBorders>
              <w:top w:val="nil"/>
              <w:left w:val="nil"/>
              <w:bottom w:val="single" w:sz="4" w:space="0" w:color="auto"/>
              <w:right w:val="single" w:sz="4" w:space="0" w:color="auto"/>
            </w:tcBorders>
            <w:hideMark/>
          </w:tcPr>
          <w:p w14:paraId="1EB224E0" w14:textId="77777777" w:rsidR="002B1F4A" w:rsidRPr="00584FE6" w:rsidRDefault="002B1F4A" w:rsidP="00F3563E">
            <w:pPr>
              <w:spacing w:after="0"/>
              <w:ind w:firstLine="0"/>
              <w:jc w:val="right"/>
              <w:rPr>
                <w:sz w:val="18"/>
                <w:szCs w:val="18"/>
              </w:rPr>
            </w:pPr>
            <w:r w:rsidRPr="00584FE6">
              <w:rPr>
                <w:sz w:val="18"/>
                <w:szCs w:val="18"/>
              </w:rPr>
              <w:t>231 482</w:t>
            </w:r>
          </w:p>
        </w:tc>
        <w:tc>
          <w:tcPr>
            <w:tcW w:w="1132" w:type="dxa"/>
            <w:tcBorders>
              <w:top w:val="nil"/>
              <w:left w:val="nil"/>
              <w:bottom w:val="single" w:sz="4" w:space="0" w:color="auto"/>
              <w:right w:val="single" w:sz="4" w:space="0" w:color="auto"/>
            </w:tcBorders>
            <w:hideMark/>
          </w:tcPr>
          <w:p w14:paraId="333D5FF8" w14:textId="77777777" w:rsidR="002B1F4A" w:rsidRPr="00584FE6" w:rsidRDefault="002B1F4A" w:rsidP="00F3563E">
            <w:pPr>
              <w:spacing w:after="0"/>
              <w:ind w:firstLine="0"/>
              <w:jc w:val="right"/>
              <w:rPr>
                <w:sz w:val="18"/>
                <w:szCs w:val="18"/>
              </w:rPr>
            </w:pPr>
            <w:r w:rsidRPr="00584FE6">
              <w:rPr>
                <w:sz w:val="18"/>
                <w:szCs w:val="18"/>
              </w:rPr>
              <w:t>2 829 057</w:t>
            </w:r>
          </w:p>
        </w:tc>
        <w:tc>
          <w:tcPr>
            <w:tcW w:w="1132" w:type="dxa"/>
            <w:tcBorders>
              <w:top w:val="nil"/>
              <w:left w:val="nil"/>
              <w:bottom w:val="single" w:sz="4" w:space="0" w:color="auto"/>
              <w:right w:val="single" w:sz="4" w:space="0" w:color="auto"/>
            </w:tcBorders>
            <w:hideMark/>
          </w:tcPr>
          <w:p w14:paraId="54978895" w14:textId="77777777" w:rsidR="002B1F4A" w:rsidRPr="00584FE6" w:rsidRDefault="002B1F4A" w:rsidP="00F3563E">
            <w:pPr>
              <w:spacing w:after="0"/>
              <w:ind w:firstLine="0"/>
              <w:jc w:val="right"/>
              <w:rPr>
                <w:sz w:val="18"/>
                <w:szCs w:val="18"/>
              </w:rPr>
            </w:pPr>
            <w:r w:rsidRPr="00584FE6">
              <w:rPr>
                <w:sz w:val="18"/>
                <w:szCs w:val="18"/>
              </w:rPr>
              <w:t>4 778 300</w:t>
            </w:r>
          </w:p>
        </w:tc>
      </w:tr>
    </w:tbl>
    <w:bookmarkEnd w:id="131"/>
    <w:p w14:paraId="70CA0B1E" w14:textId="77777777" w:rsidR="002B1F4A" w:rsidRPr="00584FE6" w:rsidRDefault="002B1F4A" w:rsidP="002B1F4A">
      <w:pPr>
        <w:spacing w:before="240" w:after="240"/>
        <w:ind w:firstLine="0"/>
        <w:jc w:val="center"/>
        <w:rPr>
          <w:b/>
          <w:lang w:eastAsia="lv-LV"/>
        </w:rPr>
      </w:pPr>
      <w:r w:rsidRPr="00584FE6">
        <w:rPr>
          <w:b/>
          <w:lang w:eastAsia="lv-LV"/>
        </w:rPr>
        <w:lastRenderedPageBreak/>
        <w:t>Izmaiņas izdevumos, salīdzinot 2026. gada projektu ar 2025. gada plānu</w:t>
      </w:r>
    </w:p>
    <w:p w14:paraId="12197ABB" w14:textId="77777777" w:rsidR="002B1F4A" w:rsidRPr="00584FE6" w:rsidRDefault="002B1F4A" w:rsidP="002B1F4A">
      <w:pPr>
        <w:spacing w:before="240" w:after="0"/>
        <w:ind w:firstLine="0"/>
        <w:jc w:val="right"/>
        <w:rPr>
          <w:b/>
          <w:lang w:eastAsia="lv-LV"/>
        </w:rPr>
      </w:pPr>
      <w:r w:rsidRPr="00584FE6">
        <w:rPr>
          <w:i/>
          <w:sz w:val="18"/>
          <w:szCs w:val="18"/>
        </w:rPr>
        <w:t>Euro</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41"/>
        <w:gridCol w:w="1277"/>
        <w:gridCol w:w="1280"/>
        <w:gridCol w:w="1277"/>
      </w:tblGrid>
      <w:tr w:rsidR="002B1F4A" w:rsidRPr="00584FE6" w14:paraId="57118ACE" w14:textId="77777777" w:rsidTr="00F3563E">
        <w:trPr>
          <w:tblHeader/>
          <w:jc w:val="center"/>
        </w:trPr>
        <w:tc>
          <w:tcPr>
            <w:tcW w:w="5241" w:type="dxa"/>
            <w:tcBorders>
              <w:top w:val="single" w:sz="4" w:space="0" w:color="000000"/>
              <w:left w:val="single" w:sz="4" w:space="0" w:color="000000"/>
              <w:bottom w:val="single" w:sz="4" w:space="0" w:color="000000"/>
              <w:right w:val="single" w:sz="4" w:space="0" w:color="000000"/>
            </w:tcBorders>
            <w:vAlign w:val="center"/>
            <w:hideMark/>
          </w:tcPr>
          <w:p w14:paraId="76862315" w14:textId="77777777" w:rsidR="002B1F4A" w:rsidRPr="00584FE6" w:rsidRDefault="002B1F4A" w:rsidP="00F3563E">
            <w:pPr>
              <w:spacing w:after="0"/>
              <w:ind w:firstLine="0"/>
              <w:jc w:val="center"/>
              <w:rPr>
                <w:sz w:val="18"/>
              </w:rPr>
            </w:pPr>
            <w:bookmarkStart w:id="132" w:name="_Hlk177825271"/>
            <w:r w:rsidRPr="00584FE6">
              <w:rPr>
                <w:sz w:val="18"/>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12FCE3F4" w14:textId="77777777" w:rsidR="002B1F4A" w:rsidRPr="00584FE6" w:rsidRDefault="002B1F4A" w:rsidP="00F3563E">
            <w:pPr>
              <w:spacing w:after="0"/>
              <w:ind w:firstLine="0"/>
              <w:jc w:val="center"/>
              <w:rPr>
                <w:sz w:val="18"/>
                <w:lang w:eastAsia="lv-LV"/>
              </w:rPr>
            </w:pPr>
            <w:r w:rsidRPr="00584FE6">
              <w:rPr>
                <w:sz w:val="18"/>
                <w:szCs w:val="18"/>
                <w:lang w:eastAsia="lv-LV"/>
              </w:rPr>
              <w:t>Samazinājums</w:t>
            </w:r>
          </w:p>
        </w:tc>
        <w:tc>
          <w:tcPr>
            <w:tcW w:w="1280" w:type="dxa"/>
            <w:tcBorders>
              <w:top w:val="single" w:sz="4" w:space="0" w:color="000000"/>
              <w:left w:val="single" w:sz="4" w:space="0" w:color="000000"/>
              <w:bottom w:val="single" w:sz="4" w:space="0" w:color="000000"/>
              <w:right w:val="single" w:sz="4" w:space="0" w:color="000000"/>
            </w:tcBorders>
            <w:vAlign w:val="center"/>
            <w:hideMark/>
          </w:tcPr>
          <w:p w14:paraId="0AC1BCEB" w14:textId="77777777" w:rsidR="002B1F4A" w:rsidRPr="00584FE6" w:rsidRDefault="002B1F4A" w:rsidP="00F3563E">
            <w:pPr>
              <w:spacing w:after="0"/>
              <w:ind w:firstLine="0"/>
              <w:jc w:val="center"/>
              <w:rPr>
                <w:sz w:val="18"/>
                <w:lang w:eastAsia="lv-LV"/>
              </w:rPr>
            </w:pPr>
            <w:r w:rsidRPr="00584FE6">
              <w:rPr>
                <w:sz w:val="18"/>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45793C77" w14:textId="77777777" w:rsidR="002B1F4A" w:rsidRPr="00584FE6" w:rsidRDefault="002B1F4A" w:rsidP="00F3563E">
            <w:pPr>
              <w:spacing w:after="0"/>
              <w:ind w:firstLine="0"/>
              <w:jc w:val="center"/>
              <w:rPr>
                <w:sz w:val="18"/>
                <w:lang w:eastAsia="lv-LV"/>
              </w:rPr>
            </w:pPr>
            <w:r w:rsidRPr="00584FE6">
              <w:rPr>
                <w:sz w:val="18"/>
                <w:szCs w:val="18"/>
                <w:lang w:eastAsia="lv-LV"/>
              </w:rPr>
              <w:t>Izmaiņas</w:t>
            </w:r>
          </w:p>
        </w:tc>
      </w:tr>
      <w:tr w:rsidR="002B1F4A" w:rsidRPr="00584FE6" w14:paraId="6B0AFF05" w14:textId="77777777" w:rsidTr="00F3563E">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D9D9D9"/>
            <w:hideMark/>
          </w:tcPr>
          <w:p w14:paraId="5706D80D" w14:textId="77777777" w:rsidR="002B1F4A" w:rsidRPr="00584FE6" w:rsidRDefault="002B1F4A" w:rsidP="00F3563E">
            <w:pPr>
              <w:spacing w:after="0"/>
              <w:ind w:firstLine="0"/>
              <w:rPr>
                <w:sz w:val="18"/>
                <w:szCs w:val="18"/>
              </w:rPr>
            </w:pPr>
            <w:r w:rsidRPr="00584FE6">
              <w:rPr>
                <w:b/>
                <w:bCs/>
                <w:sz w:val="18"/>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3C9B550C" w14:textId="77777777" w:rsidR="002B1F4A" w:rsidRPr="00584FE6" w:rsidRDefault="002B1F4A" w:rsidP="00F3563E">
            <w:pPr>
              <w:spacing w:after="0"/>
              <w:ind w:firstLine="0"/>
              <w:jc w:val="right"/>
              <w:rPr>
                <w:b/>
                <w:iCs/>
                <w:sz w:val="18"/>
                <w:szCs w:val="18"/>
              </w:rPr>
            </w:pPr>
            <w:r w:rsidRPr="00584FE6">
              <w:rPr>
                <w:b/>
                <w:iCs/>
                <w:sz w:val="18"/>
                <w:szCs w:val="18"/>
              </w:rPr>
              <w:t>1 612 653</w:t>
            </w:r>
          </w:p>
        </w:tc>
        <w:tc>
          <w:tcPr>
            <w:tcW w:w="1280" w:type="dxa"/>
            <w:tcBorders>
              <w:top w:val="single" w:sz="4" w:space="0" w:color="000000"/>
              <w:left w:val="single" w:sz="4" w:space="0" w:color="000000"/>
              <w:bottom w:val="single" w:sz="4" w:space="0" w:color="000000"/>
              <w:right w:val="single" w:sz="4" w:space="0" w:color="000000"/>
            </w:tcBorders>
            <w:shd w:val="clear" w:color="auto" w:fill="D9D9D9"/>
            <w:hideMark/>
          </w:tcPr>
          <w:p w14:paraId="2E1A7D89" w14:textId="77777777" w:rsidR="002B1F4A" w:rsidRPr="00584FE6" w:rsidRDefault="002B1F4A" w:rsidP="00F3563E">
            <w:pPr>
              <w:spacing w:after="0"/>
              <w:ind w:firstLine="0"/>
              <w:jc w:val="right"/>
              <w:rPr>
                <w:b/>
                <w:iCs/>
                <w:sz w:val="18"/>
                <w:szCs w:val="18"/>
              </w:rPr>
            </w:pPr>
            <w:r w:rsidRPr="00584FE6">
              <w:rPr>
                <w:b/>
                <w:iCs/>
                <w:sz w:val="18"/>
                <w:szCs w:val="18"/>
              </w:rPr>
              <w:t>14 134 036</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494EB1E2" w14:textId="77777777" w:rsidR="002B1F4A" w:rsidRPr="00584FE6" w:rsidRDefault="002B1F4A" w:rsidP="00F3563E">
            <w:pPr>
              <w:spacing w:after="0"/>
              <w:ind w:firstLine="0"/>
              <w:jc w:val="right"/>
              <w:rPr>
                <w:b/>
                <w:iCs/>
                <w:sz w:val="18"/>
                <w:szCs w:val="18"/>
              </w:rPr>
            </w:pPr>
            <w:r w:rsidRPr="00584FE6">
              <w:rPr>
                <w:b/>
                <w:sz w:val="18"/>
                <w:szCs w:val="18"/>
              </w:rPr>
              <w:t>12 521 383</w:t>
            </w:r>
          </w:p>
        </w:tc>
      </w:tr>
      <w:tr w:rsidR="002B1F4A" w:rsidRPr="00584FE6" w14:paraId="6135ADCF" w14:textId="77777777" w:rsidTr="00F3563E">
        <w:trPr>
          <w:jc w:val="center"/>
        </w:trPr>
        <w:tc>
          <w:tcPr>
            <w:tcW w:w="9075" w:type="dxa"/>
            <w:gridSpan w:val="4"/>
            <w:tcBorders>
              <w:top w:val="single" w:sz="4" w:space="0" w:color="000000"/>
              <w:left w:val="single" w:sz="4" w:space="0" w:color="000000"/>
              <w:bottom w:val="single" w:sz="4" w:space="0" w:color="000000"/>
              <w:right w:val="single" w:sz="4" w:space="0" w:color="000000"/>
            </w:tcBorders>
            <w:hideMark/>
          </w:tcPr>
          <w:p w14:paraId="1FE64D71" w14:textId="77777777" w:rsidR="002B1F4A" w:rsidRPr="00584FE6" w:rsidRDefault="002B1F4A" w:rsidP="00F3563E">
            <w:pPr>
              <w:spacing w:after="0"/>
              <w:ind w:firstLine="313"/>
              <w:rPr>
                <w:sz w:val="16"/>
              </w:rPr>
            </w:pPr>
            <w:r w:rsidRPr="00584FE6">
              <w:rPr>
                <w:i/>
                <w:sz w:val="18"/>
                <w:szCs w:val="18"/>
                <w:lang w:eastAsia="lv-LV"/>
              </w:rPr>
              <w:t>t. sk.:</w:t>
            </w:r>
          </w:p>
        </w:tc>
      </w:tr>
      <w:tr w:rsidR="002B1F4A" w:rsidRPr="00584FE6" w14:paraId="386DDA28"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359BC28" w14:textId="77777777" w:rsidR="002B1F4A" w:rsidRPr="00584FE6" w:rsidRDefault="002B1F4A" w:rsidP="00F3563E">
            <w:pPr>
              <w:spacing w:after="0"/>
              <w:ind w:firstLine="0"/>
              <w:rPr>
                <w:sz w:val="18"/>
                <w:szCs w:val="18"/>
                <w:u w:val="single"/>
                <w:lang w:eastAsia="lv-LV"/>
              </w:rPr>
            </w:pPr>
            <w:r w:rsidRPr="00584FE6">
              <w:rPr>
                <w:sz w:val="18"/>
                <w:szCs w:val="18"/>
                <w:u w:val="single"/>
                <w:lang w:eastAsia="lv-LV"/>
              </w:rPr>
              <w:t>Citas izmaiņas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04944232" w14:textId="77777777" w:rsidR="002B1F4A" w:rsidRPr="00584FE6" w:rsidRDefault="002B1F4A" w:rsidP="00F3563E">
            <w:pPr>
              <w:spacing w:after="0"/>
              <w:ind w:firstLine="0"/>
              <w:jc w:val="right"/>
              <w:rPr>
                <w:iCs/>
                <w:sz w:val="18"/>
                <w:szCs w:val="18"/>
              </w:rPr>
            </w:pPr>
            <w:r w:rsidRPr="00584FE6">
              <w:rPr>
                <w:iCs/>
                <w:sz w:val="18"/>
                <w:szCs w:val="18"/>
              </w:rPr>
              <w:t>1 612 653</w:t>
            </w:r>
          </w:p>
        </w:tc>
        <w:tc>
          <w:tcPr>
            <w:tcW w:w="1280" w:type="dxa"/>
            <w:tcBorders>
              <w:top w:val="single" w:sz="4" w:space="0" w:color="000000"/>
              <w:left w:val="single" w:sz="4" w:space="0" w:color="000000"/>
              <w:bottom w:val="single" w:sz="4" w:space="0" w:color="000000"/>
              <w:right w:val="single" w:sz="4" w:space="0" w:color="000000"/>
            </w:tcBorders>
            <w:shd w:val="clear" w:color="auto" w:fill="F2F2F2"/>
          </w:tcPr>
          <w:p w14:paraId="46BC2EB6" w14:textId="77777777" w:rsidR="002B1F4A" w:rsidRPr="00584FE6" w:rsidRDefault="002B1F4A" w:rsidP="00F3563E">
            <w:pPr>
              <w:spacing w:after="0"/>
              <w:ind w:firstLine="0"/>
              <w:jc w:val="right"/>
              <w:rPr>
                <w:iCs/>
                <w:sz w:val="18"/>
                <w:szCs w:val="18"/>
              </w:rPr>
            </w:pPr>
            <w:r w:rsidRPr="00584FE6">
              <w:rPr>
                <w:iCs/>
                <w:sz w:val="18"/>
                <w:szCs w:val="18"/>
              </w:rPr>
              <w:t>14 134 036</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3C58DEF3" w14:textId="77777777" w:rsidR="002B1F4A" w:rsidRPr="00584FE6" w:rsidRDefault="002B1F4A" w:rsidP="00F3563E">
            <w:pPr>
              <w:spacing w:after="0"/>
              <w:ind w:firstLine="0"/>
              <w:jc w:val="right"/>
              <w:rPr>
                <w:iCs/>
                <w:sz w:val="18"/>
                <w:szCs w:val="18"/>
              </w:rPr>
            </w:pPr>
            <w:r w:rsidRPr="00584FE6">
              <w:rPr>
                <w:iCs/>
                <w:sz w:val="18"/>
                <w:szCs w:val="18"/>
              </w:rPr>
              <w:t>12 521 383</w:t>
            </w:r>
          </w:p>
        </w:tc>
      </w:tr>
      <w:tr w:rsidR="002B1F4A" w:rsidRPr="00584FE6" w14:paraId="2BB59707"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69570E1D" w14:textId="77777777" w:rsidR="002B1F4A" w:rsidRPr="00584FE6" w:rsidRDefault="002B1F4A" w:rsidP="00F3563E">
            <w:pPr>
              <w:spacing w:after="0"/>
              <w:ind w:firstLine="0"/>
              <w:rPr>
                <w:i/>
                <w:sz w:val="18"/>
                <w:szCs w:val="18"/>
                <w:lang w:eastAsia="lv-LV"/>
              </w:rPr>
            </w:pPr>
            <w:bookmarkStart w:id="133" w:name="_Hlk188006180"/>
            <w:r w:rsidRPr="00584FE6">
              <w:rPr>
                <w:i/>
                <w:sz w:val="18"/>
                <w:szCs w:val="18"/>
                <w:lang w:eastAsia="lv-LV"/>
              </w:rPr>
              <w:t xml:space="preserve">1. </w:t>
            </w:r>
            <w:proofErr w:type="spellStart"/>
            <w:r w:rsidRPr="00584FE6">
              <w:rPr>
                <w:i/>
                <w:sz w:val="18"/>
                <w:szCs w:val="18"/>
                <w:lang w:eastAsia="lv-LV"/>
              </w:rPr>
              <w:t>Pārskaitījumi</w:t>
            </w:r>
            <w:proofErr w:type="spellEnd"/>
            <w:r w:rsidRPr="00584FE6">
              <w:rPr>
                <w:i/>
                <w:sz w:val="18"/>
                <w:szCs w:val="18"/>
                <w:lang w:eastAsia="lv-LV"/>
              </w:rPr>
              <w:t xml:space="preserve"> medicīnas iestādēm par personas ārstēšanos, aprūpi, medicīnisko un profesionālo rehabilitāciju sakarā ar nelaimes gadījumu darbā vai arodslimību, par protezēšanu, rehabilitācijas līdzekļu iegādi un to remontu, pavadoņu apmaksu un ārstniecības iestādes apmeklēšanai paredzēto ceļa izdevumu apmaksu, t.sk.:</w:t>
            </w:r>
          </w:p>
          <w:p w14:paraId="4BC569B8" w14:textId="77777777" w:rsidR="002B1F4A" w:rsidRPr="00584FE6" w:rsidRDefault="002B1F4A" w:rsidP="00F3563E">
            <w:pPr>
              <w:spacing w:after="0"/>
              <w:ind w:firstLine="0"/>
              <w:rPr>
                <w:i/>
                <w:sz w:val="18"/>
                <w:szCs w:val="18"/>
                <w:lang w:eastAsia="lv-LV"/>
              </w:rPr>
            </w:pPr>
            <w:r w:rsidRPr="00584FE6">
              <w:rPr>
                <w:i/>
                <w:sz w:val="18"/>
                <w:szCs w:val="18"/>
                <w:lang w:eastAsia="lv-LV"/>
              </w:rPr>
              <w:t>- palielinājums saistībā ar pakalpojuma saņēmēju skaita prognozēto palielināšanos par 199 personām vidēji gadā (no 669 personām līdz 868 personām);</w:t>
            </w:r>
          </w:p>
          <w:p w14:paraId="6F7582FF" w14:textId="77777777" w:rsidR="002B1F4A" w:rsidRPr="00584FE6" w:rsidRDefault="002B1F4A" w:rsidP="00F3563E">
            <w:pPr>
              <w:spacing w:after="0"/>
              <w:ind w:firstLine="0"/>
              <w:rPr>
                <w:i/>
                <w:sz w:val="18"/>
                <w:szCs w:val="18"/>
                <w:lang w:eastAsia="lv-LV"/>
              </w:rPr>
            </w:pPr>
            <w:r w:rsidRPr="00584FE6">
              <w:rPr>
                <w:i/>
                <w:sz w:val="18"/>
                <w:szCs w:val="18"/>
                <w:lang w:eastAsia="lv-LV"/>
              </w:rPr>
              <w:t>- samazinājums saistībā atlīdzības vidējā apmēra gadā prognozēto samazināšanos par 4,20 euro (no 814,49 euro līdz 810,29 euro).</w:t>
            </w:r>
          </w:p>
        </w:tc>
        <w:tc>
          <w:tcPr>
            <w:tcW w:w="1277" w:type="dxa"/>
            <w:tcBorders>
              <w:top w:val="single" w:sz="4" w:space="0" w:color="000000"/>
              <w:left w:val="single" w:sz="4" w:space="0" w:color="000000"/>
              <w:bottom w:val="single" w:sz="4" w:space="0" w:color="000000"/>
              <w:right w:val="single" w:sz="4" w:space="0" w:color="000000"/>
            </w:tcBorders>
            <w:hideMark/>
          </w:tcPr>
          <w:p w14:paraId="0A2F5199" w14:textId="77777777" w:rsidR="002B1F4A" w:rsidRPr="00584FE6" w:rsidRDefault="002B1F4A" w:rsidP="00F3563E">
            <w:pPr>
              <w:spacing w:after="0"/>
              <w:ind w:firstLine="0"/>
              <w:jc w:val="right"/>
              <w:rPr>
                <w:iCs/>
                <w:sz w:val="18"/>
                <w:szCs w:val="18"/>
              </w:rPr>
            </w:pPr>
            <w:r w:rsidRPr="00584FE6">
              <w:rPr>
                <w:iCs/>
                <w:sz w:val="18"/>
                <w:szCs w:val="18"/>
              </w:rPr>
              <w:t>2 814</w:t>
            </w:r>
          </w:p>
        </w:tc>
        <w:tc>
          <w:tcPr>
            <w:tcW w:w="1280" w:type="dxa"/>
            <w:tcBorders>
              <w:top w:val="single" w:sz="4" w:space="0" w:color="000000"/>
              <w:left w:val="single" w:sz="4" w:space="0" w:color="000000"/>
              <w:bottom w:val="single" w:sz="4" w:space="0" w:color="000000"/>
              <w:right w:val="single" w:sz="4" w:space="0" w:color="000000"/>
            </w:tcBorders>
            <w:hideMark/>
          </w:tcPr>
          <w:p w14:paraId="545A0FDB" w14:textId="77777777" w:rsidR="002B1F4A" w:rsidRPr="00584FE6" w:rsidRDefault="002B1F4A" w:rsidP="00F3563E">
            <w:pPr>
              <w:spacing w:after="0"/>
              <w:ind w:firstLine="0"/>
              <w:jc w:val="right"/>
              <w:rPr>
                <w:iCs/>
                <w:sz w:val="18"/>
                <w:szCs w:val="18"/>
              </w:rPr>
            </w:pPr>
            <w:r w:rsidRPr="00584FE6">
              <w:rPr>
                <w:iCs/>
                <w:sz w:val="18"/>
                <w:szCs w:val="18"/>
              </w:rPr>
              <w:t>161 247</w:t>
            </w:r>
          </w:p>
        </w:tc>
        <w:tc>
          <w:tcPr>
            <w:tcW w:w="1277" w:type="dxa"/>
            <w:tcBorders>
              <w:top w:val="single" w:sz="4" w:space="0" w:color="000000"/>
              <w:left w:val="single" w:sz="4" w:space="0" w:color="000000"/>
              <w:bottom w:val="single" w:sz="4" w:space="0" w:color="000000"/>
              <w:right w:val="single" w:sz="4" w:space="0" w:color="000000"/>
            </w:tcBorders>
            <w:hideMark/>
          </w:tcPr>
          <w:p w14:paraId="1E1F2405" w14:textId="77777777" w:rsidR="002B1F4A" w:rsidRPr="00584FE6" w:rsidRDefault="002B1F4A" w:rsidP="00F3563E">
            <w:pPr>
              <w:spacing w:after="0"/>
              <w:ind w:firstLine="0"/>
              <w:jc w:val="right"/>
              <w:rPr>
                <w:iCs/>
                <w:sz w:val="18"/>
                <w:szCs w:val="18"/>
              </w:rPr>
            </w:pPr>
            <w:r w:rsidRPr="00584FE6">
              <w:rPr>
                <w:iCs/>
                <w:sz w:val="18"/>
                <w:szCs w:val="18"/>
              </w:rPr>
              <w:t>158 433</w:t>
            </w:r>
          </w:p>
        </w:tc>
      </w:tr>
      <w:bookmarkEnd w:id="133"/>
      <w:tr w:rsidR="002B1F4A" w:rsidRPr="00584FE6" w14:paraId="75E895AE"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706FBEC2" w14:textId="77777777" w:rsidR="002B1F4A" w:rsidRPr="00584FE6" w:rsidRDefault="002B1F4A" w:rsidP="00F3563E">
            <w:pPr>
              <w:spacing w:after="0"/>
              <w:ind w:firstLine="0"/>
              <w:rPr>
                <w:i/>
                <w:sz w:val="18"/>
                <w:szCs w:val="18"/>
                <w:lang w:eastAsia="lv-LV"/>
              </w:rPr>
            </w:pPr>
            <w:r w:rsidRPr="00584FE6">
              <w:rPr>
                <w:i/>
                <w:sz w:val="18"/>
                <w:szCs w:val="18"/>
                <w:lang w:eastAsia="lv-LV"/>
              </w:rPr>
              <w:t>2. Sociāla rakstura maksājumi un kompensācijas</w:t>
            </w:r>
          </w:p>
        </w:tc>
        <w:tc>
          <w:tcPr>
            <w:tcW w:w="1277" w:type="dxa"/>
            <w:tcBorders>
              <w:top w:val="single" w:sz="4" w:space="0" w:color="000000"/>
              <w:left w:val="single" w:sz="4" w:space="0" w:color="000000"/>
              <w:bottom w:val="single" w:sz="4" w:space="0" w:color="000000"/>
              <w:right w:val="single" w:sz="4" w:space="0" w:color="000000"/>
            </w:tcBorders>
          </w:tcPr>
          <w:p w14:paraId="09F602CE" w14:textId="77777777" w:rsidR="002B1F4A" w:rsidRPr="00584FE6" w:rsidRDefault="002B1F4A" w:rsidP="00F3563E">
            <w:pPr>
              <w:spacing w:after="0"/>
              <w:ind w:firstLine="0"/>
              <w:jc w:val="right"/>
              <w:rPr>
                <w:iCs/>
                <w:sz w:val="18"/>
                <w:szCs w:val="18"/>
              </w:rPr>
            </w:pPr>
            <w:r w:rsidRPr="00584FE6">
              <w:rPr>
                <w:iCs/>
                <w:sz w:val="18"/>
                <w:szCs w:val="18"/>
              </w:rPr>
              <w:t>30 041</w:t>
            </w:r>
          </w:p>
        </w:tc>
        <w:tc>
          <w:tcPr>
            <w:tcW w:w="1280" w:type="dxa"/>
            <w:tcBorders>
              <w:top w:val="single" w:sz="4" w:space="0" w:color="000000"/>
              <w:left w:val="single" w:sz="4" w:space="0" w:color="000000"/>
              <w:bottom w:val="single" w:sz="4" w:space="0" w:color="000000"/>
              <w:right w:val="single" w:sz="4" w:space="0" w:color="000000"/>
            </w:tcBorders>
          </w:tcPr>
          <w:p w14:paraId="3DD642B9" w14:textId="77777777" w:rsidR="002B1F4A" w:rsidRPr="00584FE6" w:rsidRDefault="002B1F4A" w:rsidP="00F3563E">
            <w:pPr>
              <w:spacing w:after="0"/>
              <w:ind w:firstLine="0"/>
              <w:jc w:val="right"/>
              <w:rPr>
                <w:iCs/>
                <w:sz w:val="18"/>
                <w:szCs w:val="18"/>
              </w:rPr>
            </w:pPr>
            <w:r w:rsidRPr="00584FE6">
              <w:rPr>
                <w:iCs/>
                <w:sz w:val="18"/>
                <w:szCs w:val="18"/>
              </w:rPr>
              <w:t>13 553 786</w:t>
            </w:r>
          </w:p>
        </w:tc>
        <w:tc>
          <w:tcPr>
            <w:tcW w:w="1277" w:type="dxa"/>
            <w:tcBorders>
              <w:top w:val="single" w:sz="4" w:space="0" w:color="000000"/>
              <w:left w:val="single" w:sz="4" w:space="0" w:color="000000"/>
              <w:bottom w:val="single" w:sz="4" w:space="0" w:color="000000"/>
              <w:right w:val="single" w:sz="4" w:space="0" w:color="000000"/>
            </w:tcBorders>
          </w:tcPr>
          <w:p w14:paraId="5FCA7B49" w14:textId="77777777" w:rsidR="002B1F4A" w:rsidRPr="00584FE6" w:rsidRDefault="002B1F4A" w:rsidP="00F3563E">
            <w:pPr>
              <w:spacing w:after="0"/>
              <w:ind w:firstLine="0"/>
              <w:jc w:val="right"/>
              <w:rPr>
                <w:iCs/>
                <w:sz w:val="18"/>
                <w:szCs w:val="18"/>
              </w:rPr>
            </w:pPr>
            <w:r w:rsidRPr="00584FE6">
              <w:rPr>
                <w:iCs/>
                <w:sz w:val="18"/>
                <w:szCs w:val="18"/>
              </w:rPr>
              <w:t>13 523 745</w:t>
            </w:r>
          </w:p>
        </w:tc>
      </w:tr>
      <w:tr w:rsidR="002B1F4A" w:rsidRPr="00584FE6" w14:paraId="6C8113D9"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76C31F35" w14:textId="77777777" w:rsidR="002B1F4A" w:rsidRPr="00584FE6" w:rsidRDefault="002B1F4A" w:rsidP="00F3563E">
            <w:pPr>
              <w:spacing w:after="0"/>
              <w:ind w:firstLine="0"/>
              <w:rPr>
                <w:i/>
                <w:sz w:val="18"/>
                <w:szCs w:val="18"/>
                <w:lang w:eastAsia="lv-LV"/>
              </w:rPr>
            </w:pPr>
            <w:r w:rsidRPr="00584FE6">
              <w:rPr>
                <w:i/>
                <w:sz w:val="18"/>
                <w:szCs w:val="18"/>
                <w:lang w:eastAsia="lv-LV"/>
              </w:rPr>
              <w:t>2.1. Palielinājums slimības pabalsta izmaksām saistībā ar pabalsta saņēmēju skaita prognozēto palielināšanos par 32 personām vidēji mēnesī (no 620 personām līdz 652 personām) un pabalsta vidējā apmēra mēnesī prognozēto palielināšanos par 131,86 euro (no 2 322,51 euro līdz 2 454,37 euro)</w:t>
            </w:r>
          </w:p>
        </w:tc>
        <w:tc>
          <w:tcPr>
            <w:tcW w:w="1277" w:type="dxa"/>
            <w:tcBorders>
              <w:top w:val="single" w:sz="4" w:space="0" w:color="000000"/>
              <w:left w:val="single" w:sz="4" w:space="0" w:color="000000"/>
              <w:bottom w:val="single" w:sz="4" w:space="0" w:color="000000"/>
              <w:right w:val="single" w:sz="4" w:space="0" w:color="000000"/>
            </w:tcBorders>
          </w:tcPr>
          <w:p w14:paraId="36911CC8" w14:textId="77777777" w:rsidR="002B1F4A" w:rsidRPr="00584FE6" w:rsidRDefault="002B1F4A" w:rsidP="00F3563E">
            <w:pPr>
              <w:spacing w:after="0"/>
              <w:ind w:firstLine="0"/>
              <w:jc w:val="center"/>
              <w:rPr>
                <w:iCs/>
                <w:sz w:val="18"/>
                <w:szCs w:val="18"/>
              </w:rPr>
            </w:pPr>
            <w:r w:rsidRPr="00584FE6">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tcPr>
          <w:p w14:paraId="7809E71D" w14:textId="77777777" w:rsidR="002B1F4A" w:rsidRPr="00584FE6" w:rsidRDefault="002B1F4A" w:rsidP="00F3563E">
            <w:pPr>
              <w:spacing w:after="0"/>
              <w:ind w:firstLine="0"/>
              <w:jc w:val="right"/>
              <w:rPr>
                <w:iCs/>
                <w:sz w:val="18"/>
                <w:szCs w:val="18"/>
              </w:rPr>
            </w:pPr>
            <w:r w:rsidRPr="00584FE6">
              <w:rPr>
                <w:iCs/>
                <w:sz w:val="18"/>
                <w:szCs w:val="18"/>
              </w:rPr>
              <w:t>1 923 517</w:t>
            </w:r>
          </w:p>
        </w:tc>
        <w:tc>
          <w:tcPr>
            <w:tcW w:w="1277" w:type="dxa"/>
            <w:tcBorders>
              <w:top w:val="single" w:sz="4" w:space="0" w:color="000000"/>
              <w:left w:val="single" w:sz="4" w:space="0" w:color="000000"/>
              <w:bottom w:val="single" w:sz="4" w:space="0" w:color="000000"/>
              <w:right w:val="single" w:sz="4" w:space="0" w:color="000000"/>
            </w:tcBorders>
          </w:tcPr>
          <w:p w14:paraId="2EF44829" w14:textId="77777777" w:rsidR="002B1F4A" w:rsidRPr="00584FE6" w:rsidRDefault="002B1F4A" w:rsidP="00F3563E">
            <w:pPr>
              <w:spacing w:after="0"/>
              <w:ind w:firstLine="0"/>
              <w:jc w:val="right"/>
              <w:rPr>
                <w:iCs/>
                <w:sz w:val="18"/>
                <w:szCs w:val="18"/>
              </w:rPr>
            </w:pPr>
            <w:r w:rsidRPr="00584FE6">
              <w:rPr>
                <w:iCs/>
                <w:sz w:val="18"/>
                <w:szCs w:val="18"/>
              </w:rPr>
              <w:t>1 923 517</w:t>
            </w:r>
          </w:p>
        </w:tc>
      </w:tr>
      <w:tr w:rsidR="002B1F4A" w:rsidRPr="00584FE6" w14:paraId="7B15A508"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2EE36C8F" w14:textId="77777777" w:rsidR="002B1F4A" w:rsidRPr="00584FE6" w:rsidRDefault="002B1F4A" w:rsidP="00F3563E">
            <w:pPr>
              <w:spacing w:after="0"/>
              <w:ind w:firstLine="0"/>
              <w:rPr>
                <w:i/>
                <w:sz w:val="18"/>
                <w:szCs w:val="18"/>
                <w:lang w:eastAsia="lv-LV"/>
              </w:rPr>
            </w:pPr>
            <w:bookmarkStart w:id="134" w:name="_Hlk188006560"/>
            <w:r w:rsidRPr="00584FE6">
              <w:rPr>
                <w:i/>
                <w:sz w:val="18"/>
                <w:szCs w:val="18"/>
                <w:lang w:eastAsia="lv-LV"/>
              </w:rPr>
              <w:t>2.2. Palielinājums atlīdzības par darbspēju zaudējumu izmaksām saistībā ar atlīdzības saņēmēju skaita prognozēto palielināšanos par 726 personām vidēji mēnesī (no 13 854 personām līdz 14 580 personām) un atlīdzības vidējā apmēra mēnesī prognozēto palielināšanos par 38,52 euro (no 533,16 euro līdz 571,68 euro). Plānoti izdevumi 2025. gada atlīdzību indeksācijai 2026. gadā 5 339 779 euro apmērā un atlīdzību indeksācijai 2026. gada 1. oktobrī 991 924 euro.</w:t>
            </w:r>
          </w:p>
        </w:tc>
        <w:tc>
          <w:tcPr>
            <w:tcW w:w="1277" w:type="dxa"/>
            <w:tcBorders>
              <w:top w:val="single" w:sz="4" w:space="0" w:color="000000"/>
              <w:left w:val="single" w:sz="4" w:space="0" w:color="000000"/>
              <w:bottom w:val="single" w:sz="4" w:space="0" w:color="000000"/>
              <w:right w:val="single" w:sz="4" w:space="0" w:color="000000"/>
            </w:tcBorders>
            <w:hideMark/>
          </w:tcPr>
          <w:p w14:paraId="65C8862F" w14:textId="77777777" w:rsidR="002B1F4A" w:rsidRPr="00584FE6" w:rsidRDefault="002B1F4A" w:rsidP="00F3563E">
            <w:pPr>
              <w:spacing w:after="0"/>
              <w:ind w:firstLine="0"/>
              <w:jc w:val="center"/>
              <w:rPr>
                <w:iCs/>
                <w:sz w:val="18"/>
                <w:szCs w:val="18"/>
              </w:rPr>
            </w:pPr>
            <w:r w:rsidRPr="00584FE6">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hideMark/>
          </w:tcPr>
          <w:p w14:paraId="58D0A9EA" w14:textId="77777777" w:rsidR="002B1F4A" w:rsidRPr="00584FE6" w:rsidRDefault="002B1F4A" w:rsidP="00F3563E">
            <w:pPr>
              <w:spacing w:after="0"/>
              <w:ind w:firstLine="0"/>
              <w:jc w:val="right"/>
              <w:rPr>
                <w:iCs/>
                <w:sz w:val="18"/>
                <w:szCs w:val="18"/>
              </w:rPr>
            </w:pPr>
            <w:r w:rsidRPr="00584FE6">
              <w:rPr>
                <w:iCs/>
                <w:sz w:val="18"/>
                <w:szCs w:val="18"/>
              </w:rPr>
              <w:t>11 384 111</w:t>
            </w:r>
          </w:p>
        </w:tc>
        <w:tc>
          <w:tcPr>
            <w:tcW w:w="1277" w:type="dxa"/>
            <w:tcBorders>
              <w:top w:val="single" w:sz="4" w:space="0" w:color="000000"/>
              <w:left w:val="single" w:sz="4" w:space="0" w:color="000000"/>
              <w:bottom w:val="single" w:sz="4" w:space="0" w:color="000000"/>
              <w:right w:val="single" w:sz="4" w:space="0" w:color="000000"/>
            </w:tcBorders>
            <w:hideMark/>
          </w:tcPr>
          <w:p w14:paraId="581364FA" w14:textId="77777777" w:rsidR="002B1F4A" w:rsidRPr="00584FE6" w:rsidRDefault="002B1F4A" w:rsidP="00F3563E">
            <w:pPr>
              <w:spacing w:after="0"/>
              <w:ind w:firstLine="0"/>
              <w:jc w:val="right"/>
              <w:rPr>
                <w:iCs/>
                <w:sz w:val="18"/>
                <w:szCs w:val="18"/>
              </w:rPr>
            </w:pPr>
            <w:r w:rsidRPr="00584FE6">
              <w:rPr>
                <w:iCs/>
                <w:sz w:val="18"/>
                <w:szCs w:val="18"/>
              </w:rPr>
              <w:t>11 384 111</w:t>
            </w:r>
          </w:p>
        </w:tc>
      </w:tr>
      <w:bookmarkEnd w:id="134"/>
      <w:tr w:rsidR="002B1F4A" w:rsidRPr="00584FE6" w14:paraId="45BB79DE"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0869186C" w14:textId="77777777" w:rsidR="002B1F4A" w:rsidRPr="00584FE6" w:rsidRDefault="002B1F4A" w:rsidP="00F3563E">
            <w:pPr>
              <w:spacing w:after="0"/>
              <w:ind w:firstLine="0"/>
              <w:rPr>
                <w:i/>
                <w:sz w:val="18"/>
                <w:szCs w:val="18"/>
                <w:lang w:eastAsia="lv-LV"/>
              </w:rPr>
            </w:pPr>
            <w:r w:rsidRPr="00584FE6">
              <w:rPr>
                <w:i/>
                <w:sz w:val="18"/>
                <w:szCs w:val="18"/>
                <w:lang w:eastAsia="lv-LV"/>
              </w:rPr>
              <w:t>2.3. Atlīdzība par apgādnieka zaudējumu, t.sk.:</w:t>
            </w:r>
          </w:p>
          <w:p w14:paraId="42DAAC18" w14:textId="77777777" w:rsidR="002B1F4A" w:rsidRPr="00584FE6" w:rsidRDefault="002B1F4A" w:rsidP="00F3563E">
            <w:pPr>
              <w:spacing w:after="0"/>
              <w:ind w:firstLine="0"/>
              <w:rPr>
                <w:i/>
                <w:sz w:val="18"/>
                <w:szCs w:val="18"/>
                <w:lang w:eastAsia="lv-LV"/>
              </w:rPr>
            </w:pPr>
            <w:r w:rsidRPr="00584FE6">
              <w:rPr>
                <w:i/>
                <w:sz w:val="18"/>
                <w:szCs w:val="18"/>
                <w:lang w:eastAsia="lv-LV"/>
              </w:rPr>
              <w:t>- palielinājums izmaksām saistībā ar atlīdzības vidējā apmēra mēnesī prognozēto palielināšanos par 98,47 euro (no 527,38 euro līdz 625,85 euro). Plānoti izdevumi 2025. gada atlīdzību indeksācijai 2026. gadā 20 979 euro apmērā un atlīdzību indeksācijai 2026. gada 1. oktobrī 3 820 euro;</w:t>
            </w:r>
          </w:p>
          <w:p w14:paraId="5A08EBC9" w14:textId="77777777" w:rsidR="002B1F4A" w:rsidRPr="00584FE6" w:rsidRDefault="002B1F4A" w:rsidP="00F3563E">
            <w:pPr>
              <w:spacing w:after="0"/>
              <w:ind w:firstLine="0"/>
              <w:rPr>
                <w:i/>
                <w:sz w:val="18"/>
                <w:szCs w:val="18"/>
                <w:lang w:eastAsia="lv-LV"/>
              </w:rPr>
            </w:pPr>
            <w:r w:rsidRPr="00584FE6">
              <w:rPr>
                <w:i/>
                <w:sz w:val="18"/>
                <w:szCs w:val="18"/>
                <w:lang w:eastAsia="lv-LV"/>
              </w:rPr>
              <w:t>- samazinājums izmaksām saistībā ar atlīdzības saņēmēju skaita prognozēto samazināšanos par 4 personām vidēji mēnesī (no 55 personām līdz 51 personai).</w:t>
            </w:r>
          </w:p>
        </w:tc>
        <w:tc>
          <w:tcPr>
            <w:tcW w:w="1277" w:type="dxa"/>
            <w:tcBorders>
              <w:top w:val="single" w:sz="4" w:space="0" w:color="000000"/>
              <w:left w:val="single" w:sz="4" w:space="0" w:color="000000"/>
              <w:bottom w:val="single" w:sz="4" w:space="0" w:color="000000"/>
              <w:right w:val="single" w:sz="4" w:space="0" w:color="000000"/>
            </w:tcBorders>
            <w:hideMark/>
          </w:tcPr>
          <w:p w14:paraId="234A5A68" w14:textId="77777777" w:rsidR="002B1F4A" w:rsidRPr="00584FE6" w:rsidRDefault="002B1F4A" w:rsidP="00F3563E">
            <w:pPr>
              <w:spacing w:after="0"/>
              <w:ind w:firstLine="0"/>
              <w:jc w:val="right"/>
              <w:rPr>
                <w:iCs/>
                <w:sz w:val="18"/>
                <w:szCs w:val="18"/>
              </w:rPr>
            </w:pPr>
            <w:r w:rsidRPr="00584FE6">
              <w:rPr>
                <w:iCs/>
                <w:sz w:val="18"/>
                <w:szCs w:val="18"/>
              </w:rPr>
              <w:t>30</w:t>
            </w:r>
            <w:r w:rsidRPr="00584FE6">
              <w:rPr>
                <w:iCs/>
                <w:sz w:val="18"/>
                <w:szCs w:val="18"/>
                <w:lang w:val="en-GB"/>
              </w:rPr>
              <w:t> </w:t>
            </w:r>
            <w:r w:rsidRPr="00584FE6">
              <w:rPr>
                <w:iCs/>
                <w:sz w:val="18"/>
                <w:szCs w:val="18"/>
              </w:rPr>
              <w:t>041</w:t>
            </w:r>
          </w:p>
        </w:tc>
        <w:tc>
          <w:tcPr>
            <w:tcW w:w="1280" w:type="dxa"/>
            <w:tcBorders>
              <w:top w:val="single" w:sz="4" w:space="0" w:color="000000"/>
              <w:left w:val="single" w:sz="4" w:space="0" w:color="000000"/>
              <w:bottom w:val="single" w:sz="4" w:space="0" w:color="000000"/>
              <w:right w:val="single" w:sz="4" w:space="0" w:color="000000"/>
            </w:tcBorders>
            <w:hideMark/>
          </w:tcPr>
          <w:p w14:paraId="767B2032" w14:textId="77777777" w:rsidR="002B1F4A" w:rsidRPr="00584FE6" w:rsidRDefault="002B1F4A" w:rsidP="00F3563E">
            <w:pPr>
              <w:spacing w:after="0"/>
              <w:ind w:firstLine="0"/>
              <w:jc w:val="right"/>
              <w:rPr>
                <w:iCs/>
                <w:sz w:val="18"/>
                <w:szCs w:val="18"/>
              </w:rPr>
            </w:pPr>
            <w:r w:rsidRPr="00584FE6">
              <w:rPr>
                <w:iCs/>
                <w:sz w:val="18"/>
                <w:szCs w:val="18"/>
              </w:rPr>
              <w:t>64 994</w:t>
            </w:r>
          </w:p>
        </w:tc>
        <w:tc>
          <w:tcPr>
            <w:tcW w:w="1277" w:type="dxa"/>
            <w:tcBorders>
              <w:top w:val="single" w:sz="4" w:space="0" w:color="000000"/>
              <w:left w:val="single" w:sz="4" w:space="0" w:color="000000"/>
              <w:bottom w:val="single" w:sz="4" w:space="0" w:color="000000"/>
              <w:right w:val="single" w:sz="4" w:space="0" w:color="000000"/>
            </w:tcBorders>
            <w:hideMark/>
          </w:tcPr>
          <w:p w14:paraId="6C8F04E3" w14:textId="77777777" w:rsidR="002B1F4A" w:rsidRPr="00584FE6" w:rsidRDefault="002B1F4A" w:rsidP="00F3563E">
            <w:pPr>
              <w:spacing w:after="0"/>
              <w:ind w:firstLine="0"/>
              <w:jc w:val="right"/>
              <w:rPr>
                <w:iCs/>
                <w:sz w:val="18"/>
                <w:szCs w:val="18"/>
              </w:rPr>
            </w:pPr>
            <w:r w:rsidRPr="00584FE6">
              <w:rPr>
                <w:iCs/>
                <w:sz w:val="18"/>
                <w:szCs w:val="18"/>
              </w:rPr>
              <w:t>34 953</w:t>
            </w:r>
          </w:p>
        </w:tc>
      </w:tr>
      <w:tr w:rsidR="002B1F4A" w:rsidRPr="00584FE6" w14:paraId="14C74530"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443F07CC" w14:textId="77777777" w:rsidR="002B1F4A" w:rsidRPr="00584FE6" w:rsidRDefault="002B1F4A" w:rsidP="00F3563E">
            <w:pPr>
              <w:spacing w:after="0" w:line="254" w:lineRule="auto"/>
              <w:ind w:firstLine="0"/>
              <w:rPr>
                <w:i/>
                <w:sz w:val="18"/>
                <w:szCs w:val="18"/>
                <w:lang w:eastAsia="lv-LV"/>
              </w:rPr>
            </w:pPr>
            <w:r w:rsidRPr="00584FE6">
              <w:rPr>
                <w:i/>
                <w:sz w:val="18"/>
                <w:szCs w:val="18"/>
                <w:lang w:eastAsia="lv-LV"/>
              </w:rPr>
              <w:t>2.4. Palielinājums apbedīšanas pabalsta izmaksām saistībā ar pabalsta vidējā apmēra mēnesī prognozēto palielināšanos par 222,51 euro (no 1 763,49 euro līdz 1 986 euro)</w:t>
            </w:r>
          </w:p>
        </w:tc>
        <w:tc>
          <w:tcPr>
            <w:tcW w:w="1277" w:type="dxa"/>
            <w:tcBorders>
              <w:top w:val="single" w:sz="4" w:space="0" w:color="000000"/>
              <w:left w:val="single" w:sz="4" w:space="0" w:color="000000"/>
              <w:bottom w:val="single" w:sz="4" w:space="0" w:color="000000"/>
              <w:right w:val="single" w:sz="4" w:space="0" w:color="000000"/>
            </w:tcBorders>
            <w:hideMark/>
          </w:tcPr>
          <w:p w14:paraId="411B0842" w14:textId="77777777" w:rsidR="002B1F4A" w:rsidRPr="00584FE6" w:rsidRDefault="002B1F4A" w:rsidP="00F3563E">
            <w:pPr>
              <w:spacing w:after="0"/>
              <w:ind w:firstLine="0"/>
              <w:jc w:val="center"/>
              <w:rPr>
                <w:iCs/>
                <w:sz w:val="18"/>
                <w:szCs w:val="18"/>
              </w:rPr>
            </w:pPr>
            <w:r w:rsidRPr="00584FE6">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hideMark/>
          </w:tcPr>
          <w:p w14:paraId="45189C13" w14:textId="77777777" w:rsidR="002B1F4A" w:rsidRPr="00584FE6" w:rsidRDefault="002B1F4A" w:rsidP="00F3563E">
            <w:pPr>
              <w:spacing w:after="0"/>
              <w:ind w:firstLine="0"/>
              <w:jc w:val="right"/>
              <w:rPr>
                <w:iCs/>
                <w:sz w:val="18"/>
                <w:szCs w:val="18"/>
              </w:rPr>
            </w:pPr>
            <w:r w:rsidRPr="00584FE6">
              <w:rPr>
                <w:iCs/>
                <w:sz w:val="18"/>
                <w:szCs w:val="18"/>
              </w:rPr>
              <w:t>16 021</w:t>
            </w:r>
          </w:p>
        </w:tc>
        <w:tc>
          <w:tcPr>
            <w:tcW w:w="1277" w:type="dxa"/>
            <w:tcBorders>
              <w:top w:val="single" w:sz="4" w:space="0" w:color="000000"/>
              <w:left w:val="single" w:sz="4" w:space="0" w:color="000000"/>
              <w:bottom w:val="single" w:sz="4" w:space="0" w:color="000000"/>
              <w:right w:val="single" w:sz="4" w:space="0" w:color="000000"/>
            </w:tcBorders>
            <w:hideMark/>
          </w:tcPr>
          <w:p w14:paraId="5C286569" w14:textId="77777777" w:rsidR="002B1F4A" w:rsidRPr="00584FE6" w:rsidRDefault="002B1F4A" w:rsidP="00F3563E">
            <w:pPr>
              <w:spacing w:after="0"/>
              <w:ind w:firstLine="0"/>
              <w:jc w:val="right"/>
              <w:rPr>
                <w:iCs/>
                <w:sz w:val="18"/>
                <w:szCs w:val="18"/>
              </w:rPr>
            </w:pPr>
            <w:r w:rsidRPr="00584FE6">
              <w:rPr>
                <w:iCs/>
                <w:sz w:val="18"/>
                <w:szCs w:val="18"/>
              </w:rPr>
              <w:t>16 021</w:t>
            </w:r>
          </w:p>
        </w:tc>
      </w:tr>
      <w:tr w:rsidR="002B1F4A" w:rsidRPr="00584FE6" w14:paraId="63AB769F"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3BB60653" w14:textId="77777777" w:rsidR="002B1F4A" w:rsidRPr="00584FE6" w:rsidRDefault="002B1F4A" w:rsidP="00F3563E">
            <w:pPr>
              <w:spacing w:after="0"/>
              <w:ind w:firstLine="0"/>
              <w:rPr>
                <w:i/>
                <w:sz w:val="18"/>
                <w:szCs w:val="18"/>
                <w:lang w:eastAsia="lv-LV"/>
              </w:rPr>
            </w:pPr>
            <w:r w:rsidRPr="00584FE6">
              <w:rPr>
                <w:i/>
                <w:sz w:val="18"/>
                <w:szCs w:val="18"/>
                <w:lang w:eastAsia="lv-LV"/>
              </w:rPr>
              <w:t>2.5. Palielinājums pārējo pabalstu (atlīdzības par ārstēšanu, aprūpi, medicīnisko un profesionālo rehabilitāciju, protezēšanu, rehabilitācijas līdzekļu iegādi un to remontu, pavadoņu apmaksu un ārstniecības iestādes apmeklēšanai paredzēto ceļa izdevumu apmaksu) izmaksām saistībā ar pabalsta vidējā apmēra mēnesī prognozēto palielināšanos par 18,65 euro (no 291,69 euro līdz 310,34 euro) un pieprasīto pakalpojumu saņēmēju skaita prognozēto palielināšanos par 15 personām vidēji mēnesī (no 484 personām līdz 499 personām)</w:t>
            </w:r>
          </w:p>
        </w:tc>
        <w:tc>
          <w:tcPr>
            <w:tcW w:w="1277" w:type="dxa"/>
            <w:tcBorders>
              <w:top w:val="single" w:sz="4" w:space="0" w:color="000000"/>
              <w:left w:val="single" w:sz="4" w:space="0" w:color="000000"/>
              <w:bottom w:val="single" w:sz="4" w:space="0" w:color="000000"/>
              <w:right w:val="single" w:sz="4" w:space="0" w:color="000000"/>
            </w:tcBorders>
            <w:hideMark/>
          </w:tcPr>
          <w:p w14:paraId="511D675B" w14:textId="77777777" w:rsidR="002B1F4A" w:rsidRPr="00584FE6" w:rsidRDefault="002B1F4A" w:rsidP="00F3563E">
            <w:pPr>
              <w:spacing w:after="0"/>
              <w:ind w:firstLine="0"/>
              <w:jc w:val="center"/>
              <w:rPr>
                <w:iCs/>
                <w:sz w:val="18"/>
                <w:szCs w:val="18"/>
              </w:rPr>
            </w:pPr>
            <w:r w:rsidRPr="00584FE6">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hideMark/>
          </w:tcPr>
          <w:p w14:paraId="7012F9A7" w14:textId="77777777" w:rsidR="002B1F4A" w:rsidRPr="00584FE6" w:rsidRDefault="002B1F4A" w:rsidP="00F3563E">
            <w:pPr>
              <w:spacing w:after="0"/>
              <w:ind w:firstLine="0"/>
              <w:jc w:val="right"/>
              <w:rPr>
                <w:iCs/>
                <w:sz w:val="18"/>
                <w:szCs w:val="18"/>
              </w:rPr>
            </w:pPr>
            <w:r w:rsidRPr="00584FE6">
              <w:rPr>
                <w:iCs/>
                <w:sz w:val="18"/>
                <w:szCs w:val="18"/>
              </w:rPr>
              <w:t>164 180</w:t>
            </w:r>
          </w:p>
        </w:tc>
        <w:tc>
          <w:tcPr>
            <w:tcW w:w="1277" w:type="dxa"/>
            <w:tcBorders>
              <w:top w:val="single" w:sz="4" w:space="0" w:color="000000"/>
              <w:left w:val="single" w:sz="4" w:space="0" w:color="000000"/>
              <w:bottom w:val="single" w:sz="4" w:space="0" w:color="000000"/>
              <w:right w:val="single" w:sz="4" w:space="0" w:color="000000"/>
            </w:tcBorders>
            <w:hideMark/>
          </w:tcPr>
          <w:p w14:paraId="23007594" w14:textId="77777777" w:rsidR="002B1F4A" w:rsidRPr="00584FE6" w:rsidRDefault="002B1F4A" w:rsidP="00F3563E">
            <w:pPr>
              <w:spacing w:after="0"/>
              <w:ind w:firstLine="0"/>
              <w:jc w:val="right"/>
              <w:rPr>
                <w:iCs/>
                <w:sz w:val="18"/>
                <w:szCs w:val="18"/>
              </w:rPr>
            </w:pPr>
            <w:r w:rsidRPr="00584FE6">
              <w:rPr>
                <w:iCs/>
                <w:sz w:val="18"/>
                <w:szCs w:val="18"/>
              </w:rPr>
              <w:t>164 180</w:t>
            </w:r>
          </w:p>
        </w:tc>
      </w:tr>
      <w:tr w:rsidR="002B1F4A" w:rsidRPr="00584FE6" w14:paraId="6FF686F4"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43F29305" w14:textId="77777777" w:rsidR="002B1F4A" w:rsidRPr="00584FE6" w:rsidRDefault="002B1F4A" w:rsidP="00F3563E">
            <w:pPr>
              <w:spacing w:after="0"/>
              <w:ind w:firstLine="0"/>
              <w:rPr>
                <w:i/>
                <w:sz w:val="18"/>
                <w:szCs w:val="18"/>
                <w:lang w:eastAsia="lv-LV"/>
              </w:rPr>
            </w:pPr>
            <w:r w:rsidRPr="00584FE6">
              <w:rPr>
                <w:i/>
                <w:sz w:val="18"/>
                <w:szCs w:val="18"/>
                <w:lang w:eastAsia="lv-LV"/>
              </w:rPr>
              <w:t>2.6. Palielinājums pārmaksāto VSAOI atmaksām, ņemot vērā darba negadījumu speciālā budžeta īpatsvara palielināšanos no 2,16% līdz 2,25%</w:t>
            </w:r>
          </w:p>
        </w:tc>
        <w:tc>
          <w:tcPr>
            <w:tcW w:w="1277" w:type="dxa"/>
            <w:tcBorders>
              <w:top w:val="single" w:sz="4" w:space="0" w:color="000000"/>
              <w:left w:val="single" w:sz="4" w:space="0" w:color="000000"/>
              <w:bottom w:val="single" w:sz="4" w:space="0" w:color="000000"/>
              <w:right w:val="single" w:sz="4" w:space="0" w:color="000000"/>
            </w:tcBorders>
            <w:hideMark/>
          </w:tcPr>
          <w:p w14:paraId="4BFEF7D0" w14:textId="77777777" w:rsidR="002B1F4A" w:rsidRPr="00584FE6" w:rsidRDefault="002B1F4A" w:rsidP="00F3563E">
            <w:pPr>
              <w:spacing w:after="0"/>
              <w:ind w:firstLine="0"/>
              <w:jc w:val="center"/>
              <w:rPr>
                <w:iCs/>
                <w:sz w:val="18"/>
                <w:szCs w:val="18"/>
              </w:rPr>
            </w:pPr>
            <w:r w:rsidRPr="00584FE6">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hideMark/>
          </w:tcPr>
          <w:p w14:paraId="0F75CDF8" w14:textId="77777777" w:rsidR="002B1F4A" w:rsidRPr="00584FE6" w:rsidRDefault="002B1F4A" w:rsidP="00F3563E">
            <w:pPr>
              <w:spacing w:after="0"/>
              <w:ind w:firstLine="0"/>
              <w:jc w:val="right"/>
              <w:rPr>
                <w:iCs/>
                <w:sz w:val="18"/>
                <w:szCs w:val="18"/>
              </w:rPr>
            </w:pPr>
            <w:r w:rsidRPr="00584FE6">
              <w:rPr>
                <w:iCs/>
                <w:sz w:val="18"/>
                <w:szCs w:val="18"/>
              </w:rPr>
              <w:t>900</w:t>
            </w:r>
          </w:p>
        </w:tc>
        <w:tc>
          <w:tcPr>
            <w:tcW w:w="1277" w:type="dxa"/>
            <w:tcBorders>
              <w:top w:val="single" w:sz="4" w:space="0" w:color="000000"/>
              <w:left w:val="single" w:sz="4" w:space="0" w:color="000000"/>
              <w:bottom w:val="single" w:sz="4" w:space="0" w:color="000000"/>
              <w:right w:val="single" w:sz="4" w:space="0" w:color="000000"/>
            </w:tcBorders>
            <w:hideMark/>
          </w:tcPr>
          <w:p w14:paraId="356B49AF" w14:textId="77777777" w:rsidR="002B1F4A" w:rsidRPr="00584FE6" w:rsidRDefault="002B1F4A" w:rsidP="00F3563E">
            <w:pPr>
              <w:spacing w:after="0"/>
              <w:ind w:firstLine="0"/>
              <w:jc w:val="right"/>
              <w:rPr>
                <w:iCs/>
                <w:sz w:val="18"/>
                <w:szCs w:val="18"/>
              </w:rPr>
            </w:pPr>
            <w:r w:rsidRPr="00584FE6">
              <w:rPr>
                <w:iCs/>
                <w:sz w:val="18"/>
                <w:szCs w:val="18"/>
              </w:rPr>
              <w:t>900</w:t>
            </w:r>
          </w:p>
        </w:tc>
      </w:tr>
      <w:tr w:rsidR="002B1F4A" w:rsidRPr="00584FE6" w14:paraId="3CDA5224"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5FA42A50" w14:textId="77777777" w:rsidR="002B1F4A" w:rsidRPr="00584FE6" w:rsidRDefault="002B1F4A" w:rsidP="00F3563E">
            <w:pPr>
              <w:spacing w:after="0"/>
              <w:ind w:firstLine="0"/>
              <w:rPr>
                <w:i/>
                <w:sz w:val="18"/>
                <w:szCs w:val="18"/>
                <w:lang w:eastAsia="lv-LV"/>
              </w:rPr>
            </w:pPr>
            <w:r w:rsidRPr="00584FE6">
              <w:rPr>
                <w:i/>
                <w:sz w:val="18"/>
                <w:szCs w:val="18"/>
                <w:lang w:eastAsia="lv-LV"/>
              </w:rPr>
              <w:t>2.7. Palielinājums ES pensiju shēmai pārskaitītajam pensijas kapitālam un obligāto iemaksu nodošanai citai dalībvalstij, ņemot vērā darba negadījumu speciālā budžeta īpatsvara palielināšanos no 2,16% līdz 2,25%</w:t>
            </w:r>
          </w:p>
        </w:tc>
        <w:tc>
          <w:tcPr>
            <w:tcW w:w="1277" w:type="dxa"/>
            <w:tcBorders>
              <w:top w:val="single" w:sz="4" w:space="0" w:color="000000"/>
              <w:left w:val="single" w:sz="4" w:space="0" w:color="000000"/>
              <w:bottom w:val="single" w:sz="4" w:space="0" w:color="000000"/>
              <w:right w:val="single" w:sz="4" w:space="0" w:color="000000"/>
            </w:tcBorders>
            <w:hideMark/>
          </w:tcPr>
          <w:p w14:paraId="37F819A7" w14:textId="77777777" w:rsidR="002B1F4A" w:rsidRPr="00584FE6" w:rsidRDefault="002B1F4A" w:rsidP="00F3563E">
            <w:pPr>
              <w:spacing w:after="0"/>
              <w:ind w:firstLine="0"/>
              <w:jc w:val="center"/>
              <w:rPr>
                <w:iCs/>
                <w:sz w:val="18"/>
                <w:szCs w:val="18"/>
              </w:rPr>
            </w:pPr>
            <w:r w:rsidRPr="00584FE6">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hideMark/>
          </w:tcPr>
          <w:p w14:paraId="43FCE64C" w14:textId="77777777" w:rsidR="002B1F4A" w:rsidRPr="00584FE6" w:rsidRDefault="002B1F4A" w:rsidP="00F3563E">
            <w:pPr>
              <w:spacing w:after="0"/>
              <w:ind w:firstLine="0"/>
              <w:jc w:val="right"/>
              <w:rPr>
                <w:iCs/>
                <w:sz w:val="18"/>
                <w:szCs w:val="18"/>
              </w:rPr>
            </w:pPr>
            <w:r w:rsidRPr="00584FE6">
              <w:rPr>
                <w:iCs/>
                <w:sz w:val="18"/>
                <w:szCs w:val="18"/>
              </w:rPr>
              <w:t>63</w:t>
            </w:r>
          </w:p>
        </w:tc>
        <w:tc>
          <w:tcPr>
            <w:tcW w:w="1277" w:type="dxa"/>
            <w:tcBorders>
              <w:top w:val="single" w:sz="4" w:space="0" w:color="000000"/>
              <w:left w:val="single" w:sz="4" w:space="0" w:color="000000"/>
              <w:bottom w:val="single" w:sz="4" w:space="0" w:color="000000"/>
              <w:right w:val="single" w:sz="4" w:space="0" w:color="000000"/>
            </w:tcBorders>
            <w:hideMark/>
          </w:tcPr>
          <w:p w14:paraId="581BC827" w14:textId="77777777" w:rsidR="002B1F4A" w:rsidRPr="00584FE6" w:rsidRDefault="002B1F4A" w:rsidP="00F3563E">
            <w:pPr>
              <w:spacing w:after="0"/>
              <w:ind w:firstLine="0"/>
              <w:jc w:val="right"/>
              <w:rPr>
                <w:iCs/>
                <w:sz w:val="18"/>
                <w:szCs w:val="18"/>
              </w:rPr>
            </w:pPr>
            <w:r w:rsidRPr="00584FE6">
              <w:rPr>
                <w:iCs/>
                <w:sz w:val="18"/>
                <w:szCs w:val="18"/>
              </w:rPr>
              <w:t>63</w:t>
            </w:r>
          </w:p>
        </w:tc>
      </w:tr>
      <w:tr w:rsidR="002B1F4A" w:rsidRPr="00584FE6" w14:paraId="0B054FAF"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1E8DFDFB" w14:textId="77777777" w:rsidR="002B1F4A" w:rsidRPr="00584FE6" w:rsidRDefault="002B1F4A" w:rsidP="00F3563E">
            <w:pPr>
              <w:spacing w:after="0"/>
              <w:ind w:firstLine="0"/>
              <w:rPr>
                <w:i/>
                <w:sz w:val="18"/>
                <w:szCs w:val="18"/>
                <w:lang w:eastAsia="lv-LV"/>
              </w:rPr>
            </w:pPr>
            <w:r w:rsidRPr="00584FE6">
              <w:rPr>
                <w:i/>
                <w:sz w:val="18"/>
                <w:szCs w:val="18"/>
                <w:lang w:eastAsia="lv-LV"/>
              </w:rPr>
              <w:t xml:space="preserve">3. Valsts budžeta </w:t>
            </w:r>
            <w:proofErr w:type="spellStart"/>
            <w:r w:rsidRPr="00584FE6">
              <w:rPr>
                <w:i/>
                <w:sz w:val="18"/>
                <w:szCs w:val="18"/>
                <w:lang w:eastAsia="lv-LV"/>
              </w:rPr>
              <w:t>transferti</w:t>
            </w:r>
            <w:proofErr w:type="spellEnd"/>
            <w:r w:rsidRPr="00584FE6">
              <w:rPr>
                <w:i/>
                <w:sz w:val="18"/>
                <w:szCs w:val="18"/>
                <w:lang w:eastAsia="lv-LV"/>
              </w:rPr>
              <w:t xml:space="preserve"> un uzturēšanas izdevumu </w:t>
            </w:r>
            <w:proofErr w:type="spellStart"/>
            <w:r w:rsidRPr="00584FE6">
              <w:rPr>
                <w:i/>
                <w:sz w:val="18"/>
                <w:szCs w:val="18"/>
                <w:lang w:eastAsia="lv-LV"/>
              </w:rPr>
              <w:t>transferti</w:t>
            </w:r>
            <w:proofErr w:type="spellEnd"/>
          </w:p>
        </w:tc>
        <w:tc>
          <w:tcPr>
            <w:tcW w:w="1277" w:type="dxa"/>
            <w:tcBorders>
              <w:top w:val="single" w:sz="4" w:space="0" w:color="000000"/>
              <w:left w:val="single" w:sz="4" w:space="0" w:color="000000"/>
              <w:bottom w:val="single" w:sz="4" w:space="0" w:color="000000"/>
              <w:right w:val="single" w:sz="4" w:space="0" w:color="000000"/>
            </w:tcBorders>
          </w:tcPr>
          <w:p w14:paraId="485543ED" w14:textId="77777777" w:rsidR="002B1F4A" w:rsidRPr="00584FE6" w:rsidRDefault="002B1F4A" w:rsidP="00F3563E">
            <w:pPr>
              <w:spacing w:after="0"/>
              <w:ind w:firstLine="0"/>
              <w:jc w:val="right"/>
              <w:rPr>
                <w:iCs/>
                <w:sz w:val="18"/>
                <w:szCs w:val="18"/>
                <w:highlight w:val="yellow"/>
              </w:rPr>
            </w:pPr>
            <w:r w:rsidRPr="00584FE6">
              <w:rPr>
                <w:iCs/>
                <w:sz w:val="18"/>
                <w:szCs w:val="18"/>
              </w:rPr>
              <w:t>1 579 798</w:t>
            </w:r>
          </w:p>
        </w:tc>
        <w:tc>
          <w:tcPr>
            <w:tcW w:w="1280" w:type="dxa"/>
            <w:tcBorders>
              <w:top w:val="single" w:sz="4" w:space="0" w:color="000000"/>
              <w:left w:val="single" w:sz="4" w:space="0" w:color="000000"/>
              <w:bottom w:val="single" w:sz="4" w:space="0" w:color="000000"/>
              <w:right w:val="single" w:sz="4" w:space="0" w:color="000000"/>
            </w:tcBorders>
          </w:tcPr>
          <w:p w14:paraId="0A1BA85A" w14:textId="77777777" w:rsidR="002B1F4A" w:rsidRPr="00584FE6" w:rsidRDefault="002B1F4A" w:rsidP="00F3563E">
            <w:pPr>
              <w:spacing w:after="0"/>
              <w:ind w:firstLine="0"/>
              <w:jc w:val="right"/>
              <w:rPr>
                <w:iCs/>
                <w:sz w:val="18"/>
                <w:szCs w:val="18"/>
              </w:rPr>
            </w:pPr>
            <w:r w:rsidRPr="00584FE6">
              <w:rPr>
                <w:iCs/>
                <w:sz w:val="18"/>
                <w:szCs w:val="18"/>
              </w:rPr>
              <w:t>419 003</w:t>
            </w:r>
          </w:p>
        </w:tc>
        <w:tc>
          <w:tcPr>
            <w:tcW w:w="1277" w:type="dxa"/>
            <w:tcBorders>
              <w:top w:val="single" w:sz="4" w:space="0" w:color="000000"/>
              <w:left w:val="single" w:sz="4" w:space="0" w:color="000000"/>
              <w:bottom w:val="single" w:sz="4" w:space="0" w:color="000000"/>
              <w:right w:val="single" w:sz="4" w:space="0" w:color="000000"/>
            </w:tcBorders>
          </w:tcPr>
          <w:p w14:paraId="62164296" w14:textId="77777777" w:rsidR="002B1F4A" w:rsidRPr="00584FE6" w:rsidRDefault="002B1F4A" w:rsidP="00F3563E">
            <w:pPr>
              <w:spacing w:after="0"/>
              <w:ind w:firstLine="0"/>
              <w:jc w:val="right"/>
              <w:rPr>
                <w:iCs/>
                <w:sz w:val="18"/>
                <w:szCs w:val="18"/>
              </w:rPr>
            </w:pPr>
            <w:r w:rsidRPr="00584FE6">
              <w:rPr>
                <w:iCs/>
                <w:sz w:val="18"/>
                <w:szCs w:val="18"/>
              </w:rPr>
              <w:t>-1 160 795</w:t>
            </w:r>
          </w:p>
        </w:tc>
      </w:tr>
      <w:tr w:rsidR="002B1F4A" w:rsidRPr="00584FE6" w14:paraId="60C29A16"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65CEA239" w14:textId="77777777" w:rsidR="002B1F4A" w:rsidRPr="00584FE6" w:rsidRDefault="002B1F4A" w:rsidP="00F3563E">
            <w:pPr>
              <w:spacing w:after="0"/>
              <w:ind w:firstLine="0"/>
              <w:rPr>
                <w:i/>
                <w:sz w:val="18"/>
                <w:szCs w:val="18"/>
                <w:lang w:eastAsia="lv-LV"/>
              </w:rPr>
            </w:pPr>
            <w:r w:rsidRPr="00584FE6">
              <w:rPr>
                <w:i/>
                <w:sz w:val="18"/>
                <w:szCs w:val="18"/>
                <w:lang w:eastAsia="lv-LV"/>
              </w:rPr>
              <w:t xml:space="preserve">3.1. Palielinājums valsts budžeta uzturēšanas izdevumu </w:t>
            </w:r>
            <w:proofErr w:type="spellStart"/>
            <w:r w:rsidRPr="00584FE6">
              <w:rPr>
                <w:i/>
                <w:sz w:val="18"/>
                <w:szCs w:val="18"/>
                <w:lang w:eastAsia="lv-LV"/>
              </w:rPr>
              <w:t>transfertam</w:t>
            </w:r>
            <w:proofErr w:type="spellEnd"/>
            <w:r w:rsidRPr="00584FE6">
              <w:rPr>
                <w:i/>
                <w:sz w:val="18"/>
                <w:szCs w:val="18"/>
                <w:lang w:eastAsia="lv-LV"/>
              </w:rPr>
              <w:t xml:space="preserve"> no valsts speciālā budžeta uz valsts pamatbudžetu – LM pamatbudžeta apakšprogrammu 05.37.00 “Sociālās integrācijas valsts aģentūras administrēšana un profesionālās un sociālās rehabilitācijas pakalpojumu nodrošināšana”, lai nodrošinātu sociālās rehabilitācijas pakalpojumu sniegšanu saistībā ar klientam noteiktās arodslimības ārstēšanu</w:t>
            </w:r>
          </w:p>
        </w:tc>
        <w:tc>
          <w:tcPr>
            <w:tcW w:w="1277" w:type="dxa"/>
            <w:tcBorders>
              <w:top w:val="single" w:sz="4" w:space="0" w:color="000000"/>
              <w:left w:val="single" w:sz="4" w:space="0" w:color="000000"/>
              <w:bottom w:val="single" w:sz="4" w:space="0" w:color="000000"/>
              <w:right w:val="single" w:sz="4" w:space="0" w:color="000000"/>
            </w:tcBorders>
            <w:hideMark/>
          </w:tcPr>
          <w:p w14:paraId="433240A5" w14:textId="77777777" w:rsidR="002B1F4A" w:rsidRPr="00584FE6" w:rsidRDefault="002B1F4A" w:rsidP="00F3563E">
            <w:pPr>
              <w:spacing w:after="0"/>
              <w:ind w:firstLine="0"/>
              <w:jc w:val="center"/>
              <w:rPr>
                <w:iCs/>
                <w:sz w:val="18"/>
                <w:szCs w:val="18"/>
              </w:rPr>
            </w:pPr>
            <w:r w:rsidRPr="00584FE6">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hideMark/>
          </w:tcPr>
          <w:p w14:paraId="79E6CEE8" w14:textId="77777777" w:rsidR="002B1F4A" w:rsidRPr="00584FE6" w:rsidRDefault="002B1F4A" w:rsidP="00F3563E">
            <w:pPr>
              <w:spacing w:after="0"/>
              <w:ind w:firstLine="0"/>
              <w:jc w:val="right"/>
              <w:rPr>
                <w:iCs/>
                <w:sz w:val="18"/>
                <w:szCs w:val="18"/>
              </w:rPr>
            </w:pPr>
            <w:r w:rsidRPr="00584FE6">
              <w:rPr>
                <w:iCs/>
                <w:sz w:val="18"/>
                <w:szCs w:val="18"/>
              </w:rPr>
              <w:t>25 000</w:t>
            </w:r>
          </w:p>
        </w:tc>
        <w:tc>
          <w:tcPr>
            <w:tcW w:w="1277" w:type="dxa"/>
            <w:tcBorders>
              <w:top w:val="single" w:sz="4" w:space="0" w:color="000000"/>
              <w:left w:val="single" w:sz="4" w:space="0" w:color="000000"/>
              <w:bottom w:val="single" w:sz="4" w:space="0" w:color="000000"/>
              <w:right w:val="single" w:sz="4" w:space="0" w:color="000000"/>
            </w:tcBorders>
            <w:hideMark/>
          </w:tcPr>
          <w:p w14:paraId="269C99BC" w14:textId="77777777" w:rsidR="002B1F4A" w:rsidRPr="00584FE6" w:rsidRDefault="002B1F4A" w:rsidP="00F3563E">
            <w:pPr>
              <w:spacing w:after="0"/>
              <w:ind w:firstLine="0"/>
              <w:jc w:val="right"/>
              <w:rPr>
                <w:iCs/>
                <w:sz w:val="18"/>
                <w:szCs w:val="18"/>
              </w:rPr>
            </w:pPr>
            <w:r w:rsidRPr="00584FE6">
              <w:rPr>
                <w:iCs/>
                <w:sz w:val="18"/>
                <w:szCs w:val="18"/>
              </w:rPr>
              <w:t>25 000</w:t>
            </w:r>
          </w:p>
        </w:tc>
      </w:tr>
      <w:tr w:rsidR="002B1F4A" w:rsidRPr="00584FE6" w14:paraId="3AA59FB8"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249E2133" w14:textId="77777777" w:rsidR="002B1F4A" w:rsidRPr="00584FE6" w:rsidRDefault="002B1F4A" w:rsidP="00F3563E">
            <w:pPr>
              <w:spacing w:after="0"/>
              <w:ind w:firstLine="0"/>
              <w:rPr>
                <w:i/>
                <w:sz w:val="18"/>
                <w:szCs w:val="18"/>
                <w:lang w:eastAsia="lv-LV"/>
              </w:rPr>
            </w:pPr>
            <w:r w:rsidRPr="00584FE6">
              <w:rPr>
                <w:i/>
                <w:sz w:val="18"/>
                <w:szCs w:val="18"/>
                <w:lang w:eastAsia="lv-LV"/>
              </w:rPr>
              <w:lastRenderedPageBreak/>
              <w:t xml:space="preserve">3.2. Valsts budžeta </w:t>
            </w:r>
            <w:proofErr w:type="spellStart"/>
            <w:r w:rsidRPr="00584FE6">
              <w:rPr>
                <w:i/>
                <w:sz w:val="18"/>
                <w:szCs w:val="18"/>
                <w:lang w:eastAsia="lv-LV"/>
              </w:rPr>
              <w:t>transferti</w:t>
            </w:r>
            <w:proofErr w:type="spellEnd"/>
            <w:r w:rsidRPr="00584FE6">
              <w:rPr>
                <w:i/>
                <w:sz w:val="18"/>
                <w:szCs w:val="18"/>
                <w:lang w:eastAsia="lv-LV"/>
              </w:rPr>
              <w:t xml:space="preserve"> no valsts speciālā budžeta uz valsts speciālo budžetu</w:t>
            </w:r>
          </w:p>
        </w:tc>
        <w:tc>
          <w:tcPr>
            <w:tcW w:w="1277" w:type="dxa"/>
            <w:tcBorders>
              <w:top w:val="single" w:sz="4" w:space="0" w:color="000000"/>
              <w:left w:val="single" w:sz="4" w:space="0" w:color="000000"/>
              <w:bottom w:val="single" w:sz="4" w:space="0" w:color="000000"/>
              <w:right w:val="single" w:sz="4" w:space="0" w:color="000000"/>
            </w:tcBorders>
          </w:tcPr>
          <w:p w14:paraId="616C67E2" w14:textId="77777777" w:rsidR="002B1F4A" w:rsidRPr="00584FE6" w:rsidRDefault="002B1F4A" w:rsidP="00F3563E">
            <w:pPr>
              <w:spacing w:after="0"/>
              <w:ind w:firstLine="0"/>
              <w:jc w:val="right"/>
              <w:rPr>
                <w:iCs/>
                <w:sz w:val="18"/>
                <w:szCs w:val="18"/>
              </w:rPr>
            </w:pPr>
            <w:r w:rsidRPr="00584FE6">
              <w:rPr>
                <w:iCs/>
                <w:sz w:val="18"/>
                <w:szCs w:val="18"/>
              </w:rPr>
              <w:t>1 579 798</w:t>
            </w:r>
          </w:p>
        </w:tc>
        <w:tc>
          <w:tcPr>
            <w:tcW w:w="1280" w:type="dxa"/>
            <w:tcBorders>
              <w:top w:val="single" w:sz="4" w:space="0" w:color="000000"/>
              <w:left w:val="single" w:sz="4" w:space="0" w:color="000000"/>
              <w:bottom w:val="single" w:sz="4" w:space="0" w:color="000000"/>
              <w:right w:val="single" w:sz="4" w:space="0" w:color="000000"/>
            </w:tcBorders>
          </w:tcPr>
          <w:p w14:paraId="16DA3873" w14:textId="77777777" w:rsidR="002B1F4A" w:rsidRPr="00584FE6" w:rsidRDefault="002B1F4A" w:rsidP="00F3563E">
            <w:pPr>
              <w:spacing w:after="0"/>
              <w:ind w:firstLine="0"/>
              <w:jc w:val="right"/>
              <w:rPr>
                <w:iCs/>
                <w:sz w:val="18"/>
                <w:szCs w:val="18"/>
              </w:rPr>
            </w:pPr>
            <w:r w:rsidRPr="00584FE6">
              <w:rPr>
                <w:iCs/>
                <w:sz w:val="18"/>
                <w:szCs w:val="18"/>
              </w:rPr>
              <w:t>394 003</w:t>
            </w:r>
          </w:p>
        </w:tc>
        <w:tc>
          <w:tcPr>
            <w:tcW w:w="1277" w:type="dxa"/>
            <w:tcBorders>
              <w:top w:val="single" w:sz="4" w:space="0" w:color="000000"/>
              <w:left w:val="single" w:sz="4" w:space="0" w:color="000000"/>
              <w:bottom w:val="single" w:sz="4" w:space="0" w:color="000000"/>
              <w:right w:val="single" w:sz="4" w:space="0" w:color="000000"/>
            </w:tcBorders>
          </w:tcPr>
          <w:p w14:paraId="4CB4441B" w14:textId="77777777" w:rsidR="002B1F4A" w:rsidRPr="00584FE6" w:rsidRDefault="002B1F4A" w:rsidP="00F3563E">
            <w:pPr>
              <w:spacing w:after="0"/>
              <w:ind w:firstLine="0"/>
              <w:jc w:val="right"/>
              <w:rPr>
                <w:iCs/>
                <w:sz w:val="18"/>
                <w:szCs w:val="18"/>
              </w:rPr>
            </w:pPr>
            <w:r w:rsidRPr="00584FE6">
              <w:rPr>
                <w:iCs/>
                <w:sz w:val="18"/>
                <w:szCs w:val="18"/>
              </w:rPr>
              <w:t>-1 185 795</w:t>
            </w:r>
          </w:p>
        </w:tc>
      </w:tr>
      <w:tr w:rsidR="002B1F4A" w:rsidRPr="00584FE6" w14:paraId="27F1BACF"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tcPr>
          <w:p w14:paraId="7EED1C7F" w14:textId="77777777" w:rsidR="002B1F4A" w:rsidRPr="00584FE6" w:rsidRDefault="002B1F4A" w:rsidP="00F3563E">
            <w:pPr>
              <w:spacing w:after="0"/>
              <w:ind w:firstLine="0"/>
              <w:rPr>
                <w:i/>
                <w:sz w:val="18"/>
                <w:szCs w:val="18"/>
                <w:lang w:eastAsia="lv-LV"/>
              </w:rPr>
            </w:pPr>
            <w:r w:rsidRPr="00584FE6">
              <w:rPr>
                <w:i/>
                <w:sz w:val="18"/>
                <w:szCs w:val="18"/>
                <w:lang w:eastAsia="lv-LV"/>
              </w:rPr>
              <w:t xml:space="preserve">3.2.1. Valsts budžeta </w:t>
            </w:r>
            <w:proofErr w:type="spellStart"/>
            <w:r w:rsidRPr="00584FE6">
              <w:rPr>
                <w:i/>
                <w:sz w:val="18"/>
                <w:szCs w:val="18"/>
                <w:lang w:eastAsia="lv-LV"/>
              </w:rPr>
              <w:t>transferti</w:t>
            </w:r>
            <w:proofErr w:type="spellEnd"/>
            <w:r w:rsidRPr="00584FE6">
              <w:rPr>
                <w:i/>
                <w:sz w:val="18"/>
                <w:szCs w:val="18"/>
                <w:lang w:eastAsia="lv-LV"/>
              </w:rPr>
              <w:t xml:space="preserve"> no darba negadījumu speciālā budžeta uz VSAA speciālo budžetu, t.sk.:</w:t>
            </w:r>
          </w:p>
          <w:p w14:paraId="696B3F5A" w14:textId="77777777" w:rsidR="002B1F4A" w:rsidRPr="00584FE6" w:rsidRDefault="002B1F4A" w:rsidP="00F3563E">
            <w:pPr>
              <w:spacing w:after="0"/>
              <w:ind w:firstLine="0"/>
              <w:rPr>
                <w:i/>
                <w:sz w:val="18"/>
                <w:szCs w:val="18"/>
                <w:lang w:eastAsia="lv-LV"/>
              </w:rPr>
            </w:pPr>
            <w:r w:rsidRPr="00584FE6">
              <w:rPr>
                <w:i/>
                <w:sz w:val="18"/>
                <w:szCs w:val="18"/>
                <w:lang w:eastAsia="lv-LV"/>
              </w:rPr>
              <w:t>- samazinājums (15 577 euro) saistībā ar:</w:t>
            </w:r>
          </w:p>
          <w:p w14:paraId="526A4C6A" w14:textId="77777777" w:rsidR="002B1F4A" w:rsidRPr="00584FE6" w:rsidRDefault="002B1F4A" w:rsidP="00F3563E">
            <w:pPr>
              <w:spacing w:after="0"/>
              <w:ind w:left="316" w:firstLine="0"/>
              <w:rPr>
                <w:i/>
                <w:sz w:val="18"/>
                <w:szCs w:val="18"/>
                <w:lang w:eastAsia="lv-LV"/>
              </w:rPr>
            </w:pPr>
            <w:r w:rsidRPr="00584FE6">
              <w:rPr>
                <w:i/>
                <w:sz w:val="18"/>
                <w:szCs w:val="18"/>
                <w:lang w:eastAsia="lv-LV"/>
              </w:rPr>
              <w:t>- izdevumu samazinājumu VSAA atlīdzības fondam, lai uzlabotu fiskālo telpu (13 211 euro) (MK 26.08.2025. sēdes prot. Nr.33 53.§ 8., 14.punkts);</w:t>
            </w:r>
          </w:p>
          <w:p w14:paraId="53026DDA" w14:textId="6DC4CA6F" w:rsidR="002B1F4A" w:rsidRPr="00584FE6" w:rsidRDefault="002B1F4A" w:rsidP="00F3563E">
            <w:pPr>
              <w:spacing w:after="0"/>
              <w:ind w:left="316" w:firstLine="0"/>
              <w:rPr>
                <w:i/>
                <w:sz w:val="18"/>
                <w:szCs w:val="18"/>
                <w:lang w:eastAsia="lv-LV"/>
              </w:rPr>
            </w:pPr>
            <w:r w:rsidRPr="00584FE6">
              <w:rPr>
                <w:i/>
                <w:sz w:val="18"/>
                <w:szCs w:val="18"/>
                <w:lang w:eastAsia="lv-LV"/>
              </w:rPr>
              <w:t>- 2025.</w:t>
            </w:r>
            <w:r w:rsidR="00AD251A">
              <w:t xml:space="preserve"> </w:t>
            </w:r>
            <w:r w:rsidR="00AD251A" w:rsidRPr="00AD251A">
              <w:rPr>
                <w:i/>
                <w:sz w:val="18"/>
                <w:szCs w:val="18"/>
                <w:lang w:eastAsia="lv-LV"/>
              </w:rPr>
              <w:t>–</w:t>
            </w:r>
            <w:r w:rsidR="00AD251A">
              <w:rPr>
                <w:i/>
                <w:sz w:val="18"/>
                <w:szCs w:val="18"/>
                <w:lang w:eastAsia="lv-LV"/>
              </w:rPr>
              <w:t xml:space="preserve"> </w:t>
            </w:r>
            <w:r w:rsidRPr="00584FE6">
              <w:rPr>
                <w:i/>
                <w:sz w:val="18"/>
                <w:szCs w:val="18"/>
                <w:lang w:eastAsia="lv-LV"/>
              </w:rPr>
              <w:t>2029. gada pasākuma “VSAA administratīvās kapacitātes stiprināšana” īstenošanu (442 euro) (MK 19.09.2024. sēdes prot. Nr.38 2.§ 25.punkts);</w:t>
            </w:r>
          </w:p>
          <w:p w14:paraId="1F3D1AE4" w14:textId="77777777" w:rsidR="002B1F4A" w:rsidRPr="00584FE6" w:rsidRDefault="002B1F4A" w:rsidP="00F3563E">
            <w:pPr>
              <w:spacing w:after="0"/>
              <w:ind w:left="316" w:firstLine="0"/>
              <w:rPr>
                <w:i/>
                <w:sz w:val="18"/>
                <w:szCs w:val="18"/>
                <w:lang w:eastAsia="lv-LV"/>
              </w:rPr>
            </w:pPr>
            <w:r w:rsidRPr="00584FE6">
              <w:rPr>
                <w:i/>
                <w:sz w:val="18"/>
                <w:szCs w:val="18"/>
                <w:lang w:eastAsia="lv-LV"/>
              </w:rPr>
              <w:t>- 2025. gada prioritārā pasākuma “VSAA IT sistēmas SAIS pielāgošana saistībā ar normatīvo aktu izmaiņām” īstenošanu (1 924 euro) (priekšlikums Nr.179 likuma “Par valsts budžetu 2025. gadam un budžeta ietvaru 2025., 2026. un 2027. gadam” 2.lasījumam);</w:t>
            </w:r>
          </w:p>
          <w:p w14:paraId="063D5660" w14:textId="77777777" w:rsidR="002B1F4A" w:rsidRPr="00584FE6" w:rsidRDefault="002B1F4A" w:rsidP="00F3563E">
            <w:pPr>
              <w:spacing w:after="0"/>
              <w:ind w:firstLine="0"/>
              <w:rPr>
                <w:i/>
                <w:sz w:val="18"/>
                <w:szCs w:val="18"/>
                <w:lang w:eastAsia="lv-LV"/>
              </w:rPr>
            </w:pPr>
            <w:r w:rsidRPr="00584FE6">
              <w:rPr>
                <w:i/>
                <w:sz w:val="18"/>
                <w:szCs w:val="18"/>
                <w:lang w:eastAsia="lv-LV"/>
              </w:rPr>
              <w:t>- palielinājums (43 507 euro) saistībā ar:</w:t>
            </w:r>
          </w:p>
          <w:p w14:paraId="7A276787" w14:textId="77777777" w:rsidR="002B1F4A" w:rsidRPr="00584FE6" w:rsidRDefault="002B1F4A" w:rsidP="00F3563E">
            <w:pPr>
              <w:spacing w:after="0"/>
              <w:ind w:left="316" w:firstLine="0"/>
              <w:rPr>
                <w:i/>
                <w:sz w:val="18"/>
                <w:szCs w:val="18"/>
                <w:lang w:eastAsia="lv-LV"/>
              </w:rPr>
            </w:pPr>
            <w:r w:rsidRPr="00584FE6">
              <w:rPr>
                <w:i/>
                <w:sz w:val="18"/>
                <w:szCs w:val="18"/>
                <w:lang w:eastAsia="lv-LV"/>
              </w:rPr>
              <w:t>- dalības maksas nodrošināšanu Starptautiskajā Sociālās drošības asociācijā (49 euro);</w:t>
            </w:r>
          </w:p>
          <w:p w14:paraId="54BBB142" w14:textId="77777777" w:rsidR="002B1F4A" w:rsidRPr="00584FE6" w:rsidRDefault="002B1F4A" w:rsidP="00F3563E">
            <w:pPr>
              <w:spacing w:after="0"/>
              <w:ind w:left="316" w:firstLine="0"/>
              <w:rPr>
                <w:i/>
                <w:sz w:val="18"/>
                <w:szCs w:val="18"/>
                <w:lang w:eastAsia="lv-LV"/>
              </w:rPr>
            </w:pPr>
            <w:r w:rsidRPr="00584FE6">
              <w:rPr>
                <w:i/>
                <w:sz w:val="18"/>
                <w:szCs w:val="18"/>
                <w:lang w:eastAsia="lv-LV"/>
              </w:rPr>
              <w:t>- 2024. – 2026. gada prioritārā pasākuma “Pensiju, pabalstu un atlīdzību piegādes saņēmēja dzīvesvietā samaksas pieauguma kompensēšana” īstenošanu (7 453 euro) (MK 26.09.2023. sēdes prot. Nr.47 43.§ 2.punkts);</w:t>
            </w:r>
          </w:p>
          <w:p w14:paraId="3F8C1DB3" w14:textId="77777777" w:rsidR="002B1F4A" w:rsidRPr="00584FE6" w:rsidRDefault="002B1F4A" w:rsidP="00F3563E">
            <w:pPr>
              <w:spacing w:after="0"/>
              <w:ind w:left="316" w:firstLine="0"/>
              <w:rPr>
                <w:i/>
                <w:sz w:val="18"/>
                <w:szCs w:val="18"/>
                <w:lang w:eastAsia="lv-LV"/>
              </w:rPr>
            </w:pPr>
            <w:r w:rsidRPr="00584FE6">
              <w:rPr>
                <w:i/>
                <w:sz w:val="18"/>
                <w:szCs w:val="18"/>
                <w:lang w:eastAsia="lv-LV"/>
              </w:rPr>
              <w:t xml:space="preserve">- fiskāli neitrālā pasākuma “Valsts sociālās apdrošināšanas aģentūras atlīdzības fonda saglabāšana 2025.g. līmenī” īstenošanu (13 211 euro) (MK </w:t>
            </w:r>
            <w:r w:rsidRPr="00584FE6">
              <w:rPr>
                <w:i/>
                <w:iCs/>
                <w:sz w:val="18"/>
                <w:szCs w:val="18"/>
              </w:rPr>
              <w:t>22.09.2025. sēdes prot. Nr.38 1.§ 7.punkts</w:t>
            </w:r>
            <w:r w:rsidRPr="00584FE6">
              <w:rPr>
                <w:i/>
                <w:sz w:val="18"/>
                <w:szCs w:val="18"/>
                <w:lang w:eastAsia="lv-LV"/>
              </w:rPr>
              <w:t>);</w:t>
            </w:r>
          </w:p>
          <w:p w14:paraId="7D5C2501" w14:textId="77777777" w:rsidR="002B1F4A" w:rsidRPr="00584FE6" w:rsidRDefault="002B1F4A" w:rsidP="00F3563E">
            <w:pPr>
              <w:spacing w:after="0"/>
              <w:ind w:left="316" w:firstLine="0"/>
              <w:rPr>
                <w:i/>
                <w:sz w:val="18"/>
                <w:szCs w:val="18"/>
                <w:lang w:eastAsia="lv-LV"/>
              </w:rPr>
            </w:pPr>
            <w:r w:rsidRPr="00584FE6">
              <w:rPr>
                <w:i/>
                <w:sz w:val="18"/>
                <w:szCs w:val="18"/>
                <w:lang w:eastAsia="lv-LV"/>
              </w:rPr>
              <w:t>- darba negadījumu speciālā budžeta īpatsvara palielināšanos no 2,16% līdz 2,25% (22 794 euro).</w:t>
            </w:r>
          </w:p>
        </w:tc>
        <w:tc>
          <w:tcPr>
            <w:tcW w:w="1277" w:type="dxa"/>
            <w:tcBorders>
              <w:top w:val="single" w:sz="4" w:space="0" w:color="000000"/>
              <w:left w:val="single" w:sz="4" w:space="0" w:color="000000"/>
              <w:bottom w:val="single" w:sz="4" w:space="0" w:color="000000"/>
              <w:right w:val="single" w:sz="4" w:space="0" w:color="000000"/>
            </w:tcBorders>
          </w:tcPr>
          <w:p w14:paraId="5304946B" w14:textId="77777777" w:rsidR="002B1F4A" w:rsidRPr="00584FE6" w:rsidRDefault="002B1F4A" w:rsidP="00F3563E">
            <w:pPr>
              <w:spacing w:after="0"/>
              <w:ind w:firstLine="0"/>
              <w:jc w:val="right"/>
              <w:rPr>
                <w:iCs/>
                <w:sz w:val="18"/>
                <w:szCs w:val="18"/>
              </w:rPr>
            </w:pPr>
            <w:r w:rsidRPr="00584FE6">
              <w:rPr>
                <w:iCs/>
                <w:sz w:val="18"/>
                <w:szCs w:val="18"/>
              </w:rPr>
              <w:t>15 577</w:t>
            </w:r>
          </w:p>
        </w:tc>
        <w:tc>
          <w:tcPr>
            <w:tcW w:w="1280" w:type="dxa"/>
            <w:tcBorders>
              <w:top w:val="single" w:sz="4" w:space="0" w:color="000000"/>
              <w:left w:val="single" w:sz="4" w:space="0" w:color="000000"/>
              <w:bottom w:val="single" w:sz="4" w:space="0" w:color="000000"/>
              <w:right w:val="single" w:sz="4" w:space="0" w:color="000000"/>
            </w:tcBorders>
          </w:tcPr>
          <w:p w14:paraId="71BEACDA" w14:textId="77777777" w:rsidR="002B1F4A" w:rsidRPr="00584FE6" w:rsidRDefault="002B1F4A" w:rsidP="00F3563E">
            <w:pPr>
              <w:spacing w:after="0"/>
              <w:ind w:firstLine="0"/>
              <w:jc w:val="right"/>
              <w:rPr>
                <w:sz w:val="18"/>
                <w:szCs w:val="18"/>
              </w:rPr>
            </w:pPr>
            <w:r w:rsidRPr="00584FE6">
              <w:rPr>
                <w:sz w:val="18"/>
                <w:szCs w:val="18"/>
              </w:rPr>
              <w:t>43 507</w:t>
            </w:r>
          </w:p>
        </w:tc>
        <w:tc>
          <w:tcPr>
            <w:tcW w:w="1277" w:type="dxa"/>
            <w:tcBorders>
              <w:top w:val="single" w:sz="4" w:space="0" w:color="000000"/>
              <w:left w:val="single" w:sz="4" w:space="0" w:color="000000"/>
              <w:bottom w:val="single" w:sz="4" w:space="0" w:color="000000"/>
              <w:right w:val="single" w:sz="4" w:space="0" w:color="000000"/>
            </w:tcBorders>
          </w:tcPr>
          <w:p w14:paraId="3AFA1B2F" w14:textId="77777777" w:rsidR="002B1F4A" w:rsidRPr="00584FE6" w:rsidRDefault="002B1F4A" w:rsidP="00F3563E">
            <w:pPr>
              <w:spacing w:after="0"/>
              <w:ind w:firstLine="0"/>
              <w:jc w:val="right"/>
              <w:rPr>
                <w:sz w:val="18"/>
                <w:szCs w:val="18"/>
              </w:rPr>
            </w:pPr>
            <w:r w:rsidRPr="00584FE6">
              <w:rPr>
                <w:sz w:val="18"/>
                <w:szCs w:val="18"/>
              </w:rPr>
              <w:t>27 930</w:t>
            </w:r>
          </w:p>
        </w:tc>
      </w:tr>
      <w:tr w:rsidR="002B1F4A" w:rsidRPr="00584FE6" w14:paraId="268C220C"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tcPr>
          <w:p w14:paraId="7F985DC7" w14:textId="77777777" w:rsidR="002B1F4A" w:rsidRPr="00584FE6" w:rsidRDefault="002B1F4A" w:rsidP="00F3563E">
            <w:pPr>
              <w:spacing w:after="0"/>
              <w:ind w:firstLine="0"/>
              <w:rPr>
                <w:i/>
                <w:sz w:val="18"/>
                <w:szCs w:val="18"/>
                <w:lang w:eastAsia="lv-LV"/>
              </w:rPr>
            </w:pPr>
            <w:r w:rsidRPr="00584FE6">
              <w:rPr>
                <w:i/>
                <w:sz w:val="18"/>
                <w:szCs w:val="18"/>
                <w:lang w:eastAsia="lv-LV"/>
              </w:rPr>
              <w:t>3.2.2. D</w:t>
            </w:r>
            <w:r w:rsidRPr="00584FE6">
              <w:rPr>
                <w:i/>
                <w:iCs/>
                <w:sz w:val="18"/>
                <w:szCs w:val="18"/>
                <w:lang w:eastAsia="lv-LV"/>
              </w:rPr>
              <w:t>arba negadījumu speciālā budžeta izdevumi iemaksām uz valsts pensiju speciālo budžetu valsts pensiju apdrošināšanai par personām, kuras saņem slimības pabalstu, ja šo personu slimības cēlonis ir nelaimes gadījums darbā vai arodslimība, un par</w:t>
            </w:r>
            <w:r w:rsidRPr="00584FE6">
              <w:rPr>
                <w:i/>
                <w:sz w:val="18"/>
                <w:szCs w:val="18"/>
                <w:lang w:eastAsia="lv-LV"/>
              </w:rPr>
              <w:t xml:space="preserve"> nestrādājošām personām ar invaliditāti,</w:t>
            </w:r>
            <w:r w:rsidRPr="00584FE6">
              <w:rPr>
                <w:i/>
                <w:iCs/>
                <w:sz w:val="18"/>
                <w:szCs w:val="18"/>
                <w:lang w:eastAsia="lv-LV"/>
              </w:rPr>
              <w:t xml:space="preserve"> kuras saņem atlīdzību par darbspēju zaudējumu</w:t>
            </w:r>
            <w:r w:rsidRPr="00584FE6">
              <w:rPr>
                <w:i/>
                <w:sz w:val="18"/>
                <w:szCs w:val="18"/>
                <w:lang w:eastAsia="lv-LV"/>
              </w:rPr>
              <w:t>, ja šo personu slimības cēlonis ir nelaimes gadījums darbā vai arodslimība, t.sk.:</w:t>
            </w:r>
          </w:p>
          <w:p w14:paraId="13529F8B" w14:textId="77777777" w:rsidR="002B1F4A" w:rsidRPr="00584FE6" w:rsidRDefault="002B1F4A" w:rsidP="00F3563E">
            <w:pPr>
              <w:spacing w:after="0"/>
              <w:ind w:firstLine="0"/>
              <w:rPr>
                <w:i/>
                <w:sz w:val="18"/>
                <w:szCs w:val="18"/>
                <w:lang w:eastAsia="lv-LV"/>
              </w:rPr>
            </w:pPr>
            <w:r w:rsidRPr="00584FE6">
              <w:rPr>
                <w:i/>
                <w:sz w:val="18"/>
                <w:szCs w:val="18"/>
                <w:lang w:eastAsia="lv-LV"/>
              </w:rPr>
              <w:t>- palielinājums izmaksām saistībā ar personu, par kurām veicamas iemaksas, skaita prognozēto palielināšanos par 215 personām vidēji mēnesī (no 5 297 personām līdz 5 512 personām);</w:t>
            </w:r>
          </w:p>
          <w:p w14:paraId="63BF61E6" w14:textId="77777777" w:rsidR="002B1F4A" w:rsidRPr="00584FE6" w:rsidRDefault="002B1F4A" w:rsidP="00F3563E">
            <w:pPr>
              <w:spacing w:after="0"/>
              <w:ind w:firstLine="0"/>
              <w:rPr>
                <w:i/>
                <w:sz w:val="18"/>
                <w:szCs w:val="18"/>
                <w:lang w:eastAsia="lv-LV"/>
              </w:rPr>
            </w:pPr>
            <w:r w:rsidRPr="00584FE6">
              <w:rPr>
                <w:i/>
                <w:sz w:val="18"/>
                <w:szCs w:val="18"/>
                <w:lang w:eastAsia="lv-LV"/>
              </w:rPr>
              <w:t>- samazinājums izmaksām saistībā ar iemaksas vidējā apmēra mēnesī prognozēto samazināšanos par 24,61 euro (no 148,53 euro līdz 123,92 euro).</w:t>
            </w:r>
          </w:p>
        </w:tc>
        <w:tc>
          <w:tcPr>
            <w:tcW w:w="1277" w:type="dxa"/>
            <w:tcBorders>
              <w:top w:val="single" w:sz="4" w:space="0" w:color="000000"/>
              <w:left w:val="single" w:sz="4" w:space="0" w:color="000000"/>
              <w:bottom w:val="single" w:sz="4" w:space="0" w:color="000000"/>
              <w:right w:val="single" w:sz="4" w:space="0" w:color="000000"/>
            </w:tcBorders>
          </w:tcPr>
          <w:p w14:paraId="401B9C8E" w14:textId="77777777" w:rsidR="002B1F4A" w:rsidRPr="00584FE6" w:rsidRDefault="002B1F4A" w:rsidP="00F3563E">
            <w:pPr>
              <w:spacing w:after="0"/>
              <w:ind w:firstLine="0"/>
              <w:jc w:val="right"/>
              <w:rPr>
                <w:iCs/>
                <w:sz w:val="18"/>
                <w:szCs w:val="18"/>
              </w:rPr>
            </w:pPr>
            <w:r w:rsidRPr="00584FE6">
              <w:rPr>
                <w:iCs/>
                <w:sz w:val="18"/>
                <w:szCs w:val="18"/>
              </w:rPr>
              <w:t>1 564 221</w:t>
            </w:r>
          </w:p>
        </w:tc>
        <w:tc>
          <w:tcPr>
            <w:tcW w:w="1280" w:type="dxa"/>
            <w:tcBorders>
              <w:top w:val="single" w:sz="4" w:space="0" w:color="000000"/>
              <w:left w:val="single" w:sz="4" w:space="0" w:color="000000"/>
              <w:bottom w:val="single" w:sz="4" w:space="0" w:color="000000"/>
              <w:right w:val="single" w:sz="4" w:space="0" w:color="000000"/>
            </w:tcBorders>
          </w:tcPr>
          <w:p w14:paraId="7E51D1EB" w14:textId="77777777" w:rsidR="002B1F4A" w:rsidRPr="00584FE6" w:rsidRDefault="002B1F4A" w:rsidP="00F3563E">
            <w:pPr>
              <w:spacing w:after="0"/>
              <w:ind w:firstLine="0"/>
              <w:jc w:val="right"/>
              <w:rPr>
                <w:iCs/>
                <w:sz w:val="18"/>
                <w:szCs w:val="18"/>
              </w:rPr>
            </w:pPr>
            <w:r w:rsidRPr="00584FE6">
              <w:rPr>
                <w:iCs/>
                <w:sz w:val="18"/>
                <w:szCs w:val="18"/>
              </w:rPr>
              <w:t>319 720</w:t>
            </w:r>
          </w:p>
        </w:tc>
        <w:tc>
          <w:tcPr>
            <w:tcW w:w="1277" w:type="dxa"/>
            <w:tcBorders>
              <w:top w:val="single" w:sz="4" w:space="0" w:color="000000"/>
              <w:left w:val="single" w:sz="4" w:space="0" w:color="000000"/>
              <w:bottom w:val="single" w:sz="4" w:space="0" w:color="000000"/>
              <w:right w:val="single" w:sz="4" w:space="0" w:color="000000"/>
            </w:tcBorders>
          </w:tcPr>
          <w:p w14:paraId="23EF1883" w14:textId="77777777" w:rsidR="002B1F4A" w:rsidRPr="00584FE6" w:rsidRDefault="002B1F4A" w:rsidP="00F3563E">
            <w:pPr>
              <w:spacing w:after="0"/>
              <w:ind w:firstLine="0"/>
              <w:jc w:val="right"/>
              <w:rPr>
                <w:iCs/>
                <w:sz w:val="18"/>
                <w:szCs w:val="18"/>
              </w:rPr>
            </w:pPr>
            <w:r w:rsidRPr="00584FE6">
              <w:rPr>
                <w:iCs/>
                <w:sz w:val="18"/>
                <w:szCs w:val="18"/>
              </w:rPr>
              <w:t>-1 244 501</w:t>
            </w:r>
          </w:p>
        </w:tc>
      </w:tr>
      <w:tr w:rsidR="002B1F4A" w:rsidRPr="00584FE6" w14:paraId="4903B78C"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6902F2A2" w14:textId="77777777" w:rsidR="002B1F4A" w:rsidRPr="00584FE6" w:rsidRDefault="002B1F4A" w:rsidP="00F3563E">
            <w:pPr>
              <w:spacing w:after="0"/>
              <w:ind w:firstLine="0"/>
              <w:rPr>
                <w:i/>
                <w:sz w:val="18"/>
                <w:szCs w:val="18"/>
                <w:lang w:eastAsia="lv-LV"/>
              </w:rPr>
            </w:pPr>
            <w:r w:rsidRPr="00584FE6">
              <w:rPr>
                <w:i/>
                <w:sz w:val="18"/>
                <w:szCs w:val="18"/>
                <w:lang w:eastAsia="lv-LV"/>
              </w:rPr>
              <w:t>3.2.3. Palielinājums darba negadījumu speciālā budžeta izdevumiem iemaksām uz nodarbinātības speciālo budžetu apdrošināšanai bezdarba gadījumam par personām, kuras saņem slimības pabalstu, ja šo personu slimības cēlonis ir nelaimes gadījums darbā vai arodslimība, saistībā ar iemaksas vidējā apmēra mēnesī prognozēto palielināšanos par 1,05 euro (no 18,58 euro līdz 19,63 euro) un personu, par kurām veicamas iemaksas, skaita prognozēto palielināšanos par 64 personām vidēji mēnesī (no 1 240 personām līdz 1 304 personām)</w:t>
            </w:r>
          </w:p>
        </w:tc>
        <w:tc>
          <w:tcPr>
            <w:tcW w:w="1277" w:type="dxa"/>
            <w:tcBorders>
              <w:top w:val="single" w:sz="4" w:space="0" w:color="000000"/>
              <w:left w:val="single" w:sz="4" w:space="0" w:color="000000"/>
              <w:bottom w:val="single" w:sz="4" w:space="0" w:color="000000"/>
              <w:right w:val="single" w:sz="4" w:space="0" w:color="000000"/>
            </w:tcBorders>
            <w:hideMark/>
          </w:tcPr>
          <w:p w14:paraId="31232D9C" w14:textId="77777777" w:rsidR="002B1F4A" w:rsidRPr="00584FE6" w:rsidRDefault="002B1F4A" w:rsidP="00F3563E">
            <w:pPr>
              <w:spacing w:after="0"/>
              <w:ind w:firstLine="0"/>
              <w:jc w:val="center"/>
              <w:rPr>
                <w:iCs/>
                <w:sz w:val="18"/>
                <w:szCs w:val="18"/>
              </w:rPr>
            </w:pPr>
            <w:r w:rsidRPr="00584FE6">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hideMark/>
          </w:tcPr>
          <w:p w14:paraId="2D997DB5" w14:textId="77777777" w:rsidR="002B1F4A" w:rsidRPr="00584FE6" w:rsidRDefault="002B1F4A" w:rsidP="00F3563E">
            <w:pPr>
              <w:spacing w:after="0"/>
              <w:ind w:firstLine="0"/>
              <w:jc w:val="right"/>
              <w:rPr>
                <w:iCs/>
                <w:sz w:val="18"/>
                <w:szCs w:val="18"/>
              </w:rPr>
            </w:pPr>
            <w:r w:rsidRPr="00584FE6">
              <w:rPr>
                <w:iCs/>
                <w:sz w:val="18"/>
                <w:szCs w:val="18"/>
              </w:rPr>
              <w:t>30 776</w:t>
            </w:r>
          </w:p>
        </w:tc>
        <w:tc>
          <w:tcPr>
            <w:tcW w:w="1277" w:type="dxa"/>
            <w:tcBorders>
              <w:top w:val="single" w:sz="4" w:space="0" w:color="000000"/>
              <w:left w:val="single" w:sz="4" w:space="0" w:color="000000"/>
              <w:bottom w:val="single" w:sz="4" w:space="0" w:color="000000"/>
              <w:right w:val="single" w:sz="4" w:space="0" w:color="000000"/>
            </w:tcBorders>
            <w:hideMark/>
          </w:tcPr>
          <w:p w14:paraId="74785FE5" w14:textId="77777777" w:rsidR="002B1F4A" w:rsidRPr="00584FE6" w:rsidRDefault="002B1F4A" w:rsidP="00F3563E">
            <w:pPr>
              <w:spacing w:after="0"/>
              <w:ind w:firstLine="0"/>
              <w:jc w:val="right"/>
              <w:rPr>
                <w:iCs/>
                <w:sz w:val="18"/>
                <w:szCs w:val="18"/>
              </w:rPr>
            </w:pPr>
            <w:r w:rsidRPr="00584FE6">
              <w:rPr>
                <w:iCs/>
                <w:sz w:val="18"/>
                <w:szCs w:val="18"/>
              </w:rPr>
              <w:t>30 776</w:t>
            </w:r>
          </w:p>
        </w:tc>
      </w:tr>
    </w:tbl>
    <w:bookmarkEnd w:id="132"/>
    <w:p w14:paraId="2EA54A4E" w14:textId="77777777" w:rsidR="002B1F4A" w:rsidRPr="00584FE6" w:rsidRDefault="002B1F4A" w:rsidP="002B1F4A">
      <w:pPr>
        <w:spacing w:before="240" w:after="240"/>
        <w:ind w:firstLine="0"/>
        <w:jc w:val="center"/>
        <w:rPr>
          <w:b/>
          <w:lang w:eastAsia="lv-LV"/>
        </w:rPr>
      </w:pPr>
      <w:r w:rsidRPr="00584FE6">
        <w:rPr>
          <w:b/>
          <w:lang w:eastAsia="lv-LV"/>
        </w:rPr>
        <w:t>Finansēšana 2026. gada projektā</w:t>
      </w:r>
    </w:p>
    <w:p w14:paraId="16206103" w14:textId="77777777" w:rsidR="002B1F4A" w:rsidRPr="00584FE6" w:rsidRDefault="002B1F4A" w:rsidP="002B1F4A">
      <w:pPr>
        <w:spacing w:after="0"/>
        <w:ind w:left="7921" w:firstLine="720"/>
        <w:jc w:val="center"/>
        <w:rPr>
          <w:i/>
          <w:sz w:val="18"/>
          <w:szCs w:val="18"/>
        </w:rPr>
      </w:pPr>
      <w:r w:rsidRPr="00584FE6">
        <w:rPr>
          <w:i/>
          <w:sz w:val="18"/>
          <w:szCs w:val="18"/>
        </w:rPr>
        <w:t>Euro</w:t>
      </w:r>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80"/>
        <w:gridCol w:w="1280"/>
      </w:tblGrid>
      <w:tr w:rsidR="002B1F4A" w:rsidRPr="00584FE6" w14:paraId="72FED244" w14:textId="77777777" w:rsidTr="00F3563E">
        <w:trPr>
          <w:trHeight w:val="283"/>
          <w:tblHeader/>
          <w:jc w:val="center"/>
        </w:trPr>
        <w:tc>
          <w:tcPr>
            <w:tcW w:w="7780" w:type="dxa"/>
            <w:tcBorders>
              <w:top w:val="single" w:sz="4" w:space="0" w:color="000000"/>
              <w:left w:val="single" w:sz="4" w:space="0" w:color="000000"/>
              <w:bottom w:val="single" w:sz="4" w:space="0" w:color="000000"/>
              <w:right w:val="single" w:sz="4" w:space="0" w:color="000000"/>
            </w:tcBorders>
            <w:vAlign w:val="center"/>
            <w:hideMark/>
          </w:tcPr>
          <w:p w14:paraId="73367F49" w14:textId="77777777" w:rsidR="002B1F4A" w:rsidRPr="00584FE6" w:rsidRDefault="002B1F4A" w:rsidP="00F3563E">
            <w:pPr>
              <w:spacing w:after="0"/>
              <w:ind w:firstLine="0"/>
              <w:jc w:val="center"/>
              <w:rPr>
                <w:sz w:val="18"/>
              </w:rPr>
            </w:pPr>
            <w:bookmarkStart w:id="135" w:name="_Hlk177825327"/>
            <w:r w:rsidRPr="00584FE6">
              <w:rPr>
                <w:sz w:val="18"/>
                <w:szCs w:val="18"/>
                <w:lang w:eastAsia="lv-LV"/>
              </w:rPr>
              <w:t>Pasākums</w:t>
            </w:r>
          </w:p>
        </w:tc>
        <w:tc>
          <w:tcPr>
            <w:tcW w:w="1280" w:type="dxa"/>
            <w:tcBorders>
              <w:top w:val="single" w:sz="4" w:space="0" w:color="000000"/>
              <w:left w:val="single" w:sz="4" w:space="0" w:color="000000"/>
              <w:bottom w:val="single" w:sz="4" w:space="0" w:color="000000"/>
              <w:right w:val="single" w:sz="4" w:space="0" w:color="000000"/>
            </w:tcBorders>
            <w:vAlign w:val="center"/>
            <w:hideMark/>
          </w:tcPr>
          <w:p w14:paraId="0CBE1380"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2026. gada projekts</w:t>
            </w:r>
          </w:p>
        </w:tc>
      </w:tr>
      <w:tr w:rsidR="002B1F4A" w:rsidRPr="00584FE6" w14:paraId="1935115F" w14:textId="77777777" w:rsidTr="00F3563E">
        <w:trPr>
          <w:trHeight w:val="142"/>
          <w:tblHeader/>
          <w:jc w:val="center"/>
        </w:trPr>
        <w:tc>
          <w:tcPr>
            <w:tcW w:w="7780" w:type="dxa"/>
            <w:tcBorders>
              <w:top w:val="single" w:sz="4" w:space="0" w:color="000000"/>
              <w:left w:val="single" w:sz="4" w:space="0" w:color="000000"/>
              <w:bottom w:val="single" w:sz="4" w:space="0" w:color="000000"/>
              <w:right w:val="single" w:sz="4" w:space="0" w:color="000000"/>
            </w:tcBorders>
            <w:shd w:val="clear" w:color="auto" w:fill="D9D9D9"/>
            <w:hideMark/>
          </w:tcPr>
          <w:p w14:paraId="34D56075" w14:textId="77777777" w:rsidR="002B1F4A" w:rsidRPr="00584FE6" w:rsidRDefault="002B1F4A" w:rsidP="00F3563E">
            <w:pPr>
              <w:spacing w:after="0"/>
              <w:ind w:firstLine="0"/>
              <w:rPr>
                <w:b/>
                <w:sz w:val="18"/>
                <w:szCs w:val="18"/>
              </w:rPr>
            </w:pPr>
            <w:r w:rsidRPr="00584FE6">
              <w:rPr>
                <w:b/>
                <w:bCs/>
                <w:sz w:val="18"/>
                <w:szCs w:val="18"/>
                <w:lang w:eastAsia="lv-LV"/>
              </w:rPr>
              <w:t>Finansēšana – kopā</w:t>
            </w:r>
          </w:p>
        </w:tc>
        <w:tc>
          <w:tcPr>
            <w:tcW w:w="128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8E235C0" w14:textId="77777777" w:rsidR="002B1F4A" w:rsidRPr="00584FE6" w:rsidRDefault="002B1F4A" w:rsidP="00F3563E">
            <w:pPr>
              <w:spacing w:after="0"/>
              <w:ind w:firstLine="0"/>
              <w:jc w:val="right"/>
              <w:rPr>
                <w:b/>
                <w:sz w:val="18"/>
                <w:szCs w:val="18"/>
              </w:rPr>
            </w:pPr>
            <w:r w:rsidRPr="00584FE6">
              <w:rPr>
                <w:b/>
                <w:sz w:val="18"/>
                <w:szCs w:val="18"/>
              </w:rPr>
              <w:t>231 482</w:t>
            </w:r>
          </w:p>
        </w:tc>
      </w:tr>
      <w:tr w:rsidR="002B1F4A" w:rsidRPr="00584FE6" w14:paraId="1AE66500" w14:textId="77777777" w:rsidTr="00F3563E">
        <w:trPr>
          <w:trHeight w:val="142"/>
          <w:tblHeader/>
          <w:jc w:val="center"/>
        </w:trPr>
        <w:tc>
          <w:tcPr>
            <w:tcW w:w="9060" w:type="dxa"/>
            <w:gridSpan w:val="2"/>
            <w:tcBorders>
              <w:top w:val="single" w:sz="4" w:space="0" w:color="000000"/>
              <w:left w:val="single" w:sz="4" w:space="0" w:color="000000"/>
              <w:bottom w:val="single" w:sz="4" w:space="0" w:color="000000"/>
              <w:right w:val="single" w:sz="4" w:space="0" w:color="000000"/>
            </w:tcBorders>
            <w:hideMark/>
          </w:tcPr>
          <w:p w14:paraId="23E81E7D" w14:textId="77777777" w:rsidR="002B1F4A" w:rsidRPr="00584FE6" w:rsidRDefault="002B1F4A" w:rsidP="00F3563E">
            <w:pPr>
              <w:spacing w:after="0"/>
              <w:ind w:firstLine="313"/>
              <w:rPr>
                <w:sz w:val="18"/>
                <w:szCs w:val="18"/>
              </w:rPr>
            </w:pPr>
            <w:r w:rsidRPr="00584FE6">
              <w:rPr>
                <w:i/>
                <w:sz w:val="18"/>
                <w:szCs w:val="18"/>
                <w:lang w:eastAsia="lv-LV"/>
              </w:rPr>
              <w:t>t. sk.:</w:t>
            </w:r>
          </w:p>
        </w:tc>
      </w:tr>
      <w:tr w:rsidR="002B1F4A" w:rsidRPr="00584FE6" w14:paraId="2F2E97A1" w14:textId="77777777" w:rsidTr="00F3563E">
        <w:trPr>
          <w:trHeight w:val="142"/>
          <w:tblHeader/>
          <w:jc w:val="center"/>
        </w:trPr>
        <w:tc>
          <w:tcPr>
            <w:tcW w:w="7780" w:type="dxa"/>
            <w:tcBorders>
              <w:top w:val="single" w:sz="4" w:space="0" w:color="000000"/>
              <w:left w:val="single" w:sz="4" w:space="0" w:color="000000"/>
              <w:bottom w:val="single" w:sz="4" w:space="0" w:color="000000"/>
              <w:right w:val="single" w:sz="4" w:space="0" w:color="000000"/>
            </w:tcBorders>
            <w:hideMark/>
          </w:tcPr>
          <w:p w14:paraId="13BD5E56" w14:textId="77777777" w:rsidR="002B1F4A" w:rsidRPr="00584FE6" w:rsidRDefault="002B1F4A" w:rsidP="00F3563E">
            <w:pPr>
              <w:spacing w:after="0"/>
              <w:ind w:firstLine="0"/>
              <w:rPr>
                <w:sz w:val="18"/>
                <w:szCs w:val="18"/>
                <w:lang w:eastAsia="lv-LV"/>
              </w:rPr>
            </w:pPr>
            <w:r w:rsidRPr="00584FE6">
              <w:rPr>
                <w:sz w:val="18"/>
                <w:szCs w:val="18"/>
                <w:u w:val="single"/>
                <w:lang w:eastAsia="lv-LV"/>
              </w:rPr>
              <w:t>Naudas līdzekļi</w:t>
            </w:r>
          </w:p>
        </w:tc>
        <w:tc>
          <w:tcPr>
            <w:tcW w:w="1280" w:type="dxa"/>
            <w:tcBorders>
              <w:top w:val="single" w:sz="4" w:space="0" w:color="000000"/>
              <w:left w:val="single" w:sz="4" w:space="0" w:color="000000"/>
              <w:bottom w:val="single" w:sz="4" w:space="0" w:color="000000"/>
              <w:right w:val="single" w:sz="4" w:space="0" w:color="000000"/>
            </w:tcBorders>
            <w:hideMark/>
          </w:tcPr>
          <w:p w14:paraId="62D8B898" w14:textId="77777777" w:rsidR="002B1F4A" w:rsidRPr="00584FE6" w:rsidRDefault="002B1F4A" w:rsidP="00F3563E">
            <w:pPr>
              <w:spacing w:after="0"/>
              <w:ind w:firstLine="0"/>
              <w:jc w:val="right"/>
              <w:rPr>
                <w:sz w:val="18"/>
                <w:szCs w:val="18"/>
              </w:rPr>
            </w:pPr>
            <w:r w:rsidRPr="00584FE6">
              <w:rPr>
                <w:sz w:val="18"/>
                <w:szCs w:val="18"/>
              </w:rPr>
              <w:t>231 482</w:t>
            </w:r>
          </w:p>
        </w:tc>
      </w:tr>
      <w:tr w:rsidR="002B1F4A" w:rsidRPr="00584FE6" w14:paraId="4DA6239F" w14:textId="77777777" w:rsidTr="00F3563E">
        <w:trPr>
          <w:trHeight w:val="142"/>
          <w:tblHeader/>
          <w:jc w:val="center"/>
        </w:trPr>
        <w:tc>
          <w:tcPr>
            <w:tcW w:w="7780" w:type="dxa"/>
            <w:tcBorders>
              <w:top w:val="single" w:sz="4" w:space="0" w:color="000000"/>
              <w:left w:val="single" w:sz="4" w:space="0" w:color="000000"/>
              <w:bottom w:val="single" w:sz="4" w:space="0" w:color="000000"/>
              <w:right w:val="single" w:sz="4" w:space="0" w:color="000000"/>
            </w:tcBorders>
            <w:hideMark/>
          </w:tcPr>
          <w:p w14:paraId="297BD15C" w14:textId="77777777" w:rsidR="002B1F4A" w:rsidRPr="00584FE6" w:rsidRDefault="002B1F4A" w:rsidP="00F3563E">
            <w:pPr>
              <w:spacing w:after="0"/>
              <w:ind w:firstLine="0"/>
              <w:rPr>
                <w:i/>
                <w:sz w:val="18"/>
                <w:szCs w:val="18"/>
                <w:lang w:eastAsia="lv-LV"/>
              </w:rPr>
            </w:pPr>
            <w:r w:rsidRPr="00584FE6">
              <w:rPr>
                <w:i/>
                <w:sz w:val="18"/>
                <w:szCs w:val="18"/>
              </w:rPr>
              <w:t>Valsts speciālā budžeta naudas līdzekļu atlikumu izmaiņas (palielinājums (–) vai samazinājums (+))</w:t>
            </w:r>
          </w:p>
        </w:tc>
        <w:tc>
          <w:tcPr>
            <w:tcW w:w="1280" w:type="dxa"/>
            <w:tcBorders>
              <w:top w:val="single" w:sz="4" w:space="0" w:color="000000"/>
              <w:left w:val="single" w:sz="4" w:space="0" w:color="000000"/>
              <w:bottom w:val="single" w:sz="4" w:space="0" w:color="000000"/>
              <w:right w:val="single" w:sz="4" w:space="0" w:color="000000"/>
            </w:tcBorders>
            <w:hideMark/>
          </w:tcPr>
          <w:p w14:paraId="0E1B700C" w14:textId="77777777" w:rsidR="002B1F4A" w:rsidRPr="00584FE6" w:rsidRDefault="002B1F4A" w:rsidP="00F3563E">
            <w:pPr>
              <w:spacing w:after="0"/>
              <w:ind w:firstLine="0"/>
              <w:jc w:val="right"/>
              <w:rPr>
                <w:i/>
                <w:sz w:val="18"/>
                <w:szCs w:val="18"/>
              </w:rPr>
            </w:pPr>
            <w:r w:rsidRPr="00584FE6">
              <w:rPr>
                <w:i/>
                <w:sz w:val="18"/>
                <w:szCs w:val="18"/>
              </w:rPr>
              <w:t>231 482</w:t>
            </w:r>
          </w:p>
        </w:tc>
      </w:tr>
      <w:bookmarkEnd w:id="135"/>
    </w:tbl>
    <w:p w14:paraId="3B5BA4F2" w14:textId="77777777" w:rsidR="004A1CDE" w:rsidRDefault="004A1CDE" w:rsidP="002B1F4A">
      <w:pPr>
        <w:widowControl w:val="0"/>
        <w:spacing w:before="240" w:after="240"/>
        <w:ind w:firstLine="0"/>
        <w:jc w:val="center"/>
        <w:rPr>
          <w:b/>
        </w:rPr>
      </w:pPr>
    </w:p>
    <w:p w14:paraId="659EE78D" w14:textId="77777777" w:rsidR="004A1CDE" w:rsidRDefault="004A1CDE" w:rsidP="002B1F4A">
      <w:pPr>
        <w:widowControl w:val="0"/>
        <w:spacing w:before="240" w:after="240"/>
        <w:ind w:firstLine="0"/>
        <w:jc w:val="center"/>
        <w:rPr>
          <w:b/>
        </w:rPr>
      </w:pPr>
    </w:p>
    <w:p w14:paraId="79B16B7E" w14:textId="45D3B3A0" w:rsidR="002B1F4A" w:rsidRPr="00584FE6" w:rsidRDefault="002B1F4A" w:rsidP="002B1F4A">
      <w:pPr>
        <w:widowControl w:val="0"/>
        <w:spacing w:before="240" w:after="240"/>
        <w:ind w:firstLine="0"/>
        <w:jc w:val="center"/>
        <w:rPr>
          <w:b/>
        </w:rPr>
      </w:pPr>
      <w:r w:rsidRPr="00584FE6">
        <w:rPr>
          <w:b/>
        </w:rPr>
        <w:lastRenderedPageBreak/>
        <w:t>04.04.00 Invaliditātes, maternitātes un slimības speciālais budžets</w:t>
      </w:r>
    </w:p>
    <w:p w14:paraId="2675ADB9" w14:textId="77777777" w:rsidR="002B1F4A" w:rsidRPr="00584FE6" w:rsidRDefault="002B1F4A" w:rsidP="002B1F4A">
      <w:pPr>
        <w:spacing w:before="120" w:after="0"/>
        <w:ind w:firstLine="0"/>
        <w:rPr>
          <w:u w:val="single"/>
          <w:lang w:eastAsia="lv-LV"/>
        </w:rPr>
      </w:pPr>
      <w:r w:rsidRPr="00584FE6">
        <w:rPr>
          <w:u w:val="single"/>
          <w:lang w:eastAsia="lv-LV"/>
        </w:rPr>
        <w:t>Apakšprogrammas mērķis:</w:t>
      </w:r>
    </w:p>
    <w:p w14:paraId="0B9649E2" w14:textId="77777777" w:rsidR="002B1F4A" w:rsidRPr="00584FE6" w:rsidRDefault="002B1F4A" w:rsidP="002B1F4A">
      <w:pPr>
        <w:spacing w:before="120" w:after="0"/>
        <w:ind w:firstLine="720"/>
      </w:pPr>
      <w:r w:rsidRPr="00584FE6">
        <w:t>nodrošināt ienākumu kompensāciju slimības, maternitātes, paternitātes, invaliditātes, bērna kopšanas gadījumā un pabalstu apdrošinātās personas vai tās apgādībā bijuša ģimenes locekļa nāves gadījumā.</w:t>
      </w:r>
    </w:p>
    <w:p w14:paraId="1F9D1502" w14:textId="77777777" w:rsidR="002B1F4A" w:rsidRPr="00584FE6" w:rsidRDefault="002B1F4A" w:rsidP="002B1F4A">
      <w:pPr>
        <w:spacing w:before="120" w:after="0"/>
        <w:ind w:firstLine="0"/>
        <w:rPr>
          <w:bCs/>
          <w:u w:val="single"/>
        </w:rPr>
      </w:pPr>
      <w:r w:rsidRPr="00584FE6">
        <w:rPr>
          <w:bCs/>
          <w:u w:val="single"/>
        </w:rPr>
        <w:t>Galvenās aktivitātes:</w:t>
      </w:r>
    </w:p>
    <w:p w14:paraId="683BA027" w14:textId="77777777" w:rsidR="002B1F4A" w:rsidRPr="00584FE6" w:rsidRDefault="002B1F4A" w:rsidP="002B1F4A">
      <w:pPr>
        <w:numPr>
          <w:ilvl w:val="0"/>
          <w:numId w:val="20"/>
        </w:numPr>
        <w:spacing w:before="120" w:after="0"/>
        <w:ind w:left="1077" w:hanging="357"/>
      </w:pPr>
      <w:r w:rsidRPr="00584FE6">
        <w:rPr>
          <w:lang w:eastAsia="lv-LV"/>
        </w:rPr>
        <w:t>nodrošināt 2025. gada oktobrī veiktās pensiju un piemaksas pie invaliditātes pensijas apmēra par vienu apdrošināšanas stāža gadu, kas uzkrāts līdz 1995. gada 31. decembrim, indeksācijas izmaksas 2026. gadā, kā arī pensiju, tai skaitā piemaksas pie invaliditātes pensijas, plānoto indeksāciju 2026. gada oktobrī</w:t>
      </w:r>
      <w:r w:rsidRPr="00584FE6">
        <w:t>;</w:t>
      </w:r>
    </w:p>
    <w:p w14:paraId="527BDB5F" w14:textId="77777777" w:rsidR="002B1F4A" w:rsidRPr="00584FE6" w:rsidRDefault="002B1F4A" w:rsidP="002B1F4A">
      <w:pPr>
        <w:numPr>
          <w:ilvl w:val="0"/>
          <w:numId w:val="20"/>
        </w:numPr>
        <w:spacing w:before="120" w:after="0"/>
        <w:ind w:left="1077" w:hanging="357"/>
      </w:pPr>
      <w:r w:rsidRPr="00584FE6">
        <w:t xml:space="preserve">nodrošināt slimības pabalstu vispārējā saslimšanas gadījumā izmaksas 80% apmērā no apdrošinātās personas apdrošināšanas iemaksu algas par laiku no darba nespējas 10. dienas līdz darbspēju atgūšanas dienai, bet ne ilgāku par 26 nedēļām, ja darba nespēja ir nepārtraukta, vai nav ilgāka par 52 nedēļām triju gadu periodā, ja darba nespēja atkārtojas ar pārtraukumiem, (pabalsta vidējais apmērs mēnesī 1 802,04 </w:t>
      </w:r>
      <w:r w:rsidRPr="00584FE6">
        <w:rPr>
          <w:i/>
        </w:rPr>
        <w:t>euro</w:t>
      </w:r>
      <w:r w:rsidRPr="00584FE6">
        <w:t>);</w:t>
      </w:r>
    </w:p>
    <w:p w14:paraId="749BB83B" w14:textId="77777777" w:rsidR="002B1F4A" w:rsidRPr="00584FE6" w:rsidRDefault="002B1F4A" w:rsidP="002B1F4A">
      <w:pPr>
        <w:numPr>
          <w:ilvl w:val="0"/>
          <w:numId w:val="20"/>
        </w:numPr>
        <w:spacing w:before="120" w:after="0"/>
        <w:ind w:left="1077" w:hanging="357"/>
      </w:pPr>
      <w:r w:rsidRPr="00584FE6">
        <w:t xml:space="preserve">nodrošināt invaliditātes pensiju izmaksas atkarībā no indivīda apdrošināšanas iemaksu algas un apdrošināšanas stāža ilguma un </w:t>
      </w:r>
      <w:r w:rsidRPr="00584FE6">
        <w:rPr>
          <w:lang w:eastAsia="lv-LV"/>
        </w:rPr>
        <w:t xml:space="preserve">invaliditātes smaguma pakāpes </w:t>
      </w:r>
      <w:r w:rsidRPr="00584FE6">
        <w:t xml:space="preserve">(pensijas vidējais apmērs mēnesī 357,88 </w:t>
      </w:r>
      <w:r w:rsidRPr="00584FE6">
        <w:rPr>
          <w:i/>
        </w:rPr>
        <w:t>euro</w:t>
      </w:r>
      <w:r w:rsidRPr="00584FE6">
        <w:t>), tai skaitā:</w:t>
      </w:r>
    </w:p>
    <w:p w14:paraId="14F79EC8" w14:textId="77777777" w:rsidR="002B1F4A" w:rsidRPr="00584FE6" w:rsidRDefault="002B1F4A" w:rsidP="002B1F4A">
      <w:pPr>
        <w:numPr>
          <w:ilvl w:val="0"/>
          <w:numId w:val="24"/>
        </w:numPr>
        <w:spacing w:before="120" w:after="0"/>
        <w:ind w:left="1418" w:hanging="284"/>
        <w:rPr>
          <w:szCs w:val="24"/>
        </w:rPr>
      </w:pPr>
      <w:r w:rsidRPr="00584FE6">
        <w:rPr>
          <w:szCs w:val="24"/>
        </w:rPr>
        <w:t>piemaksu, kas laika periodā no 2009. gada 1. janvāra līdz 2020. gada 31. decembrim piešķirta pie invaliditātes pensijas par apdrošināšanas stāžu, kas uzkrāts līdz 1995. gada 31. decembrim, izmaksas (</w:t>
      </w:r>
      <w:r w:rsidRPr="00584FE6">
        <w:rPr>
          <w:szCs w:val="24"/>
          <w:lang w:eastAsia="lv-LV"/>
        </w:rPr>
        <w:t xml:space="preserve">piemaksas vidējais apmērs mēnesī 15,33 </w:t>
      </w:r>
      <w:r w:rsidRPr="00584FE6">
        <w:rPr>
          <w:i/>
          <w:szCs w:val="24"/>
          <w:lang w:eastAsia="lv-LV"/>
        </w:rPr>
        <w:t>euro</w:t>
      </w:r>
      <w:r w:rsidRPr="00584FE6">
        <w:rPr>
          <w:szCs w:val="24"/>
          <w:lang w:eastAsia="lv-LV"/>
        </w:rPr>
        <w:t xml:space="preserve">). Ar 2012. gada 1. janvāri piemaksas piešķiršana tika pārtraukta. Piešķirot invaliditātes pensiju no jauna, piemaksa, kas bija piešķirta līdz pensijas piešķiršanai no jauna, saglabājas. Sākot ar 2024. gada 1. janvāri tiek atjaunota pakāpeniska piemaksu piešķiršana par apdrošināšanas stāžu, kas uzkrāts līdz 1995. gada 31. decembrim. Piemaksas atjaunošanu veic pakāpeniski – atbilstoši pensijas piešķiršanas gadiem. 2024. gadā tās piešķīra personām, kurām pensija piešķirta 2012., 2013. un 2014. gadā. </w:t>
      </w:r>
      <w:r w:rsidRPr="00584FE6">
        <w:rPr>
          <w:szCs w:val="24"/>
        </w:rPr>
        <w:t xml:space="preserve">2025. gadā tās piešķir personām, kurām pensija piešķirta 2015., 2016. un 2017. gadā. 2026. gadā tās piešķirs personām, kurām pensija piešķirta 2018., 2019. un 2020. gadā. </w:t>
      </w:r>
      <w:r w:rsidRPr="00584FE6">
        <w:rPr>
          <w:szCs w:val="24"/>
          <w:lang w:eastAsia="lv-LV"/>
        </w:rPr>
        <w:t xml:space="preserve">Ar 2014. gadu piemaksas tiek finansētas no valsts pamatbudžeta, invaliditātes, maternitātes un slimības speciālajā budžetā saņemot </w:t>
      </w:r>
      <w:proofErr w:type="spellStart"/>
      <w:r w:rsidRPr="00584FE6">
        <w:rPr>
          <w:szCs w:val="24"/>
          <w:lang w:eastAsia="lv-LV"/>
        </w:rPr>
        <w:t>transferta</w:t>
      </w:r>
      <w:proofErr w:type="spellEnd"/>
      <w:r w:rsidRPr="00584FE6">
        <w:rPr>
          <w:szCs w:val="24"/>
          <w:lang w:eastAsia="lv-LV"/>
        </w:rPr>
        <w:t xml:space="preserve"> ieņēmumus no valsts pamatbudžeta un piemaksu izmaksājot kopā ar invaliditātes pensiju</w:t>
      </w:r>
      <w:r w:rsidRPr="00584FE6">
        <w:rPr>
          <w:szCs w:val="24"/>
        </w:rPr>
        <w:t>;</w:t>
      </w:r>
    </w:p>
    <w:p w14:paraId="7A930F22" w14:textId="77777777" w:rsidR="002B1F4A" w:rsidRPr="00584FE6" w:rsidRDefault="002B1F4A" w:rsidP="002B1F4A">
      <w:pPr>
        <w:numPr>
          <w:ilvl w:val="0"/>
          <w:numId w:val="24"/>
        </w:numPr>
        <w:spacing w:before="120" w:after="0"/>
        <w:ind w:left="1418" w:hanging="284"/>
        <w:rPr>
          <w:szCs w:val="24"/>
        </w:rPr>
      </w:pPr>
      <w:r w:rsidRPr="00584FE6">
        <w:rPr>
          <w:szCs w:val="24"/>
        </w:rPr>
        <w:t xml:space="preserve">minimālās invaliditātes pensijas izmaksas – minimālās invaliditātes pensijas apmērs tiek noteikts personām ar I invaliditātes grupu 340,80 </w:t>
      </w:r>
      <w:r w:rsidRPr="00584FE6">
        <w:rPr>
          <w:i/>
          <w:szCs w:val="24"/>
        </w:rPr>
        <w:t>euro</w:t>
      </w:r>
      <w:r w:rsidRPr="00584FE6">
        <w:rPr>
          <w:szCs w:val="24"/>
        </w:rPr>
        <w:t xml:space="preserve"> mēnesī, personām ar I invaliditātes grupu kopš bērnības 408 </w:t>
      </w:r>
      <w:r w:rsidRPr="00584FE6">
        <w:rPr>
          <w:i/>
          <w:szCs w:val="24"/>
        </w:rPr>
        <w:t>euro</w:t>
      </w:r>
      <w:r w:rsidRPr="00584FE6">
        <w:rPr>
          <w:szCs w:val="24"/>
        </w:rPr>
        <w:t xml:space="preserve"> mēnesī, personām ar II invaliditātes grupu 298,20 </w:t>
      </w:r>
      <w:r w:rsidRPr="00584FE6">
        <w:rPr>
          <w:i/>
          <w:szCs w:val="24"/>
        </w:rPr>
        <w:t>euro</w:t>
      </w:r>
      <w:r w:rsidRPr="00584FE6">
        <w:rPr>
          <w:szCs w:val="24"/>
        </w:rPr>
        <w:t xml:space="preserve"> mēnesī, personām ar II invaliditātes grupu kopš bērnības 357 </w:t>
      </w:r>
      <w:r w:rsidRPr="00584FE6">
        <w:rPr>
          <w:i/>
          <w:szCs w:val="24"/>
        </w:rPr>
        <w:t>euro</w:t>
      </w:r>
      <w:r w:rsidRPr="00584FE6">
        <w:rPr>
          <w:szCs w:val="24"/>
        </w:rPr>
        <w:t xml:space="preserve"> mēnesī, personām ar III invaliditātes grupu 213 </w:t>
      </w:r>
      <w:r w:rsidRPr="00584FE6">
        <w:rPr>
          <w:i/>
          <w:szCs w:val="24"/>
        </w:rPr>
        <w:t>euro</w:t>
      </w:r>
      <w:r w:rsidRPr="00584FE6">
        <w:rPr>
          <w:szCs w:val="24"/>
        </w:rPr>
        <w:t xml:space="preserve"> mēnesī un personām ar III invaliditātes grupu kopš bērnības 255 </w:t>
      </w:r>
      <w:r w:rsidRPr="00584FE6">
        <w:rPr>
          <w:i/>
          <w:szCs w:val="24"/>
        </w:rPr>
        <w:t>euro</w:t>
      </w:r>
      <w:r w:rsidRPr="00584FE6">
        <w:rPr>
          <w:szCs w:val="24"/>
        </w:rPr>
        <w:t xml:space="preserve"> mēnesī;</w:t>
      </w:r>
    </w:p>
    <w:p w14:paraId="76B87932" w14:textId="77777777" w:rsidR="002B1F4A" w:rsidRPr="00584FE6" w:rsidRDefault="002B1F4A" w:rsidP="002B1F4A">
      <w:pPr>
        <w:numPr>
          <w:ilvl w:val="0"/>
          <w:numId w:val="20"/>
        </w:numPr>
        <w:spacing w:before="120" w:after="0"/>
        <w:ind w:left="1077" w:hanging="357"/>
      </w:pPr>
      <w:r w:rsidRPr="00584FE6">
        <w:rPr>
          <w:lang w:eastAsia="lv-LV"/>
        </w:rPr>
        <w:t>nodrošināt pensiju saskaņā ar speciāliem lēmumiem izmaksas</w:t>
      </w:r>
      <w:r w:rsidRPr="00584FE6">
        <w:t xml:space="preserve"> – ar speciālu lēmumu piešķirta invaliditātes pensija ČAES avārijas seku likvidēšanas dalībniekam (pensijas </w:t>
      </w:r>
      <w:r w:rsidRPr="00584FE6">
        <w:rPr>
          <w:lang w:eastAsia="lv-LV"/>
        </w:rPr>
        <w:t xml:space="preserve">vidējais apmērs mēnesī 68,18 </w:t>
      </w:r>
      <w:r w:rsidRPr="00584FE6">
        <w:rPr>
          <w:i/>
          <w:lang w:eastAsia="lv-LV"/>
        </w:rPr>
        <w:t>euro</w:t>
      </w:r>
      <w:r w:rsidRPr="00584FE6">
        <w:rPr>
          <w:lang w:eastAsia="lv-LV"/>
        </w:rPr>
        <w:t>)</w:t>
      </w:r>
      <w:r w:rsidRPr="00584FE6">
        <w:t>;</w:t>
      </w:r>
    </w:p>
    <w:p w14:paraId="1E0E5818" w14:textId="01B4DD27" w:rsidR="002B1F4A" w:rsidRPr="00584FE6" w:rsidRDefault="002B1F4A" w:rsidP="002B1F4A">
      <w:pPr>
        <w:numPr>
          <w:ilvl w:val="0"/>
          <w:numId w:val="20"/>
        </w:numPr>
        <w:spacing w:before="120" w:after="0"/>
        <w:ind w:left="1077" w:hanging="357"/>
      </w:pPr>
      <w:r w:rsidRPr="00584FE6">
        <w:lastRenderedPageBreak/>
        <w:t xml:space="preserve">nodrošināt maternitātes pabalstu izmaksas, </w:t>
      </w:r>
      <w:r w:rsidRPr="00584FE6">
        <w:rPr>
          <w:lang w:eastAsia="lv-LV"/>
        </w:rPr>
        <w:t xml:space="preserve">80% apmērā no </w:t>
      </w:r>
      <w:r w:rsidRPr="00584FE6">
        <w:t>apdrošinātās personas</w:t>
      </w:r>
      <w:r w:rsidRPr="00584FE6">
        <w:rPr>
          <w:lang w:eastAsia="lv-LV"/>
        </w:rPr>
        <w:t xml:space="preserve"> sociālās apdrošināšanas iemaksu algas</w:t>
      </w:r>
      <w:r w:rsidRPr="00584FE6">
        <w:t xml:space="preserve"> (pabalsta vidējais apmērs mēnesī 5 631,53</w:t>
      </w:r>
      <w:r w:rsidR="00AB6700">
        <w:t> </w:t>
      </w:r>
      <w:r w:rsidRPr="00584FE6">
        <w:rPr>
          <w:i/>
        </w:rPr>
        <w:t>euro</w:t>
      </w:r>
      <w:r w:rsidRPr="00584FE6">
        <w:t>);</w:t>
      </w:r>
    </w:p>
    <w:p w14:paraId="27565DF9" w14:textId="733B8046" w:rsidR="002B1F4A" w:rsidRPr="00584FE6" w:rsidRDefault="002B1F4A" w:rsidP="002B1F4A">
      <w:pPr>
        <w:numPr>
          <w:ilvl w:val="0"/>
          <w:numId w:val="20"/>
        </w:numPr>
        <w:spacing w:before="120" w:after="0"/>
        <w:ind w:left="1077" w:hanging="357"/>
      </w:pPr>
      <w:r w:rsidRPr="00584FE6">
        <w:t>nodrošināt paternitātes pabalstu izmaksas,</w:t>
      </w:r>
      <w:r w:rsidRPr="00584FE6">
        <w:rPr>
          <w:lang w:eastAsia="lv-LV"/>
        </w:rPr>
        <w:t xml:space="preserve"> 80% apmērā no </w:t>
      </w:r>
      <w:r w:rsidRPr="00584FE6">
        <w:t>apdrošinātās personas</w:t>
      </w:r>
      <w:r w:rsidRPr="00584FE6">
        <w:rPr>
          <w:lang w:eastAsia="lv-LV"/>
        </w:rPr>
        <w:t xml:space="preserve"> sociālās apdrošināšanas iemaksu algas </w:t>
      </w:r>
      <w:r w:rsidRPr="00584FE6">
        <w:t>(pabalsta vidējais apmērs mēnesī 951,64</w:t>
      </w:r>
      <w:r w:rsidR="00AB6700">
        <w:t> </w:t>
      </w:r>
      <w:r w:rsidRPr="00584FE6">
        <w:rPr>
          <w:i/>
        </w:rPr>
        <w:t>euro</w:t>
      </w:r>
      <w:r w:rsidRPr="00584FE6">
        <w:t>). Paternitātes pabalstu izmaksā par 10 darba dienām;</w:t>
      </w:r>
    </w:p>
    <w:p w14:paraId="375FD759" w14:textId="77777777" w:rsidR="002B1F4A" w:rsidRPr="00584FE6" w:rsidRDefault="002B1F4A" w:rsidP="002B1F4A">
      <w:pPr>
        <w:numPr>
          <w:ilvl w:val="0"/>
          <w:numId w:val="20"/>
        </w:numPr>
        <w:spacing w:before="120" w:after="0"/>
        <w:ind w:left="1077" w:hanging="357"/>
      </w:pPr>
      <w:r w:rsidRPr="00584FE6">
        <w:t xml:space="preserve">nodrošināt vecāku pabalsta izmaksas (pabalsta vidējais apmērs mēnesī 859,91 </w:t>
      </w:r>
      <w:r w:rsidRPr="00584FE6">
        <w:rPr>
          <w:i/>
        </w:rPr>
        <w:t>euro</w:t>
      </w:r>
      <w:r w:rsidRPr="00584FE6">
        <w:t>), ievērojot, ka bērna kopšanai par vienu un to pašu bērnu ir tiesības izvēlēties kopējo periodu vecāku pabalsta saņemšanai, ko veido vecāku pabalsts un vecāku pabalsta nenododamā daļa, kas katram vecākam pienākas divus kalendāra mēnešus. Ir iespējams izvēlēties vienu no šādiem pabalsta saņemšanas periodiem:</w:t>
      </w:r>
    </w:p>
    <w:p w14:paraId="72D54C84" w14:textId="77777777" w:rsidR="002B1F4A" w:rsidRPr="00584FE6" w:rsidRDefault="002B1F4A" w:rsidP="002B1F4A">
      <w:pPr>
        <w:numPr>
          <w:ilvl w:val="0"/>
          <w:numId w:val="29"/>
        </w:numPr>
        <w:spacing w:before="120" w:after="0"/>
      </w:pPr>
      <w:r w:rsidRPr="00584FE6">
        <w:t>19 mēneši, no kuriem 15 mēnešus no bērna piedzimšanas dienas var izmantot līdz dienai, kad bērns sasniedz pusotra gada vecumu, bet nenododamo daļu, kas pienākas divus kalendāra mēnešus vienam vecākam, katrs no vecākiem var izmantot līdz dienai, kad bērns sasniedz astoņu gadu vecumu (pabalsta apmērs 43,75% apmērā no personas vidējās apdrošināšanas iemaksu algas);</w:t>
      </w:r>
    </w:p>
    <w:p w14:paraId="7BE56653" w14:textId="77777777" w:rsidR="002B1F4A" w:rsidRPr="00584FE6" w:rsidRDefault="002B1F4A" w:rsidP="002B1F4A">
      <w:pPr>
        <w:numPr>
          <w:ilvl w:val="0"/>
          <w:numId w:val="29"/>
        </w:numPr>
        <w:spacing w:before="120" w:after="0"/>
      </w:pPr>
      <w:r w:rsidRPr="00584FE6">
        <w:t>13 mēneši, no kuriem deviņus mēnešus no bērna piedzimšanas dienas var izmantot līdz dienai, kad bērns sasniedz viena gada vecumu, bet nenododamo daļu, kas pienākas divus kalendāra mēnešus vienam vecākam, katrs no vecākiem var izmantot līdz dienai, kad bērns sasniedz astoņu gadu vecumu (pabalsta apmērs 60% apmērā no personas vidējās apdrošināšanas iemaksu algas);</w:t>
      </w:r>
    </w:p>
    <w:p w14:paraId="2A938074" w14:textId="77777777" w:rsidR="002B1F4A" w:rsidRPr="00584FE6" w:rsidRDefault="002B1F4A" w:rsidP="002B1F4A">
      <w:pPr>
        <w:spacing w:before="120" w:after="0"/>
        <w:ind w:left="1077" w:firstLine="0"/>
      </w:pPr>
      <w:r w:rsidRPr="00584FE6">
        <w:rPr>
          <w:lang w:eastAsia="lv-LV"/>
        </w:rPr>
        <w:t xml:space="preserve">Pabalsta saņēmējam, kurš ir nodarbināts bērna kopšanas laikā, bet neatrodas bērna kopšanas atvaļinājumā, vai bērna kopšanas laikā gūst ienākumus kā </w:t>
      </w:r>
      <w:proofErr w:type="spellStart"/>
      <w:r w:rsidRPr="00584FE6">
        <w:rPr>
          <w:lang w:eastAsia="lv-LV"/>
        </w:rPr>
        <w:t>pašnodarbinātais</w:t>
      </w:r>
      <w:proofErr w:type="spellEnd"/>
      <w:r w:rsidRPr="00584FE6">
        <w:rPr>
          <w:lang w:eastAsia="lv-LV"/>
        </w:rPr>
        <w:t>, tiek pagarinātas 2025. gadā paredzētās tiesības saņemt pabalstu 75% no piešķirtā vecāku pabalsta apmēra līdz 2026. gada 31. decembrim</w:t>
      </w:r>
      <w:r w:rsidRPr="00584FE6">
        <w:t>;</w:t>
      </w:r>
    </w:p>
    <w:p w14:paraId="77B3B72E" w14:textId="77777777" w:rsidR="002B1F4A" w:rsidRPr="00584FE6" w:rsidRDefault="002B1F4A" w:rsidP="002B1F4A">
      <w:pPr>
        <w:numPr>
          <w:ilvl w:val="0"/>
          <w:numId w:val="20"/>
        </w:numPr>
        <w:spacing w:before="120" w:after="0"/>
        <w:ind w:left="1077" w:hanging="357"/>
      </w:pPr>
      <w:r w:rsidRPr="00584FE6">
        <w:t>nodrošināt darbā nodarītā kaitējuma atlīdzību izmaksas, ja konstatēts fakts, ka darba devējs, kurš atbildīgs par darbā nodarīto kaitējumu, vairs nav nosakāms (</w:t>
      </w:r>
      <w:r w:rsidRPr="00584FE6">
        <w:rPr>
          <w:lang w:eastAsia="lv-LV"/>
        </w:rPr>
        <w:t xml:space="preserve">atlīdzības vidējais apmērs mēnesī 218,03 </w:t>
      </w:r>
      <w:r w:rsidRPr="00584FE6">
        <w:rPr>
          <w:i/>
          <w:lang w:eastAsia="lv-LV"/>
        </w:rPr>
        <w:t>euro</w:t>
      </w:r>
      <w:r w:rsidRPr="00584FE6">
        <w:rPr>
          <w:lang w:eastAsia="lv-LV"/>
        </w:rPr>
        <w:t>, kas</w:t>
      </w:r>
      <w:r w:rsidRPr="00584FE6">
        <w:t xml:space="preserve"> atkarīgs no invaliditātes smaguma pakāpes (invaliditātes grupas) un aprēķinātā invaliditātes pensijas apmēra), tai skaitā nodrošinot minimālās atlīdzības izmaksas 130,90 </w:t>
      </w:r>
      <w:r w:rsidRPr="00584FE6">
        <w:rPr>
          <w:i/>
        </w:rPr>
        <w:t xml:space="preserve">euro </w:t>
      </w:r>
      <w:r w:rsidRPr="00584FE6">
        <w:t xml:space="preserve">mēnesī (par darbspēju zaudējumu no 10 – 19 procentiem) un 187 </w:t>
      </w:r>
      <w:r w:rsidRPr="00584FE6">
        <w:rPr>
          <w:i/>
        </w:rPr>
        <w:t>euro</w:t>
      </w:r>
      <w:r w:rsidRPr="00584FE6">
        <w:t xml:space="preserve"> mēnesī (par darbspēju zaudējumu virs 20 procentiem);</w:t>
      </w:r>
    </w:p>
    <w:p w14:paraId="44876622" w14:textId="525D68B2" w:rsidR="002B1F4A" w:rsidRPr="00584FE6" w:rsidRDefault="002B1F4A" w:rsidP="002B1F4A">
      <w:pPr>
        <w:numPr>
          <w:ilvl w:val="0"/>
          <w:numId w:val="20"/>
        </w:numPr>
        <w:spacing w:before="120" w:after="0"/>
        <w:ind w:left="1077" w:hanging="357"/>
      </w:pPr>
      <w:r w:rsidRPr="00584FE6">
        <w:t>nodrošināt apbedīšanas pabalstu izmaksas apdrošinātās personas vai viņa apgādībā bijuša ģimenes locekļa nāves gadījumā (</w:t>
      </w:r>
      <w:r w:rsidRPr="00584FE6">
        <w:rPr>
          <w:lang w:eastAsia="lv-LV"/>
        </w:rPr>
        <w:t>pabalsta vidējais apmērs mēnesī 2 486,04</w:t>
      </w:r>
      <w:r w:rsidR="00AB6700">
        <w:rPr>
          <w:lang w:eastAsia="lv-LV"/>
        </w:rPr>
        <w:t> </w:t>
      </w:r>
      <w:r w:rsidRPr="00584FE6">
        <w:rPr>
          <w:i/>
          <w:lang w:eastAsia="lv-LV"/>
        </w:rPr>
        <w:t>euro</w:t>
      </w:r>
      <w:r w:rsidRPr="00584FE6">
        <w:rPr>
          <w:lang w:eastAsia="lv-LV"/>
        </w:rPr>
        <w:t xml:space="preserve">, kas noteikts </w:t>
      </w:r>
      <w:r w:rsidRPr="00584FE6">
        <w:t xml:space="preserve">mirušās personas divkāršas apdrošināšanas iemaksu algas apmērā, bet ne mazāk par valstī noteikto mēneša vidējo apdrošināšanas iemaksu algu, kas noteikta likumā paredzētajā kārtībā, vai trīskāršā sociālā nodrošinājuma pabalsta apmērā apdrošinātās personas apgādībā bijuša ģimenes locekļa nāves gadījumā), tai skaitā nodrošinot apbedīšanas pabalsta minimālā apmērā izmaksas sociāli apdrošinātas personas apgādībā bijuša ģimenes locekļa nāves gadījumā 561 </w:t>
      </w:r>
      <w:r w:rsidRPr="00584FE6">
        <w:rPr>
          <w:i/>
          <w:iCs/>
        </w:rPr>
        <w:t>euro</w:t>
      </w:r>
      <w:r w:rsidRPr="00584FE6">
        <w:t>;</w:t>
      </w:r>
    </w:p>
    <w:p w14:paraId="1965FB19" w14:textId="77777777" w:rsidR="002B1F4A" w:rsidRPr="00584FE6" w:rsidRDefault="002B1F4A" w:rsidP="002B1F4A">
      <w:pPr>
        <w:numPr>
          <w:ilvl w:val="0"/>
          <w:numId w:val="20"/>
        </w:numPr>
        <w:spacing w:before="120" w:after="0"/>
        <w:ind w:left="1077" w:hanging="357"/>
        <w:rPr>
          <w:szCs w:val="24"/>
        </w:rPr>
      </w:pPr>
      <w:r w:rsidRPr="00584FE6">
        <w:rPr>
          <w:szCs w:val="24"/>
        </w:rPr>
        <w:t>nodrošināt pensijas saņēmēja nāves gadījumā pārdzīvojušajam laulātajam, kas arī ir pensijas saņēmējs, 12 mēnešus pabalstu 50 procentu apmērā no mirušā laulātā pensijas, ieskaitot pie tās piešķirto piemaksu par apdrošināšanas stāžu, kas uzkrāts līdz 1995. gada 31. decembrim (</w:t>
      </w:r>
      <w:r w:rsidRPr="00584FE6">
        <w:rPr>
          <w:szCs w:val="24"/>
          <w:lang w:eastAsia="lv-LV"/>
        </w:rPr>
        <w:t xml:space="preserve">pabalsta vidējais apmērs mēnesī 234,28 </w:t>
      </w:r>
      <w:r w:rsidRPr="00584FE6">
        <w:rPr>
          <w:i/>
          <w:szCs w:val="24"/>
          <w:lang w:eastAsia="lv-LV"/>
        </w:rPr>
        <w:t>euro</w:t>
      </w:r>
      <w:r w:rsidRPr="00584FE6">
        <w:rPr>
          <w:szCs w:val="24"/>
          <w:lang w:eastAsia="lv-LV"/>
        </w:rPr>
        <w:t xml:space="preserve">), </w:t>
      </w:r>
      <w:r w:rsidRPr="00584FE6">
        <w:rPr>
          <w:szCs w:val="24"/>
        </w:rPr>
        <w:t xml:space="preserve">tai skaitā nodrošinot pabalsta izmaksas minimālās invaliditātes pensijas saņēmēja (personas ar I invaliditātes grupu) nāves gadījumā pārdzīvojušajam laulātajam 170,40 </w:t>
      </w:r>
      <w:r w:rsidRPr="00584FE6">
        <w:rPr>
          <w:i/>
          <w:szCs w:val="24"/>
        </w:rPr>
        <w:t>euro</w:t>
      </w:r>
      <w:r w:rsidRPr="00584FE6">
        <w:rPr>
          <w:szCs w:val="24"/>
        </w:rPr>
        <w:t xml:space="preserve"> mēnesī, personas ar I invaliditātes grupu kopš bērnības nāves </w:t>
      </w:r>
      <w:r w:rsidRPr="00584FE6">
        <w:rPr>
          <w:szCs w:val="24"/>
        </w:rPr>
        <w:lastRenderedPageBreak/>
        <w:t xml:space="preserve">gadījumā – 204 </w:t>
      </w:r>
      <w:r w:rsidRPr="00584FE6">
        <w:rPr>
          <w:i/>
          <w:szCs w:val="24"/>
        </w:rPr>
        <w:t>euro</w:t>
      </w:r>
      <w:r w:rsidRPr="00584FE6">
        <w:rPr>
          <w:szCs w:val="24"/>
        </w:rPr>
        <w:t xml:space="preserve"> mēnesī, personas ar II invaliditātes grupu nāves gadījumā – 149,10 </w:t>
      </w:r>
      <w:r w:rsidRPr="00584FE6">
        <w:rPr>
          <w:i/>
          <w:szCs w:val="24"/>
        </w:rPr>
        <w:t xml:space="preserve">euro </w:t>
      </w:r>
      <w:r w:rsidRPr="00584FE6">
        <w:rPr>
          <w:szCs w:val="24"/>
        </w:rPr>
        <w:t xml:space="preserve">mēnesī, personas ar II invaliditātes grupu kopš bērnības nāves gadījumā – 178,50 </w:t>
      </w:r>
      <w:r w:rsidRPr="00584FE6">
        <w:rPr>
          <w:i/>
          <w:szCs w:val="24"/>
        </w:rPr>
        <w:t>euro</w:t>
      </w:r>
      <w:r w:rsidRPr="00584FE6">
        <w:rPr>
          <w:szCs w:val="24"/>
        </w:rPr>
        <w:t xml:space="preserve"> mēnesī, personas ar III invaliditātes grupu nāves gadījumā – 106,50 </w:t>
      </w:r>
      <w:r w:rsidRPr="00584FE6">
        <w:rPr>
          <w:i/>
          <w:szCs w:val="24"/>
        </w:rPr>
        <w:t>euro</w:t>
      </w:r>
      <w:r w:rsidRPr="00584FE6">
        <w:rPr>
          <w:szCs w:val="24"/>
        </w:rPr>
        <w:t xml:space="preserve"> mēnesī, personas ar III invaliditātes grupu kopš bērnības nāves gadījumā – 127,50 </w:t>
      </w:r>
      <w:r w:rsidRPr="00584FE6">
        <w:rPr>
          <w:i/>
          <w:szCs w:val="24"/>
        </w:rPr>
        <w:t>euro</w:t>
      </w:r>
      <w:r w:rsidRPr="00584FE6">
        <w:rPr>
          <w:szCs w:val="24"/>
        </w:rPr>
        <w:t xml:space="preserve"> mēnesī;</w:t>
      </w:r>
    </w:p>
    <w:p w14:paraId="785EB243" w14:textId="77777777" w:rsidR="002B1F4A" w:rsidRPr="00584FE6" w:rsidRDefault="002B1F4A" w:rsidP="002B1F4A">
      <w:pPr>
        <w:numPr>
          <w:ilvl w:val="0"/>
          <w:numId w:val="20"/>
        </w:numPr>
        <w:spacing w:before="120" w:after="0"/>
        <w:ind w:left="1077" w:hanging="357"/>
      </w:pPr>
      <w:r w:rsidRPr="00584FE6">
        <w:rPr>
          <w:lang w:eastAsia="lv-LV"/>
        </w:rPr>
        <w:t xml:space="preserve">nodrošināt kaitējuma atlīdzību ČAES avārijas rezultātā cietušajām personām, kurām noteikta invaliditāte, izmaksas (atlīdzības vidējais </w:t>
      </w:r>
      <w:r w:rsidRPr="00584FE6">
        <w:t xml:space="preserve">apmērs mēnesī 471,31 </w:t>
      </w:r>
      <w:r w:rsidRPr="00584FE6">
        <w:rPr>
          <w:i/>
        </w:rPr>
        <w:t>euro</w:t>
      </w:r>
      <w:r w:rsidRPr="00584FE6">
        <w:t>, kas atkarīgs no iepriekšējā kalendāra gada vidējās apdrošināšanas iemaksu algas valstī un dalībniekam noteiktā darbspēju zaudējuma pakāpes (procentos));</w:t>
      </w:r>
    </w:p>
    <w:p w14:paraId="63E9BFC8" w14:textId="77777777" w:rsidR="002B1F4A" w:rsidRPr="00584FE6" w:rsidRDefault="002B1F4A" w:rsidP="002B1F4A">
      <w:pPr>
        <w:numPr>
          <w:ilvl w:val="0"/>
          <w:numId w:val="20"/>
        </w:numPr>
        <w:spacing w:before="120" w:after="0"/>
        <w:ind w:left="1077" w:hanging="357"/>
      </w:pPr>
      <w:r w:rsidRPr="00584FE6">
        <w:t>nodrošināt ES pensiju shēmas dalībnieka Latvijas valsts obligātajā pensiju apdrošināšanas sistēmā uzkrātā pensijas kapitāla un obligāto iemaksu nodošanu ES pensiju shēmai;</w:t>
      </w:r>
    </w:p>
    <w:p w14:paraId="196F36D9" w14:textId="77777777" w:rsidR="002B1F4A" w:rsidRPr="00584FE6" w:rsidRDefault="002B1F4A" w:rsidP="002B1F4A">
      <w:pPr>
        <w:numPr>
          <w:ilvl w:val="0"/>
          <w:numId w:val="20"/>
        </w:numPr>
        <w:spacing w:before="120" w:after="0"/>
        <w:ind w:left="1077" w:hanging="357"/>
      </w:pPr>
      <w:r w:rsidRPr="00584FE6">
        <w:rPr>
          <w:rFonts w:eastAsia="MS Mincho"/>
          <w:lang w:eastAsia="ja-JP"/>
        </w:rPr>
        <w:t xml:space="preserve">nodrošināt iemaksu veikšanu valsts pensiju speciālajā budžetā pensiju apdrošināšanai </w:t>
      </w:r>
      <w:r w:rsidRPr="00584FE6">
        <w:t>20% apmērā no slimības, paternitātes un maternitātes pabalsta, par nestrādājošām personām ar invaliditāti 20% apmērā no iepriekšējā gada vidējās apdrošināšanas iemaksu algas 50 procentiem un par personām, kuras kopj bērnu un saņem vecāku pabalstu, 20% apmērā no iemaksu objekta, ko veido vecāku pabalsta apmērs;</w:t>
      </w:r>
    </w:p>
    <w:p w14:paraId="5A97D87B" w14:textId="77777777" w:rsidR="002B1F4A" w:rsidRPr="00584FE6" w:rsidRDefault="002B1F4A" w:rsidP="002B1F4A">
      <w:pPr>
        <w:numPr>
          <w:ilvl w:val="0"/>
          <w:numId w:val="20"/>
        </w:numPr>
        <w:spacing w:before="120" w:after="0"/>
        <w:ind w:left="1077" w:hanging="357"/>
      </w:pPr>
      <w:r w:rsidRPr="00584FE6">
        <w:rPr>
          <w:rFonts w:eastAsia="MS Mincho"/>
          <w:lang w:eastAsia="ja-JP"/>
        </w:rPr>
        <w:t xml:space="preserve">nodrošināt iemaksu veikšanu nodarbinātības speciālajā budžetā </w:t>
      </w:r>
      <w:r w:rsidRPr="00584FE6">
        <w:t>bezdarba apdrošināšanai Ministru kabineta noteiktajā apmērā atbilstoši obligāto iemaksu likmes sadalījumam par sociālās apdrošināšanas veidiem no slimības, maternitātes un paternitātes pabalsta un par personām, kuras kopj bērnu un saņem vecāku pabalstu, no iemaksu objekta, ko veido vecāku pabalsta apmērs;</w:t>
      </w:r>
    </w:p>
    <w:p w14:paraId="0E58C2A0" w14:textId="77777777" w:rsidR="002B1F4A" w:rsidRPr="00584FE6" w:rsidRDefault="002B1F4A" w:rsidP="002B1F4A">
      <w:pPr>
        <w:numPr>
          <w:ilvl w:val="0"/>
          <w:numId w:val="20"/>
        </w:numPr>
        <w:spacing w:before="120" w:after="0"/>
        <w:ind w:left="1077" w:hanging="357"/>
      </w:pPr>
      <w:r w:rsidRPr="00584FE6">
        <w:rPr>
          <w:rFonts w:eastAsia="MS Mincho"/>
          <w:lang w:eastAsia="ja-JP"/>
        </w:rPr>
        <w:t xml:space="preserve">nodrošināt iemaksu veikšanu invaliditātes, maternitātes un slimības speciālajā budžetā </w:t>
      </w:r>
      <w:r w:rsidRPr="00584FE6">
        <w:rPr>
          <w:lang w:eastAsia="lv-LV"/>
        </w:rPr>
        <w:t xml:space="preserve">invaliditātes apdrošināšanai </w:t>
      </w:r>
      <w:r w:rsidRPr="00584FE6">
        <w:t xml:space="preserve">Ministru kabineta noteiktajā apmērā atbilstoši obligāto iemaksu likmes sadalījumam par sociālās apdrošināšanas veidiem </w:t>
      </w:r>
      <w:r w:rsidRPr="00584FE6">
        <w:rPr>
          <w:lang w:eastAsia="lv-LV"/>
        </w:rPr>
        <w:t>no maternitātes un paternitātes pabalsta un par personām, kuras kopj bērnu un saņem vecāku pabalstu</w:t>
      </w:r>
      <w:r w:rsidRPr="00584FE6">
        <w:t>,</w:t>
      </w:r>
      <w:r w:rsidRPr="00584FE6">
        <w:rPr>
          <w:lang w:eastAsia="lv-LV"/>
        </w:rPr>
        <w:t xml:space="preserve"> no </w:t>
      </w:r>
      <w:r w:rsidRPr="00584FE6">
        <w:t>iemaksu objekta, ko veido vecāku pabalsta apmērs;</w:t>
      </w:r>
    </w:p>
    <w:p w14:paraId="7E2F22BA" w14:textId="77777777" w:rsidR="002B1F4A" w:rsidRPr="00584FE6" w:rsidRDefault="002B1F4A" w:rsidP="002B1F4A">
      <w:pPr>
        <w:numPr>
          <w:ilvl w:val="0"/>
          <w:numId w:val="20"/>
        </w:numPr>
        <w:spacing w:before="120" w:after="0"/>
        <w:ind w:left="1077" w:hanging="357"/>
      </w:pPr>
      <w:r w:rsidRPr="00584FE6">
        <w:t xml:space="preserve">nodrošināt </w:t>
      </w:r>
      <w:proofErr w:type="spellStart"/>
      <w:r w:rsidRPr="00584FE6">
        <w:t>transferta</w:t>
      </w:r>
      <w:proofErr w:type="spellEnd"/>
      <w:r w:rsidRPr="00584FE6">
        <w:t xml:space="preserve"> pārskaitījumu uz VSAA speciālo budžetu invaliditātes, maternitātes un slimības speciālā budžeta administrēšanai.</w:t>
      </w:r>
    </w:p>
    <w:p w14:paraId="71543905" w14:textId="77777777" w:rsidR="002B1F4A" w:rsidRPr="00584FE6" w:rsidRDefault="002B1F4A" w:rsidP="002B1F4A">
      <w:pPr>
        <w:spacing w:before="120" w:after="240"/>
        <w:ind w:firstLine="0"/>
      </w:pPr>
      <w:r w:rsidRPr="00584FE6">
        <w:rPr>
          <w:u w:val="single"/>
        </w:rPr>
        <w:t>Apakšprogrammas izpildītājs</w:t>
      </w:r>
      <w:r w:rsidRPr="00584FE6">
        <w:t>: VSAA.</w:t>
      </w:r>
    </w:p>
    <w:p w14:paraId="471C73F8" w14:textId="77777777" w:rsidR="002B1F4A" w:rsidRPr="00584FE6" w:rsidRDefault="002B1F4A" w:rsidP="002B1F4A">
      <w:pPr>
        <w:spacing w:before="240" w:after="240"/>
        <w:ind w:firstLine="0"/>
        <w:jc w:val="center"/>
      </w:pPr>
      <w:bookmarkStart w:id="136" w:name="_Hlk209430949"/>
      <w:r w:rsidRPr="00584FE6">
        <w:rPr>
          <w:b/>
          <w:lang w:eastAsia="lv-LV"/>
        </w:rPr>
        <w:t>Darbības rezultāti un to rezultatīvie rādītāji no 2024. līdz 2028. gadam</w:t>
      </w:r>
    </w:p>
    <w:bookmarkEnd w:id="136"/>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0"/>
        <w:gridCol w:w="1132"/>
        <w:gridCol w:w="1133"/>
        <w:gridCol w:w="1133"/>
        <w:gridCol w:w="1133"/>
        <w:gridCol w:w="1140"/>
      </w:tblGrid>
      <w:tr w:rsidR="002B1F4A" w:rsidRPr="00584FE6" w14:paraId="271B9D0D" w14:textId="77777777" w:rsidTr="00F3563E">
        <w:trPr>
          <w:tblHeader/>
          <w:jc w:val="center"/>
        </w:trPr>
        <w:tc>
          <w:tcPr>
            <w:tcW w:w="1871" w:type="pct"/>
            <w:tcBorders>
              <w:top w:val="single" w:sz="4" w:space="0" w:color="auto"/>
              <w:left w:val="single" w:sz="4" w:space="0" w:color="auto"/>
              <w:bottom w:val="single" w:sz="4" w:space="0" w:color="auto"/>
              <w:right w:val="single" w:sz="4" w:space="0" w:color="auto"/>
            </w:tcBorders>
          </w:tcPr>
          <w:p w14:paraId="2999D460" w14:textId="77777777" w:rsidR="002B1F4A" w:rsidRPr="00584FE6" w:rsidRDefault="002B1F4A" w:rsidP="00F3563E">
            <w:pPr>
              <w:spacing w:after="0"/>
              <w:ind w:firstLine="0"/>
              <w:jc w:val="center"/>
              <w:rPr>
                <w:sz w:val="18"/>
                <w:szCs w:val="18"/>
              </w:rPr>
            </w:pPr>
          </w:p>
        </w:tc>
        <w:tc>
          <w:tcPr>
            <w:tcW w:w="625" w:type="pct"/>
            <w:tcBorders>
              <w:top w:val="single" w:sz="4" w:space="0" w:color="auto"/>
              <w:left w:val="single" w:sz="4" w:space="0" w:color="auto"/>
              <w:bottom w:val="single" w:sz="4" w:space="0" w:color="auto"/>
              <w:right w:val="single" w:sz="4" w:space="0" w:color="auto"/>
            </w:tcBorders>
            <w:hideMark/>
          </w:tcPr>
          <w:p w14:paraId="0D753434"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2024. gads (izpilde)</w:t>
            </w:r>
          </w:p>
        </w:tc>
        <w:tc>
          <w:tcPr>
            <w:tcW w:w="625" w:type="pct"/>
            <w:tcBorders>
              <w:top w:val="single" w:sz="4" w:space="0" w:color="auto"/>
              <w:left w:val="single" w:sz="4" w:space="0" w:color="auto"/>
              <w:bottom w:val="single" w:sz="4" w:space="0" w:color="auto"/>
              <w:right w:val="single" w:sz="4" w:space="0" w:color="auto"/>
            </w:tcBorders>
            <w:hideMark/>
          </w:tcPr>
          <w:p w14:paraId="646073BF"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2025. gada plāns</w:t>
            </w:r>
          </w:p>
        </w:tc>
        <w:tc>
          <w:tcPr>
            <w:tcW w:w="625" w:type="pct"/>
            <w:tcBorders>
              <w:top w:val="single" w:sz="4" w:space="0" w:color="auto"/>
              <w:left w:val="single" w:sz="4" w:space="0" w:color="auto"/>
              <w:bottom w:val="single" w:sz="4" w:space="0" w:color="auto"/>
              <w:right w:val="single" w:sz="4" w:space="0" w:color="auto"/>
            </w:tcBorders>
            <w:hideMark/>
          </w:tcPr>
          <w:p w14:paraId="634563D1"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2026. gada projekts</w:t>
            </w:r>
          </w:p>
        </w:tc>
        <w:tc>
          <w:tcPr>
            <w:tcW w:w="625" w:type="pct"/>
            <w:tcBorders>
              <w:top w:val="single" w:sz="4" w:space="0" w:color="000000"/>
              <w:left w:val="single" w:sz="4" w:space="0" w:color="000000"/>
              <w:bottom w:val="single" w:sz="4" w:space="0" w:color="000000"/>
              <w:right w:val="single" w:sz="4" w:space="0" w:color="000000"/>
            </w:tcBorders>
            <w:hideMark/>
          </w:tcPr>
          <w:p w14:paraId="7813254F"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2027. gada prognoze</w:t>
            </w:r>
          </w:p>
        </w:tc>
        <w:tc>
          <w:tcPr>
            <w:tcW w:w="629" w:type="pct"/>
            <w:tcBorders>
              <w:top w:val="single" w:sz="4" w:space="0" w:color="000000"/>
              <w:left w:val="single" w:sz="4" w:space="0" w:color="000000"/>
              <w:bottom w:val="single" w:sz="4" w:space="0" w:color="000000"/>
              <w:right w:val="single" w:sz="4" w:space="0" w:color="000000"/>
            </w:tcBorders>
            <w:hideMark/>
          </w:tcPr>
          <w:p w14:paraId="118B467B"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2028. gada prognoze</w:t>
            </w:r>
          </w:p>
        </w:tc>
      </w:tr>
      <w:tr w:rsidR="002B1F4A" w:rsidRPr="00584FE6" w14:paraId="56CD2742" w14:textId="77777777" w:rsidTr="00F3563E">
        <w:trPr>
          <w:trHeight w:val="428"/>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6964B052" w14:textId="77777777" w:rsidR="002B1F4A" w:rsidRPr="00584FE6" w:rsidRDefault="002B1F4A" w:rsidP="00F3563E">
            <w:pPr>
              <w:spacing w:after="0"/>
              <w:ind w:firstLine="0"/>
              <w:jc w:val="center"/>
              <w:rPr>
                <w:sz w:val="18"/>
                <w:szCs w:val="18"/>
                <w:lang w:eastAsia="lv-LV"/>
              </w:rPr>
            </w:pPr>
            <w:r w:rsidRPr="00584FE6">
              <w:rPr>
                <w:sz w:val="18"/>
                <w:szCs w:val="18"/>
                <w:lang w:eastAsia="lv-LV"/>
              </w:rPr>
              <w:t xml:space="preserve">Nodrošināta ienākumu kompensācija, ja iegūta invaliditāte, iestājusies darba nespēja, pirmsdzemdību, </w:t>
            </w:r>
            <w:proofErr w:type="spellStart"/>
            <w:r w:rsidRPr="00584FE6">
              <w:rPr>
                <w:sz w:val="18"/>
                <w:szCs w:val="18"/>
                <w:lang w:eastAsia="lv-LV"/>
              </w:rPr>
              <w:t>pēcdzemdību</w:t>
            </w:r>
            <w:proofErr w:type="spellEnd"/>
            <w:r w:rsidRPr="00584FE6">
              <w:rPr>
                <w:sz w:val="18"/>
                <w:szCs w:val="18"/>
                <w:lang w:eastAsia="lv-LV"/>
              </w:rPr>
              <w:t xml:space="preserve"> un bērna kopšanas atvaļinājumā laikā</w:t>
            </w:r>
            <w:r w:rsidRPr="00584FE6">
              <w:rPr>
                <w:sz w:val="18"/>
              </w:rPr>
              <w:t xml:space="preserve"> </w:t>
            </w:r>
          </w:p>
        </w:tc>
      </w:tr>
      <w:tr w:rsidR="002B1F4A" w:rsidRPr="00584FE6" w14:paraId="2D5C7278" w14:textId="77777777" w:rsidTr="00F3563E">
        <w:trPr>
          <w:jc w:val="center"/>
        </w:trPr>
        <w:tc>
          <w:tcPr>
            <w:tcW w:w="1871" w:type="pct"/>
            <w:tcBorders>
              <w:top w:val="single" w:sz="4" w:space="0" w:color="auto"/>
              <w:left w:val="single" w:sz="4" w:space="0" w:color="auto"/>
              <w:bottom w:val="single" w:sz="4" w:space="0" w:color="auto"/>
              <w:right w:val="single" w:sz="4" w:space="0" w:color="auto"/>
            </w:tcBorders>
            <w:hideMark/>
          </w:tcPr>
          <w:p w14:paraId="1767F748" w14:textId="77777777" w:rsidR="002B1F4A" w:rsidRPr="00584FE6" w:rsidRDefault="002B1F4A" w:rsidP="00F3563E">
            <w:pPr>
              <w:spacing w:after="0"/>
              <w:ind w:left="35" w:firstLine="0"/>
              <w:rPr>
                <w:sz w:val="18"/>
                <w:szCs w:val="18"/>
              </w:rPr>
            </w:pPr>
            <w:r w:rsidRPr="00584FE6">
              <w:rPr>
                <w:sz w:val="18"/>
                <w:szCs w:val="18"/>
              </w:rPr>
              <w:t>Slimības pabalsta saņēmēji vidēji mēnesī (skaits)</w:t>
            </w:r>
          </w:p>
        </w:tc>
        <w:tc>
          <w:tcPr>
            <w:tcW w:w="625" w:type="pct"/>
            <w:tcBorders>
              <w:top w:val="single" w:sz="4" w:space="0" w:color="auto"/>
              <w:left w:val="single" w:sz="4" w:space="0" w:color="auto"/>
              <w:bottom w:val="single" w:sz="4" w:space="0" w:color="auto"/>
              <w:right w:val="single" w:sz="4" w:space="0" w:color="auto"/>
            </w:tcBorders>
            <w:hideMark/>
          </w:tcPr>
          <w:p w14:paraId="0A8632A4" w14:textId="77777777" w:rsidR="002B1F4A" w:rsidRPr="00584FE6" w:rsidRDefault="002B1F4A" w:rsidP="00F3563E">
            <w:pPr>
              <w:spacing w:after="0"/>
              <w:ind w:firstLine="0"/>
              <w:jc w:val="center"/>
              <w:rPr>
                <w:sz w:val="18"/>
                <w:szCs w:val="18"/>
              </w:rPr>
            </w:pPr>
            <w:r w:rsidRPr="00584FE6">
              <w:rPr>
                <w:sz w:val="18"/>
                <w:szCs w:val="18"/>
              </w:rPr>
              <w:t>19 958</w:t>
            </w:r>
          </w:p>
        </w:tc>
        <w:tc>
          <w:tcPr>
            <w:tcW w:w="625" w:type="pct"/>
            <w:tcBorders>
              <w:top w:val="single" w:sz="4" w:space="0" w:color="auto"/>
              <w:left w:val="single" w:sz="4" w:space="0" w:color="auto"/>
              <w:bottom w:val="single" w:sz="4" w:space="0" w:color="auto"/>
              <w:right w:val="single" w:sz="4" w:space="0" w:color="auto"/>
            </w:tcBorders>
            <w:hideMark/>
          </w:tcPr>
          <w:p w14:paraId="59517ADE" w14:textId="77777777" w:rsidR="002B1F4A" w:rsidRPr="00584FE6" w:rsidRDefault="002B1F4A" w:rsidP="00F3563E">
            <w:pPr>
              <w:spacing w:after="0"/>
              <w:ind w:firstLine="0"/>
              <w:jc w:val="center"/>
              <w:rPr>
                <w:sz w:val="18"/>
                <w:szCs w:val="18"/>
              </w:rPr>
            </w:pPr>
            <w:r w:rsidRPr="00584FE6">
              <w:rPr>
                <w:sz w:val="18"/>
                <w:szCs w:val="18"/>
              </w:rPr>
              <w:t>19 768</w:t>
            </w:r>
          </w:p>
        </w:tc>
        <w:tc>
          <w:tcPr>
            <w:tcW w:w="625" w:type="pct"/>
            <w:tcBorders>
              <w:top w:val="single" w:sz="4" w:space="0" w:color="auto"/>
              <w:left w:val="single" w:sz="4" w:space="0" w:color="auto"/>
              <w:bottom w:val="single" w:sz="4" w:space="0" w:color="auto"/>
              <w:right w:val="single" w:sz="4" w:space="0" w:color="auto"/>
            </w:tcBorders>
            <w:hideMark/>
          </w:tcPr>
          <w:p w14:paraId="25E386D1" w14:textId="77777777" w:rsidR="002B1F4A" w:rsidRPr="00584FE6" w:rsidRDefault="002B1F4A" w:rsidP="00F3563E">
            <w:pPr>
              <w:spacing w:after="0"/>
              <w:ind w:firstLine="0"/>
              <w:jc w:val="center"/>
              <w:rPr>
                <w:sz w:val="18"/>
                <w:szCs w:val="18"/>
              </w:rPr>
            </w:pPr>
            <w:r w:rsidRPr="00584FE6">
              <w:rPr>
                <w:sz w:val="18"/>
                <w:szCs w:val="18"/>
              </w:rPr>
              <w:t>19 768</w:t>
            </w:r>
          </w:p>
        </w:tc>
        <w:tc>
          <w:tcPr>
            <w:tcW w:w="625" w:type="pct"/>
            <w:tcBorders>
              <w:top w:val="single" w:sz="4" w:space="0" w:color="auto"/>
              <w:left w:val="single" w:sz="4" w:space="0" w:color="auto"/>
              <w:bottom w:val="single" w:sz="4" w:space="0" w:color="auto"/>
              <w:right w:val="single" w:sz="4" w:space="0" w:color="auto"/>
            </w:tcBorders>
            <w:hideMark/>
          </w:tcPr>
          <w:p w14:paraId="24B7D68B" w14:textId="77777777" w:rsidR="002B1F4A" w:rsidRPr="00584FE6" w:rsidRDefault="002B1F4A" w:rsidP="00F3563E">
            <w:pPr>
              <w:spacing w:after="0"/>
              <w:ind w:firstLine="0"/>
              <w:jc w:val="center"/>
              <w:rPr>
                <w:sz w:val="18"/>
                <w:szCs w:val="18"/>
              </w:rPr>
            </w:pPr>
            <w:r w:rsidRPr="00584FE6">
              <w:rPr>
                <w:sz w:val="18"/>
                <w:szCs w:val="18"/>
              </w:rPr>
              <w:t>19 768</w:t>
            </w:r>
          </w:p>
        </w:tc>
        <w:tc>
          <w:tcPr>
            <w:tcW w:w="629" w:type="pct"/>
            <w:tcBorders>
              <w:top w:val="single" w:sz="4" w:space="0" w:color="auto"/>
              <w:left w:val="single" w:sz="4" w:space="0" w:color="auto"/>
              <w:bottom w:val="single" w:sz="4" w:space="0" w:color="auto"/>
              <w:right w:val="single" w:sz="4" w:space="0" w:color="auto"/>
            </w:tcBorders>
            <w:hideMark/>
          </w:tcPr>
          <w:p w14:paraId="3BAE6B70" w14:textId="77777777" w:rsidR="002B1F4A" w:rsidRPr="00584FE6" w:rsidRDefault="002B1F4A" w:rsidP="00F3563E">
            <w:pPr>
              <w:spacing w:after="0"/>
              <w:ind w:firstLine="0"/>
              <w:jc w:val="center"/>
              <w:rPr>
                <w:sz w:val="18"/>
                <w:szCs w:val="18"/>
              </w:rPr>
            </w:pPr>
            <w:r w:rsidRPr="00584FE6">
              <w:rPr>
                <w:sz w:val="18"/>
                <w:szCs w:val="18"/>
              </w:rPr>
              <w:t>19 768</w:t>
            </w:r>
          </w:p>
        </w:tc>
      </w:tr>
      <w:tr w:rsidR="002B1F4A" w:rsidRPr="00584FE6" w14:paraId="03436B09" w14:textId="77777777" w:rsidTr="00F3563E">
        <w:trPr>
          <w:jc w:val="center"/>
        </w:trPr>
        <w:tc>
          <w:tcPr>
            <w:tcW w:w="1871" w:type="pct"/>
            <w:tcBorders>
              <w:top w:val="single" w:sz="4" w:space="0" w:color="auto"/>
              <w:left w:val="single" w:sz="4" w:space="0" w:color="auto"/>
              <w:bottom w:val="single" w:sz="4" w:space="0" w:color="auto"/>
              <w:right w:val="single" w:sz="4" w:space="0" w:color="auto"/>
            </w:tcBorders>
            <w:hideMark/>
          </w:tcPr>
          <w:p w14:paraId="4EA023B5" w14:textId="77777777" w:rsidR="002B1F4A" w:rsidRPr="00584FE6" w:rsidRDefault="002B1F4A" w:rsidP="00F3563E">
            <w:pPr>
              <w:spacing w:after="0"/>
              <w:ind w:left="35" w:firstLine="0"/>
              <w:rPr>
                <w:sz w:val="18"/>
                <w:szCs w:val="18"/>
              </w:rPr>
            </w:pPr>
            <w:r w:rsidRPr="00584FE6">
              <w:rPr>
                <w:sz w:val="18"/>
                <w:szCs w:val="18"/>
              </w:rPr>
              <w:t>Invaliditātes pensijas saņēmēji vidēji mēnesī (skaits)</w:t>
            </w:r>
          </w:p>
        </w:tc>
        <w:tc>
          <w:tcPr>
            <w:tcW w:w="625" w:type="pct"/>
            <w:tcBorders>
              <w:top w:val="single" w:sz="4" w:space="0" w:color="auto"/>
              <w:left w:val="single" w:sz="4" w:space="0" w:color="auto"/>
              <w:bottom w:val="single" w:sz="4" w:space="0" w:color="auto"/>
              <w:right w:val="single" w:sz="4" w:space="0" w:color="auto"/>
            </w:tcBorders>
            <w:hideMark/>
          </w:tcPr>
          <w:p w14:paraId="7086C6D8" w14:textId="77777777" w:rsidR="002B1F4A" w:rsidRPr="00584FE6" w:rsidRDefault="002B1F4A" w:rsidP="00F3563E">
            <w:pPr>
              <w:spacing w:after="0"/>
              <w:ind w:firstLine="0"/>
              <w:jc w:val="center"/>
              <w:rPr>
                <w:sz w:val="18"/>
                <w:szCs w:val="18"/>
              </w:rPr>
            </w:pPr>
            <w:r w:rsidRPr="00584FE6">
              <w:rPr>
                <w:sz w:val="18"/>
                <w:szCs w:val="18"/>
              </w:rPr>
              <w:t>74 630</w:t>
            </w:r>
          </w:p>
        </w:tc>
        <w:tc>
          <w:tcPr>
            <w:tcW w:w="625" w:type="pct"/>
            <w:tcBorders>
              <w:top w:val="single" w:sz="4" w:space="0" w:color="auto"/>
              <w:left w:val="single" w:sz="4" w:space="0" w:color="auto"/>
              <w:bottom w:val="single" w:sz="4" w:space="0" w:color="auto"/>
              <w:right w:val="single" w:sz="4" w:space="0" w:color="auto"/>
            </w:tcBorders>
            <w:hideMark/>
          </w:tcPr>
          <w:p w14:paraId="7D87427A" w14:textId="77777777" w:rsidR="002B1F4A" w:rsidRPr="00584FE6" w:rsidRDefault="002B1F4A" w:rsidP="00F3563E">
            <w:pPr>
              <w:spacing w:after="0"/>
              <w:ind w:firstLine="0"/>
              <w:jc w:val="center"/>
              <w:rPr>
                <w:sz w:val="18"/>
                <w:szCs w:val="18"/>
              </w:rPr>
            </w:pPr>
            <w:r w:rsidRPr="00584FE6">
              <w:rPr>
                <w:sz w:val="18"/>
                <w:szCs w:val="18"/>
              </w:rPr>
              <w:t>75 216</w:t>
            </w:r>
          </w:p>
        </w:tc>
        <w:tc>
          <w:tcPr>
            <w:tcW w:w="625" w:type="pct"/>
            <w:tcBorders>
              <w:top w:val="single" w:sz="4" w:space="0" w:color="auto"/>
              <w:left w:val="single" w:sz="4" w:space="0" w:color="auto"/>
              <w:bottom w:val="single" w:sz="4" w:space="0" w:color="auto"/>
              <w:right w:val="single" w:sz="4" w:space="0" w:color="auto"/>
            </w:tcBorders>
            <w:hideMark/>
          </w:tcPr>
          <w:p w14:paraId="490E45D2" w14:textId="77777777" w:rsidR="002B1F4A" w:rsidRPr="00584FE6" w:rsidRDefault="002B1F4A" w:rsidP="00F3563E">
            <w:pPr>
              <w:spacing w:after="0"/>
              <w:ind w:firstLine="0"/>
              <w:jc w:val="center"/>
              <w:rPr>
                <w:sz w:val="18"/>
                <w:szCs w:val="18"/>
              </w:rPr>
            </w:pPr>
            <w:r w:rsidRPr="00584FE6">
              <w:rPr>
                <w:sz w:val="18"/>
                <w:szCs w:val="18"/>
              </w:rPr>
              <w:t>76 725</w:t>
            </w:r>
          </w:p>
        </w:tc>
        <w:tc>
          <w:tcPr>
            <w:tcW w:w="625" w:type="pct"/>
            <w:tcBorders>
              <w:top w:val="single" w:sz="4" w:space="0" w:color="auto"/>
              <w:left w:val="single" w:sz="4" w:space="0" w:color="auto"/>
              <w:bottom w:val="single" w:sz="4" w:space="0" w:color="auto"/>
              <w:right w:val="single" w:sz="4" w:space="0" w:color="auto"/>
            </w:tcBorders>
            <w:hideMark/>
          </w:tcPr>
          <w:p w14:paraId="43995ABC" w14:textId="77777777" w:rsidR="002B1F4A" w:rsidRPr="00584FE6" w:rsidRDefault="002B1F4A" w:rsidP="00F3563E">
            <w:pPr>
              <w:spacing w:after="0"/>
              <w:ind w:firstLine="0"/>
              <w:jc w:val="center"/>
              <w:rPr>
                <w:sz w:val="18"/>
                <w:szCs w:val="18"/>
              </w:rPr>
            </w:pPr>
            <w:r w:rsidRPr="00584FE6">
              <w:rPr>
                <w:sz w:val="18"/>
                <w:szCs w:val="18"/>
              </w:rPr>
              <w:t>77 110</w:t>
            </w:r>
          </w:p>
        </w:tc>
        <w:tc>
          <w:tcPr>
            <w:tcW w:w="629" w:type="pct"/>
            <w:tcBorders>
              <w:top w:val="single" w:sz="4" w:space="0" w:color="auto"/>
              <w:left w:val="single" w:sz="4" w:space="0" w:color="auto"/>
              <w:bottom w:val="single" w:sz="4" w:space="0" w:color="auto"/>
              <w:right w:val="single" w:sz="4" w:space="0" w:color="auto"/>
            </w:tcBorders>
            <w:hideMark/>
          </w:tcPr>
          <w:p w14:paraId="6D3AC924" w14:textId="77777777" w:rsidR="002B1F4A" w:rsidRPr="00584FE6" w:rsidRDefault="002B1F4A" w:rsidP="00F3563E">
            <w:pPr>
              <w:spacing w:after="0"/>
              <w:ind w:firstLine="0"/>
              <w:jc w:val="center"/>
              <w:rPr>
                <w:sz w:val="18"/>
                <w:szCs w:val="18"/>
              </w:rPr>
            </w:pPr>
            <w:r w:rsidRPr="00584FE6">
              <w:rPr>
                <w:sz w:val="18"/>
                <w:szCs w:val="18"/>
              </w:rPr>
              <w:t>77 496</w:t>
            </w:r>
          </w:p>
        </w:tc>
      </w:tr>
      <w:tr w:rsidR="002B1F4A" w:rsidRPr="00584FE6" w14:paraId="74D7E4FB" w14:textId="77777777" w:rsidTr="00F3563E">
        <w:trPr>
          <w:jc w:val="center"/>
        </w:trPr>
        <w:tc>
          <w:tcPr>
            <w:tcW w:w="1871" w:type="pct"/>
            <w:tcBorders>
              <w:top w:val="single" w:sz="4" w:space="0" w:color="auto"/>
              <w:left w:val="single" w:sz="4" w:space="0" w:color="auto"/>
              <w:bottom w:val="single" w:sz="4" w:space="0" w:color="auto"/>
              <w:right w:val="single" w:sz="4" w:space="0" w:color="auto"/>
            </w:tcBorders>
            <w:hideMark/>
          </w:tcPr>
          <w:p w14:paraId="4C6DDC9C" w14:textId="77777777" w:rsidR="002B1F4A" w:rsidRPr="00584FE6" w:rsidRDefault="002B1F4A" w:rsidP="00F3563E">
            <w:pPr>
              <w:spacing w:after="0"/>
              <w:ind w:left="35" w:firstLine="0"/>
              <w:rPr>
                <w:sz w:val="18"/>
                <w:szCs w:val="18"/>
              </w:rPr>
            </w:pPr>
            <w:r w:rsidRPr="00584FE6">
              <w:rPr>
                <w:sz w:val="18"/>
                <w:szCs w:val="18"/>
              </w:rPr>
              <w:t>Pensijas saskaņā ar speciāliem lēmumiem (pensija ČAES avārijas seku likvidācijas dalībniekam) saņēmēji vidēji mēnesī (skaits)</w:t>
            </w:r>
          </w:p>
        </w:tc>
        <w:tc>
          <w:tcPr>
            <w:tcW w:w="625" w:type="pct"/>
            <w:tcBorders>
              <w:top w:val="single" w:sz="4" w:space="0" w:color="auto"/>
              <w:left w:val="single" w:sz="4" w:space="0" w:color="auto"/>
              <w:bottom w:val="single" w:sz="4" w:space="0" w:color="auto"/>
              <w:right w:val="single" w:sz="4" w:space="0" w:color="auto"/>
            </w:tcBorders>
            <w:hideMark/>
          </w:tcPr>
          <w:p w14:paraId="2DB52A30" w14:textId="77777777" w:rsidR="002B1F4A" w:rsidRPr="00584FE6" w:rsidRDefault="002B1F4A" w:rsidP="00F3563E">
            <w:pPr>
              <w:spacing w:after="0"/>
              <w:ind w:firstLine="0"/>
              <w:jc w:val="center"/>
              <w:rPr>
                <w:sz w:val="18"/>
                <w:szCs w:val="18"/>
              </w:rPr>
            </w:pPr>
            <w:r w:rsidRPr="00584FE6">
              <w:rPr>
                <w:sz w:val="18"/>
                <w:szCs w:val="18"/>
              </w:rPr>
              <w:t>705</w:t>
            </w:r>
          </w:p>
        </w:tc>
        <w:tc>
          <w:tcPr>
            <w:tcW w:w="625" w:type="pct"/>
            <w:tcBorders>
              <w:top w:val="single" w:sz="4" w:space="0" w:color="auto"/>
              <w:left w:val="single" w:sz="4" w:space="0" w:color="auto"/>
              <w:bottom w:val="single" w:sz="4" w:space="0" w:color="auto"/>
              <w:right w:val="single" w:sz="4" w:space="0" w:color="auto"/>
            </w:tcBorders>
            <w:hideMark/>
          </w:tcPr>
          <w:p w14:paraId="1A2031EE" w14:textId="77777777" w:rsidR="002B1F4A" w:rsidRPr="00584FE6" w:rsidRDefault="002B1F4A" w:rsidP="00F3563E">
            <w:pPr>
              <w:spacing w:after="0"/>
              <w:ind w:firstLine="0"/>
              <w:jc w:val="center"/>
              <w:rPr>
                <w:sz w:val="18"/>
                <w:szCs w:val="18"/>
              </w:rPr>
            </w:pPr>
            <w:r w:rsidRPr="00584FE6">
              <w:rPr>
                <w:sz w:val="18"/>
                <w:szCs w:val="18"/>
              </w:rPr>
              <w:t>619</w:t>
            </w:r>
          </w:p>
        </w:tc>
        <w:tc>
          <w:tcPr>
            <w:tcW w:w="625" w:type="pct"/>
            <w:tcBorders>
              <w:top w:val="single" w:sz="4" w:space="0" w:color="auto"/>
              <w:left w:val="single" w:sz="4" w:space="0" w:color="auto"/>
              <w:bottom w:val="single" w:sz="4" w:space="0" w:color="auto"/>
              <w:right w:val="single" w:sz="4" w:space="0" w:color="auto"/>
            </w:tcBorders>
            <w:hideMark/>
          </w:tcPr>
          <w:p w14:paraId="60283DAB" w14:textId="77777777" w:rsidR="002B1F4A" w:rsidRPr="00584FE6" w:rsidRDefault="002B1F4A" w:rsidP="00F3563E">
            <w:pPr>
              <w:spacing w:after="0"/>
              <w:ind w:firstLine="0"/>
              <w:jc w:val="center"/>
              <w:rPr>
                <w:sz w:val="18"/>
                <w:szCs w:val="18"/>
              </w:rPr>
            </w:pPr>
            <w:r w:rsidRPr="00584FE6">
              <w:rPr>
                <w:sz w:val="18"/>
                <w:szCs w:val="18"/>
              </w:rPr>
              <w:t>497</w:t>
            </w:r>
          </w:p>
        </w:tc>
        <w:tc>
          <w:tcPr>
            <w:tcW w:w="625" w:type="pct"/>
            <w:tcBorders>
              <w:top w:val="single" w:sz="4" w:space="0" w:color="auto"/>
              <w:left w:val="single" w:sz="4" w:space="0" w:color="auto"/>
              <w:bottom w:val="single" w:sz="4" w:space="0" w:color="auto"/>
              <w:right w:val="single" w:sz="4" w:space="0" w:color="auto"/>
            </w:tcBorders>
            <w:hideMark/>
          </w:tcPr>
          <w:p w14:paraId="02D2AA88" w14:textId="77777777" w:rsidR="002B1F4A" w:rsidRPr="00584FE6" w:rsidRDefault="002B1F4A" w:rsidP="00F3563E">
            <w:pPr>
              <w:spacing w:after="0"/>
              <w:ind w:firstLine="0"/>
              <w:jc w:val="center"/>
              <w:rPr>
                <w:sz w:val="18"/>
                <w:szCs w:val="18"/>
              </w:rPr>
            </w:pPr>
            <w:r w:rsidRPr="00584FE6">
              <w:rPr>
                <w:sz w:val="18"/>
                <w:szCs w:val="18"/>
              </w:rPr>
              <w:t>418</w:t>
            </w:r>
          </w:p>
        </w:tc>
        <w:tc>
          <w:tcPr>
            <w:tcW w:w="629" w:type="pct"/>
            <w:tcBorders>
              <w:top w:val="single" w:sz="4" w:space="0" w:color="auto"/>
              <w:left w:val="single" w:sz="4" w:space="0" w:color="auto"/>
              <w:bottom w:val="single" w:sz="4" w:space="0" w:color="auto"/>
              <w:right w:val="single" w:sz="4" w:space="0" w:color="auto"/>
            </w:tcBorders>
            <w:hideMark/>
          </w:tcPr>
          <w:p w14:paraId="66E4DBFA" w14:textId="77777777" w:rsidR="002B1F4A" w:rsidRPr="00584FE6" w:rsidRDefault="002B1F4A" w:rsidP="00F3563E">
            <w:pPr>
              <w:spacing w:after="0"/>
              <w:ind w:firstLine="0"/>
              <w:jc w:val="center"/>
              <w:rPr>
                <w:sz w:val="18"/>
                <w:szCs w:val="18"/>
              </w:rPr>
            </w:pPr>
            <w:r w:rsidRPr="00584FE6">
              <w:rPr>
                <w:sz w:val="18"/>
                <w:szCs w:val="18"/>
              </w:rPr>
              <w:t>351</w:t>
            </w:r>
          </w:p>
        </w:tc>
      </w:tr>
      <w:tr w:rsidR="002B1F4A" w:rsidRPr="00584FE6" w14:paraId="5E66123A" w14:textId="77777777" w:rsidTr="00F3563E">
        <w:trPr>
          <w:jc w:val="center"/>
        </w:trPr>
        <w:tc>
          <w:tcPr>
            <w:tcW w:w="1871" w:type="pct"/>
            <w:tcBorders>
              <w:top w:val="single" w:sz="4" w:space="0" w:color="auto"/>
              <w:left w:val="single" w:sz="4" w:space="0" w:color="auto"/>
              <w:bottom w:val="single" w:sz="4" w:space="0" w:color="auto"/>
              <w:right w:val="single" w:sz="4" w:space="0" w:color="auto"/>
            </w:tcBorders>
            <w:hideMark/>
          </w:tcPr>
          <w:p w14:paraId="197855E4" w14:textId="77777777" w:rsidR="002B1F4A" w:rsidRPr="00584FE6" w:rsidRDefault="002B1F4A" w:rsidP="00F3563E">
            <w:pPr>
              <w:spacing w:after="0"/>
              <w:ind w:left="35" w:firstLine="0"/>
              <w:rPr>
                <w:sz w:val="18"/>
                <w:szCs w:val="18"/>
              </w:rPr>
            </w:pPr>
            <w:r w:rsidRPr="00584FE6">
              <w:rPr>
                <w:sz w:val="18"/>
                <w:szCs w:val="18"/>
              </w:rPr>
              <w:t>Maternitātes pabalsta saņēmēji vidēji mēnesī (skaits)</w:t>
            </w:r>
          </w:p>
        </w:tc>
        <w:tc>
          <w:tcPr>
            <w:tcW w:w="625" w:type="pct"/>
            <w:tcBorders>
              <w:top w:val="single" w:sz="4" w:space="0" w:color="auto"/>
              <w:left w:val="single" w:sz="4" w:space="0" w:color="auto"/>
              <w:bottom w:val="single" w:sz="4" w:space="0" w:color="auto"/>
              <w:right w:val="single" w:sz="4" w:space="0" w:color="auto"/>
            </w:tcBorders>
            <w:hideMark/>
          </w:tcPr>
          <w:p w14:paraId="3883C41A"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959</w:t>
            </w:r>
          </w:p>
        </w:tc>
        <w:tc>
          <w:tcPr>
            <w:tcW w:w="625" w:type="pct"/>
            <w:tcBorders>
              <w:top w:val="single" w:sz="4" w:space="0" w:color="auto"/>
              <w:left w:val="single" w:sz="4" w:space="0" w:color="auto"/>
              <w:bottom w:val="single" w:sz="4" w:space="0" w:color="auto"/>
              <w:right w:val="single" w:sz="4" w:space="0" w:color="auto"/>
            </w:tcBorders>
            <w:hideMark/>
          </w:tcPr>
          <w:p w14:paraId="3206DCBB" w14:textId="77777777" w:rsidR="002B1F4A" w:rsidRPr="00584FE6" w:rsidRDefault="002B1F4A" w:rsidP="00F3563E">
            <w:pPr>
              <w:spacing w:after="0"/>
              <w:ind w:firstLine="0"/>
              <w:jc w:val="center"/>
              <w:rPr>
                <w:sz w:val="18"/>
                <w:szCs w:val="18"/>
              </w:rPr>
            </w:pPr>
            <w:r w:rsidRPr="00584FE6">
              <w:rPr>
                <w:sz w:val="18"/>
                <w:szCs w:val="18"/>
              </w:rPr>
              <w:t>991</w:t>
            </w:r>
          </w:p>
        </w:tc>
        <w:tc>
          <w:tcPr>
            <w:tcW w:w="625" w:type="pct"/>
            <w:tcBorders>
              <w:top w:val="single" w:sz="4" w:space="0" w:color="auto"/>
              <w:left w:val="single" w:sz="4" w:space="0" w:color="auto"/>
              <w:bottom w:val="single" w:sz="4" w:space="0" w:color="auto"/>
              <w:right w:val="single" w:sz="4" w:space="0" w:color="auto"/>
            </w:tcBorders>
            <w:hideMark/>
          </w:tcPr>
          <w:p w14:paraId="4C4ED01E" w14:textId="77777777" w:rsidR="002B1F4A" w:rsidRPr="00584FE6" w:rsidRDefault="002B1F4A" w:rsidP="00F3563E">
            <w:pPr>
              <w:spacing w:after="0"/>
              <w:ind w:firstLine="0"/>
              <w:jc w:val="center"/>
              <w:rPr>
                <w:bCs/>
                <w:sz w:val="18"/>
                <w:szCs w:val="18"/>
                <w:lang w:eastAsia="lv-LV"/>
              </w:rPr>
            </w:pPr>
            <w:r w:rsidRPr="00584FE6">
              <w:rPr>
                <w:sz w:val="18"/>
                <w:szCs w:val="18"/>
              </w:rPr>
              <w:t>892</w:t>
            </w:r>
          </w:p>
        </w:tc>
        <w:tc>
          <w:tcPr>
            <w:tcW w:w="625" w:type="pct"/>
            <w:tcBorders>
              <w:top w:val="single" w:sz="4" w:space="0" w:color="auto"/>
              <w:left w:val="single" w:sz="4" w:space="0" w:color="auto"/>
              <w:bottom w:val="single" w:sz="4" w:space="0" w:color="auto"/>
              <w:right w:val="single" w:sz="4" w:space="0" w:color="auto"/>
            </w:tcBorders>
            <w:hideMark/>
          </w:tcPr>
          <w:p w14:paraId="0692F51B" w14:textId="77777777" w:rsidR="002B1F4A" w:rsidRPr="00584FE6" w:rsidRDefault="002B1F4A" w:rsidP="00F3563E">
            <w:pPr>
              <w:spacing w:after="0"/>
              <w:ind w:firstLine="0"/>
              <w:jc w:val="center"/>
              <w:rPr>
                <w:bCs/>
                <w:sz w:val="18"/>
                <w:szCs w:val="18"/>
                <w:lang w:eastAsia="lv-LV"/>
              </w:rPr>
            </w:pPr>
            <w:r w:rsidRPr="00584FE6">
              <w:rPr>
                <w:sz w:val="18"/>
                <w:szCs w:val="18"/>
              </w:rPr>
              <w:t>892</w:t>
            </w:r>
          </w:p>
        </w:tc>
        <w:tc>
          <w:tcPr>
            <w:tcW w:w="629" w:type="pct"/>
            <w:tcBorders>
              <w:top w:val="single" w:sz="4" w:space="0" w:color="auto"/>
              <w:left w:val="single" w:sz="4" w:space="0" w:color="auto"/>
              <w:bottom w:val="single" w:sz="4" w:space="0" w:color="auto"/>
              <w:right w:val="single" w:sz="4" w:space="0" w:color="auto"/>
            </w:tcBorders>
            <w:hideMark/>
          </w:tcPr>
          <w:p w14:paraId="4ED1B6FE" w14:textId="77777777" w:rsidR="002B1F4A" w:rsidRPr="00584FE6" w:rsidRDefault="002B1F4A" w:rsidP="00F3563E">
            <w:pPr>
              <w:spacing w:after="0"/>
              <w:ind w:firstLine="0"/>
              <w:jc w:val="center"/>
              <w:rPr>
                <w:bCs/>
                <w:sz w:val="18"/>
                <w:szCs w:val="18"/>
                <w:lang w:eastAsia="lv-LV"/>
              </w:rPr>
            </w:pPr>
            <w:r w:rsidRPr="00584FE6">
              <w:rPr>
                <w:sz w:val="18"/>
                <w:szCs w:val="18"/>
              </w:rPr>
              <w:t>892</w:t>
            </w:r>
          </w:p>
        </w:tc>
      </w:tr>
      <w:tr w:rsidR="002B1F4A" w:rsidRPr="00584FE6" w14:paraId="5D93FB67" w14:textId="77777777" w:rsidTr="00F3563E">
        <w:trPr>
          <w:jc w:val="center"/>
        </w:trPr>
        <w:tc>
          <w:tcPr>
            <w:tcW w:w="1871" w:type="pct"/>
            <w:tcBorders>
              <w:top w:val="single" w:sz="4" w:space="0" w:color="auto"/>
              <w:left w:val="single" w:sz="4" w:space="0" w:color="auto"/>
              <w:bottom w:val="single" w:sz="4" w:space="0" w:color="auto"/>
              <w:right w:val="single" w:sz="4" w:space="0" w:color="auto"/>
            </w:tcBorders>
            <w:hideMark/>
          </w:tcPr>
          <w:p w14:paraId="0CD620C0" w14:textId="77777777" w:rsidR="002B1F4A" w:rsidRPr="00584FE6" w:rsidRDefault="002B1F4A" w:rsidP="00F3563E">
            <w:pPr>
              <w:spacing w:after="0"/>
              <w:ind w:left="35" w:firstLine="0"/>
              <w:rPr>
                <w:sz w:val="18"/>
                <w:szCs w:val="18"/>
              </w:rPr>
            </w:pPr>
            <w:r w:rsidRPr="00584FE6">
              <w:rPr>
                <w:sz w:val="18"/>
                <w:szCs w:val="18"/>
              </w:rPr>
              <w:t>Paternitātes pabalsta saņēmēji vidēji mēnesī (skaits)</w:t>
            </w:r>
          </w:p>
        </w:tc>
        <w:tc>
          <w:tcPr>
            <w:tcW w:w="625" w:type="pct"/>
            <w:tcBorders>
              <w:top w:val="single" w:sz="4" w:space="0" w:color="auto"/>
              <w:left w:val="single" w:sz="4" w:space="0" w:color="auto"/>
              <w:bottom w:val="single" w:sz="4" w:space="0" w:color="auto"/>
              <w:right w:val="single" w:sz="4" w:space="0" w:color="auto"/>
            </w:tcBorders>
            <w:hideMark/>
          </w:tcPr>
          <w:p w14:paraId="0DB32BE3"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672</w:t>
            </w:r>
          </w:p>
        </w:tc>
        <w:tc>
          <w:tcPr>
            <w:tcW w:w="625" w:type="pct"/>
            <w:tcBorders>
              <w:top w:val="single" w:sz="4" w:space="0" w:color="auto"/>
              <w:left w:val="single" w:sz="4" w:space="0" w:color="auto"/>
              <w:bottom w:val="single" w:sz="4" w:space="0" w:color="auto"/>
              <w:right w:val="single" w:sz="4" w:space="0" w:color="auto"/>
            </w:tcBorders>
            <w:hideMark/>
          </w:tcPr>
          <w:p w14:paraId="2DA7578B" w14:textId="77777777" w:rsidR="002B1F4A" w:rsidRPr="00584FE6" w:rsidRDefault="002B1F4A" w:rsidP="00F3563E">
            <w:pPr>
              <w:spacing w:after="0"/>
              <w:ind w:firstLine="0"/>
              <w:jc w:val="center"/>
              <w:rPr>
                <w:sz w:val="18"/>
                <w:szCs w:val="18"/>
              </w:rPr>
            </w:pPr>
            <w:r w:rsidRPr="00584FE6">
              <w:rPr>
                <w:sz w:val="18"/>
                <w:szCs w:val="18"/>
              </w:rPr>
              <w:t>850</w:t>
            </w:r>
          </w:p>
        </w:tc>
        <w:tc>
          <w:tcPr>
            <w:tcW w:w="625" w:type="pct"/>
            <w:tcBorders>
              <w:top w:val="single" w:sz="4" w:space="0" w:color="auto"/>
              <w:left w:val="single" w:sz="4" w:space="0" w:color="auto"/>
              <w:bottom w:val="single" w:sz="4" w:space="0" w:color="auto"/>
              <w:right w:val="single" w:sz="4" w:space="0" w:color="auto"/>
            </w:tcBorders>
            <w:hideMark/>
          </w:tcPr>
          <w:p w14:paraId="07D62C31" w14:textId="77777777" w:rsidR="002B1F4A" w:rsidRPr="00584FE6" w:rsidRDefault="002B1F4A" w:rsidP="00F3563E">
            <w:pPr>
              <w:spacing w:after="0"/>
              <w:ind w:firstLine="0"/>
              <w:jc w:val="center"/>
              <w:rPr>
                <w:bCs/>
                <w:sz w:val="18"/>
                <w:szCs w:val="18"/>
                <w:lang w:eastAsia="lv-LV"/>
              </w:rPr>
            </w:pPr>
            <w:r w:rsidRPr="00584FE6">
              <w:rPr>
                <w:sz w:val="18"/>
                <w:szCs w:val="18"/>
              </w:rPr>
              <w:t>710</w:t>
            </w:r>
          </w:p>
        </w:tc>
        <w:tc>
          <w:tcPr>
            <w:tcW w:w="625" w:type="pct"/>
            <w:tcBorders>
              <w:top w:val="single" w:sz="4" w:space="0" w:color="auto"/>
              <w:left w:val="single" w:sz="4" w:space="0" w:color="auto"/>
              <w:bottom w:val="single" w:sz="4" w:space="0" w:color="auto"/>
              <w:right w:val="single" w:sz="4" w:space="0" w:color="auto"/>
            </w:tcBorders>
            <w:hideMark/>
          </w:tcPr>
          <w:p w14:paraId="3E6A0C39" w14:textId="77777777" w:rsidR="002B1F4A" w:rsidRPr="00584FE6" w:rsidRDefault="002B1F4A" w:rsidP="00F3563E">
            <w:pPr>
              <w:spacing w:after="0"/>
              <w:ind w:firstLine="0"/>
              <w:jc w:val="center"/>
              <w:rPr>
                <w:bCs/>
                <w:sz w:val="18"/>
                <w:szCs w:val="18"/>
                <w:lang w:eastAsia="lv-LV"/>
              </w:rPr>
            </w:pPr>
            <w:r w:rsidRPr="00584FE6">
              <w:rPr>
                <w:sz w:val="18"/>
                <w:szCs w:val="18"/>
              </w:rPr>
              <w:t>710</w:t>
            </w:r>
          </w:p>
        </w:tc>
        <w:tc>
          <w:tcPr>
            <w:tcW w:w="629" w:type="pct"/>
            <w:tcBorders>
              <w:top w:val="single" w:sz="4" w:space="0" w:color="auto"/>
              <w:left w:val="single" w:sz="4" w:space="0" w:color="auto"/>
              <w:bottom w:val="single" w:sz="4" w:space="0" w:color="auto"/>
              <w:right w:val="single" w:sz="4" w:space="0" w:color="auto"/>
            </w:tcBorders>
            <w:hideMark/>
          </w:tcPr>
          <w:p w14:paraId="0563B7EF" w14:textId="77777777" w:rsidR="002B1F4A" w:rsidRPr="00584FE6" w:rsidRDefault="002B1F4A" w:rsidP="00F3563E">
            <w:pPr>
              <w:spacing w:after="0"/>
              <w:ind w:firstLine="0"/>
              <w:jc w:val="center"/>
              <w:rPr>
                <w:bCs/>
                <w:sz w:val="18"/>
                <w:szCs w:val="18"/>
                <w:lang w:eastAsia="lv-LV"/>
              </w:rPr>
            </w:pPr>
            <w:r w:rsidRPr="00584FE6">
              <w:rPr>
                <w:sz w:val="18"/>
                <w:szCs w:val="18"/>
              </w:rPr>
              <w:t>710</w:t>
            </w:r>
          </w:p>
        </w:tc>
      </w:tr>
      <w:tr w:rsidR="002B1F4A" w:rsidRPr="00584FE6" w14:paraId="6F2DCD38" w14:textId="77777777" w:rsidTr="00F3563E">
        <w:trPr>
          <w:jc w:val="center"/>
        </w:trPr>
        <w:tc>
          <w:tcPr>
            <w:tcW w:w="1871" w:type="pct"/>
            <w:tcBorders>
              <w:top w:val="single" w:sz="4" w:space="0" w:color="auto"/>
              <w:left w:val="single" w:sz="4" w:space="0" w:color="auto"/>
              <w:bottom w:val="single" w:sz="4" w:space="0" w:color="auto"/>
              <w:right w:val="single" w:sz="4" w:space="0" w:color="auto"/>
            </w:tcBorders>
            <w:hideMark/>
          </w:tcPr>
          <w:p w14:paraId="1120855F" w14:textId="77777777" w:rsidR="002B1F4A" w:rsidRPr="00584FE6" w:rsidRDefault="002B1F4A" w:rsidP="00F3563E">
            <w:pPr>
              <w:spacing w:after="0"/>
              <w:ind w:left="35" w:firstLine="0"/>
              <w:rPr>
                <w:sz w:val="18"/>
                <w:szCs w:val="18"/>
              </w:rPr>
            </w:pPr>
            <w:r w:rsidRPr="00584FE6">
              <w:rPr>
                <w:sz w:val="18"/>
                <w:szCs w:val="18"/>
              </w:rPr>
              <w:t>Vecāku pabalsta saņēmēji vidēji mēnesī (skaits)</w:t>
            </w:r>
          </w:p>
        </w:tc>
        <w:tc>
          <w:tcPr>
            <w:tcW w:w="625" w:type="pct"/>
            <w:tcBorders>
              <w:top w:val="single" w:sz="4" w:space="0" w:color="auto"/>
              <w:left w:val="single" w:sz="4" w:space="0" w:color="auto"/>
              <w:bottom w:val="single" w:sz="4" w:space="0" w:color="auto"/>
              <w:right w:val="single" w:sz="4" w:space="0" w:color="auto"/>
            </w:tcBorders>
            <w:hideMark/>
          </w:tcPr>
          <w:p w14:paraId="27A95705"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15 883</w:t>
            </w:r>
          </w:p>
        </w:tc>
        <w:tc>
          <w:tcPr>
            <w:tcW w:w="625" w:type="pct"/>
            <w:tcBorders>
              <w:top w:val="single" w:sz="4" w:space="0" w:color="auto"/>
              <w:left w:val="single" w:sz="4" w:space="0" w:color="auto"/>
              <w:bottom w:val="single" w:sz="4" w:space="0" w:color="auto"/>
              <w:right w:val="single" w:sz="4" w:space="0" w:color="auto"/>
            </w:tcBorders>
            <w:hideMark/>
          </w:tcPr>
          <w:p w14:paraId="267C1590" w14:textId="77777777" w:rsidR="002B1F4A" w:rsidRPr="00584FE6" w:rsidRDefault="002B1F4A" w:rsidP="00F3563E">
            <w:pPr>
              <w:spacing w:after="0"/>
              <w:ind w:firstLine="0"/>
              <w:jc w:val="center"/>
              <w:rPr>
                <w:sz w:val="18"/>
                <w:szCs w:val="18"/>
              </w:rPr>
            </w:pPr>
            <w:r w:rsidRPr="00584FE6">
              <w:rPr>
                <w:sz w:val="18"/>
                <w:szCs w:val="18"/>
              </w:rPr>
              <w:t>16 832</w:t>
            </w:r>
          </w:p>
        </w:tc>
        <w:tc>
          <w:tcPr>
            <w:tcW w:w="625" w:type="pct"/>
            <w:tcBorders>
              <w:top w:val="single" w:sz="4" w:space="0" w:color="auto"/>
              <w:left w:val="single" w:sz="4" w:space="0" w:color="auto"/>
              <w:bottom w:val="single" w:sz="4" w:space="0" w:color="auto"/>
              <w:right w:val="single" w:sz="4" w:space="0" w:color="auto"/>
            </w:tcBorders>
            <w:hideMark/>
          </w:tcPr>
          <w:p w14:paraId="0153F861" w14:textId="77777777" w:rsidR="002B1F4A" w:rsidRPr="00584FE6" w:rsidRDefault="002B1F4A" w:rsidP="00F3563E">
            <w:pPr>
              <w:spacing w:after="0"/>
              <w:ind w:firstLine="0"/>
              <w:jc w:val="center"/>
              <w:rPr>
                <w:bCs/>
                <w:sz w:val="18"/>
                <w:szCs w:val="18"/>
                <w:lang w:eastAsia="lv-LV"/>
              </w:rPr>
            </w:pPr>
            <w:r w:rsidRPr="00584FE6">
              <w:rPr>
                <w:sz w:val="18"/>
                <w:szCs w:val="18"/>
              </w:rPr>
              <w:t>14 612</w:t>
            </w:r>
          </w:p>
        </w:tc>
        <w:tc>
          <w:tcPr>
            <w:tcW w:w="625" w:type="pct"/>
            <w:tcBorders>
              <w:top w:val="single" w:sz="4" w:space="0" w:color="auto"/>
              <w:left w:val="single" w:sz="4" w:space="0" w:color="auto"/>
              <w:bottom w:val="single" w:sz="4" w:space="0" w:color="auto"/>
              <w:right w:val="single" w:sz="4" w:space="0" w:color="auto"/>
            </w:tcBorders>
            <w:hideMark/>
          </w:tcPr>
          <w:p w14:paraId="0D6C4429" w14:textId="77777777" w:rsidR="002B1F4A" w:rsidRPr="00584FE6" w:rsidRDefault="002B1F4A" w:rsidP="00F3563E">
            <w:pPr>
              <w:spacing w:after="0"/>
              <w:ind w:firstLine="0"/>
              <w:jc w:val="center"/>
              <w:rPr>
                <w:bCs/>
                <w:sz w:val="18"/>
                <w:szCs w:val="18"/>
                <w:lang w:eastAsia="lv-LV"/>
              </w:rPr>
            </w:pPr>
            <w:r w:rsidRPr="00584FE6">
              <w:rPr>
                <w:sz w:val="18"/>
                <w:szCs w:val="18"/>
              </w:rPr>
              <w:t>14 612</w:t>
            </w:r>
          </w:p>
        </w:tc>
        <w:tc>
          <w:tcPr>
            <w:tcW w:w="629" w:type="pct"/>
            <w:tcBorders>
              <w:top w:val="single" w:sz="4" w:space="0" w:color="auto"/>
              <w:left w:val="single" w:sz="4" w:space="0" w:color="auto"/>
              <w:bottom w:val="single" w:sz="4" w:space="0" w:color="auto"/>
              <w:right w:val="single" w:sz="4" w:space="0" w:color="auto"/>
            </w:tcBorders>
            <w:hideMark/>
          </w:tcPr>
          <w:p w14:paraId="0D7F7EBD" w14:textId="77777777" w:rsidR="002B1F4A" w:rsidRPr="00584FE6" w:rsidRDefault="002B1F4A" w:rsidP="00F3563E">
            <w:pPr>
              <w:spacing w:after="0"/>
              <w:ind w:firstLine="0"/>
              <w:jc w:val="center"/>
              <w:rPr>
                <w:bCs/>
                <w:sz w:val="18"/>
                <w:szCs w:val="18"/>
                <w:lang w:eastAsia="lv-LV"/>
              </w:rPr>
            </w:pPr>
            <w:r w:rsidRPr="00584FE6">
              <w:rPr>
                <w:sz w:val="18"/>
                <w:szCs w:val="18"/>
              </w:rPr>
              <w:t>14 612</w:t>
            </w:r>
          </w:p>
        </w:tc>
      </w:tr>
      <w:tr w:rsidR="002B1F4A" w:rsidRPr="00584FE6" w14:paraId="342D6919" w14:textId="77777777" w:rsidTr="00F3563E">
        <w:trPr>
          <w:jc w:val="center"/>
        </w:trPr>
        <w:tc>
          <w:tcPr>
            <w:tcW w:w="1871" w:type="pct"/>
            <w:tcBorders>
              <w:top w:val="single" w:sz="4" w:space="0" w:color="auto"/>
              <w:left w:val="single" w:sz="4" w:space="0" w:color="auto"/>
              <w:bottom w:val="single" w:sz="4" w:space="0" w:color="auto"/>
              <w:right w:val="single" w:sz="4" w:space="0" w:color="auto"/>
            </w:tcBorders>
            <w:hideMark/>
          </w:tcPr>
          <w:p w14:paraId="4B26DA83" w14:textId="77777777" w:rsidR="002B1F4A" w:rsidRPr="00584FE6" w:rsidRDefault="002B1F4A" w:rsidP="00F3563E">
            <w:pPr>
              <w:spacing w:after="0"/>
              <w:ind w:left="35" w:firstLine="0"/>
              <w:rPr>
                <w:sz w:val="18"/>
              </w:rPr>
            </w:pPr>
            <w:r w:rsidRPr="00584FE6">
              <w:rPr>
                <w:sz w:val="18"/>
                <w:szCs w:val="18"/>
              </w:rPr>
              <w:lastRenderedPageBreak/>
              <w:t>Darbā nodarītā kaitējuma atlīdzības saņēmēji vidēji mēnesī (skaits)</w:t>
            </w:r>
          </w:p>
        </w:tc>
        <w:tc>
          <w:tcPr>
            <w:tcW w:w="625" w:type="pct"/>
            <w:tcBorders>
              <w:top w:val="single" w:sz="4" w:space="0" w:color="auto"/>
              <w:left w:val="single" w:sz="4" w:space="0" w:color="auto"/>
              <w:bottom w:val="single" w:sz="4" w:space="0" w:color="auto"/>
              <w:right w:val="single" w:sz="4" w:space="0" w:color="auto"/>
            </w:tcBorders>
            <w:hideMark/>
          </w:tcPr>
          <w:p w14:paraId="2C99AAE2" w14:textId="77777777" w:rsidR="002B1F4A" w:rsidRPr="00584FE6" w:rsidRDefault="002B1F4A" w:rsidP="00F3563E">
            <w:pPr>
              <w:spacing w:after="0"/>
              <w:ind w:firstLine="0"/>
              <w:jc w:val="center"/>
              <w:rPr>
                <w:sz w:val="18"/>
                <w:szCs w:val="18"/>
              </w:rPr>
            </w:pPr>
            <w:r w:rsidRPr="00584FE6">
              <w:rPr>
                <w:sz w:val="18"/>
                <w:szCs w:val="18"/>
              </w:rPr>
              <w:t>690</w:t>
            </w:r>
          </w:p>
        </w:tc>
        <w:tc>
          <w:tcPr>
            <w:tcW w:w="625" w:type="pct"/>
            <w:tcBorders>
              <w:top w:val="single" w:sz="4" w:space="0" w:color="auto"/>
              <w:left w:val="single" w:sz="4" w:space="0" w:color="auto"/>
              <w:bottom w:val="single" w:sz="4" w:space="0" w:color="auto"/>
              <w:right w:val="single" w:sz="4" w:space="0" w:color="auto"/>
            </w:tcBorders>
            <w:hideMark/>
          </w:tcPr>
          <w:p w14:paraId="1E3D6B08" w14:textId="77777777" w:rsidR="002B1F4A" w:rsidRPr="00584FE6" w:rsidRDefault="002B1F4A" w:rsidP="00F3563E">
            <w:pPr>
              <w:spacing w:after="0"/>
              <w:ind w:firstLine="0"/>
              <w:jc w:val="center"/>
              <w:rPr>
                <w:sz w:val="18"/>
              </w:rPr>
            </w:pPr>
            <w:r w:rsidRPr="00584FE6">
              <w:rPr>
                <w:sz w:val="18"/>
                <w:szCs w:val="18"/>
              </w:rPr>
              <w:t>1 020</w:t>
            </w:r>
          </w:p>
        </w:tc>
        <w:tc>
          <w:tcPr>
            <w:tcW w:w="625" w:type="pct"/>
            <w:tcBorders>
              <w:top w:val="single" w:sz="4" w:space="0" w:color="auto"/>
              <w:left w:val="single" w:sz="4" w:space="0" w:color="auto"/>
              <w:bottom w:val="single" w:sz="4" w:space="0" w:color="auto"/>
              <w:right w:val="single" w:sz="4" w:space="0" w:color="auto"/>
            </w:tcBorders>
            <w:hideMark/>
          </w:tcPr>
          <w:p w14:paraId="353FDDF6" w14:textId="77777777" w:rsidR="002B1F4A" w:rsidRPr="00584FE6" w:rsidRDefault="002B1F4A" w:rsidP="00F3563E">
            <w:pPr>
              <w:spacing w:after="0"/>
              <w:ind w:firstLine="0"/>
              <w:jc w:val="center"/>
              <w:rPr>
                <w:sz w:val="18"/>
                <w:szCs w:val="18"/>
              </w:rPr>
            </w:pPr>
            <w:r w:rsidRPr="00584FE6">
              <w:rPr>
                <w:sz w:val="18"/>
                <w:szCs w:val="18"/>
              </w:rPr>
              <w:t>640</w:t>
            </w:r>
          </w:p>
        </w:tc>
        <w:tc>
          <w:tcPr>
            <w:tcW w:w="625" w:type="pct"/>
            <w:tcBorders>
              <w:top w:val="single" w:sz="4" w:space="0" w:color="auto"/>
              <w:left w:val="single" w:sz="4" w:space="0" w:color="auto"/>
              <w:bottom w:val="single" w:sz="4" w:space="0" w:color="auto"/>
              <w:right w:val="single" w:sz="4" w:space="0" w:color="auto"/>
            </w:tcBorders>
            <w:hideMark/>
          </w:tcPr>
          <w:p w14:paraId="6E32E7DA" w14:textId="77777777" w:rsidR="002B1F4A" w:rsidRPr="00584FE6" w:rsidRDefault="002B1F4A" w:rsidP="00F3563E">
            <w:pPr>
              <w:spacing w:after="0"/>
              <w:ind w:firstLine="0"/>
              <w:jc w:val="center"/>
              <w:rPr>
                <w:sz w:val="18"/>
                <w:szCs w:val="18"/>
              </w:rPr>
            </w:pPr>
            <w:r w:rsidRPr="00584FE6">
              <w:rPr>
                <w:sz w:val="18"/>
                <w:szCs w:val="18"/>
              </w:rPr>
              <w:t>630</w:t>
            </w:r>
          </w:p>
        </w:tc>
        <w:tc>
          <w:tcPr>
            <w:tcW w:w="629" w:type="pct"/>
            <w:tcBorders>
              <w:top w:val="single" w:sz="4" w:space="0" w:color="auto"/>
              <w:left w:val="single" w:sz="4" w:space="0" w:color="auto"/>
              <w:bottom w:val="single" w:sz="4" w:space="0" w:color="auto"/>
              <w:right w:val="single" w:sz="4" w:space="0" w:color="auto"/>
            </w:tcBorders>
            <w:hideMark/>
          </w:tcPr>
          <w:p w14:paraId="31F58CF5" w14:textId="77777777" w:rsidR="002B1F4A" w:rsidRPr="00584FE6" w:rsidRDefault="002B1F4A" w:rsidP="00F3563E">
            <w:pPr>
              <w:spacing w:after="0"/>
              <w:ind w:firstLine="0"/>
              <w:jc w:val="center"/>
              <w:rPr>
                <w:sz w:val="18"/>
                <w:szCs w:val="18"/>
              </w:rPr>
            </w:pPr>
            <w:r w:rsidRPr="00584FE6">
              <w:rPr>
                <w:sz w:val="18"/>
                <w:szCs w:val="18"/>
              </w:rPr>
              <w:t>620</w:t>
            </w:r>
          </w:p>
        </w:tc>
      </w:tr>
      <w:tr w:rsidR="002B1F4A" w:rsidRPr="00584FE6" w14:paraId="0130FCF9" w14:textId="77777777" w:rsidTr="00F3563E">
        <w:trPr>
          <w:jc w:val="center"/>
        </w:trPr>
        <w:tc>
          <w:tcPr>
            <w:tcW w:w="1871" w:type="pct"/>
            <w:tcBorders>
              <w:top w:val="single" w:sz="4" w:space="0" w:color="auto"/>
              <w:left w:val="single" w:sz="4" w:space="0" w:color="auto"/>
              <w:bottom w:val="single" w:sz="4" w:space="0" w:color="auto"/>
              <w:right w:val="single" w:sz="4" w:space="0" w:color="auto"/>
            </w:tcBorders>
            <w:hideMark/>
          </w:tcPr>
          <w:p w14:paraId="4D25B29B" w14:textId="77777777" w:rsidR="002B1F4A" w:rsidRPr="00584FE6" w:rsidRDefault="002B1F4A" w:rsidP="00F3563E">
            <w:pPr>
              <w:spacing w:after="0"/>
              <w:ind w:left="35" w:firstLine="0"/>
              <w:rPr>
                <w:sz w:val="18"/>
              </w:rPr>
            </w:pPr>
            <w:r w:rsidRPr="00584FE6">
              <w:rPr>
                <w:sz w:val="18"/>
                <w:szCs w:val="18"/>
              </w:rPr>
              <w:t>Apbedīšanas pabalsta saņēmēji vidēji mēnesī (skaits)</w:t>
            </w:r>
          </w:p>
        </w:tc>
        <w:tc>
          <w:tcPr>
            <w:tcW w:w="625" w:type="pct"/>
            <w:tcBorders>
              <w:top w:val="single" w:sz="4" w:space="0" w:color="auto"/>
              <w:left w:val="single" w:sz="4" w:space="0" w:color="auto"/>
              <w:bottom w:val="single" w:sz="4" w:space="0" w:color="auto"/>
              <w:right w:val="single" w:sz="4" w:space="0" w:color="auto"/>
            </w:tcBorders>
            <w:hideMark/>
          </w:tcPr>
          <w:p w14:paraId="3A41CBEF" w14:textId="77777777" w:rsidR="002B1F4A" w:rsidRPr="00584FE6" w:rsidRDefault="002B1F4A" w:rsidP="00F3563E">
            <w:pPr>
              <w:spacing w:after="0"/>
              <w:ind w:firstLine="0"/>
              <w:jc w:val="center"/>
              <w:rPr>
                <w:sz w:val="18"/>
                <w:szCs w:val="18"/>
              </w:rPr>
            </w:pPr>
            <w:r w:rsidRPr="00584FE6">
              <w:rPr>
                <w:sz w:val="18"/>
                <w:szCs w:val="18"/>
              </w:rPr>
              <w:t>171</w:t>
            </w:r>
          </w:p>
        </w:tc>
        <w:tc>
          <w:tcPr>
            <w:tcW w:w="625" w:type="pct"/>
            <w:tcBorders>
              <w:top w:val="single" w:sz="4" w:space="0" w:color="auto"/>
              <w:left w:val="single" w:sz="4" w:space="0" w:color="auto"/>
              <w:bottom w:val="single" w:sz="4" w:space="0" w:color="auto"/>
              <w:right w:val="single" w:sz="4" w:space="0" w:color="auto"/>
            </w:tcBorders>
            <w:hideMark/>
          </w:tcPr>
          <w:p w14:paraId="093971AF" w14:textId="77777777" w:rsidR="002B1F4A" w:rsidRPr="00584FE6" w:rsidRDefault="002B1F4A" w:rsidP="00F3563E">
            <w:pPr>
              <w:spacing w:after="0"/>
              <w:ind w:firstLine="0"/>
              <w:jc w:val="center"/>
              <w:rPr>
                <w:sz w:val="18"/>
              </w:rPr>
            </w:pPr>
            <w:r w:rsidRPr="00584FE6">
              <w:rPr>
                <w:sz w:val="18"/>
                <w:szCs w:val="18"/>
              </w:rPr>
              <w:t>240</w:t>
            </w:r>
          </w:p>
        </w:tc>
        <w:tc>
          <w:tcPr>
            <w:tcW w:w="625" w:type="pct"/>
            <w:tcBorders>
              <w:top w:val="single" w:sz="4" w:space="0" w:color="auto"/>
              <w:left w:val="single" w:sz="4" w:space="0" w:color="auto"/>
              <w:bottom w:val="single" w:sz="4" w:space="0" w:color="auto"/>
              <w:right w:val="single" w:sz="4" w:space="0" w:color="auto"/>
            </w:tcBorders>
            <w:hideMark/>
          </w:tcPr>
          <w:p w14:paraId="7BCB0297" w14:textId="77777777" w:rsidR="002B1F4A" w:rsidRPr="00584FE6" w:rsidRDefault="002B1F4A" w:rsidP="00F3563E">
            <w:pPr>
              <w:spacing w:after="0"/>
              <w:ind w:firstLine="0"/>
              <w:jc w:val="center"/>
              <w:rPr>
                <w:sz w:val="18"/>
                <w:szCs w:val="18"/>
              </w:rPr>
            </w:pPr>
            <w:r w:rsidRPr="00584FE6">
              <w:rPr>
                <w:sz w:val="18"/>
                <w:szCs w:val="18"/>
              </w:rPr>
              <w:t>220</w:t>
            </w:r>
          </w:p>
        </w:tc>
        <w:tc>
          <w:tcPr>
            <w:tcW w:w="625" w:type="pct"/>
            <w:tcBorders>
              <w:top w:val="single" w:sz="4" w:space="0" w:color="auto"/>
              <w:left w:val="single" w:sz="4" w:space="0" w:color="auto"/>
              <w:bottom w:val="single" w:sz="4" w:space="0" w:color="auto"/>
              <w:right w:val="single" w:sz="4" w:space="0" w:color="auto"/>
            </w:tcBorders>
            <w:hideMark/>
          </w:tcPr>
          <w:p w14:paraId="362F47A7" w14:textId="77777777" w:rsidR="002B1F4A" w:rsidRPr="00584FE6" w:rsidRDefault="002B1F4A" w:rsidP="00F3563E">
            <w:pPr>
              <w:spacing w:after="0"/>
              <w:ind w:firstLine="0"/>
              <w:jc w:val="center"/>
              <w:rPr>
                <w:sz w:val="18"/>
                <w:szCs w:val="18"/>
              </w:rPr>
            </w:pPr>
            <w:r w:rsidRPr="00584FE6">
              <w:rPr>
                <w:sz w:val="18"/>
                <w:szCs w:val="18"/>
              </w:rPr>
              <w:t>230</w:t>
            </w:r>
          </w:p>
        </w:tc>
        <w:tc>
          <w:tcPr>
            <w:tcW w:w="629" w:type="pct"/>
            <w:tcBorders>
              <w:top w:val="single" w:sz="4" w:space="0" w:color="auto"/>
              <w:left w:val="single" w:sz="4" w:space="0" w:color="auto"/>
              <w:bottom w:val="single" w:sz="4" w:space="0" w:color="auto"/>
              <w:right w:val="single" w:sz="4" w:space="0" w:color="auto"/>
            </w:tcBorders>
            <w:hideMark/>
          </w:tcPr>
          <w:p w14:paraId="4EDCA19E" w14:textId="77777777" w:rsidR="002B1F4A" w:rsidRPr="00584FE6" w:rsidRDefault="002B1F4A" w:rsidP="00F3563E">
            <w:pPr>
              <w:spacing w:after="0"/>
              <w:ind w:firstLine="0"/>
              <w:jc w:val="center"/>
              <w:rPr>
                <w:sz w:val="18"/>
                <w:szCs w:val="18"/>
              </w:rPr>
            </w:pPr>
            <w:r w:rsidRPr="00584FE6">
              <w:rPr>
                <w:sz w:val="18"/>
                <w:szCs w:val="18"/>
              </w:rPr>
              <w:t>240</w:t>
            </w:r>
          </w:p>
        </w:tc>
      </w:tr>
      <w:tr w:rsidR="002B1F4A" w:rsidRPr="00584FE6" w14:paraId="7BF48B52" w14:textId="77777777" w:rsidTr="00F3563E">
        <w:trPr>
          <w:jc w:val="center"/>
        </w:trPr>
        <w:tc>
          <w:tcPr>
            <w:tcW w:w="1871" w:type="pct"/>
            <w:tcBorders>
              <w:top w:val="single" w:sz="4" w:space="0" w:color="auto"/>
              <w:left w:val="single" w:sz="4" w:space="0" w:color="auto"/>
              <w:bottom w:val="single" w:sz="4" w:space="0" w:color="auto"/>
              <w:right w:val="single" w:sz="4" w:space="0" w:color="auto"/>
            </w:tcBorders>
            <w:hideMark/>
          </w:tcPr>
          <w:p w14:paraId="4F659660" w14:textId="77777777" w:rsidR="002B1F4A" w:rsidRPr="00584FE6" w:rsidRDefault="002B1F4A" w:rsidP="00F3563E">
            <w:pPr>
              <w:spacing w:after="0"/>
              <w:ind w:left="35" w:firstLine="0"/>
              <w:rPr>
                <w:sz w:val="18"/>
                <w:szCs w:val="18"/>
              </w:rPr>
            </w:pPr>
            <w:r w:rsidRPr="00584FE6">
              <w:rPr>
                <w:sz w:val="18"/>
                <w:szCs w:val="18"/>
              </w:rPr>
              <w:t xml:space="preserve">Pabalsta invaliditātes pensijas saņēmēja nāves gadījumā pārdzīvojušajam laulātajam saņēmēji vidēji mēnesī (skaits) </w:t>
            </w:r>
          </w:p>
        </w:tc>
        <w:tc>
          <w:tcPr>
            <w:tcW w:w="625" w:type="pct"/>
            <w:tcBorders>
              <w:top w:val="single" w:sz="4" w:space="0" w:color="auto"/>
              <w:left w:val="single" w:sz="4" w:space="0" w:color="auto"/>
              <w:bottom w:val="single" w:sz="4" w:space="0" w:color="auto"/>
              <w:right w:val="single" w:sz="4" w:space="0" w:color="auto"/>
            </w:tcBorders>
            <w:hideMark/>
          </w:tcPr>
          <w:p w14:paraId="0746CA61"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206</w:t>
            </w:r>
          </w:p>
        </w:tc>
        <w:tc>
          <w:tcPr>
            <w:tcW w:w="625" w:type="pct"/>
            <w:tcBorders>
              <w:top w:val="single" w:sz="4" w:space="0" w:color="auto"/>
              <w:left w:val="single" w:sz="4" w:space="0" w:color="auto"/>
              <w:bottom w:val="single" w:sz="4" w:space="0" w:color="auto"/>
              <w:right w:val="single" w:sz="4" w:space="0" w:color="auto"/>
            </w:tcBorders>
            <w:hideMark/>
          </w:tcPr>
          <w:p w14:paraId="41CEA096" w14:textId="77777777" w:rsidR="002B1F4A" w:rsidRPr="00584FE6" w:rsidRDefault="002B1F4A" w:rsidP="00F3563E">
            <w:pPr>
              <w:spacing w:after="0"/>
              <w:ind w:firstLine="0"/>
              <w:jc w:val="center"/>
              <w:rPr>
                <w:sz w:val="18"/>
                <w:szCs w:val="18"/>
              </w:rPr>
            </w:pPr>
            <w:r w:rsidRPr="00584FE6">
              <w:rPr>
                <w:sz w:val="18"/>
                <w:szCs w:val="18"/>
              </w:rPr>
              <w:t>250</w:t>
            </w:r>
          </w:p>
        </w:tc>
        <w:tc>
          <w:tcPr>
            <w:tcW w:w="625" w:type="pct"/>
            <w:tcBorders>
              <w:top w:val="single" w:sz="4" w:space="0" w:color="auto"/>
              <w:left w:val="single" w:sz="4" w:space="0" w:color="auto"/>
              <w:bottom w:val="single" w:sz="4" w:space="0" w:color="auto"/>
              <w:right w:val="single" w:sz="4" w:space="0" w:color="auto"/>
            </w:tcBorders>
            <w:hideMark/>
          </w:tcPr>
          <w:p w14:paraId="2EF380EC" w14:textId="77777777" w:rsidR="002B1F4A" w:rsidRPr="00584FE6" w:rsidRDefault="002B1F4A" w:rsidP="00F3563E">
            <w:pPr>
              <w:spacing w:after="0"/>
              <w:ind w:firstLine="0"/>
              <w:jc w:val="center"/>
              <w:rPr>
                <w:bCs/>
                <w:sz w:val="18"/>
                <w:szCs w:val="18"/>
                <w:lang w:eastAsia="lv-LV"/>
              </w:rPr>
            </w:pPr>
            <w:r w:rsidRPr="00584FE6">
              <w:rPr>
                <w:sz w:val="18"/>
                <w:szCs w:val="18"/>
              </w:rPr>
              <w:t>250</w:t>
            </w:r>
          </w:p>
        </w:tc>
        <w:tc>
          <w:tcPr>
            <w:tcW w:w="625" w:type="pct"/>
            <w:tcBorders>
              <w:top w:val="single" w:sz="4" w:space="0" w:color="auto"/>
              <w:left w:val="single" w:sz="4" w:space="0" w:color="auto"/>
              <w:bottom w:val="single" w:sz="4" w:space="0" w:color="auto"/>
              <w:right w:val="single" w:sz="4" w:space="0" w:color="auto"/>
            </w:tcBorders>
            <w:hideMark/>
          </w:tcPr>
          <w:p w14:paraId="4EA59CD3" w14:textId="77777777" w:rsidR="002B1F4A" w:rsidRPr="00584FE6" w:rsidRDefault="002B1F4A" w:rsidP="00F3563E">
            <w:pPr>
              <w:spacing w:after="0"/>
              <w:ind w:firstLine="0"/>
              <w:jc w:val="center"/>
              <w:rPr>
                <w:bCs/>
                <w:sz w:val="18"/>
                <w:szCs w:val="18"/>
                <w:lang w:eastAsia="lv-LV"/>
              </w:rPr>
            </w:pPr>
            <w:r w:rsidRPr="00584FE6">
              <w:rPr>
                <w:sz w:val="18"/>
                <w:szCs w:val="18"/>
              </w:rPr>
              <w:t>250</w:t>
            </w:r>
          </w:p>
        </w:tc>
        <w:tc>
          <w:tcPr>
            <w:tcW w:w="629" w:type="pct"/>
            <w:tcBorders>
              <w:top w:val="single" w:sz="4" w:space="0" w:color="auto"/>
              <w:left w:val="single" w:sz="4" w:space="0" w:color="auto"/>
              <w:bottom w:val="single" w:sz="4" w:space="0" w:color="auto"/>
              <w:right w:val="single" w:sz="4" w:space="0" w:color="auto"/>
            </w:tcBorders>
            <w:hideMark/>
          </w:tcPr>
          <w:p w14:paraId="427E223E" w14:textId="77777777" w:rsidR="002B1F4A" w:rsidRPr="00584FE6" w:rsidRDefault="002B1F4A" w:rsidP="00F3563E">
            <w:pPr>
              <w:spacing w:after="0"/>
              <w:ind w:firstLine="0"/>
              <w:jc w:val="center"/>
              <w:rPr>
                <w:bCs/>
                <w:sz w:val="18"/>
                <w:szCs w:val="18"/>
                <w:lang w:eastAsia="lv-LV"/>
              </w:rPr>
            </w:pPr>
            <w:r w:rsidRPr="00584FE6">
              <w:rPr>
                <w:sz w:val="18"/>
                <w:szCs w:val="18"/>
              </w:rPr>
              <w:t>250</w:t>
            </w:r>
          </w:p>
        </w:tc>
      </w:tr>
      <w:tr w:rsidR="002B1F4A" w:rsidRPr="00584FE6" w14:paraId="178EAC4F" w14:textId="77777777" w:rsidTr="00F3563E">
        <w:trPr>
          <w:jc w:val="center"/>
        </w:trPr>
        <w:tc>
          <w:tcPr>
            <w:tcW w:w="1871" w:type="pct"/>
            <w:tcBorders>
              <w:top w:val="single" w:sz="4" w:space="0" w:color="auto"/>
              <w:left w:val="single" w:sz="4" w:space="0" w:color="auto"/>
              <w:bottom w:val="single" w:sz="4" w:space="0" w:color="auto"/>
              <w:right w:val="single" w:sz="4" w:space="0" w:color="auto"/>
            </w:tcBorders>
            <w:hideMark/>
          </w:tcPr>
          <w:p w14:paraId="6F91D115" w14:textId="77777777" w:rsidR="002B1F4A" w:rsidRPr="00584FE6" w:rsidRDefault="002B1F4A" w:rsidP="00F3563E">
            <w:pPr>
              <w:spacing w:after="0"/>
              <w:ind w:left="35" w:firstLine="0"/>
              <w:rPr>
                <w:sz w:val="18"/>
                <w:szCs w:val="18"/>
                <w:vertAlign w:val="superscript"/>
              </w:rPr>
            </w:pPr>
            <w:r w:rsidRPr="00584FE6">
              <w:rPr>
                <w:sz w:val="18"/>
                <w:szCs w:val="18"/>
              </w:rPr>
              <w:t>Kaitējuma atlīdzības ČAES avārijas seku likvidēšanas dalībniekam, kuram ir noteikta invaliditāte, saņēmēji vidēji mēnesī (skaits)</w:t>
            </w:r>
            <w:r w:rsidRPr="00584FE6">
              <w:rPr>
                <w:sz w:val="18"/>
                <w:szCs w:val="18"/>
                <w:vertAlign w:val="superscript"/>
              </w:rPr>
              <w:t>1</w:t>
            </w:r>
          </w:p>
        </w:tc>
        <w:tc>
          <w:tcPr>
            <w:tcW w:w="625" w:type="pct"/>
            <w:tcBorders>
              <w:top w:val="single" w:sz="4" w:space="0" w:color="auto"/>
              <w:left w:val="single" w:sz="4" w:space="0" w:color="auto"/>
              <w:bottom w:val="single" w:sz="4" w:space="0" w:color="auto"/>
              <w:right w:val="single" w:sz="4" w:space="0" w:color="auto"/>
            </w:tcBorders>
            <w:hideMark/>
          </w:tcPr>
          <w:p w14:paraId="480EFC0E"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2 093</w:t>
            </w:r>
          </w:p>
        </w:tc>
        <w:tc>
          <w:tcPr>
            <w:tcW w:w="625" w:type="pct"/>
            <w:tcBorders>
              <w:top w:val="single" w:sz="4" w:space="0" w:color="auto"/>
              <w:left w:val="single" w:sz="4" w:space="0" w:color="auto"/>
              <w:bottom w:val="single" w:sz="4" w:space="0" w:color="auto"/>
              <w:right w:val="single" w:sz="4" w:space="0" w:color="auto"/>
            </w:tcBorders>
            <w:hideMark/>
          </w:tcPr>
          <w:p w14:paraId="01E86E72" w14:textId="77777777" w:rsidR="002B1F4A" w:rsidRPr="00584FE6" w:rsidRDefault="002B1F4A" w:rsidP="00F3563E">
            <w:pPr>
              <w:spacing w:after="0"/>
              <w:ind w:firstLine="0"/>
              <w:jc w:val="center"/>
              <w:rPr>
                <w:sz w:val="18"/>
                <w:szCs w:val="18"/>
              </w:rPr>
            </w:pPr>
            <w:r w:rsidRPr="00584FE6">
              <w:rPr>
                <w:sz w:val="18"/>
                <w:szCs w:val="18"/>
              </w:rPr>
              <w:t>2 114</w:t>
            </w:r>
          </w:p>
        </w:tc>
        <w:tc>
          <w:tcPr>
            <w:tcW w:w="625" w:type="pct"/>
            <w:tcBorders>
              <w:top w:val="single" w:sz="4" w:space="0" w:color="auto"/>
              <w:left w:val="single" w:sz="4" w:space="0" w:color="auto"/>
              <w:bottom w:val="single" w:sz="4" w:space="0" w:color="auto"/>
              <w:right w:val="single" w:sz="4" w:space="0" w:color="auto"/>
            </w:tcBorders>
            <w:hideMark/>
          </w:tcPr>
          <w:p w14:paraId="4CE1B839" w14:textId="77777777" w:rsidR="002B1F4A" w:rsidRPr="00584FE6" w:rsidRDefault="002B1F4A" w:rsidP="00F3563E">
            <w:pPr>
              <w:spacing w:after="0"/>
              <w:ind w:firstLine="0"/>
              <w:jc w:val="center"/>
              <w:rPr>
                <w:bCs/>
                <w:sz w:val="18"/>
                <w:szCs w:val="18"/>
                <w:lang w:eastAsia="lv-LV"/>
              </w:rPr>
            </w:pPr>
            <w:r w:rsidRPr="00584FE6">
              <w:rPr>
                <w:sz w:val="18"/>
                <w:szCs w:val="18"/>
              </w:rPr>
              <w:t>2 054</w:t>
            </w:r>
          </w:p>
        </w:tc>
        <w:tc>
          <w:tcPr>
            <w:tcW w:w="625" w:type="pct"/>
            <w:tcBorders>
              <w:top w:val="single" w:sz="4" w:space="0" w:color="auto"/>
              <w:left w:val="single" w:sz="4" w:space="0" w:color="auto"/>
              <w:bottom w:val="single" w:sz="4" w:space="0" w:color="auto"/>
              <w:right w:val="single" w:sz="4" w:space="0" w:color="auto"/>
            </w:tcBorders>
            <w:hideMark/>
          </w:tcPr>
          <w:p w14:paraId="0A652E04" w14:textId="77777777" w:rsidR="002B1F4A" w:rsidRPr="00584FE6" w:rsidRDefault="002B1F4A" w:rsidP="00F3563E">
            <w:pPr>
              <w:spacing w:after="0"/>
              <w:ind w:firstLine="0"/>
              <w:jc w:val="center"/>
              <w:rPr>
                <w:bCs/>
                <w:sz w:val="18"/>
                <w:szCs w:val="18"/>
                <w:lang w:eastAsia="lv-LV"/>
              </w:rPr>
            </w:pPr>
            <w:r w:rsidRPr="00584FE6">
              <w:rPr>
                <w:sz w:val="18"/>
                <w:szCs w:val="18"/>
              </w:rPr>
              <w:t>2 074</w:t>
            </w:r>
          </w:p>
        </w:tc>
        <w:tc>
          <w:tcPr>
            <w:tcW w:w="629" w:type="pct"/>
            <w:tcBorders>
              <w:top w:val="single" w:sz="4" w:space="0" w:color="auto"/>
              <w:left w:val="single" w:sz="4" w:space="0" w:color="auto"/>
              <w:bottom w:val="single" w:sz="4" w:space="0" w:color="auto"/>
              <w:right w:val="single" w:sz="4" w:space="0" w:color="auto"/>
            </w:tcBorders>
            <w:hideMark/>
          </w:tcPr>
          <w:p w14:paraId="66A3089F" w14:textId="77777777" w:rsidR="002B1F4A" w:rsidRPr="00584FE6" w:rsidRDefault="002B1F4A" w:rsidP="00F3563E">
            <w:pPr>
              <w:spacing w:after="0"/>
              <w:ind w:firstLine="0"/>
              <w:jc w:val="center"/>
              <w:rPr>
                <w:bCs/>
                <w:sz w:val="18"/>
                <w:szCs w:val="18"/>
                <w:lang w:eastAsia="lv-LV"/>
              </w:rPr>
            </w:pPr>
            <w:r w:rsidRPr="00584FE6">
              <w:rPr>
                <w:sz w:val="18"/>
                <w:szCs w:val="18"/>
              </w:rPr>
              <w:t>2 095</w:t>
            </w:r>
          </w:p>
        </w:tc>
      </w:tr>
    </w:tbl>
    <w:p w14:paraId="5774FF6E" w14:textId="77777777" w:rsidR="002B1F4A" w:rsidRPr="00584FE6" w:rsidRDefault="002B1F4A" w:rsidP="002B1F4A">
      <w:pPr>
        <w:spacing w:after="0"/>
        <w:ind w:firstLine="425"/>
        <w:jc w:val="left"/>
        <w:rPr>
          <w:sz w:val="18"/>
          <w:szCs w:val="18"/>
          <w:lang w:eastAsia="lv-LV"/>
        </w:rPr>
      </w:pPr>
      <w:r w:rsidRPr="00584FE6">
        <w:rPr>
          <w:sz w:val="18"/>
          <w:szCs w:val="18"/>
          <w:lang w:eastAsia="lv-LV"/>
        </w:rPr>
        <w:t>Piezīmes.</w:t>
      </w:r>
    </w:p>
    <w:p w14:paraId="3E7809A9" w14:textId="77777777" w:rsidR="002B1F4A" w:rsidRPr="00584FE6" w:rsidRDefault="002B1F4A" w:rsidP="002B1F4A">
      <w:pPr>
        <w:spacing w:after="0"/>
        <w:ind w:firstLine="425"/>
        <w:rPr>
          <w:sz w:val="18"/>
          <w:szCs w:val="18"/>
        </w:rPr>
      </w:pPr>
      <w:r w:rsidRPr="00584FE6">
        <w:rPr>
          <w:sz w:val="18"/>
          <w:szCs w:val="18"/>
          <w:vertAlign w:val="superscript"/>
        </w:rPr>
        <w:t>1</w:t>
      </w:r>
      <w:r w:rsidRPr="00584FE6">
        <w:rPr>
          <w:sz w:val="18"/>
          <w:szCs w:val="18"/>
        </w:rPr>
        <w:t xml:space="preserve"> Rādītāja nosaukums ar 2026. gadu redakcionāli precizēts (būtība nemainās).</w:t>
      </w:r>
    </w:p>
    <w:p w14:paraId="1E17650C" w14:textId="77777777" w:rsidR="002B1F4A" w:rsidRPr="00584FE6" w:rsidRDefault="002B1F4A" w:rsidP="002B1F4A">
      <w:pPr>
        <w:spacing w:before="240" w:after="240"/>
        <w:ind w:firstLine="0"/>
        <w:jc w:val="center"/>
        <w:rPr>
          <w:b/>
          <w:lang w:eastAsia="lv-LV"/>
        </w:rPr>
      </w:pPr>
      <w:r w:rsidRPr="00584FE6">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1"/>
        <w:gridCol w:w="1250"/>
        <w:gridCol w:w="1149"/>
        <w:gridCol w:w="1149"/>
        <w:gridCol w:w="1149"/>
        <w:gridCol w:w="1149"/>
      </w:tblGrid>
      <w:tr w:rsidR="002B1F4A" w:rsidRPr="00584FE6" w14:paraId="7E672FE3" w14:textId="77777777" w:rsidTr="00F3563E">
        <w:trPr>
          <w:trHeight w:val="283"/>
          <w:tblHeader/>
          <w:jc w:val="center"/>
        </w:trPr>
        <w:tc>
          <w:tcPr>
            <w:tcW w:w="3191" w:type="dxa"/>
            <w:tcBorders>
              <w:top w:val="single" w:sz="4" w:space="0" w:color="000000"/>
              <w:left w:val="single" w:sz="4" w:space="0" w:color="000000"/>
              <w:bottom w:val="single" w:sz="4" w:space="0" w:color="000000"/>
              <w:right w:val="single" w:sz="4" w:space="0" w:color="000000"/>
            </w:tcBorders>
            <w:vAlign w:val="center"/>
          </w:tcPr>
          <w:p w14:paraId="028C503C" w14:textId="77777777" w:rsidR="002B1F4A" w:rsidRPr="00584FE6" w:rsidRDefault="002B1F4A" w:rsidP="00F3563E">
            <w:pPr>
              <w:spacing w:after="0"/>
              <w:ind w:firstLine="0"/>
              <w:jc w:val="center"/>
              <w:rPr>
                <w:sz w:val="18"/>
                <w:szCs w:val="18"/>
              </w:rPr>
            </w:pPr>
            <w:bookmarkStart w:id="137" w:name="_Hlk147339236"/>
          </w:p>
        </w:tc>
        <w:tc>
          <w:tcPr>
            <w:tcW w:w="1250" w:type="dxa"/>
            <w:tcBorders>
              <w:top w:val="single" w:sz="4" w:space="0" w:color="000000"/>
              <w:left w:val="single" w:sz="4" w:space="0" w:color="000000"/>
              <w:bottom w:val="single" w:sz="4" w:space="0" w:color="000000"/>
              <w:right w:val="single" w:sz="4" w:space="0" w:color="000000"/>
            </w:tcBorders>
            <w:hideMark/>
          </w:tcPr>
          <w:p w14:paraId="5BEEBD3A"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2024. gads (izpilde)</w:t>
            </w:r>
          </w:p>
        </w:tc>
        <w:tc>
          <w:tcPr>
            <w:tcW w:w="1149" w:type="dxa"/>
            <w:tcBorders>
              <w:top w:val="single" w:sz="4" w:space="0" w:color="000000"/>
              <w:left w:val="single" w:sz="4" w:space="0" w:color="000000"/>
              <w:bottom w:val="single" w:sz="4" w:space="0" w:color="000000"/>
              <w:right w:val="single" w:sz="4" w:space="0" w:color="000000"/>
            </w:tcBorders>
            <w:hideMark/>
          </w:tcPr>
          <w:p w14:paraId="70DE3316"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2025. gada plāns</w:t>
            </w:r>
          </w:p>
        </w:tc>
        <w:tc>
          <w:tcPr>
            <w:tcW w:w="1149" w:type="dxa"/>
            <w:tcBorders>
              <w:top w:val="single" w:sz="4" w:space="0" w:color="000000"/>
              <w:left w:val="single" w:sz="4" w:space="0" w:color="000000"/>
              <w:bottom w:val="single" w:sz="4" w:space="0" w:color="000000"/>
              <w:right w:val="single" w:sz="4" w:space="0" w:color="000000"/>
            </w:tcBorders>
            <w:hideMark/>
          </w:tcPr>
          <w:p w14:paraId="175ABBBF"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2026. gada projekts</w:t>
            </w:r>
          </w:p>
        </w:tc>
        <w:tc>
          <w:tcPr>
            <w:tcW w:w="1149" w:type="dxa"/>
            <w:tcBorders>
              <w:top w:val="single" w:sz="4" w:space="0" w:color="000000"/>
              <w:left w:val="single" w:sz="4" w:space="0" w:color="000000"/>
              <w:bottom w:val="single" w:sz="4" w:space="0" w:color="000000"/>
              <w:right w:val="single" w:sz="4" w:space="0" w:color="000000"/>
            </w:tcBorders>
            <w:hideMark/>
          </w:tcPr>
          <w:p w14:paraId="0EE13F78"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2027. gada prognoze</w:t>
            </w:r>
          </w:p>
        </w:tc>
        <w:tc>
          <w:tcPr>
            <w:tcW w:w="1149" w:type="dxa"/>
            <w:tcBorders>
              <w:top w:val="single" w:sz="4" w:space="0" w:color="000000"/>
              <w:left w:val="single" w:sz="4" w:space="0" w:color="000000"/>
              <w:bottom w:val="single" w:sz="4" w:space="0" w:color="000000"/>
              <w:right w:val="single" w:sz="4" w:space="0" w:color="000000"/>
            </w:tcBorders>
            <w:hideMark/>
          </w:tcPr>
          <w:p w14:paraId="724C9118" w14:textId="77777777" w:rsidR="002B1F4A" w:rsidRPr="00584FE6" w:rsidRDefault="002B1F4A" w:rsidP="00F3563E">
            <w:pPr>
              <w:spacing w:after="0"/>
              <w:ind w:firstLine="2"/>
              <w:jc w:val="center"/>
              <w:rPr>
                <w:sz w:val="18"/>
                <w:szCs w:val="18"/>
              </w:rPr>
            </w:pPr>
            <w:r w:rsidRPr="00584FE6">
              <w:rPr>
                <w:sz w:val="18"/>
                <w:szCs w:val="18"/>
                <w:lang w:eastAsia="lv-LV"/>
              </w:rPr>
              <w:t>2028. gada prognoze</w:t>
            </w:r>
          </w:p>
        </w:tc>
      </w:tr>
      <w:tr w:rsidR="002B1F4A" w:rsidRPr="00584FE6" w14:paraId="6877296E" w14:textId="77777777" w:rsidTr="00F3563E">
        <w:trPr>
          <w:trHeight w:val="70"/>
          <w:jc w:val="center"/>
        </w:trPr>
        <w:tc>
          <w:tcPr>
            <w:tcW w:w="3191" w:type="dxa"/>
            <w:tcBorders>
              <w:top w:val="single" w:sz="4" w:space="0" w:color="000000"/>
              <w:left w:val="single" w:sz="4" w:space="0" w:color="000000"/>
              <w:bottom w:val="single" w:sz="4" w:space="0" w:color="000000"/>
              <w:right w:val="single" w:sz="4" w:space="0" w:color="000000"/>
            </w:tcBorders>
            <w:vAlign w:val="center"/>
            <w:hideMark/>
          </w:tcPr>
          <w:p w14:paraId="57A52680" w14:textId="77777777" w:rsidR="002B1F4A" w:rsidRPr="00584FE6" w:rsidRDefault="002B1F4A" w:rsidP="00F3563E">
            <w:pPr>
              <w:spacing w:after="0"/>
              <w:ind w:firstLine="0"/>
              <w:rPr>
                <w:sz w:val="18"/>
                <w:szCs w:val="18"/>
              </w:rPr>
            </w:pPr>
            <w:r w:rsidRPr="00584FE6">
              <w:rPr>
                <w:sz w:val="18"/>
                <w:szCs w:val="18"/>
              </w:rPr>
              <w:t xml:space="preserve">Kopējie ieņēmumi, </w:t>
            </w:r>
            <w:r w:rsidRPr="00584FE6">
              <w:rPr>
                <w:i/>
                <w:sz w:val="18"/>
                <w:szCs w:val="18"/>
              </w:rPr>
              <w:t>euro</w:t>
            </w:r>
          </w:p>
        </w:tc>
        <w:tc>
          <w:tcPr>
            <w:tcW w:w="1250" w:type="dxa"/>
            <w:tcBorders>
              <w:top w:val="single" w:sz="4" w:space="0" w:color="auto"/>
              <w:left w:val="single" w:sz="4" w:space="0" w:color="auto"/>
              <w:bottom w:val="single" w:sz="4" w:space="0" w:color="auto"/>
              <w:right w:val="single" w:sz="4" w:space="0" w:color="auto"/>
            </w:tcBorders>
            <w:hideMark/>
          </w:tcPr>
          <w:p w14:paraId="75C2F342" w14:textId="77777777" w:rsidR="002B1F4A" w:rsidRPr="00584FE6" w:rsidRDefault="002B1F4A" w:rsidP="00F3563E">
            <w:pPr>
              <w:spacing w:after="0"/>
              <w:ind w:left="-102" w:right="-119" w:firstLine="0"/>
              <w:jc w:val="center"/>
              <w:rPr>
                <w:sz w:val="18"/>
                <w:szCs w:val="18"/>
              </w:rPr>
            </w:pPr>
            <w:r w:rsidRPr="00584FE6">
              <w:rPr>
                <w:sz w:val="18"/>
                <w:szCs w:val="18"/>
              </w:rPr>
              <w:t>1 124 321 297</w:t>
            </w:r>
          </w:p>
        </w:tc>
        <w:tc>
          <w:tcPr>
            <w:tcW w:w="1149" w:type="dxa"/>
            <w:tcBorders>
              <w:top w:val="single" w:sz="4" w:space="0" w:color="auto"/>
              <w:left w:val="nil"/>
              <w:bottom w:val="single" w:sz="4" w:space="0" w:color="auto"/>
              <w:right w:val="single" w:sz="4" w:space="0" w:color="auto"/>
            </w:tcBorders>
            <w:hideMark/>
          </w:tcPr>
          <w:p w14:paraId="52FB275B" w14:textId="77777777" w:rsidR="002B1F4A" w:rsidRPr="00584FE6" w:rsidRDefault="002B1F4A" w:rsidP="00F3563E">
            <w:pPr>
              <w:spacing w:after="0"/>
              <w:ind w:left="-102" w:right="-119" w:firstLine="0"/>
              <w:jc w:val="center"/>
              <w:rPr>
                <w:sz w:val="18"/>
                <w:szCs w:val="18"/>
              </w:rPr>
            </w:pPr>
            <w:r w:rsidRPr="00584FE6">
              <w:rPr>
                <w:sz w:val="18"/>
                <w:szCs w:val="18"/>
              </w:rPr>
              <w:t>1 191 226 971</w:t>
            </w:r>
          </w:p>
        </w:tc>
        <w:tc>
          <w:tcPr>
            <w:tcW w:w="1149" w:type="dxa"/>
            <w:tcBorders>
              <w:top w:val="single" w:sz="4" w:space="0" w:color="auto"/>
              <w:left w:val="nil"/>
              <w:bottom w:val="single" w:sz="4" w:space="0" w:color="auto"/>
              <w:right w:val="single" w:sz="4" w:space="0" w:color="auto"/>
            </w:tcBorders>
            <w:hideMark/>
          </w:tcPr>
          <w:p w14:paraId="0821BBFB" w14:textId="77777777" w:rsidR="002B1F4A" w:rsidRPr="00584FE6" w:rsidRDefault="002B1F4A" w:rsidP="00F3563E">
            <w:pPr>
              <w:spacing w:after="0"/>
              <w:ind w:left="-102" w:right="-119" w:firstLine="0"/>
              <w:jc w:val="center"/>
              <w:rPr>
                <w:sz w:val="18"/>
                <w:szCs w:val="18"/>
              </w:rPr>
            </w:pPr>
            <w:r w:rsidRPr="00584FE6">
              <w:rPr>
                <w:sz w:val="18"/>
                <w:szCs w:val="18"/>
              </w:rPr>
              <w:t>1 230 731 611</w:t>
            </w:r>
          </w:p>
        </w:tc>
        <w:tc>
          <w:tcPr>
            <w:tcW w:w="1149" w:type="dxa"/>
            <w:tcBorders>
              <w:top w:val="single" w:sz="4" w:space="0" w:color="auto"/>
              <w:left w:val="nil"/>
              <w:bottom w:val="single" w:sz="4" w:space="0" w:color="auto"/>
              <w:right w:val="single" w:sz="4" w:space="0" w:color="auto"/>
            </w:tcBorders>
            <w:hideMark/>
          </w:tcPr>
          <w:p w14:paraId="11355192" w14:textId="77777777" w:rsidR="002B1F4A" w:rsidRPr="00584FE6" w:rsidRDefault="002B1F4A" w:rsidP="00F3563E">
            <w:pPr>
              <w:spacing w:after="0"/>
              <w:ind w:left="-102" w:right="-119" w:firstLine="0"/>
              <w:jc w:val="center"/>
              <w:rPr>
                <w:sz w:val="18"/>
                <w:szCs w:val="18"/>
              </w:rPr>
            </w:pPr>
            <w:r w:rsidRPr="00584FE6">
              <w:rPr>
                <w:sz w:val="18"/>
                <w:szCs w:val="18"/>
              </w:rPr>
              <w:t>1 293 020 376</w:t>
            </w:r>
          </w:p>
        </w:tc>
        <w:tc>
          <w:tcPr>
            <w:tcW w:w="1149" w:type="dxa"/>
            <w:tcBorders>
              <w:top w:val="single" w:sz="4" w:space="0" w:color="auto"/>
              <w:left w:val="nil"/>
              <w:bottom w:val="single" w:sz="4" w:space="0" w:color="auto"/>
              <w:right w:val="single" w:sz="4" w:space="0" w:color="auto"/>
            </w:tcBorders>
            <w:hideMark/>
          </w:tcPr>
          <w:p w14:paraId="45870928" w14:textId="77777777" w:rsidR="002B1F4A" w:rsidRPr="00584FE6" w:rsidRDefault="002B1F4A" w:rsidP="00F3563E">
            <w:pPr>
              <w:spacing w:after="0"/>
              <w:ind w:left="-102" w:right="-119" w:firstLine="0"/>
              <w:jc w:val="center"/>
              <w:rPr>
                <w:sz w:val="18"/>
                <w:szCs w:val="18"/>
              </w:rPr>
            </w:pPr>
            <w:r w:rsidRPr="00584FE6">
              <w:rPr>
                <w:sz w:val="18"/>
                <w:szCs w:val="18"/>
              </w:rPr>
              <w:t>1 357 656 593</w:t>
            </w:r>
          </w:p>
        </w:tc>
      </w:tr>
      <w:tr w:rsidR="002B1F4A" w:rsidRPr="00584FE6" w14:paraId="4C6DF805" w14:textId="77777777" w:rsidTr="00F3563E">
        <w:trPr>
          <w:trHeight w:val="191"/>
          <w:jc w:val="center"/>
        </w:trPr>
        <w:tc>
          <w:tcPr>
            <w:tcW w:w="3191"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E7D625D" w14:textId="77777777" w:rsidR="002B1F4A" w:rsidRPr="00584FE6" w:rsidRDefault="002B1F4A" w:rsidP="00F3563E">
            <w:pPr>
              <w:spacing w:after="0"/>
              <w:ind w:firstLine="0"/>
              <w:rPr>
                <w:sz w:val="18"/>
                <w:szCs w:val="18"/>
                <w:lang w:eastAsia="lv-LV"/>
              </w:rPr>
            </w:pPr>
            <w:r w:rsidRPr="00584FE6">
              <w:rPr>
                <w:sz w:val="18"/>
                <w:szCs w:val="18"/>
                <w:lang w:eastAsia="lv-LV"/>
              </w:rPr>
              <w:t xml:space="preserve">Kopējie izdevumi, </w:t>
            </w:r>
            <w:r w:rsidRPr="00584FE6">
              <w:rPr>
                <w:i/>
                <w:sz w:val="18"/>
                <w:szCs w:val="18"/>
              </w:rPr>
              <w:t>euro</w:t>
            </w:r>
          </w:p>
        </w:tc>
        <w:tc>
          <w:tcPr>
            <w:tcW w:w="1250" w:type="dxa"/>
            <w:tcBorders>
              <w:top w:val="nil"/>
              <w:left w:val="single" w:sz="4" w:space="0" w:color="auto"/>
              <w:bottom w:val="single" w:sz="4" w:space="0" w:color="auto"/>
              <w:right w:val="single" w:sz="4" w:space="0" w:color="auto"/>
            </w:tcBorders>
            <w:shd w:val="clear" w:color="auto" w:fill="D9D9D9"/>
            <w:hideMark/>
          </w:tcPr>
          <w:p w14:paraId="6B3357DC" w14:textId="77777777" w:rsidR="002B1F4A" w:rsidRPr="00584FE6" w:rsidRDefault="002B1F4A" w:rsidP="00F3563E">
            <w:pPr>
              <w:spacing w:after="0"/>
              <w:ind w:left="-102" w:right="-119" w:firstLine="0"/>
              <w:jc w:val="center"/>
              <w:rPr>
                <w:sz w:val="18"/>
                <w:szCs w:val="18"/>
              </w:rPr>
            </w:pPr>
            <w:r w:rsidRPr="00584FE6">
              <w:rPr>
                <w:sz w:val="18"/>
                <w:szCs w:val="18"/>
              </w:rPr>
              <w:t>1 072 448 074</w:t>
            </w:r>
          </w:p>
        </w:tc>
        <w:tc>
          <w:tcPr>
            <w:tcW w:w="1149" w:type="dxa"/>
            <w:tcBorders>
              <w:top w:val="nil"/>
              <w:left w:val="nil"/>
              <w:bottom w:val="single" w:sz="4" w:space="0" w:color="auto"/>
              <w:right w:val="single" w:sz="4" w:space="0" w:color="auto"/>
            </w:tcBorders>
            <w:shd w:val="clear" w:color="auto" w:fill="D9D9D9"/>
            <w:hideMark/>
          </w:tcPr>
          <w:p w14:paraId="2BBE771A" w14:textId="77777777" w:rsidR="002B1F4A" w:rsidRPr="00584FE6" w:rsidRDefault="002B1F4A" w:rsidP="00F3563E">
            <w:pPr>
              <w:spacing w:after="0"/>
              <w:ind w:left="-102" w:right="-119" w:firstLine="0"/>
              <w:jc w:val="center"/>
              <w:rPr>
                <w:sz w:val="18"/>
                <w:szCs w:val="18"/>
              </w:rPr>
            </w:pPr>
            <w:r w:rsidRPr="00584FE6">
              <w:rPr>
                <w:sz w:val="18"/>
                <w:szCs w:val="18"/>
              </w:rPr>
              <w:t>1 179 755 336</w:t>
            </w:r>
          </w:p>
        </w:tc>
        <w:tc>
          <w:tcPr>
            <w:tcW w:w="1149" w:type="dxa"/>
            <w:tcBorders>
              <w:top w:val="nil"/>
              <w:left w:val="nil"/>
              <w:bottom w:val="single" w:sz="4" w:space="0" w:color="auto"/>
              <w:right w:val="single" w:sz="4" w:space="0" w:color="auto"/>
            </w:tcBorders>
            <w:shd w:val="clear" w:color="auto" w:fill="D9D9D9"/>
            <w:hideMark/>
          </w:tcPr>
          <w:p w14:paraId="44EBF4BD" w14:textId="77777777" w:rsidR="002B1F4A" w:rsidRPr="00584FE6" w:rsidRDefault="002B1F4A" w:rsidP="00F3563E">
            <w:pPr>
              <w:spacing w:after="0"/>
              <w:ind w:left="-102" w:right="-119" w:firstLine="0"/>
              <w:jc w:val="center"/>
              <w:rPr>
                <w:sz w:val="18"/>
                <w:szCs w:val="18"/>
              </w:rPr>
            </w:pPr>
            <w:r w:rsidRPr="00584FE6">
              <w:rPr>
                <w:sz w:val="18"/>
                <w:szCs w:val="18"/>
              </w:rPr>
              <w:t>1 228 745 551</w:t>
            </w:r>
          </w:p>
        </w:tc>
        <w:tc>
          <w:tcPr>
            <w:tcW w:w="1149" w:type="dxa"/>
            <w:tcBorders>
              <w:top w:val="nil"/>
              <w:left w:val="nil"/>
              <w:bottom w:val="single" w:sz="4" w:space="0" w:color="auto"/>
              <w:right w:val="single" w:sz="4" w:space="0" w:color="auto"/>
            </w:tcBorders>
            <w:shd w:val="clear" w:color="auto" w:fill="D9D9D9"/>
            <w:hideMark/>
          </w:tcPr>
          <w:p w14:paraId="2B18DDC3" w14:textId="77777777" w:rsidR="002B1F4A" w:rsidRPr="00584FE6" w:rsidRDefault="002B1F4A" w:rsidP="00F3563E">
            <w:pPr>
              <w:spacing w:after="0"/>
              <w:ind w:left="-102" w:right="-119" w:firstLine="0"/>
              <w:jc w:val="center"/>
              <w:rPr>
                <w:sz w:val="18"/>
                <w:szCs w:val="18"/>
              </w:rPr>
            </w:pPr>
            <w:r w:rsidRPr="00584FE6">
              <w:rPr>
                <w:sz w:val="18"/>
                <w:szCs w:val="18"/>
              </w:rPr>
              <w:t>1 287 245 065</w:t>
            </w:r>
          </w:p>
        </w:tc>
        <w:tc>
          <w:tcPr>
            <w:tcW w:w="1149" w:type="dxa"/>
            <w:tcBorders>
              <w:top w:val="nil"/>
              <w:left w:val="nil"/>
              <w:bottom w:val="single" w:sz="4" w:space="0" w:color="auto"/>
              <w:right w:val="single" w:sz="4" w:space="0" w:color="auto"/>
            </w:tcBorders>
            <w:shd w:val="clear" w:color="auto" w:fill="D9D9D9"/>
            <w:hideMark/>
          </w:tcPr>
          <w:p w14:paraId="74005947" w14:textId="77777777" w:rsidR="002B1F4A" w:rsidRPr="00584FE6" w:rsidRDefault="002B1F4A" w:rsidP="00F3563E">
            <w:pPr>
              <w:spacing w:after="0"/>
              <w:ind w:left="-102" w:right="-119" w:firstLine="0"/>
              <w:jc w:val="center"/>
              <w:rPr>
                <w:sz w:val="18"/>
                <w:szCs w:val="18"/>
              </w:rPr>
            </w:pPr>
            <w:r w:rsidRPr="00584FE6">
              <w:rPr>
                <w:sz w:val="18"/>
                <w:szCs w:val="18"/>
              </w:rPr>
              <w:t>1 371 950 185</w:t>
            </w:r>
          </w:p>
        </w:tc>
      </w:tr>
      <w:tr w:rsidR="002B1F4A" w:rsidRPr="00584FE6" w14:paraId="0BACE382" w14:textId="77777777" w:rsidTr="00F3563E">
        <w:trPr>
          <w:trHeight w:val="283"/>
          <w:jc w:val="center"/>
        </w:trPr>
        <w:tc>
          <w:tcPr>
            <w:tcW w:w="3191" w:type="dxa"/>
            <w:tcBorders>
              <w:top w:val="single" w:sz="4" w:space="0" w:color="000000"/>
              <w:left w:val="single" w:sz="4" w:space="0" w:color="000000"/>
              <w:bottom w:val="single" w:sz="4" w:space="0" w:color="000000"/>
              <w:right w:val="single" w:sz="4" w:space="0" w:color="000000"/>
            </w:tcBorders>
            <w:vAlign w:val="center"/>
            <w:hideMark/>
          </w:tcPr>
          <w:p w14:paraId="31D0C224" w14:textId="77777777" w:rsidR="002B1F4A" w:rsidRPr="00584FE6" w:rsidRDefault="002B1F4A" w:rsidP="00F3563E">
            <w:pPr>
              <w:spacing w:after="0"/>
              <w:ind w:firstLine="0"/>
              <w:rPr>
                <w:sz w:val="18"/>
                <w:szCs w:val="18"/>
                <w:lang w:eastAsia="lv-LV"/>
              </w:rPr>
            </w:pPr>
            <w:r w:rsidRPr="00584FE6">
              <w:rPr>
                <w:sz w:val="18"/>
                <w:szCs w:val="18"/>
                <w:lang w:eastAsia="lv-LV"/>
              </w:rPr>
              <w:t xml:space="preserve">Kopējo izdevumu izmaiņas, </w:t>
            </w:r>
            <w:r w:rsidRPr="00584FE6">
              <w:rPr>
                <w:i/>
                <w:sz w:val="18"/>
                <w:szCs w:val="18"/>
                <w:lang w:eastAsia="lv-LV"/>
              </w:rPr>
              <w:t>euro</w:t>
            </w:r>
            <w:r w:rsidRPr="00584FE6">
              <w:rPr>
                <w:sz w:val="18"/>
                <w:szCs w:val="18"/>
                <w:lang w:eastAsia="lv-LV"/>
              </w:rPr>
              <w:t xml:space="preserve"> (+/–) pret iepriekšējo gadu</w:t>
            </w:r>
          </w:p>
        </w:tc>
        <w:tc>
          <w:tcPr>
            <w:tcW w:w="1250" w:type="dxa"/>
            <w:tcBorders>
              <w:top w:val="nil"/>
              <w:left w:val="single" w:sz="4" w:space="0" w:color="auto"/>
              <w:bottom w:val="single" w:sz="4" w:space="0" w:color="auto"/>
              <w:right w:val="single" w:sz="4" w:space="0" w:color="auto"/>
            </w:tcBorders>
            <w:hideMark/>
          </w:tcPr>
          <w:p w14:paraId="30B4AF41" w14:textId="77777777" w:rsidR="002B1F4A" w:rsidRPr="00AD251A" w:rsidRDefault="002B1F4A" w:rsidP="00F3563E">
            <w:pPr>
              <w:spacing w:after="0"/>
              <w:ind w:firstLine="0"/>
              <w:jc w:val="center"/>
              <w:rPr>
                <w:b/>
                <w:bCs/>
                <w:sz w:val="18"/>
                <w:szCs w:val="18"/>
              </w:rPr>
            </w:pPr>
            <w:r w:rsidRPr="00AD251A">
              <w:rPr>
                <w:b/>
                <w:bCs/>
                <w:sz w:val="16"/>
                <w:szCs w:val="16"/>
              </w:rPr>
              <w:t>×</w:t>
            </w:r>
          </w:p>
        </w:tc>
        <w:tc>
          <w:tcPr>
            <w:tcW w:w="1149" w:type="dxa"/>
            <w:tcBorders>
              <w:top w:val="nil"/>
              <w:left w:val="nil"/>
              <w:bottom w:val="single" w:sz="4" w:space="0" w:color="auto"/>
              <w:right w:val="single" w:sz="4" w:space="0" w:color="auto"/>
            </w:tcBorders>
            <w:hideMark/>
          </w:tcPr>
          <w:p w14:paraId="1EB411BA" w14:textId="77777777" w:rsidR="002B1F4A" w:rsidRPr="00584FE6" w:rsidRDefault="002B1F4A" w:rsidP="00F3563E">
            <w:pPr>
              <w:spacing w:after="0"/>
              <w:ind w:firstLine="0"/>
              <w:jc w:val="right"/>
              <w:rPr>
                <w:sz w:val="18"/>
                <w:szCs w:val="18"/>
              </w:rPr>
            </w:pPr>
            <w:r w:rsidRPr="00584FE6">
              <w:rPr>
                <w:sz w:val="18"/>
                <w:szCs w:val="18"/>
              </w:rPr>
              <w:t>107 307 262</w:t>
            </w:r>
          </w:p>
        </w:tc>
        <w:tc>
          <w:tcPr>
            <w:tcW w:w="1149" w:type="dxa"/>
            <w:tcBorders>
              <w:top w:val="nil"/>
              <w:left w:val="nil"/>
              <w:bottom w:val="single" w:sz="4" w:space="0" w:color="auto"/>
              <w:right w:val="single" w:sz="4" w:space="0" w:color="auto"/>
            </w:tcBorders>
            <w:hideMark/>
          </w:tcPr>
          <w:p w14:paraId="7D18E07D" w14:textId="77777777" w:rsidR="002B1F4A" w:rsidRPr="00584FE6" w:rsidRDefault="002B1F4A" w:rsidP="00F3563E">
            <w:pPr>
              <w:spacing w:after="0"/>
              <w:ind w:right="-122" w:firstLine="0"/>
              <w:jc w:val="center"/>
              <w:rPr>
                <w:sz w:val="18"/>
                <w:szCs w:val="18"/>
              </w:rPr>
            </w:pPr>
            <w:r w:rsidRPr="00584FE6">
              <w:rPr>
                <w:sz w:val="18"/>
                <w:szCs w:val="18"/>
              </w:rPr>
              <w:t xml:space="preserve">  48 990 215</w:t>
            </w:r>
          </w:p>
        </w:tc>
        <w:tc>
          <w:tcPr>
            <w:tcW w:w="1149" w:type="dxa"/>
            <w:tcBorders>
              <w:top w:val="nil"/>
              <w:left w:val="nil"/>
              <w:bottom w:val="single" w:sz="4" w:space="0" w:color="auto"/>
              <w:right w:val="single" w:sz="4" w:space="0" w:color="auto"/>
            </w:tcBorders>
            <w:hideMark/>
          </w:tcPr>
          <w:p w14:paraId="3E690609" w14:textId="77777777" w:rsidR="002B1F4A" w:rsidRPr="00584FE6" w:rsidRDefault="002B1F4A" w:rsidP="00F3563E">
            <w:pPr>
              <w:spacing w:after="0"/>
              <w:ind w:right="-122" w:firstLine="0"/>
              <w:jc w:val="center"/>
              <w:rPr>
                <w:sz w:val="18"/>
                <w:szCs w:val="18"/>
              </w:rPr>
            </w:pPr>
            <w:r w:rsidRPr="00584FE6">
              <w:rPr>
                <w:sz w:val="18"/>
                <w:szCs w:val="18"/>
              </w:rPr>
              <w:t xml:space="preserve">  58 499 514</w:t>
            </w:r>
          </w:p>
        </w:tc>
        <w:tc>
          <w:tcPr>
            <w:tcW w:w="1149" w:type="dxa"/>
            <w:tcBorders>
              <w:top w:val="nil"/>
              <w:left w:val="nil"/>
              <w:bottom w:val="single" w:sz="4" w:space="0" w:color="auto"/>
              <w:right w:val="single" w:sz="4" w:space="0" w:color="auto"/>
            </w:tcBorders>
            <w:hideMark/>
          </w:tcPr>
          <w:p w14:paraId="5E194D07" w14:textId="77777777" w:rsidR="002B1F4A" w:rsidRPr="00584FE6" w:rsidRDefault="002B1F4A" w:rsidP="00F3563E">
            <w:pPr>
              <w:spacing w:after="0"/>
              <w:ind w:left="-96" w:right="-122" w:firstLine="0"/>
              <w:jc w:val="center"/>
              <w:rPr>
                <w:sz w:val="18"/>
                <w:szCs w:val="18"/>
              </w:rPr>
            </w:pPr>
            <w:r w:rsidRPr="00584FE6">
              <w:rPr>
                <w:sz w:val="18"/>
                <w:szCs w:val="18"/>
              </w:rPr>
              <w:t xml:space="preserve">    84 705 120</w:t>
            </w:r>
          </w:p>
        </w:tc>
      </w:tr>
      <w:tr w:rsidR="002B1F4A" w:rsidRPr="00584FE6" w14:paraId="1FF01378" w14:textId="77777777" w:rsidTr="00F3563E">
        <w:trPr>
          <w:trHeight w:val="283"/>
          <w:jc w:val="center"/>
        </w:trPr>
        <w:tc>
          <w:tcPr>
            <w:tcW w:w="3191" w:type="dxa"/>
            <w:tcBorders>
              <w:top w:val="single" w:sz="4" w:space="0" w:color="000000"/>
              <w:left w:val="single" w:sz="4" w:space="0" w:color="000000"/>
              <w:bottom w:val="single" w:sz="4" w:space="0" w:color="000000"/>
              <w:right w:val="single" w:sz="4" w:space="0" w:color="000000"/>
            </w:tcBorders>
            <w:vAlign w:val="center"/>
            <w:hideMark/>
          </w:tcPr>
          <w:p w14:paraId="02A09D2A" w14:textId="77777777" w:rsidR="002B1F4A" w:rsidRPr="00584FE6" w:rsidRDefault="002B1F4A" w:rsidP="00F3563E">
            <w:pPr>
              <w:spacing w:after="0"/>
              <w:ind w:firstLine="0"/>
              <w:rPr>
                <w:sz w:val="18"/>
                <w:szCs w:val="18"/>
              </w:rPr>
            </w:pPr>
            <w:r w:rsidRPr="00584FE6">
              <w:rPr>
                <w:sz w:val="18"/>
                <w:szCs w:val="18"/>
                <w:lang w:eastAsia="lv-LV"/>
              </w:rPr>
              <w:t>Kopējie izdevumi</w:t>
            </w:r>
            <w:r w:rsidRPr="00584FE6">
              <w:rPr>
                <w:sz w:val="18"/>
                <w:szCs w:val="18"/>
              </w:rPr>
              <w:t>, % (+/–) pret iepriekšējo gadu</w:t>
            </w:r>
          </w:p>
        </w:tc>
        <w:tc>
          <w:tcPr>
            <w:tcW w:w="1250" w:type="dxa"/>
            <w:tcBorders>
              <w:top w:val="nil"/>
              <w:left w:val="single" w:sz="4" w:space="0" w:color="auto"/>
              <w:bottom w:val="single" w:sz="4" w:space="0" w:color="auto"/>
              <w:right w:val="single" w:sz="4" w:space="0" w:color="auto"/>
            </w:tcBorders>
            <w:hideMark/>
          </w:tcPr>
          <w:p w14:paraId="66BA0ACE" w14:textId="77777777" w:rsidR="002B1F4A" w:rsidRPr="00AD251A" w:rsidRDefault="002B1F4A" w:rsidP="00F3563E">
            <w:pPr>
              <w:spacing w:after="0"/>
              <w:ind w:firstLine="0"/>
              <w:jc w:val="center"/>
              <w:rPr>
                <w:b/>
                <w:bCs/>
                <w:sz w:val="18"/>
                <w:szCs w:val="18"/>
              </w:rPr>
            </w:pPr>
            <w:r w:rsidRPr="00AD251A">
              <w:rPr>
                <w:b/>
                <w:bCs/>
                <w:sz w:val="16"/>
                <w:szCs w:val="16"/>
              </w:rPr>
              <w:t>×</w:t>
            </w:r>
          </w:p>
        </w:tc>
        <w:tc>
          <w:tcPr>
            <w:tcW w:w="1149" w:type="dxa"/>
            <w:tcBorders>
              <w:top w:val="nil"/>
              <w:left w:val="nil"/>
              <w:bottom w:val="single" w:sz="4" w:space="0" w:color="auto"/>
              <w:right w:val="single" w:sz="4" w:space="0" w:color="auto"/>
            </w:tcBorders>
            <w:hideMark/>
          </w:tcPr>
          <w:p w14:paraId="0A3D63AC" w14:textId="77777777" w:rsidR="002B1F4A" w:rsidRPr="00584FE6" w:rsidRDefault="002B1F4A" w:rsidP="00F3563E">
            <w:pPr>
              <w:spacing w:after="0"/>
              <w:ind w:firstLine="0"/>
              <w:jc w:val="right"/>
              <w:rPr>
                <w:sz w:val="18"/>
                <w:szCs w:val="18"/>
              </w:rPr>
            </w:pPr>
            <w:r w:rsidRPr="00584FE6">
              <w:rPr>
                <w:sz w:val="18"/>
                <w:szCs w:val="18"/>
              </w:rPr>
              <w:t>10,0</w:t>
            </w:r>
          </w:p>
        </w:tc>
        <w:tc>
          <w:tcPr>
            <w:tcW w:w="1149" w:type="dxa"/>
            <w:tcBorders>
              <w:top w:val="nil"/>
              <w:left w:val="nil"/>
              <w:bottom w:val="single" w:sz="4" w:space="0" w:color="auto"/>
              <w:right w:val="single" w:sz="4" w:space="0" w:color="auto"/>
            </w:tcBorders>
            <w:hideMark/>
          </w:tcPr>
          <w:p w14:paraId="70257800" w14:textId="77777777" w:rsidR="002B1F4A" w:rsidRPr="00584FE6" w:rsidRDefault="002B1F4A" w:rsidP="00F3563E">
            <w:pPr>
              <w:spacing w:after="0"/>
              <w:ind w:firstLine="0"/>
              <w:jc w:val="right"/>
              <w:rPr>
                <w:sz w:val="18"/>
                <w:szCs w:val="18"/>
              </w:rPr>
            </w:pPr>
            <w:r w:rsidRPr="00584FE6">
              <w:rPr>
                <w:sz w:val="18"/>
                <w:szCs w:val="18"/>
              </w:rPr>
              <w:t>4,2</w:t>
            </w:r>
          </w:p>
        </w:tc>
        <w:tc>
          <w:tcPr>
            <w:tcW w:w="1149" w:type="dxa"/>
            <w:tcBorders>
              <w:top w:val="nil"/>
              <w:left w:val="nil"/>
              <w:bottom w:val="single" w:sz="4" w:space="0" w:color="auto"/>
              <w:right w:val="single" w:sz="4" w:space="0" w:color="auto"/>
            </w:tcBorders>
            <w:hideMark/>
          </w:tcPr>
          <w:p w14:paraId="687992E1" w14:textId="77777777" w:rsidR="002B1F4A" w:rsidRPr="00584FE6" w:rsidRDefault="002B1F4A" w:rsidP="00F3563E">
            <w:pPr>
              <w:spacing w:after="0"/>
              <w:ind w:firstLine="0"/>
              <w:jc w:val="right"/>
              <w:rPr>
                <w:sz w:val="18"/>
                <w:szCs w:val="18"/>
              </w:rPr>
            </w:pPr>
            <w:r w:rsidRPr="00584FE6">
              <w:rPr>
                <w:sz w:val="18"/>
                <w:szCs w:val="18"/>
              </w:rPr>
              <w:t>4,8</w:t>
            </w:r>
          </w:p>
        </w:tc>
        <w:tc>
          <w:tcPr>
            <w:tcW w:w="1149" w:type="dxa"/>
            <w:tcBorders>
              <w:top w:val="nil"/>
              <w:left w:val="nil"/>
              <w:bottom w:val="single" w:sz="4" w:space="0" w:color="auto"/>
              <w:right w:val="single" w:sz="4" w:space="0" w:color="auto"/>
            </w:tcBorders>
            <w:hideMark/>
          </w:tcPr>
          <w:p w14:paraId="1B04BDBF" w14:textId="77777777" w:rsidR="002B1F4A" w:rsidRPr="00584FE6" w:rsidRDefault="002B1F4A" w:rsidP="00F3563E">
            <w:pPr>
              <w:spacing w:after="0"/>
              <w:ind w:firstLine="0"/>
              <w:jc w:val="right"/>
              <w:rPr>
                <w:sz w:val="18"/>
                <w:szCs w:val="18"/>
              </w:rPr>
            </w:pPr>
            <w:r w:rsidRPr="00584FE6">
              <w:rPr>
                <w:sz w:val="18"/>
                <w:szCs w:val="18"/>
              </w:rPr>
              <w:t>6,6</w:t>
            </w:r>
          </w:p>
        </w:tc>
      </w:tr>
      <w:tr w:rsidR="002B1F4A" w:rsidRPr="00584FE6" w14:paraId="63DA36A2" w14:textId="77777777" w:rsidTr="00F3563E">
        <w:trPr>
          <w:trHeight w:val="142"/>
          <w:jc w:val="center"/>
        </w:trPr>
        <w:tc>
          <w:tcPr>
            <w:tcW w:w="3191" w:type="dxa"/>
            <w:tcBorders>
              <w:top w:val="single" w:sz="4" w:space="0" w:color="000000"/>
              <w:left w:val="single" w:sz="4" w:space="0" w:color="000000"/>
              <w:bottom w:val="single" w:sz="4" w:space="0" w:color="000000"/>
              <w:right w:val="single" w:sz="4" w:space="0" w:color="000000"/>
            </w:tcBorders>
            <w:vAlign w:val="center"/>
            <w:hideMark/>
          </w:tcPr>
          <w:p w14:paraId="58279638" w14:textId="77777777" w:rsidR="002B1F4A" w:rsidRPr="00584FE6" w:rsidRDefault="002B1F4A" w:rsidP="00F3563E">
            <w:pPr>
              <w:spacing w:after="0"/>
              <w:ind w:firstLine="0"/>
              <w:rPr>
                <w:i/>
                <w:sz w:val="18"/>
                <w:szCs w:val="18"/>
              </w:rPr>
            </w:pPr>
            <w:r w:rsidRPr="00584FE6">
              <w:rPr>
                <w:sz w:val="18"/>
                <w:szCs w:val="18"/>
                <w:lang w:eastAsia="lv-LV"/>
              </w:rPr>
              <w:t xml:space="preserve">Finansiālā bilance, </w:t>
            </w:r>
            <w:r w:rsidRPr="00584FE6">
              <w:rPr>
                <w:i/>
                <w:sz w:val="18"/>
                <w:szCs w:val="18"/>
                <w:lang w:eastAsia="lv-LV"/>
              </w:rPr>
              <w:t>euro</w:t>
            </w:r>
          </w:p>
        </w:tc>
        <w:tc>
          <w:tcPr>
            <w:tcW w:w="1250" w:type="dxa"/>
            <w:tcBorders>
              <w:top w:val="nil"/>
              <w:left w:val="single" w:sz="4" w:space="0" w:color="auto"/>
              <w:bottom w:val="single" w:sz="4" w:space="0" w:color="auto"/>
              <w:right w:val="single" w:sz="4" w:space="0" w:color="auto"/>
            </w:tcBorders>
            <w:hideMark/>
          </w:tcPr>
          <w:p w14:paraId="01BAC1F5" w14:textId="77777777" w:rsidR="002B1F4A" w:rsidRPr="00584FE6" w:rsidRDefault="002B1F4A" w:rsidP="00F3563E">
            <w:pPr>
              <w:tabs>
                <w:tab w:val="left" w:pos="38"/>
              </w:tabs>
              <w:spacing w:after="0"/>
              <w:ind w:firstLine="0"/>
              <w:jc w:val="right"/>
              <w:rPr>
                <w:sz w:val="18"/>
                <w:szCs w:val="18"/>
              </w:rPr>
            </w:pPr>
            <w:r w:rsidRPr="00584FE6">
              <w:rPr>
                <w:sz w:val="18"/>
                <w:szCs w:val="18"/>
              </w:rPr>
              <w:t>51 873 223</w:t>
            </w:r>
          </w:p>
        </w:tc>
        <w:tc>
          <w:tcPr>
            <w:tcW w:w="1149" w:type="dxa"/>
            <w:tcBorders>
              <w:top w:val="nil"/>
              <w:left w:val="nil"/>
              <w:bottom w:val="single" w:sz="4" w:space="0" w:color="auto"/>
              <w:right w:val="single" w:sz="4" w:space="0" w:color="auto"/>
            </w:tcBorders>
            <w:hideMark/>
          </w:tcPr>
          <w:p w14:paraId="74AF7EC9" w14:textId="77777777" w:rsidR="002B1F4A" w:rsidRPr="00584FE6" w:rsidRDefault="002B1F4A" w:rsidP="00F3563E">
            <w:pPr>
              <w:tabs>
                <w:tab w:val="left" w:pos="38"/>
              </w:tabs>
              <w:spacing w:after="0"/>
              <w:ind w:firstLine="0"/>
              <w:jc w:val="right"/>
              <w:rPr>
                <w:sz w:val="18"/>
                <w:szCs w:val="18"/>
              </w:rPr>
            </w:pPr>
            <w:r w:rsidRPr="00584FE6">
              <w:rPr>
                <w:sz w:val="18"/>
                <w:szCs w:val="18"/>
              </w:rPr>
              <w:t>11 471 635</w:t>
            </w:r>
          </w:p>
        </w:tc>
        <w:tc>
          <w:tcPr>
            <w:tcW w:w="1149" w:type="dxa"/>
            <w:tcBorders>
              <w:top w:val="nil"/>
              <w:left w:val="nil"/>
              <w:bottom w:val="single" w:sz="4" w:space="0" w:color="auto"/>
              <w:right w:val="single" w:sz="4" w:space="0" w:color="auto"/>
            </w:tcBorders>
            <w:hideMark/>
          </w:tcPr>
          <w:p w14:paraId="0B9FDA5D" w14:textId="77777777" w:rsidR="002B1F4A" w:rsidRPr="00584FE6" w:rsidRDefault="002B1F4A" w:rsidP="00F3563E">
            <w:pPr>
              <w:tabs>
                <w:tab w:val="left" w:pos="38"/>
              </w:tabs>
              <w:spacing w:after="0"/>
              <w:ind w:firstLine="0"/>
              <w:jc w:val="right"/>
              <w:rPr>
                <w:sz w:val="18"/>
                <w:szCs w:val="18"/>
              </w:rPr>
            </w:pPr>
            <w:r w:rsidRPr="00584FE6">
              <w:rPr>
                <w:sz w:val="18"/>
                <w:szCs w:val="18"/>
              </w:rPr>
              <w:t>1 986 060</w:t>
            </w:r>
          </w:p>
        </w:tc>
        <w:tc>
          <w:tcPr>
            <w:tcW w:w="1149" w:type="dxa"/>
            <w:tcBorders>
              <w:top w:val="nil"/>
              <w:left w:val="nil"/>
              <w:bottom w:val="single" w:sz="4" w:space="0" w:color="auto"/>
              <w:right w:val="single" w:sz="4" w:space="0" w:color="auto"/>
            </w:tcBorders>
            <w:hideMark/>
          </w:tcPr>
          <w:p w14:paraId="0E88D736" w14:textId="77777777" w:rsidR="002B1F4A" w:rsidRPr="00584FE6" w:rsidRDefault="002B1F4A" w:rsidP="00F3563E">
            <w:pPr>
              <w:tabs>
                <w:tab w:val="left" w:pos="38"/>
              </w:tabs>
              <w:spacing w:after="0"/>
              <w:ind w:firstLine="0"/>
              <w:jc w:val="right"/>
              <w:rPr>
                <w:sz w:val="18"/>
                <w:szCs w:val="18"/>
              </w:rPr>
            </w:pPr>
            <w:r w:rsidRPr="00584FE6">
              <w:rPr>
                <w:sz w:val="18"/>
                <w:szCs w:val="18"/>
              </w:rPr>
              <w:t>5 775 311</w:t>
            </w:r>
          </w:p>
        </w:tc>
        <w:tc>
          <w:tcPr>
            <w:tcW w:w="1149" w:type="dxa"/>
            <w:tcBorders>
              <w:top w:val="nil"/>
              <w:left w:val="nil"/>
              <w:bottom w:val="single" w:sz="4" w:space="0" w:color="auto"/>
              <w:right w:val="single" w:sz="4" w:space="0" w:color="auto"/>
            </w:tcBorders>
            <w:hideMark/>
          </w:tcPr>
          <w:p w14:paraId="32B4F9A6" w14:textId="77777777" w:rsidR="002B1F4A" w:rsidRPr="00584FE6" w:rsidRDefault="002B1F4A" w:rsidP="00F3563E">
            <w:pPr>
              <w:tabs>
                <w:tab w:val="left" w:pos="38"/>
              </w:tabs>
              <w:spacing w:after="0"/>
              <w:ind w:firstLine="0"/>
              <w:jc w:val="right"/>
              <w:rPr>
                <w:sz w:val="18"/>
                <w:szCs w:val="18"/>
              </w:rPr>
            </w:pPr>
            <w:r w:rsidRPr="00584FE6">
              <w:rPr>
                <w:sz w:val="18"/>
                <w:szCs w:val="18"/>
              </w:rPr>
              <w:t>-14 293 592</w:t>
            </w:r>
          </w:p>
        </w:tc>
      </w:tr>
      <w:tr w:rsidR="002B1F4A" w:rsidRPr="00584FE6" w14:paraId="3107C27E" w14:textId="77777777" w:rsidTr="00F3563E">
        <w:trPr>
          <w:trHeight w:val="141"/>
          <w:jc w:val="center"/>
        </w:trPr>
        <w:tc>
          <w:tcPr>
            <w:tcW w:w="3191" w:type="dxa"/>
            <w:tcBorders>
              <w:top w:val="single" w:sz="4" w:space="0" w:color="000000"/>
              <w:left w:val="single" w:sz="4" w:space="0" w:color="000000"/>
              <w:bottom w:val="single" w:sz="4" w:space="0" w:color="000000"/>
              <w:right w:val="single" w:sz="4" w:space="0" w:color="000000"/>
            </w:tcBorders>
            <w:hideMark/>
          </w:tcPr>
          <w:p w14:paraId="456EE32E" w14:textId="77777777" w:rsidR="002B1F4A" w:rsidRPr="00584FE6" w:rsidRDefault="002B1F4A" w:rsidP="00F3563E">
            <w:pPr>
              <w:spacing w:after="0"/>
              <w:ind w:firstLine="0"/>
              <w:rPr>
                <w:sz w:val="18"/>
                <w:szCs w:val="18"/>
              </w:rPr>
            </w:pPr>
            <w:r w:rsidRPr="00584FE6">
              <w:rPr>
                <w:sz w:val="18"/>
                <w:szCs w:val="18"/>
              </w:rPr>
              <w:t xml:space="preserve">Naudas līdzekļi </w:t>
            </w:r>
          </w:p>
        </w:tc>
        <w:tc>
          <w:tcPr>
            <w:tcW w:w="1250" w:type="dxa"/>
            <w:tcBorders>
              <w:top w:val="nil"/>
              <w:left w:val="single" w:sz="4" w:space="0" w:color="auto"/>
              <w:bottom w:val="single" w:sz="4" w:space="0" w:color="auto"/>
              <w:right w:val="single" w:sz="4" w:space="0" w:color="auto"/>
            </w:tcBorders>
            <w:hideMark/>
          </w:tcPr>
          <w:p w14:paraId="4A0E3EFE" w14:textId="77777777" w:rsidR="002B1F4A" w:rsidRPr="00584FE6" w:rsidRDefault="002B1F4A" w:rsidP="00F3563E">
            <w:pPr>
              <w:tabs>
                <w:tab w:val="left" w:pos="38"/>
              </w:tabs>
              <w:spacing w:after="0"/>
              <w:ind w:firstLine="0"/>
              <w:jc w:val="right"/>
              <w:rPr>
                <w:sz w:val="18"/>
                <w:szCs w:val="18"/>
              </w:rPr>
            </w:pPr>
            <w:r w:rsidRPr="00584FE6">
              <w:rPr>
                <w:sz w:val="18"/>
                <w:szCs w:val="18"/>
              </w:rPr>
              <w:t>-51 873 223</w:t>
            </w:r>
          </w:p>
        </w:tc>
        <w:tc>
          <w:tcPr>
            <w:tcW w:w="1149" w:type="dxa"/>
            <w:tcBorders>
              <w:top w:val="nil"/>
              <w:left w:val="nil"/>
              <w:bottom w:val="single" w:sz="4" w:space="0" w:color="auto"/>
              <w:right w:val="single" w:sz="4" w:space="0" w:color="auto"/>
            </w:tcBorders>
            <w:hideMark/>
          </w:tcPr>
          <w:p w14:paraId="1F93639A" w14:textId="77777777" w:rsidR="002B1F4A" w:rsidRPr="00584FE6" w:rsidRDefault="002B1F4A" w:rsidP="00F3563E">
            <w:pPr>
              <w:tabs>
                <w:tab w:val="left" w:pos="38"/>
              </w:tabs>
              <w:spacing w:after="0"/>
              <w:ind w:firstLine="0"/>
              <w:jc w:val="right"/>
              <w:rPr>
                <w:sz w:val="18"/>
                <w:szCs w:val="18"/>
              </w:rPr>
            </w:pPr>
            <w:r w:rsidRPr="00584FE6">
              <w:rPr>
                <w:sz w:val="18"/>
                <w:szCs w:val="18"/>
              </w:rPr>
              <w:t>-11 471 635</w:t>
            </w:r>
          </w:p>
        </w:tc>
        <w:tc>
          <w:tcPr>
            <w:tcW w:w="1149" w:type="dxa"/>
            <w:tcBorders>
              <w:top w:val="nil"/>
              <w:left w:val="nil"/>
              <w:bottom w:val="single" w:sz="4" w:space="0" w:color="auto"/>
              <w:right w:val="single" w:sz="4" w:space="0" w:color="auto"/>
            </w:tcBorders>
            <w:hideMark/>
          </w:tcPr>
          <w:p w14:paraId="7460CFCD" w14:textId="77777777" w:rsidR="002B1F4A" w:rsidRPr="00584FE6" w:rsidRDefault="002B1F4A" w:rsidP="00F3563E">
            <w:pPr>
              <w:tabs>
                <w:tab w:val="left" w:pos="38"/>
              </w:tabs>
              <w:spacing w:after="0"/>
              <w:ind w:firstLine="0"/>
              <w:jc w:val="right"/>
              <w:rPr>
                <w:sz w:val="18"/>
                <w:szCs w:val="18"/>
              </w:rPr>
            </w:pPr>
            <w:r w:rsidRPr="00584FE6">
              <w:rPr>
                <w:sz w:val="18"/>
                <w:szCs w:val="18"/>
              </w:rPr>
              <w:t>-1 986 060</w:t>
            </w:r>
          </w:p>
        </w:tc>
        <w:tc>
          <w:tcPr>
            <w:tcW w:w="1149" w:type="dxa"/>
            <w:tcBorders>
              <w:top w:val="nil"/>
              <w:left w:val="nil"/>
              <w:bottom w:val="single" w:sz="4" w:space="0" w:color="auto"/>
              <w:right w:val="single" w:sz="4" w:space="0" w:color="auto"/>
            </w:tcBorders>
            <w:hideMark/>
          </w:tcPr>
          <w:p w14:paraId="4110E8E7" w14:textId="77777777" w:rsidR="002B1F4A" w:rsidRPr="00584FE6" w:rsidRDefault="002B1F4A" w:rsidP="00F3563E">
            <w:pPr>
              <w:tabs>
                <w:tab w:val="left" w:pos="38"/>
              </w:tabs>
              <w:spacing w:after="0"/>
              <w:ind w:firstLine="0"/>
              <w:jc w:val="right"/>
              <w:rPr>
                <w:sz w:val="18"/>
                <w:szCs w:val="18"/>
              </w:rPr>
            </w:pPr>
            <w:r w:rsidRPr="00584FE6">
              <w:rPr>
                <w:sz w:val="18"/>
                <w:szCs w:val="18"/>
              </w:rPr>
              <w:t>-5 775 311</w:t>
            </w:r>
          </w:p>
        </w:tc>
        <w:tc>
          <w:tcPr>
            <w:tcW w:w="1149" w:type="dxa"/>
            <w:tcBorders>
              <w:top w:val="nil"/>
              <w:left w:val="nil"/>
              <w:bottom w:val="single" w:sz="4" w:space="0" w:color="auto"/>
              <w:right w:val="single" w:sz="4" w:space="0" w:color="auto"/>
            </w:tcBorders>
            <w:hideMark/>
          </w:tcPr>
          <w:p w14:paraId="40C3C274" w14:textId="77777777" w:rsidR="002B1F4A" w:rsidRPr="00584FE6" w:rsidRDefault="002B1F4A" w:rsidP="00F3563E">
            <w:pPr>
              <w:tabs>
                <w:tab w:val="left" w:pos="38"/>
              </w:tabs>
              <w:spacing w:after="0"/>
              <w:ind w:firstLine="0"/>
              <w:jc w:val="right"/>
              <w:rPr>
                <w:sz w:val="18"/>
                <w:szCs w:val="18"/>
              </w:rPr>
            </w:pPr>
            <w:r w:rsidRPr="00584FE6">
              <w:rPr>
                <w:sz w:val="18"/>
                <w:szCs w:val="18"/>
              </w:rPr>
              <w:t>14 293 592</w:t>
            </w:r>
          </w:p>
        </w:tc>
      </w:tr>
      <w:tr w:rsidR="002B1F4A" w:rsidRPr="00584FE6" w14:paraId="68745E27" w14:textId="77777777" w:rsidTr="00F3563E">
        <w:trPr>
          <w:trHeight w:val="425"/>
          <w:jc w:val="center"/>
        </w:trPr>
        <w:tc>
          <w:tcPr>
            <w:tcW w:w="3191" w:type="dxa"/>
            <w:tcBorders>
              <w:top w:val="single" w:sz="4" w:space="0" w:color="000000"/>
              <w:left w:val="single" w:sz="4" w:space="0" w:color="000000"/>
              <w:bottom w:val="single" w:sz="4" w:space="0" w:color="000000"/>
              <w:right w:val="single" w:sz="4" w:space="0" w:color="000000"/>
            </w:tcBorders>
            <w:hideMark/>
          </w:tcPr>
          <w:p w14:paraId="11BD3A43" w14:textId="77777777" w:rsidR="002B1F4A" w:rsidRPr="00584FE6" w:rsidRDefault="002B1F4A" w:rsidP="00F3563E">
            <w:pPr>
              <w:spacing w:after="0"/>
              <w:ind w:firstLine="0"/>
              <w:rPr>
                <w:sz w:val="18"/>
                <w:szCs w:val="18"/>
              </w:rPr>
            </w:pPr>
            <w:r w:rsidRPr="00584FE6">
              <w:rPr>
                <w:sz w:val="18"/>
                <w:szCs w:val="18"/>
              </w:rPr>
              <w:t>Valsts speciālā budžeta naudas līdzekļu atlikumu izmaiņas (palielinājums (–) vai samazinājums (+))</w:t>
            </w:r>
          </w:p>
        </w:tc>
        <w:tc>
          <w:tcPr>
            <w:tcW w:w="1250" w:type="dxa"/>
            <w:tcBorders>
              <w:top w:val="nil"/>
              <w:left w:val="single" w:sz="4" w:space="0" w:color="auto"/>
              <w:bottom w:val="single" w:sz="4" w:space="0" w:color="auto"/>
              <w:right w:val="single" w:sz="4" w:space="0" w:color="auto"/>
            </w:tcBorders>
            <w:hideMark/>
          </w:tcPr>
          <w:p w14:paraId="2370D1B1" w14:textId="77777777" w:rsidR="002B1F4A" w:rsidRPr="00584FE6" w:rsidRDefault="002B1F4A" w:rsidP="00F3563E">
            <w:pPr>
              <w:tabs>
                <w:tab w:val="left" w:pos="38"/>
                <w:tab w:val="left" w:pos="322"/>
              </w:tabs>
              <w:spacing w:after="0"/>
              <w:ind w:firstLine="0"/>
              <w:jc w:val="right"/>
              <w:rPr>
                <w:sz w:val="18"/>
                <w:szCs w:val="18"/>
              </w:rPr>
            </w:pPr>
            <w:r w:rsidRPr="00584FE6">
              <w:rPr>
                <w:sz w:val="18"/>
                <w:szCs w:val="18"/>
              </w:rPr>
              <w:t>-51 873 223</w:t>
            </w:r>
          </w:p>
        </w:tc>
        <w:tc>
          <w:tcPr>
            <w:tcW w:w="1149" w:type="dxa"/>
            <w:tcBorders>
              <w:top w:val="nil"/>
              <w:left w:val="nil"/>
              <w:bottom w:val="single" w:sz="4" w:space="0" w:color="auto"/>
              <w:right w:val="single" w:sz="4" w:space="0" w:color="auto"/>
            </w:tcBorders>
            <w:hideMark/>
          </w:tcPr>
          <w:p w14:paraId="3A29335D" w14:textId="77777777" w:rsidR="002B1F4A" w:rsidRPr="00584FE6" w:rsidRDefault="002B1F4A" w:rsidP="00F3563E">
            <w:pPr>
              <w:tabs>
                <w:tab w:val="left" w:pos="38"/>
              </w:tabs>
              <w:spacing w:after="0"/>
              <w:ind w:firstLine="0"/>
              <w:jc w:val="right"/>
              <w:rPr>
                <w:sz w:val="18"/>
                <w:szCs w:val="18"/>
              </w:rPr>
            </w:pPr>
            <w:r w:rsidRPr="00584FE6">
              <w:rPr>
                <w:sz w:val="18"/>
                <w:szCs w:val="18"/>
              </w:rPr>
              <w:t>-11 471 635</w:t>
            </w:r>
          </w:p>
        </w:tc>
        <w:tc>
          <w:tcPr>
            <w:tcW w:w="1149" w:type="dxa"/>
            <w:tcBorders>
              <w:top w:val="nil"/>
              <w:left w:val="nil"/>
              <w:bottom w:val="single" w:sz="4" w:space="0" w:color="auto"/>
              <w:right w:val="single" w:sz="4" w:space="0" w:color="auto"/>
            </w:tcBorders>
            <w:hideMark/>
          </w:tcPr>
          <w:p w14:paraId="59A45C3D" w14:textId="77777777" w:rsidR="002B1F4A" w:rsidRPr="00584FE6" w:rsidRDefault="002B1F4A" w:rsidP="00F3563E">
            <w:pPr>
              <w:tabs>
                <w:tab w:val="left" w:pos="38"/>
              </w:tabs>
              <w:spacing w:after="0"/>
              <w:ind w:firstLine="0"/>
              <w:jc w:val="right"/>
              <w:rPr>
                <w:sz w:val="18"/>
                <w:szCs w:val="18"/>
              </w:rPr>
            </w:pPr>
            <w:r w:rsidRPr="00584FE6">
              <w:rPr>
                <w:sz w:val="18"/>
                <w:szCs w:val="18"/>
              </w:rPr>
              <w:t>-1 986 060</w:t>
            </w:r>
          </w:p>
        </w:tc>
        <w:tc>
          <w:tcPr>
            <w:tcW w:w="1149" w:type="dxa"/>
            <w:tcBorders>
              <w:top w:val="nil"/>
              <w:left w:val="nil"/>
              <w:bottom w:val="single" w:sz="4" w:space="0" w:color="auto"/>
              <w:right w:val="single" w:sz="4" w:space="0" w:color="auto"/>
            </w:tcBorders>
            <w:hideMark/>
          </w:tcPr>
          <w:p w14:paraId="117367C1" w14:textId="77777777" w:rsidR="002B1F4A" w:rsidRPr="00584FE6" w:rsidRDefault="002B1F4A" w:rsidP="00F3563E">
            <w:pPr>
              <w:tabs>
                <w:tab w:val="left" w:pos="38"/>
              </w:tabs>
              <w:spacing w:after="0"/>
              <w:ind w:firstLine="0"/>
              <w:jc w:val="right"/>
              <w:rPr>
                <w:sz w:val="18"/>
                <w:szCs w:val="18"/>
              </w:rPr>
            </w:pPr>
            <w:r w:rsidRPr="00584FE6">
              <w:rPr>
                <w:sz w:val="18"/>
                <w:szCs w:val="18"/>
              </w:rPr>
              <w:t>-5 775 311</w:t>
            </w:r>
          </w:p>
        </w:tc>
        <w:tc>
          <w:tcPr>
            <w:tcW w:w="1149" w:type="dxa"/>
            <w:tcBorders>
              <w:top w:val="nil"/>
              <w:left w:val="nil"/>
              <w:bottom w:val="single" w:sz="4" w:space="0" w:color="auto"/>
              <w:right w:val="single" w:sz="4" w:space="0" w:color="auto"/>
            </w:tcBorders>
            <w:hideMark/>
          </w:tcPr>
          <w:p w14:paraId="1360178E" w14:textId="77777777" w:rsidR="002B1F4A" w:rsidRPr="00584FE6" w:rsidRDefault="002B1F4A" w:rsidP="00F3563E">
            <w:pPr>
              <w:tabs>
                <w:tab w:val="left" w:pos="38"/>
              </w:tabs>
              <w:spacing w:after="0"/>
              <w:ind w:firstLine="0"/>
              <w:jc w:val="right"/>
              <w:rPr>
                <w:sz w:val="18"/>
                <w:szCs w:val="18"/>
              </w:rPr>
            </w:pPr>
            <w:r w:rsidRPr="00584FE6">
              <w:rPr>
                <w:sz w:val="18"/>
                <w:szCs w:val="18"/>
              </w:rPr>
              <w:t>14 293 592</w:t>
            </w:r>
          </w:p>
        </w:tc>
      </w:tr>
    </w:tbl>
    <w:bookmarkEnd w:id="137"/>
    <w:p w14:paraId="534CE784" w14:textId="77777777" w:rsidR="002B1F4A" w:rsidRPr="00584FE6" w:rsidRDefault="002B1F4A" w:rsidP="002B1F4A">
      <w:pPr>
        <w:spacing w:before="240" w:after="240"/>
        <w:ind w:firstLine="0"/>
        <w:jc w:val="center"/>
        <w:rPr>
          <w:b/>
          <w:lang w:eastAsia="lv-LV"/>
        </w:rPr>
      </w:pPr>
      <w:r w:rsidRPr="00584FE6">
        <w:rPr>
          <w:b/>
          <w:lang w:eastAsia="lv-LV"/>
        </w:rPr>
        <w:t>Izmaiņas izdevumos, salīdzinot 2026. gada projektu ar 2025. gada plānu</w:t>
      </w:r>
    </w:p>
    <w:p w14:paraId="485A9BA1" w14:textId="77777777" w:rsidR="002B1F4A" w:rsidRPr="00584FE6" w:rsidRDefault="002B1F4A" w:rsidP="002B1F4A">
      <w:pPr>
        <w:spacing w:before="240" w:after="0"/>
        <w:ind w:firstLine="0"/>
        <w:jc w:val="right"/>
        <w:rPr>
          <w:b/>
          <w:lang w:eastAsia="lv-LV"/>
        </w:rPr>
      </w:pPr>
      <w:r w:rsidRPr="00584FE6">
        <w:rPr>
          <w:i/>
          <w:sz w:val="18"/>
          <w:szCs w:val="18"/>
        </w:rPr>
        <w:t>Euro</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41"/>
        <w:gridCol w:w="1277"/>
        <w:gridCol w:w="1280"/>
        <w:gridCol w:w="1277"/>
      </w:tblGrid>
      <w:tr w:rsidR="002B1F4A" w:rsidRPr="00584FE6" w14:paraId="14A7206B" w14:textId="77777777" w:rsidTr="00F3563E">
        <w:trPr>
          <w:tblHeader/>
          <w:jc w:val="center"/>
        </w:trPr>
        <w:tc>
          <w:tcPr>
            <w:tcW w:w="5241" w:type="dxa"/>
            <w:tcBorders>
              <w:top w:val="single" w:sz="4" w:space="0" w:color="000000"/>
              <w:left w:val="single" w:sz="4" w:space="0" w:color="000000"/>
              <w:bottom w:val="single" w:sz="4" w:space="0" w:color="000000"/>
              <w:right w:val="single" w:sz="4" w:space="0" w:color="000000"/>
            </w:tcBorders>
            <w:vAlign w:val="center"/>
            <w:hideMark/>
          </w:tcPr>
          <w:p w14:paraId="57113FCF" w14:textId="77777777" w:rsidR="002B1F4A" w:rsidRPr="00584FE6" w:rsidRDefault="002B1F4A" w:rsidP="00F3563E">
            <w:pPr>
              <w:spacing w:after="0"/>
              <w:ind w:firstLine="0"/>
              <w:jc w:val="center"/>
              <w:rPr>
                <w:iCs/>
                <w:sz w:val="18"/>
              </w:rPr>
            </w:pPr>
            <w:r w:rsidRPr="00584FE6">
              <w:rPr>
                <w:iCs/>
                <w:sz w:val="18"/>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4BC9DD9D" w14:textId="77777777" w:rsidR="002B1F4A" w:rsidRPr="00584FE6" w:rsidRDefault="002B1F4A" w:rsidP="00F3563E">
            <w:pPr>
              <w:spacing w:after="0"/>
              <w:ind w:firstLine="0"/>
              <w:jc w:val="center"/>
              <w:rPr>
                <w:iCs/>
                <w:sz w:val="18"/>
                <w:lang w:eastAsia="lv-LV"/>
              </w:rPr>
            </w:pPr>
            <w:r w:rsidRPr="00584FE6">
              <w:rPr>
                <w:iCs/>
                <w:sz w:val="18"/>
                <w:szCs w:val="18"/>
                <w:lang w:eastAsia="lv-LV"/>
              </w:rPr>
              <w:t>Samazinājums</w:t>
            </w:r>
          </w:p>
        </w:tc>
        <w:tc>
          <w:tcPr>
            <w:tcW w:w="1280" w:type="dxa"/>
            <w:tcBorders>
              <w:top w:val="single" w:sz="4" w:space="0" w:color="000000"/>
              <w:left w:val="single" w:sz="4" w:space="0" w:color="000000"/>
              <w:bottom w:val="single" w:sz="4" w:space="0" w:color="000000"/>
              <w:right w:val="single" w:sz="4" w:space="0" w:color="000000"/>
            </w:tcBorders>
            <w:vAlign w:val="center"/>
            <w:hideMark/>
          </w:tcPr>
          <w:p w14:paraId="1A479BB7" w14:textId="77777777" w:rsidR="002B1F4A" w:rsidRPr="00584FE6" w:rsidRDefault="002B1F4A" w:rsidP="00F3563E">
            <w:pPr>
              <w:spacing w:after="0"/>
              <w:ind w:firstLine="0"/>
              <w:jc w:val="center"/>
              <w:rPr>
                <w:iCs/>
                <w:sz w:val="18"/>
                <w:lang w:eastAsia="lv-LV"/>
              </w:rPr>
            </w:pPr>
            <w:r w:rsidRPr="00584FE6">
              <w:rPr>
                <w:iCs/>
                <w:sz w:val="18"/>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482D807D" w14:textId="77777777" w:rsidR="002B1F4A" w:rsidRPr="00584FE6" w:rsidRDefault="002B1F4A" w:rsidP="00F3563E">
            <w:pPr>
              <w:spacing w:after="0"/>
              <w:ind w:firstLine="0"/>
              <w:jc w:val="center"/>
              <w:rPr>
                <w:iCs/>
                <w:sz w:val="18"/>
                <w:lang w:eastAsia="lv-LV"/>
              </w:rPr>
            </w:pPr>
            <w:r w:rsidRPr="00584FE6">
              <w:rPr>
                <w:iCs/>
                <w:sz w:val="18"/>
                <w:szCs w:val="18"/>
                <w:lang w:eastAsia="lv-LV"/>
              </w:rPr>
              <w:t>Izmaiņas</w:t>
            </w:r>
          </w:p>
        </w:tc>
      </w:tr>
      <w:tr w:rsidR="002B1F4A" w:rsidRPr="00584FE6" w14:paraId="04AA9251" w14:textId="77777777" w:rsidTr="00F3563E">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D9D9D9"/>
            <w:hideMark/>
          </w:tcPr>
          <w:p w14:paraId="6A9356A6" w14:textId="77777777" w:rsidR="002B1F4A" w:rsidRPr="00584FE6" w:rsidRDefault="002B1F4A" w:rsidP="00F3563E">
            <w:pPr>
              <w:spacing w:after="0"/>
              <w:ind w:firstLine="0"/>
              <w:rPr>
                <w:sz w:val="18"/>
                <w:szCs w:val="18"/>
              </w:rPr>
            </w:pPr>
            <w:r w:rsidRPr="00584FE6">
              <w:rPr>
                <w:b/>
                <w:bCs/>
                <w:sz w:val="18"/>
                <w:szCs w:val="18"/>
              </w:rPr>
              <w:t xml:space="preserve">Izdevumi </w:t>
            </w:r>
            <w:r w:rsidRPr="00584FE6">
              <w:rPr>
                <w:b/>
                <w:bCs/>
                <w:sz w:val="18"/>
                <w:szCs w:val="18"/>
                <w:lang w:eastAsia="lv-LV"/>
              </w:rPr>
              <w:t>–</w:t>
            </w:r>
            <w:r w:rsidRPr="00584FE6">
              <w:rPr>
                <w:b/>
                <w:bCs/>
                <w:sz w:val="18"/>
                <w:szCs w:val="18"/>
              </w:rPr>
              <w:t xml:space="preserve">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31701DD5" w14:textId="77777777" w:rsidR="002B1F4A" w:rsidRPr="00584FE6" w:rsidRDefault="002B1F4A" w:rsidP="00F3563E">
            <w:pPr>
              <w:spacing w:after="0"/>
              <w:ind w:firstLine="0"/>
              <w:jc w:val="right"/>
              <w:rPr>
                <w:b/>
                <w:sz w:val="18"/>
                <w:szCs w:val="18"/>
              </w:rPr>
            </w:pPr>
            <w:r w:rsidRPr="00584FE6">
              <w:rPr>
                <w:b/>
                <w:iCs/>
                <w:sz w:val="18"/>
                <w:szCs w:val="18"/>
              </w:rPr>
              <w:t>39 616 504</w:t>
            </w:r>
          </w:p>
        </w:tc>
        <w:tc>
          <w:tcPr>
            <w:tcW w:w="1280" w:type="dxa"/>
            <w:tcBorders>
              <w:top w:val="single" w:sz="4" w:space="0" w:color="000000"/>
              <w:left w:val="single" w:sz="4" w:space="0" w:color="000000"/>
              <w:bottom w:val="single" w:sz="4" w:space="0" w:color="000000"/>
              <w:right w:val="single" w:sz="4" w:space="0" w:color="000000"/>
            </w:tcBorders>
            <w:shd w:val="clear" w:color="auto" w:fill="D9D9D9"/>
            <w:hideMark/>
          </w:tcPr>
          <w:p w14:paraId="35355410" w14:textId="77777777" w:rsidR="002B1F4A" w:rsidRPr="00584FE6" w:rsidRDefault="002B1F4A" w:rsidP="00F3563E">
            <w:pPr>
              <w:spacing w:after="0"/>
              <w:ind w:firstLine="0"/>
              <w:jc w:val="right"/>
              <w:rPr>
                <w:b/>
                <w:sz w:val="18"/>
                <w:szCs w:val="18"/>
              </w:rPr>
            </w:pPr>
            <w:r w:rsidRPr="00584FE6">
              <w:rPr>
                <w:b/>
                <w:iCs/>
                <w:sz w:val="18"/>
                <w:szCs w:val="18"/>
              </w:rPr>
              <w:t>88 606 719</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59E6C1ED" w14:textId="77777777" w:rsidR="002B1F4A" w:rsidRPr="00584FE6" w:rsidRDefault="002B1F4A" w:rsidP="00F3563E">
            <w:pPr>
              <w:spacing w:after="0"/>
              <w:ind w:firstLine="0"/>
              <w:jc w:val="right"/>
              <w:rPr>
                <w:b/>
                <w:sz w:val="18"/>
                <w:szCs w:val="18"/>
              </w:rPr>
            </w:pPr>
            <w:r w:rsidRPr="00584FE6">
              <w:rPr>
                <w:b/>
                <w:iCs/>
                <w:sz w:val="18"/>
                <w:szCs w:val="18"/>
              </w:rPr>
              <w:t>48 990 215</w:t>
            </w:r>
          </w:p>
        </w:tc>
      </w:tr>
      <w:tr w:rsidR="002B1F4A" w:rsidRPr="00584FE6" w14:paraId="2B535133" w14:textId="77777777" w:rsidTr="00F3563E">
        <w:trPr>
          <w:jc w:val="center"/>
        </w:trPr>
        <w:tc>
          <w:tcPr>
            <w:tcW w:w="9075" w:type="dxa"/>
            <w:gridSpan w:val="4"/>
            <w:tcBorders>
              <w:top w:val="single" w:sz="4" w:space="0" w:color="000000"/>
              <w:left w:val="single" w:sz="4" w:space="0" w:color="000000"/>
              <w:bottom w:val="single" w:sz="4" w:space="0" w:color="000000"/>
              <w:right w:val="single" w:sz="4" w:space="0" w:color="000000"/>
            </w:tcBorders>
            <w:hideMark/>
          </w:tcPr>
          <w:p w14:paraId="1EBBF283" w14:textId="77777777" w:rsidR="002B1F4A" w:rsidRPr="00584FE6" w:rsidRDefault="002B1F4A" w:rsidP="00F3563E">
            <w:pPr>
              <w:spacing w:after="0"/>
              <w:ind w:firstLine="313"/>
              <w:rPr>
                <w:sz w:val="16"/>
              </w:rPr>
            </w:pPr>
            <w:r w:rsidRPr="00584FE6">
              <w:rPr>
                <w:i/>
                <w:sz w:val="18"/>
                <w:szCs w:val="18"/>
                <w:lang w:eastAsia="lv-LV"/>
              </w:rPr>
              <w:t>t. sk.:</w:t>
            </w:r>
          </w:p>
        </w:tc>
      </w:tr>
      <w:tr w:rsidR="002B1F4A" w:rsidRPr="00584FE6" w14:paraId="3AFCD2D8"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365EE18D" w14:textId="77777777" w:rsidR="002B1F4A" w:rsidRPr="00584FE6" w:rsidRDefault="002B1F4A" w:rsidP="00F3563E">
            <w:pPr>
              <w:spacing w:after="0"/>
              <w:ind w:firstLine="0"/>
              <w:rPr>
                <w:sz w:val="18"/>
                <w:szCs w:val="18"/>
                <w:u w:val="single"/>
                <w:lang w:eastAsia="lv-LV"/>
              </w:rPr>
            </w:pPr>
            <w:bookmarkStart w:id="138" w:name="_Hlk209724868"/>
            <w:r w:rsidRPr="00584FE6">
              <w:rPr>
                <w:sz w:val="18"/>
                <w:szCs w:val="18"/>
                <w:u w:val="single"/>
                <w:lang w:eastAsia="lv-LV"/>
              </w:rPr>
              <w:t>Prioritāri pasākumi</w:t>
            </w:r>
          </w:p>
        </w:tc>
        <w:tc>
          <w:tcPr>
            <w:tcW w:w="1277" w:type="dxa"/>
            <w:tcBorders>
              <w:top w:val="single" w:sz="4" w:space="0" w:color="000000"/>
              <w:left w:val="single" w:sz="4" w:space="0" w:color="000000"/>
              <w:bottom w:val="single" w:sz="4" w:space="0" w:color="000000"/>
              <w:right w:val="single" w:sz="4" w:space="0" w:color="000000"/>
            </w:tcBorders>
            <w:shd w:val="clear" w:color="auto" w:fill="F2F2F2"/>
            <w:hideMark/>
          </w:tcPr>
          <w:p w14:paraId="70FFB7C2" w14:textId="77777777" w:rsidR="002B1F4A" w:rsidRPr="00584FE6" w:rsidRDefault="002B1F4A" w:rsidP="00F3563E">
            <w:pPr>
              <w:spacing w:after="0"/>
              <w:ind w:firstLine="0"/>
              <w:jc w:val="center"/>
              <w:rPr>
                <w:iCs/>
                <w:sz w:val="18"/>
                <w:szCs w:val="18"/>
              </w:rPr>
            </w:pPr>
            <w:r w:rsidRPr="00584FE6">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shd w:val="clear" w:color="auto" w:fill="F2F2F2"/>
            <w:hideMark/>
          </w:tcPr>
          <w:p w14:paraId="1D399001" w14:textId="77777777" w:rsidR="002B1F4A" w:rsidRPr="00584FE6" w:rsidRDefault="002B1F4A" w:rsidP="00F3563E">
            <w:pPr>
              <w:spacing w:after="0"/>
              <w:ind w:firstLine="0"/>
              <w:jc w:val="right"/>
              <w:rPr>
                <w:iCs/>
                <w:sz w:val="18"/>
                <w:szCs w:val="18"/>
              </w:rPr>
            </w:pPr>
            <w:r w:rsidRPr="00584FE6">
              <w:rPr>
                <w:iCs/>
                <w:sz w:val="18"/>
                <w:szCs w:val="18"/>
              </w:rPr>
              <w:t>7 711 192</w:t>
            </w:r>
          </w:p>
        </w:tc>
        <w:tc>
          <w:tcPr>
            <w:tcW w:w="1277" w:type="dxa"/>
            <w:tcBorders>
              <w:top w:val="single" w:sz="4" w:space="0" w:color="000000"/>
              <w:left w:val="single" w:sz="4" w:space="0" w:color="000000"/>
              <w:bottom w:val="single" w:sz="4" w:space="0" w:color="000000"/>
              <w:right w:val="single" w:sz="4" w:space="0" w:color="000000"/>
            </w:tcBorders>
            <w:shd w:val="clear" w:color="auto" w:fill="F2F2F2"/>
            <w:hideMark/>
          </w:tcPr>
          <w:p w14:paraId="44563A06" w14:textId="77777777" w:rsidR="002B1F4A" w:rsidRPr="00584FE6" w:rsidRDefault="002B1F4A" w:rsidP="00F3563E">
            <w:pPr>
              <w:spacing w:after="0"/>
              <w:ind w:firstLine="0"/>
              <w:jc w:val="right"/>
              <w:rPr>
                <w:iCs/>
                <w:sz w:val="18"/>
                <w:szCs w:val="18"/>
              </w:rPr>
            </w:pPr>
            <w:r w:rsidRPr="00584FE6">
              <w:rPr>
                <w:iCs/>
                <w:sz w:val="18"/>
                <w:szCs w:val="18"/>
              </w:rPr>
              <w:t>7 711 192</w:t>
            </w:r>
          </w:p>
        </w:tc>
      </w:tr>
      <w:tr w:rsidR="002B1F4A" w:rsidRPr="00584FE6" w14:paraId="4470EFC1"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10317A12" w14:textId="77777777" w:rsidR="002B1F4A" w:rsidRPr="00584FE6" w:rsidRDefault="002B1F4A" w:rsidP="00F3563E">
            <w:pPr>
              <w:spacing w:after="0"/>
              <w:ind w:firstLine="0"/>
              <w:rPr>
                <w:i/>
                <w:sz w:val="18"/>
                <w:szCs w:val="18"/>
                <w:lang w:eastAsia="lv-LV"/>
              </w:rPr>
            </w:pPr>
            <w:r w:rsidRPr="00584FE6">
              <w:rPr>
                <w:i/>
                <w:sz w:val="18"/>
                <w:szCs w:val="18"/>
                <w:lang w:eastAsia="lv-LV"/>
              </w:rPr>
              <w:t xml:space="preserve">Prioritārā pasākuma “Vecāku pabalsta saglabāšana 75% apmērā strādājošiem pabalsta saņēmējiem” īstenošana, nodrošinot 2 338 personām vidēji mēnesī pabalsta vidējā apmēra mēnesī palielināšanu par 274,85 euro (549,70 euro līdz 824,55 euro) </w:t>
            </w:r>
            <w:r w:rsidRPr="00584FE6">
              <w:rPr>
                <w:i/>
                <w:iCs/>
                <w:sz w:val="18"/>
                <w:szCs w:val="18"/>
              </w:rPr>
              <w:t>(MK 22.09.2025. sēdes prot. Nr.38 1.§ 2.punkts)</w:t>
            </w:r>
          </w:p>
        </w:tc>
        <w:tc>
          <w:tcPr>
            <w:tcW w:w="1277" w:type="dxa"/>
            <w:tcBorders>
              <w:top w:val="single" w:sz="4" w:space="0" w:color="000000"/>
              <w:left w:val="single" w:sz="4" w:space="0" w:color="000000"/>
              <w:bottom w:val="single" w:sz="4" w:space="0" w:color="000000"/>
              <w:right w:val="single" w:sz="4" w:space="0" w:color="000000"/>
            </w:tcBorders>
            <w:hideMark/>
          </w:tcPr>
          <w:p w14:paraId="5524B099" w14:textId="77777777" w:rsidR="002B1F4A" w:rsidRPr="00584FE6" w:rsidRDefault="002B1F4A" w:rsidP="00F3563E">
            <w:pPr>
              <w:spacing w:after="0"/>
              <w:ind w:firstLine="0"/>
              <w:jc w:val="center"/>
              <w:rPr>
                <w:iCs/>
                <w:sz w:val="18"/>
                <w:szCs w:val="18"/>
              </w:rPr>
            </w:pPr>
            <w:r w:rsidRPr="00584FE6">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hideMark/>
          </w:tcPr>
          <w:p w14:paraId="7B97AFED" w14:textId="77777777" w:rsidR="002B1F4A" w:rsidRPr="00584FE6" w:rsidRDefault="002B1F4A" w:rsidP="00F3563E">
            <w:pPr>
              <w:spacing w:after="0"/>
              <w:ind w:firstLine="0"/>
              <w:jc w:val="right"/>
              <w:rPr>
                <w:iCs/>
                <w:sz w:val="18"/>
                <w:szCs w:val="18"/>
              </w:rPr>
            </w:pPr>
            <w:r w:rsidRPr="00584FE6">
              <w:rPr>
                <w:iCs/>
                <w:sz w:val="18"/>
                <w:szCs w:val="18"/>
              </w:rPr>
              <w:t>7 711 192</w:t>
            </w:r>
          </w:p>
        </w:tc>
        <w:tc>
          <w:tcPr>
            <w:tcW w:w="1277" w:type="dxa"/>
            <w:tcBorders>
              <w:top w:val="single" w:sz="4" w:space="0" w:color="000000"/>
              <w:left w:val="single" w:sz="4" w:space="0" w:color="000000"/>
              <w:bottom w:val="single" w:sz="4" w:space="0" w:color="000000"/>
              <w:right w:val="single" w:sz="4" w:space="0" w:color="000000"/>
            </w:tcBorders>
            <w:hideMark/>
          </w:tcPr>
          <w:p w14:paraId="054508D8" w14:textId="77777777" w:rsidR="002B1F4A" w:rsidRPr="00584FE6" w:rsidRDefault="002B1F4A" w:rsidP="00F3563E">
            <w:pPr>
              <w:spacing w:after="0"/>
              <w:ind w:firstLine="0"/>
              <w:jc w:val="right"/>
              <w:rPr>
                <w:iCs/>
                <w:sz w:val="18"/>
                <w:szCs w:val="18"/>
              </w:rPr>
            </w:pPr>
            <w:r w:rsidRPr="00584FE6">
              <w:rPr>
                <w:iCs/>
                <w:sz w:val="18"/>
                <w:szCs w:val="18"/>
              </w:rPr>
              <w:t>7 711 192</w:t>
            </w:r>
          </w:p>
        </w:tc>
      </w:tr>
      <w:bookmarkEnd w:id="138"/>
      <w:tr w:rsidR="002B1F4A" w:rsidRPr="00584FE6" w14:paraId="0FA986C5"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3BAA9C2D" w14:textId="77777777" w:rsidR="002B1F4A" w:rsidRPr="00584FE6" w:rsidRDefault="002B1F4A" w:rsidP="00F3563E">
            <w:pPr>
              <w:spacing w:after="0"/>
              <w:ind w:firstLine="0"/>
              <w:rPr>
                <w:sz w:val="18"/>
                <w:szCs w:val="18"/>
                <w:u w:val="single"/>
                <w:lang w:eastAsia="lv-LV"/>
              </w:rPr>
            </w:pPr>
            <w:r w:rsidRPr="00584FE6">
              <w:rPr>
                <w:sz w:val="18"/>
                <w:szCs w:val="18"/>
                <w:u w:val="single"/>
                <w:lang w:eastAsia="lv-LV"/>
              </w:rPr>
              <w:t>Citas izmaiņas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hideMark/>
          </w:tcPr>
          <w:p w14:paraId="1B3634C1" w14:textId="77777777" w:rsidR="002B1F4A" w:rsidRPr="00584FE6" w:rsidRDefault="002B1F4A" w:rsidP="00F3563E">
            <w:pPr>
              <w:spacing w:after="0"/>
              <w:ind w:firstLine="0"/>
              <w:jc w:val="right"/>
              <w:rPr>
                <w:iCs/>
                <w:sz w:val="18"/>
                <w:szCs w:val="18"/>
              </w:rPr>
            </w:pPr>
            <w:r w:rsidRPr="00584FE6">
              <w:rPr>
                <w:iCs/>
                <w:sz w:val="18"/>
                <w:szCs w:val="18"/>
              </w:rPr>
              <w:t>39 616 504</w:t>
            </w:r>
          </w:p>
        </w:tc>
        <w:tc>
          <w:tcPr>
            <w:tcW w:w="1280" w:type="dxa"/>
            <w:tcBorders>
              <w:top w:val="single" w:sz="4" w:space="0" w:color="000000"/>
              <w:left w:val="single" w:sz="4" w:space="0" w:color="000000"/>
              <w:bottom w:val="single" w:sz="4" w:space="0" w:color="000000"/>
              <w:right w:val="single" w:sz="4" w:space="0" w:color="000000"/>
            </w:tcBorders>
            <w:shd w:val="clear" w:color="auto" w:fill="F2F2F2"/>
            <w:hideMark/>
          </w:tcPr>
          <w:p w14:paraId="099291C1" w14:textId="77777777" w:rsidR="002B1F4A" w:rsidRPr="00584FE6" w:rsidRDefault="002B1F4A" w:rsidP="00F3563E">
            <w:pPr>
              <w:spacing w:after="0"/>
              <w:ind w:firstLine="0"/>
              <w:jc w:val="right"/>
              <w:rPr>
                <w:iCs/>
                <w:sz w:val="18"/>
                <w:szCs w:val="18"/>
              </w:rPr>
            </w:pPr>
            <w:r w:rsidRPr="00584FE6">
              <w:rPr>
                <w:iCs/>
                <w:sz w:val="18"/>
                <w:szCs w:val="18"/>
              </w:rPr>
              <w:t>80 895 527</w:t>
            </w:r>
          </w:p>
        </w:tc>
        <w:tc>
          <w:tcPr>
            <w:tcW w:w="1277" w:type="dxa"/>
            <w:tcBorders>
              <w:top w:val="single" w:sz="4" w:space="0" w:color="000000"/>
              <w:left w:val="single" w:sz="4" w:space="0" w:color="000000"/>
              <w:bottom w:val="single" w:sz="4" w:space="0" w:color="000000"/>
              <w:right w:val="single" w:sz="4" w:space="0" w:color="000000"/>
            </w:tcBorders>
            <w:shd w:val="clear" w:color="auto" w:fill="F2F2F2"/>
            <w:hideMark/>
          </w:tcPr>
          <w:p w14:paraId="56EE5115" w14:textId="77777777" w:rsidR="002B1F4A" w:rsidRPr="00584FE6" w:rsidRDefault="002B1F4A" w:rsidP="00F3563E">
            <w:pPr>
              <w:spacing w:after="0"/>
              <w:ind w:firstLine="0"/>
              <w:jc w:val="right"/>
              <w:rPr>
                <w:iCs/>
                <w:sz w:val="18"/>
                <w:szCs w:val="18"/>
              </w:rPr>
            </w:pPr>
            <w:r w:rsidRPr="00584FE6">
              <w:rPr>
                <w:iCs/>
                <w:sz w:val="18"/>
                <w:szCs w:val="18"/>
              </w:rPr>
              <w:t>41 279 023</w:t>
            </w:r>
          </w:p>
        </w:tc>
      </w:tr>
      <w:tr w:rsidR="002B1F4A" w:rsidRPr="00584FE6" w14:paraId="3EA33C42"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75A3FBDF" w14:textId="77777777" w:rsidR="002B1F4A" w:rsidRPr="00584FE6" w:rsidRDefault="002B1F4A" w:rsidP="00F3563E">
            <w:pPr>
              <w:spacing w:after="0"/>
              <w:ind w:firstLine="0"/>
              <w:rPr>
                <w:i/>
                <w:sz w:val="18"/>
                <w:szCs w:val="18"/>
                <w:lang w:eastAsia="lv-LV"/>
              </w:rPr>
            </w:pPr>
            <w:r w:rsidRPr="00584FE6">
              <w:rPr>
                <w:i/>
                <w:sz w:val="18"/>
                <w:szCs w:val="18"/>
                <w:lang w:eastAsia="lv-LV"/>
              </w:rPr>
              <w:t>1. Sociāla rakstura maksājumi un kompensācijas</w:t>
            </w:r>
          </w:p>
        </w:tc>
        <w:tc>
          <w:tcPr>
            <w:tcW w:w="1277" w:type="dxa"/>
            <w:tcBorders>
              <w:top w:val="single" w:sz="4" w:space="0" w:color="000000"/>
              <w:left w:val="single" w:sz="4" w:space="0" w:color="000000"/>
              <w:bottom w:val="single" w:sz="4" w:space="0" w:color="000000"/>
              <w:right w:val="single" w:sz="4" w:space="0" w:color="000000"/>
            </w:tcBorders>
            <w:hideMark/>
          </w:tcPr>
          <w:p w14:paraId="2F027EB7" w14:textId="77777777" w:rsidR="002B1F4A" w:rsidRPr="00584FE6" w:rsidRDefault="002B1F4A" w:rsidP="00F3563E">
            <w:pPr>
              <w:spacing w:after="0"/>
              <w:ind w:firstLine="0"/>
              <w:jc w:val="right"/>
              <w:rPr>
                <w:iCs/>
                <w:sz w:val="18"/>
                <w:szCs w:val="18"/>
              </w:rPr>
            </w:pPr>
            <w:r w:rsidRPr="00584FE6">
              <w:rPr>
                <w:iCs/>
                <w:sz w:val="18"/>
                <w:szCs w:val="18"/>
              </w:rPr>
              <w:t>32 081 080</w:t>
            </w:r>
          </w:p>
        </w:tc>
        <w:tc>
          <w:tcPr>
            <w:tcW w:w="1280" w:type="dxa"/>
            <w:tcBorders>
              <w:top w:val="single" w:sz="4" w:space="0" w:color="000000"/>
              <w:left w:val="single" w:sz="4" w:space="0" w:color="000000"/>
              <w:bottom w:val="single" w:sz="4" w:space="0" w:color="000000"/>
              <w:right w:val="single" w:sz="4" w:space="0" w:color="000000"/>
            </w:tcBorders>
            <w:hideMark/>
          </w:tcPr>
          <w:p w14:paraId="0DC4111E" w14:textId="77777777" w:rsidR="002B1F4A" w:rsidRPr="00584FE6" w:rsidRDefault="002B1F4A" w:rsidP="00F3563E">
            <w:pPr>
              <w:spacing w:after="0"/>
              <w:ind w:firstLine="0"/>
              <w:jc w:val="right"/>
              <w:rPr>
                <w:iCs/>
                <w:sz w:val="18"/>
                <w:szCs w:val="18"/>
              </w:rPr>
            </w:pPr>
            <w:r w:rsidRPr="00584FE6">
              <w:rPr>
                <w:iCs/>
                <w:sz w:val="18"/>
                <w:szCs w:val="18"/>
              </w:rPr>
              <w:t>77 179 025</w:t>
            </w:r>
          </w:p>
        </w:tc>
        <w:tc>
          <w:tcPr>
            <w:tcW w:w="1277" w:type="dxa"/>
            <w:tcBorders>
              <w:top w:val="single" w:sz="4" w:space="0" w:color="000000"/>
              <w:left w:val="single" w:sz="4" w:space="0" w:color="000000"/>
              <w:bottom w:val="single" w:sz="4" w:space="0" w:color="000000"/>
              <w:right w:val="single" w:sz="4" w:space="0" w:color="000000"/>
            </w:tcBorders>
            <w:hideMark/>
          </w:tcPr>
          <w:p w14:paraId="35D16F2F" w14:textId="77777777" w:rsidR="002B1F4A" w:rsidRPr="00584FE6" w:rsidRDefault="002B1F4A" w:rsidP="00F3563E">
            <w:pPr>
              <w:spacing w:after="0"/>
              <w:ind w:firstLine="0"/>
              <w:jc w:val="right"/>
              <w:rPr>
                <w:iCs/>
                <w:sz w:val="18"/>
                <w:szCs w:val="18"/>
              </w:rPr>
            </w:pPr>
            <w:r w:rsidRPr="00584FE6">
              <w:rPr>
                <w:iCs/>
                <w:sz w:val="18"/>
                <w:szCs w:val="18"/>
              </w:rPr>
              <w:t>45 097 945</w:t>
            </w:r>
          </w:p>
        </w:tc>
      </w:tr>
      <w:tr w:rsidR="002B1F4A" w:rsidRPr="00584FE6" w14:paraId="09BDB937"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174B962E" w14:textId="6065D464" w:rsidR="002B1F4A" w:rsidRPr="00584FE6" w:rsidRDefault="002B1F4A" w:rsidP="00F3563E">
            <w:pPr>
              <w:spacing w:after="0"/>
              <w:ind w:firstLine="0"/>
              <w:rPr>
                <w:i/>
                <w:sz w:val="18"/>
                <w:szCs w:val="18"/>
                <w:lang w:eastAsia="lv-LV"/>
              </w:rPr>
            </w:pPr>
            <w:r w:rsidRPr="00584FE6">
              <w:rPr>
                <w:i/>
                <w:sz w:val="18"/>
                <w:szCs w:val="18"/>
                <w:lang w:eastAsia="lv-LV"/>
              </w:rPr>
              <w:t xml:space="preserve">1.1. Palielinājums invaliditātes pensijas izmaksām saistībā ar pensijas saņēmēju skaita prognozēto palielināšanos par 1 509 personām vidēji mēnesī (no 75 216 personām līdz 76 725 personām) un pensijas vidējā apmēra mēnesī prognozēto palielināšanos par 7,38 euro (no 350,50 euro līdz 357,88 euro), </w:t>
            </w:r>
            <w:r w:rsidRPr="00584FE6">
              <w:rPr>
                <w:i/>
                <w:iCs/>
                <w:sz w:val="18"/>
                <w:szCs w:val="18"/>
                <w:lang w:eastAsia="lv-LV"/>
              </w:rPr>
              <w:t xml:space="preserve">tai skaitā izdevumu samazinājums (288 709 euro) saistībā ar pensijas vidējā apmēra mēnesī prognozēto samazināšanos, samazinoties saņemtajam </w:t>
            </w:r>
            <w:proofErr w:type="spellStart"/>
            <w:r w:rsidRPr="00584FE6">
              <w:rPr>
                <w:i/>
                <w:iCs/>
                <w:sz w:val="18"/>
                <w:szCs w:val="18"/>
                <w:lang w:eastAsia="lv-LV"/>
              </w:rPr>
              <w:t>transferta</w:t>
            </w:r>
            <w:proofErr w:type="spellEnd"/>
            <w:r w:rsidRPr="00584FE6">
              <w:rPr>
                <w:i/>
                <w:iCs/>
                <w:sz w:val="18"/>
                <w:szCs w:val="18"/>
                <w:lang w:eastAsia="lv-LV"/>
              </w:rPr>
              <w:t xml:space="preserve"> pārskaitījumam no LM pamatbudžeta apakšprogrammas 20.03.00 </w:t>
            </w:r>
            <w:r w:rsidR="001520DE">
              <w:rPr>
                <w:i/>
                <w:iCs/>
                <w:sz w:val="18"/>
                <w:szCs w:val="18"/>
                <w:lang w:eastAsia="lv-LV"/>
              </w:rPr>
              <w:t>“</w:t>
            </w:r>
            <w:r w:rsidRPr="00584FE6">
              <w:rPr>
                <w:i/>
                <w:iCs/>
                <w:sz w:val="18"/>
                <w:szCs w:val="18"/>
                <w:lang w:eastAsia="lv-LV"/>
              </w:rPr>
              <w:t>Piemaksas pie vecuma un invaliditātes pensijām</w:t>
            </w:r>
            <w:r w:rsidR="001520DE">
              <w:rPr>
                <w:i/>
                <w:iCs/>
                <w:sz w:val="18"/>
                <w:szCs w:val="18"/>
                <w:lang w:eastAsia="lv-LV"/>
              </w:rPr>
              <w:t>”</w:t>
            </w:r>
            <w:r w:rsidRPr="00584FE6">
              <w:rPr>
                <w:i/>
                <w:iCs/>
                <w:sz w:val="18"/>
                <w:szCs w:val="18"/>
                <w:lang w:eastAsia="lv-LV"/>
              </w:rPr>
              <w:t xml:space="preserve"> saistībā ar LM fiskāli neitrālo pasākumu nodrošināšanu (MK 22.09.2025. sēdes prot. Nr.38 1.§ 7.punkts)</w:t>
            </w:r>
            <w:r w:rsidRPr="00584FE6">
              <w:rPr>
                <w:i/>
                <w:sz w:val="18"/>
                <w:szCs w:val="18"/>
                <w:lang w:eastAsia="lv-LV"/>
              </w:rPr>
              <w:t>. Plānoti izdevumi 2025. gada pensiju indeksācijai 2026. gadā 17 903 815 euro apmērā un pensiju indeksācijai 2026. gada 1. oktobrī 3 317 570 euro, tai skaitā izdevumi piemaksu pie invaliditātes pensijas par vienu apdrošināšanas stāža gadu, kas uzkrāts līdz 1995. gada 31. decembrim, 2025. gada indeksācijai 2026. gadā 335 741 euro apmērā un piemaksu pie invaliditātes pensijas indeksācijai 2026. gada 1. oktobrī 59 679 euro</w:t>
            </w:r>
          </w:p>
        </w:tc>
        <w:tc>
          <w:tcPr>
            <w:tcW w:w="1277" w:type="dxa"/>
            <w:tcBorders>
              <w:top w:val="single" w:sz="4" w:space="0" w:color="000000"/>
              <w:left w:val="single" w:sz="4" w:space="0" w:color="000000"/>
              <w:bottom w:val="single" w:sz="4" w:space="0" w:color="000000"/>
              <w:right w:val="single" w:sz="4" w:space="0" w:color="000000"/>
            </w:tcBorders>
            <w:hideMark/>
          </w:tcPr>
          <w:p w14:paraId="49CD3342" w14:textId="77777777" w:rsidR="002B1F4A" w:rsidRPr="00584FE6" w:rsidRDefault="002B1F4A" w:rsidP="00F3563E">
            <w:pPr>
              <w:spacing w:after="0"/>
              <w:ind w:firstLine="0"/>
              <w:jc w:val="center"/>
              <w:rPr>
                <w:iCs/>
                <w:sz w:val="18"/>
                <w:szCs w:val="18"/>
              </w:rPr>
            </w:pPr>
            <w:r w:rsidRPr="00584FE6">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hideMark/>
          </w:tcPr>
          <w:p w14:paraId="60344EEE" w14:textId="77777777" w:rsidR="002B1F4A" w:rsidRPr="00584FE6" w:rsidRDefault="002B1F4A" w:rsidP="00F3563E">
            <w:pPr>
              <w:spacing w:after="0"/>
              <w:ind w:firstLine="0"/>
              <w:jc w:val="right"/>
              <w:rPr>
                <w:iCs/>
                <w:sz w:val="18"/>
                <w:szCs w:val="18"/>
              </w:rPr>
            </w:pPr>
            <w:r w:rsidRPr="00584FE6">
              <w:rPr>
                <w:iCs/>
                <w:sz w:val="18"/>
                <w:szCs w:val="18"/>
              </w:rPr>
              <w:t>13 144 977</w:t>
            </w:r>
          </w:p>
        </w:tc>
        <w:tc>
          <w:tcPr>
            <w:tcW w:w="1277" w:type="dxa"/>
            <w:tcBorders>
              <w:top w:val="single" w:sz="4" w:space="0" w:color="000000"/>
              <w:left w:val="single" w:sz="4" w:space="0" w:color="000000"/>
              <w:bottom w:val="single" w:sz="4" w:space="0" w:color="000000"/>
              <w:right w:val="single" w:sz="4" w:space="0" w:color="000000"/>
            </w:tcBorders>
            <w:hideMark/>
          </w:tcPr>
          <w:p w14:paraId="51C4E623" w14:textId="77777777" w:rsidR="002B1F4A" w:rsidRPr="00584FE6" w:rsidRDefault="002B1F4A" w:rsidP="00F3563E">
            <w:pPr>
              <w:spacing w:after="0"/>
              <w:ind w:firstLine="0"/>
              <w:jc w:val="right"/>
              <w:rPr>
                <w:iCs/>
                <w:sz w:val="18"/>
                <w:szCs w:val="18"/>
              </w:rPr>
            </w:pPr>
            <w:r w:rsidRPr="00584FE6">
              <w:rPr>
                <w:iCs/>
                <w:sz w:val="18"/>
                <w:szCs w:val="18"/>
              </w:rPr>
              <w:t>13 144 977</w:t>
            </w:r>
          </w:p>
        </w:tc>
      </w:tr>
      <w:tr w:rsidR="002B1F4A" w:rsidRPr="00584FE6" w14:paraId="563A822B"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4E77270E" w14:textId="76B55170" w:rsidR="002B1F4A" w:rsidRPr="00584FE6" w:rsidRDefault="002B1F4A" w:rsidP="00F3563E">
            <w:pPr>
              <w:spacing w:after="0"/>
              <w:ind w:firstLine="0"/>
              <w:rPr>
                <w:i/>
                <w:sz w:val="18"/>
                <w:szCs w:val="18"/>
                <w:lang w:eastAsia="lv-LV"/>
              </w:rPr>
            </w:pPr>
            <w:r w:rsidRPr="00584FE6">
              <w:rPr>
                <w:i/>
                <w:sz w:val="18"/>
                <w:szCs w:val="18"/>
                <w:lang w:eastAsia="lv-LV"/>
              </w:rPr>
              <w:t xml:space="preserve">1.2. Samazinājums pensijas saskaņā ar speciāliem lēmumiem izmaksām saistībā ar pensijas saņēmēju skaita prognozēto samazināšanos par 122 personām vidēji mēnesī (no 619 personām līdz </w:t>
            </w:r>
            <w:r w:rsidRPr="00584FE6">
              <w:rPr>
                <w:i/>
                <w:sz w:val="18"/>
                <w:szCs w:val="18"/>
                <w:lang w:eastAsia="lv-LV"/>
              </w:rPr>
              <w:lastRenderedPageBreak/>
              <w:t>497 personām) un pensijas vidējā apmēra mēnesī prognozēto samazināšanos par 2,82 euro (no 71 euro līdz 68,18 euro). Plānoti izdevumi 2025. gada pensiju indeksācijai 2026. gadā 22 782 euro apmērā un pensiju indeksācijai 2026. gada 1. oktobrī 4 056 euro apmērā</w:t>
            </w:r>
          </w:p>
        </w:tc>
        <w:tc>
          <w:tcPr>
            <w:tcW w:w="1277" w:type="dxa"/>
            <w:tcBorders>
              <w:top w:val="single" w:sz="4" w:space="0" w:color="000000"/>
              <w:left w:val="single" w:sz="4" w:space="0" w:color="000000"/>
              <w:bottom w:val="single" w:sz="4" w:space="0" w:color="000000"/>
              <w:right w:val="single" w:sz="4" w:space="0" w:color="000000"/>
            </w:tcBorders>
            <w:hideMark/>
          </w:tcPr>
          <w:p w14:paraId="4C222724" w14:textId="77777777" w:rsidR="002B1F4A" w:rsidRPr="00584FE6" w:rsidRDefault="002B1F4A" w:rsidP="00F3563E">
            <w:pPr>
              <w:spacing w:after="0"/>
              <w:ind w:firstLine="0"/>
              <w:jc w:val="right"/>
              <w:rPr>
                <w:iCs/>
                <w:sz w:val="18"/>
                <w:szCs w:val="18"/>
              </w:rPr>
            </w:pPr>
            <w:r w:rsidRPr="00584FE6">
              <w:rPr>
                <w:iCs/>
                <w:sz w:val="18"/>
                <w:szCs w:val="18"/>
              </w:rPr>
              <w:lastRenderedPageBreak/>
              <w:t>120 774</w:t>
            </w:r>
          </w:p>
        </w:tc>
        <w:tc>
          <w:tcPr>
            <w:tcW w:w="1280" w:type="dxa"/>
            <w:tcBorders>
              <w:top w:val="single" w:sz="4" w:space="0" w:color="000000"/>
              <w:left w:val="single" w:sz="4" w:space="0" w:color="000000"/>
              <w:bottom w:val="single" w:sz="4" w:space="0" w:color="000000"/>
              <w:right w:val="single" w:sz="4" w:space="0" w:color="000000"/>
            </w:tcBorders>
            <w:hideMark/>
          </w:tcPr>
          <w:p w14:paraId="55446EDD" w14:textId="77777777" w:rsidR="002B1F4A" w:rsidRPr="00584FE6" w:rsidRDefault="002B1F4A" w:rsidP="00F3563E">
            <w:pPr>
              <w:spacing w:after="0"/>
              <w:ind w:firstLine="0"/>
              <w:jc w:val="center"/>
              <w:rPr>
                <w:iCs/>
                <w:sz w:val="18"/>
                <w:szCs w:val="18"/>
              </w:rPr>
            </w:pPr>
            <w:r w:rsidRPr="00584FE6">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hideMark/>
          </w:tcPr>
          <w:p w14:paraId="3D5DE582" w14:textId="77777777" w:rsidR="002B1F4A" w:rsidRPr="00584FE6" w:rsidRDefault="002B1F4A" w:rsidP="00F3563E">
            <w:pPr>
              <w:spacing w:after="0"/>
              <w:ind w:firstLine="0"/>
              <w:jc w:val="right"/>
              <w:rPr>
                <w:iCs/>
                <w:sz w:val="18"/>
                <w:szCs w:val="18"/>
              </w:rPr>
            </w:pPr>
            <w:r w:rsidRPr="00584FE6">
              <w:rPr>
                <w:iCs/>
                <w:sz w:val="18"/>
                <w:szCs w:val="18"/>
              </w:rPr>
              <w:t>-120 774</w:t>
            </w:r>
          </w:p>
        </w:tc>
      </w:tr>
      <w:tr w:rsidR="002B1F4A" w:rsidRPr="00584FE6" w14:paraId="67C6F79B"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1DA09293" w14:textId="77777777" w:rsidR="002B1F4A" w:rsidRPr="00584FE6" w:rsidRDefault="002B1F4A" w:rsidP="00F3563E">
            <w:pPr>
              <w:spacing w:after="0"/>
              <w:ind w:firstLine="0"/>
              <w:rPr>
                <w:i/>
                <w:sz w:val="18"/>
                <w:szCs w:val="18"/>
                <w:lang w:eastAsia="lv-LV"/>
              </w:rPr>
            </w:pPr>
            <w:r w:rsidRPr="00584FE6">
              <w:rPr>
                <w:i/>
                <w:sz w:val="18"/>
                <w:szCs w:val="18"/>
                <w:lang w:eastAsia="lv-LV"/>
              </w:rPr>
              <w:t xml:space="preserve">1.3. Palielinājums slimības pabalsta izmaksām saistībā ar pabalsta vidējā apmēra mēnesī prognozēto palielināšanos par 192,40 euro (no 1 609,64 euro līdz 1 802,04 euro), tai skaitā izdevumu samazinājums 3 200 113 euro saistībā ar pabalsta vidējā apmēra mēnesī prognozēto samazināšanos, nodrošinot finansējumu prioritāro pasākumu īstenošanai </w:t>
            </w:r>
            <w:r w:rsidRPr="00584FE6">
              <w:rPr>
                <w:i/>
                <w:iCs/>
                <w:sz w:val="18"/>
                <w:szCs w:val="18"/>
                <w:lang w:eastAsia="lv-LV"/>
              </w:rPr>
              <w:t>(MK 22.09.2025. sēdes prot. Nr.38 1.§ 2.punkts)</w:t>
            </w:r>
          </w:p>
        </w:tc>
        <w:tc>
          <w:tcPr>
            <w:tcW w:w="1277" w:type="dxa"/>
            <w:tcBorders>
              <w:top w:val="single" w:sz="4" w:space="0" w:color="000000"/>
              <w:left w:val="single" w:sz="4" w:space="0" w:color="000000"/>
              <w:bottom w:val="single" w:sz="4" w:space="0" w:color="000000"/>
              <w:right w:val="single" w:sz="4" w:space="0" w:color="000000"/>
            </w:tcBorders>
            <w:hideMark/>
          </w:tcPr>
          <w:p w14:paraId="3423DAE8" w14:textId="77777777" w:rsidR="002B1F4A" w:rsidRPr="00584FE6" w:rsidRDefault="002B1F4A" w:rsidP="00F3563E">
            <w:pPr>
              <w:spacing w:after="0"/>
              <w:ind w:firstLine="0"/>
              <w:jc w:val="center"/>
              <w:rPr>
                <w:iCs/>
                <w:sz w:val="18"/>
                <w:szCs w:val="18"/>
              </w:rPr>
            </w:pPr>
            <w:r w:rsidRPr="00584FE6">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hideMark/>
          </w:tcPr>
          <w:p w14:paraId="5E91D763" w14:textId="77777777" w:rsidR="002B1F4A" w:rsidRPr="00584FE6" w:rsidRDefault="002B1F4A" w:rsidP="00F3563E">
            <w:pPr>
              <w:spacing w:after="0"/>
              <w:ind w:firstLine="0"/>
              <w:jc w:val="right"/>
              <w:rPr>
                <w:iCs/>
                <w:sz w:val="18"/>
                <w:szCs w:val="18"/>
              </w:rPr>
            </w:pPr>
            <w:r w:rsidRPr="00584FE6">
              <w:rPr>
                <w:iCs/>
                <w:sz w:val="18"/>
                <w:szCs w:val="18"/>
              </w:rPr>
              <w:t>45 640 289</w:t>
            </w:r>
          </w:p>
        </w:tc>
        <w:tc>
          <w:tcPr>
            <w:tcW w:w="1277" w:type="dxa"/>
            <w:tcBorders>
              <w:top w:val="single" w:sz="4" w:space="0" w:color="000000"/>
              <w:left w:val="single" w:sz="4" w:space="0" w:color="000000"/>
              <w:bottom w:val="single" w:sz="4" w:space="0" w:color="000000"/>
              <w:right w:val="single" w:sz="4" w:space="0" w:color="000000"/>
            </w:tcBorders>
            <w:hideMark/>
          </w:tcPr>
          <w:p w14:paraId="1C00DA64" w14:textId="77777777" w:rsidR="002B1F4A" w:rsidRPr="00584FE6" w:rsidRDefault="002B1F4A" w:rsidP="00F3563E">
            <w:pPr>
              <w:spacing w:after="0"/>
              <w:ind w:firstLine="0"/>
              <w:jc w:val="right"/>
              <w:rPr>
                <w:iCs/>
                <w:sz w:val="18"/>
                <w:szCs w:val="18"/>
              </w:rPr>
            </w:pPr>
            <w:r w:rsidRPr="00584FE6">
              <w:rPr>
                <w:iCs/>
                <w:sz w:val="18"/>
                <w:szCs w:val="18"/>
              </w:rPr>
              <w:t>45 640 289</w:t>
            </w:r>
          </w:p>
        </w:tc>
      </w:tr>
      <w:tr w:rsidR="002B1F4A" w:rsidRPr="00584FE6" w14:paraId="780D2621"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5715E7DF" w14:textId="77777777" w:rsidR="002B1F4A" w:rsidRPr="00584FE6" w:rsidRDefault="002B1F4A" w:rsidP="00F3563E">
            <w:pPr>
              <w:spacing w:after="0"/>
              <w:ind w:firstLine="0"/>
              <w:rPr>
                <w:i/>
                <w:sz w:val="18"/>
                <w:szCs w:val="18"/>
                <w:lang w:eastAsia="lv-LV"/>
              </w:rPr>
            </w:pPr>
            <w:r w:rsidRPr="00584FE6">
              <w:rPr>
                <w:i/>
                <w:sz w:val="18"/>
                <w:szCs w:val="18"/>
                <w:lang w:eastAsia="lv-LV"/>
              </w:rPr>
              <w:t xml:space="preserve">1.4. Maternitātes pabalsts, t.sk.: </w:t>
            </w:r>
          </w:p>
          <w:p w14:paraId="7E6D4BCC" w14:textId="77777777" w:rsidR="002B1F4A" w:rsidRPr="00584FE6" w:rsidRDefault="002B1F4A" w:rsidP="00F3563E">
            <w:pPr>
              <w:spacing w:after="0"/>
              <w:ind w:firstLine="0"/>
              <w:rPr>
                <w:i/>
                <w:sz w:val="18"/>
                <w:szCs w:val="18"/>
                <w:lang w:eastAsia="lv-LV"/>
              </w:rPr>
            </w:pPr>
            <w:r w:rsidRPr="00584FE6">
              <w:rPr>
                <w:i/>
                <w:sz w:val="18"/>
                <w:szCs w:val="18"/>
                <w:lang w:eastAsia="lv-LV"/>
              </w:rPr>
              <w:t>- palielinājums izmaksām saistībā ar pabalsta vidējā apmēra mēnesī prognozēto palielināšanos par 515,83 euro (no 5 115,70 euro līdz 5 631,53 euro);</w:t>
            </w:r>
          </w:p>
          <w:p w14:paraId="4201BFA1" w14:textId="25021C7E" w:rsidR="002B1F4A" w:rsidRPr="00584FE6" w:rsidRDefault="002B1F4A" w:rsidP="00F3563E">
            <w:pPr>
              <w:spacing w:after="0"/>
              <w:ind w:firstLine="0"/>
              <w:rPr>
                <w:i/>
                <w:sz w:val="18"/>
                <w:szCs w:val="18"/>
                <w:lang w:eastAsia="lv-LV"/>
              </w:rPr>
            </w:pPr>
            <w:r w:rsidRPr="00584FE6">
              <w:rPr>
                <w:i/>
                <w:sz w:val="18"/>
                <w:szCs w:val="18"/>
                <w:lang w:eastAsia="lv-LV"/>
              </w:rPr>
              <w:t>- samazinājums izmaksām saistībā ar pabalsta saņēmēju skaita prognozēto samazināšanos par 99 personām vidēji mēnesī (no 991 personas līdz 892 personām)</w:t>
            </w:r>
          </w:p>
        </w:tc>
        <w:tc>
          <w:tcPr>
            <w:tcW w:w="1277" w:type="dxa"/>
            <w:tcBorders>
              <w:top w:val="single" w:sz="4" w:space="0" w:color="000000"/>
              <w:left w:val="single" w:sz="4" w:space="0" w:color="000000"/>
              <w:bottom w:val="single" w:sz="4" w:space="0" w:color="000000"/>
              <w:right w:val="single" w:sz="4" w:space="0" w:color="000000"/>
            </w:tcBorders>
            <w:hideMark/>
          </w:tcPr>
          <w:p w14:paraId="58215A54" w14:textId="77777777" w:rsidR="002B1F4A" w:rsidRPr="00584FE6" w:rsidRDefault="002B1F4A" w:rsidP="00F3563E">
            <w:pPr>
              <w:spacing w:after="0"/>
              <w:ind w:firstLine="0"/>
              <w:jc w:val="right"/>
              <w:rPr>
                <w:iCs/>
                <w:sz w:val="18"/>
                <w:szCs w:val="18"/>
              </w:rPr>
            </w:pPr>
            <w:r w:rsidRPr="00584FE6">
              <w:rPr>
                <w:iCs/>
                <w:sz w:val="18"/>
                <w:szCs w:val="18"/>
              </w:rPr>
              <w:t>6 690 258</w:t>
            </w:r>
          </w:p>
        </w:tc>
        <w:tc>
          <w:tcPr>
            <w:tcW w:w="1280" w:type="dxa"/>
            <w:tcBorders>
              <w:top w:val="single" w:sz="4" w:space="0" w:color="000000"/>
              <w:left w:val="single" w:sz="4" w:space="0" w:color="000000"/>
              <w:bottom w:val="single" w:sz="4" w:space="0" w:color="000000"/>
              <w:right w:val="single" w:sz="4" w:space="0" w:color="000000"/>
            </w:tcBorders>
            <w:hideMark/>
          </w:tcPr>
          <w:p w14:paraId="1293365D" w14:textId="77777777" w:rsidR="002B1F4A" w:rsidRPr="00584FE6" w:rsidRDefault="002B1F4A" w:rsidP="00F3563E">
            <w:pPr>
              <w:spacing w:after="0"/>
              <w:ind w:firstLine="0"/>
              <w:jc w:val="right"/>
              <w:rPr>
                <w:iCs/>
                <w:sz w:val="18"/>
                <w:szCs w:val="18"/>
              </w:rPr>
            </w:pPr>
            <w:r w:rsidRPr="00584FE6">
              <w:rPr>
                <w:iCs/>
                <w:sz w:val="18"/>
                <w:szCs w:val="18"/>
              </w:rPr>
              <w:t>6 134 251</w:t>
            </w:r>
          </w:p>
        </w:tc>
        <w:tc>
          <w:tcPr>
            <w:tcW w:w="1277" w:type="dxa"/>
            <w:tcBorders>
              <w:top w:val="single" w:sz="4" w:space="0" w:color="000000"/>
              <w:left w:val="single" w:sz="4" w:space="0" w:color="000000"/>
              <w:bottom w:val="single" w:sz="4" w:space="0" w:color="000000"/>
              <w:right w:val="single" w:sz="4" w:space="0" w:color="000000"/>
            </w:tcBorders>
            <w:hideMark/>
          </w:tcPr>
          <w:p w14:paraId="34994C34" w14:textId="77777777" w:rsidR="002B1F4A" w:rsidRPr="00584FE6" w:rsidRDefault="002B1F4A" w:rsidP="00F3563E">
            <w:pPr>
              <w:spacing w:after="0"/>
              <w:ind w:firstLine="0"/>
              <w:jc w:val="right"/>
              <w:rPr>
                <w:iCs/>
                <w:sz w:val="18"/>
                <w:szCs w:val="18"/>
              </w:rPr>
            </w:pPr>
            <w:r w:rsidRPr="00584FE6">
              <w:rPr>
                <w:iCs/>
                <w:sz w:val="18"/>
                <w:szCs w:val="18"/>
              </w:rPr>
              <w:t>-556 007</w:t>
            </w:r>
          </w:p>
        </w:tc>
      </w:tr>
      <w:tr w:rsidR="002B1F4A" w:rsidRPr="00584FE6" w14:paraId="4C29A8F3"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2B7CA585" w14:textId="77777777" w:rsidR="002B1F4A" w:rsidRPr="00584FE6" w:rsidRDefault="002B1F4A" w:rsidP="00F3563E">
            <w:pPr>
              <w:spacing w:after="0"/>
              <w:ind w:firstLine="0"/>
              <w:rPr>
                <w:i/>
                <w:sz w:val="18"/>
                <w:szCs w:val="18"/>
                <w:lang w:eastAsia="lv-LV"/>
              </w:rPr>
            </w:pPr>
            <w:r w:rsidRPr="00584FE6">
              <w:rPr>
                <w:i/>
                <w:sz w:val="18"/>
                <w:szCs w:val="18"/>
                <w:lang w:eastAsia="lv-LV"/>
              </w:rPr>
              <w:t>1.5. Apbedīšanas pabalsts, t.sk.:</w:t>
            </w:r>
          </w:p>
          <w:p w14:paraId="67E69796" w14:textId="77777777" w:rsidR="002B1F4A" w:rsidRPr="00584FE6" w:rsidRDefault="002B1F4A" w:rsidP="00F3563E">
            <w:pPr>
              <w:spacing w:after="0"/>
              <w:ind w:firstLine="0"/>
              <w:rPr>
                <w:i/>
                <w:sz w:val="18"/>
                <w:szCs w:val="18"/>
                <w:lang w:eastAsia="lv-LV"/>
              </w:rPr>
            </w:pPr>
            <w:r w:rsidRPr="00584FE6">
              <w:rPr>
                <w:i/>
                <w:sz w:val="18"/>
                <w:szCs w:val="18"/>
                <w:lang w:eastAsia="lv-LV"/>
              </w:rPr>
              <w:t>- palielinājums izmaksām saistībā ar pabalsta vidējā apmēra mēnesī prognozēto palielināšanos par 163,03 euro (no 2 323,01 euro līdz 2 486,04 euro);</w:t>
            </w:r>
          </w:p>
          <w:p w14:paraId="14523F25" w14:textId="5D0BC957" w:rsidR="002B1F4A" w:rsidRPr="00584FE6" w:rsidRDefault="002B1F4A" w:rsidP="00F3563E">
            <w:pPr>
              <w:spacing w:after="0"/>
              <w:ind w:firstLine="0"/>
              <w:rPr>
                <w:i/>
                <w:sz w:val="18"/>
                <w:szCs w:val="18"/>
                <w:lang w:eastAsia="lv-LV"/>
              </w:rPr>
            </w:pPr>
            <w:r w:rsidRPr="00584FE6">
              <w:rPr>
                <w:i/>
                <w:sz w:val="18"/>
                <w:szCs w:val="18"/>
                <w:lang w:eastAsia="lv-LV"/>
              </w:rPr>
              <w:t>- samazinājums izmaksām saistībā ar pabalsta saņēmēju skaita prognozēto samazināšanos par 20 personām vidēji mēnesī (no 240 personām līdz 220 personām)</w:t>
            </w:r>
          </w:p>
        </w:tc>
        <w:tc>
          <w:tcPr>
            <w:tcW w:w="1277" w:type="dxa"/>
            <w:tcBorders>
              <w:top w:val="single" w:sz="4" w:space="0" w:color="000000"/>
              <w:left w:val="single" w:sz="4" w:space="0" w:color="000000"/>
              <w:bottom w:val="single" w:sz="4" w:space="0" w:color="000000"/>
              <w:right w:val="single" w:sz="4" w:space="0" w:color="000000"/>
            </w:tcBorders>
            <w:hideMark/>
          </w:tcPr>
          <w:p w14:paraId="324D2644" w14:textId="77777777" w:rsidR="002B1F4A" w:rsidRPr="00584FE6" w:rsidRDefault="002B1F4A" w:rsidP="00F3563E">
            <w:pPr>
              <w:spacing w:after="0"/>
              <w:ind w:firstLine="0"/>
              <w:jc w:val="right"/>
              <w:rPr>
                <w:iCs/>
                <w:sz w:val="18"/>
                <w:szCs w:val="18"/>
              </w:rPr>
            </w:pPr>
            <w:r w:rsidRPr="00584FE6">
              <w:rPr>
                <w:iCs/>
                <w:sz w:val="18"/>
                <w:szCs w:val="18"/>
              </w:rPr>
              <w:t>596</w:t>
            </w:r>
            <w:r w:rsidRPr="00584FE6">
              <w:rPr>
                <w:iCs/>
                <w:sz w:val="18"/>
                <w:szCs w:val="18"/>
                <w:lang w:val="en-GB"/>
              </w:rPr>
              <w:t> </w:t>
            </w:r>
            <w:r w:rsidRPr="00584FE6">
              <w:rPr>
                <w:iCs/>
                <w:sz w:val="18"/>
                <w:szCs w:val="18"/>
              </w:rPr>
              <w:t>650</w:t>
            </w:r>
          </w:p>
        </w:tc>
        <w:tc>
          <w:tcPr>
            <w:tcW w:w="1280" w:type="dxa"/>
            <w:tcBorders>
              <w:top w:val="single" w:sz="4" w:space="0" w:color="000000"/>
              <w:left w:val="single" w:sz="4" w:space="0" w:color="000000"/>
              <w:bottom w:val="single" w:sz="4" w:space="0" w:color="000000"/>
              <w:right w:val="single" w:sz="4" w:space="0" w:color="000000"/>
            </w:tcBorders>
            <w:hideMark/>
          </w:tcPr>
          <w:p w14:paraId="54C1BE8B" w14:textId="77777777" w:rsidR="002B1F4A" w:rsidRPr="00584FE6" w:rsidRDefault="002B1F4A" w:rsidP="00F3563E">
            <w:pPr>
              <w:spacing w:after="0"/>
              <w:ind w:firstLine="0"/>
              <w:jc w:val="right"/>
              <w:rPr>
                <w:iCs/>
                <w:sz w:val="18"/>
                <w:szCs w:val="18"/>
              </w:rPr>
            </w:pPr>
            <w:r w:rsidRPr="00584FE6">
              <w:rPr>
                <w:iCs/>
                <w:sz w:val="18"/>
                <w:szCs w:val="18"/>
              </w:rPr>
              <w:t>469 534</w:t>
            </w:r>
          </w:p>
        </w:tc>
        <w:tc>
          <w:tcPr>
            <w:tcW w:w="1277" w:type="dxa"/>
            <w:tcBorders>
              <w:top w:val="single" w:sz="4" w:space="0" w:color="000000"/>
              <w:left w:val="single" w:sz="4" w:space="0" w:color="000000"/>
              <w:bottom w:val="single" w:sz="4" w:space="0" w:color="000000"/>
              <w:right w:val="single" w:sz="4" w:space="0" w:color="000000"/>
            </w:tcBorders>
            <w:hideMark/>
          </w:tcPr>
          <w:p w14:paraId="27B7AB0C" w14:textId="77777777" w:rsidR="002B1F4A" w:rsidRPr="00584FE6" w:rsidRDefault="002B1F4A" w:rsidP="00F3563E">
            <w:pPr>
              <w:spacing w:after="0"/>
              <w:ind w:firstLine="0"/>
              <w:jc w:val="right"/>
              <w:rPr>
                <w:iCs/>
                <w:sz w:val="18"/>
                <w:szCs w:val="18"/>
              </w:rPr>
            </w:pPr>
            <w:r w:rsidRPr="00584FE6">
              <w:rPr>
                <w:iCs/>
                <w:sz w:val="18"/>
                <w:szCs w:val="18"/>
              </w:rPr>
              <w:t>-127 116</w:t>
            </w:r>
          </w:p>
        </w:tc>
      </w:tr>
      <w:tr w:rsidR="002B1F4A" w:rsidRPr="00584FE6" w14:paraId="37A26F95"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754357F4" w14:textId="77777777" w:rsidR="002B1F4A" w:rsidRPr="00584FE6" w:rsidRDefault="002B1F4A" w:rsidP="00F3563E">
            <w:pPr>
              <w:spacing w:after="0"/>
              <w:ind w:firstLine="0"/>
              <w:rPr>
                <w:i/>
                <w:sz w:val="18"/>
                <w:szCs w:val="18"/>
                <w:lang w:eastAsia="lv-LV"/>
              </w:rPr>
            </w:pPr>
            <w:r w:rsidRPr="00584FE6">
              <w:rPr>
                <w:i/>
                <w:sz w:val="18"/>
                <w:szCs w:val="18"/>
                <w:lang w:eastAsia="lv-LV"/>
              </w:rPr>
              <w:t>1.6. Kaitējuma atlīdzība ČAES avārijas seku likvidēšanas dalībniekam, kuram ir noteikta invaliditāte, t.sk.:</w:t>
            </w:r>
          </w:p>
          <w:p w14:paraId="33921823" w14:textId="77777777" w:rsidR="002B1F4A" w:rsidRPr="00584FE6" w:rsidRDefault="002B1F4A" w:rsidP="00F3563E">
            <w:pPr>
              <w:spacing w:after="0"/>
              <w:ind w:firstLine="0"/>
              <w:rPr>
                <w:i/>
                <w:sz w:val="18"/>
                <w:szCs w:val="18"/>
                <w:lang w:eastAsia="lv-LV"/>
              </w:rPr>
            </w:pPr>
            <w:r w:rsidRPr="00584FE6">
              <w:rPr>
                <w:i/>
                <w:sz w:val="18"/>
                <w:szCs w:val="18"/>
                <w:lang w:eastAsia="lv-LV"/>
              </w:rPr>
              <w:t>- palielinājums izmaksām saistībā ar atlīdzības vidējā apmēra mēnesī prognozēto palielināšanos par 20,26 euro (no 451,05 euro līdz 471,31 euro);</w:t>
            </w:r>
          </w:p>
          <w:p w14:paraId="06B4D128" w14:textId="2837F7F5" w:rsidR="002B1F4A" w:rsidRPr="00584FE6" w:rsidRDefault="002B1F4A" w:rsidP="00F3563E">
            <w:pPr>
              <w:spacing w:after="0"/>
              <w:ind w:firstLine="0"/>
              <w:rPr>
                <w:i/>
                <w:sz w:val="18"/>
                <w:szCs w:val="18"/>
                <w:lang w:eastAsia="lv-LV"/>
              </w:rPr>
            </w:pPr>
            <w:r w:rsidRPr="00584FE6">
              <w:rPr>
                <w:i/>
                <w:sz w:val="18"/>
                <w:szCs w:val="18"/>
                <w:lang w:eastAsia="lv-LV"/>
              </w:rPr>
              <w:t>- samazinājums izmaksām saistībā ar atlīdzības saņēmēju skaita prognozēto samazināšanos par 60 personām vidēji mēnesī (no 2 114 personām līdz 2 054 personām)</w:t>
            </w:r>
          </w:p>
        </w:tc>
        <w:tc>
          <w:tcPr>
            <w:tcW w:w="1277" w:type="dxa"/>
            <w:tcBorders>
              <w:top w:val="single" w:sz="4" w:space="0" w:color="000000"/>
              <w:left w:val="single" w:sz="4" w:space="0" w:color="000000"/>
              <w:bottom w:val="single" w:sz="4" w:space="0" w:color="000000"/>
              <w:right w:val="single" w:sz="4" w:space="0" w:color="000000"/>
            </w:tcBorders>
            <w:hideMark/>
          </w:tcPr>
          <w:p w14:paraId="61C8A839" w14:textId="77777777" w:rsidR="002B1F4A" w:rsidRPr="00584FE6" w:rsidRDefault="002B1F4A" w:rsidP="00F3563E">
            <w:pPr>
              <w:spacing w:after="0"/>
              <w:ind w:firstLine="0"/>
              <w:jc w:val="right"/>
              <w:rPr>
                <w:iCs/>
                <w:sz w:val="18"/>
                <w:szCs w:val="18"/>
              </w:rPr>
            </w:pPr>
            <w:r w:rsidRPr="00584FE6">
              <w:rPr>
                <w:iCs/>
                <w:sz w:val="18"/>
                <w:szCs w:val="18"/>
              </w:rPr>
              <w:t>339 343</w:t>
            </w:r>
          </w:p>
        </w:tc>
        <w:tc>
          <w:tcPr>
            <w:tcW w:w="1280" w:type="dxa"/>
            <w:tcBorders>
              <w:top w:val="single" w:sz="4" w:space="0" w:color="000000"/>
              <w:left w:val="single" w:sz="4" w:space="0" w:color="000000"/>
              <w:bottom w:val="single" w:sz="4" w:space="0" w:color="000000"/>
              <w:right w:val="single" w:sz="4" w:space="0" w:color="000000"/>
            </w:tcBorders>
            <w:hideMark/>
          </w:tcPr>
          <w:p w14:paraId="69EA717D" w14:textId="77777777" w:rsidR="002B1F4A" w:rsidRPr="00584FE6" w:rsidRDefault="002B1F4A" w:rsidP="00F3563E">
            <w:pPr>
              <w:spacing w:after="0"/>
              <w:ind w:firstLine="0"/>
              <w:jc w:val="right"/>
              <w:rPr>
                <w:iCs/>
                <w:sz w:val="18"/>
                <w:szCs w:val="18"/>
              </w:rPr>
            </w:pPr>
            <w:r w:rsidRPr="00584FE6">
              <w:rPr>
                <w:iCs/>
                <w:sz w:val="18"/>
                <w:szCs w:val="18"/>
              </w:rPr>
              <w:t>513 956</w:t>
            </w:r>
          </w:p>
        </w:tc>
        <w:tc>
          <w:tcPr>
            <w:tcW w:w="1277" w:type="dxa"/>
            <w:tcBorders>
              <w:top w:val="single" w:sz="4" w:space="0" w:color="000000"/>
              <w:left w:val="single" w:sz="4" w:space="0" w:color="000000"/>
              <w:bottom w:val="single" w:sz="4" w:space="0" w:color="000000"/>
              <w:right w:val="single" w:sz="4" w:space="0" w:color="000000"/>
            </w:tcBorders>
            <w:hideMark/>
          </w:tcPr>
          <w:p w14:paraId="6210BFFE" w14:textId="77777777" w:rsidR="002B1F4A" w:rsidRPr="00584FE6" w:rsidRDefault="002B1F4A" w:rsidP="00F3563E">
            <w:pPr>
              <w:spacing w:after="0"/>
              <w:ind w:firstLine="0"/>
              <w:jc w:val="right"/>
              <w:rPr>
                <w:iCs/>
                <w:sz w:val="18"/>
                <w:szCs w:val="18"/>
              </w:rPr>
            </w:pPr>
            <w:r w:rsidRPr="00584FE6">
              <w:rPr>
                <w:iCs/>
                <w:sz w:val="18"/>
                <w:szCs w:val="18"/>
              </w:rPr>
              <w:t>174 613</w:t>
            </w:r>
          </w:p>
        </w:tc>
      </w:tr>
      <w:tr w:rsidR="002B1F4A" w:rsidRPr="00584FE6" w14:paraId="1A5803C9"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6D9F67B7" w14:textId="77777777" w:rsidR="002B1F4A" w:rsidRPr="00584FE6" w:rsidRDefault="002B1F4A" w:rsidP="00F3563E">
            <w:pPr>
              <w:spacing w:after="0"/>
              <w:ind w:firstLine="0"/>
              <w:rPr>
                <w:i/>
                <w:sz w:val="18"/>
                <w:szCs w:val="18"/>
                <w:lang w:eastAsia="lv-LV"/>
              </w:rPr>
            </w:pPr>
            <w:r w:rsidRPr="00584FE6">
              <w:rPr>
                <w:i/>
                <w:sz w:val="18"/>
                <w:szCs w:val="18"/>
                <w:lang w:eastAsia="lv-LV"/>
              </w:rPr>
              <w:t>1.7. Paternitātes pabalsts, t.sk.:</w:t>
            </w:r>
          </w:p>
          <w:p w14:paraId="175AC75A" w14:textId="77777777" w:rsidR="002B1F4A" w:rsidRPr="00584FE6" w:rsidRDefault="002B1F4A" w:rsidP="00F3563E">
            <w:pPr>
              <w:spacing w:after="0"/>
              <w:ind w:firstLine="0"/>
              <w:rPr>
                <w:i/>
                <w:sz w:val="18"/>
                <w:szCs w:val="18"/>
                <w:lang w:eastAsia="lv-LV"/>
              </w:rPr>
            </w:pPr>
            <w:r w:rsidRPr="00584FE6">
              <w:rPr>
                <w:i/>
                <w:sz w:val="18"/>
                <w:szCs w:val="18"/>
                <w:lang w:eastAsia="lv-LV"/>
              </w:rPr>
              <w:t>- palielinājums izmaksām saistībā ar pabalsta vidējā apmēra mēnesī prognozēto palielināšanos par 186,34 euro (no 765,30 euro līdz 951,64 euro);</w:t>
            </w:r>
          </w:p>
          <w:p w14:paraId="109E8284" w14:textId="06303452" w:rsidR="002B1F4A" w:rsidRPr="00584FE6" w:rsidRDefault="002B1F4A" w:rsidP="00F3563E">
            <w:pPr>
              <w:spacing w:after="0"/>
              <w:ind w:firstLine="0"/>
              <w:rPr>
                <w:i/>
                <w:sz w:val="18"/>
                <w:szCs w:val="18"/>
                <w:lang w:eastAsia="lv-LV"/>
              </w:rPr>
            </w:pPr>
            <w:r w:rsidRPr="00584FE6">
              <w:rPr>
                <w:i/>
                <w:sz w:val="18"/>
                <w:szCs w:val="18"/>
                <w:lang w:eastAsia="lv-LV"/>
              </w:rPr>
              <w:t>- samazinājums izmaksām saistībā ar pabalsta saņēmēju skaita prognozēto samazināšanos par 140 personām vidēji mēnesī (no 850 personām līdz 710 personām)</w:t>
            </w:r>
          </w:p>
        </w:tc>
        <w:tc>
          <w:tcPr>
            <w:tcW w:w="1277" w:type="dxa"/>
            <w:tcBorders>
              <w:top w:val="single" w:sz="4" w:space="0" w:color="000000"/>
              <w:left w:val="single" w:sz="4" w:space="0" w:color="000000"/>
              <w:bottom w:val="single" w:sz="4" w:space="0" w:color="000000"/>
              <w:right w:val="single" w:sz="4" w:space="0" w:color="000000"/>
            </w:tcBorders>
            <w:hideMark/>
          </w:tcPr>
          <w:p w14:paraId="2C01CBFC" w14:textId="77777777" w:rsidR="002B1F4A" w:rsidRPr="00584FE6" w:rsidRDefault="002B1F4A" w:rsidP="00F3563E">
            <w:pPr>
              <w:spacing w:after="0"/>
              <w:ind w:firstLine="0"/>
              <w:jc w:val="right"/>
              <w:rPr>
                <w:iCs/>
                <w:sz w:val="18"/>
                <w:szCs w:val="18"/>
              </w:rPr>
            </w:pPr>
            <w:r w:rsidRPr="00584FE6">
              <w:rPr>
                <w:iCs/>
                <w:sz w:val="18"/>
                <w:szCs w:val="18"/>
              </w:rPr>
              <w:t>1 598 755</w:t>
            </w:r>
          </w:p>
        </w:tc>
        <w:tc>
          <w:tcPr>
            <w:tcW w:w="1280" w:type="dxa"/>
            <w:tcBorders>
              <w:top w:val="single" w:sz="4" w:space="0" w:color="000000"/>
              <w:left w:val="single" w:sz="4" w:space="0" w:color="000000"/>
              <w:bottom w:val="single" w:sz="4" w:space="0" w:color="000000"/>
              <w:right w:val="single" w:sz="4" w:space="0" w:color="000000"/>
            </w:tcBorders>
            <w:hideMark/>
          </w:tcPr>
          <w:p w14:paraId="5BFB47B4" w14:textId="77777777" w:rsidR="002B1F4A" w:rsidRPr="00584FE6" w:rsidRDefault="002B1F4A" w:rsidP="00F3563E">
            <w:pPr>
              <w:spacing w:after="0"/>
              <w:ind w:firstLine="0"/>
              <w:jc w:val="right"/>
              <w:rPr>
                <w:iCs/>
                <w:sz w:val="18"/>
                <w:szCs w:val="18"/>
              </w:rPr>
            </w:pPr>
            <w:r w:rsidRPr="00584FE6">
              <w:rPr>
                <w:iCs/>
                <w:sz w:val="18"/>
                <w:szCs w:val="18"/>
              </w:rPr>
              <w:t>1 900 668</w:t>
            </w:r>
          </w:p>
        </w:tc>
        <w:tc>
          <w:tcPr>
            <w:tcW w:w="1277" w:type="dxa"/>
            <w:tcBorders>
              <w:top w:val="single" w:sz="4" w:space="0" w:color="000000"/>
              <w:left w:val="single" w:sz="4" w:space="0" w:color="000000"/>
              <w:bottom w:val="single" w:sz="4" w:space="0" w:color="000000"/>
              <w:right w:val="single" w:sz="4" w:space="0" w:color="000000"/>
            </w:tcBorders>
            <w:hideMark/>
          </w:tcPr>
          <w:p w14:paraId="51FAB754" w14:textId="77777777" w:rsidR="002B1F4A" w:rsidRPr="00584FE6" w:rsidRDefault="002B1F4A" w:rsidP="00F3563E">
            <w:pPr>
              <w:spacing w:after="0"/>
              <w:ind w:firstLine="0"/>
              <w:jc w:val="right"/>
              <w:rPr>
                <w:iCs/>
                <w:sz w:val="18"/>
                <w:szCs w:val="18"/>
              </w:rPr>
            </w:pPr>
            <w:r w:rsidRPr="00584FE6">
              <w:rPr>
                <w:iCs/>
                <w:sz w:val="18"/>
                <w:szCs w:val="18"/>
              </w:rPr>
              <w:t>301 913</w:t>
            </w:r>
          </w:p>
        </w:tc>
      </w:tr>
      <w:tr w:rsidR="002B1F4A" w:rsidRPr="00584FE6" w14:paraId="69842FB1"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3D95E992" w14:textId="77777777" w:rsidR="002B1F4A" w:rsidRPr="00584FE6" w:rsidRDefault="002B1F4A" w:rsidP="00F3563E">
            <w:pPr>
              <w:spacing w:after="0"/>
              <w:ind w:firstLine="0"/>
              <w:rPr>
                <w:i/>
                <w:sz w:val="18"/>
                <w:szCs w:val="18"/>
                <w:lang w:eastAsia="lv-LV"/>
              </w:rPr>
            </w:pPr>
            <w:r w:rsidRPr="00584FE6">
              <w:rPr>
                <w:i/>
                <w:sz w:val="18"/>
                <w:szCs w:val="18"/>
                <w:lang w:eastAsia="lv-LV"/>
              </w:rPr>
              <w:t>1.8. Darbā nodarītā kaitējuma atlīdzība, t.sk.:</w:t>
            </w:r>
          </w:p>
          <w:p w14:paraId="3B2E5EAE" w14:textId="77777777" w:rsidR="002B1F4A" w:rsidRPr="00584FE6" w:rsidRDefault="002B1F4A" w:rsidP="00F3563E">
            <w:pPr>
              <w:spacing w:after="0"/>
              <w:ind w:firstLine="0"/>
              <w:rPr>
                <w:i/>
                <w:sz w:val="18"/>
                <w:szCs w:val="18"/>
                <w:lang w:eastAsia="lv-LV"/>
              </w:rPr>
            </w:pPr>
            <w:r w:rsidRPr="00584FE6">
              <w:rPr>
                <w:i/>
                <w:sz w:val="18"/>
                <w:szCs w:val="18"/>
                <w:lang w:eastAsia="lv-LV"/>
              </w:rPr>
              <w:t>- palielinājums izmaksām saistībā ar atlīdzības vidējā apmēra mēnesī prognozēto palielināšanos par 39,08 euro (no 178,95 euro līdz 218,03 euro);</w:t>
            </w:r>
          </w:p>
          <w:p w14:paraId="7CF30E7A" w14:textId="0253D7C1" w:rsidR="002B1F4A" w:rsidRPr="00584FE6" w:rsidRDefault="002B1F4A" w:rsidP="00F3563E">
            <w:pPr>
              <w:spacing w:after="0"/>
              <w:ind w:firstLine="0"/>
              <w:rPr>
                <w:i/>
                <w:sz w:val="18"/>
                <w:szCs w:val="18"/>
                <w:lang w:eastAsia="lv-LV"/>
              </w:rPr>
            </w:pPr>
            <w:r w:rsidRPr="00584FE6">
              <w:rPr>
                <w:i/>
                <w:sz w:val="18"/>
                <w:szCs w:val="18"/>
                <w:lang w:eastAsia="lv-LV"/>
              </w:rPr>
              <w:t>- samazinājums izmaksām saistībā ar atlīdzības saņēmēju skaita prognozēto samazināšanos par 380 personām vidēji mēnesī (no 1 020 personām līdz 640 personām)</w:t>
            </w:r>
          </w:p>
        </w:tc>
        <w:tc>
          <w:tcPr>
            <w:tcW w:w="1277" w:type="dxa"/>
            <w:tcBorders>
              <w:top w:val="single" w:sz="4" w:space="0" w:color="000000"/>
              <w:left w:val="single" w:sz="4" w:space="0" w:color="000000"/>
              <w:bottom w:val="single" w:sz="4" w:space="0" w:color="000000"/>
              <w:right w:val="single" w:sz="4" w:space="0" w:color="000000"/>
            </w:tcBorders>
            <w:hideMark/>
          </w:tcPr>
          <w:p w14:paraId="137F5349" w14:textId="77777777" w:rsidR="002B1F4A" w:rsidRPr="00584FE6" w:rsidRDefault="002B1F4A" w:rsidP="00F3563E">
            <w:pPr>
              <w:spacing w:after="0"/>
              <w:ind w:firstLine="0"/>
              <w:jc w:val="right"/>
              <w:rPr>
                <w:iCs/>
                <w:sz w:val="18"/>
                <w:szCs w:val="18"/>
              </w:rPr>
            </w:pPr>
            <w:r w:rsidRPr="00584FE6">
              <w:rPr>
                <w:iCs/>
                <w:sz w:val="18"/>
                <w:szCs w:val="18"/>
              </w:rPr>
              <w:t>994 217</w:t>
            </w:r>
          </w:p>
        </w:tc>
        <w:tc>
          <w:tcPr>
            <w:tcW w:w="1280" w:type="dxa"/>
            <w:tcBorders>
              <w:top w:val="single" w:sz="4" w:space="0" w:color="000000"/>
              <w:left w:val="single" w:sz="4" w:space="0" w:color="000000"/>
              <w:bottom w:val="single" w:sz="4" w:space="0" w:color="000000"/>
              <w:right w:val="single" w:sz="4" w:space="0" w:color="000000"/>
            </w:tcBorders>
            <w:hideMark/>
          </w:tcPr>
          <w:p w14:paraId="16AADFD4" w14:textId="77777777" w:rsidR="002B1F4A" w:rsidRPr="00584FE6" w:rsidRDefault="002B1F4A" w:rsidP="00F3563E">
            <w:pPr>
              <w:spacing w:after="0"/>
              <w:ind w:firstLine="0"/>
              <w:jc w:val="right"/>
              <w:rPr>
                <w:iCs/>
                <w:sz w:val="18"/>
                <w:szCs w:val="18"/>
              </w:rPr>
            </w:pPr>
            <w:r w:rsidRPr="00584FE6">
              <w:rPr>
                <w:iCs/>
                <w:sz w:val="18"/>
                <w:szCs w:val="18"/>
              </w:rPr>
              <w:t>478 378</w:t>
            </w:r>
          </w:p>
        </w:tc>
        <w:tc>
          <w:tcPr>
            <w:tcW w:w="1277" w:type="dxa"/>
            <w:tcBorders>
              <w:top w:val="single" w:sz="4" w:space="0" w:color="000000"/>
              <w:left w:val="single" w:sz="4" w:space="0" w:color="000000"/>
              <w:bottom w:val="single" w:sz="4" w:space="0" w:color="000000"/>
              <w:right w:val="single" w:sz="4" w:space="0" w:color="000000"/>
            </w:tcBorders>
            <w:hideMark/>
          </w:tcPr>
          <w:p w14:paraId="3459865B" w14:textId="77777777" w:rsidR="002B1F4A" w:rsidRPr="00584FE6" w:rsidRDefault="002B1F4A" w:rsidP="00F3563E">
            <w:pPr>
              <w:spacing w:after="0"/>
              <w:ind w:firstLine="0"/>
              <w:jc w:val="right"/>
              <w:rPr>
                <w:iCs/>
                <w:sz w:val="18"/>
                <w:szCs w:val="18"/>
              </w:rPr>
            </w:pPr>
            <w:r w:rsidRPr="00584FE6">
              <w:rPr>
                <w:iCs/>
                <w:sz w:val="18"/>
                <w:szCs w:val="18"/>
              </w:rPr>
              <w:t>-515 839</w:t>
            </w:r>
          </w:p>
        </w:tc>
      </w:tr>
      <w:tr w:rsidR="002B1F4A" w:rsidRPr="00584FE6" w14:paraId="57F5A718"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0F2682F4" w14:textId="77777777" w:rsidR="002B1F4A" w:rsidRPr="00584FE6" w:rsidRDefault="002B1F4A" w:rsidP="00F3563E">
            <w:pPr>
              <w:spacing w:after="0"/>
              <w:ind w:firstLine="0"/>
              <w:rPr>
                <w:i/>
                <w:sz w:val="18"/>
                <w:szCs w:val="18"/>
                <w:lang w:eastAsia="lv-LV"/>
              </w:rPr>
            </w:pPr>
            <w:bookmarkStart w:id="139" w:name="_Hlk178010801"/>
            <w:r w:rsidRPr="00584FE6">
              <w:rPr>
                <w:i/>
                <w:sz w:val="18"/>
                <w:szCs w:val="18"/>
                <w:lang w:eastAsia="lv-LV"/>
              </w:rPr>
              <w:t>1.9. Vecāku pabalsts, t.sk.:</w:t>
            </w:r>
          </w:p>
          <w:p w14:paraId="537A8276" w14:textId="77777777" w:rsidR="002B1F4A" w:rsidRPr="00584FE6" w:rsidRDefault="002B1F4A" w:rsidP="00F3563E">
            <w:pPr>
              <w:spacing w:after="0"/>
              <w:ind w:firstLine="0"/>
              <w:rPr>
                <w:i/>
                <w:sz w:val="18"/>
                <w:szCs w:val="18"/>
                <w:lang w:eastAsia="lv-LV"/>
              </w:rPr>
            </w:pPr>
            <w:r w:rsidRPr="00584FE6">
              <w:rPr>
                <w:i/>
                <w:sz w:val="18"/>
                <w:szCs w:val="18"/>
                <w:lang w:eastAsia="lv-LV"/>
              </w:rPr>
              <w:t>- palielinājums izmaksām saistībā ar pabalsta vidējā apmēra mēnesī prognozēto palielināšanos par 43,52 euro (no 772,41 euro līdz 815,93 euro), tai skaitā izdevumu samazinājums 7 682 000 euro saistībā ar 2025. gadā sākotnēji plānoto izmaksājamā pabalsta apmēra samazināšanu no 75% līdz 50% no piešķirtā pabalsta apmēra pabalsta saņēmējiem,</w:t>
            </w:r>
            <w:r w:rsidRPr="00584FE6">
              <w:rPr>
                <w:lang w:eastAsia="lv-LV"/>
              </w:rPr>
              <w:t xml:space="preserve"> </w:t>
            </w:r>
            <w:r w:rsidRPr="00584FE6">
              <w:rPr>
                <w:i/>
                <w:sz w:val="18"/>
                <w:szCs w:val="18"/>
                <w:lang w:eastAsia="lv-LV"/>
              </w:rPr>
              <w:t xml:space="preserve">kuri bērna kopšanas laikā ir nodarbināti un neatrodas bērna kopšanas atvaļinājumā vai bērna kopšanas laikā gūst ienākumus kā </w:t>
            </w:r>
            <w:proofErr w:type="spellStart"/>
            <w:r w:rsidRPr="00584FE6">
              <w:rPr>
                <w:i/>
                <w:sz w:val="18"/>
                <w:szCs w:val="18"/>
                <w:lang w:eastAsia="lv-LV"/>
              </w:rPr>
              <w:t>pašnodarbinātie</w:t>
            </w:r>
            <w:proofErr w:type="spellEnd"/>
            <w:r w:rsidRPr="00584FE6">
              <w:rPr>
                <w:i/>
                <w:sz w:val="18"/>
                <w:szCs w:val="18"/>
                <w:lang w:eastAsia="lv-LV"/>
              </w:rPr>
              <w:t xml:space="preserve"> (MK 19.09.2024. sēdes prot. Nr.38 1.§ 1.punkts un 3.3.apakšpunkts);</w:t>
            </w:r>
          </w:p>
          <w:p w14:paraId="1DEBCF12" w14:textId="6588AFCC" w:rsidR="002B1F4A" w:rsidRPr="00584FE6" w:rsidRDefault="002B1F4A" w:rsidP="00F3563E">
            <w:pPr>
              <w:spacing w:after="0"/>
              <w:ind w:firstLine="0"/>
              <w:rPr>
                <w:i/>
                <w:sz w:val="18"/>
                <w:szCs w:val="18"/>
                <w:lang w:eastAsia="lv-LV"/>
              </w:rPr>
            </w:pPr>
            <w:r w:rsidRPr="00584FE6">
              <w:rPr>
                <w:i/>
                <w:sz w:val="18"/>
                <w:szCs w:val="18"/>
                <w:lang w:eastAsia="lv-LV"/>
              </w:rPr>
              <w:t>- samazinājums izmaksām saistībā ar pabalsta saņēmēju skaita prognozēto samazināšanos par 2 220 personām vidēji mēnesī (no 16 832 personām līdz 14 612 personām)</w:t>
            </w:r>
          </w:p>
        </w:tc>
        <w:tc>
          <w:tcPr>
            <w:tcW w:w="1277" w:type="dxa"/>
            <w:tcBorders>
              <w:top w:val="single" w:sz="4" w:space="0" w:color="000000"/>
              <w:left w:val="single" w:sz="4" w:space="0" w:color="000000"/>
              <w:bottom w:val="single" w:sz="4" w:space="0" w:color="000000"/>
              <w:right w:val="single" w:sz="4" w:space="0" w:color="000000"/>
            </w:tcBorders>
            <w:hideMark/>
          </w:tcPr>
          <w:p w14:paraId="7A73B615" w14:textId="77777777" w:rsidR="002B1F4A" w:rsidRPr="00584FE6" w:rsidRDefault="002B1F4A" w:rsidP="00F3563E">
            <w:pPr>
              <w:spacing w:after="0"/>
              <w:ind w:firstLine="0"/>
              <w:jc w:val="right"/>
              <w:rPr>
                <w:iCs/>
                <w:sz w:val="18"/>
                <w:szCs w:val="18"/>
              </w:rPr>
            </w:pPr>
            <w:r w:rsidRPr="00584FE6">
              <w:rPr>
                <w:iCs/>
                <w:sz w:val="18"/>
                <w:szCs w:val="18"/>
              </w:rPr>
              <w:t>21 736 375</w:t>
            </w:r>
          </w:p>
        </w:tc>
        <w:tc>
          <w:tcPr>
            <w:tcW w:w="1280" w:type="dxa"/>
            <w:tcBorders>
              <w:top w:val="single" w:sz="4" w:space="0" w:color="000000"/>
              <w:left w:val="single" w:sz="4" w:space="0" w:color="000000"/>
              <w:bottom w:val="single" w:sz="4" w:space="0" w:color="000000"/>
              <w:right w:val="single" w:sz="4" w:space="0" w:color="000000"/>
            </w:tcBorders>
            <w:hideMark/>
          </w:tcPr>
          <w:p w14:paraId="441D4DF2" w14:textId="77777777" w:rsidR="002B1F4A" w:rsidRPr="00584FE6" w:rsidRDefault="002B1F4A" w:rsidP="00F3563E">
            <w:pPr>
              <w:spacing w:after="0"/>
              <w:ind w:firstLine="0"/>
              <w:jc w:val="right"/>
              <w:rPr>
                <w:iCs/>
                <w:sz w:val="18"/>
                <w:szCs w:val="18"/>
              </w:rPr>
            </w:pPr>
            <w:r w:rsidRPr="00584FE6">
              <w:rPr>
                <w:iCs/>
                <w:sz w:val="18"/>
                <w:szCs w:val="18"/>
              </w:rPr>
              <w:t>8 790 112</w:t>
            </w:r>
          </w:p>
        </w:tc>
        <w:tc>
          <w:tcPr>
            <w:tcW w:w="1277" w:type="dxa"/>
            <w:tcBorders>
              <w:top w:val="single" w:sz="4" w:space="0" w:color="000000"/>
              <w:left w:val="single" w:sz="4" w:space="0" w:color="000000"/>
              <w:bottom w:val="single" w:sz="4" w:space="0" w:color="000000"/>
              <w:right w:val="single" w:sz="4" w:space="0" w:color="000000"/>
            </w:tcBorders>
            <w:hideMark/>
          </w:tcPr>
          <w:p w14:paraId="334422BE" w14:textId="77777777" w:rsidR="002B1F4A" w:rsidRPr="00584FE6" w:rsidRDefault="002B1F4A" w:rsidP="00F3563E">
            <w:pPr>
              <w:spacing w:after="0"/>
              <w:ind w:firstLine="0"/>
              <w:jc w:val="right"/>
              <w:rPr>
                <w:iCs/>
                <w:sz w:val="18"/>
                <w:szCs w:val="18"/>
              </w:rPr>
            </w:pPr>
            <w:r w:rsidRPr="00584FE6">
              <w:rPr>
                <w:iCs/>
                <w:sz w:val="18"/>
                <w:szCs w:val="18"/>
              </w:rPr>
              <w:t>-12 946 263</w:t>
            </w:r>
          </w:p>
        </w:tc>
      </w:tr>
      <w:bookmarkEnd w:id="139"/>
      <w:tr w:rsidR="002B1F4A" w:rsidRPr="00584FE6" w14:paraId="0B3329CF"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061815EB" w14:textId="77777777" w:rsidR="002B1F4A" w:rsidRPr="00584FE6" w:rsidRDefault="002B1F4A" w:rsidP="00F3563E">
            <w:pPr>
              <w:spacing w:after="0"/>
              <w:ind w:firstLine="0"/>
              <w:rPr>
                <w:i/>
                <w:sz w:val="18"/>
                <w:szCs w:val="18"/>
                <w:lang w:eastAsia="lv-LV"/>
              </w:rPr>
            </w:pPr>
            <w:r w:rsidRPr="00584FE6">
              <w:rPr>
                <w:i/>
                <w:sz w:val="18"/>
                <w:szCs w:val="18"/>
                <w:lang w:eastAsia="lv-LV"/>
              </w:rPr>
              <w:t>1.10. Palielinājums pabalsta pensijas saņēmēja nāves gadījumā pārdzīvojušam laulātajam izmaksām saistībā ar pabalsta vidējā apmēra mēnesī prognozēto palielināšanos par 35,62 euro (no 198,66 euro līdz 234,28 euro)</w:t>
            </w:r>
          </w:p>
        </w:tc>
        <w:tc>
          <w:tcPr>
            <w:tcW w:w="1277" w:type="dxa"/>
            <w:tcBorders>
              <w:top w:val="single" w:sz="4" w:space="0" w:color="000000"/>
              <w:left w:val="single" w:sz="4" w:space="0" w:color="000000"/>
              <w:bottom w:val="single" w:sz="4" w:space="0" w:color="000000"/>
              <w:right w:val="single" w:sz="4" w:space="0" w:color="000000"/>
            </w:tcBorders>
            <w:hideMark/>
          </w:tcPr>
          <w:p w14:paraId="650D95CF" w14:textId="77777777" w:rsidR="002B1F4A" w:rsidRPr="00584FE6" w:rsidRDefault="002B1F4A" w:rsidP="00F3563E">
            <w:pPr>
              <w:spacing w:after="0"/>
              <w:ind w:firstLine="0"/>
              <w:jc w:val="center"/>
              <w:rPr>
                <w:iCs/>
                <w:sz w:val="18"/>
                <w:szCs w:val="18"/>
              </w:rPr>
            </w:pPr>
            <w:r w:rsidRPr="00584FE6">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hideMark/>
          </w:tcPr>
          <w:p w14:paraId="5539244D" w14:textId="77777777" w:rsidR="002B1F4A" w:rsidRPr="00584FE6" w:rsidRDefault="002B1F4A" w:rsidP="00F3563E">
            <w:pPr>
              <w:spacing w:after="0"/>
              <w:ind w:firstLine="0"/>
              <w:jc w:val="right"/>
              <w:rPr>
                <w:iCs/>
                <w:sz w:val="18"/>
                <w:szCs w:val="18"/>
              </w:rPr>
            </w:pPr>
            <w:r w:rsidRPr="00584FE6">
              <w:rPr>
                <w:iCs/>
                <w:sz w:val="18"/>
                <w:szCs w:val="18"/>
              </w:rPr>
              <w:t>106 860</w:t>
            </w:r>
          </w:p>
        </w:tc>
        <w:tc>
          <w:tcPr>
            <w:tcW w:w="1277" w:type="dxa"/>
            <w:tcBorders>
              <w:top w:val="single" w:sz="4" w:space="0" w:color="000000"/>
              <w:left w:val="single" w:sz="4" w:space="0" w:color="000000"/>
              <w:bottom w:val="single" w:sz="4" w:space="0" w:color="000000"/>
              <w:right w:val="single" w:sz="4" w:space="0" w:color="000000"/>
            </w:tcBorders>
            <w:hideMark/>
          </w:tcPr>
          <w:p w14:paraId="0C3292B7" w14:textId="77777777" w:rsidR="002B1F4A" w:rsidRPr="00584FE6" w:rsidRDefault="002B1F4A" w:rsidP="00F3563E">
            <w:pPr>
              <w:spacing w:after="0"/>
              <w:ind w:firstLine="0"/>
              <w:jc w:val="right"/>
              <w:rPr>
                <w:iCs/>
                <w:sz w:val="18"/>
                <w:szCs w:val="18"/>
              </w:rPr>
            </w:pPr>
            <w:r w:rsidRPr="00584FE6">
              <w:rPr>
                <w:iCs/>
                <w:sz w:val="18"/>
                <w:szCs w:val="18"/>
              </w:rPr>
              <w:t>106 860</w:t>
            </w:r>
          </w:p>
        </w:tc>
      </w:tr>
      <w:tr w:rsidR="002B1F4A" w:rsidRPr="00584FE6" w14:paraId="77433301"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44D7ADEF" w14:textId="77777777" w:rsidR="002B1F4A" w:rsidRPr="00584FE6" w:rsidRDefault="002B1F4A" w:rsidP="00F3563E">
            <w:pPr>
              <w:spacing w:after="0"/>
              <w:ind w:firstLine="0"/>
              <w:rPr>
                <w:i/>
                <w:sz w:val="18"/>
                <w:szCs w:val="18"/>
                <w:lang w:eastAsia="lv-LV"/>
              </w:rPr>
            </w:pPr>
            <w:r w:rsidRPr="00584FE6">
              <w:rPr>
                <w:i/>
                <w:sz w:val="18"/>
                <w:szCs w:val="18"/>
                <w:lang w:eastAsia="lv-LV"/>
              </w:rPr>
              <w:t>1.11. Samazinājums pārmaksāto VSAOI atmaksām saistībā ar invaliditātes, maternitātes un slimības speciālā budžeta īpatsvara samazināšanos no 20,60% līdz 20,16%</w:t>
            </w:r>
          </w:p>
        </w:tc>
        <w:tc>
          <w:tcPr>
            <w:tcW w:w="1277" w:type="dxa"/>
            <w:tcBorders>
              <w:top w:val="single" w:sz="4" w:space="0" w:color="000000"/>
              <w:left w:val="single" w:sz="4" w:space="0" w:color="000000"/>
              <w:bottom w:val="single" w:sz="4" w:space="0" w:color="000000"/>
              <w:right w:val="single" w:sz="4" w:space="0" w:color="000000"/>
            </w:tcBorders>
            <w:hideMark/>
          </w:tcPr>
          <w:p w14:paraId="21388B75" w14:textId="77777777" w:rsidR="002B1F4A" w:rsidRPr="00584FE6" w:rsidRDefault="002B1F4A" w:rsidP="00F3563E">
            <w:pPr>
              <w:spacing w:after="0"/>
              <w:ind w:firstLine="0"/>
              <w:jc w:val="right"/>
              <w:rPr>
                <w:iCs/>
                <w:sz w:val="18"/>
                <w:szCs w:val="18"/>
              </w:rPr>
            </w:pPr>
            <w:r w:rsidRPr="00584FE6">
              <w:rPr>
                <w:iCs/>
                <w:sz w:val="18"/>
                <w:szCs w:val="18"/>
              </w:rPr>
              <w:t>4 400</w:t>
            </w:r>
          </w:p>
        </w:tc>
        <w:tc>
          <w:tcPr>
            <w:tcW w:w="1280" w:type="dxa"/>
            <w:tcBorders>
              <w:top w:val="single" w:sz="4" w:space="0" w:color="000000"/>
              <w:left w:val="single" w:sz="4" w:space="0" w:color="000000"/>
              <w:bottom w:val="single" w:sz="4" w:space="0" w:color="000000"/>
              <w:right w:val="single" w:sz="4" w:space="0" w:color="000000"/>
            </w:tcBorders>
            <w:hideMark/>
          </w:tcPr>
          <w:p w14:paraId="114AD4FC" w14:textId="77777777" w:rsidR="002B1F4A" w:rsidRPr="00584FE6" w:rsidRDefault="002B1F4A" w:rsidP="00F3563E">
            <w:pPr>
              <w:spacing w:after="0"/>
              <w:ind w:firstLine="0"/>
              <w:jc w:val="center"/>
              <w:rPr>
                <w:iCs/>
                <w:sz w:val="18"/>
                <w:szCs w:val="18"/>
              </w:rPr>
            </w:pPr>
            <w:r w:rsidRPr="00584FE6">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hideMark/>
          </w:tcPr>
          <w:p w14:paraId="7ED973FA" w14:textId="77777777" w:rsidR="002B1F4A" w:rsidRPr="00584FE6" w:rsidRDefault="002B1F4A" w:rsidP="00F3563E">
            <w:pPr>
              <w:spacing w:after="0"/>
              <w:ind w:firstLine="0"/>
              <w:jc w:val="right"/>
              <w:rPr>
                <w:iCs/>
                <w:sz w:val="18"/>
                <w:szCs w:val="18"/>
              </w:rPr>
            </w:pPr>
            <w:r w:rsidRPr="00584FE6">
              <w:rPr>
                <w:iCs/>
                <w:sz w:val="18"/>
                <w:szCs w:val="18"/>
              </w:rPr>
              <w:t>-4 400</w:t>
            </w:r>
          </w:p>
        </w:tc>
      </w:tr>
      <w:tr w:rsidR="002B1F4A" w:rsidRPr="00584FE6" w14:paraId="46D0AD84"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6808B0DC" w14:textId="77777777" w:rsidR="002B1F4A" w:rsidRPr="00584FE6" w:rsidRDefault="002B1F4A" w:rsidP="00F3563E">
            <w:pPr>
              <w:spacing w:after="0"/>
              <w:ind w:firstLine="0"/>
              <w:rPr>
                <w:i/>
                <w:sz w:val="18"/>
                <w:szCs w:val="18"/>
                <w:lang w:eastAsia="lv-LV"/>
              </w:rPr>
            </w:pPr>
            <w:r w:rsidRPr="00584FE6">
              <w:rPr>
                <w:i/>
                <w:sz w:val="18"/>
                <w:szCs w:val="18"/>
                <w:lang w:eastAsia="lv-LV"/>
              </w:rPr>
              <w:lastRenderedPageBreak/>
              <w:t>1.12. Samazinājums ES pensiju shēmai pārskaitītajam pensijas kapitālam un obligāto iemaksu nodošanai citai dalībvalstij, ņemot vērā invaliditātes, maternitātes un slimības speciālā budžeta īpatsvara samazināšanos no 20,60% līdz 20,16%</w:t>
            </w:r>
          </w:p>
        </w:tc>
        <w:tc>
          <w:tcPr>
            <w:tcW w:w="1277" w:type="dxa"/>
            <w:tcBorders>
              <w:top w:val="single" w:sz="4" w:space="0" w:color="000000"/>
              <w:left w:val="single" w:sz="4" w:space="0" w:color="000000"/>
              <w:bottom w:val="single" w:sz="4" w:space="0" w:color="000000"/>
              <w:right w:val="single" w:sz="4" w:space="0" w:color="000000"/>
            </w:tcBorders>
            <w:hideMark/>
          </w:tcPr>
          <w:p w14:paraId="3075DFBC" w14:textId="77777777" w:rsidR="002B1F4A" w:rsidRPr="00584FE6" w:rsidRDefault="002B1F4A" w:rsidP="00F3563E">
            <w:pPr>
              <w:spacing w:after="0"/>
              <w:ind w:firstLine="0"/>
              <w:jc w:val="right"/>
              <w:rPr>
                <w:iCs/>
                <w:sz w:val="18"/>
                <w:szCs w:val="18"/>
              </w:rPr>
            </w:pPr>
            <w:r w:rsidRPr="00584FE6">
              <w:rPr>
                <w:iCs/>
                <w:sz w:val="18"/>
                <w:szCs w:val="18"/>
              </w:rPr>
              <w:t>308</w:t>
            </w:r>
          </w:p>
        </w:tc>
        <w:tc>
          <w:tcPr>
            <w:tcW w:w="1280" w:type="dxa"/>
            <w:tcBorders>
              <w:top w:val="single" w:sz="4" w:space="0" w:color="000000"/>
              <w:left w:val="single" w:sz="4" w:space="0" w:color="000000"/>
              <w:bottom w:val="single" w:sz="4" w:space="0" w:color="000000"/>
              <w:right w:val="single" w:sz="4" w:space="0" w:color="000000"/>
            </w:tcBorders>
            <w:hideMark/>
          </w:tcPr>
          <w:p w14:paraId="3514F3C8" w14:textId="77777777" w:rsidR="002B1F4A" w:rsidRPr="00584FE6" w:rsidRDefault="002B1F4A" w:rsidP="00F3563E">
            <w:pPr>
              <w:spacing w:after="0"/>
              <w:ind w:firstLine="0"/>
              <w:jc w:val="center"/>
              <w:rPr>
                <w:iCs/>
                <w:sz w:val="18"/>
                <w:szCs w:val="18"/>
              </w:rPr>
            </w:pPr>
            <w:r w:rsidRPr="00584FE6">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hideMark/>
          </w:tcPr>
          <w:p w14:paraId="7FD91A3E" w14:textId="77777777" w:rsidR="002B1F4A" w:rsidRPr="00584FE6" w:rsidRDefault="002B1F4A" w:rsidP="00F3563E">
            <w:pPr>
              <w:spacing w:after="0"/>
              <w:ind w:firstLine="0"/>
              <w:jc w:val="right"/>
              <w:rPr>
                <w:iCs/>
                <w:sz w:val="18"/>
                <w:szCs w:val="18"/>
              </w:rPr>
            </w:pPr>
            <w:r w:rsidRPr="00584FE6">
              <w:rPr>
                <w:iCs/>
                <w:sz w:val="18"/>
                <w:szCs w:val="18"/>
              </w:rPr>
              <w:t>-308</w:t>
            </w:r>
          </w:p>
        </w:tc>
      </w:tr>
      <w:tr w:rsidR="002B1F4A" w:rsidRPr="00584FE6" w14:paraId="4E883731"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4E9D777F" w14:textId="77777777" w:rsidR="002B1F4A" w:rsidRPr="00584FE6" w:rsidRDefault="002B1F4A" w:rsidP="00F3563E">
            <w:pPr>
              <w:spacing w:after="0"/>
              <w:ind w:firstLine="0"/>
              <w:rPr>
                <w:i/>
                <w:sz w:val="18"/>
                <w:szCs w:val="18"/>
                <w:lang w:eastAsia="lv-LV"/>
              </w:rPr>
            </w:pPr>
            <w:r w:rsidRPr="00584FE6">
              <w:rPr>
                <w:i/>
                <w:sz w:val="18"/>
                <w:szCs w:val="18"/>
                <w:lang w:eastAsia="lv-LV"/>
              </w:rPr>
              <w:t xml:space="preserve">2. Valsts budžeta </w:t>
            </w:r>
            <w:proofErr w:type="spellStart"/>
            <w:r w:rsidRPr="00584FE6">
              <w:rPr>
                <w:i/>
                <w:sz w:val="18"/>
                <w:szCs w:val="18"/>
                <w:lang w:eastAsia="lv-LV"/>
              </w:rPr>
              <w:t>transferti</w:t>
            </w:r>
            <w:proofErr w:type="spellEnd"/>
            <w:r w:rsidRPr="00584FE6">
              <w:rPr>
                <w:i/>
                <w:sz w:val="18"/>
                <w:szCs w:val="18"/>
                <w:lang w:eastAsia="lv-LV"/>
              </w:rPr>
              <w:t xml:space="preserve"> no valsts speciālā budžeta uz valsts speciālo budžetu</w:t>
            </w:r>
          </w:p>
        </w:tc>
        <w:tc>
          <w:tcPr>
            <w:tcW w:w="1277" w:type="dxa"/>
            <w:tcBorders>
              <w:top w:val="single" w:sz="4" w:space="0" w:color="000000"/>
              <w:left w:val="single" w:sz="4" w:space="0" w:color="000000"/>
              <w:bottom w:val="single" w:sz="4" w:space="0" w:color="000000"/>
              <w:right w:val="single" w:sz="4" w:space="0" w:color="000000"/>
            </w:tcBorders>
          </w:tcPr>
          <w:p w14:paraId="09FE151D" w14:textId="77777777" w:rsidR="002B1F4A" w:rsidRPr="00584FE6" w:rsidRDefault="002B1F4A" w:rsidP="00F3563E">
            <w:pPr>
              <w:spacing w:after="0"/>
              <w:ind w:firstLine="0"/>
              <w:jc w:val="right"/>
              <w:rPr>
                <w:iCs/>
                <w:sz w:val="18"/>
                <w:szCs w:val="18"/>
              </w:rPr>
            </w:pPr>
            <w:r w:rsidRPr="00584FE6">
              <w:rPr>
                <w:iCs/>
                <w:sz w:val="18"/>
                <w:szCs w:val="18"/>
              </w:rPr>
              <w:t>7 535 424</w:t>
            </w:r>
          </w:p>
        </w:tc>
        <w:tc>
          <w:tcPr>
            <w:tcW w:w="1280" w:type="dxa"/>
            <w:tcBorders>
              <w:top w:val="single" w:sz="4" w:space="0" w:color="000000"/>
              <w:left w:val="single" w:sz="4" w:space="0" w:color="000000"/>
              <w:bottom w:val="single" w:sz="4" w:space="0" w:color="000000"/>
              <w:right w:val="single" w:sz="4" w:space="0" w:color="000000"/>
            </w:tcBorders>
          </w:tcPr>
          <w:p w14:paraId="737CA212" w14:textId="77777777" w:rsidR="002B1F4A" w:rsidRPr="00584FE6" w:rsidRDefault="002B1F4A" w:rsidP="00F3563E">
            <w:pPr>
              <w:spacing w:after="0"/>
              <w:ind w:firstLine="0"/>
              <w:jc w:val="right"/>
              <w:rPr>
                <w:iCs/>
                <w:sz w:val="18"/>
                <w:szCs w:val="18"/>
              </w:rPr>
            </w:pPr>
            <w:r w:rsidRPr="00584FE6">
              <w:rPr>
                <w:iCs/>
                <w:sz w:val="18"/>
                <w:szCs w:val="18"/>
              </w:rPr>
              <w:t>3 716 502</w:t>
            </w:r>
          </w:p>
        </w:tc>
        <w:tc>
          <w:tcPr>
            <w:tcW w:w="1277" w:type="dxa"/>
            <w:tcBorders>
              <w:top w:val="single" w:sz="4" w:space="0" w:color="000000"/>
              <w:left w:val="single" w:sz="4" w:space="0" w:color="000000"/>
              <w:bottom w:val="single" w:sz="4" w:space="0" w:color="000000"/>
              <w:right w:val="single" w:sz="4" w:space="0" w:color="000000"/>
            </w:tcBorders>
          </w:tcPr>
          <w:p w14:paraId="0F6270A6" w14:textId="77777777" w:rsidR="002B1F4A" w:rsidRPr="00584FE6" w:rsidRDefault="002B1F4A" w:rsidP="00F3563E">
            <w:pPr>
              <w:spacing w:after="0"/>
              <w:ind w:firstLine="0"/>
              <w:jc w:val="right"/>
              <w:rPr>
                <w:iCs/>
                <w:sz w:val="18"/>
                <w:szCs w:val="18"/>
              </w:rPr>
            </w:pPr>
            <w:r w:rsidRPr="00584FE6">
              <w:rPr>
                <w:iCs/>
                <w:sz w:val="18"/>
                <w:szCs w:val="18"/>
              </w:rPr>
              <w:t>-3 818 922</w:t>
            </w:r>
          </w:p>
        </w:tc>
      </w:tr>
      <w:tr w:rsidR="002B1F4A" w:rsidRPr="00584FE6" w14:paraId="01BEF9CF"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5ABA370E" w14:textId="77777777" w:rsidR="002B1F4A" w:rsidRPr="00584FE6" w:rsidRDefault="002B1F4A" w:rsidP="00F3563E">
            <w:pPr>
              <w:spacing w:after="0"/>
              <w:ind w:firstLine="0"/>
              <w:rPr>
                <w:i/>
                <w:sz w:val="18"/>
                <w:szCs w:val="18"/>
                <w:lang w:eastAsia="lv-LV"/>
              </w:rPr>
            </w:pPr>
            <w:r w:rsidRPr="00584FE6">
              <w:rPr>
                <w:i/>
                <w:sz w:val="18"/>
                <w:szCs w:val="18"/>
                <w:lang w:eastAsia="lv-LV"/>
              </w:rPr>
              <w:t>2.1. Invaliditātes, maternitātes un slimības speciālā budžeta izdevumi iemaksām uz valsts pensiju speciālo budžetu valsts pensiju apdrošināšanai par personām, kuras kopj bērnu un saņem vecāku pabalstu</w:t>
            </w:r>
            <w:r w:rsidRPr="00584FE6">
              <w:rPr>
                <w:i/>
                <w:iCs/>
                <w:sz w:val="18"/>
                <w:szCs w:val="18"/>
                <w:lang w:eastAsia="lv-LV"/>
              </w:rPr>
              <w:t>, par personām, kuras saņem maternitātes, paternitātes vai slimības pabalstu, un invalīdiem</w:t>
            </w:r>
            <w:r w:rsidRPr="00584FE6">
              <w:rPr>
                <w:i/>
                <w:sz w:val="18"/>
                <w:szCs w:val="18"/>
                <w:lang w:eastAsia="lv-LV"/>
              </w:rPr>
              <w:t xml:space="preserve">, kuri nav reģistrēti kā darba ņēmēji vai nav obligāti sociāli apdrošināti kā </w:t>
            </w:r>
            <w:proofErr w:type="spellStart"/>
            <w:r w:rsidRPr="00584FE6">
              <w:rPr>
                <w:i/>
                <w:sz w:val="18"/>
                <w:szCs w:val="18"/>
                <w:lang w:eastAsia="lv-LV"/>
              </w:rPr>
              <w:t>pašnodarbinātie</w:t>
            </w:r>
            <w:proofErr w:type="spellEnd"/>
            <w:r w:rsidRPr="00584FE6">
              <w:rPr>
                <w:i/>
                <w:sz w:val="18"/>
                <w:szCs w:val="18"/>
                <w:lang w:eastAsia="lv-LV"/>
              </w:rPr>
              <w:t>, t.sk.:</w:t>
            </w:r>
          </w:p>
          <w:p w14:paraId="34DEEF46" w14:textId="77777777" w:rsidR="002B1F4A" w:rsidRPr="00584FE6" w:rsidRDefault="002B1F4A" w:rsidP="00F3563E">
            <w:pPr>
              <w:spacing w:after="0"/>
              <w:ind w:firstLine="0"/>
              <w:rPr>
                <w:i/>
                <w:sz w:val="18"/>
                <w:szCs w:val="18"/>
                <w:lang w:eastAsia="lv-LV"/>
              </w:rPr>
            </w:pPr>
            <w:r w:rsidRPr="00584FE6">
              <w:rPr>
                <w:i/>
                <w:sz w:val="18"/>
                <w:szCs w:val="18"/>
                <w:lang w:eastAsia="lv-LV"/>
              </w:rPr>
              <w:t>- palielinājums izmaksām saistībā ar iemaksas vidējā apmēra mēnesī prognozēto palielināšanos par 1,38 euro (no 144,43 euro līdz 145,81 euro);</w:t>
            </w:r>
          </w:p>
          <w:p w14:paraId="678E2C71" w14:textId="47CD1727" w:rsidR="002B1F4A" w:rsidRPr="00584FE6" w:rsidRDefault="002B1F4A" w:rsidP="00F3563E">
            <w:pPr>
              <w:spacing w:after="0"/>
              <w:ind w:firstLine="0"/>
              <w:rPr>
                <w:i/>
                <w:sz w:val="18"/>
                <w:szCs w:val="18"/>
                <w:lang w:eastAsia="lv-LV"/>
              </w:rPr>
            </w:pPr>
            <w:r w:rsidRPr="00584FE6">
              <w:rPr>
                <w:i/>
                <w:sz w:val="18"/>
                <w:szCs w:val="18"/>
                <w:lang w:eastAsia="lv-LV"/>
              </w:rPr>
              <w:t>- samazinājums izmaksām saistībā ar personu, par kurām veicamas iemaksas, skaita prognozēto samazināšanos par 3 283 personām vidēji mēnesī (no 124 410 personām līdz 121 127 personām)</w:t>
            </w:r>
          </w:p>
        </w:tc>
        <w:tc>
          <w:tcPr>
            <w:tcW w:w="1277" w:type="dxa"/>
            <w:tcBorders>
              <w:top w:val="single" w:sz="4" w:space="0" w:color="000000"/>
              <w:left w:val="single" w:sz="4" w:space="0" w:color="000000"/>
              <w:bottom w:val="single" w:sz="4" w:space="0" w:color="000000"/>
              <w:right w:val="single" w:sz="4" w:space="0" w:color="000000"/>
            </w:tcBorders>
            <w:hideMark/>
          </w:tcPr>
          <w:p w14:paraId="544BC6FD" w14:textId="77777777" w:rsidR="002B1F4A" w:rsidRPr="00584FE6" w:rsidRDefault="002B1F4A" w:rsidP="00F3563E">
            <w:pPr>
              <w:spacing w:after="0"/>
              <w:ind w:firstLine="0"/>
              <w:jc w:val="right"/>
              <w:rPr>
                <w:iCs/>
                <w:sz w:val="18"/>
                <w:szCs w:val="18"/>
              </w:rPr>
            </w:pPr>
            <w:r w:rsidRPr="00584FE6">
              <w:rPr>
                <w:iCs/>
                <w:sz w:val="18"/>
                <w:szCs w:val="18"/>
              </w:rPr>
              <w:t>5 744 198</w:t>
            </w:r>
          </w:p>
        </w:tc>
        <w:tc>
          <w:tcPr>
            <w:tcW w:w="1280" w:type="dxa"/>
            <w:tcBorders>
              <w:top w:val="single" w:sz="4" w:space="0" w:color="000000"/>
              <w:left w:val="single" w:sz="4" w:space="0" w:color="000000"/>
              <w:bottom w:val="single" w:sz="4" w:space="0" w:color="000000"/>
              <w:right w:val="single" w:sz="4" w:space="0" w:color="000000"/>
            </w:tcBorders>
            <w:hideMark/>
          </w:tcPr>
          <w:p w14:paraId="7A1DACE0" w14:textId="77777777" w:rsidR="002B1F4A" w:rsidRPr="00584FE6" w:rsidRDefault="002B1F4A" w:rsidP="00F3563E">
            <w:pPr>
              <w:spacing w:after="0"/>
              <w:ind w:firstLine="0"/>
              <w:jc w:val="right"/>
              <w:rPr>
                <w:iCs/>
                <w:sz w:val="18"/>
                <w:szCs w:val="18"/>
              </w:rPr>
            </w:pPr>
            <w:r w:rsidRPr="00584FE6">
              <w:rPr>
                <w:iCs/>
                <w:sz w:val="18"/>
                <w:szCs w:val="18"/>
              </w:rPr>
              <w:t>2 057 261</w:t>
            </w:r>
          </w:p>
        </w:tc>
        <w:tc>
          <w:tcPr>
            <w:tcW w:w="1277" w:type="dxa"/>
            <w:tcBorders>
              <w:top w:val="single" w:sz="4" w:space="0" w:color="000000"/>
              <w:left w:val="single" w:sz="4" w:space="0" w:color="000000"/>
              <w:bottom w:val="single" w:sz="4" w:space="0" w:color="000000"/>
              <w:right w:val="single" w:sz="4" w:space="0" w:color="000000"/>
            </w:tcBorders>
            <w:hideMark/>
          </w:tcPr>
          <w:p w14:paraId="5F7E0CD4" w14:textId="77777777" w:rsidR="002B1F4A" w:rsidRPr="00584FE6" w:rsidRDefault="002B1F4A" w:rsidP="00F3563E">
            <w:pPr>
              <w:spacing w:after="0"/>
              <w:ind w:firstLine="0"/>
              <w:jc w:val="right"/>
              <w:rPr>
                <w:iCs/>
                <w:sz w:val="18"/>
                <w:szCs w:val="18"/>
              </w:rPr>
            </w:pPr>
            <w:r w:rsidRPr="00584FE6">
              <w:rPr>
                <w:iCs/>
                <w:sz w:val="18"/>
                <w:szCs w:val="18"/>
              </w:rPr>
              <w:t>-3 686 937</w:t>
            </w:r>
          </w:p>
        </w:tc>
      </w:tr>
      <w:tr w:rsidR="002B1F4A" w:rsidRPr="00584FE6" w14:paraId="468B27BB"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1682370B" w14:textId="77777777" w:rsidR="002B1F4A" w:rsidRPr="00584FE6" w:rsidRDefault="002B1F4A" w:rsidP="00F3563E">
            <w:pPr>
              <w:spacing w:after="0"/>
              <w:ind w:firstLine="0"/>
              <w:rPr>
                <w:i/>
                <w:sz w:val="18"/>
                <w:szCs w:val="18"/>
                <w:lang w:eastAsia="lv-LV"/>
              </w:rPr>
            </w:pPr>
            <w:r w:rsidRPr="00584FE6">
              <w:rPr>
                <w:i/>
                <w:sz w:val="18"/>
                <w:szCs w:val="18"/>
                <w:lang w:eastAsia="lv-LV"/>
              </w:rPr>
              <w:t>2.2. Invaliditātes, maternitātes un slimības speciālā budžeta izdevumi iemaksām uz nodarbinātības speciālo budžetu apdrošināšanai bezdarba gadījumam par personām, kuras saņem maternitātes, paternitātes vai slimības pabalstu, un par personām, kuras kopj bērnu un saņem vecāku pabalstu, t.sk.:</w:t>
            </w:r>
          </w:p>
          <w:p w14:paraId="1C86675C" w14:textId="77777777" w:rsidR="002B1F4A" w:rsidRPr="00584FE6" w:rsidRDefault="002B1F4A" w:rsidP="00F3563E">
            <w:pPr>
              <w:spacing w:after="0"/>
              <w:ind w:firstLine="0"/>
              <w:rPr>
                <w:i/>
                <w:sz w:val="18"/>
                <w:szCs w:val="18"/>
                <w:lang w:eastAsia="lv-LV"/>
              </w:rPr>
            </w:pPr>
            <w:r w:rsidRPr="00584FE6">
              <w:rPr>
                <w:i/>
                <w:sz w:val="18"/>
                <w:szCs w:val="18"/>
                <w:lang w:eastAsia="lv-LV"/>
              </w:rPr>
              <w:t>- palielinājums izmaksām saistībā ar iemaksas vidējā apmēra mēnesī prognozēto palielināšanos par 1,49 euro (no 13,77 euro līdz 15,26 euro);</w:t>
            </w:r>
          </w:p>
          <w:p w14:paraId="6B37EE0A" w14:textId="21FE0F2F" w:rsidR="002B1F4A" w:rsidRPr="00584FE6" w:rsidRDefault="002B1F4A" w:rsidP="00F3563E">
            <w:pPr>
              <w:spacing w:after="0"/>
              <w:ind w:firstLine="0"/>
              <w:rPr>
                <w:i/>
                <w:sz w:val="18"/>
                <w:szCs w:val="18"/>
                <w:lang w:eastAsia="lv-LV"/>
              </w:rPr>
            </w:pPr>
            <w:r w:rsidRPr="00584FE6">
              <w:rPr>
                <w:i/>
                <w:sz w:val="18"/>
                <w:szCs w:val="18"/>
                <w:lang w:eastAsia="lv-LV"/>
              </w:rPr>
              <w:t>- samazinājums izmaksām saistībā ar personu, par kurām veicamas iemaksas, skaita prognozēto samazināšanos par 3 661 personu vidēji mēnesī (no 57 965 personām līdz 54 304 personām)</w:t>
            </w:r>
          </w:p>
        </w:tc>
        <w:tc>
          <w:tcPr>
            <w:tcW w:w="1277" w:type="dxa"/>
            <w:tcBorders>
              <w:top w:val="single" w:sz="4" w:space="0" w:color="000000"/>
              <w:left w:val="single" w:sz="4" w:space="0" w:color="000000"/>
              <w:bottom w:val="single" w:sz="4" w:space="0" w:color="000000"/>
              <w:right w:val="single" w:sz="4" w:space="0" w:color="000000"/>
            </w:tcBorders>
            <w:hideMark/>
          </w:tcPr>
          <w:p w14:paraId="5BB3E99F" w14:textId="77777777" w:rsidR="002B1F4A" w:rsidRPr="00584FE6" w:rsidRDefault="002B1F4A" w:rsidP="00F3563E">
            <w:pPr>
              <w:spacing w:after="0"/>
              <w:ind w:firstLine="0"/>
              <w:jc w:val="right"/>
              <w:rPr>
                <w:iCs/>
                <w:sz w:val="18"/>
                <w:szCs w:val="18"/>
              </w:rPr>
            </w:pPr>
            <w:r w:rsidRPr="00584FE6">
              <w:rPr>
                <w:iCs/>
                <w:sz w:val="18"/>
                <w:szCs w:val="18"/>
              </w:rPr>
              <w:t>670 551</w:t>
            </w:r>
          </w:p>
        </w:tc>
        <w:tc>
          <w:tcPr>
            <w:tcW w:w="1280" w:type="dxa"/>
            <w:tcBorders>
              <w:top w:val="single" w:sz="4" w:space="0" w:color="000000"/>
              <w:left w:val="single" w:sz="4" w:space="0" w:color="000000"/>
              <w:bottom w:val="single" w:sz="4" w:space="0" w:color="000000"/>
              <w:right w:val="single" w:sz="4" w:space="0" w:color="000000"/>
            </w:tcBorders>
            <w:hideMark/>
          </w:tcPr>
          <w:p w14:paraId="2016597F" w14:textId="77777777" w:rsidR="002B1F4A" w:rsidRPr="00584FE6" w:rsidRDefault="002B1F4A" w:rsidP="00F3563E">
            <w:pPr>
              <w:spacing w:after="0"/>
              <w:ind w:firstLine="0"/>
              <w:jc w:val="right"/>
              <w:rPr>
                <w:iCs/>
                <w:sz w:val="18"/>
                <w:szCs w:val="18"/>
              </w:rPr>
            </w:pPr>
            <w:r w:rsidRPr="00584FE6">
              <w:rPr>
                <w:iCs/>
                <w:sz w:val="18"/>
                <w:szCs w:val="18"/>
              </w:rPr>
              <w:t>1 037 546</w:t>
            </w:r>
          </w:p>
        </w:tc>
        <w:tc>
          <w:tcPr>
            <w:tcW w:w="1277" w:type="dxa"/>
            <w:tcBorders>
              <w:top w:val="single" w:sz="4" w:space="0" w:color="000000"/>
              <w:left w:val="single" w:sz="4" w:space="0" w:color="000000"/>
              <w:bottom w:val="single" w:sz="4" w:space="0" w:color="000000"/>
              <w:right w:val="single" w:sz="4" w:space="0" w:color="000000"/>
            </w:tcBorders>
            <w:hideMark/>
          </w:tcPr>
          <w:p w14:paraId="147423B9" w14:textId="77777777" w:rsidR="002B1F4A" w:rsidRPr="00584FE6" w:rsidRDefault="002B1F4A" w:rsidP="00F3563E">
            <w:pPr>
              <w:spacing w:after="0"/>
              <w:ind w:firstLine="0"/>
              <w:jc w:val="right"/>
              <w:rPr>
                <w:iCs/>
                <w:sz w:val="18"/>
                <w:szCs w:val="18"/>
              </w:rPr>
            </w:pPr>
            <w:r w:rsidRPr="00584FE6">
              <w:rPr>
                <w:iCs/>
                <w:sz w:val="18"/>
                <w:szCs w:val="18"/>
              </w:rPr>
              <w:t>366 995</w:t>
            </w:r>
          </w:p>
        </w:tc>
      </w:tr>
      <w:tr w:rsidR="002B1F4A" w:rsidRPr="00584FE6" w14:paraId="472B959C"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637FFB43" w14:textId="77777777" w:rsidR="002B1F4A" w:rsidRPr="00584FE6" w:rsidRDefault="002B1F4A" w:rsidP="00F3563E">
            <w:pPr>
              <w:spacing w:after="0"/>
              <w:ind w:firstLine="0"/>
              <w:rPr>
                <w:i/>
                <w:sz w:val="18"/>
                <w:szCs w:val="18"/>
                <w:lang w:eastAsia="lv-LV"/>
              </w:rPr>
            </w:pPr>
            <w:r w:rsidRPr="00584FE6">
              <w:rPr>
                <w:i/>
                <w:sz w:val="18"/>
                <w:szCs w:val="18"/>
                <w:lang w:eastAsia="lv-LV"/>
              </w:rPr>
              <w:t>2.3. Invaliditātes, maternitātes un slimības speciālā budžeta izdevumi iemaksām invaliditātes apdrošināšanai par personām, kuras saņem maternitātes un paternitātes pabalstu, un par personām, kuras kopj bērnu un saņem vecāku pabalstu, t.sk.:</w:t>
            </w:r>
          </w:p>
          <w:p w14:paraId="3FD71A5F" w14:textId="77777777" w:rsidR="002B1F4A" w:rsidRPr="00584FE6" w:rsidRDefault="002B1F4A" w:rsidP="00F3563E">
            <w:pPr>
              <w:spacing w:after="0"/>
              <w:ind w:firstLine="0"/>
              <w:rPr>
                <w:i/>
                <w:sz w:val="18"/>
                <w:szCs w:val="18"/>
                <w:lang w:eastAsia="lv-LV"/>
              </w:rPr>
            </w:pPr>
            <w:r w:rsidRPr="00584FE6">
              <w:rPr>
                <w:i/>
                <w:sz w:val="18"/>
                <w:szCs w:val="18"/>
                <w:lang w:eastAsia="lv-LV"/>
              </w:rPr>
              <w:t>- palielinājums izmaksām saistībā ar iemaksas vidējā apmēra mēnesī prognozēto palielināšanos par 2,06 euro (no 22,62 euro līdz 24,68 euro);</w:t>
            </w:r>
          </w:p>
          <w:p w14:paraId="3A1B90F8" w14:textId="2A9933A6" w:rsidR="002B1F4A" w:rsidRPr="00584FE6" w:rsidRDefault="002B1F4A" w:rsidP="00F3563E">
            <w:pPr>
              <w:spacing w:after="0"/>
              <w:ind w:firstLine="0"/>
              <w:rPr>
                <w:i/>
                <w:sz w:val="18"/>
                <w:szCs w:val="18"/>
                <w:lang w:eastAsia="lv-LV"/>
              </w:rPr>
            </w:pPr>
            <w:r w:rsidRPr="00584FE6">
              <w:rPr>
                <w:i/>
                <w:sz w:val="18"/>
                <w:szCs w:val="18"/>
                <w:lang w:eastAsia="lv-LV"/>
              </w:rPr>
              <w:t>- samazinājums izmaksām saistībā ar personu, par kurām veicamas iemaksas, skaita prognozēto samazināšanos par 2 933 personām vidēji mēnesī (no 17 701 personas līdz 14 768 personām)</w:t>
            </w:r>
          </w:p>
        </w:tc>
        <w:tc>
          <w:tcPr>
            <w:tcW w:w="1277" w:type="dxa"/>
            <w:tcBorders>
              <w:top w:val="single" w:sz="4" w:space="0" w:color="000000"/>
              <w:left w:val="single" w:sz="4" w:space="0" w:color="000000"/>
              <w:bottom w:val="single" w:sz="4" w:space="0" w:color="000000"/>
              <w:right w:val="single" w:sz="4" w:space="0" w:color="000000"/>
            </w:tcBorders>
            <w:hideMark/>
          </w:tcPr>
          <w:p w14:paraId="4E95477E" w14:textId="77777777" w:rsidR="002B1F4A" w:rsidRPr="00584FE6" w:rsidRDefault="002B1F4A" w:rsidP="00F3563E">
            <w:pPr>
              <w:spacing w:after="0"/>
              <w:ind w:firstLine="0"/>
              <w:jc w:val="right"/>
              <w:rPr>
                <w:iCs/>
                <w:sz w:val="18"/>
                <w:szCs w:val="18"/>
              </w:rPr>
            </w:pPr>
            <w:r w:rsidRPr="00584FE6">
              <w:rPr>
                <w:iCs/>
                <w:sz w:val="18"/>
                <w:szCs w:val="18"/>
              </w:rPr>
              <w:t>868 561</w:t>
            </w:r>
          </w:p>
        </w:tc>
        <w:tc>
          <w:tcPr>
            <w:tcW w:w="1280" w:type="dxa"/>
            <w:tcBorders>
              <w:top w:val="single" w:sz="4" w:space="0" w:color="000000"/>
              <w:left w:val="single" w:sz="4" w:space="0" w:color="000000"/>
              <w:bottom w:val="single" w:sz="4" w:space="0" w:color="000000"/>
              <w:right w:val="single" w:sz="4" w:space="0" w:color="000000"/>
            </w:tcBorders>
            <w:hideMark/>
          </w:tcPr>
          <w:p w14:paraId="4FE49EF7" w14:textId="77777777" w:rsidR="002B1F4A" w:rsidRPr="00584FE6" w:rsidRDefault="002B1F4A" w:rsidP="00F3563E">
            <w:pPr>
              <w:spacing w:after="0"/>
              <w:ind w:firstLine="0"/>
              <w:jc w:val="right"/>
              <w:rPr>
                <w:iCs/>
                <w:sz w:val="18"/>
                <w:szCs w:val="18"/>
              </w:rPr>
            </w:pPr>
            <w:r w:rsidRPr="00584FE6">
              <w:rPr>
                <w:iCs/>
                <w:sz w:val="18"/>
                <w:szCs w:val="18"/>
              </w:rPr>
              <w:t>436 386</w:t>
            </w:r>
          </w:p>
        </w:tc>
        <w:tc>
          <w:tcPr>
            <w:tcW w:w="1277" w:type="dxa"/>
            <w:tcBorders>
              <w:top w:val="single" w:sz="4" w:space="0" w:color="000000"/>
              <w:left w:val="single" w:sz="4" w:space="0" w:color="000000"/>
              <w:bottom w:val="single" w:sz="4" w:space="0" w:color="000000"/>
              <w:right w:val="single" w:sz="4" w:space="0" w:color="000000"/>
            </w:tcBorders>
            <w:hideMark/>
          </w:tcPr>
          <w:p w14:paraId="10B33CAE" w14:textId="77777777" w:rsidR="002B1F4A" w:rsidRPr="00584FE6" w:rsidRDefault="002B1F4A" w:rsidP="00F3563E">
            <w:pPr>
              <w:spacing w:after="0"/>
              <w:ind w:firstLine="0"/>
              <w:jc w:val="right"/>
              <w:rPr>
                <w:iCs/>
                <w:sz w:val="18"/>
                <w:szCs w:val="18"/>
              </w:rPr>
            </w:pPr>
            <w:r w:rsidRPr="00584FE6">
              <w:rPr>
                <w:iCs/>
                <w:sz w:val="18"/>
                <w:szCs w:val="18"/>
              </w:rPr>
              <w:t>-432 175</w:t>
            </w:r>
          </w:p>
        </w:tc>
      </w:tr>
      <w:tr w:rsidR="002B1F4A" w:rsidRPr="00584FE6" w14:paraId="5042BE30" w14:textId="77777777" w:rsidTr="00F3563E">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6E175690" w14:textId="77777777" w:rsidR="002B1F4A" w:rsidRPr="00584FE6" w:rsidRDefault="002B1F4A" w:rsidP="00F3563E">
            <w:pPr>
              <w:spacing w:after="0"/>
              <w:ind w:firstLine="0"/>
              <w:rPr>
                <w:i/>
                <w:sz w:val="18"/>
                <w:szCs w:val="18"/>
                <w:lang w:eastAsia="lv-LV"/>
              </w:rPr>
            </w:pPr>
            <w:r w:rsidRPr="00584FE6">
              <w:rPr>
                <w:i/>
                <w:sz w:val="18"/>
                <w:szCs w:val="18"/>
                <w:lang w:eastAsia="lv-LV"/>
              </w:rPr>
              <w:t xml:space="preserve">2.4. Valsts budžeta </w:t>
            </w:r>
            <w:proofErr w:type="spellStart"/>
            <w:r w:rsidRPr="00584FE6">
              <w:rPr>
                <w:i/>
                <w:sz w:val="18"/>
                <w:szCs w:val="18"/>
                <w:lang w:eastAsia="lv-LV"/>
              </w:rPr>
              <w:t>transferti</w:t>
            </w:r>
            <w:proofErr w:type="spellEnd"/>
            <w:r w:rsidRPr="00584FE6">
              <w:rPr>
                <w:i/>
                <w:sz w:val="18"/>
                <w:szCs w:val="18"/>
                <w:lang w:eastAsia="lv-LV"/>
              </w:rPr>
              <w:t xml:space="preserve"> no invaliditātes, maternitātes un slimības speciālā budžeta uz VSAA speciālo budžetu, t.sk.:</w:t>
            </w:r>
          </w:p>
          <w:p w14:paraId="1060CACD" w14:textId="77777777" w:rsidR="002B1F4A" w:rsidRPr="00584FE6" w:rsidRDefault="002B1F4A" w:rsidP="00F3563E">
            <w:pPr>
              <w:spacing w:after="0"/>
              <w:ind w:firstLine="0"/>
              <w:rPr>
                <w:i/>
                <w:sz w:val="18"/>
                <w:szCs w:val="18"/>
                <w:lang w:eastAsia="lv-LV"/>
              </w:rPr>
            </w:pPr>
            <w:r w:rsidRPr="00584FE6">
              <w:rPr>
                <w:i/>
                <w:sz w:val="18"/>
                <w:szCs w:val="18"/>
                <w:lang w:eastAsia="lv-LV"/>
              </w:rPr>
              <w:t>- samazinājums (252 114 euro) saistībā ar:</w:t>
            </w:r>
          </w:p>
          <w:p w14:paraId="6C50D0F1" w14:textId="77777777" w:rsidR="002B1F4A" w:rsidRPr="00584FE6" w:rsidRDefault="002B1F4A" w:rsidP="00F3563E">
            <w:pPr>
              <w:spacing w:after="0"/>
              <w:ind w:left="316" w:firstLine="0"/>
              <w:rPr>
                <w:i/>
                <w:sz w:val="18"/>
                <w:szCs w:val="18"/>
                <w:lang w:eastAsia="lv-LV"/>
              </w:rPr>
            </w:pPr>
            <w:r w:rsidRPr="00584FE6">
              <w:rPr>
                <w:i/>
                <w:sz w:val="18"/>
                <w:szCs w:val="18"/>
                <w:lang w:eastAsia="lv-LV"/>
              </w:rPr>
              <w:t>- izdevumu samazinājumu VSAA atlīdzības fondam, lai uzlabotu fiskālo telpu (118 368 euro) (MK 26.08.2025. sēdes prot. Nr.33 53.§ 8., 14.punkts);</w:t>
            </w:r>
          </w:p>
          <w:p w14:paraId="736CAFC6" w14:textId="77777777" w:rsidR="002B1F4A" w:rsidRPr="00584FE6" w:rsidRDefault="002B1F4A" w:rsidP="00F3563E">
            <w:pPr>
              <w:spacing w:after="0"/>
              <w:ind w:left="316" w:firstLine="0"/>
              <w:rPr>
                <w:i/>
                <w:sz w:val="18"/>
                <w:szCs w:val="18"/>
                <w:lang w:eastAsia="lv-LV"/>
              </w:rPr>
            </w:pPr>
            <w:r w:rsidRPr="00584FE6">
              <w:rPr>
                <w:i/>
                <w:sz w:val="18"/>
                <w:szCs w:val="18"/>
                <w:lang w:eastAsia="lv-LV"/>
              </w:rPr>
              <w:t>- 2025.-2029. gada pasākuma “VSAA administratīvās kapacitātes stiprināšana” īstenošanu (3 963 euro) (MK 19.09.2024. sēdes prot. Nr.38 2.§ 25.punkts);</w:t>
            </w:r>
          </w:p>
          <w:p w14:paraId="2BA03372" w14:textId="77777777" w:rsidR="002B1F4A" w:rsidRPr="00584FE6" w:rsidRDefault="002B1F4A" w:rsidP="00F3563E">
            <w:pPr>
              <w:spacing w:after="0"/>
              <w:ind w:left="316" w:firstLine="0"/>
              <w:rPr>
                <w:i/>
                <w:sz w:val="18"/>
                <w:szCs w:val="18"/>
                <w:lang w:eastAsia="lv-LV"/>
              </w:rPr>
            </w:pPr>
            <w:r w:rsidRPr="00584FE6">
              <w:rPr>
                <w:i/>
                <w:sz w:val="18"/>
                <w:szCs w:val="18"/>
                <w:lang w:eastAsia="lv-LV"/>
              </w:rPr>
              <w:t>- 2025. gada prioritārā pasākuma “VSAA IT sistēmas SAIS pielāgošana saistībā ar normatīvo aktu izmaiņām” īstenošanu (18 346 euro) (priekšlikums Nr.177 likuma “Par valsts budžetu 2025. gadam un budžeta ietvaru 2025., 2026. un 2027. gadam” 2.lasījumam);</w:t>
            </w:r>
          </w:p>
          <w:p w14:paraId="3BE26146" w14:textId="77777777" w:rsidR="002B1F4A" w:rsidRPr="00584FE6" w:rsidRDefault="002B1F4A" w:rsidP="00F3563E">
            <w:pPr>
              <w:spacing w:after="0"/>
              <w:ind w:left="316" w:firstLine="0"/>
              <w:rPr>
                <w:i/>
                <w:sz w:val="18"/>
                <w:szCs w:val="18"/>
                <w:lang w:eastAsia="lv-LV"/>
              </w:rPr>
            </w:pPr>
            <w:r w:rsidRPr="00584FE6">
              <w:rPr>
                <w:i/>
                <w:sz w:val="18"/>
                <w:szCs w:val="18"/>
                <w:lang w:eastAsia="lv-LV"/>
              </w:rPr>
              <w:t>- invaliditātes, maternitātes un slimības speciālā budžeta īpatsvara samazināšanos no 20,60% līdz 20,16% (111 437 euro);</w:t>
            </w:r>
          </w:p>
          <w:p w14:paraId="76BA917E" w14:textId="77777777" w:rsidR="002B1F4A" w:rsidRPr="00584FE6" w:rsidRDefault="002B1F4A" w:rsidP="00F3563E">
            <w:pPr>
              <w:spacing w:after="0"/>
              <w:ind w:firstLine="0"/>
              <w:rPr>
                <w:i/>
                <w:sz w:val="18"/>
                <w:szCs w:val="18"/>
                <w:lang w:eastAsia="lv-LV"/>
              </w:rPr>
            </w:pPr>
            <w:r w:rsidRPr="00584FE6">
              <w:rPr>
                <w:i/>
                <w:sz w:val="18"/>
                <w:szCs w:val="18"/>
                <w:lang w:eastAsia="lv-LV"/>
              </w:rPr>
              <w:t>- palielinājums (185 309 euro) saistībā ar:</w:t>
            </w:r>
          </w:p>
          <w:p w14:paraId="6E6C9185" w14:textId="77777777" w:rsidR="002B1F4A" w:rsidRPr="00584FE6" w:rsidRDefault="002B1F4A" w:rsidP="00F3563E">
            <w:pPr>
              <w:spacing w:after="0"/>
              <w:ind w:left="316" w:firstLine="0"/>
              <w:rPr>
                <w:i/>
                <w:sz w:val="18"/>
                <w:szCs w:val="18"/>
                <w:lang w:eastAsia="lv-LV"/>
              </w:rPr>
            </w:pPr>
            <w:r w:rsidRPr="00584FE6">
              <w:rPr>
                <w:i/>
                <w:sz w:val="18"/>
                <w:szCs w:val="18"/>
                <w:lang w:eastAsia="lv-LV"/>
              </w:rPr>
              <w:t>- dalības maksas nodrošināšanu Starptautiskajā Sociālās drošības asociācijā (158 euro);</w:t>
            </w:r>
          </w:p>
          <w:p w14:paraId="56179A2B" w14:textId="77777777" w:rsidR="002B1F4A" w:rsidRPr="00584FE6" w:rsidRDefault="002B1F4A" w:rsidP="00F3563E">
            <w:pPr>
              <w:spacing w:after="0"/>
              <w:ind w:left="316" w:firstLine="0"/>
              <w:rPr>
                <w:i/>
                <w:sz w:val="18"/>
                <w:szCs w:val="18"/>
                <w:lang w:eastAsia="lv-LV"/>
              </w:rPr>
            </w:pPr>
            <w:r w:rsidRPr="00584FE6">
              <w:rPr>
                <w:i/>
                <w:sz w:val="18"/>
                <w:szCs w:val="18"/>
                <w:lang w:eastAsia="lv-LV"/>
              </w:rPr>
              <w:t>- 2024. – 2026. gada prioritārā pasākuma “Pensiju, pabalstu un atlīdzību piegādes saņēmēja dzīvesvietā samaksas pieauguma kompensēšana” īstenošanu (66 783 euro) (MK 26.09.2023. sēdes prot. Nr.47 43.§ 2.punkts);</w:t>
            </w:r>
          </w:p>
          <w:p w14:paraId="62825164" w14:textId="525F3C46" w:rsidR="002B1F4A" w:rsidRPr="00584FE6" w:rsidRDefault="002B1F4A" w:rsidP="00F3563E">
            <w:pPr>
              <w:spacing w:after="0"/>
              <w:ind w:left="316" w:firstLine="0"/>
              <w:rPr>
                <w:i/>
                <w:sz w:val="18"/>
                <w:szCs w:val="18"/>
                <w:lang w:eastAsia="lv-LV"/>
              </w:rPr>
            </w:pPr>
            <w:r w:rsidRPr="00584FE6">
              <w:rPr>
                <w:i/>
                <w:sz w:val="18"/>
                <w:szCs w:val="18"/>
                <w:lang w:eastAsia="lv-LV"/>
              </w:rPr>
              <w:t xml:space="preserve">- fiskāli neitrālā pasākuma “Valsts sociālās apdrošināšanas aģentūras atlīdzības fonda saglabāšana 2025.g. līmenī” īstenošanu (118 368 euro) (MK </w:t>
            </w:r>
            <w:r w:rsidRPr="00584FE6">
              <w:rPr>
                <w:i/>
                <w:iCs/>
                <w:sz w:val="18"/>
                <w:szCs w:val="18"/>
              </w:rPr>
              <w:t>22.09.2025. sēdes prot. Nr.38 1.§ 7.punkts</w:t>
            </w:r>
            <w:r w:rsidRPr="00584FE6">
              <w:rPr>
                <w:i/>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hideMark/>
          </w:tcPr>
          <w:p w14:paraId="3C794724" w14:textId="77777777" w:rsidR="002B1F4A" w:rsidRPr="00584FE6" w:rsidRDefault="002B1F4A" w:rsidP="00F3563E">
            <w:pPr>
              <w:spacing w:after="0"/>
              <w:ind w:firstLine="0"/>
              <w:jc w:val="right"/>
              <w:rPr>
                <w:iCs/>
                <w:sz w:val="18"/>
                <w:szCs w:val="18"/>
              </w:rPr>
            </w:pPr>
            <w:r w:rsidRPr="00584FE6">
              <w:rPr>
                <w:iCs/>
                <w:sz w:val="18"/>
                <w:szCs w:val="18"/>
              </w:rPr>
              <w:t>252 114</w:t>
            </w:r>
          </w:p>
        </w:tc>
        <w:tc>
          <w:tcPr>
            <w:tcW w:w="1280" w:type="dxa"/>
            <w:tcBorders>
              <w:top w:val="single" w:sz="4" w:space="0" w:color="000000"/>
              <w:left w:val="single" w:sz="4" w:space="0" w:color="000000"/>
              <w:bottom w:val="single" w:sz="4" w:space="0" w:color="000000"/>
              <w:right w:val="single" w:sz="4" w:space="0" w:color="000000"/>
            </w:tcBorders>
            <w:hideMark/>
          </w:tcPr>
          <w:p w14:paraId="13AAF371" w14:textId="77777777" w:rsidR="002B1F4A" w:rsidRPr="00584FE6" w:rsidRDefault="002B1F4A" w:rsidP="00F3563E">
            <w:pPr>
              <w:spacing w:after="0"/>
              <w:ind w:firstLine="0"/>
              <w:jc w:val="right"/>
              <w:rPr>
                <w:iCs/>
                <w:sz w:val="18"/>
                <w:szCs w:val="18"/>
              </w:rPr>
            </w:pPr>
            <w:r w:rsidRPr="00584FE6">
              <w:rPr>
                <w:iCs/>
                <w:sz w:val="18"/>
                <w:szCs w:val="18"/>
              </w:rPr>
              <w:t>185 309</w:t>
            </w:r>
          </w:p>
        </w:tc>
        <w:tc>
          <w:tcPr>
            <w:tcW w:w="1277" w:type="dxa"/>
            <w:tcBorders>
              <w:top w:val="single" w:sz="4" w:space="0" w:color="000000"/>
              <w:left w:val="single" w:sz="4" w:space="0" w:color="000000"/>
              <w:bottom w:val="single" w:sz="4" w:space="0" w:color="000000"/>
              <w:right w:val="single" w:sz="4" w:space="0" w:color="000000"/>
            </w:tcBorders>
            <w:hideMark/>
          </w:tcPr>
          <w:p w14:paraId="2049F4D8" w14:textId="77777777" w:rsidR="002B1F4A" w:rsidRPr="00584FE6" w:rsidRDefault="002B1F4A" w:rsidP="00F3563E">
            <w:pPr>
              <w:spacing w:after="0"/>
              <w:ind w:firstLine="0"/>
              <w:jc w:val="right"/>
              <w:rPr>
                <w:iCs/>
                <w:sz w:val="18"/>
                <w:szCs w:val="18"/>
              </w:rPr>
            </w:pPr>
            <w:r w:rsidRPr="00584FE6">
              <w:rPr>
                <w:iCs/>
                <w:sz w:val="18"/>
                <w:szCs w:val="18"/>
              </w:rPr>
              <w:t>-66 805</w:t>
            </w:r>
          </w:p>
        </w:tc>
      </w:tr>
    </w:tbl>
    <w:p w14:paraId="2B87085D" w14:textId="2A982285" w:rsidR="002B1F4A" w:rsidRPr="00584FE6" w:rsidRDefault="002B1F4A" w:rsidP="002B1F4A">
      <w:pPr>
        <w:spacing w:before="240" w:after="240"/>
        <w:ind w:firstLine="0"/>
        <w:jc w:val="center"/>
        <w:rPr>
          <w:b/>
          <w:lang w:eastAsia="lv-LV"/>
        </w:rPr>
      </w:pPr>
      <w:r w:rsidRPr="00584FE6">
        <w:rPr>
          <w:b/>
          <w:lang w:eastAsia="lv-LV"/>
        </w:rPr>
        <w:lastRenderedPageBreak/>
        <w:t>Finansēšana 2026. gada projektā</w:t>
      </w:r>
    </w:p>
    <w:p w14:paraId="765891DA" w14:textId="77777777" w:rsidR="002B1F4A" w:rsidRPr="00584FE6" w:rsidRDefault="002B1F4A" w:rsidP="002B1F4A">
      <w:pPr>
        <w:spacing w:after="0"/>
        <w:ind w:left="7921" w:firstLine="720"/>
        <w:jc w:val="center"/>
        <w:rPr>
          <w:i/>
          <w:sz w:val="18"/>
          <w:szCs w:val="18"/>
        </w:rPr>
      </w:pPr>
      <w:r w:rsidRPr="00584FE6">
        <w:rPr>
          <w:i/>
          <w:sz w:val="18"/>
          <w:szCs w:val="18"/>
        </w:rPr>
        <w:t>Euro</w:t>
      </w:r>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85"/>
        <w:gridCol w:w="1275"/>
      </w:tblGrid>
      <w:tr w:rsidR="002B1F4A" w:rsidRPr="00584FE6" w14:paraId="612E9D7E" w14:textId="77777777" w:rsidTr="00F3563E">
        <w:trPr>
          <w:trHeight w:val="283"/>
          <w:tblHeader/>
          <w:jc w:val="center"/>
        </w:trPr>
        <w:tc>
          <w:tcPr>
            <w:tcW w:w="7785" w:type="dxa"/>
            <w:tcBorders>
              <w:top w:val="single" w:sz="4" w:space="0" w:color="000000"/>
              <w:left w:val="single" w:sz="4" w:space="0" w:color="000000"/>
              <w:bottom w:val="single" w:sz="4" w:space="0" w:color="000000"/>
              <w:right w:val="single" w:sz="4" w:space="0" w:color="000000"/>
            </w:tcBorders>
            <w:vAlign w:val="center"/>
            <w:hideMark/>
          </w:tcPr>
          <w:p w14:paraId="3EE04FA2" w14:textId="77777777" w:rsidR="002B1F4A" w:rsidRPr="00584FE6" w:rsidRDefault="002B1F4A" w:rsidP="00F3563E">
            <w:pPr>
              <w:spacing w:after="0"/>
              <w:ind w:firstLine="0"/>
              <w:jc w:val="center"/>
              <w:rPr>
                <w:sz w:val="18"/>
              </w:rPr>
            </w:pPr>
            <w:r w:rsidRPr="00584FE6">
              <w:rPr>
                <w:sz w:val="18"/>
                <w:szCs w:val="18"/>
                <w:lang w:eastAsia="lv-LV"/>
              </w:rPr>
              <w:t>Pasākums</w:t>
            </w:r>
          </w:p>
        </w:tc>
        <w:tc>
          <w:tcPr>
            <w:tcW w:w="1275" w:type="dxa"/>
            <w:tcBorders>
              <w:top w:val="single" w:sz="4" w:space="0" w:color="000000"/>
              <w:left w:val="single" w:sz="4" w:space="0" w:color="000000"/>
              <w:bottom w:val="single" w:sz="4" w:space="0" w:color="000000"/>
              <w:right w:val="single" w:sz="4" w:space="0" w:color="000000"/>
            </w:tcBorders>
            <w:vAlign w:val="center"/>
            <w:hideMark/>
          </w:tcPr>
          <w:p w14:paraId="3E5BC202"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2026. gada projekts</w:t>
            </w:r>
          </w:p>
        </w:tc>
      </w:tr>
      <w:tr w:rsidR="002B1F4A" w:rsidRPr="00584FE6" w14:paraId="45D1CE1E" w14:textId="77777777" w:rsidTr="00F3563E">
        <w:trPr>
          <w:trHeight w:val="142"/>
          <w:tblHeader/>
          <w:jc w:val="center"/>
        </w:trPr>
        <w:tc>
          <w:tcPr>
            <w:tcW w:w="7785" w:type="dxa"/>
            <w:tcBorders>
              <w:top w:val="single" w:sz="4" w:space="0" w:color="000000"/>
              <w:left w:val="single" w:sz="4" w:space="0" w:color="000000"/>
              <w:bottom w:val="single" w:sz="4" w:space="0" w:color="000000"/>
              <w:right w:val="single" w:sz="4" w:space="0" w:color="000000"/>
            </w:tcBorders>
            <w:shd w:val="clear" w:color="auto" w:fill="D9D9D9"/>
            <w:hideMark/>
          </w:tcPr>
          <w:p w14:paraId="545CD1A6" w14:textId="77777777" w:rsidR="002B1F4A" w:rsidRPr="00584FE6" w:rsidRDefault="002B1F4A" w:rsidP="00F3563E">
            <w:pPr>
              <w:spacing w:after="0"/>
              <w:ind w:firstLine="0"/>
              <w:jc w:val="left"/>
              <w:rPr>
                <w:b/>
                <w:sz w:val="18"/>
                <w:szCs w:val="18"/>
              </w:rPr>
            </w:pPr>
            <w:r w:rsidRPr="00584FE6">
              <w:rPr>
                <w:b/>
                <w:bCs/>
                <w:sz w:val="18"/>
                <w:szCs w:val="18"/>
                <w:lang w:eastAsia="lv-LV"/>
              </w:rPr>
              <w:t>Finansēšana – kopā</w:t>
            </w:r>
          </w:p>
        </w:tc>
        <w:tc>
          <w:tcPr>
            <w:tcW w:w="1275" w:type="dxa"/>
            <w:tcBorders>
              <w:top w:val="single" w:sz="4" w:space="0" w:color="000000"/>
              <w:left w:val="single" w:sz="4" w:space="0" w:color="000000"/>
              <w:bottom w:val="single" w:sz="4" w:space="0" w:color="000000"/>
              <w:right w:val="single" w:sz="4" w:space="0" w:color="000000"/>
            </w:tcBorders>
            <w:shd w:val="clear" w:color="auto" w:fill="D9D9D9"/>
            <w:hideMark/>
          </w:tcPr>
          <w:p w14:paraId="07E3B635" w14:textId="77777777" w:rsidR="002B1F4A" w:rsidRPr="00584FE6" w:rsidRDefault="002B1F4A" w:rsidP="00F3563E">
            <w:pPr>
              <w:spacing w:after="0"/>
              <w:ind w:firstLine="0"/>
              <w:jc w:val="right"/>
              <w:rPr>
                <w:b/>
                <w:sz w:val="18"/>
                <w:szCs w:val="18"/>
              </w:rPr>
            </w:pPr>
            <w:r w:rsidRPr="00584FE6">
              <w:rPr>
                <w:b/>
                <w:sz w:val="18"/>
                <w:szCs w:val="18"/>
              </w:rPr>
              <w:t>-1 986 060</w:t>
            </w:r>
          </w:p>
        </w:tc>
      </w:tr>
      <w:tr w:rsidR="002B1F4A" w:rsidRPr="00584FE6" w14:paraId="6E9E6014" w14:textId="77777777" w:rsidTr="00F3563E">
        <w:trPr>
          <w:trHeight w:val="142"/>
          <w:tblHeader/>
          <w:jc w:val="center"/>
        </w:trPr>
        <w:tc>
          <w:tcPr>
            <w:tcW w:w="9060" w:type="dxa"/>
            <w:gridSpan w:val="2"/>
            <w:tcBorders>
              <w:top w:val="single" w:sz="4" w:space="0" w:color="000000"/>
              <w:left w:val="single" w:sz="4" w:space="0" w:color="000000"/>
              <w:bottom w:val="single" w:sz="4" w:space="0" w:color="000000"/>
              <w:right w:val="single" w:sz="4" w:space="0" w:color="000000"/>
            </w:tcBorders>
            <w:hideMark/>
          </w:tcPr>
          <w:p w14:paraId="1CDD3DF3" w14:textId="77777777" w:rsidR="002B1F4A" w:rsidRPr="00584FE6" w:rsidRDefault="002B1F4A" w:rsidP="00F3563E">
            <w:pPr>
              <w:spacing w:after="0"/>
              <w:ind w:firstLine="313"/>
              <w:jc w:val="left"/>
              <w:rPr>
                <w:sz w:val="18"/>
                <w:szCs w:val="18"/>
              </w:rPr>
            </w:pPr>
            <w:r w:rsidRPr="00584FE6">
              <w:rPr>
                <w:i/>
                <w:sz w:val="18"/>
                <w:szCs w:val="18"/>
                <w:lang w:eastAsia="lv-LV"/>
              </w:rPr>
              <w:t>t. sk.:</w:t>
            </w:r>
          </w:p>
        </w:tc>
      </w:tr>
      <w:tr w:rsidR="002B1F4A" w:rsidRPr="00584FE6" w14:paraId="5E6049E7" w14:textId="77777777" w:rsidTr="00F3563E">
        <w:trPr>
          <w:trHeight w:val="142"/>
          <w:tblHeader/>
          <w:jc w:val="center"/>
        </w:trPr>
        <w:tc>
          <w:tcPr>
            <w:tcW w:w="7785" w:type="dxa"/>
            <w:tcBorders>
              <w:top w:val="single" w:sz="4" w:space="0" w:color="000000"/>
              <w:left w:val="single" w:sz="4" w:space="0" w:color="000000"/>
              <w:bottom w:val="single" w:sz="4" w:space="0" w:color="000000"/>
              <w:right w:val="single" w:sz="4" w:space="0" w:color="000000"/>
            </w:tcBorders>
            <w:hideMark/>
          </w:tcPr>
          <w:p w14:paraId="4CD8C013" w14:textId="77777777" w:rsidR="002B1F4A" w:rsidRPr="00584FE6" w:rsidRDefault="002B1F4A" w:rsidP="00F3563E">
            <w:pPr>
              <w:spacing w:after="0"/>
              <w:ind w:firstLine="0"/>
              <w:jc w:val="left"/>
              <w:rPr>
                <w:sz w:val="18"/>
                <w:szCs w:val="18"/>
                <w:lang w:eastAsia="lv-LV"/>
              </w:rPr>
            </w:pPr>
            <w:r w:rsidRPr="00584FE6">
              <w:rPr>
                <w:sz w:val="18"/>
                <w:szCs w:val="18"/>
                <w:u w:val="single"/>
                <w:lang w:eastAsia="lv-LV"/>
              </w:rPr>
              <w:t>Naudas līdzekļi</w:t>
            </w:r>
          </w:p>
        </w:tc>
        <w:tc>
          <w:tcPr>
            <w:tcW w:w="1275" w:type="dxa"/>
            <w:tcBorders>
              <w:top w:val="single" w:sz="4" w:space="0" w:color="000000"/>
              <w:left w:val="single" w:sz="4" w:space="0" w:color="000000"/>
              <w:bottom w:val="single" w:sz="4" w:space="0" w:color="000000"/>
              <w:right w:val="single" w:sz="4" w:space="0" w:color="000000"/>
            </w:tcBorders>
            <w:hideMark/>
          </w:tcPr>
          <w:p w14:paraId="324D6674" w14:textId="77777777" w:rsidR="002B1F4A" w:rsidRPr="00584FE6" w:rsidRDefault="002B1F4A" w:rsidP="00F3563E">
            <w:pPr>
              <w:spacing w:after="0"/>
              <w:ind w:firstLine="0"/>
              <w:jc w:val="right"/>
              <w:rPr>
                <w:sz w:val="18"/>
                <w:szCs w:val="18"/>
              </w:rPr>
            </w:pPr>
            <w:r w:rsidRPr="00584FE6">
              <w:rPr>
                <w:sz w:val="18"/>
                <w:szCs w:val="18"/>
              </w:rPr>
              <w:t>-1 986 060</w:t>
            </w:r>
          </w:p>
        </w:tc>
      </w:tr>
      <w:tr w:rsidR="002B1F4A" w:rsidRPr="00584FE6" w14:paraId="226F754D" w14:textId="77777777" w:rsidTr="00F3563E">
        <w:trPr>
          <w:trHeight w:val="142"/>
          <w:tblHeader/>
          <w:jc w:val="center"/>
        </w:trPr>
        <w:tc>
          <w:tcPr>
            <w:tcW w:w="7785" w:type="dxa"/>
            <w:tcBorders>
              <w:top w:val="single" w:sz="4" w:space="0" w:color="000000"/>
              <w:left w:val="single" w:sz="4" w:space="0" w:color="000000"/>
              <w:bottom w:val="single" w:sz="4" w:space="0" w:color="000000"/>
              <w:right w:val="single" w:sz="4" w:space="0" w:color="000000"/>
            </w:tcBorders>
            <w:hideMark/>
          </w:tcPr>
          <w:p w14:paraId="2F0013FC" w14:textId="77777777" w:rsidR="002B1F4A" w:rsidRPr="00584FE6" w:rsidRDefault="002B1F4A" w:rsidP="00F3563E">
            <w:pPr>
              <w:spacing w:after="0"/>
              <w:ind w:firstLine="0"/>
              <w:jc w:val="left"/>
              <w:rPr>
                <w:i/>
                <w:sz w:val="18"/>
                <w:szCs w:val="18"/>
                <w:lang w:eastAsia="lv-LV"/>
              </w:rPr>
            </w:pPr>
            <w:r w:rsidRPr="00584FE6">
              <w:rPr>
                <w:i/>
                <w:sz w:val="18"/>
                <w:szCs w:val="18"/>
              </w:rPr>
              <w:t>Valsts speciālā budžeta naudas līdzekļu atlikumu izmaiņas (palielinājums (–) vai samazinājums (+))</w:t>
            </w:r>
          </w:p>
        </w:tc>
        <w:tc>
          <w:tcPr>
            <w:tcW w:w="1275" w:type="dxa"/>
            <w:tcBorders>
              <w:top w:val="single" w:sz="4" w:space="0" w:color="000000"/>
              <w:left w:val="single" w:sz="4" w:space="0" w:color="000000"/>
              <w:bottom w:val="single" w:sz="4" w:space="0" w:color="000000"/>
              <w:right w:val="single" w:sz="4" w:space="0" w:color="000000"/>
            </w:tcBorders>
            <w:hideMark/>
          </w:tcPr>
          <w:p w14:paraId="310B880F" w14:textId="77777777" w:rsidR="002B1F4A" w:rsidRPr="00584FE6" w:rsidRDefault="002B1F4A" w:rsidP="00F3563E">
            <w:pPr>
              <w:spacing w:after="0"/>
              <w:ind w:firstLine="0"/>
              <w:jc w:val="right"/>
              <w:rPr>
                <w:i/>
                <w:sz w:val="18"/>
              </w:rPr>
            </w:pPr>
            <w:r w:rsidRPr="00584FE6">
              <w:rPr>
                <w:i/>
                <w:sz w:val="18"/>
                <w:szCs w:val="18"/>
              </w:rPr>
              <w:t>-1 986 060</w:t>
            </w:r>
          </w:p>
        </w:tc>
      </w:tr>
    </w:tbl>
    <w:p w14:paraId="28F3DA40" w14:textId="77777777" w:rsidR="002B1F4A" w:rsidRPr="00584FE6" w:rsidRDefault="002B1F4A" w:rsidP="002B1F4A">
      <w:pPr>
        <w:widowControl w:val="0"/>
        <w:spacing w:before="240" w:after="240"/>
        <w:ind w:firstLine="0"/>
        <w:jc w:val="center"/>
        <w:rPr>
          <w:b/>
        </w:rPr>
      </w:pPr>
      <w:r w:rsidRPr="00584FE6">
        <w:rPr>
          <w:b/>
        </w:rPr>
        <w:t>04.05.00 Valsts sociālās apdrošināšanas aģentūras speciālais budžets</w:t>
      </w:r>
    </w:p>
    <w:p w14:paraId="2E088379" w14:textId="77777777" w:rsidR="002B1F4A" w:rsidRPr="00584FE6" w:rsidRDefault="002B1F4A" w:rsidP="002B1F4A">
      <w:pPr>
        <w:spacing w:before="120" w:after="0"/>
        <w:ind w:firstLine="0"/>
        <w:rPr>
          <w:u w:val="single"/>
          <w:lang w:eastAsia="lv-LV"/>
        </w:rPr>
      </w:pPr>
      <w:r w:rsidRPr="00584FE6">
        <w:rPr>
          <w:u w:val="single"/>
          <w:lang w:eastAsia="lv-LV"/>
        </w:rPr>
        <w:t>Apakšprogrammas mērķis:</w:t>
      </w:r>
    </w:p>
    <w:p w14:paraId="17A8719B" w14:textId="77777777" w:rsidR="002B1F4A" w:rsidRPr="00584FE6" w:rsidRDefault="002B1F4A" w:rsidP="002B1F4A">
      <w:pPr>
        <w:spacing w:before="120" w:after="0"/>
        <w:ind w:firstLine="720"/>
      </w:pPr>
      <w:r w:rsidRPr="00584FE6">
        <w:t>īstenot valsts sociālās apdrošināšanas pakalpojumu un valsts sociālo pabalstu politiku, sniedzot Latvijas un citu ES valstu iedzīvotājiem, kā arī to valstu, ar kurām Latvija ir noslēgusi starpvalstu līgumus sociālās drošības jomā, iedzīvotājiem kvalitatīvus pakalpojumus.</w:t>
      </w:r>
    </w:p>
    <w:p w14:paraId="341B0713" w14:textId="77777777" w:rsidR="002B1F4A" w:rsidRPr="00584FE6" w:rsidRDefault="002B1F4A" w:rsidP="002B1F4A">
      <w:pPr>
        <w:spacing w:before="120" w:after="0"/>
        <w:ind w:firstLine="0"/>
        <w:rPr>
          <w:bCs/>
          <w:u w:val="single"/>
        </w:rPr>
      </w:pPr>
      <w:r w:rsidRPr="00584FE6">
        <w:rPr>
          <w:bCs/>
          <w:u w:val="single"/>
        </w:rPr>
        <w:t>Galvenās aktivitātes:</w:t>
      </w:r>
    </w:p>
    <w:p w14:paraId="0BEB2D7C" w14:textId="77777777" w:rsidR="002B1F4A" w:rsidRPr="00584FE6" w:rsidRDefault="002B1F4A" w:rsidP="004A1CDE">
      <w:pPr>
        <w:numPr>
          <w:ilvl w:val="0"/>
          <w:numId w:val="21"/>
        </w:numPr>
        <w:spacing w:before="80" w:after="80"/>
        <w:ind w:left="1077" w:hanging="357"/>
      </w:pPr>
      <w:r w:rsidRPr="00584FE6">
        <w:t>nodrošināt valsts pensiju, valsts sociālo un valsts sociālās apdrošināšanas pabalstu un atlīdzību piešķiršanu un izmaksāšanas administrēšanu;</w:t>
      </w:r>
    </w:p>
    <w:p w14:paraId="583CAFC2" w14:textId="77777777" w:rsidR="002B1F4A" w:rsidRPr="00584FE6" w:rsidRDefault="002B1F4A" w:rsidP="004A1CDE">
      <w:pPr>
        <w:numPr>
          <w:ilvl w:val="0"/>
          <w:numId w:val="21"/>
        </w:numPr>
        <w:spacing w:before="80" w:after="80"/>
        <w:ind w:left="1077" w:hanging="357"/>
      </w:pPr>
      <w:r w:rsidRPr="00584FE6">
        <w:t xml:space="preserve">nodrošināt sociāli apdrošināto personu, valsts </w:t>
      </w:r>
      <w:proofErr w:type="spellStart"/>
      <w:r w:rsidRPr="00584FE6">
        <w:t>fondēto</w:t>
      </w:r>
      <w:proofErr w:type="spellEnd"/>
      <w:r w:rsidRPr="00584FE6">
        <w:t xml:space="preserve"> pensiju shēmas dalībnieku, sociālās apdrošināšanas iemaksu un personu apdrošināšanas (darba) stāžu reģistrēšanu un uzskaiti;</w:t>
      </w:r>
    </w:p>
    <w:p w14:paraId="2B2F8AC8" w14:textId="77777777" w:rsidR="002B1F4A" w:rsidRPr="00584FE6" w:rsidRDefault="002B1F4A" w:rsidP="004A1CDE">
      <w:pPr>
        <w:numPr>
          <w:ilvl w:val="0"/>
          <w:numId w:val="21"/>
        </w:numPr>
        <w:spacing w:before="80" w:after="80"/>
        <w:ind w:left="1077" w:hanging="357"/>
      </w:pPr>
      <w:r w:rsidRPr="00584FE6">
        <w:t>nodrošināt valsts sociālās apdrošināšanas speciālo budžetu administrēšanu;</w:t>
      </w:r>
    </w:p>
    <w:p w14:paraId="59EBE44F" w14:textId="77777777" w:rsidR="002B1F4A" w:rsidRPr="00584FE6" w:rsidRDefault="002B1F4A" w:rsidP="004A1CDE">
      <w:pPr>
        <w:numPr>
          <w:ilvl w:val="0"/>
          <w:numId w:val="21"/>
        </w:numPr>
        <w:spacing w:before="80" w:after="80"/>
        <w:ind w:left="1077" w:hanging="357"/>
      </w:pPr>
      <w:r w:rsidRPr="00584FE6">
        <w:t xml:space="preserve">nodrošināt valsts </w:t>
      </w:r>
      <w:proofErr w:type="spellStart"/>
      <w:r w:rsidRPr="00584FE6">
        <w:t>fondēto</w:t>
      </w:r>
      <w:proofErr w:type="spellEnd"/>
      <w:r w:rsidRPr="00584FE6">
        <w:t xml:space="preserve"> pensiju shēmas administrēšanu;</w:t>
      </w:r>
    </w:p>
    <w:p w14:paraId="49A299BE" w14:textId="77777777" w:rsidR="002B1F4A" w:rsidRPr="00584FE6" w:rsidRDefault="002B1F4A" w:rsidP="004A1CDE">
      <w:pPr>
        <w:numPr>
          <w:ilvl w:val="0"/>
          <w:numId w:val="21"/>
        </w:numPr>
        <w:spacing w:before="80" w:after="80"/>
        <w:ind w:left="1077" w:hanging="357"/>
      </w:pPr>
      <w:r w:rsidRPr="00584FE6">
        <w:t>atbilstoši kompetencei nodrošināt ES tiesību aktu sociālā nodrošinājuma sistēmu koordinācijas jomā un starptautisko divpusējo līgumu izpildi;</w:t>
      </w:r>
    </w:p>
    <w:p w14:paraId="7DF0EF34" w14:textId="77777777" w:rsidR="002B1F4A" w:rsidRPr="00584FE6" w:rsidRDefault="002B1F4A" w:rsidP="004A1CDE">
      <w:pPr>
        <w:numPr>
          <w:ilvl w:val="0"/>
          <w:numId w:val="21"/>
        </w:numPr>
        <w:spacing w:before="80" w:after="80"/>
        <w:ind w:left="1077" w:hanging="357"/>
      </w:pPr>
      <w:r w:rsidRPr="00584FE6">
        <w:t xml:space="preserve">nodrošināt iedzīvotāju konsultēšanu valsts sociālās apdrošināšanas pakalpojumu, valsts sociālo pabalstu, valsts izdienas pensiju jautājumos un valsts </w:t>
      </w:r>
      <w:proofErr w:type="spellStart"/>
      <w:r w:rsidRPr="00584FE6">
        <w:t>fondēto</w:t>
      </w:r>
      <w:proofErr w:type="spellEnd"/>
      <w:r w:rsidRPr="00584FE6">
        <w:t xml:space="preserve"> pensiju shēmas jautājumos;</w:t>
      </w:r>
    </w:p>
    <w:p w14:paraId="1F158E49" w14:textId="77777777" w:rsidR="002B1F4A" w:rsidRPr="00584FE6" w:rsidRDefault="002B1F4A" w:rsidP="004A1CDE">
      <w:pPr>
        <w:numPr>
          <w:ilvl w:val="0"/>
          <w:numId w:val="21"/>
        </w:numPr>
        <w:spacing w:before="80" w:after="80"/>
        <w:ind w:left="1077" w:hanging="357"/>
      </w:pPr>
      <w:r w:rsidRPr="00584FE6">
        <w:t>nodrošināt informācijas tehnoloģiju atbalstu Labklājības ministrijai un tās padotībā esošām iestādēm saskaņā ar sadarbības līgumiem.</w:t>
      </w:r>
    </w:p>
    <w:p w14:paraId="19004BAE" w14:textId="77777777" w:rsidR="002B1F4A" w:rsidRPr="00584FE6" w:rsidRDefault="002B1F4A" w:rsidP="002B1F4A">
      <w:pPr>
        <w:spacing w:before="120" w:after="240"/>
        <w:ind w:firstLine="0"/>
      </w:pPr>
      <w:r w:rsidRPr="00584FE6">
        <w:rPr>
          <w:u w:val="single"/>
        </w:rPr>
        <w:t>Apakšprogrammas izpildītājs</w:t>
      </w:r>
      <w:r w:rsidRPr="00584FE6">
        <w:t>: VSAA.</w:t>
      </w:r>
    </w:p>
    <w:p w14:paraId="3B641ECA" w14:textId="77777777" w:rsidR="002B1F4A" w:rsidRPr="00584FE6" w:rsidRDefault="002B1F4A" w:rsidP="002B1F4A">
      <w:pPr>
        <w:spacing w:before="240" w:after="240"/>
        <w:ind w:firstLine="0"/>
        <w:jc w:val="center"/>
        <w:rPr>
          <w:b/>
          <w:lang w:eastAsia="lv-LV"/>
        </w:rPr>
      </w:pPr>
      <w:bookmarkStart w:id="140" w:name="_Hlk209430967"/>
      <w:r w:rsidRPr="00584FE6">
        <w:rPr>
          <w:b/>
          <w:lang w:eastAsia="lv-LV"/>
        </w:rPr>
        <w:t>Darbības rezultāti un to rezultatīvie rādītāji no 2024. līdz 2028. gadam</w:t>
      </w:r>
    </w:p>
    <w:bookmarkEnd w:id="140"/>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3"/>
        <w:gridCol w:w="1137"/>
        <w:gridCol w:w="1135"/>
        <w:gridCol w:w="1133"/>
        <w:gridCol w:w="1136"/>
        <w:gridCol w:w="1141"/>
      </w:tblGrid>
      <w:tr w:rsidR="002B1F4A" w:rsidRPr="00584FE6" w14:paraId="58693E15" w14:textId="77777777" w:rsidTr="00F3563E">
        <w:trPr>
          <w:tblHeader/>
          <w:jc w:val="center"/>
        </w:trPr>
        <w:tc>
          <w:tcPr>
            <w:tcW w:w="3393" w:type="dxa"/>
            <w:tcBorders>
              <w:top w:val="single" w:sz="4" w:space="0" w:color="auto"/>
              <w:left w:val="single" w:sz="4" w:space="0" w:color="auto"/>
              <w:bottom w:val="single" w:sz="4" w:space="0" w:color="auto"/>
              <w:right w:val="single" w:sz="4" w:space="0" w:color="auto"/>
            </w:tcBorders>
          </w:tcPr>
          <w:p w14:paraId="0AFDF74A" w14:textId="77777777" w:rsidR="002B1F4A" w:rsidRPr="00584FE6" w:rsidRDefault="002B1F4A" w:rsidP="00F3563E">
            <w:pPr>
              <w:spacing w:after="0"/>
              <w:ind w:firstLine="0"/>
              <w:jc w:val="center"/>
              <w:rPr>
                <w:sz w:val="18"/>
                <w:szCs w:val="18"/>
              </w:rPr>
            </w:pPr>
          </w:p>
        </w:tc>
        <w:tc>
          <w:tcPr>
            <w:tcW w:w="1137" w:type="dxa"/>
            <w:tcBorders>
              <w:top w:val="single" w:sz="4" w:space="0" w:color="auto"/>
              <w:left w:val="single" w:sz="4" w:space="0" w:color="auto"/>
              <w:bottom w:val="single" w:sz="4" w:space="0" w:color="auto"/>
              <w:right w:val="single" w:sz="4" w:space="0" w:color="auto"/>
            </w:tcBorders>
            <w:hideMark/>
          </w:tcPr>
          <w:p w14:paraId="4C04856F"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2024. gads (izpilde)</w:t>
            </w:r>
          </w:p>
        </w:tc>
        <w:tc>
          <w:tcPr>
            <w:tcW w:w="1135" w:type="dxa"/>
            <w:tcBorders>
              <w:top w:val="single" w:sz="4" w:space="0" w:color="auto"/>
              <w:left w:val="single" w:sz="4" w:space="0" w:color="auto"/>
              <w:bottom w:val="single" w:sz="4" w:space="0" w:color="auto"/>
              <w:right w:val="single" w:sz="4" w:space="0" w:color="auto"/>
            </w:tcBorders>
            <w:hideMark/>
          </w:tcPr>
          <w:p w14:paraId="647FCBF6"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2025. gada plāns</w:t>
            </w:r>
          </w:p>
        </w:tc>
        <w:tc>
          <w:tcPr>
            <w:tcW w:w="1133" w:type="dxa"/>
            <w:tcBorders>
              <w:top w:val="single" w:sz="4" w:space="0" w:color="auto"/>
              <w:left w:val="single" w:sz="4" w:space="0" w:color="auto"/>
              <w:bottom w:val="single" w:sz="4" w:space="0" w:color="auto"/>
              <w:right w:val="single" w:sz="4" w:space="0" w:color="auto"/>
            </w:tcBorders>
            <w:hideMark/>
          </w:tcPr>
          <w:p w14:paraId="15C09800"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2026. gada projekts</w:t>
            </w:r>
          </w:p>
        </w:tc>
        <w:tc>
          <w:tcPr>
            <w:tcW w:w="1136" w:type="dxa"/>
            <w:tcBorders>
              <w:top w:val="single" w:sz="4" w:space="0" w:color="000000"/>
              <w:left w:val="single" w:sz="4" w:space="0" w:color="000000"/>
              <w:bottom w:val="single" w:sz="4" w:space="0" w:color="000000"/>
              <w:right w:val="single" w:sz="4" w:space="0" w:color="000000"/>
            </w:tcBorders>
            <w:hideMark/>
          </w:tcPr>
          <w:p w14:paraId="1894069A"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2027. gada prognoze</w:t>
            </w:r>
          </w:p>
        </w:tc>
        <w:tc>
          <w:tcPr>
            <w:tcW w:w="1141" w:type="dxa"/>
            <w:tcBorders>
              <w:top w:val="single" w:sz="4" w:space="0" w:color="000000"/>
              <w:left w:val="single" w:sz="4" w:space="0" w:color="000000"/>
              <w:bottom w:val="single" w:sz="4" w:space="0" w:color="000000"/>
              <w:right w:val="single" w:sz="4" w:space="0" w:color="000000"/>
            </w:tcBorders>
            <w:hideMark/>
          </w:tcPr>
          <w:p w14:paraId="01CE0A2E"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2028. gada prognoze</w:t>
            </w:r>
          </w:p>
        </w:tc>
      </w:tr>
      <w:tr w:rsidR="002B1F4A" w:rsidRPr="00584FE6" w14:paraId="308645E1" w14:textId="77777777" w:rsidTr="00F3563E">
        <w:trPr>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87F8E63" w14:textId="77777777" w:rsidR="002B1F4A" w:rsidRPr="00584FE6" w:rsidRDefault="002B1F4A" w:rsidP="00F3563E">
            <w:pPr>
              <w:spacing w:after="0"/>
              <w:ind w:firstLine="0"/>
              <w:jc w:val="center"/>
              <w:rPr>
                <w:sz w:val="18"/>
                <w:szCs w:val="18"/>
              </w:rPr>
            </w:pPr>
            <w:r w:rsidRPr="00584FE6">
              <w:rPr>
                <w:sz w:val="18"/>
                <w:szCs w:val="18"/>
                <w:lang w:eastAsia="lv-LV"/>
              </w:rPr>
              <w:t>Samazināts administratīvais slogs klientiem</w:t>
            </w:r>
          </w:p>
        </w:tc>
      </w:tr>
      <w:tr w:rsidR="002B1F4A" w:rsidRPr="00584FE6" w14:paraId="748E2660" w14:textId="77777777" w:rsidTr="00F3563E">
        <w:trPr>
          <w:jc w:val="center"/>
        </w:trPr>
        <w:tc>
          <w:tcPr>
            <w:tcW w:w="3393" w:type="dxa"/>
            <w:tcBorders>
              <w:top w:val="single" w:sz="4" w:space="0" w:color="000000"/>
              <w:left w:val="single" w:sz="4" w:space="0" w:color="000000"/>
              <w:bottom w:val="single" w:sz="4" w:space="0" w:color="000000"/>
              <w:right w:val="single" w:sz="4" w:space="0" w:color="000000"/>
            </w:tcBorders>
            <w:hideMark/>
          </w:tcPr>
          <w:p w14:paraId="2A33A161" w14:textId="77777777" w:rsidR="002B1F4A" w:rsidRPr="00584FE6" w:rsidRDefault="002B1F4A" w:rsidP="00F3563E">
            <w:pPr>
              <w:spacing w:after="0"/>
              <w:ind w:firstLine="0"/>
              <w:rPr>
                <w:sz w:val="18"/>
                <w:szCs w:val="18"/>
                <w:vertAlign w:val="superscript"/>
              </w:rPr>
            </w:pPr>
            <w:r w:rsidRPr="00584FE6">
              <w:rPr>
                <w:sz w:val="18"/>
                <w:szCs w:val="18"/>
              </w:rPr>
              <w:t>Elektroniski iesniegtie klientu iesniegumi kopējo iesniegumu skaitā (%)</w:t>
            </w:r>
          </w:p>
        </w:tc>
        <w:tc>
          <w:tcPr>
            <w:tcW w:w="1137" w:type="dxa"/>
            <w:tcBorders>
              <w:top w:val="single" w:sz="4" w:space="0" w:color="000000"/>
              <w:left w:val="single" w:sz="4" w:space="0" w:color="000000"/>
              <w:bottom w:val="single" w:sz="4" w:space="0" w:color="000000"/>
              <w:right w:val="single" w:sz="4" w:space="0" w:color="000000"/>
            </w:tcBorders>
            <w:hideMark/>
          </w:tcPr>
          <w:p w14:paraId="19C2DB82"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80,4</w:t>
            </w:r>
          </w:p>
        </w:tc>
        <w:tc>
          <w:tcPr>
            <w:tcW w:w="1135" w:type="dxa"/>
            <w:tcBorders>
              <w:top w:val="single" w:sz="4" w:space="0" w:color="000000"/>
              <w:left w:val="single" w:sz="4" w:space="0" w:color="000000"/>
              <w:bottom w:val="single" w:sz="4" w:space="0" w:color="000000"/>
              <w:right w:val="single" w:sz="4" w:space="0" w:color="000000"/>
            </w:tcBorders>
            <w:hideMark/>
          </w:tcPr>
          <w:p w14:paraId="636BD8D3" w14:textId="77777777" w:rsidR="002B1F4A" w:rsidRPr="00584FE6" w:rsidRDefault="002B1F4A" w:rsidP="00F3563E">
            <w:pPr>
              <w:spacing w:after="0"/>
              <w:ind w:firstLine="0"/>
              <w:jc w:val="center"/>
              <w:rPr>
                <w:sz w:val="18"/>
              </w:rPr>
            </w:pPr>
            <w:r w:rsidRPr="00584FE6">
              <w:rPr>
                <w:bCs/>
                <w:sz w:val="18"/>
                <w:szCs w:val="18"/>
                <w:lang w:eastAsia="lv-LV"/>
              </w:rPr>
              <w:t>80,0</w:t>
            </w:r>
          </w:p>
        </w:tc>
        <w:tc>
          <w:tcPr>
            <w:tcW w:w="1133" w:type="dxa"/>
            <w:tcBorders>
              <w:top w:val="single" w:sz="4" w:space="0" w:color="000000"/>
              <w:left w:val="single" w:sz="4" w:space="0" w:color="000000"/>
              <w:bottom w:val="single" w:sz="4" w:space="0" w:color="000000"/>
              <w:right w:val="single" w:sz="4" w:space="0" w:color="000000"/>
            </w:tcBorders>
            <w:shd w:val="clear" w:color="auto" w:fill="FFFFFF"/>
            <w:hideMark/>
          </w:tcPr>
          <w:p w14:paraId="3B6A053F"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80,0</w:t>
            </w:r>
          </w:p>
        </w:tc>
        <w:tc>
          <w:tcPr>
            <w:tcW w:w="1136" w:type="dxa"/>
            <w:tcBorders>
              <w:top w:val="single" w:sz="4" w:space="0" w:color="000000"/>
              <w:left w:val="single" w:sz="4" w:space="0" w:color="000000"/>
              <w:bottom w:val="single" w:sz="4" w:space="0" w:color="000000"/>
              <w:right w:val="single" w:sz="4" w:space="0" w:color="000000"/>
            </w:tcBorders>
            <w:shd w:val="clear" w:color="auto" w:fill="FFFFFF"/>
            <w:hideMark/>
          </w:tcPr>
          <w:p w14:paraId="6D581F9F"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80,0</w:t>
            </w:r>
          </w:p>
        </w:tc>
        <w:tc>
          <w:tcPr>
            <w:tcW w:w="1141" w:type="dxa"/>
            <w:tcBorders>
              <w:top w:val="single" w:sz="4" w:space="0" w:color="000000"/>
              <w:left w:val="single" w:sz="4" w:space="0" w:color="000000"/>
              <w:bottom w:val="single" w:sz="4" w:space="0" w:color="000000"/>
              <w:right w:val="single" w:sz="4" w:space="0" w:color="000000"/>
            </w:tcBorders>
            <w:shd w:val="clear" w:color="auto" w:fill="FFFFFF"/>
            <w:hideMark/>
          </w:tcPr>
          <w:p w14:paraId="68C1F984"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80,0</w:t>
            </w:r>
          </w:p>
        </w:tc>
      </w:tr>
      <w:tr w:rsidR="002B1F4A" w:rsidRPr="00584FE6" w14:paraId="38A9B6E1" w14:textId="77777777" w:rsidTr="00F3563E">
        <w:trPr>
          <w:jc w:val="center"/>
        </w:trPr>
        <w:tc>
          <w:tcPr>
            <w:tcW w:w="3393" w:type="dxa"/>
            <w:tcBorders>
              <w:top w:val="single" w:sz="4" w:space="0" w:color="000000"/>
              <w:left w:val="single" w:sz="4" w:space="0" w:color="000000"/>
              <w:bottom w:val="single" w:sz="4" w:space="0" w:color="000000"/>
              <w:right w:val="single" w:sz="4" w:space="0" w:color="000000"/>
            </w:tcBorders>
            <w:hideMark/>
          </w:tcPr>
          <w:p w14:paraId="0C632086" w14:textId="77777777" w:rsidR="002B1F4A" w:rsidRPr="00584FE6" w:rsidRDefault="002B1F4A" w:rsidP="00F3563E">
            <w:pPr>
              <w:spacing w:after="0"/>
              <w:ind w:firstLine="0"/>
              <w:rPr>
                <w:sz w:val="18"/>
                <w:szCs w:val="18"/>
                <w:vertAlign w:val="superscript"/>
              </w:rPr>
            </w:pPr>
            <w:r w:rsidRPr="00584FE6">
              <w:rPr>
                <w:sz w:val="18"/>
                <w:szCs w:val="18"/>
              </w:rPr>
              <w:t>Elektroniski nosūtītie lēmumi klientiem kopējo lēmumu skaitā (%)</w:t>
            </w:r>
          </w:p>
        </w:tc>
        <w:tc>
          <w:tcPr>
            <w:tcW w:w="1137" w:type="dxa"/>
            <w:tcBorders>
              <w:top w:val="single" w:sz="4" w:space="0" w:color="000000"/>
              <w:left w:val="single" w:sz="4" w:space="0" w:color="000000"/>
              <w:bottom w:val="single" w:sz="4" w:space="0" w:color="000000"/>
              <w:right w:val="single" w:sz="4" w:space="0" w:color="000000"/>
            </w:tcBorders>
            <w:hideMark/>
          </w:tcPr>
          <w:p w14:paraId="51E35AAB"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81,2</w:t>
            </w:r>
          </w:p>
        </w:tc>
        <w:tc>
          <w:tcPr>
            <w:tcW w:w="1135" w:type="dxa"/>
            <w:tcBorders>
              <w:top w:val="single" w:sz="4" w:space="0" w:color="000000"/>
              <w:left w:val="single" w:sz="4" w:space="0" w:color="000000"/>
              <w:bottom w:val="single" w:sz="4" w:space="0" w:color="000000"/>
              <w:right w:val="single" w:sz="4" w:space="0" w:color="000000"/>
            </w:tcBorders>
            <w:hideMark/>
          </w:tcPr>
          <w:p w14:paraId="1A1A2F7C" w14:textId="77777777" w:rsidR="002B1F4A" w:rsidRPr="00584FE6" w:rsidRDefault="002B1F4A" w:rsidP="00F3563E">
            <w:pPr>
              <w:spacing w:after="0"/>
              <w:ind w:firstLine="0"/>
              <w:jc w:val="center"/>
              <w:rPr>
                <w:sz w:val="18"/>
              </w:rPr>
            </w:pPr>
            <w:r w:rsidRPr="00584FE6">
              <w:rPr>
                <w:bCs/>
                <w:sz w:val="18"/>
                <w:szCs w:val="18"/>
                <w:lang w:eastAsia="lv-LV"/>
              </w:rPr>
              <w:t>80,0</w:t>
            </w:r>
          </w:p>
        </w:tc>
        <w:tc>
          <w:tcPr>
            <w:tcW w:w="1133" w:type="dxa"/>
            <w:tcBorders>
              <w:top w:val="single" w:sz="4" w:space="0" w:color="000000"/>
              <w:left w:val="single" w:sz="4" w:space="0" w:color="000000"/>
              <w:bottom w:val="single" w:sz="4" w:space="0" w:color="000000"/>
              <w:right w:val="single" w:sz="4" w:space="0" w:color="000000"/>
            </w:tcBorders>
            <w:shd w:val="clear" w:color="auto" w:fill="FFFFFF"/>
            <w:hideMark/>
          </w:tcPr>
          <w:p w14:paraId="799C67F5"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80,0</w:t>
            </w:r>
          </w:p>
        </w:tc>
        <w:tc>
          <w:tcPr>
            <w:tcW w:w="1136" w:type="dxa"/>
            <w:tcBorders>
              <w:top w:val="single" w:sz="4" w:space="0" w:color="000000"/>
              <w:left w:val="single" w:sz="4" w:space="0" w:color="000000"/>
              <w:bottom w:val="single" w:sz="4" w:space="0" w:color="000000"/>
              <w:right w:val="single" w:sz="4" w:space="0" w:color="000000"/>
            </w:tcBorders>
            <w:shd w:val="clear" w:color="auto" w:fill="FFFFFF"/>
            <w:hideMark/>
          </w:tcPr>
          <w:p w14:paraId="004D1FE3"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80,0</w:t>
            </w:r>
          </w:p>
        </w:tc>
        <w:tc>
          <w:tcPr>
            <w:tcW w:w="1141" w:type="dxa"/>
            <w:tcBorders>
              <w:top w:val="single" w:sz="4" w:space="0" w:color="000000"/>
              <w:left w:val="single" w:sz="4" w:space="0" w:color="000000"/>
              <w:bottom w:val="single" w:sz="4" w:space="0" w:color="000000"/>
              <w:right w:val="single" w:sz="4" w:space="0" w:color="000000"/>
            </w:tcBorders>
            <w:shd w:val="clear" w:color="auto" w:fill="FFFFFF"/>
            <w:hideMark/>
          </w:tcPr>
          <w:p w14:paraId="29CD00F0"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80,0</w:t>
            </w:r>
          </w:p>
        </w:tc>
      </w:tr>
      <w:tr w:rsidR="002B1F4A" w:rsidRPr="00584FE6" w14:paraId="76A6756F" w14:textId="77777777" w:rsidTr="00F3563E">
        <w:trPr>
          <w:jc w:val="center"/>
        </w:trPr>
        <w:tc>
          <w:tcPr>
            <w:tcW w:w="3393" w:type="dxa"/>
            <w:tcBorders>
              <w:top w:val="single" w:sz="4" w:space="0" w:color="000000"/>
              <w:left w:val="single" w:sz="4" w:space="0" w:color="000000"/>
              <w:bottom w:val="single" w:sz="4" w:space="0" w:color="000000"/>
              <w:right w:val="single" w:sz="4" w:space="0" w:color="000000"/>
            </w:tcBorders>
            <w:hideMark/>
          </w:tcPr>
          <w:p w14:paraId="61D9A6BC" w14:textId="77777777" w:rsidR="002B1F4A" w:rsidRPr="00584FE6" w:rsidRDefault="002B1F4A" w:rsidP="00F3563E">
            <w:pPr>
              <w:spacing w:after="0"/>
              <w:ind w:firstLine="0"/>
              <w:rPr>
                <w:sz w:val="18"/>
                <w:szCs w:val="18"/>
                <w:vertAlign w:val="superscript"/>
              </w:rPr>
            </w:pPr>
            <w:r w:rsidRPr="00584FE6">
              <w:rPr>
                <w:sz w:val="18"/>
                <w:szCs w:val="18"/>
              </w:rPr>
              <w:t>Telefoniski un elektroniski sniegtās konsultācijas kopējo konsultāciju skaitā (%)</w:t>
            </w:r>
            <w:r w:rsidRPr="00584FE6">
              <w:rPr>
                <w:sz w:val="18"/>
                <w:szCs w:val="18"/>
                <w:vertAlign w:val="superscript"/>
              </w:rPr>
              <w:t>1</w:t>
            </w:r>
          </w:p>
        </w:tc>
        <w:tc>
          <w:tcPr>
            <w:tcW w:w="1137" w:type="dxa"/>
            <w:tcBorders>
              <w:top w:val="single" w:sz="4" w:space="0" w:color="000000"/>
              <w:left w:val="single" w:sz="4" w:space="0" w:color="000000"/>
              <w:bottom w:val="single" w:sz="4" w:space="0" w:color="000000"/>
              <w:right w:val="single" w:sz="4" w:space="0" w:color="000000"/>
            </w:tcBorders>
            <w:hideMark/>
          </w:tcPr>
          <w:p w14:paraId="75DE61B2"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77,9</w:t>
            </w:r>
          </w:p>
        </w:tc>
        <w:tc>
          <w:tcPr>
            <w:tcW w:w="1135" w:type="dxa"/>
            <w:tcBorders>
              <w:top w:val="single" w:sz="4" w:space="0" w:color="000000"/>
              <w:left w:val="single" w:sz="4" w:space="0" w:color="000000"/>
              <w:bottom w:val="single" w:sz="4" w:space="0" w:color="000000"/>
              <w:right w:val="single" w:sz="4" w:space="0" w:color="000000"/>
            </w:tcBorders>
            <w:hideMark/>
          </w:tcPr>
          <w:p w14:paraId="6F56DCFA" w14:textId="77777777" w:rsidR="002B1F4A" w:rsidRPr="00584FE6" w:rsidRDefault="002B1F4A" w:rsidP="00F3563E">
            <w:pPr>
              <w:spacing w:after="0"/>
              <w:ind w:firstLine="0"/>
              <w:jc w:val="center"/>
              <w:rPr>
                <w:sz w:val="18"/>
              </w:rPr>
            </w:pPr>
            <w:r w:rsidRPr="00584FE6">
              <w:rPr>
                <w:bCs/>
                <w:sz w:val="18"/>
                <w:szCs w:val="18"/>
                <w:lang w:eastAsia="lv-LV"/>
              </w:rPr>
              <w:t>90,0</w:t>
            </w:r>
          </w:p>
        </w:tc>
        <w:tc>
          <w:tcPr>
            <w:tcW w:w="1133" w:type="dxa"/>
            <w:tcBorders>
              <w:top w:val="single" w:sz="4" w:space="0" w:color="000000"/>
              <w:left w:val="single" w:sz="4" w:space="0" w:color="000000"/>
              <w:bottom w:val="single" w:sz="4" w:space="0" w:color="000000"/>
              <w:right w:val="single" w:sz="4" w:space="0" w:color="000000"/>
            </w:tcBorders>
            <w:shd w:val="clear" w:color="auto" w:fill="FFFFFF"/>
            <w:hideMark/>
          </w:tcPr>
          <w:p w14:paraId="726851A3"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80,0</w:t>
            </w:r>
          </w:p>
        </w:tc>
        <w:tc>
          <w:tcPr>
            <w:tcW w:w="1136" w:type="dxa"/>
            <w:tcBorders>
              <w:top w:val="single" w:sz="4" w:space="0" w:color="000000"/>
              <w:left w:val="single" w:sz="4" w:space="0" w:color="000000"/>
              <w:bottom w:val="single" w:sz="4" w:space="0" w:color="000000"/>
              <w:right w:val="single" w:sz="4" w:space="0" w:color="000000"/>
            </w:tcBorders>
            <w:shd w:val="clear" w:color="auto" w:fill="FFFFFF"/>
            <w:hideMark/>
          </w:tcPr>
          <w:p w14:paraId="2710CCEF"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80,0</w:t>
            </w:r>
          </w:p>
        </w:tc>
        <w:tc>
          <w:tcPr>
            <w:tcW w:w="1141" w:type="dxa"/>
            <w:tcBorders>
              <w:top w:val="single" w:sz="4" w:space="0" w:color="000000"/>
              <w:left w:val="single" w:sz="4" w:space="0" w:color="000000"/>
              <w:bottom w:val="single" w:sz="4" w:space="0" w:color="000000"/>
              <w:right w:val="single" w:sz="4" w:space="0" w:color="000000"/>
            </w:tcBorders>
            <w:shd w:val="clear" w:color="auto" w:fill="FFFFFF"/>
            <w:hideMark/>
          </w:tcPr>
          <w:p w14:paraId="4A92A3E5"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80,0</w:t>
            </w:r>
          </w:p>
        </w:tc>
      </w:tr>
      <w:tr w:rsidR="002B1F4A" w:rsidRPr="00584FE6" w14:paraId="320C8EEA" w14:textId="77777777" w:rsidTr="00F3563E">
        <w:trPr>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AF41D15" w14:textId="77777777" w:rsidR="002B1F4A" w:rsidRPr="00584FE6" w:rsidRDefault="002B1F4A" w:rsidP="00F3563E">
            <w:pPr>
              <w:spacing w:after="0"/>
              <w:ind w:firstLine="0"/>
              <w:jc w:val="center"/>
              <w:rPr>
                <w:sz w:val="18"/>
                <w:szCs w:val="18"/>
              </w:rPr>
            </w:pPr>
            <w:r w:rsidRPr="00584FE6">
              <w:rPr>
                <w:iCs/>
                <w:sz w:val="18"/>
                <w:szCs w:val="18"/>
              </w:rPr>
              <w:t>Nodrošināti valsts sociālās apdrošināšanas un valsts sociālo pabalstu sistēmas pakalpojumi</w:t>
            </w:r>
          </w:p>
        </w:tc>
      </w:tr>
      <w:tr w:rsidR="002B1F4A" w:rsidRPr="00584FE6" w14:paraId="796D3ECA" w14:textId="77777777" w:rsidTr="00F3563E">
        <w:trPr>
          <w:jc w:val="center"/>
        </w:trPr>
        <w:tc>
          <w:tcPr>
            <w:tcW w:w="3393" w:type="dxa"/>
            <w:tcBorders>
              <w:top w:val="single" w:sz="4" w:space="0" w:color="000000"/>
              <w:left w:val="single" w:sz="4" w:space="0" w:color="000000"/>
              <w:bottom w:val="single" w:sz="4" w:space="0" w:color="000000"/>
              <w:right w:val="single" w:sz="4" w:space="0" w:color="000000"/>
            </w:tcBorders>
            <w:hideMark/>
          </w:tcPr>
          <w:p w14:paraId="26D36A38" w14:textId="77777777" w:rsidR="002B1F4A" w:rsidRPr="00584FE6" w:rsidRDefault="002B1F4A" w:rsidP="00F3563E">
            <w:pPr>
              <w:spacing w:after="0"/>
              <w:ind w:firstLine="0"/>
              <w:rPr>
                <w:bCs/>
                <w:sz w:val="18"/>
                <w:szCs w:val="18"/>
                <w:vertAlign w:val="superscript"/>
              </w:rPr>
            </w:pPr>
            <w:r w:rsidRPr="00584FE6">
              <w:rPr>
                <w:sz w:val="18"/>
                <w:szCs w:val="18"/>
                <w:lang w:eastAsia="lv-LV"/>
              </w:rPr>
              <w:t>Nodrošināti sociālās drošības pakalpojumi (skaits)</w:t>
            </w:r>
            <w:r w:rsidRPr="00584FE6">
              <w:rPr>
                <w:sz w:val="18"/>
                <w:szCs w:val="18"/>
                <w:vertAlign w:val="superscript"/>
                <w:lang w:eastAsia="lv-LV"/>
              </w:rPr>
              <w:t>2</w:t>
            </w:r>
          </w:p>
        </w:tc>
        <w:tc>
          <w:tcPr>
            <w:tcW w:w="1137" w:type="dxa"/>
            <w:tcBorders>
              <w:top w:val="single" w:sz="4" w:space="0" w:color="000000"/>
              <w:left w:val="single" w:sz="4" w:space="0" w:color="000000"/>
              <w:bottom w:val="single" w:sz="4" w:space="0" w:color="000000"/>
              <w:right w:val="single" w:sz="4" w:space="0" w:color="000000"/>
            </w:tcBorders>
            <w:hideMark/>
          </w:tcPr>
          <w:p w14:paraId="179EBD90"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63</w:t>
            </w:r>
          </w:p>
        </w:tc>
        <w:tc>
          <w:tcPr>
            <w:tcW w:w="1135" w:type="dxa"/>
            <w:tcBorders>
              <w:top w:val="single" w:sz="4" w:space="0" w:color="000000"/>
              <w:left w:val="single" w:sz="4" w:space="0" w:color="000000"/>
              <w:bottom w:val="single" w:sz="4" w:space="0" w:color="000000"/>
              <w:right w:val="single" w:sz="4" w:space="0" w:color="000000"/>
            </w:tcBorders>
            <w:hideMark/>
          </w:tcPr>
          <w:p w14:paraId="3FDB0146" w14:textId="77777777" w:rsidR="002B1F4A" w:rsidRPr="00584FE6" w:rsidRDefault="002B1F4A" w:rsidP="00F3563E">
            <w:pPr>
              <w:spacing w:after="0"/>
              <w:ind w:firstLine="0"/>
              <w:jc w:val="center"/>
              <w:rPr>
                <w:bCs/>
                <w:sz w:val="18"/>
                <w:szCs w:val="18"/>
                <w:lang w:eastAsia="lv-LV"/>
              </w:rPr>
            </w:pPr>
            <w:r w:rsidRPr="00584FE6">
              <w:rPr>
                <w:sz w:val="18"/>
                <w:szCs w:val="18"/>
              </w:rPr>
              <w:t>65</w:t>
            </w:r>
          </w:p>
        </w:tc>
        <w:tc>
          <w:tcPr>
            <w:tcW w:w="1133" w:type="dxa"/>
            <w:tcBorders>
              <w:top w:val="single" w:sz="4" w:space="0" w:color="000000"/>
              <w:left w:val="single" w:sz="4" w:space="0" w:color="000000"/>
              <w:bottom w:val="single" w:sz="4" w:space="0" w:color="000000"/>
              <w:right w:val="single" w:sz="4" w:space="0" w:color="000000"/>
            </w:tcBorders>
            <w:shd w:val="clear" w:color="auto" w:fill="FFFFFF"/>
            <w:hideMark/>
          </w:tcPr>
          <w:p w14:paraId="4FCCAA9A" w14:textId="77777777" w:rsidR="002B1F4A" w:rsidRPr="00584FE6" w:rsidRDefault="002B1F4A" w:rsidP="00F3563E">
            <w:pPr>
              <w:spacing w:after="0"/>
              <w:ind w:firstLine="0"/>
              <w:jc w:val="center"/>
              <w:rPr>
                <w:bCs/>
                <w:sz w:val="18"/>
                <w:szCs w:val="18"/>
                <w:lang w:eastAsia="lv-LV"/>
              </w:rPr>
            </w:pPr>
            <w:r w:rsidRPr="00584FE6">
              <w:rPr>
                <w:sz w:val="18"/>
                <w:szCs w:val="18"/>
              </w:rPr>
              <w:t>63</w:t>
            </w:r>
          </w:p>
        </w:tc>
        <w:tc>
          <w:tcPr>
            <w:tcW w:w="1136" w:type="dxa"/>
            <w:tcBorders>
              <w:top w:val="single" w:sz="4" w:space="0" w:color="000000"/>
              <w:left w:val="single" w:sz="4" w:space="0" w:color="000000"/>
              <w:bottom w:val="single" w:sz="4" w:space="0" w:color="000000"/>
              <w:right w:val="single" w:sz="4" w:space="0" w:color="000000"/>
            </w:tcBorders>
            <w:shd w:val="clear" w:color="auto" w:fill="FFFFFF"/>
            <w:hideMark/>
          </w:tcPr>
          <w:p w14:paraId="79B9BD6B" w14:textId="77777777" w:rsidR="002B1F4A" w:rsidRPr="00584FE6" w:rsidRDefault="002B1F4A" w:rsidP="00F3563E">
            <w:pPr>
              <w:spacing w:after="0"/>
              <w:ind w:firstLine="0"/>
              <w:jc w:val="center"/>
              <w:rPr>
                <w:bCs/>
                <w:sz w:val="18"/>
                <w:szCs w:val="18"/>
                <w:lang w:eastAsia="lv-LV"/>
              </w:rPr>
            </w:pPr>
            <w:r w:rsidRPr="00584FE6">
              <w:rPr>
                <w:sz w:val="18"/>
                <w:szCs w:val="18"/>
              </w:rPr>
              <w:t>63</w:t>
            </w:r>
          </w:p>
        </w:tc>
        <w:tc>
          <w:tcPr>
            <w:tcW w:w="1141" w:type="dxa"/>
            <w:tcBorders>
              <w:top w:val="single" w:sz="4" w:space="0" w:color="000000"/>
              <w:left w:val="single" w:sz="4" w:space="0" w:color="000000"/>
              <w:bottom w:val="single" w:sz="4" w:space="0" w:color="000000"/>
              <w:right w:val="single" w:sz="4" w:space="0" w:color="000000"/>
            </w:tcBorders>
            <w:shd w:val="clear" w:color="auto" w:fill="FFFFFF"/>
            <w:hideMark/>
          </w:tcPr>
          <w:p w14:paraId="65A4AC27" w14:textId="77777777" w:rsidR="002B1F4A" w:rsidRPr="00584FE6" w:rsidRDefault="002B1F4A" w:rsidP="00F3563E">
            <w:pPr>
              <w:spacing w:after="0"/>
              <w:ind w:firstLine="0"/>
              <w:jc w:val="center"/>
              <w:rPr>
                <w:bCs/>
                <w:sz w:val="18"/>
                <w:szCs w:val="18"/>
                <w:lang w:eastAsia="lv-LV"/>
              </w:rPr>
            </w:pPr>
            <w:r w:rsidRPr="00584FE6">
              <w:rPr>
                <w:sz w:val="18"/>
                <w:szCs w:val="18"/>
              </w:rPr>
              <w:t>63</w:t>
            </w:r>
          </w:p>
        </w:tc>
      </w:tr>
      <w:tr w:rsidR="002B1F4A" w:rsidRPr="00584FE6" w14:paraId="193C3D88" w14:textId="77777777" w:rsidTr="00F3563E">
        <w:trPr>
          <w:jc w:val="center"/>
        </w:trPr>
        <w:tc>
          <w:tcPr>
            <w:tcW w:w="3393" w:type="dxa"/>
            <w:tcBorders>
              <w:top w:val="single" w:sz="4" w:space="0" w:color="000000"/>
              <w:left w:val="single" w:sz="4" w:space="0" w:color="000000"/>
              <w:bottom w:val="single" w:sz="4" w:space="0" w:color="000000"/>
              <w:right w:val="single" w:sz="4" w:space="0" w:color="000000"/>
            </w:tcBorders>
            <w:hideMark/>
          </w:tcPr>
          <w:p w14:paraId="6F0EB76D" w14:textId="77777777" w:rsidR="002B1F4A" w:rsidRPr="00584FE6" w:rsidRDefault="002B1F4A" w:rsidP="00F3563E">
            <w:pPr>
              <w:spacing w:after="0"/>
              <w:ind w:firstLine="0"/>
              <w:rPr>
                <w:bCs/>
                <w:sz w:val="18"/>
                <w:szCs w:val="18"/>
                <w:vertAlign w:val="superscript"/>
              </w:rPr>
            </w:pPr>
            <w:r w:rsidRPr="00584FE6">
              <w:rPr>
                <w:sz w:val="18"/>
                <w:szCs w:val="18"/>
                <w:lang w:eastAsia="lv-LV"/>
              </w:rPr>
              <w:t>Sniegtas konsultācijas (skaits tūkst.)</w:t>
            </w:r>
          </w:p>
        </w:tc>
        <w:tc>
          <w:tcPr>
            <w:tcW w:w="1137" w:type="dxa"/>
            <w:tcBorders>
              <w:top w:val="single" w:sz="4" w:space="0" w:color="000000"/>
              <w:left w:val="single" w:sz="4" w:space="0" w:color="000000"/>
              <w:bottom w:val="single" w:sz="4" w:space="0" w:color="000000"/>
              <w:right w:val="single" w:sz="4" w:space="0" w:color="000000"/>
            </w:tcBorders>
            <w:hideMark/>
          </w:tcPr>
          <w:p w14:paraId="229FCE1B"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480,4</w:t>
            </w:r>
          </w:p>
        </w:tc>
        <w:tc>
          <w:tcPr>
            <w:tcW w:w="1135" w:type="dxa"/>
            <w:tcBorders>
              <w:top w:val="single" w:sz="4" w:space="0" w:color="000000"/>
              <w:left w:val="single" w:sz="4" w:space="0" w:color="000000"/>
              <w:bottom w:val="single" w:sz="4" w:space="0" w:color="000000"/>
              <w:right w:val="single" w:sz="4" w:space="0" w:color="000000"/>
            </w:tcBorders>
            <w:hideMark/>
          </w:tcPr>
          <w:p w14:paraId="67B29EE0" w14:textId="77777777" w:rsidR="002B1F4A" w:rsidRPr="00584FE6" w:rsidRDefault="002B1F4A" w:rsidP="00F3563E">
            <w:pPr>
              <w:spacing w:after="0"/>
              <w:ind w:firstLine="0"/>
              <w:jc w:val="center"/>
              <w:rPr>
                <w:bCs/>
                <w:sz w:val="18"/>
                <w:szCs w:val="18"/>
                <w:lang w:eastAsia="lv-LV"/>
              </w:rPr>
            </w:pPr>
            <w:r w:rsidRPr="00584FE6">
              <w:rPr>
                <w:sz w:val="18"/>
                <w:szCs w:val="18"/>
              </w:rPr>
              <w:t>592</w:t>
            </w:r>
          </w:p>
        </w:tc>
        <w:tc>
          <w:tcPr>
            <w:tcW w:w="1133" w:type="dxa"/>
            <w:tcBorders>
              <w:top w:val="single" w:sz="4" w:space="0" w:color="000000"/>
              <w:left w:val="single" w:sz="4" w:space="0" w:color="000000"/>
              <w:bottom w:val="single" w:sz="4" w:space="0" w:color="000000"/>
              <w:right w:val="single" w:sz="4" w:space="0" w:color="000000"/>
            </w:tcBorders>
            <w:shd w:val="clear" w:color="auto" w:fill="FFFFFF"/>
            <w:hideMark/>
          </w:tcPr>
          <w:p w14:paraId="4A85D2A3" w14:textId="77777777" w:rsidR="002B1F4A" w:rsidRPr="00584FE6" w:rsidRDefault="002B1F4A" w:rsidP="00F3563E">
            <w:pPr>
              <w:spacing w:after="0"/>
              <w:ind w:firstLine="0"/>
              <w:jc w:val="center"/>
              <w:rPr>
                <w:bCs/>
                <w:sz w:val="18"/>
                <w:szCs w:val="18"/>
                <w:lang w:eastAsia="lv-LV"/>
              </w:rPr>
            </w:pPr>
            <w:r w:rsidRPr="00584FE6">
              <w:rPr>
                <w:sz w:val="18"/>
                <w:szCs w:val="18"/>
              </w:rPr>
              <w:t>592</w:t>
            </w:r>
          </w:p>
        </w:tc>
        <w:tc>
          <w:tcPr>
            <w:tcW w:w="1136" w:type="dxa"/>
            <w:tcBorders>
              <w:top w:val="single" w:sz="4" w:space="0" w:color="000000"/>
              <w:left w:val="single" w:sz="4" w:space="0" w:color="000000"/>
              <w:bottom w:val="single" w:sz="4" w:space="0" w:color="000000"/>
              <w:right w:val="single" w:sz="4" w:space="0" w:color="000000"/>
            </w:tcBorders>
            <w:shd w:val="clear" w:color="auto" w:fill="FFFFFF"/>
            <w:hideMark/>
          </w:tcPr>
          <w:p w14:paraId="0AEE9A33" w14:textId="77777777" w:rsidR="002B1F4A" w:rsidRPr="00584FE6" w:rsidRDefault="002B1F4A" w:rsidP="00F3563E">
            <w:pPr>
              <w:spacing w:after="0"/>
              <w:ind w:firstLine="0"/>
              <w:jc w:val="center"/>
              <w:rPr>
                <w:bCs/>
                <w:sz w:val="18"/>
                <w:szCs w:val="18"/>
                <w:lang w:eastAsia="lv-LV"/>
              </w:rPr>
            </w:pPr>
            <w:r w:rsidRPr="00584FE6">
              <w:rPr>
                <w:sz w:val="18"/>
                <w:szCs w:val="18"/>
              </w:rPr>
              <w:t>592</w:t>
            </w:r>
          </w:p>
        </w:tc>
        <w:tc>
          <w:tcPr>
            <w:tcW w:w="1141" w:type="dxa"/>
            <w:tcBorders>
              <w:top w:val="single" w:sz="4" w:space="0" w:color="000000"/>
              <w:left w:val="single" w:sz="4" w:space="0" w:color="000000"/>
              <w:bottom w:val="single" w:sz="4" w:space="0" w:color="000000"/>
              <w:right w:val="single" w:sz="4" w:space="0" w:color="000000"/>
            </w:tcBorders>
            <w:shd w:val="clear" w:color="auto" w:fill="FFFFFF"/>
            <w:hideMark/>
          </w:tcPr>
          <w:p w14:paraId="7E9E47FA"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592</w:t>
            </w:r>
          </w:p>
        </w:tc>
      </w:tr>
      <w:tr w:rsidR="002B1F4A" w:rsidRPr="00584FE6" w14:paraId="60A9AAD1" w14:textId="77777777" w:rsidTr="00F3563E">
        <w:trPr>
          <w:jc w:val="center"/>
        </w:trPr>
        <w:tc>
          <w:tcPr>
            <w:tcW w:w="3393" w:type="dxa"/>
            <w:tcBorders>
              <w:top w:val="single" w:sz="4" w:space="0" w:color="000000"/>
              <w:left w:val="single" w:sz="4" w:space="0" w:color="000000"/>
              <w:bottom w:val="single" w:sz="4" w:space="0" w:color="000000"/>
              <w:right w:val="single" w:sz="4" w:space="0" w:color="000000"/>
            </w:tcBorders>
            <w:hideMark/>
          </w:tcPr>
          <w:p w14:paraId="371139B0" w14:textId="77777777" w:rsidR="002B1F4A" w:rsidRPr="00584FE6" w:rsidRDefault="002B1F4A" w:rsidP="00F3563E">
            <w:pPr>
              <w:spacing w:after="0"/>
              <w:ind w:firstLine="0"/>
              <w:rPr>
                <w:bCs/>
                <w:sz w:val="18"/>
                <w:szCs w:val="18"/>
                <w:vertAlign w:val="superscript"/>
              </w:rPr>
            </w:pPr>
            <w:r w:rsidRPr="00584FE6">
              <w:rPr>
                <w:sz w:val="18"/>
                <w:szCs w:val="18"/>
              </w:rPr>
              <w:t>Izmaksāti sociālās apdrošināšanas pakalpojumi un valsts  sociālie pakalpojumi (skaits milj.)</w:t>
            </w:r>
          </w:p>
        </w:tc>
        <w:tc>
          <w:tcPr>
            <w:tcW w:w="1137" w:type="dxa"/>
            <w:tcBorders>
              <w:top w:val="single" w:sz="4" w:space="0" w:color="000000"/>
              <w:left w:val="single" w:sz="4" w:space="0" w:color="000000"/>
              <w:bottom w:val="single" w:sz="4" w:space="0" w:color="000000"/>
              <w:right w:val="single" w:sz="4" w:space="0" w:color="000000"/>
            </w:tcBorders>
            <w:hideMark/>
          </w:tcPr>
          <w:p w14:paraId="2ADEE004"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13,2</w:t>
            </w:r>
          </w:p>
        </w:tc>
        <w:tc>
          <w:tcPr>
            <w:tcW w:w="1135" w:type="dxa"/>
            <w:tcBorders>
              <w:top w:val="single" w:sz="4" w:space="0" w:color="000000"/>
              <w:left w:val="single" w:sz="4" w:space="0" w:color="000000"/>
              <w:bottom w:val="single" w:sz="4" w:space="0" w:color="000000"/>
              <w:right w:val="single" w:sz="4" w:space="0" w:color="000000"/>
            </w:tcBorders>
            <w:hideMark/>
          </w:tcPr>
          <w:p w14:paraId="4344D371"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13,5</w:t>
            </w:r>
          </w:p>
        </w:tc>
        <w:tc>
          <w:tcPr>
            <w:tcW w:w="1133" w:type="dxa"/>
            <w:tcBorders>
              <w:top w:val="single" w:sz="4" w:space="0" w:color="000000"/>
              <w:left w:val="single" w:sz="4" w:space="0" w:color="000000"/>
              <w:bottom w:val="single" w:sz="4" w:space="0" w:color="000000"/>
              <w:right w:val="single" w:sz="4" w:space="0" w:color="000000"/>
            </w:tcBorders>
            <w:shd w:val="clear" w:color="auto" w:fill="FFFFFF"/>
            <w:hideMark/>
          </w:tcPr>
          <w:p w14:paraId="427075A9"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13,5</w:t>
            </w:r>
          </w:p>
        </w:tc>
        <w:tc>
          <w:tcPr>
            <w:tcW w:w="1136" w:type="dxa"/>
            <w:tcBorders>
              <w:top w:val="single" w:sz="4" w:space="0" w:color="000000"/>
              <w:left w:val="single" w:sz="4" w:space="0" w:color="000000"/>
              <w:bottom w:val="single" w:sz="4" w:space="0" w:color="000000"/>
              <w:right w:val="single" w:sz="4" w:space="0" w:color="000000"/>
            </w:tcBorders>
            <w:shd w:val="clear" w:color="auto" w:fill="FFFFFF"/>
            <w:hideMark/>
          </w:tcPr>
          <w:p w14:paraId="6F5EA58A"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13,5</w:t>
            </w:r>
          </w:p>
        </w:tc>
        <w:tc>
          <w:tcPr>
            <w:tcW w:w="1141" w:type="dxa"/>
            <w:tcBorders>
              <w:top w:val="single" w:sz="4" w:space="0" w:color="000000"/>
              <w:left w:val="single" w:sz="4" w:space="0" w:color="000000"/>
              <w:bottom w:val="single" w:sz="4" w:space="0" w:color="000000"/>
              <w:right w:val="single" w:sz="4" w:space="0" w:color="000000"/>
            </w:tcBorders>
            <w:shd w:val="clear" w:color="auto" w:fill="FFFFFF"/>
            <w:hideMark/>
          </w:tcPr>
          <w:p w14:paraId="1D019479"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13,5</w:t>
            </w:r>
          </w:p>
        </w:tc>
      </w:tr>
      <w:tr w:rsidR="002B1F4A" w:rsidRPr="00584FE6" w14:paraId="22E7BAC0" w14:textId="77777777" w:rsidTr="00F3563E">
        <w:trPr>
          <w:jc w:val="center"/>
        </w:trPr>
        <w:tc>
          <w:tcPr>
            <w:tcW w:w="3393" w:type="dxa"/>
            <w:tcBorders>
              <w:top w:val="single" w:sz="4" w:space="0" w:color="000000"/>
              <w:left w:val="single" w:sz="4" w:space="0" w:color="000000"/>
              <w:bottom w:val="single" w:sz="4" w:space="0" w:color="000000"/>
              <w:right w:val="single" w:sz="4" w:space="0" w:color="000000"/>
            </w:tcBorders>
            <w:hideMark/>
          </w:tcPr>
          <w:p w14:paraId="680AEAFE" w14:textId="77777777" w:rsidR="002B1F4A" w:rsidRPr="00584FE6" w:rsidRDefault="002B1F4A" w:rsidP="00F3563E">
            <w:pPr>
              <w:spacing w:after="0"/>
              <w:ind w:firstLine="0"/>
              <w:rPr>
                <w:sz w:val="18"/>
                <w:szCs w:val="18"/>
              </w:rPr>
            </w:pPr>
            <w:r w:rsidRPr="00584FE6">
              <w:rPr>
                <w:sz w:val="18"/>
                <w:szCs w:val="18"/>
              </w:rPr>
              <w:t>Apstrādāti pakalpojumu iesniegumi/ pieprasījumi (skaits milj.)</w:t>
            </w:r>
          </w:p>
        </w:tc>
        <w:tc>
          <w:tcPr>
            <w:tcW w:w="1137" w:type="dxa"/>
            <w:tcBorders>
              <w:top w:val="single" w:sz="4" w:space="0" w:color="000000"/>
              <w:left w:val="single" w:sz="4" w:space="0" w:color="000000"/>
              <w:bottom w:val="single" w:sz="4" w:space="0" w:color="000000"/>
              <w:right w:val="single" w:sz="4" w:space="0" w:color="000000"/>
            </w:tcBorders>
            <w:hideMark/>
          </w:tcPr>
          <w:p w14:paraId="05E5EEAA"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1,4</w:t>
            </w:r>
          </w:p>
        </w:tc>
        <w:tc>
          <w:tcPr>
            <w:tcW w:w="1135" w:type="dxa"/>
            <w:tcBorders>
              <w:top w:val="single" w:sz="4" w:space="0" w:color="000000"/>
              <w:left w:val="single" w:sz="4" w:space="0" w:color="000000"/>
              <w:bottom w:val="single" w:sz="4" w:space="0" w:color="000000"/>
              <w:right w:val="single" w:sz="4" w:space="0" w:color="000000"/>
            </w:tcBorders>
            <w:hideMark/>
          </w:tcPr>
          <w:p w14:paraId="6101A1CF"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1,3</w:t>
            </w:r>
          </w:p>
        </w:tc>
        <w:tc>
          <w:tcPr>
            <w:tcW w:w="1133" w:type="dxa"/>
            <w:tcBorders>
              <w:top w:val="single" w:sz="4" w:space="0" w:color="000000"/>
              <w:left w:val="single" w:sz="4" w:space="0" w:color="000000"/>
              <w:bottom w:val="single" w:sz="4" w:space="0" w:color="000000"/>
              <w:right w:val="single" w:sz="4" w:space="0" w:color="000000"/>
            </w:tcBorders>
            <w:shd w:val="clear" w:color="auto" w:fill="FFFFFF"/>
            <w:hideMark/>
          </w:tcPr>
          <w:p w14:paraId="16A968EE"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1,3</w:t>
            </w:r>
          </w:p>
        </w:tc>
        <w:tc>
          <w:tcPr>
            <w:tcW w:w="1136" w:type="dxa"/>
            <w:tcBorders>
              <w:top w:val="single" w:sz="4" w:space="0" w:color="000000"/>
              <w:left w:val="single" w:sz="4" w:space="0" w:color="000000"/>
              <w:bottom w:val="single" w:sz="4" w:space="0" w:color="000000"/>
              <w:right w:val="single" w:sz="4" w:space="0" w:color="000000"/>
            </w:tcBorders>
            <w:shd w:val="clear" w:color="auto" w:fill="FFFFFF"/>
            <w:hideMark/>
          </w:tcPr>
          <w:p w14:paraId="7C2B270F"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1,3</w:t>
            </w:r>
          </w:p>
        </w:tc>
        <w:tc>
          <w:tcPr>
            <w:tcW w:w="1141" w:type="dxa"/>
            <w:tcBorders>
              <w:top w:val="single" w:sz="4" w:space="0" w:color="000000"/>
              <w:left w:val="single" w:sz="4" w:space="0" w:color="000000"/>
              <w:bottom w:val="single" w:sz="4" w:space="0" w:color="000000"/>
              <w:right w:val="single" w:sz="4" w:space="0" w:color="000000"/>
            </w:tcBorders>
            <w:shd w:val="clear" w:color="auto" w:fill="FFFFFF"/>
            <w:hideMark/>
          </w:tcPr>
          <w:p w14:paraId="1E8657EC"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1,3</w:t>
            </w:r>
          </w:p>
        </w:tc>
      </w:tr>
      <w:tr w:rsidR="002B1F4A" w:rsidRPr="00584FE6" w14:paraId="463D6CCF" w14:textId="77777777" w:rsidTr="00F3563E">
        <w:trPr>
          <w:jc w:val="center"/>
        </w:trPr>
        <w:tc>
          <w:tcPr>
            <w:tcW w:w="3393" w:type="dxa"/>
            <w:tcBorders>
              <w:top w:val="single" w:sz="4" w:space="0" w:color="000000"/>
              <w:left w:val="single" w:sz="4" w:space="0" w:color="000000"/>
              <w:bottom w:val="single" w:sz="4" w:space="0" w:color="000000"/>
              <w:right w:val="single" w:sz="4" w:space="0" w:color="000000"/>
            </w:tcBorders>
            <w:hideMark/>
          </w:tcPr>
          <w:p w14:paraId="2EF40C34" w14:textId="77777777" w:rsidR="002B1F4A" w:rsidRPr="00584FE6" w:rsidRDefault="002B1F4A" w:rsidP="00F3563E">
            <w:pPr>
              <w:spacing w:after="0"/>
              <w:ind w:firstLine="0"/>
              <w:rPr>
                <w:bCs/>
                <w:sz w:val="18"/>
                <w:szCs w:val="18"/>
                <w:vertAlign w:val="superscript"/>
              </w:rPr>
            </w:pPr>
            <w:r w:rsidRPr="00584FE6">
              <w:rPr>
                <w:sz w:val="18"/>
                <w:szCs w:val="18"/>
              </w:rPr>
              <w:lastRenderedPageBreak/>
              <w:t xml:space="preserve">Apstrādātas  informācijas apmaiņas formas ar ES institūcijām un </w:t>
            </w:r>
            <w:proofErr w:type="spellStart"/>
            <w:r w:rsidRPr="00584FE6">
              <w:rPr>
                <w:sz w:val="18"/>
                <w:szCs w:val="18"/>
              </w:rPr>
              <w:t>līgumvalstīm</w:t>
            </w:r>
            <w:proofErr w:type="spellEnd"/>
            <w:r w:rsidRPr="00584FE6">
              <w:rPr>
                <w:sz w:val="18"/>
                <w:szCs w:val="18"/>
              </w:rPr>
              <w:t xml:space="preserve"> (skaits tūkst.)</w:t>
            </w:r>
          </w:p>
        </w:tc>
        <w:tc>
          <w:tcPr>
            <w:tcW w:w="1137" w:type="dxa"/>
            <w:tcBorders>
              <w:top w:val="single" w:sz="4" w:space="0" w:color="000000"/>
              <w:left w:val="single" w:sz="4" w:space="0" w:color="000000"/>
              <w:bottom w:val="single" w:sz="4" w:space="0" w:color="000000"/>
              <w:right w:val="single" w:sz="4" w:space="0" w:color="000000"/>
            </w:tcBorders>
            <w:hideMark/>
          </w:tcPr>
          <w:p w14:paraId="6384E00F"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68,2</w:t>
            </w:r>
          </w:p>
        </w:tc>
        <w:tc>
          <w:tcPr>
            <w:tcW w:w="1135" w:type="dxa"/>
            <w:tcBorders>
              <w:top w:val="single" w:sz="4" w:space="0" w:color="000000"/>
              <w:left w:val="single" w:sz="4" w:space="0" w:color="000000"/>
              <w:bottom w:val="single" w:sz="4" w:space="0" w:color="000000"/>
              <w:right w:val="single" w:sz="4" w:space="0" w:color="000000"/>
            </w:tcBorders>
            <w:hideMark/>
          </w:tcPr>
          <w:p w14:paraId="7B948FFD"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55</w:t>
            </w:r>
          </w:p>
        </w:tc>
        <w:tc>
          <w:tcPr>
            <w:tcW w:w="1133" w:type="dxa"/>
            <w:tcBorders>
              <w:top w:val="single" w:sz="4" w:space="0" w:color="000000"/>
              <w:left w:val="single" w:sz="4" w:space="0" w:color="000000"/>
              <w:bottom w:val="single" w:sz="4" w:space="0" w:color="000000"/>
              <w:right w:val="single" w:sz="4" w:space="0" w:color="000000"/>
            </w:tcBorders>
            <w:shd w:val="clear" w:color="auto" w:fill="FFFFFF"/>
            <w:hideMark/>
          </w:tcPr>
          <w:p w14:paraId="0D64D65F"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55</w:t>
            </w:r>
          </w:p>
        </w:tc>
        <w:tc>
          <w:tcPr>
            <w:tcW w:w="1136" w:type="dxa"/>
            <w:tcBorders>
              <w:top w:val="single" w:sz="4" w:space="0" w:color="000000"/>
              <w:left w:val="single" w:sz="4" w:space="0" w:color="000000"/>
              <w:bottom w:val="single" w:sz="4" w:space="0" w:color="000000"/>
              <w:right w:val="single" w:sz="4" w:space="0" w:color="000000"/>
            </w:tcBorders>
            <w:shd w:val="clear" w:color="auto" w:fill="FFFFFF"/>
            <w:hideMark/>
          </w:tcPr>
          <w:p w14:paraId="7080BEEB"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55</w:t>
            </w:r>
          </w:p>
        </w:tc>
        <w:tc>
          <w:tcPr>
            <w:tcW w:w="1141" w:type="dxa"/>
            <w:tcBorders>
              <w:top w:val="single" w:sz="4" w:space="0" w:color="000000"/>
              <w:left w:val="single" w:sz="4" w:space="0" w:color="000000"/>
              <w:bottom w:val="single" w:sz="4" w:space="0" w:color="000000"/>
              <w:right w:val="single" w:sz="4" w:space="0" w:color="000000"/>
            </w:tcBorders>
            <w:shd w:val="clear" w:color="auto" w:fill="FFFFFF"/>
            <w:hideMark/>
          </w:tcPr>
          <w:p w14:paraId="1629375B"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55</w:t>
            </w:r>
          </w:p>
        </w:tc>
      </w:tr>
      <w:tr w:rsidR="002B1F4A" w:rsidRPr="00584FE6" w14:paraId="0F8146A5" w14:textId="77777777" w:rsidTr="00F3563E">
        <w:trPr>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D84175E" w14:textId="77777777" w:rsidR="002B1F4A" w:rsidRPr="00584FE6" w:rsidRDefault="002B1F4A" w:rsidP="00F3563E">
            <w:pPr>
              <w:spacing w:after="0"/>
              <w:ind w:firstLine="0"/>
              <w:jc w:val="center"/>
              <w:rPr>
                <w:sz w:val="18"/>
                <w:szCs w:val="18"/>
              </w:rPr>
            </w:pPr>
            <w:r w:rsidRPr="00584FE6">
              <w:rPr>
                <w:iCs/>
                <w:sz w:val="18"/>
                <w:szCs w:val="18"/>
              </w:rPr>
              <w:t>Nodrošināts IT atbalsts labklājības nozares iestādēm</w:t>
            </w:r>
          </w:p>
        </w:tc>
      </w:tr>
      <w:tr w:rsidR="002B1F4A" w:rsidRPr="00584FE6" w14:paraId="0E4310FE" w14:textId="77777777" w:rsidTr="00F3563E">
        <w:trPr>
          <w:jc w:val="center"/>
        </w:trPr>
        <w:tc>
          <w:tcPr>
            <w:tcW w:w="3393" w:type="dxa"/>
            <w:tcBorders>
              <w:top w:val="single" w:sz="4" w:space="0" w:color="000000"/>
              <w:left w:val="single" w:sz="4" w:space="0" w:color="000000"/>
              <w:bottom w:val="single" w:sz="4" w:space="0" w:color="000000"/>
              <w:right w:val="single" w:sz="4" w:space="0" w:color="000000"/>
            </w:tcBorders>
            <w:hideMark/>
          </w:tcPr>
          <w:p w14:paraId="6D7FE515" w14:textId="77777777" w:rsidR="002B1F4A" w:rsidRPr="00584FE6" w:rsidRDefault="002B1F4A" w:rsidP="00F3563E">
            <w:pPr>
              <w:spacing w:after="0"/>
              <w:ind w:firstLine="0"/>
              <w:rPr>
                <w:bCs/>
                <w:sz w:val="18"/>
                <w:szCs w:val="18"/>
                <w:vertAlign w:val="superscript"/>
              </w:rPr>
            </w:pPr>
            <w:r w:rsidRPr="00584FE6">
              <w:rPr>
                <w:sz w:val="18"/>
                <w:szCs w:val="18"/>
              </w:rPr>
              <w:t>Nozares iestādēm sniegti IT atbalsta pakalpojumi (skaits)</w:t>
            </w:r>
          </w:p>
        </w:tc>
        <w:tc>
          <w:tcPr>
            <w:tcW w:w="1137" w:type="dxa"/>
            <w:tcBorders>
              <w:top w:val="single" w:sz="4" w:space="0" w:color="000000"/>
              <w:left w:val="single" w:sz="4" w:space="0" w:color="000000"/>
              <w:bottom w:val="single" w:sz="4" w:space="0" w:color="000000"/>
              <w:right w:val="single" w:sz="4" w:space="0" w:color="000000"/>
            </w:tcBorders>
            <w:hideMark/>
          </w:tcPr>
          <w:p w14:paraId="5E8438DC"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21</w:t>
            </w:r>
          </w:p>
        </w:tc>
        <w:tc>
          <w:tcPr>
            <w:tcW w:w="1135" w:type="dxa"/>
            <w:tcBorders>
              <w:top w:val="single" w:sz="4" w:space="0" w:color="000000"/>
              <w:left w:val="single" w:sz="4" w:space="0" w:color="000000"/>
              <w:bottom w:val="single" w:sz="4" w:space="0" w:color="000000"/>
              <w:right w:val="single" w:sz="4" w:space="0" w:color="000000"/>
            </w:tcBorders>
            <w:hideMark/>
          </w:tcPr>
          <w:p w14:paraId="11862EDC"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21</w:t>
            </w:r>
          </w:p>
        </w:tc>
        <w:tc>
          <w:tcPr>
            <w:tcW w:w="1133" w:type="dxa"/>
            <w:tcBorders>
              <w:top w:val="single" w:sz="4" w:space="0" w:color="000000"/>
              <w:left w:val="single" w:sz="4" w:space="0" w:color="000000"/>
              <w:bottom w:val="single" w:sz="4" w:space="0" w:color="000000"/>
              <w:right w:val="single" w:sz="4" w:space="0" w:color="000000"/>
            </w:tcBorders>
            <w:shd w:val="clear" w:color="auto" w:fill="FFFFFF"/>
            <w:hideMark/>
          </w:tcPr>
          <w:p w14:paraId="63C066B7"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21</w:t>
            </w:r>
          </w:p>
        </w:tc>
        <w:tc>
          <w:tcPr>
            <w:tcW w:w="1136" w:type="dxa"/>
            <w:tcBorders>
              <w:top w:val="single" w:sz="4" w:space="0" w:color="000000"/>
              <w:left w:val="single" w:sz="4" w:space="0" w:color="000000"/>
              <w:bottom w:val="single" w:sz="4" w:space="0" w:color="000000"/>
              <w:right w:val="single" w:sz="4" w:space="0" w:color="000000"/>
            </w:tcBorders>
            <w:shd w:val="clear" w:color="auto" w:fill="FFFFFF"/>
            <w:hideMark/>
          </w:tcPr>
          <w:p w14:paraId="67316E8B"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21</w:t>
            </w:r>
          </w:p>
        </w:tc>
        <w:tc>
          <w:tcPr>
            <w:tcW w:w="1141" w:type="dxa"/>
            <w:tcBorders>
              <w:top w:val="single" w:sz="4" w:space="0" w:color="000000"/>
              <w:left w:val="single" w:sz="4" w:space="0" w:color="000000"/>
              <w:bottom w:val="single" w:sz="4" w:space="0" w:color="000000"/>
              <w:right w:val="single" w:sz="4" w:space="0" w:color="000000"/>
            </w:tcBorders>
            <w:shd w:val="clear" w:color="auto" w:fill="FFFFFF"/>
            <w:hideMark/>
          </w:tcPr>
          <w:p w14:paraId="6E6AB232"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21</w:t>
            </w:r>
          </w:p>
        </w:tc>
      </w:tr>
      <w:tr w:rsidR="002B1F4A" w:rsidRPr="00584FE6" w14:paraId="2BB076AA" w14:textId="77777777" w:rsidTr="00F3563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0"/>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hideMark/>
          </w:tcPr>
          <w:p w14:paraId="3DEF983F" w14:textId="77777777" w:rsidR="002B1F4A" w:rsidRPr="00584FE6" w:rsidRDefault="002B1F4A" w:rsidP="00F3563E">
            <w:pPr>
              <w:spacing w:after="0"/>
              <w:ind w:firstLine="0"/>
              <w:jc w:val="center"/>
              <w:rPr>
                <w:sz w:val="18"/>
                <w:szCs w:val="18"/>
              </w:rPr>
            </w:pPr>
            <w:r w:rsidRPr="00584FE6">
              <w:rPr>
                <w:sz w:val="18"/>
                <w:szCs w:val="18"/>
              </w:rPr>
              <w:t>Pielāgotas IT sistēmas saistībā ar izmaiņām normatīvajos aktos</w:t>
            </w:r>
          </w:p>
        </w:tc>
      </w:tr>
      <w:tr w:rsidR="002B1F4A" w:rsidRPr="00584FE6" w14:paraId="36735FFA" w14:textId="77777777" w:rsidTr="00F3563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3393" w:type="dxa"/>
            <w:tcBorders>
              <w:top w:val="single" w:sz="4" w:space="0" w:color="000000"/>
              <w:left w:val="single" w:sz="4" w:space="0" w:color="000000"/>
              <w:bottom w:val="single" w:sz="4" w:space="0" w:color="000000"/>
              <w:right w:val="single" w:sz="4" w:space="0" w:color="000000"/>
            </w:tcBorders>
          </w:tcPr>
          <w:p w14:paraId="2BC52011" w14:textId="77777777" w:rsidR="002B1F4A" w:rsidRPr="00584FE6" w:rsidRDefault="002B1F4A" w:rsidP="00F3563E">
            <w:pPr>
              <w:spacing w:after="0"/>
              <w:ind w:firstLine="0"/>
              <w:rPr>
                <w:iCs/>
                <w:sz w:val="18"/>
                <w:szCs w:val="18"/>
                <w:vertAlign w:val="superscript"/>
              </w:rPr>
            </w:pPr>
            <w:r w:rsidRPr="00584FE6">
              <w:rPr>
                <w:iCs/>
                <w:sz w:val="18"/>
                <w:szCs w:val="18"/>
              </w:rPr>
              <w:t>Papildināta sistēma (skaits)</w:t>
            </w:r>
          </w:p>
        </w:tc>
        <w:tc>
          <w:tcPr>
            <w:tcW w:w="1137" w:type="dxa"/>
            <w:tcBorders>
              <w:top w:val="single" w:sz="4" w:space="0" w:color="000000"/>
              <w:left w:val="single" w:sz="4" w:space="0" w:color="000000"/>
              <w:bottom w:val="single" w:sz="4" w:space="0" w:color="000000"/>
              <w:right w:val="single" w:sz="4" w:space="0" w:color="000000"/>
            </w:tcBorders>
          </w:tcPr>
          <w:p w14:paraId="446BEA84"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1</w:t>
            </w:r>
          </w:p>
        </w:tc>
        <w:tc>
          <w:tcPr>
            <w:tcW w:w="1135" w:type="dxa"/>
            <w:tcBorders>
              <w:top w:val="single" w:sz="4" w:space="0" w:color="000000"/>
              <w:left w:val="single" w:sz="4" w:space="0" w:color="000000"/>
              <w:bottom w:val="single" w:sz="4" w:space="0" w:color="000000"/>
              <w:right w:val="single" w:sz="4" w:space="0" w:color="000000"/>
            </w:tcBorders>
          </w:tcPr>
          <w:p w14:paraId="7B10A896" w14:textId="77777777" w:rsidR="002B1F4A" w:rsidRPr="00584FE6" w:rsidRDefault="002B1F4A" w:rsidP="00F3563E">
            <w:pPr>
              <w:spacing w:after="0"/>
              <w:ind w:firstLine="0"/>
              <w:jc w:val="center"/>
              <w:rPr>
                <w:sz w:val="18"/>
              </w:rPr>
            </w:pPr>
            <w:r w:rsidRPr="00584FE6">
              <w:rPr>
                <w:bCs/>
                <w:sz w:val="18"/>
                <w:szCs w:val="18"/>
                <w:lang w:eastAsia="lv-LV"/>
              </w:rPr>
              <w:t>1</w:t>
            </w: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14:paraId="49206C24"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1</w:t>
            </w:r>
          </w:p>
        </w:tc>
        <w:tc>
          <w:tcPr>
            <w:tcW w:w="1136" w:type="dxa"/>
            <w:tcBorders>
              <w:top w:val="single" w:sz="4" w:space="0" w:color="000000"/>
              <w:left w:val="single" w:sz="4" w:space="0" w:color="000000"/>
              <w:bottom w:val="single" w:sz="4" w:space="0" w:color="000000"/>
              <w:right w:val="single" w:sz="4" w:space="0" w:color="000000"/>
            </w:tcBorders>
            <w:shd w:val="clear" w:color="auto" w:fill="FFFFFF"/>
          </w:tcPr>
          <w:p w14:paraId="7BE17F69"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1</w:t>
            </w:r>
          </w:p>
        </w:tc>
        <w:tc>
          <w:tcPr>
            <w:tcW w:w="1141" w:type="dxa"/>
            <w:tcBorders>
              <w:top w:val="single" w:sz="4" w:space="0" w:color="000000"/>
              <w:left w:val="single" w:sz="4" w:space="0" w:color="000000"/>
              <w:bottom w:val="single" w:sz="4" w:space="0" w:color="000000"/>
              <w:right w:val="single" w:sz="4" w:space="0" w:color="000000"/>
            </w:tcBorders>
            <w:shd w:val="clear" w:color="auto" w:fill="FFFFFF"/>
          </w:tcPr>
          <w:p w14:paraId="14E1D349" w14:textId="77777777" w:rsidR="002B1F4A" w:rsidRPr="00584FE6" w:rsidRDefault="002B1F4A" w:rsidP="00F3563E">
            <w:pPr>
              <w:spacing w:after="0"/>
              <w:ind w:firstLine="0"/>
              <w:jc w:val="center"/>
              <w:rPr>
                <w:sz w:val="18"/>
              </w:rPr>
            </w:pPr>
            <w:r w:rsidRPr="00584FE6">
              <w:rPr>
                <w:bCs/>
                <w:sz w:val="18"/>
                <w:szCs w:val="18"/>
                <w:lang w:eastAsia="lv-LV"/>
              </w:rPr>
              <w:t>1</w:t>
            </w:r>
          </w:p>
        </w:tc>
      </w:tr>
      <w:tr w:rsidR="002B1F4A" w:rsidRPr="00584FE6" w14:paraId="40FD837A" w14:textId="77777777" w:rsidTr="00F3563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hideMark/>
          </w:tcPr>
          <w:p w14:paraId="0335C61A" w14:textId="77777777" w:rsidR="002B1F4A" w:rsidRPr="00584FE6" w:rsidRDefault="002B1F4A" w:rsidP="00F3563E">
            <w:pPr>
              <w:spacing w:after="0"/>
              <w:ind w:firstLine="0"/>
              <w:jc w:val="center"/>
              <w:rPr>
                <w:sz w:val="18"/>
                <w:szCs w:val="18"/>
              </w:rPr>
            </w:pPr>
            <w:r w:rsidRPr="00584FE6">
              <w:rPr>
                <w:sz w:val="18"/>
                <w:szCs w:val="18"/>
              </w:rPr>
              <w:t>Novērsta piegādes maksas pieauguma negatīvā ietekme uz pensiju, pabalstu un atlīdzību apmēriem, ko personas saņem ar piegādi mājās</w:t>
            </w:r>
          </w:p>
        </w:tc>
      </w:tr>
      <w:tr w:rsidR="002B1F4A" w:rsidRPr="00584FE6" w14:paraId="067C8CC9" w14:textId="77777777" w:rsidTr="00F3563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3393" w:type="dxa"/>
            <w:tcBorders>
              <w:top w:val="single" w:sz="4" w:space="0" w:color="000000"/>
              <w:left w:val="single" w:sz="4" w:space="0" w:color="000000"/>
              <w:bottom w:val="single" w:sz="4" w:space="0" w:color="000000"/>
              <w:right w:val="single" w:sz="4" w:space="0" w:color="000000"/>
            </w:tcBorders>
          </w:tcPr>
          <w:p w14:paraId="58A9A35B" w14:textId="77777777" w:rsidR="002B1F4A" w:rsidRPr="00584FE6" w:rsidRDefault="002B1F4A" w:rsidP="00F3563E">
            <w:pPr>
              <w:spacing w:after="0"/>
              <w:ind w:firstLine="0"/>
              <w:rPr>
                <w:iCs/>
                <w:sz w:val="18"/>
                <w:szCs w:val="18"/>
                <w:vertAlign w:val="superscript"/>
              </w:rPr>
            </w:pPr>
            <w:r w:rsidRPr="00584FE6">
              <w:rPr>
                <w:bCs/>
                <w:iCs/>
                <w:sz w:val="18"/>
                <w:szCs w:val="18"/>
              </w:rPr>
              <w:t>Personas, kuras saņem pensiju, pabalstu un atlīdzību piegādi dzīvesvietā, vidēji mēnesī (skaits)</w:t>
            </w:r>
            <w:r w:rsidRPr="00584FE6">
              <w:rPr>
                <w:bCs/>
                <w:iCs/>
                <w:sz w:val="18"/>
                <w:szCs w:val="18"/>
                <w:vertAlign w:val="superscript"/>
              </w:rPr>
              <w:t>3</w:t>
            </w:r>
          </w:p>
        </w:tc>
        <w:tc>
          <w:tcPr>
            <w:tcW w:w="1137" w:type="dxa"/>
            <w:tcBorders>
              <w:top w:val="single" w:sz="4" w:space="0" w:color="000000"/>
              <w:left w:val="single" w:sz="4" w:space="0" w:color="000000"/>
              <w:bottom w:val="single" w:sz="4" w:space="0" w:color="000000"/>
              <w:right w:val="single" w:sz="4" w:space="0" w:color="000000"/>
            </w:tcBorders>
          </w:tcPr>
          <w:p w14:paraId="7EECC833"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47 102</w:t>
            </w:r>
          </w:p>
        </w:tc>
        <w:tc>
          <w:tcPr>
            <w:tcW w:w="1135" w:type="dxa"/>
            <w:tcBorders>
              <w:top w:val="single" w:sz="4" w:space="0" w:color="000000"/>
              <w:left w:val="single" w:sz="4" w:space="0" w:color="000000"/>
              <w:bottom w:val="single" w:sz="4" w:space="0" w:color="000000"/>
              <w:right w:val="single" w:sz="4" w:space="0" w:color="000000"/>
            </w:tcBorders>
          </w:tcPr>
          <w:p w14:paraId="5CC94D2E" w14:textId="77777777" w:rsidR="002B1F4A" w:rsidRPr="00584FE6" w:rsidRDefault="002B1F4A" w:rsidP="00F3563E">
            <w:pPr>
              <w:spacing w:after="0"/>
              <w:ind w:firstLine="0"/>
              <w:jc w:val="center"/>
              <w:rPr>
                <w:sz w:val="18"/>
              </w:rPr>
            </w:pPr>
            <w:r w:rsidRPr="00584FE6">
              <w:rPr>
                <w:sz w:val="18"/>
                <w:szCs w:val="18"/>
              </w:rPr>
              <w:t>53 500</w:t>
            </w: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14:paraId="31A2B2E8" w14:textId="77777777" w:rsidR="002B1F4A" w:rsidRPr="00584FE6" w:rsidRDefault="002B1F4A" w:rsidP="00F3563E">
            <w:pPr>
              <w:spacing w:after="0"/>
              <w:ind w:firstLine="0"/>
              <w:jc w:val="center"/>
              <w:rPr>
                <w:bCs/>
                <w:sz w:val="18"/>
                <w:szCs w:val="18"/>
                <w:lang w:eastAsia="lv-LV"/>
              </w:rPr>
            </w:pPr>
            <w:r w:rsidRPr="00584FE6">
              <w:rPr>
                <w:sz w:val="18"/>
                <w:szCs w:val="18"/>
              </w:rPr>
              <w:t>40 020</w:t>
            </w:r>
          </w:p>
        </w:tc>
        <w:tc>
          <w:tcPr>
            <w:tcW w:w="1136" w:type="dxa"/>
            <w:tcBorders>
              <w:top w:val="single" w:sz="4" w:space="0" w:color="000000"/>
              <w:left w:val="single" w:sz="4" w:space="0" w:color="000000"/>
              <w:bottom w:val="single" w:sz="4" w:space="0" w:color="000000"/>
              <w:right w:val="single" w:sz="4" w:space="0" w:color="000000"/>
            </w:tcBorders>
            <w:shd w:val="clear" w:color="auto" w:fill="FFFFFF"/>
          </w:tcPr>
          <w:p w14:paraId="49B635EA" w14:textId="77777777" w:rsidR="002B1F4A" w:rsidRPr="00584FE6" w:rsidRDefault="002B1F4A" w:rsidP="00F3563E">
            <w:pPr>
              <w:spacing w:after="0"/>
              <w:ind w:firstLine="0"/>
              <w:jc w:val="center"/>
              <w:rPr>
                <w:bCs/>
                <w:sz w:val="18"/>
                <w:szCs w:val="18"/>
                <w:lang w:eastAsia="lv-LV"/>
              </w:rPr>
            </w:pPr>
            <w:r w:rsidRPr="00584FE6">
              <w:rPr>
                <w:sz w:val="18"/>
                <w:szCs w:val="18"/>
              </w:rPr>
              <w:t>37 380</w:t>
            </w:r>
          </w:p>
        </w:tc>
        <w:tc>
          <w:tcPr>
            <w:tcW w:w="1141" w:type="dxa"/>
            <w:tcBorders>
              <w:top w:val="single" w:sz="4" w:space="0" w:color="000000"/>
              <w:left w:val="single" w:sz="4" w:space="0" w:color="000000"/>
              <w:bottom w:val="single" w:sz="4" w:space="0" w:color="000000"/>
              <w:right w:val="single" w:sz="4" w:space="0" w:color="000000"/>
            </w:tcBorders>
            <w:shd w:val="clear" w:color="auto" w:fill="FFFFFF"/>
          </w:tcPr>
          <w:p w14:paraId="6E3F1E5B" w14:textId="77777777" w:rsidR="002B1F4A" w:rsidRPr="00584FE6" w:rsidRDefault="002B1F4A" w:rsidP="00F3563E">
            <w:pPr>
              <w:spacing w:after="0"/>
              <w:ind w:firstLine="0"/>
              <w:jc w:val="center"/>
              <w:rPr>
                <w:sz w:val="18"/>
                <w:szCs w:val="18"/>
              </w:rPr>
            </w:pPr>
            <w:r w:rsidRPr="00584FE6">
              <w:rPr>
                <w:sz w:val="18"/>
                <w:szCs w:val="18"/>
              </w:rPr>
              <w:t>35 275</w:t>
            </w:r>
          </w:p>
        </w:tc>
      </w:tr>
      <w:tr w:rsidR="002B1F4A" w:rsidRPr="00584FE6" w14:paraId="55E2FA15" w14:textId="77777777" w:rsidTr="00F3563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331BB15" w14:textId="77777777" w:rsidR="002B1F4A" w:rsidRPr="00584FE6" w:rsidRDefault="002B1F4A" w:rsidP="00F3563E">
            <w:pPr>
              <w:spacing w:after="0"/>
              <w:ind w:firstLine="0"/>
              <w:jc w:val="center"/>
              <w:rPr>
                <w:sz w:val="18"/>
                <w:szCs w:val="18"/>
              </w:rPr>
            </w:pPr>
            <w:r w:rsidRPr="00584FE6">
              <w:rPr>
                <w:sz w:val="18"/>
                <w:szCs w:val="18"/>
              </w:rPr>
              <w:t>Pielāgota IT sistēma SAIS, lai nodrošinātu materiālā atbalsta (pabalstu) pilnveidošanu ģimenēm ar bērniem</w:t>
            </w:r>
          </w:p>
        </w:tc>
      </w:tr>
      <w:tr w:rsidR="002B1F4A" w:rsidRPr="00584FE6" w14:paraId="570DA760" w14:textId="77777777" w:rsidTr="00F3563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3393" w:type="dxa"/>
            <w:tcBorders>
              <w:top w:val="single" w:sz="4" w:space="0" w:color="000000"/>
              <w:left w:val="single" w:sz="4" w:space="0" w:color="000000"/>
              <w:bottom w:val="single" w:sz="4" w:space="0" w:color="000000"/>
              <w:right w:val="single" w:sz="4" w:space="0" w:color="000000"/>
            </w:tcBorders>
          </w:tcPr>
          <w:p w14:paraId="7FA0CF5E" w14:textId="77777777" w:rsidR="002B1F4A" w:rsidRPr="00584FE6" w:rsidRDefault="002B1F4A" w:rsidP="00F3563E">
            <w:pPr>
              <w:spacing w:after="0"/>
              <w:ind w:firstLine="0"/>
              <w:rPr>
                <w:bCs/>
                <w:iCs/>
                <w:sz w:val="18"/>
                <w:szCs w:val="18"/>
              </w:rPr>
            </w:pPr>
            <w:r w:rsidRPr="00584FE6">
              <w:rPr>
                <w:iCs/>
                <w:sz w:val="18"/>
                <w:szCs w:val="18"/>
              </w:rPr>
              <w:t>Papildināta sistēma (skaits)</w:t>
            </w:r>
            <w:r w:rsidRPr="00584FE6">
              <w:rPr>
                <w:iCs/>
                <w:sz w:val="18"/>
                <w:szCs w:val="18"/>
                <w:vertAlign w:val="superscript"/>
              </w:rPr>
              <w:t>4</w:t>
            </w:r>
          </w:p>
        </w:tc>
        <w:tc>
          <w:tcPr>
            <w:tcW w:w="1137" w:type="dxa"/>
            <w:tcBorders>
              <w:top w:val="single" w:sz="4" w:space="0" w:color="000000"/>
              <w:left w:val="single" w:sz="4" w:space="0" w:color="000000"/>
              <w:bottom w:val="single" w:sz="4" w:space="0" w:color="000000"/>
              <w:right w:val="single" w:sz="4" w:space="0" w:color="000000"/>
            </w:tcBorders>
          </w:tcPr>
          <w:p w14:paraId="57403DE3"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w:t>
            </w:r>
          </w:p>
        </w:tc>
        <w:tc>
          <w:tcPr>
            <w:tcW w:w="1135" w:type="dxa"/>
            <w:tcBorders>
              <w:top w:val="single" w:sz="4" w:space="0" w:color="000000"/>
              <w:left w:val="single" w:sz="4" w:space="0" w:color="000000"/>
              <w:bottom w:val="single" w:sz="4" w:space="0" w:color="000000"/>
              <w:right w:val="single" w:sz="4" w:space="0" w:color="000000"/>
            </w:tcBorders>
          </w:tcPr>
          <w:p w14:paraId="5693074E" w14:textId="77777777" w:rsidR="002B1F4A" w:rsidRPr="00584FE6" w:rsidRDefault="002B1F4A" w:rsidP="00F3563E">
            <w:pPr>
              <w:spacing w:after="0"/>
              <w:ind w:firstLine="0"/>
              <w:jc w:val="center"/>
              <w:rPr>
                <w:sz w:val="18"/>
                <w:szCs w:val="18"/>
              </w:rPr>
            </w:pPr>
            <w:r w:rsidRPr="00584FE6">
              <w:rPr>
                <w:bCs/>
                <w:sz w:val="18"/>
                <w:szCs w:val="18"/>
                <w:lang w:eastAsia="lv-LV"/>
              </w:rPr>
              <w:t>-</w:t>
            </w:r>
          </w:p>
        </w:tc>
        <w:tc>
          <w:tcPr>
            <w:tcW w:w="113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18C0D02" w14:textId="77777777" w:rsidR="002B1F4A" w:rsidRPr="00584FE6" w:rsidRDefault="002B1F4A" w:rsidP="00F3563E">
            <w:pPr>
              <w:spacing w:after="0"/>
              <w:ind w:firstLine="0"/>
              <w:jc w:val="center"/>
              <w:rPr>
                <w:sz w:val="18"/>
                <w:szCs w:val="18"/>
              </w:rPr>
            </w:pPr>
            <w:r w:rsidRPr="00584FE6">
              <w:rPr>
                <w:bCs/>
                <w:sz w:val="18"/>
                <w:szCs w:val="18"/>
                <w:lang w:eastAsia="lv-LV"/>
              </w:rPr>
              <w:t>1</w:t>
            </w:r>
          </w:p>
        </w:tc>
        <w:tc>
          <w:tcPr>
            <w:tcW w:w="113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4DBDF1D" w14:textId="77777777" w:rsidR="002B1F4A" w:rsidRPr="00584FE6" w:rsidRDefault="002B1F4A" w:rsidP="00F3563E">
            <w:pPr>
              <w:spacing w:after="0"/>
              <w:ind w:firstLine="0"/>
              <w:jc w:val="center"/>
              <w:rPr>
                <w:sz w:val="18"/>
                <w:szCs w:val="18"/>
              </w:rPr>
            </w:pPr>
            <w:r w:rsidRPr="00584FE6">
              <w:rPr>
                <w:bCs/>
                <w:sz w:val="18"/>
                <w:szCs w:val="18"/>
                <w:lang w:eastAsia="lv-LV"/>
              </w:rPr>
              <w:t>-</w:t>
            </w:r>
          </w:p>
        </w:tc>
        <w:tc>
          <w:tcPr>
            <w:tcW w:w="114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20B5020" w14:textId="77777777" w:rsidR="002B1F4A" w:rsidRPr="00584FE6" w:rsidRDefault="002B1F4A" w:rsidP="00F3563E">
            <w:pPr>
              <w:spacing w:after="0"/>
              <w:ind w:firstLine="0"/>
              <w:jc w:val="center"/>
              <w:rPr>
                <w:sz w:val="18"/>
                <w:szCs w:val="18"/>
              </w:rPr>
            </w:pPr>
            <w:r w:rsidRPr="00584FE6">
              <w:rPr>
                <w:bCs/>
                <w:sz w:val="18"/>
                <w:szCs w:val="18"/>
                <w:lang w:eastAsia="lv-LV"/>
              </w:rPr>
              <w:t>-</w:t>
            </w:r>
          </w:p>
        </w:tc>
      </w:tr>
      <w:tr w:rsidR="002B1F4A" w:rsidRPr="00584FE6" w14:paraId="09A41EDE" w14:textId="77777777" w:rsidTr="00F3563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1DB0037" w14:textId="77777777" w:rsidR="002B1F4A" w:rsidRPr="00584FE6" w:rsidRDefault="002B1F4A" w:rsidP="00F3563E">
            <w:pPr>
              <w:spacing w:after="0"/>
              <w:ind w:firstLine="0"/>
              <w:jc w:val="center"/>
              <w:rPr>
                <w:sz w:val="18"/>
                <w:szCs w:val="18"/>
              </w:rPr>
            </w:pPr>
            <w:r w:rsidRPr="00584FE6">
              <w:rPr>
                <w:sz w:val="18"/>
                <w:szCs w:val="18"/>
              </w:rPr>
              <w:t xml:space="preserve">Pielāgota IT sistēma SAIS, lai nodrošinātu materiālā atbalsta pilnveidošanu </w:t>
            </w:r>
            <w:proofErr w:type="spellStart"/>
            <w:r w:rsidRPr="00584FE6">
              <w:rPr>
                <w:sz w:val="18"/>
                <w:szCs w:val="18"/>
              </w:rPr>
              <w:t>ārpusģimenes</w:t>
            </w:r>
            <w:proofErr w:type="spellEnd"/>
            <w:r w:rsidRPr="00584FE6">
              <w:rPr>
                <w:sz w:val="18"/>
                <w:szCs w:val="18"/>
              </w:rPr>
              <w:t xml:space="preserve"> aprūpē esošiem bērniem</w:t>
            </w:r>
          </w:p>
        </w:tc>
      </w:tr>
      <w:tr w:rsidR="002B1F4A" w:rsidRPr="00584FE6" w14:paraId="6C6E95F9" w14:textId="77777777" w:rsidTr="00F3563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3393" w:type="dxa"/>
            <w:tcBorders>
              <w:top w:val="single" w:sz="4" w:space="0" w:color="000000"/>
              <w:left w:val="single" w:sz="4" w:space="0" w:color="000000"/>
              <w:bottom w:val="single" w:sz="4" w:space="0" w:color="000000"/>
              <w:right w:val="single" w:sz="4" w:space="0" w:color="000000"/>
            </w:tcBorders>
          </w:tcPr>
          <w:p w14:paraId="7840D8CD" w14:textId="77777777" w:rsidR="002B1F4A" w:rsidRPr="00584FE6" w:rsidRDefault="002B1F4A" w:rsidP="00F3563E">
            <w:pPr>
              <w:spacing w:after="0"/>
              <w:ind w:firstLine="0"/>
              <w:rPr>
                <w:bCs/>
                <w:iCs/>
                <w:sz w:val="18"/>
                <w:szCs w:val="18"/>
              </w:rPr>
            </w:pPr>
            <w:r w:rsidRPr="00584FE6">
              <w:rPr>
                <w:iCs/>
                <w:sz w:val="18"/>
                <w:szCs w:val="18"/>
              </w:rPr>
              <w:t>Papildināta sistēma (skaits)</w:t>
            </w:r>
            <w:r w:rsidRPr="00584FE6">
              <w:rPr>
                <w:iCs/>
                <w:sz w:val="18"/>
                <w:szCs w:val="18"/>
                <w:vertAlign w:val="superscript"/>
              </w:rPr>
              <w:t>4</w:t>
            </w:r>
          </w:p>
        </w:tc>
        <w:tc>
          <w:tcPr>
            <w:tcW w:w="1137" w:type="dxa"/>
            <w:tcBorders>
              <w:top w:val="single" w:sz="4" w:space="0" w:color="000000"/>
              <w:left w:val="single" w:sz="4" w:space="0" w:color="000000"/>
              <w:bottom w:val="single" w:sz="4" w:space="0" w:color="000000"/>
              <w:right w:val="single" w:sz="4" w:space="0" w:color="000000"/>
            </w:tcBorders>
          </w:tcPr>
          <w:p w14:paraId="6ACA2C7A" w14:textId="77777777" w:rsidR="002B1F4A" w:rsidRPr="00584FE6" w:rsidRDefault="002B1F4A" w:rsidP="00F3563E">
            <w:pPr>
              <w:spacing w:after="0"/>
              <w:ind w:firstLine="0"/>
              <w:jc w:val="center"/>
              <w:rPr>
                <w:bCs/>
                <w:sz w:val="18"/>
                <w:szCs w:val="18"/>
                <w:lang w:eastAsia="lv-LV"/>
              </w:rPr>
            </w:pPr>
            <w:r w:rsidRPr="00584FE6">
              <w:rPr>
                <w:bCs/>
                <w:sz w:val="18"/>
                <w:szCs w:val="18"/>
                <w:lang w:eastAsia="lv-LV"/>
              </w:rPr>
              <w:t>-</w:t>
            </w:r>
          </w:p>
        </w:tc>
        <w:tc>
          <w:tcPr>
            <w:tcW w:w="1135" w:type="dxa"/>
            <w:tcBorders>
              <w:top w:val="single" w:sz="4" w:space="0" w:color="000000"/>
              <w:left w:val="single" w:sz="4" w:space="0" w:color="000000"/>
              <w:bottom w:val="single" w:sz="4" w:space="0" w:color="000000"/>
              <w:right w:val="single" w:sz="4" w:space="0" w:color="000000"/>
            </w:tcBorders>
          </w:tcPr>
          <w:p w14:paraId="691935D6" w14:textId="77777777" w:rsidR="002B1F4A" w:rsidRPr="00584FE6" w:rsidRDefault="002B1F4A" w:rsidP="00F3563E">
            <w:pPr>
              <w:spacing w:after="0"/>
              <w:ind w:firstLine="0"/>
              <w:jc w:val="center"/>
              <w:rPr>
                <w:sz w:val="18"/>
                <w:szCs w:val="18"/>
              </w:rPr>
            </w:pPr>
            <w:r w:rsidRPr="00584FE6">
              <w:rPr>
                <w:bCs/>
                <w:sz w:val="18"/>
                <w:szCs w:val="18"/>
                <w:lang w:eastAsia="lv-LV"/>
              </w:rPr>
              <w:t>-</w:t>
            </w:r>
          </w:p>
        </w:tc>
        <w:tc>
          <w:tcPr>
            <w:tcW w:w="113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73333C7" w14:textId="77777777" w:rsidR="002B1F4A" w:rsidRPr="00584FE6" w:rsidRDefault="002B1F4A" w:rsidP="00F3563E">
            <w:pPr>
              <w:spacing w:after="0"/>
              <w:ind w:firstLine="0"/>
              <w:jc w:val="center"/>
              <w:rPr>
                <w:sz w:val="18"/>
                <w:szCs w:val="18"/>
              </w:rPr>
            </w:pPr>
            <w:r w:rsidRPr="00584FE6">
              <w:rPr>
                <w:bCs/>
                <w:sz w:val="18"/>
                <w:szCs w:val="18"/>
                <w:lang w:eastAsia="lv-LV"/>
              </w:rPr>
              <w:t>1</w:t>
            </w:r>
          </w:p>
        </w:tc>
        <w:tc>
          <w:tcPr>
            <w:tcW w:w="113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2561562" w14:textId="77777777" w:rsidR="002B1F4A" w:rsidRPr="00584FE6" w:rsidRDefault="002B1F4A" w:rsidP="00F3563E">
            <w:pPr>
              <w:spacing w:after="0"/>
              <w:ind w:firstLine="0"/>
              <w:jc w:val="center"/>
              <w:rPr>
                <w:sz w:val="18"/>
                <w:szCs w:val="18"/>
              </w:rPr>
            </w:pPr>
            <w:r w:rsidRPr="00584FE6">
              <w:rPr>
                <w:bCs/>
                <w:sz w:val="18"/>
                <w:szCs w:val="18"/>
                <w:lang w:eastAsia="lv-LV"/>
              </w:rPr>
              <w:t>-</w:t>
            </w:r>
          </w:p>
        </w:tc>
        <w:tc>
          <w:tcPr>
            <w:tcW w:w="114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B7F445E" w14:textId="77777777" w:rsidR="002B1F4A" w:rsidRPr="00584FE6" w:rsidRDefault="002B1F4A" w:rsidP="00F3563E">
            <w:pPr>
              <w:spacing w:after="0"/>
              <w:ind w:firstLine="0"/>
              <w:jc w:val="center"/>
              <w:rPr>
                <w:sz w:val="18"/>
                <w:szCs w:val="18"/>
              </w:rPr>
            </w:pPr>
            <w:r w:rsidRPr="00584FE6">
              <w:rPr>
                <w:bCs/>
                <w:sz w:val="18"/>
                <w:szCs w:val="18"/>
                <w:lang w:eastAsia="lv-LV"/>
              </w:rPr>
              <w:t>-</w:t>
            </w:r>
          </w:p>
        </w:tc>
      </w:tr>
    </w:tbl>
    <w:p w14:paraId="697C6AC4" w14:textId="77777777" w:rsidR="002B1F4A" w:rsidRPr="00584FE6" w:rsidRDefault="002B1F4A" w:rsidP="002B1F4A">
      <w:pPr>
        <w:spacing w:after="0"/>
        <w:ind w:firstLine="425"/>
        <w:rPr>
          <w:sz w:val="18"/>
          <w:szCs w:val="18"/>
          <w:lang w:eastAsia="lv-LV"/>
        </w:rPr>
      </w:pPr>
      <w:r w:rsidRPr="00584FE6">
        <w:rPr>
          <w:sz w:val="18"/>
          <w:szCs w:val="18"/>
          <w:lang w:eastAsia="lv-LV"/>
        </w:rPr>
        <w:t>Piezīmes.</w:t>
      </w:r>
    </w:p>
    <w:p w14:paraId="6518BE0A" w14:textId="77777777" w:rsidR="002B1F4A" w:rsidRPr="00584FE6" w:rsidRDefault="002B1F4A" w:rsidP="002B1F4A">
      <w:pPr>
        <w:spacing w:after="0"/>
        <w:ind w:firstLine="425"/>
        <w:rPr>
          <w:sz w:val="18"/>
          <w:szCs w:val="18"/>
        </w:rPr>
      </w:pPr>
      <w:r w:rsidRPr="00584FE6">
        <w:rPr>
          <w:sz w:val="18"/>
          <w:szCs w:val="18"/>
          <w:vertAlign w:val="superscript"/>
        </w:rPr>
        <w:t>1</w:t>
      </w:r>
      <w:r w:rsidRPr="00584FE6">
        <w:rPr>
          <w:sz w:val="18"/>
          <w:szCs w:val="18"/>
        </w:rPr>
        <w:t>Rādītājs ar 2026. gadu samazināts, ņemot vērā, ka pēc Covid-19 infekcijas izplatības, sākot ar 2025. gada maiju VSAA klientu apkalpošanas centri atsāka pilnu klātienes darbu, kā rezultātā mainās proporcija starp neklātienes un klātienes konsultācijām, pieaugot klātienes konsultācijām.</w:t>
      </w:r>
    </w:p>
    <w:p w14:paraId="013F6180" w14:textId="77777777" w:rsidR="002B1F4A" w:rsidRPr="00584FE6" w:rsidRDefault="002B1F4A" w:rsidP="002B1F4A">
      <w:pPr>
        <w:spacing w:after="0"/>
        <w:ind w:firstLine="425"/>
        <w:rPr>
          <w:sz w:val="18"/>
          <w:szCs w:val="18"/>
        </w:rPr>
      </w:pPr>
      <w:r w:rsidRPr="00584FE6">
        <w:rPr>
          <w:sz w:val="18"/>
          <w:szCs w:val="18"/>
          <w:vertAlign w:val="superscript"/>
        </w:rPr>
        <w:t>2</w:t>
      </w:r>
      <w:r w:rsidRPr="00584FE6">
        <w:rPr>
          <w:sz w:val="18"/>
          <w:szCs w:val="18"/>
        </w:rPr>
        <w:t xml:space="preserve"> Rādītājs samazināts ar 2026. gadu, ņemot vērā faktiski sniegtos VSAA pakalpojumus atbilstoši VSAA pakalpojumu katalogam (apstiprināts ar VSAA 30.09.2024. rīkojumu “Par Valsts sociālās apdrošināšanas aģentūras pakalpojumu katalogu”).</w:t>
      </w:r>
    </w:p>
    <w:p w14:paraId="778C1322" w14:textId="77777777" w:rsidR="002B1F4A" w:rsidRPr="00584FE6" w:rsidRDefault="002B1F4A" w:rsidP="002B1F4A">
      <w:pPr>
        <w:spacing w:after="0"/>
        <w:ind w:firstLine="425"/>
        <w:rPr>
          <w:sz w:val="18"/>
          <w:szCs w:val="18"/>
        </w:rPr>
      </w:pPr>
      <w:r w:rsidRPr="00584FE6">
        <w:rPr>
          <w:sz w:val="18"/>
          <w:szCs w:val="18"/>
          <w:vertAlign w:val="superscript"/>
        </w:rPr>
        <w:t>3</w:t>
      </w:r>
      <w:r w:rsidRPr="00584FE6">
        <w:rPr>
          <w:sz w:val="18"/>
          <w:szCs w:val="18"/>
        </w:rPr>
        <w:t xml:space="preserve"> Rādītājs ar 2026. gadu samazināts saistībā ar valsts pensiju, pabalstu un atlīdzību saņēmēju skaita, kas saņem pakalpojumu ar piegādi klienta dzīvesvietā, prognozēto samazināšanos</w:t>
      </w:r>
      <w:r w:rsidRPr="00584FE6">
        <w:rPr>
          <w:iCs/>
          <w:sz w:val="18"/>
          <w:szCs w:val="18"/>
          <w:lang w:eastAsia="lv-LV"/>
        </w:rPr>
        <w:t>.</w:t>
      </w:r>
    </w:p>
    <w:p w14:paraId="53C702ED" w14:textId="77777777" w:rsidR="002B1F4A" w:rsidRPr="00584FE6" w:rsidRDefault="002B1F4A" w:rsidP="002B1F4A">
      <w:pPr>
        <w:ind w:firstLine="426"/>
        <w:rPr>
          <w:sz w:val="18"/>
          <w:szCs w:val="18"/>
        </w:rPr>
      </w:pPr>
      <w:r w:rsidRPr="00584FE6">
        <w:rPr>
          <w:sz w:val="18"/>
          <w:szCs w:val="18"/>
          <w:vertAlign w:val="superscript"/>
        </w:rPr>
        <w:t xml:space="preserve">4 </w:t>
      </w:r>
      <w:r w:rsidRPr="00584FE6">
        <w:rPr>
          <w:sz w:val="18"/>
          <w:szCs w:val="18"/>
        </w:rPr>
        <w:t>Rādītāju mēra tikai 2026. gadā.</w:t>
      </w:r>
    </w:p>
    <w:p w14:paraId="14C821FB" w14:textId="77777777" w:rsidR="002B1F4A" w:rsidRPr="00584FE6" w:rsidRDefault="002B1F4A" w:rsidP="002B1F4A">
      <w:pPr>
        <w:spacing w:before="240" w:after="240"/>
        <w:ind w:firstLine="0"/>
        <w:jc w:val="center"/>
        <w:rPr>
          <w:b/>
          <w:lang w:eastAsia="lv-LV"/>
        </w:rPr>
      </w:pPr>
      <w:r w:rsidRPr="00584FE6">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2B1F4A" w:rsidRPr="00584FE6" w14:paraId="7FF1B7C9" w14:textId="77777777" w:rsidTr="00F3563E">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5CCC5287" w14:textId="77777777" w:rsidR="002B1F4A" w:rsidRPr="00584FE6" w:rsidRDefault="002B1F4A" w:rsidP="00F3563E">
            <w:pPr>
              <w:spacing w:after="0"/>
              <w:ind w:firstLine="0"/>
              <w:jc w:val="center"/>
              <w:rPr>
                <w:sz w:val="18"/>
              </w:rPr>
            </w:pPr>
          </w:p>
        </w:tc>
        <w:tc>
          <w:tcPr>
            <w:tcW w:w="1131" w:type="dxa"/>
            <w:tcBorders>
              <w:top w:val="single" w:sz="4" w:space="0" w:color="000000"/>
              <w:left w:val="single" w:sz="4" w:space="0" w:color="000000"/>
              <w:bottom w:val="single" w:sz="4" w:space="0" w:color="000000"/>
              <w:right w:val="single" w:sz="4" w:space="0" w:color="000000"/>
            </w:tcBorders>
            <w:hideMark/>
          </w:tcPr>
          <w:p w14:paraId="2586F5AA" w14:textId="77777777" w:rsidR="002B1F4A" w:rsidRPr="00584FE6" w:rsidRDefault="002B1F4A" w:rsidP="00F3563E">
            <w:pPr>
              <w:spacing w:after="0"/>
              <w:ind w:firstLine="0"/>
              <w:jc w:val="center"/>
              <w:rPr>
                <w:sz w:val="18"/>
                <w:lang w:eastAsia="lv-LV"/>
              </w:rPr>
            </w:pPr>
            <w:r w:rsidRPr="00584FE6">
              <w:rPr>
                <w:sz w:val="18"/>
                <w:szCs w:val="18"/>
                <w:lang w:eastAsia="lv-LV"/>
              </w:rPr>
              <w:t>2024. gads (izpilde)</w:t>
            </w:r>
          </w:p>
        </w:tc>
        <w:tc>
          <w:tcPr>
            <w:tcW w:w="1132" w:type="dxa"/>
            <w:tcBorders>
              <w:top w:val="single" w:sz="4" w:space="0" w:color="000000"/>
              <w:left w:val="single" w:sz="4" w:space="0" w:color="000000"/>
              <w:bottom w:val="single" w:sz="4" w:space="0" w:color="000000"/>
              <w:right w:val="single" w:sz="4" w:space="0" w:color="000000"/>
            </w:tcBorders>
            <w:hideMark/>
          </w:tcPr>
          <w:p w14:paraId="458B2E75" w14:textId="77777777" w:rsidR="002B1F4A" w:rsidRPr="00584FE6" w:rsidRDefault="002B1F4A" w:rsidP="00F3563E">
            <w:pPr>
              <w:spacing w:after="0"/>
              <w:ind w:firstLine="0"/>
              <w:jc w:val="center"/>
              <w:rPr>
                <w:sz w:val="18"/>
                <w:lang w:eastAsia="lv-LV"/>
              </w:rPr>
            </w:pPr>
            <w:r w:rsidRPr="00584FE6">
              <w:rPr>
                <w:sz w:val="18"/>
                <w:szCs w:val="18"/>
                <w:lang w:eastAsia="lv-LV"/>
              </w:rPr>
              <w:t>2025. gada plāns</w:t>
            </w:r>
          </w:p>
        </w:tc>
        <w:tc>
          <w:tcPr>
            <w:tcW w:w="1132" w:type="dxa"/>
            <w:tcBorders>
              <w:top w:val="single" w:sz="4" w:space="0" w:color="000000"/>
              <w:left w:val="single" w:sz="4" w:space="0" w:color="000000"/>
              <w:bottom w:val="single" w:sz="4" w:space="0" w:color="000000"/>
              <w:right w:val="single" w:sz="4" w:space="0" w:color="000000"/>
            </w:tcBorders>
            <w:hideMark/>
          </w:tcPr>
          <w:p w14:paraId="07822516"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2026. gada projekts</w:t>
            </w:r>
          </w:p>
        </w:tc>
        <w:tc>
          <w:tcPr>
            <w:tcW w:w="1132" w:type="dxa"/>
            <w:tcBorders>
              <w:top w:val="single" w:sz="4" w:space="0" w:color="000000"/>
              <w:left w:val="single" w:sz="4" w:space="0" w:color="000000"/>
              <w:bottom w:val="single" w:sz="4" w:space="0" w:color="000000"/>
              <w:right w:val="single" w:sz="4" w:space="0" w:color="000000"/>
            </w:tcBorders>
            <w:hideMark/>
          </w:tcPr>
          <w:p w14:paraId="26D563A8" w14:textId="77777777" w:rsidR="002B1F4A" w:rsidRPr="00584FE6" w:rsidRDefault="002B1F4A" w:rsidP="00F3563E">
            <w:pPr>
              <w:spacing w:after="0"/>
              <w:ind w:firstLine="0"/>
              <w:jc w:val="center"/>
              <w:rPr>
                <w:sz w:val="18"/>
                <w:szCs w:val="18"/>
                <w:lang w:eastAsia="lv-LV"/>
              </w:rPr>
            </w:pPr>
            <w:r w:rsidRPr="00584FE6">
              <w:rPr>
                <w:sz w:val="18"/>
                <w:szCs w:val="18"/>
                <w:lang w:eastAsia="lv-LV"/>
              </w:rPr>
              <w:t>2027. gada prognoze</w:t>
            </w:r>
          </w:p>
        </w:tc>
        <w:tc>
          <w:tcPr>
            <w:tcW w:w="1132" w:type="dxa"/>
            <w:tcBorders>
              <w:top w:val="single" w:sz="4" w:space="0" w:color="000000"/>
              <w:left w:val="single" w:sz="4" w:space="0" w:color="000000"/>
              <w:bottom w:val="single" w:sz="4" w:space="0" w:color="000000"/>
              <w:right w:val="single" w:sz="4" w:space="0" w:color="000000"/>
            </w:tcBorders>
            <w:hideMark/>
          </w:tcPr>
          <w:p w14:paraId="635CF361" w14:textId="77777777" w:rsidR="002B1F4A" w:rsidRPr="00584FE6" w:rsidRDefault="002B1F4A" w:rsidP="00F3563E">
            <w:pPr>
              <w:spacing w:after="0"/>
              <w:ind w:firstLine="2"/>
              <w:jc w:val="center"/>
              <w:rPr>
                <w:sz w:val="18"/>
                <w:szCs w:val="18"/>
              </w:rPr>
            </w:pPr>
            <w:r w:rsidRPr="00584FE6">
              <w:rPr>
                <w:sz w:val="18"/>
                <w:szCs w:val="18"/>
                <w:lang w:eastAsia="lv-LV"/>
              </w:rPr>
              <w:t>2028. gada prognoze</w:t>
            </w:r>
          </w:p>
        </w:tc>
      </w:tr>
      <w:tr w:rsidR="002B1F4A" w:rsidRPr="00584FE6" w14:paraId="217B0441" w14:textId="77777777" w:rsidTr="00F3563E">
        <w:trPr>
          <w:trHeight w:val="142"/>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77249B45" w14:textId="77777777" w:rsidR="002B1F4A" w:rsidRPr="00584FE6" w:rsidRDefault="002B1F4A" w:rsidP="00F3563E">
            <w:pPr>
              <w:spacing w:after="0"/>
              <w:ind w:firstLine="0"/>
              <w:rPr>
                <w:sz w:val="18"/>
              </w:rPr>
            </w:pPr>
            <w:r w:rsidRPr="00584FE6">
              <w:rPr>
                <w:sz w:val="18"/>
                <w:szCs w:val="18"/>
              </w:rPr>
              <w:t xml:space="preserve">Kopējie ieņēmumi, </w:t>
            </w:r>
            <w:r w:rsidRPr="00584FE6">
              <w:rPr>
                <w:i/>
                <w:sz w:val="18"/>
                <w:szCs w:val="18"/>
              </w:rPr>
              <w:t>euro</w:t>
            </w:r>
          </w:p>
        </w:tc>
        <w:tc>
          <w:tcPr>
            <w:tcW w:w="1131" w:type="dxa"/>
            <w:tcBorders>
              <w:top w:val="single" w:sz="4" w:space="0" w:color="auto"/>
              <w:left w:val="single" w:sz="4" w:space="0" w:color="auto"/>
              <w:bottom w:val="single" w:sz="4" w:space="0" w:color="auto"/>
              <w:right w:val="single" w:sz="4" w:space="0" w:color="auto"/>
            </w:tcBorders>
            <w:shd w:val="clear" w:color="auto" w:fill="FFFFFF"/>
            <w:hideMark/>
          </w:tcPr>
          <w:p w14:paraId="52658CA4" w14:textId="77777777" w:rsidR="002B1F4A" w:rsidRPr="00584FE6" w:rsidRDefault="002B1F4A" w:rsidP="00F3563E">
            <w:pPr>
              <w:spacing w:after="0"/>
              <w:ind w:firstLine="0"/>
              <w:jc w:val="right"/>
              <w:rPr>
                <w:sz w:val="18"/>
                <w:szCs w:val="18"/>
              </w:rPr>
            </w:pPr>
            <w:r w:rsidRPr="00584FE6">
              <w:rPr>
                <w:sz w:val="18"/>
                <w:szCs w:val="18"/>
              </w:rPr>
              <w:t>27 898 636</w:t>
            </w:r>
          </w:p>
        </w:tc>
        <w:tc>
          <w:tcPr>
            <w:tcW w:w="1132" w:type="dxa"/>
            <w:tcBorders>
              <w:top w:val="single" w:sz="4" w:space="0" w:color="auto"/>
              <w:left w:val="nil"/>
              <w:bottom w:val="single" w:sz="4" w:space="0" w:color="auto"/>
              <w:right w:val="single" w:sz="4" w:space="0" w:color="auto"/>
            </w:tcBorders>
            <w:hideMark/>
          </w:tcPr>
          <w:p w14:paraId="1CD1630C" w14:textId="77777777" w:rsidR="002B1F4A" w:rsidRPr="00584FE6" w:rsidRDefault="002B1F4A" w:rsidP="00F3563E">
            <w:pPr>
              <w:spacing w:after="0"/>
              <w:ind w:firstLine="0"/>
              <w:jc w:val="right"/>
              <w:rPr>
                <w:sz w:val="18"/>
                <w:szCs w:val="18"/>
              </w:rPr>
            </w:pPr>
            <w:r w:rsidRPr="00584FE6">
              <w:rPr>
                <w:sz w:val="18"/>
                <w:szCs w:val="18"/>
              </w:rPr>
              <w:t>28 911 331</w:t>
            </w:r>
          </w:p>
        </w:tc>
        <w:tc>
          <w:tcPr>
            <w:tcW w:w="1132" w:type="dxa"/>
            <w:tcBorders>
              <w:top w:val="single" w:sz="4" w:space="0" w:color="auto"/>
              <w:left w:val="nil"/>
              <w:bottom w:val="single" w:sz="4" w:space="0" w:color="auto"/>
              <w:right w:val="single" w:sz="4" w:space="0" w:color="auto"/>
            </w:tcBorders>
            <w:hideMark/>
          </w:tcPr>
          <w:p w14:paraId="27D17351" w14:textId="77777777" w:rsidR="002B1F4A" w:rsidRPr="00584FE6" w:rsidRDefault="002B1F4A" w:rsidP="00F3563E">
            <w:pPr>
              <w:spacing w:after="0"/>
              <w:ind w:firstLine="0"/>
              <w:jc w:val="right"/>
              <w:rPr>
                <w:sz w:val="18"/>
                <w:szCs w:val="18"/>
              </w:rPr>
            </w:pPr>
            <w:r w:rsidRPr="00584FE6">
              <w:rPr>
                <w:sz w:val="18"/>
                <w:szCs w:val="18"/>
              </w:rPr>
              <w:t>29 363 811</w:t>
            </w:r>
          </w:p>
        </w:tc>
        <w:tc>
          <w:tcPr>
            <w:tcW w:w="1132" w:type="dxa"/>
            <w:tcBorders>
              <w:top w:val="single" w:sz="4" w:space="0" w:color="auto"/>
              <w:left w:val="nil"/>
              <w:bottom w:val="single" w:sz="4" w:space="0" w:color="auto"/>
              <w:right w:val="single" w:sz="4" w:space="0" w:color="auto"/>
            </w:tcBorders>
            <w:hideMark/>
          </w:tcPr>
          <w:p w14:paraId="2941A77E" w14:textId="77777777" w:rsidR="002B1F4A" w:rsidRPr="00584FE6" w:rsidRDefault="002B1F4A" w:rsidP="00F3563E">
            <w:pPr>
              <w:spacing w:after="0"/>
              <w:ind w:firstLine="0"/>
              <w:jc w:val="right"/>
              <w:rPr>
                <w:sz w:val="18"/>
                <w:szCs w:val="18"/>
              </w:rPr>
            </w:pPr>
            <w:r w:rsidRPr="00584FE6">
              <w:rPr>
                <w:sz w:val="18"/>
                <w:szCs w:val="18"/>
              </w:rPr>
              <w:t>30 005 783</w:t>
            </w:r>
          </w:p>
        </w:tc>
        <w:tc>
          <w:tcPr>
            <w:tcW w:w="1132" w:type="dxa"/>
            <w:tcBorders>
              <w:top w:val="single" w:sz="4" w:space="0" w:color="auto"/>
              <w:left w:val="nil"/>
              <w:bottom w:val="single" w:sz="4" w:space="0" w:color="auto"/>
              <w:right w:val="single" w:sz="4" w:space="0" w:color="auto"/>
            </w:tcBorders>
            <w:hideMark/>
          </w:tcPr>
          <w:p w14:paraId="56C36809" w14:textId="77777777" w:rsidR="002B1F4A" w:rsidRPr="00584FE6" w:rsidRDefault="002B1F4A" w:rsidP="00F3563E">
            <w:pPr>
              <w:spacing w:after="0"/>
              <w:ind w:firstLine="0"/>
              <w:jc w:val="right"/>
              <w:rPr>
                <w:sz w:val="18"/>
                <w:szCs w:val="18"/>
              </w:rPr>
            </w:pPr>
            <w:r w:rsidRPr="00584FE6">
              <w:rPr>
                <w:sz w:val="18"/>
                <w:szCs w:val="18"/>
              </w:rPr>
              <w:t>29 616 413</w:t>
            </w:r>
          </w:p>
        </w:tc>
      </w:tr>
      <w:tr w:rsidR="002B1F4A" w:rsidRPr="00584FE6" w14:paraId="4A433D36" w14:textId="77777777" w:rsidTr="00F3563E">
        <w:trPr>
          <w:trHeight w:val="142"/>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75EE312" w14:textId="77777777" w:rsidR="002B1F4A" w:rsidRPr="00584FE6" w:rsidRDefault="002B1F4A" w:rsidP="00F3563E">
            <w:pPr>
              <w:spacing w:after="0"/>
              <w:ind w:firstLine="0"/>
              <w:rPr>
                <w:sz w:val="18"/>
                <w:lang w:eastAsia="lv-LV"/>
              </w:rPr>
            </w:pPr>
            <w:r w:rsidRPr="00584FE6">
              <w:rPr>
                <w:sz w:val="18"/>
                <w:lang w:eastAsia="lv-LV"/>
              </w:rPr>
              <w:t xml:space="preserve">Kopējie izdevumi, </w:t>
            </w:r>
            <w:r w:rsidRPr="00584FE6">
              <w:rPr>
                <w:i/>
                <w:sz w:val="18"/>
                <w:szCs w:val="18"/>
              </w:rPr>
              <w:t>euro</w:t>
            </w:r>
          </w:p>
        </w:tc>
        <w:tc>
          <w:tcPr>
            <w:tcW w:w="1131" w:type="dxa"/>
            <w:tcBorders>
              <w:top w:val="nil"/>
              <w:left w:val="single" w:sz="4" w:space="0" w:color="auto"/>
              <w:bottom w:val="single" w:sz="4" w:space="0" w:color="auto"/>
              <w:right w:val="single" w:sz="4" w:space="0" w:color="auto"/>
            </w:tcBorders>
            <w:shd w:val="clear" w:color="auto" w:fill="D9D9D9"/>
            <w:hideMark/>
          </w:tcPr>
          <w:p w14:paraId="5E39D885" w14:textId="77777777" w:rsidR="002B1F4A" w:rsidRPr="00584FE6" w:rsidRDefault="002B1F4A" w:rsidP="00F3563E">
            <w:pPr>
              <w:spacing w:after="0"/>
              <w:ind w:firstLine="0"/>
              <w:jc w:val="right"/>
              <w:rPr>
                <w:sz w:val="18"/>
                <w:szCs w:val="18"/>
              </w:rPr>
            </w:pPr>
            <w:r w:rsidRPr="00584FE6">
              <w:rPr>
                <w:sz w:val="18"/>
                <w:szCs w:val="18"/>
              </w:rPr>
              <w:t>27 875 392</w:t>
            </w:r>
          </w:p>
        </w:tc>
        <w:tc>
          <w:tcPr>
            <w:tcW w:w="1132" w:type="dxa"/>
            <w:tcBorders>
              <w:top w:val="nil"/>
              <w:left w:val="nil"/>
              <w:bottom w:val="single" w:sz="4" w:space="0" w:color="auto"/>
              <w:right w:val="single" w:sz="4" w:space="0" w:color="auto"/>
            </w:tcBorders>
            <w:shd w:val="clear" w:color="auto" w:fill="D9D9D9"/>
            <w:hideMark/>
          </w:tcPr>
          <w:p w14:paraId="6C343BE2" w14:textId="77777777" w:rsidR="002B1F4A" w:rsidRPr="00584FE6" w:rsidRDefault="002B1F4A" w:rsidP="00F3563E">
            <w:pPr>
              <w:spacing w:after="0"/>
              <w:ind w:firstLine="0"/>
              <w:jc w:val="right"/>
              <w:rPr>
                <w:sz w:val="18"/>
                <w:szCs w:val="18"/>
              </w:rPr>
            </w:pPr>
            <w:r w:rsidRPr="00584FE6">
              <w:rPr>
                <w:sz w:val="18"/>
                <w:szCs w:val="18"/>
              </w:rPr>
              <w:t>28 911 331</w:t>
            </w:r>
          </w:p>
        </w:tc>
        <w:tc>
          <w:tcPr>
            <w:tcW w:w="1132" w:type="dxa"/>
            <w:tcBorders>
              <w:top w:val="nil"/>
              <w:left w:val="nil"/>
              <w:bottom w:val="single" w:sz="4" w:space="0" w:color="auto"/>
              <w:right w:val="single" w:sz="4" w:space="0" w:color="auto"/>
            </w:tcBorders>
            <w:shd w:val="clear" w:color="auto" w:fill="D9D9D9"/>
            <w:hideMark/>
          </w:tcPr>
          <w:p w14:paraId="2AEA3794" w14:textId="77777777" w:rsidR="002B1F4A" w:rsidRPr="00584FE6" w:rsidRDefault="002B1F4A" w:rsidP="00F3563E">
            <w:pPr>
              <w:spacing w:after="0"/>
              <w:ind w:firstLine="0"/>
              <w:jc w:val="right"/>
              <w:rPr>
                <w:sz w:val="18"/>
                <w:szCs w:val="18"/>
              </w:rPr>
            </w:pPr>
            <w:r w:rsidRPr="00584FE6">
              <w:rPr>
                <w:sz w:val="18"/>
                <w:szCs w:val="18"/>
              </w:rPr>
              <w:t>29 363 811</w:t>
            </w:r>
          </w:p>
        </w:tc>
        <w:tc>
          <w:tcPr>
            <w:tcW w:w="1132" w:type="dxa"/>
            <w:tcBorders>
              <w:top w:val="nil"/>
              <w:left w:val="nil"/>
              <w:bottom w:val="single" w:sz="4" w:space="0" w:color="auto"/>
              <w:right w:val="single" w:sz="4" w:space="0" w:color="auto"/>
            </w:tcBorders>
            <w:shd w:val="clear" w:color="auto" w:fill="D9D9D9"/>
            <w:hideMark/>
          </w:tcPr>
          <w:p w14:paraId="7662E096" w14:textId="77777777" w:rsidR="002B1F4A" w:rsidRPr="00584FE6" w:rsidRDefault="002B1F4A" w:rsidP="00F3563E">
            <w:pPr>
              <w:spacing w:after="0"/>
              <w:ind w:firstLine="0"/>
              <w:jc w:val="right"/>
              <w:rPr>
                <w:sz w:val="18"/>
                <w:szCs w:val="18"/>
              </w:rPr>
            </w:pPr>
            <w:r w:rsidRPr="00584FE6">
              <w:rPr>
                <w:sz w:val="18"/>
                <w:szCs w:val="18"/>
              </w:rPr>
              <w:t>30 005 783</w:t>
            </w:r>
          </w:p>
        </w:tc>
        <w:tc>
          <w:tcPr>
            <w:tcW w:w="1132" w:type="dxa"/>
            <w:tcBorders>
              <w:top w:val="nil"/>
              <w:left w:val="nil"/>
              <w:bottom w:val="single" w:sz="4" w:space="0" w:color="auto"/>
              <w:right w:val="single" w:sz="4" w:space="0" w:color="auto"/>
            </w:tcBorders>
            <w:shd w:val="clear" w:color="auto" w:fill="D9D9D9"/>
            <w:hideMark/>
          </w:tcPr>
          <w:p w14:paraId="4A4EC0B2" w14:textId="77777777" w:rsidR="002B1F4A" w:rsidRPr="00584FE6" w:rsidRDefault="002B1F4A" w:rsidP="00F3563E">
            <w:pPr>
              <w:spacing w:after="0"/>
              <w:ind w:firstLine="0"/>
              <w:jc w:val="right"/>
              <w:rPr>
                <w:sz w:val="18"/>
                <w:szCs w:val="18"/>
              </w:rPr>
            </w:pPr>
            <w:r w:rsidRPr="00584FE6">
              <w:rPr>
                <w:sz w:val="18"/>
                <w:szCs w:val="18"/>
              </w:rPr>
              <w:t>29 616 413</w:t>
            </w:r>
          </w:p>
        </w:tc>
      </w:tr>
      <w:tr w:rsidR="002B1F4A" w:rsidRPr="00584FE6" w14:paraId="421F0286" w14:textId="77777777" w:rsidTr="00F3563E">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10902493" w14:textId="77777777" w:rsidR="002B1F4A" w:rsidRPr="00584FE6" w:rsidRDefault="002B1F4A" w:rsidP="00F3563E">
            <w:pPr>
              <w:spacing w:after="0"/>
              <w:ind w:firstLine="0"/>
              <w:rPr>
                <w:sz w:val="18"/>
                <w:szCs w:val="18"/>
                <w:lang w:eastAsia="lv-LV"/>
              </w:rPr>
            </w:pPr>
            <w:r w:rsidRPr="00584FE6">
              <w:rPr>
                <w:sz w:val="18"/>
                <w:szCs w:val="18"/>
                <w:lang w:eastAsia="lv-LV"/>
              </w:rPr>
              <w:t xml:space="preserve">Kopējo izdevumu izmaiņas, </w:t>
            </w:r>
            <w:r w:rsidRPr="00584FE6">
              <w:rPr>
                <w:i/>
                <w:sz w:val="18"/>
                <w:szCs w:val="18"/>
                <w:lang w:eastAsia="lv-LV"/>
              </w:rPr>
              <w:t>euro</w:t>
            </w:r>
            <w:r w:rsidRPr="00584FE6">
              <w:rPr>
                <w:sz w:val="18"/>
                <w:szCs w:val="18"/>
                <w:lang w:eastAsia="lv-LV"/>
              </w:rPr>
              <w:t xml:space="preserve"> (+/–) pret iepriekšējo gadu</w:t>
            </w:r>
          </w:p>
        </w:tc>
        <w:tc>
          <w:tcPr>
            <w:tcW w:w="1131" w:type="dxa"/>
            <w:tcBorders>
              <w:top w:val="nil"/>
              <w:left w:val="single" w:sz="4" w:space="0" w:color="auto"/>
              <w:bottom w:val="single" w:sz="4" w:space="0" w:color="auto"/>
              <w:right w:val="single" w:sz="4" w:space="0" w:color="auto"/>
            </w:tcBorders>
            <w:hideMark/>
          </w:tcPr>
          <w:p w14:paraId="04D7DAB8"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Borders>
              <w:top w:val="nil"/>
              <w:left w:val="nil"/>
              <w:bottom w:val="single" w:sz="4" w:space="0" w:color="auto"/>
              <w:right w:val="single" w:sz="4" w:space="0" w:color="auto"/>
            </w:tcBorders>
            <w:hideMark/>
          </w:tcPr>
          <w:p w14:paraId="67EE8AF9" w14:textId="77777777" w:rsidR="002B1F4A" w:rsidRPr="00584FE6" w:rsidRDefault="002B1F4A" w:rsidP="00F3563E">
            <w:pPr>
              <w:spacing w:after="0"/>
              <w:ind w:firstLine="0"/>
              <w:jc w:val="right"/>
              <w:rPr>
                <w:sz w:val="18"/>
                <w:szCs w:val="18"/>
              </w:rPr>
            </w:pPr>
            <w:r w:rsidRPr="00584FE6">
              <w:rPr>
                <w:sz w:val="18"/>
                <w:szCs w:val="18"/>
              </w:rPr>
              <w:t>1 035 939</w:t>
            </w:r>
          </w:p>
        </w:tc>
        <w:tc>
          <w:tcPr>
            <w:tcW w:w="1132" w:type="dxa"/>
            <w:tcBorders>
              <w:top w:val="nil"/>
              <w:left w:val="nil"/>
              <w:bottom w:val="single" w:sz="4" w:space="0" w:color="auto"/>
              <w:right w:val="single" w:sz="4" w:space="0" w:color="auto"/>
            </w:tcBorders>
            <w:hideMark/>
          </w:tcPr>
          <w:p w14:paraId="45567342" w14:textId="77777777" w:rsidR="002B1F4A" w:rsidRPr="00584FE6" w:rsidRDefault="002B1F4A" w:rsidP="00F3563E">
            <w:pPr>
              <w:spacing w:after="0"/>
              <w:ind w:firstLine="0"/>
              <w:jc w:val="right"/>
              <w:rPr>
                <w:sz w:val="18"/>
                <w:szCs w:val="18"/>
              </w:rPr>
            </w:pPr>
            <w:r w:rsidRPr="00584FE6">
              <w:rPr>
                <w:sz w:val="18"/>
                <w:szCs w:val="18"/>
              </w:rPr>
              <w:t>452 480</w:t>
            </w:r>
          </w:p>
        </w:tc>
        <w:tc>
          <w:tcPr>
            <w:tcW w:w="1132" w:type="dxa"/>
            <w:tcBorders>
              <w:top w:val="nil"/>
              <w:left w:val="nil"/>
              <w:bottom w:val="single" w:sz="4" w:space="0" w:color="auto"/>
              <w:right w:val="single" w:sz="4" w:space="0" w:color="auto"/>
            </w:tcBorders>
            <w:hideMark/>
          </w:tcPr>
          <w:p w14:paraId="20908E09" w14:textId="77777777" w:rsidR="002B1F4A" w:rsidRPr="00584FE6" w:rsidRDefault="002B1F4A" w:rsidP="00F3563E">
            <w:pPr>
              <w:spacing w:after="0"/>
              <w:ind w:firstLine="0"/>
              <w:jc w:val="right"/>
              <w:rPr>
                <w:sz w:val="18"/>
                <w:szCs w:val="18"/>
              </w:rPr>
            </w:pPr>
            <w:r w:rsidRPr="00584FE6">
              <w:rPr>
                <w:sz w:val="18"/>
                <w:szCs w:val="18"/>
              </w:rPr>
              <w:t>641 972</w:t>
            </w:r>
          </w:p>
        </w:tc>
        <w:tc>
          <w:tcPr>
            <w:tcW w:w="1132" w:type="dxa"/>
            <w:tcBorders>
              <w:top w:val="nil"/>
              <w:left w:val="nil"/>
              <w:bottom w:val="single" w:sz="4" w:space="0" w:color="auto"/>
              <w:right w:val="single" w:sz="4" w:space="0" w:color="auto"/>
            </w:tcBorders>
            <w:hideMark/>
          </w:tcPr>
          <w:p w14:paraId="64A5A7B0" w14:textId="77777777" w:rsidR="002B1F4A" w:rsidRPr="00584FE6" w:rsidRDefault="002B1F4A" w:rsidP="00F3563E">
            <w:pPr>
              <w:spacing w:after="0"/>
              <w:ind w:firstLine="0"/>
              <w:jc w:val="right"/>
              <w:rPr>
                <w:sz w:val="18"/>
                <w:szCs w:val="18"/>
              </w:rPr>
            </w:pPr>
            <w:r w:rsidRPr="00584FE6">
              <w:rPr>
                <w:sz w:val="18"/>
                <w:szCs w:val="18"/>
              </w:rPr>
              <w:t>-389 370</w:t>
            </w:r>
          </w:p>
        </w:tc>
      </w:tr>
      <w:tr w:rsidR="002B1F4A" w:rsidRPr="00584FE6" w14:paraId="78E46512" w14:textId="77777777" w:rsidTr="00F3563E">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3AB0A4A0" w14:textId="77777777" w:rsidR="002B1F4A" w:rsidRPr="00584FE6" w:rsidRDefault="002B1F4A" w:rsidP="00F3563E">
            <w:pPr>
              <w:spacing w:after="0"/>
              <w:ind w:firstLine="0"/>
              <w:rPr>
                <w:sz w:val="18"/>
              </w:rPr>
            </w:pPr>
            <w:r w:rsidRPr="00584FE6">
              <w:rPr>
                <w:sz w:val="18"/>
                <w:lang w:eastAsia="lv-LV"/>
              </w:rPr>
              <w:t>Kopējie izdevumi</w:t>
            </w:r>
            <w:r w:rsidRPr="00584FE6">
              <w:rPr>
                <w:sz w:val="18"/>
              </w:rPr>
              <w:t>, % (+/–) pret iepriekšējo gadu</w:t>
            </w:r>
          </w:p>
        </w:tc>
        <w:tc>
          <w:tcPr>
            <w:tcW w:w="1131" w:type="dxa"/>
            <w:tcBorders>
              <w:top w:val="nil"/>
              <w:left w:val="single" w:sz="4" w:space="0" w:color="auto"/>
              <w:bottom w:val="single" w:sz="4" w:space="0" w:color="auto"/>
              <w:right w:val="single" w:sz="4" w:space="0" w:color="auto"/>
            </w:tcBorders>
            <w:hideMark/>
          </w:tcPr>
          <w:p w14:paraId="25A84EB7"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Borders>
              <w:top w:val="nil"/>
              <w:left w:val="nil"/>
              <w:bottom w:val="single" w:sz="4" w:space="0" w:color="auto"/>
              <w:right w:val="single" w:sz="4" w:space="0" w:color="auto"/>
            </w:tcBorders>
            <w:hideMark/>
          </w:tcPr>
          <w:p w14:paraId="44E08BFC" w14:textId="77777777" w:rsidR="002B1F4A" w:rsidRPr="00584FE6" w:rsidRDefault="002B1F4A" w:rsidP="00F3563E">
            <w:pPr>
              <w:spacing w:after="0"/>
              <w:ind w:firstLine="0"/>
              <w:jc w:val="right"/>
              <w:rPr>
                <w:sz w:val="18"/>
                <w:szCs w:val="18"/>
              </w:rPr>
            </w:pPr>
            <w:r w:rsidRPr="00584FE6">
              <w:rPr>
                <w:sz w:val="18"/>
                <w:szCs w:val="18"/>
              </w:rPr>
              <w:t>3,7</w:t>
            </w:r>
          </w:p>
        </w:tc>
        <w:tc>
          <w:tcPr>
            <w:tcW w:w="1132" w:type="dxa"/>
            <w:tcBorders>
              <w:top w:val="nil"/>
              <w:left w:val="nil"/>
              <w:bottom w:val="single" w:sz="4" w:space="0" w:color="auto"/>
              <w:right w:val="single" w:sz="4" w:space="0" w:color="auto"/>
            </w:tcBorders>
            <w:hideMark/>
          </w:tcPr>
          <w:p w14:paraId="756723A7" w14:textId="77777777" w:rsidR="002B1F4A" w:rsidRPr="00584FE6" w:rsidRDefault="002B1F4A" w:rsidP="00F3563E">
            <w:pPr>
              <w:spacing w:after="0"/>
              <w:ind w:firstLine="0"/>
              <w:jc w:val="right"/>
              <w:rPr>
                <w:sz w:val="18"/>
                <w:szCs w:val="18"/>
              </w:rPr>
            </w:pPr>
            <w:r w:rsidRPr="00584FE6">
              <w:rPr>
                <w:sz w:val="18"/>
                <w:szCs w:val="18"/>
              </w:rPr>
              <w:t>1,6</w:t>
            </w:r>
          </w:p>
        </w:tc>
        <w:tc>
          <w:tcPr>
            <w:tcW w:w="1132" w:type="dxa"/>
            <w:tcBorders>
              <w:top w:val="nil"/>
              <w:left w:val="nil"/>
              <w:bottom w:val="single" w:sz="4" w:space="0" w:color="auto"/>
              <w:right w:val="single" w:sz="4" w:space="0" w:color="auto"/>
            </w:tcBorders>
            <w:hideMark/>
          </w:tcPr>
          <w:p w14:paraId="10CFA718" w14:textId="77777777" w:rsidR="002B1F4A" w:rsidRPr="00584FE6" w:rsidRDefault="002B1F4A" w:rsidP="00F3563E">
            <w:pPr>
              <w:spacing w:after="0"/>
              <w:ind w:firstLine="0"/>
              <w:jc w:val="right"/>
              <w:rPr>
                <w:sz w:val="18"/>
                <w:szCs w:val="18"/>
              </w:rPr>
            </w:pPr>
            <w:r w:rsidRPr="00584FE6">
              <w:rPr>
                <w:sz w:val="18"/>
                <w:szCs w:val="18"/>
              </w:rPr>
              <w:t>2,2</w:t>
            </w:r>
          </w:p>
        </w:tc>
        <w:tc>
          <w:tcPr>
            <w:tcW w:w="1132" w:type="dxa"/>
            <w:tcBorders>
              <w:top w:val="nil"/>
              <w:left w:val="nil"/>
              <w:bottom w:val="single" w:sz="4" w:space="0" w:color="auto"/>
              <w:right w:val="single" w:sz="4" w:space="0" w:color="auto"/>
            </w:tcBorders>
            <w:hideMark/>
          </w:tcPr>
          <w:p w14:paraId="094A0D14" w14:textId="77777777" w:rsidR="002B1F4A" w:rsidRPr="00584FE6" w:rsidRDefault="002B1F4A" w:rsidP="00F3563E">
            <w:pPr>
              <w:spacing w:after="0"/>
              <w:ind w:firstLine="0"/>
              <w:jc w:val="right"/>
              <w:rPr>
                <w:sz w:val="18"/>
                <w:szCs w:val="18"/>
              </w:rPr>
            </w:pPr>
            <w:r w:rsidRPr="00584FE6">
              <w:rPr>
                <w:sz w:val="18"/>
                <w:szCs w:val="18"/>
              </w:rPr>
              <w:t>-1,3</w:t>
            </w:r>
          </w:p>
        </w:tc>
      </w:tr>
      <w:tr w:rsidR="002B1F4A" w:rsidRPr="00584FE6" w14:paraId="4580AD93" w14:textId="77777777" w:rsidTr="00F3563E">
        <w:trPr>
          <w:trHeight w:val="142"/>
          <w:jc w:val="center"/>
        </w:trPr>
        <w:tc>
          <w:tcPr>
            <w:tcW w:w="3378" w:type="dxa"/>
            <w:tcBorders>
              <w:top w:val="single" w:sz="4" w:space="0" w:color="000000"/>
              <w:left w:val="single" w:sz="4" w:space="0" w:color="000000"/>
              <w:bottom w:val="single" w:sz="4" w:space="0" w:color="000000"/>
              <w:right w:val="single" w:sz="4" w:space="0" w:color="000000"/>
            </w:tcBorders>
            <w:hideMark/>
          </w:tcPr>
          <w:p w14:paraId="6D065534" w14:textId="77777777" w:rsidR="002B1F4A" w:rsidRPr="00584FE6" w:rsidRDefault="002B1F4A" w:rsidP="00F3563E">
            <w:pPr>
              <w:spacing w:after="0"/>
              <w:ind w:firstLine="0"/>
              <w:rPr>
                <w:sz w:val="18"/>
                <w:szCs w:val="18"/>
                <w:lang w:eastAsia="lv-LV"/>
              </w:rPr>
            </w:pPr>
            <w:r w:rsidRPr="00584FE6">
              <w:rPr>
                <w:sz w:val="18"/>
                <w:szCs w:val="18"/>
              </w:rPr>
              <w:t xml:space="preserve">Atlīdzība, </w:t>
            </w:r>
            <w:r w:rsidRPr="00584FE6">
              <w:rPr>
                <w:i/>
                <w:sz w:val="18"/>
                <w:szCs w:val="18"/>
              </w:rPr>
              <w:t>euro</w:t>
            </w:r>
          </w:p>
        </w:tc>
        <w:tc>
          <w:tcPr>
            <w:tcW w:w="1131" w:type="dxa"/>
            <w:tcBorders>
              <w:top w:val="nil"/>
              <w:left w:val="single" w:sz="4" w:space="0" w:color="auto"/>
              <w:bottom w:val="single" w:sz="4" w:space="0" w:color="auto"/>
              <w:right w:val="single" w:sz="4" w:space="0" w:color="auto"/>
            </w:tcBorders>
            <w:hideMark/>
          </w:tcPr>
          <w:p w14:paraId="26FF9ADC" w14:textId="77777777" w:rsidR="002B1F4A" w:rsidRPr="00584FE6" w:rsidRDefault="002B1F4A" w:rsidP="00F3563E">
            <w:pPr>
              <w:spacing w:after="0"/>
              <w:ind w:firstLine="0"/>
              <w:jc w:val="right"/>
              <w:rPr>
                <w:sz w:val="18"/>
                <w:szCs w:val="18"/>
              </w:rPr>
            </w:pPr>
            <w:r w:rsidRPr="00584FE6">
              <w:rPr>
                <w:sz w:val="18"/>
                <w:szCs w:val="18"/>
              </w:rPr>
              <w:t>19 451 582</w:t>
            </w:r>
          </w:p>
        </w:tc>
        <w:tc>
          <w:tcPr>
            <w:tcW w:w="1132" w:type="dxa"/>
            <w:tcBorders>
              <w:top w:val="nil"/>
              <w:left w:val="nil"/>
              <w:bottom w:val="single" w:sz="4" w:space="0" w:color="auto"/>
              <w:right w:val="single" w:sz="4" w:space="0" w:color="auto"/>
            </w:tcBorders>
            <w:hideMark/>
          </w:tcPr>
          <w:p w14:paraId="36E4C436" w14:textId="77777777" w:rsidR="002B1F4A" w:rsidRPr="00584FE6" w:rsidRDefault="002B1F4A" w:rsidP="00F3563E">
            <w:pPr>
              <w:spacing w:after="0"/>
              <w:ind w:firstLine="0"/>
              <w:jc w:val="right"/>
              <w:rPr>
                <w:sz w:val="18"/>
                <w:szCs w:val="18"/>
              </w:rPr>
            </w:pPr>
            <w:r w:rsidRPr="00584FE6">
              <w:rPr>
                <w:sz w:val="18"/>
                <w:szCs w:val="18"/>
              </w:rPr>
              <w:t>19 957 323</w:t>
            </w:r>
          </w:p>
        </w:tc>
        <w:tc>
          <w:tcPr>
            <w:tcW w:w="1132" w:type="dxa"/>
            <w:tcBorders>
              <w:top w:val="nil"/>
              <w:left w:val="nil"/>
              <w:bottom w:val="single" w:sz="4" w:space="0" w:color="auto"/>
              <w:right w:val="single" w:sz="4" w:space="0" w:color="auto"/>
            </w:tcBorders>
            <w:hideMark/>
          </w:tcPr>
          <w:p w14:paraId="014820BD" w14:textId="77777777" w:rsidR="002B1F4A" w:rsidRPr="00584FE6" w:rsidRDefault="002B1F4A" w:rsidP="00F3563E">
            <w:pPr>
              <w:spacing w:after="0"/>
              <w:ind w:firstLine="0"/>
              <w:jc w:val="right"/>
              <w:rPr>
                <w:sz w:val="18"/>
                <w:szCs w:val="18"/>
              </w:rPr>
            </w:pPr>
            <w:r w:rsidRPr="00584FE6">
              <w:rPr>
                <w:sz w:val="18"/>
                <w:szCs w:val="18"/>
              </w:rPr>
              <w:t>19 961 843</w:t>
            </w:r>
          </w:p>
        </w:tc>
        <w:tc>
          <w:tcPr>
            <w:tcW w:w="1132" w:type="dxa"/>
            <w:tcBorders>
              <w:top w:val="nil"/>
              <w:left w:val="nil"/>
              <w:bottom w:val="single" w:sz="4" w:space="0" w:color="auto"/>
              <w:right w:val="single" w:sz="4" w:space="0" w:color="auto"/>
            </w:tcBorders>
            <w:hideMark/>
          </w:tcPr>
          <w:p w14:paraId="471CB353" w14:textId="77777777" w:rsidR="002B1F4A" w:rsidRPr="00584FE6" w:rsidRDefault="002B1F4A" w:rsidP="00F3563E">
            <w:pPr>
              <w:spacing w:after="0"/>
              <w:ind w:firstLine="0"/>
              <w:jc w:val="right"/>
              <w:rPr>
                <w:sz w:val="18"/>
                <w:szCs w:val="18"/>
              </w:rPr>
            </w:pPr>
            <w:r w:rsidRPr="00584FE6">
              <w:rPr>
                <w:sz w:val="18"/>
                <w:szCs w:val="18"/>
              </w:rPr>
              <w:t>19 961 843</w:t>
            </w:r>
          </w:p>
        </w:tc>
        <w:tc>
          <w:tcPr>
            <w:tcW w:w="1132" w:type="dxa"/>
            <w:tcBorders>
              <w:top w:val="nil"/>
              <w:left w:val="nil"/>
              <w:bottom w:val="single" w:sz="4" w:space="0" w:color="auto"/>
              <w:right w:val="single" w:sz="4" w:space="0" w:color="auto"/>
            </w:tcBorders>
            <w:hideMark/>
          </w:tcPr>
          <w:p w14:paraId="331847A1" w14:textId="77777777" w:rsidR="002B1F4A" w:rsidRPr="00584FE6" w:rsidRDefault="002B1F4A" w:rsidP="00F3563E">
            <w:pPr>
              <w:spacing w:after="0"/>
              <w:ind w:firstLine="0"/>
              <w:jc w:val="right"/>
              <w:rPr>
                <w:sz w:val="18"/>
                <w:szCs w:val="18"/>
              </w:rPr>
            </w:pPr>
            <w:r w:rsidRPr="00584FE6">
              <w:rPr>
                <w:sz w:val="18"/>
                <w:szCs w:val="18"/>
              </w:rPr>
              <w:t>19 961 843</w:t>
            </w:r>
          </w:p>
        </w:tc>
      </w:tr>
      <w:tr w:rsidR="002B1F4A" w:rsidRPr="00584FE6" w14:paraId="75FC28AB" w14:textId="77777777" w:rsidTr="00F3563E">
        <w:trPr>
          <w:trHeight w:val="142"/>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748FC22E" w14:textId="77777777" w:rsidR="002B1F4A" w:rsidRPr="00584FE6" w:rsidRDefault="002B1F4A" w:rsidP="00F3563E">
            <w:pPr>
              <w:spacing w:after="0"/>
              <w:ind w:firstLine="0"/>
              <w:rPr>
                <w:i/>
                <w:sz w:val="18"/>
                <w:szCs w:val="18"/>
              </w:rPr>
            </w:pPr>
            <w:r w:rsidRPr="00584FE6">
              <w:rPr>
                <w:sz w:val="18"/>
                <w:lang w:eastAsia="lv-LV"/>
              </w:rPr>
              <w:t xml:space="preserve">Finansiālā bilance, </w:t>
            </w:r>
            <w:r w:rsidRPr="00584FE6">
              <w:rPr>
                <w:i/>
                <w:sz w:val="18"/>
                <w:szCs w:val="18"/>
                <w:lang w:eastAsia="lv-LV"/>
              </w:rPr>
              <w:t>euro</w:t>
            </w:r>
          </w:p>
        </w:tc>
        <w:tc>
          <w:tcPr>
            <w:tcW w:w="1131" w:type="dxa"/>
            <w:tcBorders>
              <w:top w:val="nil"/>
              <w:left w:val="single" w:sz="4" w:space="0" w:color="auto"/>
              <w:bottom w:val="single" w:sz="4" w:space="0" w:color="auto"/>
              <w:right w:val="single" w:sz="4" w:space="0" w:color="auto"/>
            </w:tcBorders>
            <w:hideMark/>
          </w:tcPr>
          <w:p w14:paraId="4A19607D" w14:textId="77777777" w:rsidR="002B1F4A" w:rsidRPr="00584FE6" w:rsidRDefault="002B1F4A" w:rsidP="00F3563E">
            <w:pPr>
              <w:spacing w:after="0"/>
              <w:ind w:firstLine="0"/>
              <w:jc w:val="right"/>
              <w:rPr>
                <w:sz w:val="18"/>
                <w:szCs w:val="18"/>
              </w:rPr>
            </w:pPr>
            <w:r w:rsidRPr="00584FE6">
              <w:rPr>
                <w:sz w:val="18"/>
                <w:szCs w:val="18"/>
              </w:rPr>
              <w:t>23 244</w:t>
            </w:r>
          </w:p>
        </w:tc>
        <w:tc>
          <w:tcPr>
            <w:tcW w:w="1132" w:type="dxa"/>
            <w:tcBorders>
              <w:top w:val="nil"/>
              <w:left w:val="nil"/>
              <w:bottom w:val="single" w:sz="4" w:space="0" w:color="auto"/>
              <w:right w:val="single" w:sz="4" w:space="0" w:color="auto"/>
            </w:tcBorders>
            <w:hideMark/>
          </w:tcPr>
          <w:p w14:paraId="4A9765F7"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Borders>
              <w:top w:val="nil"/>
              <w:left w:val="nil"/>
              <w:bottom w:val="single" w:sz="4" w:space="0" w:color="auto"/>
              <w:right w:val="single" w:sz="4" w:space="0" w:color="auto"/>
            </w:tcBorders>
            <w:hideMark/>
          </w:tcPr>
          <w:p w14:paraId="2D2F844E"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Borders>
              <w:top w:val="nil"/>
              <w:left w:val="nil"/>
              <w:bottom w:val="single" w:sz="4" w:space="0" w:color="auto"/>
              <w:right w:val="single" w:sz="4" w:space="0" w:color="auto"/>
            </w:tcBorders>
            <w:hideMark/>
          </w:tcPr>
          <w:p w14:paraId="12F37A6E" w14:textId="77777777" w:rsidR="002B1F4A" w:rsidRPr="00584FE6" w:rsidRDefault="002B1F4A" w:rsidP="00F3563E">
            <w:pPr>
              <w:spacing w:after="0"/>
              <w:ind w:firstLine="0"/>
              <w:jc w:val="center"/>
              <w:rPr>
                <w:sz w:val="18"/>
                <w:szCs w:val="18"/>
              </w:rPr>
            </w:pPr>
            <w:r w:rsidRPr="00584FE6">
              <w:rPr>
                <w:sz w:val="18"/>
                <w:szCs w:val="18"/>
              </w:rPr>
              <w:t xml:space="preserve">- </w:t>
            </w:r>
          </w:p>
        </w:tc>
        <w:tc>
          <w:tcPr>
            <w:tcW w:w="1132" w:type="dxa"/>
            <w:tcBorders>
              <w:top w:val="nil"/>
              <w:left w:val="nil"/>
              <w:bottom w:val="single" w:sz="4" w:space="0" w:color="auto"/>
              <w:right w:val="single" w:sz="4" w:space="0" w:color="auto"/>
            </w:tcBorders>
            <w:hideMark/>
          </w:tcPr>
          <w:p w14:paraId="21AC9C7D" w14:textId="77777777" w:rsidR="002B1F4A" w:rsidRPr="00584FE6" w:rsidRDefault="002B1F4A" w:rsidP="00F3563E">
            <w:pPr>
              <w:spacing w:after="0"/>
              <w:ind w:firstLine="0"/>
              <w:jc w:val="center"/>
              <w:rPr>
                <w:sz w:val="18"/>
                <w:szCs w:val="18"/>
              </w:rPr>
            </w:pPr>
            <w:r w:rsidRPr="00584FE6">
              <w:rPr>
                <w:sz w:val="18"/>
                <w:szCs w:val="18"/>
              </w:rPr>
              <w:t xml:space="preserve">- </w:t>
            </w:r>
          </w:p>
        </w:tc>
      </w:tr>
      <w:tr w:rsidR="002B1F4A" w:rsidRPr="00584FE6" w14:paraId="247B3EB1" w14:textId="77777777" w:rsidTr="00F3563E">
        <w:trPr>
          <w:trHeight w:val="131"/>
          <w:jc w:val="center"/>
        </w:trPr>
        <w:tc>
          <w:tcPr>
            <w:tcW w:w="3378" w:type="dxa"/>
            <w:tcBorders>
              <w:top w:val="single" w:sz="4" w:space="0" w:color="000000"/>
              <w:left w:val="single" w:sz="4" w:space="0" w:color="000000"/>
              <w:bottom w:val="single" w:sz="4" w:space="0" w:color="000000"/>
              <w:right w:val="single" w:sz="4" w:space="0" w:color="000000"/>
            </w:tcBorders>
            <w:hideMark/>
          </w:tcPr>
          <w:p w14:paraId="65B13057" w14:textId="77777777" w:rsidR="002B1F4A" w:rsidRPr="00584FE6" w:rsidRDefault="002B1F4A" w:rsidP="00F3563E">
            <w:pPr>
              <w:spacing w:after="0"/>
              <w:ind w:firstLine="0"/>
              <w:rPr>
                <w:sz w:val="18"/>
                <w:szCs w:val="18"/>
              </w:rPr>
            </w:pPr>
            <w:r w:rsidRPr="00584FE6">
              <w:rPr>
                <w:sz w:val="18"/>
                <w:szCs w:val="18"/>
              </w:rPr>
              <w:t>Naudas līdzekļi</w:t>
            </w:r>
          </w:p>
        </w:tc>
        <w:tc>
          <w:tcPr>
            <w:tcW w:w="1131" w:type="dxa"/>
            <w:tcBorders>
              <w:top w:val="nil"/>
              <w:left w:val="single" w:sz="4" w:space="0" w:color="auto"/>
              <w:bottom w:val="single" w:sz="4" w:space="0" w:color="auto"/>
              <w:right w:val="single" w:sz="4" w:space="0" w:color="auto"/>
            </w:tcBorders>
            <w:hideMark/>
          </w:tcPr>
          <w:p w14:paraId="59985C23" w14:textId="77777777" w:rsidR="002B1F4A" w:rsidRPr="00584FE6" w:rsidRDefault="002B1F4A" w:rsidP="00F3563E">
            <w:pPr>
              <w:spacing w:after="0"/>
              <w:ind w:firstLine="0"/>
              <w:jc w:val="right"/>
              <w:rPr>
                <w:sz w:val="18"/>
                <w:szCs w:val="18"/>
              </w:rPr>
            </w:pPr>
            <w:r w:rsidRPr="00584FE6">
              <w:rPr>
                <w:sz w:val="18"/>
                <w:szCs w:val="18"/>
              </w:rPr>
              <w:t>-23 244</w:t>
            </w:r>
          </w:p>
        </w:tc>
        <w:tc>
          <w:tcPr>
            <w:tcW w:w="1132" w:type="dxa"/>
            <w:tcBorders>
              <w:top w:val="nil"/>
              <w:left w:val="nil"/>
              <w:bottom w:val="single" w:sz="4" w:space="0" w:color="auto"/>
              <w:right w:val="single" w:sz="4" w:space="0" w:color="auto"/>
            </w:tcBorders>
            <w:hideMark/>
          </w:tcPr>
          <w:p w14:paraId="45137F16"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Borders>
              <w:top w:val="nil"/>
              <w:left w:val="nil"/>
              <w:bottom w:val="single" w:sz="4" w:space="0" w:color="auto"/>
              <w:right w:val="single" w:sz="4" w:space="0" w:color="auto"/>
            </w:tcBorders>
            <w:hideMark/>
          </w:tcPr>
          <w:p w14:paraId="17FF36B4"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Borders>
              <w:top w:val="nil"/>
              <w:left w:val="nil"/>
              <w:bottom w:val="single" w:sz="4" w:space="0" w:color="auto"/>
              <w:right w:val="single" w:sz="4" w:space="0" w:color="auto"/>
            </w:tcBorders>
            <w:hideMark/>
          </w:tcPr>
          <w:p w14:paraId="34E24459" w14:textId="77777777" w:rsidR="002B1F4A" w:rsidRPr="00584FE6" w:rsidRDefault="002B1F4A" w:rsidP="00F3563E">
            <w:pPr>
              <w:spacing w:after="0"/>
              <w:ind w:firstLine="0"/>
              <w:jc w:val="center"/>
              <w:rPr>
                <w:sz w:val="18"/>
                <w:szCs w:val="18"/>
              </w:rPr>
            </w:pPr>
            <w:r w:rsidRPr="00584FE6">
              <w:rPr>
                <w:sz w:val="18"/>
                <w:szCs w:val="18"/>
              </w:rPr>
              <w:t xml:space="preserve">- </w:t>
            </w:r>
          </w:p>
        </w:tc>
        <w:tc>
          <w:tcPr>
            <w:tcW w:w="1132" w:type="dxa"/>
            <w:tcBorders>
              <w:top w:val="nil"/>
              <w:left w:val="nil"/>
              <w:bottom w:val="single" w:sz="4" w:space="0" w:color="auto"/>
              <w:right w:val="single" w:sz="4" w:space="0" w:color="auto"/>
            </w:tcBorders>
            <w:hideMark/>
          </w:tcPr>
          <w:p w14:paraId="6764E392" w14:textId="77777777" w:rsidR="002B1F4A" w:rsidRPr="00584FE6" w:rsidRDefault="002B1F4A" w:rsidP="00F3563E">
            <w:pPr>
              <w:spacing w:after="0"/>
              <w:ind w:firstLine="0"/>
              <w:jc w:val="center"/>
              <w:rPr>
                <w:sz w:val="18"/>
                <w:szCs w:val="18"/>
              </w:rPr>
            </w:pPr>
            <w:r w:rsidRPr="00584FE6">
              <w:rPr>
                <w:sz w:val="18"/>
                <w:szCs w:val="18"/>
              </w:rPr>
              <w:t xml:space="preserve">- </w:t>
            </w:r>
          </w:p>
        </w:tc>
      </w:tr>
      <w:tr w:rsidR="002B1F4A" w:rsidRPr="00584FE6" w14:paraId="796835B6" w14:textId="77777777" w:rsidTr="00F3563E">
        <w:trPr>
          <w:trHeight w:val="425"/>
          <w:jc w:val="center"/>
        </w:trPr>
        <w:tc>
          <w:tcPr>
            <w:tcW w:w="3378" w:type="dxa"/>
            <w:tcBorders>
              <w:top w:val="single" w:sz="4" w:space="0" w:color="000000"/>
              <w:left w:val="single" w:sz="4" w:space="0" w:color="000000"/>
              <w:bottom w:val="single" w:sz="4" w:space="0" w:color="000000"/>
              <w:right w:val="single" w:sz="4" w:space="0" w:color="000000"/>
            </w:tcBorders>
            <w:hideMark/>
          </w:tcPr>
          <w:p w14:paraId="2720E04C" w14:textId="77777777" w:rsidR="002B1F4A" w:rsidRPr="00584FE6" w:rsidRDefault="002B1F4A" w:rsidP="00F3563E">
            <w:pPr>
              <w:spacing w:after="0"/>
              <w:ind w:firstLine="0"/>
              <w:rPr>
                <w:sz w:val="18"/>
                <w:szCs w:val="18"/>
              </w:rPr>
            </w:pPr>
            <w:r w:rsidRPr="00584FE6">
              <w:rPr>
                <w:sz w:val="18"/>
                <w:szCs w:val="18"/>
              </w:rPr>
              <w:t>Valsts speciālā budžeta naudas līdzekļu atlikumu izmaiņas (palielinājums (–) vai samazinājums (+))</w:t>
            </w:r>
          </w:p>
        </w:tc>
        <w:tc>
          <w:tcPr>
            <w:tcW w:w="1131" w:type="dxa"/>
            <w:tcBorders>
              <w:top w:val="nil"/>
              <w:left w:val="single" w:sz="4" w:space="0" w:color="auto"/>
              <w:bottom w:val="single" w:sz="4" w:space="0" w:color="auto"/>
              <w:right w:val="single" w:sz="4" w:space="0" w:color="auto"/>
            </w:tcBorders>
            <w:hideMark/>
          </w:tcPr>
          <w:p w14:paraId="33498ED7" w14:textId="77777777" w:rsidR="002B1F4A" w:rsidRPr="00584FE6" w:rsidRDefault="002B1F4A" w:rsidP="00F3563E">
            <w:pPr>
              <w:spacing w:after="0"/>
              <w:ind w:firstLine="0"/>
              <w:jc w:val="right"/>
              <w:rPr>
                <w:sz w:val="18"/>
                <w:szCs w:val="18"/>
              </w:rPr>
            </w:pPr>
            <w:r w:rsidRPr="00584FE6">
              <w:rPr>
                <w:sz w:val="18"/>
                <w:szCs w:val="18"/>
              </w:rPr>
              <w:t>-23 244</w:t>
            </w:r>
          </w:p>
        </w:tc>
        <w:tc>
          <w:tcPr>
            <w:tcW w:w="1132" w:type="dxa"/>
            <w:tcBorders>
              <w:top w:val="nil"/>
              <w:left w:val="nil"/>
              <w:bottom w:val="single" w:sz="4" w:space="0" w:color="auto"/>
              <w:right w:val="single" w:sz="4" w:space="0" w:color="auto"/>
            </w:tcBorders>
            <w:hideMark/>
          </w:tcPr>
          <w:p w14:paraId="27F98FAB"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Borders>
              <w:top w:val="nil"/>
              <w:left w:val="nil"/>
              <w:bottom w:val="single" w:sz="4" w:space="0" w:color="auto"/>
              <w:right w:val="single" w:sz="4" w:space="0" w:color="auto"/>
            </w:tcBorders>
            <w:hideMark/>
          </w:tcPr>
          <w:p w14:paraId="2C096A7D" w14:textId="77777777" w:rsidR="002B1F4A" w:rsidRPr="00584FE6" w:rsidRDefault="002B1F4A" w:rsidP="00F3563E">
            <w:pPr>
              <w:spacing w:after="0"/>
              <w:ind w:firstLine="0"/>
              <w:jc w:val="center"/>
              <w:rPr>
                <w:sz w:val="18"/>
                <w:szCs w:val="18"/>
              </w:rPr>
            </w:pPr>
            <w:r w:rsidRPr="00584FE6">
              <w:rPr>
                <w:sz w:val="18"/>
                <w:szCs w:val="18"/>
              </w:rPr>
              <w:t>-</w:t>
            </w:r>
          </w:p>
        </w:tc>
        <w:tc>
          <w:tcPr>
            <w:tcW w:w="1132" w:type="dxa"/>
            <w:tcBorders>
              <w:top w:val="nil"/>
              <w:left w:val="nil"/>
              <w:bottom w:val="single" w:sz="4" w:space="0" w:color="auto"/>
              <w:right w:val="single" w:sz="4" w:space="0" w:color="auto"/>
            </w:tcBorders>
            <w:hideMark/>
          </w:tcPr>
          <w:p w14:paraId="00470F50" w14:textId="77777777" w:rsidR="002B1F4A" w:rsidRPr="00584FE6" w:rsidRDefault="002B1F4A" w:rsidP="00F3563E">
            <w:pPr>
              <w:spacing w:after="0"/>
              <w:ind w:firstLine="0"/>
              <w:jc w:val="center"/>
              <w:rPr>
                <w:sz w:val="18"/>
                <w:szCs w:val="18"/>
              </w:rPr>
            </w:pPr>
            <w:r w:rsidRPr="00584FE6">
              <w:rPr>
                <w:sz w:val="18"/>
                <w:szCs w:val="18"/>
              </w:rPr>
              <w:t xml:space="preserve">- </w:t>
            </w:r>
          </w:p>
        </w:tc>
        <w:tc>
          <w:tcPr>
            <w:tcW w:w="1132" w:type="dxa"/>
            <w:tcBorders>
              <w:top w:val="nil"/>
              <w:left w:val="nil"/>
              <w:bottom w:val="single" w:sz="4" w:space="0" w:color="auto"/>
              <w:right w:val="single" w:sz="4" w:space="0" w:color="auto"/>
            </w:tcBorders>
            <w:hideMark/>
          </w:tcPr>
          <w:p w14:paraId="412311A1" w14:textId="77777777" w:rsidR="002B1F4A" w:rsidRPr="00584FE6" w:rsidRDefault="002B1F4A" w:rsidP="00F3563E">
            <w:pPr>
              <w:spacing w:after="0"/>
              <w:ind w:firstLine="0"/>
              <w:jc w:val="center"/>
              <w:rPr>
                <w:sz w:val="18"/>
                <w:szCs w:val="18"/>
              </w:rPr>
            </w:pPr>
            <w:r w:rsidRPr="00584FE6">
              <w:rPr>
                <w:sz w:val="18"/>
                <w:szCs w:val="18"/>
              </w:rPr>
              <w:t xml:space="preserve">- </w:t>
            </w:r>
          </w:p>
        </w:tc>
      </w:tr>
      <w:tr w:rsidR="002B1F4A" w:rsidRPr="00584FE6" w14:paraId="3DBCA800" w14:textId="77777777" w:rsidTr="00F3563E">
        <w:trPr>
          <w:trHeight w:val="219"/>
          <w:jc w:val="center"/>
        </w:trPr>
        <w:tc>
          <w:tcPr>
            <w:tcW w:w="3378" w:type="dxa"/>
            <w:tcBorders>
              <w:top w:val="single" w:sz="4" w:space="0" w:color="000000"/>
              <w:left w:val="single" w:sz="4" w:space="0" w:color="000000"/>
              <w:bottom w:val="single" w:sz="4" w:space="0" w:color="000000"/>
              <w:right w:val="single" w:sz="4" w:space="0" w:color="000000"/>
            </w:tcBorders>
            <w:hideMark/>
          </w:tcPr>
          <w:p w14:paraId="2DE188BF" w14:textId="77777777" w:rsidR="002B1F4A" w:rsidRPr="00584FE6" w:rsidRDefault="002B1F4A" w:rsidP="00F3563E">
            <w:pPr>
              <w:spacing w:after="0"/>
              <w:ind w:firstLine="0"/>
              <w:rPr>
                <w:sz w:val="18"/>
                <w:szCs w:val="18"/>
                <w:lang w:eastAsia="lv-LV"/>
              </w:rPr>
            </w:pPr>
            <w:r w:rsidRPr="00584FE6">
              <w:rPr>
                <w:sz w:val="18"/>
                <w:szCs w:val="18"/>
              </w:rPr>
              <w:t>Vidējais amata vietu skaits gadā</w:t>
            </w:r>
          </w:p>
        </w:tc>
        <w:tc>
          <w:tcPr>
            <w:tcW w:w="1131" w:type="dxa"/>
            <w:tcBorders>
              <w:top w:val="nil"/>
              <w:left w:val="single" w:sz="4" w:space="0" w:color="auto"/>
              <w:bottom w:val="single" w:sz="4" w:space="0" w:color="auto"/>
              <w:right w:val="single" w:sz="4" w:space="0" w:color="auto"/>
            </w:tcBorders>
            <w:hideMark/>
          </w:tcPr>
          <w:p w14:paraId="4047C427" w14:textId="77777777" w:rsidR="002B1F4A" w:rsidRPr="00584FE6" w:rsidRDefault="002B1F4A" w:rsidP="00F3563E">
            <w:pPr>
              <w:spacing w:after="0"/>
              <w:ind w:firstLine="0"/>
              <w:jc w:val="right"/>
              <w:rPr>
                <w:sz w:val="18"/>
                <w:szCs w:val="18"/>
              </w:rPr>
            </w:pPr>
            <w:r w:rsidRPr="00584FE6">
              <w:rPr>
                <w:sz w:val="18"/>
                <w:szCs w:val="18"/>
              </w:rPr>
              <w:t>913,3</w:t>
            </w:r>
          </w:p>
        </w:tc>
        <w:tc>
          <w:tcPr>
            <w:tcW w:w="1132" w:type="dxa"/>
            <w:tcBorders>
              <w:top w:val="nil"/>
              <w:left w:val="nil"/>
              <w:bottom w:val="single" w:sz="4" w:space="0" w:color="auto"/>
              <w:right w:val="single" w:sz="4" w:space="0" w:color="auto"/>
            </w:tcBorders>
            <w:vAlign w:val="center"/>
            <w:hideMark/>
          </w:tcPr>
          <w:p w14:paraId="1C3CF1EC" w14:textId="77777777" w:rsidR="002B1F4A" w:rsidRPr="00584FE6" w:rsidRDefault="002B1F4A" w:rsidP="00F3563E">
            <w:pPr>
              <w:spacing w:after="0"/>
              <w:ind w:firstLine="0"/>
              <w:jc w:val="right"/>
              <w:rPr>
                <w:sz w:val="18"/>
                <w:szCs w:val="18"/>
                <w:vertAlign w:val="superscript"/>
              </w:rPr>
            </w:pPr>
            <w:r w:rsidRPr="00584FE6">
              <w:rPr>
                <w:sz w:val="18"/>
                <w:szCs w:val="18"/>
              </w:rPr>
              <w:t>949</w:t>
            </w:r>
          </w:p>
        </w:tc>
        <w:tc>
          <w:tcPr>
            <w:tcW w:w="1132" w:type="dxa"/>
            <w:tcBorders>
              <w:top w:val="nil"/>
              <w:left w:val="nil"/>
              <w:bottom w:val="single" w:sz="4" w:space="0" w:color="auto"/>
              <w:right w:val="single" w:sz="4" w:space="0" w:color="auto"/>
            </w:tcBorders>
            <w:vAlign w:val="center"/>
            <w:hideMark/>
          </w:tcPr>
          <w:p w14:paraId="6919B7D5" w14:textId="77777777" w:rsidR="002B1F4A" w:rsidRPr="00584FE6" w:rsidRDefault="002B1F4A" w:rsidP="00F3563E">
            <w:pPr>
              <w:spacing w:after="0"/>
              <w:ind w:firstLine="0"/>
              <w:jc w:val="right"/>
              <w:rPr>
                <w:sz w:val="18"/>
                <w:szCs w:val="18"/>
                <w:vertAlign w:val="superscript"/>
              </w:rPr>
            </w:pPr>
            <w:r w:rsidRPr="00584FE6">
              <w:rPr>
                <w:sz w:val="18"/>
                <w:szCs w:val="18"/>
              </w:rPr>
              <w:t>949</w:t>
            </w:r>
          </w:p>
        </w:tc>
        <w:tc>
          <w:tcPr>
            <w:tcW w:w="1132" w:type="dxa"/>
            <w:tcBorders>
              <w:top w:val="nil"/>
              <w:left w:val="nil"/>
              <w:bottom w:val="single" w:sz="4" w:space="0" w:color="auto"/>
              <w:right w:val="single" w:sz="4" w:space="0" w:color="auto"/>
            </w:tcBorders>
            <w:vAlign w:val="center"/>
            <w:hideMark/>
          </w:tcPr>
          <w:p w14:paraId="1AAE6310" w14:textId="77777777" w:rsidR="002B1F4A" w:rsidRPr="00584FE6" w:rsidRDefault="002B1F4A" w:rsidP="00F3563E">
            <w:pPr>
              <w:spacing w:after="0"/>
              <w:ind w:firstLine="0"/>
              <w:jc w:val="right"/>
              <w:rPr>
                <w:sz w:val="18"/>
                <w:szCs w:val="18"/>
                <w:vertAlign w:val="superscript"/>
              </w:rPr>
            </w:pPr>
            <w:r w:rsidRPr="00584FE6">
              <w:rPr>
                <w:sz w:val="18"/>
                <w:szCs w:val="18"/>
              </w:rPr>
              <w:t>949</w:t>
            </w:r>
          </w:p>
        </w:tc>
        <w:tc>
          <w:tcPr>
            <w:tcW w:w="1132" w:type="dxa"/>
            <w:tcBorders>
              <w:top w:val="nil"/>
              <w:left w:val="nil"/>
              <w:bottom w:val="single" w:sz="4" w:space="0" w:color="auto"/>
              <w:right w:val="single" w:sz="4" w:space="0" w:color="auto"/>
            </w:tcBorders>
            <w:vAlign w:val="center"/>
            <w:hideMark/>
          </w:tcPr>
          <w:p w14:paraId="2F1B19E1" w14:textId="77777777" w:rsidR="002B1F4A" w:rsidRPr="00584FE6" w:rsidRDefault="002B1F4A" w:rsidP="00F3563E">
            <w:pPr>
              <w:spacing w:after="0"/>
              <w:ind w:firstLine="0"/>
              <w:jc w:val="right"/>
              <w:rPr>
                <w:sz w:val="18"/>
                <w:szCs w:val="18"/>
                <w:vertAlign w:val="superscript"/>
              </w:rPr>
            </w:pPr>
            <w:r w:rsidRPr="00584FE6">
              <w:rPr>
                <w:sz w:val="18"/>
                <w:szCs w:val="18"/>
              </w:rPr>
              <w:t>949</w:t>
            </w:r>
          </w:p>
        </w:tc>
      </w:tr>
      <w:tr w:rsidR="002B1F4A" w:rsidRPr="00584FE6" w14:paraId="3547A94A" w14:textId="77777777" w:rsidTr="00F3563E">
        <w:trPr>
          <w:trHeight w:val="209"/>
          <w:jc w:val="center"/>
        </w:trPr>
        <w:tc>
          <w:tcPr>
            <w:tcW w:w="3378" w:type="dxa"/>
            <w:tcBorders>
              <w:top w:val="single" w:sz="4" w:space="0" w:color="000000"/>
              <w:left w:val="single" w:sz="4" w:space="0" w:color="000000"/>
              <w:bottom w:val="single" w:sz="4" w:space="0" w:color="000000"/>
              <w:right w:val="single" w:sz="4" w:space="0" w:color="000000"/>
            </w:tcBorders>
            <w:hideMark/>
          </w:tcPr>
          <w:p w14:paraId="0985EAFC" w14:textId="77777777" w:rsidR="002B1F4A" w:rsidRPr="00584FE6" w:rsidRDefault="002B1F4A" w:rsidP="00F3563E">
            <w:pPr>
              <w:spacing w:after="0"/>
              <w:ind w:firstLine="0"/>
              <w:rPr>
                <w:sz w:val="18"/>
                <w:szCs w:val="18"/>
                <w:lang w:eastAsia="lv-LV"/>
              </w:rPr>
            </w:pPr>
            <w:r w:rsidRPr="00584FE6">
              <w:rPr>
                <w:sz w:val="18"/>
                <w:szCs w:val="18"/>
              </w:rPr>
              <w:t xml:space="preserve">Vidējā atlīdzība amata vietai </w:t>
            </w:r>
            <w:r w:rsidRPr="00584FE6">
              <w:rPr>
                <w:sz w:val="18"/>
                <w:szCs w:val="18"/>
                <w:lang w:eastAsia="lv-LV"/>
              </w:rPr>
              <w:t>(mēnesī)</w:t>
            </w:r>
            <w:r w:rsidRPr="00584FE6">
              <w:rPr>
                <w:sz w:val="18"/>
                <w:szCs w:val="18"/>
              </w:rPr>
              <w:t xml:space="preserve">, </w:t>
            </w:r>
            <w:r w:rsidRPr="00584FE6">
              <w:rPr>
                <w:i/>
                <w:sz w:val="18"/>
                <w:szCs w:val="18"/>
              </w:rPr>
              <w:t>euro</w:t>
            </w:r>
          </w:p>
        </w:tc>
        <w:tc>
          <w:tcPr>
            <w:tcW w:w="1131" w:type="dxa"/>
            <w:tcBorders>
              <w:top w:val="nil"/>
              <w:left w:val="single" w:sz="4" w:space="0" w:color="auto"/>
              <w:bottom w:val="single" w:sz="4" w:space="0" w:color="auto"/>
              <w:right w:val="single" w:sz="4" w:space="0" w:color="auto"/>
            </w:tcBorders>
            <w:hideMark/>
          </w:tcPr>
          <w:p w14:paraId="719476FF" w14:textId="77777777" w:rsidR="002B1F4A" w:rsidRPr="00584FE6" w:rsidRDefault="002B1F4A" w:rsidP="00F3563E">
            <w:pPr>
              <w:spacing w:after="0"/>
              <w:ind w:firstLine="0"/>
              <w:jc w:val="right"/>
              <w:rPr>
                <w:sz w:val="18"/>
                <w:szCs w:val="18"/>
              </w:rPr>
            </w:pPr>
            <w:r w:rsidRPr="00584FE6">
              <w:rPr>
                <w:sz w:val="18"/>
                <w:szCs w:val="18"/>
              </w:rPr>
              <w:t>1 774,8</w:t>
            </w:r>
          </w:p>
        </w:tc>
        <w:tc>
          <w:tcPr>
            <w:tcW w:w="1132" w:type="dxa"/>
            <w:tcBorders>
              <w:top w:val="nil"/>
              <w:left w:val="nil"/>
              <w:bottom w:val="single" w:sz="4" w:space="0" w:color="auto"/>
              <w:right w:val="single" w:sz="4" w:space="0" w:color="auto"/>
            </w:tcBorders>
            <w:vAlign w:val="center"/>
            <w:hideMark/>
          </w:tcPr>
          <w:p w14:paraId="67A61057" w14:textId="77777777" w:rsidR="002B1F4A" w:rsidRPr="00584FE6" w:rsidRDefault="002B1F4A" w:rsidP="00F3563E">
            <w:pPr>
              <w:spacing w:after="0"/>
              <w:ind w:firstLine="0"/>
              <w:jc w:val="right"/>
              <w:rPr>
                <w:sz w:val="18"/>
                <w:szCs w:val="18"/>
              </w:rPr>
            </w:pPr>
            <w:r w:rsidRPr="00584FE6">
              <w:rPr>
                <w:sz w:val="18"/>
                <w:szCs w:val="18"/>
              </w:rPr>
              <w:t>1 752,5</w:t>
            </w:r>
          </w:p>
        </w:tc>
        <w:tc>
          <w:tcPr>
            <w:tcW w:w="1132" w:type="dxa"/>
            <w:tcBorders>
              <w:top w:val="nil"/>
              <w:left w:val="nil"/>
              <w:bottom w:val="single" w:sz="4" w:space="0" w:color="auto"/>
              <w:right w:val="single" w:sz="4" w:space="0" w:color="auto"/>
            </w:tcBorders>
            <w:vAlign w:val="center"/>
            <w:hideMark/>
          </w:tcPr>
          <w:p w14:paraId="68CDD59C" w14:textId="77777777" w:rsidR="002B1F4A" w:rsidRPr="00584FE6" w:rsidRDefault="002B1F4A" w:rsidP="00F3563E">
            <w:pPr>
              <w:spacing w:after="0"/>
              <w:ind w:firstLine="0"/>
              <w:jc w:val="right"/>
              <w:rPr>
                <w:sz w:val="18"/>
                <w:szCs w:val="18"/>
              </w:rPr>
            </w:pPr>
            <w:r w:rsidRPr="00584FE6">
              <w:rPr>
                <w:sz w:val="18"/>
                <w:szCs w:val="18"/>
              </w:rPr>
              <w:t>1 752,9</w:t>
            </w:r>
          </w:p>
        </w:tc>
        <w:tc>
          <w:tcPr>
            <w:tcW w:w="1132" w:type="dxa"/>
            <w:tcBorders>
              <w:top w:val="nil"/>
              <w:left w:val="nil"/>
              <w:bottom w:val="single" w:sz="4" w:space="0" w:color="auto"/>
              <w:right w:val="single" w:sz="4" w:space="0" w:color="auto"/>
            </w:tcBorders>
            <w:hideMark/>
          </w:tcPr>
          <w:p w14:paraId="3B88B31D" w14:textId="77777777" w:rsidR="002B1F4A" w:rsidRPr="00584FE6" w:rsidRDefault="002B1F4A" w:rsidP="00F3563E">
            <w:pPr>
              <w:spacing w:after="0"/>
              <w:ind w:firstLine="0"/>
              <w:jc w:val="right"/>
              <w:rPr>
                <w:sz w:val="18"/>
                <w:szCs w:val="18"/>
              </w:rPr>
            </w:pPr>
            <w:r w:rsidRPr="00584FE6">
              <w:rPr>
                <w:sz w:val="18"/>
                <w:szCs w:val="18"/>
              </w:rPr>
              <w:t>1 752,9</w:t>
            </w:r>
          </w:p>
        </w:tc>
        <w:tc>
          <w:tcPr>
            <w:tcW w:w="1132" w:type="dxa"/>
            <w:tcBorders>
              <w:top w:val="nil"/>
              <w:left w:val="nil"/>
              <w:bottom w:val="single" w:sz="4" w:space="0" w:color="auto"/>
              <w:right w:val="single" w:sz="4" w:space="0" w:color="auto"/>
            </w:tcBorders>
            <w:hideMark/>
          </w:tcPr>
          <w:p w14:paraId="064C3987" w14:textId="77777777" w:rsidR="002B1F4A" w:rsidRPr="00584FE6" w:rsidRDefault="002B1F4A" w:rsidP="00F3563E">
            <w:pPr>
              <w:spacing w:after="0"/>
              <w:ind w:firstLine="0"/>
              <w:jc w:val="right"/>
              <w:rPr>
                <w:sz w:val="18"/>
                <w:szCs w:val="18"/>
              </w:rPr>
            </w:pPr>
            <w:r w:rsidRPr="00584FE6">
              <w:rPr>
                <w:sz w:val="18"/>
                <w:szCs w:val="18"/>
              </w:rPr>
              <w:t>1 752,9</w:t>
            </w:r>
          </w:p>
        </w:tc>
      </w:tr>
    </w:tbl>
    <w:p w14:paraId="19364D08" w14:textId="77777777" w:rsidR="002B1F4A" w:rsidRPr="00584FE6" w:rsidRDefault="002B1F4A" w:rsidP="002B1F4A">
      <w:pPr>
        <w:spacing w:before="240" w:after="240"/>
        <w:ind w:firstLine="0"/>
        <w:jc w:val="center"/>
        <w:rPr>
          <w:b/>
          <w:lang w:eastAsia="lv-LV"/>
        </w:rPr>
      </w:pPr>
      <w:r w:rsidRPr="00584FE6">
        <w:rPr>
          <w:b/>
          <w:lang w:eastAsia="lv-LV"/>
        </w:rPr>
        <w:t>Izmaiņas izdevumos, salīdzinot 2026. gada projektu ar 2025. gada plānu</w:t>
      </w:r>
    </w:p>
    <w:p w14:paraId="5335FAE1" w14:textId="77777777" w:rsidR="002B1F4A" w:rsidRPr="00584FE6" w:rsidRDefault="002B1F4A" w:rsidP="002B1F4A">
      <w:pPr>
        <w:spacing w:after="0"/>
        <w:ind w:left="7921" w:firstLine="720"/>
        <w:jc w:val="center"/>
        <w:rPr>
          <w:i/>
          <w:sz w:val="18"/>
          <w:szCs w:val="18"/>
        </w:rPr>
      </w:pPr>
      <w:r w:rsidRPr="00584FE6">
        <w:rPr>
          <w:i/>
          <w:sz w:val="18"/>
          <w:szCs w:val="18"/>
        </w:rPr>
        <w:t>Euro</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382"/>
        <w:gridCol w:w="1276"/>
        <w:gridCol w:w="1275"/>
        <w:gridCol w:w="1142"/>
      </w:tblGrid>
      <w:tr w:rsidR="002B1F4A" w:rsidRPr="00584FE6" w14:paraId="777DA58B" w14:textId="77777777" w:rsidTr="004A1CDE">
        <w:trPr>
          <w:tblHeader/>
          <w:jc w:val="center"/>
        </w:trPr>
        <w:tc>
          <w:tcPr>
            <w:tcW w:w="5382" w:type="dxa"/>
            <w:tcBorders>
              <w:top w:val="single" w:sz="4" w:space="0" w:color="000000"/>
              <w:left w:val="single" w:sz="4" w:space="0" w:color="000000"/>
              <w:bottom w:val="single" w:sz="4" w:space="0" w:color="000000"/>
              <w:right w:val="single" w:sz="4" w:space="0" w:color="000000"/>
            </w:tcBorders>
            <w:vAlign w:val="center"/>
            <w:hideMark/>
          </w:tcPr>
          <w:p w14:paraId="58E674CF" w14:textId="77777777" w:rsidR="002B1F4A" w:rsidRPr="00584FE6" w:rsidRDefault="002B1F4A" w:rsidP="00F3563E">
            <w:pPr>
              <w:spacing w:after="0"/>
              <w:ind w:firstLine="0"/>
              <w:jc w:val="center"/>
              <w:rPr>
                <w:sz w:val="18"/>
              </w:rPr>
            </w:pPr>
            <w:r w:rsidRPr="00584FE6">
              <w:rPr>
                <w:sz w:val="18"/>
                <w:szCs w:val="18"/>
                <w:lang w:eastAsia="lv-LV"/>
              </w:rPr>
              <w:t>Pasākums</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1C1C18B2" w14:textId="77777777" w:rsidR="002B1F4A" w:rsidRPr="00584FE6" w:rsidRDefault="002B1F4A" w:rsidP="00F3563E">
            <w:pPr>
              <w:spacing w:after="0"/>
              <w:ind w:firstLine="0"/>
              <w:jc w:val="center"/>
              <w:rPr>
                <w:sz w:val="18"/>
                <w:lang w:eastAsia="lv-LV"/>
              </w:rPr>
            </w:pPr>
            <w:r w:rsidRPr="00584FE6">
              <w:rPr>
                <w:sz w:val="18"/>
                <w:szCs w:val="18"/>
                <w:lang w:eastAsia="lv-LV"/>
              </w:rPr>
              <w:t>Samazinājums</w:t>
            </w:r>
          </w:p>
        </w:tc>
        <w:tc>
          <w:tcPr>
            <w:tcW w:w="1275" w:type="dxa"/>
            <w:tcBorders>
              <w:top w:val="single" w:sz="4" w:space="0" w:color="000000"/>
              <w:left w:val="single" w:sz="4" w:space="0" w:color="000000"/>
              <w:bottom w:val="single" w:sz="4" w:space="0" w:color="000000"/>
              <w:right w:val="single" w:sz="4" w:space="0" w:color="000000"/>
            </w:tcBorders>
            <w:vAlign w:val="center"/>
            <w:hideMark/>
          </w:tcPr>
          <w:p w14:paraId="7CEC22ED" w14:textId="77777777" w:rsidR="002B1F4A" w:rsidRPr="00584FE6" w:rsidRDefault="002B1F4A" w:rsidP="00F3563E">
            <w:pPr>
              <w:spacing w:after="0"/>
              <w:ind w:firstLine="0"/>
              <w:jc w:val="center"/>
              <w:rPr>
                <w:sz w:val="18"/>
                <w:lang w:eastAsia="lv-LV"/>
              </w:rPr>
            </w:pPr>
            <w:r w:rsidRPr="00584FE6">
              <w:rPr>
                <w:sz w:val="18"/>
                <w:szCs w:val="18"/>
                <w:lang w:eastAsia="lv-LV"/>
              </w:rPr>
              <w:t>Palielinājums</w:t>
            </w:r>
          </w:p>
        </w:tc>
        <w:tc>
          <w:tcPr>
            <w:tcW w:w="1142" w:type="dxa"/>
            <w:tcBorders>
              <w:top w:val="single" w:sz="4" w:space="0" w:color="000000"/>
              <w:left w:val="single" w:sz="4" w:space="0" w:color="000000"/>
              <w:bottom w:val="single" w:sz="4" w:space="0" w:color="000000"/>
              <w:right w:val="single" w:sz="4" w:space="0" w:color="000000"/>
            </w:tcBorders>
            <w:vAlign w:val="center"/>
            <w:hideMark/>
          </w:tcPr>
          <w:p w14:paraId="0A04DC21" w14:textId="77777777" w:rsidR="002B1F4A" w:rsidRPr="00584FE6" w:rsidRDefault="002B1F4A" w:rsidP="00F3563E">
            <w:pPr>
              <w:spacing w:after="0"/>
              <w:ind w:firstLine="0"/>
              <w:jc w:val="center"/>
              <w:rPr>
                <w:sz w:val="18"/>
                <w:lang w:eastAsia="lv-LV"/>
              </w:rPr>
            </w:pPr>
            <w:r w:rsidRPr="00584FE6">
              <w:rPr>
                <w:sz w:val="18"/>
                <w:szCs w:val="18"/>
                <w:lang w:eastAsia="lv-LV"/>
              </w:rPr>
              <w:t>Izmaiņas</w:t>
            </w:r>
          </w:p>
        </w:tc>
      </w:tr>
      <w:tr w:rsidR="002B1F4A" w:rsidRPr="00584FE6" w14:paraId="1AF7AF82" w14:textId="77777777" w:rsidTr="004A1CDE">
        <w:trPr>
          <w:trHeight w:val="142"/>
          <w:jc w:val="center"/>
        </w:trPr>
        <w:tc>
          <w:tcPr>
            <w:tcW w:w="5382" w:type="dxa"/>
            <w:tcBorders>
              <w:top w:val="single" w:sz="4" w:space="0" w:color="000000"/>
              <w:left w:val="single" w:sz="4" w:space="0" w:color="000000"/>
              <w:bottom w:val="single" w:sz="4" w:space="0" w:color="000000"/>
              <w:right w:val="single" w:sz="4" w:space="0" w:color="000000"/>
            </w:tcBorders>
            <w:shd w:val="clear" w:color="auto" w:fill="D9D9D9"/>
            <w:hideMark/>
          </w:tcPr>
          <w:p w14:paraId="2A44B13F" w14:textId="77777777" w:rsidR="002B1F4A" w:rsidRPr="00584FE6" w:rsidRDefault="002B1F4A" w:rsidP="00F3563E">
            <w:pPr>
              <w:spacing w:after="0"/>
              <w:ind w:firstLine="0"/>
              <w:rPr>
                <w:sz w:val="18"/>
                <w:szCs w:val="18"/>
              </w:rPr>
            </w:pPr>
            <w:r w:rsidRPr="00584FE6">
              <w:rPr>
                <w:b/>
                <w:bCs/>
                <w:sz w:val="18"/>
                <w:szCs w:val="18"/>
                <w:lang w:eastAsia="lv-LV"/>
              </w:rPr>
              <w:t>Izdevumi – kopā</w:t>
            </w:r>
          </w:p>
        </w:tc>
        <w:tc>
          <w:tcPr>
            <w:tcW w:w="1276" w:type="dxa"/>
            <w:tcBorders>
              <w:top w:val="nil"/>
              <w:left w:val="nil"/>
              <w:bottom w:val="single" w:sz="4" w:space="0" w:color="auto"/>
              <w:right w:val="single" w:sz="4" w:space="0" w:color="auto"/>
            </w:tcBorders>
            <w:shd w:val="clear" w:color="auto" w:fill="D9D9D9"/>
            <w:vAlign w:val="center"/>
          </w:tcPr>
          <w:p w14:paraId="28507928" w14:textId="77777777" w:rsidR="002B1F4A" w:rsidRPr="00584FE6" w:rsidRDefault="002B1F4A" w:rsidP="00F3563E">
            <w:pPr>
              <w:spacing w:after="0"/>
              <w:ind w:firstLine="0"/>
              <w:jc w:val="right"/>
              <w:rPr>
                <w:b/>
                <w:sz w:val="18"/>
                <w:szCs w:val="18"/>
              </w:rPr>
            </w:pPr>
            <w:r w:rsidRPr="00584FE6">
              <w:rPr>
                <w:b/>
                <w:sz w:val="18"/>
                <w:szCs w:val="18"/>
              </w:rPr>
              <w:t>1 647 673</w:t>
            </w:r>
          </w:p>
        </w:tc>
        <w:tc>
          <w:tcPr>
            <w:tcW w:w="1275" w:type="dxa"/>
            <w:tcBorders>
              <w:top w:val="nil"/>
              <w:left w:val="nil"/>
              <w:bottom w:val="single" w:sz="4" w:space="0" w:color="auto"/>
              <w:right w:val="single" w:sz="4" w:space="0" w:color="auto"/>
            </w:tcBorders>
            <w:shd w:val="clear" w:color="auto" w:fill="D9D9D9"/>
            <w:vAlign w:val="center"/>
          </w:tcPr>
          <w:p w14:paraId="3244C102" w14:textId="77777777" w:rsidR="002B1F4A" w:rsidRPr="00584FE6" w:rsidRDefault="002B1F4A" w:rsidP="00F3563E">
            <w:pPr>
              <w:spacing w:after="0"/>
              <w:ind w:firstLine="0"/>
              <w:jc w:val="right"/>
              <w:rPr>
                <w:b/>
                <w:sz w:val="18"/>
                <w:szCs w:val="18"/>
              </w:rPr>
            </w:pPr>
            <w:r w:rsidRPr="00584FE6">
              <w:rPr>
                <w:b/>
                <w:sz w:val="18"/>
                <w:szCs w:val="18"/>
              </w:rPr>
              <w:t>2 100 153</w:t>
            </w:r>
          </w:p>
        </w:tc>
        <w:tc>
          <w:tcPr>
            <w:tcW w:w="1142" w:type="dxa"/>
            <w:tcBorders>
              <w:top w:val="nil"/>
              <w:left w:val="nil"/>
              <w:bottom w:val="single" w:sz="4" w:space="0" w:color="auto"/>
              <w:right w:val="single" w:sz="4" w:space="0" w:color="auto"/>
            </w:tcBorders>
            <w:shd w:val="clear" w:color="auto" w:fill="D9D9D9"/>
            <w:hideMark/>
          </w:tcPr>
          <w:p w14:paraId="12AD3C87" w14:textId="77777777" w:rsidR="002B1F4A" w:rsidRPr="00584FE6" w:rsidRDefault="002B1F4A" w:rsidP="00F3563E">
            <w:pPr>
              <w:spacing w:after="0"/>
              <w:ind w:firstLine="0"/>
              <w:jc w:val="right"/>
              <w:rPr>
                <w:b/>
                <w:sz w:val="18"/>
                <w:szCs w:val="18"/>
              </w:rPr>
            </w:pPr>
            <w:r w:rsidRPr="00584FE6">
              <w:rPr>
                <w:b/>
                <w:sz w:val="18"/>
                <w:szCs w:val="18"/>
              </w:rPr>
              <w:t>452 480</w:t>
            </w:r>
          </w:p>
        </w:tc>
      </w:tr>
      <w:tr w:rsidR="002B1F4A" w:rsidRPr="00584FE6" w14:paraId="56D6625F" w14:textId="77777777" w:rsidTr="00F3563E">
        <w:trPr>
          <w:jc w:val="center"/>
        </w:trPr>
        <w:tc>
          <w:tcPr>
            <w:tcW w:w="9075" w:type="dxa"/>
            <w:gridSpan w:val="4"/>
            <w:tcBorders>
              <w:top w:val="single" w:sz="4" w:space="0" w:color="000000"/>
              <w:left w:val="single" w:sz="4" w:space="0" w:color="000000"/>
              <w:bottom w:val="single" w:sz="4" w:space="0" w:color="000000"/>
              <w:right w:val="single" w:sz="4" w:space="0" w:color="000000"/>
            </w:tcBorders>
            <w:hideMark/>
          </w:tcPr>
          <w:p w14:paraId="2B14C500" w14:textId="77777777" w:rsidR="002B1F4A" w:rsidRPr="00584FE6" w:rsidRDefault="002B1F4A" w:rsidP="00F3563E">
            <w:pPr>
              <w:spacing w:after="0"/>
              <w:ind w:firstLine="313"/>
              <w:rPr>
                <w:sz w:val="16"/>
              </w:rPr>
            </w:pPr>
            <w:r w:rsidRPr="00584FE6">
              <w:rPr>
                <w:i/>
                <w:sz w:val="18"/>
                <w:szCs w:val="18"/>
                <w:lang w:eastAsia="lv-LV"/>
              </w:rPr>
              <w:t>t. sk.:</w:t>
            </w:r>
          </w:p>
        </w:tc>
      </w:tr>
      <w:tr w:rsidR="002B1F4A" w:rsidRPr="00584FE6" w14:paraId="7851399E" w14:textId="77777777" w:rsidTr="004A1CDE">
        <w:trPr>
          <w:trHeight w:val="46"/>
          <w:jc w:val="center"/>
        </w:trPr>
        <w:tc>
          <w:tcPr>
            <w:tcW w:w="5382" w:type="dxa"/>
            <w:tcBorders>
              <w:top w:val="nil"/>
              <w:left w:val="single" w:sz="4" w:space="0" w:color="auto"/>
              <w:bottom w:val="single" w:sz="4" w:space="0" w:color="auto"/>
              <w:right w:val="single" w:sz="4" w:space="0" w:color="auto"/>
            </w:tcBorders>
            <w:shd w:val="clear" w:color="auto" w:fill="F2F2F2"/>
          </w:tcPr>
          <w:p w14:paraId="7988BA63" w14:textId="77777777" w:rsidR="002B1F4A" w:rsidRPr="00584FE6" w:rsidRDefault="002B1F4A" w:rsidP="00F3563E">
            <w:pPr>
              <w:spacing w:after="0"/>
              <w:ind w:firstLine="0"/>
              <w:rPr>
                <w:sz w:val="18"/>
                <w:szCs w:val="18"/>
                <w:u w:val="single"/>
                <w:lang w:eastAsia="lv-LV"/>
              </w:rPr>
            </w:pPr>
            <w:r w:rsidRPr="00584FE6">
              <w:rPr>
                <w:sz w:val="18"/>
                <w:szCs w:val="18"/>
                <w:u w:val="single"/>
                <w:lang w:eastAsia="lv-LV"/>
              </w:rPr>
              <w:t>Prioritāri pasākumi</w:t>
            </w:r>
          </w:p>
        </w:tc>
        <w:tc>
          <w:tcPr>
            <w:tcW w:w="1276" w:type="dxa"/>
            <w:tcBorders>
              <w:top w:val="nil"/>
              <w:left w:val="nil"/>
              <w:bottom w:val="single" w:sz="4" w:space="0" w:color="auto"/>
              <w:right w:val="single" w:sz="4" w:space="0" w:color="auto"/>
            </w:tcBorders>
            <w:shd w:val="clear" w:color="auto" w:fill="F2F2F2"/>
          </w:tcPr>
          <w:p w14:paraId="0D636D0A" w14:textId="77777777" w:rsidR="002B1F4A" w:rsidRPr="00584FE6" w:rsidRDefault="002B1F4A" w:rsidP="00F3563E">
            <w:pPr>
              <w:spacing w:after="0"/>
              <w:ind w:firstLine="0"/>
              <w:jc w:val="center"/>
              <w:rPr>
                <w:sz w:val="18"/>
                <w:szCs w:val="18"/>
              </w:rPr>
            </w:pPr>
            <w:r w:rsidRPr="00584FE6">
              <w:rPr>
                <w:sz w:val="18"/>
                <w:szCs w:val="18"/>
              </w:rPr>
              <w:t>-</w:t>
            </w:r>
          </w:p>
        </w:tc>
        <w:tc>
          <w:tcPr>
            <w:tcW w:w="1275" w:type="dxa"/>
            <w:tcBorders>
              <w:top w:val="nil"/>
              <w:left w:val="nil"/>
              <w:bottom w:val="single" w:sz="4" w:space="0" w:color="auto"/>
              <w:right w:val="single" w:sz="4" w:space="0" w:color="auto"/>
            </w:tcBorders>
            <w:shd w:val="clear" w:color="auto" w:fill="F2F2F2"/>
          </w:tcPr>
          <w:p w14:paraId="3A5AE2E3" w14:textId="77777777" w:rsidR="002B1F4A" w:rsidRPr="00584FE6" w:rsidRDefault="002B1F4A" w:rsidP="00F3563E">
            <w:pPr>
              <w:spacing w:after="0"/>
              <w:ind w:firstLine="0"/>
              <w:jc w:val="right"/>
              <w:rPr>
                <w:sz w:val="18"/>
                <w:szCs w:val="18"/>
              </w:rPr>
            </w:pPr>
            <w:r w:rsidRPr="00584FE6">
              <w:rPr>
                <w:sz w:val="18"/>
                <w:szCs w:val="18"/>
              </w:rPr>
              <w:t>205 942</w:t>
            </w:r>
          </w:p>
        </w:tc>
        <w:tc>
          <w:tcPr>
            <w:tcW w:w="1142" w:type="dxa"/>
            <w:tcBorders>
              <w:top w:val="nil"/>
              <w:left w:val="nil"/>
              <w:bottom w:val="single" w:sz="4" w:space="0" w:color="auto"/>
              <w:right w:val="single" w:sz="4" w:space="0" w:color="auto"/>
            </w:tcBorders>
            <w:shd w:val="clear" w:color="auto" w:fill="F2F2F2"/>
          </w:tcPr>
          <w:p w14:paraId="4BBEF887" w14:textId="77777777" w:rsidR="002B1F4A" w:rsidRPr="00584FE6" w:rsidRDefault="002B1F4A" w:rsidP="00F3563E">
            <w:pPr>
              <w:spacing w:after="0"/>
              <w:ind w:firstLine="0"/>
              <w:jc w:val="right"/>
              <w:rPr>
                <w:sz w:val="18"/>
                <w:szCs w:val="18"/>
              </w:rPr>
            </w:pPr>
            <w:r w:rsidRPr="00584FE6">
              <w:rPr>
                <w:sz w:val="18"/>
                <w:szCs w:val="18"/>
              </w:rPr>
              <w:t>205 942</w:t>
            </w:r>
          </w:p>
        </w:tc>
      </w:tr>
      <w:tr w:rsidR="002B1F4A" w:rsidRPr="00584FE6" w14:paraId="54FCE853" w14:textId="77777777" w:rsidTr="004A1CDE">
        <w:trPr>
          <w:trHeight w:val="46"/>
          <w:jc w:val="center"/>
        </w:trPr>
        <w:tc>
          <w:tcPr>
            <w:tcW w:w="5382" w:type="dxa"/>
            <w:tcBorders>
              <w:top w:val="nil"/>
              <w:left w:val="single" w:sz="4" w:space="0" w:color="auto"/>
              <w:bottom w:val="single" w:sz="4" w:space="0" w:color="auto"/>
              <w:right w:val="single" w:sz="4" w:space="0" w:color="auto"/>
            </w:tcBorders>
            <w:shd w:val="clear" w:color="auto" w:fill="FFFFFF"/>
            <w:vAlign w:val="center"/>
          </w:tcPr>
          <w:p w14:paraId="5F1C55C9" w14:textId="77777777" w:rsidR="002B1F4A" w:rsidRPr="00584FE6" w:rsidRDefault="002B1F4A" w:rsidP="00F3563E">
            <w:pPr>
              <w:spacing w:after="0"/>
              <w:ind w:firstLine="0"/>
              <w:rPr>
                <w:sz w:val="18"/>
                <w:szCs w:val="18"/>
                <w:u w:val="single"/>
                <w:lang w:eastAsia="lv-LV"/>
              </w:rPr>
            </w:pPr>
            <w:r w:rsidRPr="00584FE6">
              <w:rPr>
                <w:i/>
                <w:sz w:val="18"/>
                <w:szCs w:val="18"/>
                <w:lang w:eastAsia="lv-LV"/>
              </w:rPr>
              <w:t xml:space="preserve">Prioritārā pasākuma “Materiālā atbalsta (pabalstu) pilnveidošana ģimenēm ar bērniem” īstenošana – izmaiņu veikšana IT sistēmā SAIS, saņemot </w:t>
            </w:r>
            <w:proofErr w:type="spellStart"/>
            <w:r w:rsidRPr="00584FE6">
              <w:rPr>
                <w:i/>
                <w:sz w:val="18"/>
                <w:szCs w:val="18"/>
                <w:lang w:eastAsia="lv-LV"/>
              </w:rPr>
              <w:t>transferta</w:t>
            </w:r>
            <w:proofErr w:type="spellEnd"/>
            <w:r w:rsidRPr="00584FE6">
              <w:rPr>
                <w:i/>
                <w:sz w:val="18"/>
                <w:szCs w:val="18"/>
                <w:lang w:eastAsia="lv-LV"/>
              </w:rPr>
              <w:t xml:space="preserve"> pārskaitījumu no LM pamatbudžeta apakšprogrammas 97.02.00 “Nozares centralizēto funkciju izpilde” (MK 22</w:t>
            </w:r>
            <w:r w:rsidRPr="00584FE6">
              <w:rPr>
                <w:i/>
                <w:iCs/>
                <w:sz w:val="18"/>
                <w:szCs w:val="18"/>
                <w:lang w:eastAsia="lv-LV"/>
              </w:rPr>
              <w:t>.09.2025. sēdes prot. Nr.38 1.§ 2.punkts</w:t>
            </w:r>
            <w:r w:rsidRPr="00584FE6">
              <w:rPr>
                <w:i/>
                <w:sz w:val="18"/>
                <w:szCs w:val="18"/>
                <w:lang w:eastAsia="lv-LV"/>
              </w:rPr>
              <w:t>)</w:t>
            </w:r>
          </w:p>
        </w:tc>
        <w:tc>
          <w:tcPr>
            <w:tcW w:w="1276" w:type="dxa"/>
            <w:tcBorders>
              <w:top w:val="nil"/>
              <w:left w:val="nil"/>
              <w:bottom w:val="single" w:sz="4" w:space="0" w:color="auto"/>
              <w:right w:val="single" w:sz="4" w:space="0" w:color="auto"/>
            </w:tcBorders>
            <w:shd w:val="clear" w:color="auto" w:fill="FFFFFF"/>
          </w:tcPr>
          <w:p w14:paraId="5D13F5BB" w14:textId="77777777" w:rsidR="002B1F4A" w:rsidRPr="00584FE6" w:rsidRDefault="002B1F4A" w:rsidP="00F3563E">
            <w:pPr>
              <w:spacing w:after="0"/>
              <w:ind w:firstLine="0"/>
              <w:jc w:val="center"/>
              <w:rPr>
                <w:sz w:val="18"/>
                <w:szCs w:val="18"/>
              </w:rPr>
            </w:pPr>
            <w:r w:rsidRPr="00584FE6">
              <w:rPr>
                <w:sz w:val="18"/>
                <w:szCs w:val="18"/>
              </w:rPr>
              <w:t>-</w:t>
            </w:r>
          </w:p>
        </w:tc>
        <w:tc>
          <w:tcPr>
            <w:tcW w:w="1275" w:type="dxa"/>
            <w:tcBorders>
              <w:top w:val="nil"/>
              <w:left w:val="nil"/>
              <w:bottom w:val="single" w:sz="4" w:space="0" w:color="auto"/>
              <w:right w:val="single" w:sz="4" w:space="0" w:color="auto"/>
            </w:tcBorders>
            <w:shd w:val="clear" w:color="auto" w:fill="FFFFFF"/>
          </w:tcPr>
          <w:p w14:paraId="61C6EE7C" w14:textId="77777777" w:rsidR="002B1F4A" w:rsidRPr="00584FE6" w:rsidRDefault="002B1F4A" w:rsidP="00F3563E">
            <w:pPr>
              <w:spacing w:after="0"/>
              <w:ind w:firstLine="0"/>
              <w:jc w:val="right"/>
              <w:rPr>
                <w:sz w:val="18"/>
                <w:szCs w:val="18"/>
              </w:rPr>
            </w:pPr>
            <w:r w:rsidRPr="00584FE6">
              <w:rPr>
                <w:sz w:val="18"/>
                <w:szCs w:val="18"/>
              </w:rPr>
              <w:t>58 443</w:t>
            </w:r>
          </w:p>
        </w:tc>
        <w:tc>
          <w:tcPr>
            <w:tcW w:w="1142" w:type="dxa"/>
            <w:tcBorders>
              <w:top w:val="nil"/>
              <w:left w:val="nil"/>
              <w:bottom w:val="single" w:sz="4" w:space="0" w:color="auto"/>
              <w:right w:val="single" w:sz="4" w:space="0" w:color="auto"/>
            </w:tcBorders>
            <w:shd w:val="clear" w:color="auto" w:fill="FFFFFF"/>
          </w:tcPr>
          <w:p w14:paraId="27B7E5F0" w14:textId="77777777" w:rsidR="002B1F4A" w:rsidRPr="00584FE6" w:rsidRDefault="002B1F4A" w:rsidP="00F3563E">
            <w:pPr>
              <w:spacing w:after="0"/>
              <w:ind w:firstLine="0"/>
              <w:jc w:val="right"/>
              <w:rPr>
                <w:sz w:val="18"/>
                <w:szCs w:val="18"/>
              </w:rPr>
            </w:pPr>
            <w:r w:rsidRPr="00584FE6">
              <w:rPr>
                <w:sz w:val="18"/>
                <w:szCs w:val="18"/>
              </w:rPr>
              <w:t>58 443</w:t>
            </w:r>
          </w:p>
        </w:tc>
      </w:tr>
      <w:tr w:rsidR="002B1F4A" w:rsidRPr="00584FE6" w14:paraId="7FD25493" w14:textId="77777777" w:rsidTr="004A1CDE">
        <w:trPr>
          <w:trHeight w:val="46"/>
          <w:jc w:val="center"/>
        </w:trPr>
        <w:tc>
          <w:tcPr>
            <w:tcW w:w="5382" w:type="dxa"/>
            <w:tcBorders>
              <w:top w:val="nil"/>
              <w:left w:val="single" w:sz="4" w:space="0" w:color="auto"/>
              <w:bottom w:val="single" w:sz="4" w:space="0" w:color="auto"/>
              <w:right w:val="single" w:sz="4" w:space="0" w:color="auto"/>
            </w:tcBorders>
            <w:shd w:val="clear" w:color="auto" w:fill="FFFFFF"/>
            <w:vAlign w:val="center"/>
          </w:tcPr>
          <w:p w14:paraId="0569A494" w14:textId="77777777" w:rsidR="002B1F4A" w:rsidRPr="00584FE6" w:rsidRDefault="002B1F4A" w:rsidP="00F3563E">
            <w:pPr>
              <w:spacing w:after="0"/>
              <w:ind w:firstLine="0"/>
              <w:rPr>
                <w:sz w:val="18"/>
                <w:szCs w:val="18"/>
                <w:u w:val="single"/>
                <w:lang w:eastAsia="lv-LV"/>
              </w:rPr>
            </w:pPr>
            <w:r w:rsidRPr="00584FE6">
              <w:rPr>
                <w:i/>
                <w:sz w:val="18"/>
                <w:szCs w:val="18"/>
                <w:lang w:eastAsia="lv-LV"/>
              </w:rPr>
              <w:t xml:space="preserve">Prioritārā pasākuma “Materiālā atbalsta pilnveidošana </w:t>
            </w:r>
            <w:proofErr w:type="spellStart"/>
            <w:r w:rsidRPr="00584FE6">
              <w:rPr>
                <w:i/>
                <w:sz w:val="18"/>
                <w:szCs w:val="18"/>
                <w:lang w:eastAsia="lv-LV"/>
              </w:rPr>
              <w:t>ārpusģimenes</w:t>
            </w:r>
            <w:proofErr w:type="spellEnd"/>
            <w:r w:rsidRPr="00584FE6">
              <w:rPr>
                <w:i/>
                <w:sz w:val="18"/>
                <w:szCs w:val="18"/>
                <w:lang w:eastAsia="lv-LV"/>
              </w:rPr>
              <w:t xml:space="preserve"> aprūpē esošiem bērniem” īstenošana – izmaiņu veikšana IT sistēmā SAIS, saņemot </w:t>
            </w:r>
            <w:proofErr w:type="spellStart"/>
            <w:r w:rsidRPr="00584FE6">
              <w:rPr>
                <w:i/>
                <w:sz w:val="18"/>
                <w:szCs w:val="18"/>
                <w:lang w:eastAsia="lv-LV"/>
              </w:rPr>
              <w:t>transferta</w:t>
            </w:r>
            <w:proofErr w:type="spellEnd"/>
            <w:r w:rsidRPr="00584FE6">
              <w:rPr>
                <w:i/>
                <w:sz w:val="18"/>
                <w:szCs w:val="18"/>
                <w:lang w:eastAsia="lv-LV"/>
              </w:rPr>
              <w:t xml:space="preserve"> pārskaitījumu no LM pamatbudžeta apakšprogrammas 97.02.00 “Nozares centralizēto funkciju izpilde” (MK 22</w:t>
            </w:r>
            <w:r w:rsidRPr="00584FE6">
              <w:rPr>
                <w:i/>
                <w:iCs/>
                <w:sz w:val="18"/>
                <w:szCs w:val="18"/>
                <w:lang w:eastAsia="lv-LV"/>
              </w:rPr>
              <w:t>.09.2025. sēdes prot. Nr.38 1.§ 2.punkts</w:t>
            </w:r>
            <w:r w:rsidRPr="00584FE6">
              <w:rPr>
                <w:i/>
                <w:sz w:val="18"/>
                <w:szCs w:val="18"/>
                <w:lang w:eastAsia="lv-LV"/>
              </w:rPr>
              <w:t>)</w:t>
            </w:r>
          </w:p>
        </w:tc>
        <w:tc>
          <w:tcPr>
            <w:tcW w:w="1276" w:type="dxa"/>
            <w:tcBorders>
              <w:top w:val="nil"/>
              <w:left w:val="nil"/>
              <w:bottom w:val="single" w:sz="4" w:space="0" w:color="auto"/>
              <w:right w:val="single" w:sz="4" w:space="0" w:color="auto"/>
            </w:tcBorders>
            <w:shd w:val="clear" w:color="auto" w:fill="FFFFFF"/>
          </w:tcPr>
          <w:p w14:paraId="40DB6EDF" w14:textId="77777777" w:rsidR="002B1F4A" w:rsidRPr="00584FE6" w:rsidRDefault="002B1F4A" w:rsidP="00F3563E">
            <w:pPr>
              <w:spacing w:after="0"/>
              <w:ind w:firstLine="0"/>
              <w:jc w:val="center"/>
              <w:rPr>
                <w:sz w:val="18"/>
                <w:szCs w:val="18"/>
              </w:rPr>
            </w:pPr>
            <w:r w:rsidRPr="00584FE6">
              <w:rPr>
                <w:sz w:val="18"/>
                <w:szCs w:val="18"/>
              </w:rPr>
              <w:t>-</w:t>
            </w:r>
          </w:p>
        </w:tc>
        <w:tc>
          <w:tcPr>
            <w:tcW w:w="1275" w:type="dxa"/>
            <w:tcBorders>
              <w:top w:val="nil"/>
              <w:left w:val="nil"/>
              <w:bottom w:val="single" w:sz="4" w:space="0" w:color="auto"/>
              <w:right w:val="single" w:sz="4" w:space="0" w:color="auto"/>
            </w:tcBorders>
            <w:shd w:val="clear" w:color="auto" w:fill="FFFFFF"/>
          </w:tcPr>
          <w:p w14:paraId="3D394830" w14:textId="77777777" w:rsidR="002B1F4A" w:rsidRPr="00584FE6" w:rsidRDefault="002B1F4A" w:rsidP="00F3563E">
            <w:pPr>
              <w:spacing w:after="0"/>
              <w:ind w:firstLine="0"/>
              <w:jc w:val="right"/>
              <w:rPr>
                <w:sz w:val="18"/>
                <w:szCs w:val="18"/>
              </w:rPr>
            </w:pPr>
            <w:r w:rsidRPr="00584FE6">
              <w:rPr>
                <w:sz w:val="18"/>
                <w:szCs w:val="18"/>
              </w:rPr>
              <w:t>147 499</w:t>
            </w:r>
          </w:p>
        </w:tc>
        <w:tc>
          <w:tcPr>
            <w:tcW w:w="1142" w:type="dxa"/>
            <w:tcBorders>
              <w:top w:val="nil"/>
              <w:left w:val="nil"/>
              <w:bottom w:val="single" w:sz="4" w:space="0" w:color="auto"/>
              <w:right w:val="single" w:sz="4" w:space="0" w:color="auto"/>
            </w:tcBorders>
            <w:shd w:val="clear" w:color="auto" w:fill="FFFFFF"/>
          </w:tcPr>
          <w:p w14:paraId="599337D9" w14:textId="77777777" w:rsidR="002B1F4A" w:rsidRPr="00584FE6" w:rsidRDefault="002B1F4A" w:rsidP="00F3563E">
            <w:pPr>
              <w:spacing w:after="0"/>
              <w:ind w:firstLine="0"/>
              <w:jc w:val="right"/>
              <w:rPr>
                <w:sz w:val="18"/>
                <w:szCs w:val="18"/>
              </w:rPr>
            </w:pPr>
            <w:r w:rsidRPr="00584FE6">
              <w:rPr>
                <w:sz w:val="18"/>
                <w:szCs w:val="18"/>
              </w:rPr>
              <w:t>147 499</w:t>
            </w:r>
          </w:p>
        </w:tc>
      </w:tr>
      <w:tr w:rsidR="002B1F4A" w:rsidRPr="00584FE6" w14:paraId="174FE3C0" w14:textId="77777777" w:rsidTr="004A1CDE">
        <w:trPr>
          <w:trHeight w:val="46"/>
          <w:jc w:val="center"/>
        </w:trPr>
        <w:tc>
          <w:tcPr>
            <w:tcW w:w="5382" w:type="dxa"/>
            <w:tcBorders>
              <w:top w:val="nil"/>
              <w:left w:val="single" w:sz="4" w:space="0" w:color="auto"/>
              <w:bottom w:val="single" w:sz="4" w:space="0" w:color="auto"/>
              <w:right w:val="single" w:sz="4" w:space="0" w:color="auto"/>
            </w:tcBorders>
            <w:shd w:val="clear" w:color="auto" w:fill="F2F2F2"/>
          </w:tcPr>
          <w:p w14:paraId="430375F3" w14:textId="77777777" w:rsidR="002B1F4A" w:rsidRPr="00584FE6" w:rsidRDefault="002B1F4A" w:rsidP="00F3563E">
            <w:pPr>
              <w:spacing w:after="0"/>
              <w:ind w:firstLine="0"/>
              <w:rPr>
                <w:i/>
                <w:sz w:val="18"/>
                <w:szCs w:val="18"/>
                <w:lang w:eastAsia="lv-LV"/>
              </w:rPr>
            </w:pPr>
            <w:r w:rsidRPr="00584FE6">
              <w:rPr>
                <w:sz w:val="18"/>
                <w:szCs w:val="18"/>
                <w:u w:val="single"/>
                <w:lang w:eastAsia="lv-LV"/>
              </w:rPr>
              <w:t>Vienreizēji pasākumi</w:t>
            </w:r>
          </w:p>
        </w:tc>
        <w:tc>
          <w:tcPr>
            <w:tcW w:w="1276" w:type="dxa"/>
            <w:tcBorders>
              <w:top w:val="nil"/>
              <w:left w:val="nil"/>
              <w:bottom w:val="single" w:sz="4" w:space="0" w:color="auto"/>
              <w:right w:val="single" w:sz="4" w:space="0" w:color="auto"/>
            </w:tcBorders>
            <w:shd w:val="clear" w:color="auto" w:fill="F2F2F2"/>
          </w:tcPr>
          <w:p w14:paraId="76D0D081" w14:textId="77777777" w:rsidR="002B1F4A" w:rsidRPr="00584FE6" w:rsidRDefault="002B1F4A" w:rsidP="00F3563E">
            <w:pPr>
              <w:spacing w:after="0"/>
              <w:ind w:firstLine="0"/>
              <w:jc w:val="right"/>
              <w:rPr>
                <w:sz w:val="18"/>
                <w:szCs w:val="18"/>
              </w:rPr>
            </w:pPr>
            <w:r w:rsidRPr="00584FE6">
              <w:rPr>
                <w:sz w:val="18"/>
                <w:szCs w:val="18"/>
              </w:rPr>
              <w:t>121 227</w:t>
            </w:r>
          </w:p>
        </w:tc>
        <w:tc>
          <w:tcPr>
            <w:tcW w:w="1275" w:type="dxa"/>
            <w:tcBorders>
              <w:top w:val="nil"/>
              <w:left w:val="nil"/>
              <w:bottom w:val="single" w:sz="4" w:space="0" w:color="auto"/>
              <w:right w:val="single" w:sz="4" w:space="0" w:color="auto"/>
            </w:tcBorders>
            <w:shd w:val="clear" w:color="auto" w:fill="F2F2F2"/>
          </w:tcPr>
          <w:p w14:paraId="43DBCDEA" w14:textId="77777777" w:rsidR="002B1F4A" w:rsidRPr="00584FE6" w:rsidRDefault="002B1F4A" w:rsidP="00F3563E">
            <w:pPr>
              <w:spacing w:after="0"/>
              <w:ind w:firstLine="0"/>
              <w:jc w:val="center"/>
              <w:rPr>
                <w:sz w:val="18"/>
                <w:szCs w:val="18"/>
              </w:rPr>
            </w:pPr>
            <w:r w:rsidRPr="00584FE6">
              <w:rPr>
                <w:sz w:val="18"/>
                <w:szCs w:val="18"/>
              </w:rPr>
              <w:t>-</w:t>
            </w:r>
          </w:p>
        </w:tc>
        <w:tc>
          <w:tcPr>
            <w:tcW w:w="1142" w:type="dxa"/>
            <w:tcBorders>
              <w:top w:val="nil"/>
              <w:left w:val="nil"/>
              <w:bottom w:val="single" w:sz="4" w:space="0" w:color="auto"/>
              <w:right w:val="single" w:sz="4" w:space="0" w:color="auto"/>
            </w:tcBorders>
            <w:shd w:val="clear" w:color="auto" w:fill="F2F2F2"/>
          </w:tcPr>
          <w:p w14:paraId="627756F5" w14:textId="77777777" w:rsidR="002B1F4A" w:rsidRPr="00584FE6" w:rsidRDefault="002B1F4A" w:rsidP="00F3563E">
            <w:pPr>
              <w:spacing w:after="0"/>
              <w:ind w:firstLine="0"/>
              <w:jc w:val="right"/>
              <w:rPr>
                <w:sz w:val="18"/>
                <w:szCs w:val="18"/>
              </w:rPr>
            </w:pPr>
            <w:r w:rsidRPr="00584FE6">
              <w:rPr>
                <w:sz w:val="18"/>
                <w:szCs w:val="18"/>
              </w:rPr>
              <w:t>-121 227</w:t>
            </w:r>
          </w:p>
        </w:tc>
      </w:tr>
      <w:tr w:rsidR="002B1F4A" w:rsidRPr="00584FE6" w14:paraId="6467FDDE" w14:textId="77777777" w:rsidTr="004A1CDE">
        <w:trPr>
          <w:trHeight w:val="217"/>
          <w:jc w:val="center"/>
        </w:trPr>
        <w:tc>
          <w:tcPr>
            <w:tcW w:w="5382" w:type="dxa"/>
            <w:tcBorders>
              <w:top w:val="nil"/>
              <w:left w:val="single" w:sz="4" w:space="0" w:color="auto"/>
              <w:bottom w:val="single" w:sz="4" w:space="0" w:color="auto"/>
              <w:right w:val="single" w:sz="4" w:space="0" w:color="auto"/>
            </w:tcBorders>
            <w:shd w:val="clear" w:color="auto" w:fill="FFFFFF"/>
            <w:vAlign w:val="center"/>
          </w:tcPr>
          <w:p w14:paraId="6EE1020E" w14:textId="77777777" w:rsidR="002B1F4A" w:rsidRPr="00584FE6" w:rsidRDefault="002B1F4A" w:rsidP="00F3563E">
            <w:pPr>
              <w:spacing w:after="0"/>
              <w:ind w:firstLine="0"/>
              <w:rPr>
                <w:i/>
                <w:sz w:val="18"/>
                <w:szCs w:val="18"/>
                <w:lang w:eastAsia="lv-LV"/>
              </w:rPr>
            </w:pPr>
            <w:bookmarkStart w:id="141" w:name="_Hlk188008944"/>
            <w:r w:rsidRPr="00584FE6">
              <w:rPr>
                <w:i/>
                <w:sz w:val="18"/>
                <w:szCs w:val="18"/>
                <w:lang w:eastAsia="lv-LV"/>
              </w:rPr>
              <w:lastRenderedPageBreak/>
              <w:t>Izdevumu samazinājums 2025. gada prioritārā pasākuma “VSAA IT sistēmas SAIS pielāgošana saistībā ar normatīvo aktu izmaiņām” īstenošanai, jo finansējums tika piešķirts 2025. gadam (priekšlikumi Nr.176–179 likuma “Par valsts budžetu 2025. gadam un budžeta ietvaru 2025., 2026. un 2027. gadam” 2.lasījumam)</w:t>
            </w:r>
          </w:p>
        </w:tc>
        <w:tc>
          <w:tcPr>
            <w:tcW w:w="1276" w:type="dxa"/>
            <w:tcBorders>
              <w:top w:val="nil"/>
              <w:left w:val="nil"/>
              <w:bottom w:val="single" w:sz="4" w:space="0" w:color="auto"/>
              <w:right w:val="single" w:sz="4" w:space="0" w:color="auto"/>
            </w:tcBorders>
            <w:shd w:val="clear" w:color="auto" w:fill="FFFFFF"/>
          </w:tcPr>
          <w:p w14:paraId="4918D3F6" w14:textId="77777777" w:rsidR="002B1F4A" w:rsidRPr="00584FE6" w:rsidRDefault="002B1F4A" w:rsidP="00F3563E">
            <w:pPr>
              <w:spacing w:after="0"/>
              <w:ind w:firstLine="0"/>
              <w:jc w:val="right"/>
              <w:rPr>
                <w:sz w:val="18"/>
                <w:szCs w:val="18"/>
              </w:rPr>
            </w:pPr>
            <w:r w:rsidRPr="00584FE6">
              <w:rPr>
                <w:sz w:val="18"/>
                <w:szCs w:val="18"/>
              </w:rPr>
              <w:t>89 056</w:t>
            </w:r>
          </w:p>
        </w:tc>
        <w:tc>
          <w:tcPr>
            <w:tcW w:w="1275" w:type="dxa"/>
            <w:tcBorders>
              <w:top w:val="nil"/>
              <w:left w:val="nil"/>
              <w:bottom w:val="single" w:sz="4" w:space="0" w:color="auto"/>
              <w:right w:val="single" w:sz="4" w:space="0" w:color="auto"/>
            </w:tcBorders>
            <w:shd w:val="clear" w:color="auto" w:fill="FFFFFF"/>
          </w:tcPr>
          <w:p w14:paraId="58886E64" w14:textId="77777777" w:rsidR="002B1F4A" w:rsidRPr="00584FE6" w:rsidRDefault="002B1F4A" w:rsidP="00F3563E">
            <w:pPr>
              <w:spacing w:after="0"/>
              <w:ind w:firstLine="0"/>
              <w:jc w:val="center"/>
              <w:rPr>
                <w:sz w:val="18"/>
                <w:szCs w:val="18"/>
              </w:rPr>
            </w:pPr>
            <w:r w:rsidRPr="00584FE6">
              <w:rPr>
                <w:sz w:val="18"/>
                <w:szCs w:val="18"/>
              </w:rPr>
              <w:t>-</w:t>
            </w:r>
          </w:p>
        </w:tc>
        <w:tc>
          <w:tcPr>
            <w:tcW w:w="1142" w:type="dxa"/>
            <w:tcBorders>
              <w:top w:val="nil"/>
              <w:left w:val="nil"/>
              <w:bottom w:val="single" w:sz="4" w:space="0" w:color="auto"/>
              <w:right w:val="single" w:sz="4" w:space="0" w:color="auto"/>
            </w:tcBorders>
            <w:shd w:val="clear" w:color="auto" w:fill="FFFFFF"/>
          </w:tcPr>
          <w:p w14:paraId="04FFCCFF" w14:textId="77777777" w:rsidR="002B1F4A" w:rsidRPr="00584FE6" w:rsidRDefault="002B1F4A" w:rsidP="00F3563E">
            <w:pPr>
              <w:spacing w:after="0"/>
              <w:ind w:firstLine="0"/>
              <w:jc w:val="right"/>
              <w:rPr>
                <w:sz w:val="18"/>
                <w:szCs w:val="18"/>
              </w:rPr>
            </w:pPr>
            <w:r w:rsidRPr="00584FE6">
              <w:rPr>
                <w:sz w:val="18"/>
                <w:szCs w:val="18"/>
              </w:rPr>
              <w:t>-89 056</w:t>
            </w:r>
          </w:p>
        </w:tc>
      </w:tr>
      <w:tr w:rsidR="002B1F4A" w:rsidRPr="00584FE6" w14:paraId="1EEC2A25" w14:textId="77777777" w:rsidTr="004A1CDE">
        <w:trPr>
          <w:trHeight w:val="217"/>
          <w:jc w:val="center"/>
        </w:trPr>
        <w:tc>
          <w:tcPr>
            <w:tcW w:w="5382" w:type="dxa"/>
            <w:tcBorders>
              <w:top w:val="nil"/>
              <w:left w:val="single" w:sz="4" w:space="0" w:color="auto"/>
              <w:bottom w:val="single" w:sz="4" w:space="0" w:color="auto"/>
              <w:right w:val="single" w:sz="4" w:space="0" w:color="auto"/>
            </w:tcBorders>
            <w:shd w:val="clear" w:color="auto" w:fill="FFFFFF"/>
            <w:vAlign w:val="center"/>
          </w:tcPr>
          <w:p w14:paraId="04832670" w14:textId="77777777" w:rsidR="002B1F4A" w:rsidRPr="00584FE6" w:rsidRDefault="002B1F4A" w:rsidP="00F3563E">
            <w:pPr>
              <w:spacing w:after="0"/>
              <w:ind w:firstLine="0"/>
              <w:rPr>
                <w:i/>
                <w:sz w:val="18"/>
                <w:szCs w:val="18"/>
                <w:lang w:eastAsia="lv-LV"/>
              </w:rPr>
            </w:pPr>
            <w:r w:rsidRPr="00584FE6">
              <w:rPr>
                <w:i/>
                <w:sz w:val="18"/>
                <w:szCs w:val="18"/>
                <w:lang w:eastAsia="lv-LV"/>
              </w:rPr>
              <w:t xml:space="preserve">Izdevumu samazinājums 2025. gada prioritārā pasākuma “Materiālā atbalsta pilnveidošana bērna ar invaliditāti kopšanas pabalsta saņēmējiem” īstenošanai – izmaiņu veikšanai IT sistēmā SAIS, samazinoties saņemtajam </w:t>
            </w:r>
            <w:proofErr w:type="spellStart"/>
            <w:r w:rsidRPr="00584FE6">
              <w:rPr>
                <w:i/>
                <w:sz w:val="18"/>
                <w:szCs w:val="18"/>
                <w:lang w:eastAsia="lv-LV"/>
              </w:rPr>
              <w:t>transferta</w:t>
            </w:r>
            <w:proofErr w:type="spellEnd"/>
            <w:r w:rsidRPr="00584FE6">
              <w:rPr>
                <w:i/>
                <w:sz w:val="18"/>
                <w:szCs w:val="18"/>
                <w:lang w:eastAsia="lv-LV"/>
              </w:rPr>
              <w:t xml:space="preserve"> pārskaitījumam no LM pamatbudžeta apakšprogrammas 97.02.00 “Nozares centralizēto funkciju izpilde”, jo finansējums tika piešķirts 2025. gadam (priekšlikums Nr.233 likuma “Par valsts budžetu 2025. gadam un budžeta ietvaru 2025., 2026. un 2027. gadam” 2.lasījumam)</w:t>
            </w:r>
          </w:p>
        </w:tc>
        <w:tc>
          <w:tcPr>
            <w:tcW w:w="1276" w:type="dxa"/>
            <w:tcBorders>
              <w:top w:val="nil"/>
              <w:left w:val="nil"/>
              <w:bottom w:val="single" w:sz="4" w:space="0" w:color="auto"/>
              <w:right w:val="single" w:sz="4" w:space="0" w:color="auto"/>
            </w:tcBorders>
            <w:shd w:val="clear" w:color="auto" w:fill="FFFFFF"/>
          </w:tcPr>
          <w:p w14:paraId="366642AC" w14:textId="77777777" w:rsidR="002B1F4A" w:rsidRPr="00584FE6" w:rsidRDefault="002B1F4A" w:rsidP="00F3563E">
            <w:pPr>
              <w:spacing w:after="0"/>
              <w:ind w:firstLine="0"/>
              <w:jc w:val="right"/>
              <w:rPr>
                <w:sz w:val="18"/>
                <w:szCs w:val="18"/>
              </w:rPr>
            </w:pPr>
            <w:r w:rsidRPr="00584FE6">
              <w:rPr>
                <w:sz w:val="18"/>
                <w:szCs w:val="18"/>
              </w:rPr>
              <w:t>15 473</w:t>
            </w:r>
          </w:p>
        </w:tc>
        <w:tc>
          <w:tcPr>
            <w:tcW w:w="1275" w:type="dxa"/>
            <w:tcBorders>
              <w:top w:val="nil"/>
              <w:left w:val="nil"/>
              <w:bottom w:val="single" w:sz="4" w:space="0" w:color="auto"/>
              <w:right w:val="single" w:sz="4" w:space="0" w:color="auto"/>
            </w:tcBorders>
            <w:shd w:val="clear" w:color="auto" w:fill="FFFFFF"/>
          </w:tcPr>
          <w:p w14:paraId="0C188BDE" w14:textId="77777777" w:rsidR="002B1F4A" w:rsidRPr="00584FE6" w:rsidRDefault="002B1F4A" w:rsidP="00F3563E">
            <w:pPr>
              <w:spacing w:after="0"/>
              <w:ind w:firstLine="0"/>
              <w:jc w:val="center"/>
              <w:rPr>
                <w:sz w:val="18"/>
                <w:szCs w:val="18"/>
              </w:rPr>
            </w:pPr>
            <w:r w:rsidRPr="00584FE6">
              <w:rPr>
                <w:sz w:val="18"/>
                <w:szCs w:val="18"/>
              </w:rPr>
              <w:t>-</w:t>
            </w:r>
          </w:p>
        </w:tc>
        <w:tc>
          <w:tcPr>
            <w:tcW w:w="1142" w:type="dxa"/>
            <w:tcBorders>
              <w:top w:val="nil"/>
              <w:left w:val="nil"/>
              <w:bottom w:val="single" w:sz="4" w:space="0" w:color="auto"/>
              <w:right w:val="single" w:sz="4" w:space="0" w:color="auto"/>
            </w:tcBorders>
            <w:shd w:val="clear" w:color="auto" w:fill="FFFFFF"/>
          </w:tcPr>
          <w:p w14:paraId="24BA6CC9" w14:textId="77777777" w:rsidR="002B1F4A" w:rsidRPr="00584FE6" w:rsidRDefault="002B1F4A" w:rsidP="00F3563E">
            <w:pPr>
              <w:spacing w:after="0"/>
              <w:ind w:firstLine="0"/>
              <w:jc w:val="right"/>
              <w:rPr>
                <w:sz w:val="18"/>
                <w:szCs w:val="18"/>
              </w:rPr>
            </w:pPr>
            <w:r w:rsidRPr="00584FE6">
              <w:rPr>
                <w:sz w:val="18"/>
                <w:szCs w:val="18"/>
              </w:rPr>
              <w:t>-15 473</w:t>
            </w:r>
          </w:p>
        </w:tc>
      </w:tr>
      <w:tr w:rsidR="002B1F4A" w:rsidRPr="00584FE6" w14:paraId="4D43150E" w14:textId="77777777" w:rsidTr="004A1CDE">
        <w:trPr>
          <w:trHeight w:val="217"/>
          <w:jc w:val="center"/>
        </w:trPr>
        <w:tc>
          <w:tcPr>
            <w:tcW w:w="5382" w:type="dxa"/>
            <w:tcBorders>
              <w:top w:val="nil"/>
              <w:left w:val="single" w:sz="4" w:space="0" w:color="auto"/>
              <w:bottom w:val="single" w:sz="4" w:space="0" w:color="auto"/>
              <w:right w:val="single" w:sz="4" w:space="0" w:color="auto"/>
            </w:tcBorders>
            <w:shd w:val="clear" w:color="auto" w:fill="FFFFFF"/>
            <w:vAlign w:val="center"/>
          </w:tcPr>
          <w:p w14:paraId="6519A016" w14:textId="77777777" w:rsidR="002B1F4A" w:rsidRPr="00584FE6" w:rsidRDefault="002B1F4A" w:rsidP="00F3563E">
            <w:pPr>
              <w:spacing w:after="0"/>
              <w:ind w:firstLine="0"/>
              <w:rPr>
                <w:i/>
                <w:sz w:val="18"/>
                <w:szCs w:val="18"/>
                <w:lang w:eastAsia="lv-LV"/>
              </w:rPr>
            </w:pPr>
            <w:r w:rsidRPr="00584FE6">
              <w:rPr>
                <w:i/>
                <w:sz w:val="18"/>
                <w:szCs w:val="18"/>
                <w:lang w:eastAsia="lv-LV"/>
              </w:rPr>
              <w:t xml:space="preserve">Izdevumu samazinājums VSAA izmaiņu IT sistēmās SAIS un ISS nodrošināšanai 2025. gadā saistībā ar 19.12.2024. izsludinātajā likumā “Grozījumi Valsts </w:t>
            </w:r>
            <w:proofErr w:type="spellStart"/>
            <w:r w:rsidRPr="00584FE6">
              <w:rPr>
                <w:i/>
                <w:sz w:val="18"/>
                <w:szCs w:val="18"/>
                <w:lang w:eastAsia="lv-LV"/>
              </w:rPr>
              <w:t>fondēto</w:t>
            </w:r>
            <w:proofErr w:type="spellEnd"/>
            <w:r w:rsidRPr="00584FE6">
              <w:rPr>
                <w:i/>
                <w:sz w:val="18"/>
                <w:szCs w:val="18"/>
                <w:lang w:eastAsia="lv-LV"/>
              </w:rPr>
              <w:t xml:space="preserve"> pensiju likumā” paredzētā pasākuma īstenošanu - terminētas iemaksu likmes valsts </w:t>
            </w:r>
            <w:proofErr w:type="spellStart"/>
            <w:r w:rsidRPr="00584FE6">
              <w:rPr>
                <w:i/>
                <w:sz w:val="18"/>
                <w:szCs w:val="18"/>
                <w:lang w:eastAsia="lv-LV"/>
              </w:rPr>
              <w:t>fondēto</w:t>
            </w:r>
            <w:proofErr w:type="spellEnd"/>
            <w:r w:rsidRPr="00584FE6">
              <w:rPr>
                <w:i/>
                <w:sz w:val="18"/>
                <w:szCs w:val="18"/>
                <w:lang w:eastAsia="lv-LV"/>
              </w:rPr>
              <w:t xml:space="preserve"> pensiju shēmā samazinājumu no 6% uz 5% no 2025. gada 1. janvāra līdz 2028. gada 31. decembrim, samazinoties VSAA ieņēmumiem par valsts </w:t>
            </w:r>
            <w:proofErr w:type="spellStart"/>
            <w:r w:rsidRPr="00584FE6">
              <w:rPr>
                <w:i/>
                <w:sz w:val="18"/>
                <w:szCs w:val="18"/>
                <w:lang w:eastAsia="lv-LV"/>
              </w:rPr>
              <w:t>fondēto</w:t>
            </w:r>
            <w:proofErr w:type="spellEnd"/>
            <w:r w:rsidRPr="00584FE6">
              <w:rPr>
                <w:i/>
                <w:sz w:val="18"/>
                <w:szCs w:val="18"/>
                <w:lang w:eastAsia="lv-LV"/>
              </w:rPr>
              <w:t xml:space="preserve"> pensiju shēmas administrēšanu (priekšlikums Nr.180 likuma “Par valsts budžetu 2025. gadam un budžeta ietvaru 2025., 2026. un 2027. gadam” 2.lasījumam)</w:t>
            </w:r>
          </w:p>
        </w:tc>
        <w:tc>
          <w:tcPr>
            <w:tcW w:w="1276" w:type="dxa"/>
            <w:tcBorders>
              <w:top w:val="nil"/>
              <w:left w:val="nil"/>
              <w:bottom w:val="single" w:sz="4" w:space="0" w:color="auto"/>
              <w:right w:val="single" w:sz="4" w:space="0" w:color="auto"/>
            </w:tcBorders>
            <w:shd w:val="clear" w:color="auto" w:fill="FFFFFF"/>
          </w:tcPr>
          <w:p w14:paraId="231F533F" w14:textId="77777777" w:rsidR="002B1F4A" w:rsidRPr="00584FE6" w:rsidRDefault="002B1F4A" w:rsidP="00F3563E">
            <w:pPr>
              <w:spacing w:after="0"/>
              <w:ind w:firstLine="0"/>
              <w:jc w:val="right"/>
              <w:rPr>
                <w:sz w:val="18"/>
                <w:szCs w:val="18"/>
              </w:rPr>
            </w:pPr>
            <w:r w:rsidRPr="00584FE6">
              <w:rPr>
                <w:sz w:val="18"/>
                <w:szCs w:val="18"/>
              </w:rPr>
              <w:t>11 132</w:t>
            </w:r>
          </w:p>
        </w:tc>
        <w:tc>
          <w:tcPr>
            <w:tcW w:w="1275" w:type="dxa"/>
            <w:tcBorders>
              <w:top w:val="nil"/>
              <w:left w:val="nil"/>
              <w:bottom w:val="single" w:sz="4" w:space="0" w:color="auto"/>
              <w:right w:val="single" w:sz="4" w:space="0" w:color="auto"/>
            </w:tcBorders>
            <w:shd w:val="clear" w:color="auto" w:fill="FFFFFF"/>
          </w:tcPr>
          <w:p w14:paraId="03C956E8" w14:textId="77777777" w:rsidR="002B1F4A" w:rsidRPr="00584FE6" w:rsidRDefault="002B1F4A" w:rsidP="00F3563E">
            <w:pPr>
              <w:spacing w:after="0"/>
              <w:ind w:firstLine="0"/>
              <w:jc w:val="center"/>
              <w:rPr>
                <w:sz w:val="18"/>
                <w:szCs w:val="18"/>
              </w:rPr>
            </w:pPr>
            <w:r w:rsidRPr="00584FE6">
              <w:rPr>
                <w:sz w:val="18"/>
                <w:szCs w:val="18"/>
              </w:rPr>
              <w:t>-</w:t>
            </w:r>
          </w:p>
        </w:tc>
        <w:tc>
          <w:tcPr>
            <w:tcW w:w="1142" w:type="dxa"/>
            <w:tcBorders>
              <w:top w:val="nil"/>
              <w:left w:val="nil"/>
              <w:bottom w:val="single" w:sz="4" w:space="0" w:color="auto"/>
              <w:right w:val="single" w:sz="4" w:space="0" w:color="auto"/>
            </w:tcBorders>
            <w:shd w:val="clear" w:color="auto" w:fill="FFFFFF"/>
          </w:tcPr>
          <w:p w14:paraId="5E17AC8A" w14:textId="77777777" w:rsidR="002B1F4A" w:rsidRPr="00584FE6" w:rsidRDefault="002B1F4A" w:rsidP="00F3563E">
            <w:pPr>
              <w:spacing w:after="0"/>
              <w:ind w:firstLine="0"/>
              <w:jc w:val="right"/>
              <w:rPr>
                <w:sz w:val="18"/>
                <w:szCs w:val="18"/>
              </w:rPr>
            </w:pPr>
            <w:r w:rsidRPr="00584FE6">
              <w:rPr>
                <w:sz w:val="18"/>
                <w:szCs w:val="18"/>
              </w:rPr>
              <w:t>-11 132</w:t>
            </w:r>
          </w:p>
        </w:tc>
      </w:tr>
      <w:tr w:rsidR="002B1F4A" w:rsidRPr="00584FE6" w14:paraId="02A31532" w14:textId="77777777" w:rsidTr="004A1CDE">
        <w:trPr>
          <w:trHeight w:val="217"/>
          <w:jc w:val="center"/>
        </w:trPr>
        <w:tc>
          <w:tcPr>
            <w:tcW w:w="5382" w:type="dxa"/>
            <w:tcBorders>
              <w:top w:val="nil"/>
              <w:left w:val="single" w:sz="4" w:space="0" w:color="auto"/>
              <w:bottom w:val="single" w:sz="4" w:space="0" w:color="auto"/>
              <w:right w:val="single" w:sz="4" w:space="0" w:color="auto"/>
            </w:tcBorders>
            <w:shd w:val="clear" w:color="auto" w:fill="FFFFFF"/>
            <w:vAlign w:val="center"/>
          </w:tcPr>
          <w:p w14:paraId="218B9BA5" w14:textId="77777777" w:rsidR="002B1F4A" w:rsidRPr="00584FE6" w:rsidRDefault="002B1F4A" w:rsidP="00F3563E">
            <w:pPr>
              <w:spacing w:after="0"/>
              <w:ind w:firstLine="0"/>
              <w:rPr>
                <w:i/>
                <w:sz w:val="18"/>
                <w:szCs w:val="18"/>
                <w:lang w:eastAsia="lv-LV"/>
              </w:rPr>
            </w:pPr>
            <w:r w:rsidRPr="00584FE6">
              <w:rPr>
                <w:i/>
                <w:sz w:val="18"/>
                <w:szCs w:val="18"/>
                <w:lang w:eastAsia="lv-LV"/>
              </w:rPr>
              <w:t xml:space="preserve">Izdevumu samazinājums 2025. gada pasākuma “Pensiju indeksācijas mehānisma pilnveidošana” īstenošanai – VSAA informācijas sistēmas pilnveidošanai, samazinoties saņemtajam </w:t>
            </w:r>
            <w:proofErr w:type="spellStart"/>
            <w:r w:rsidRPr="00584FE6">
              <w:rPr>
                <w:i/>
                <w:sz w:val="18"/>
                <w:szCs w:val="18"/>
                <w:lang w:eastAsia="lv-LV"/>
              </w:rPr>
              <w:t>transferta</w:t>
            </w:r>
            <w:proofErr w:type="spellEnd"/>
            <w:r w:rsidRPr="00584FE6">
              <w:rPr>
                <w:i/>
                <w:sz w:val="18"/>
                <w:szCs w:val="18"/>
                <w:lang w:eastAsia="lv-LV"/>
              </w:rPr>
              <w:t xml:space="preserve"> pārskaitījumam no LM pamatbudžeta apakšprogrammas 97.02.00 “Nozares centralizēto funkciju izpilde”, jo finansējums tika piešķirts 2025. gadam (MK 19.09.2024. sēdes prot. Nr.38 2.§ 26.2.2.apakšpunkts)</w:t>
            </w:r>
          </w:p>
        </w:tc>
        <w:tc>
          <w:tcPr>
            <w:tcW w:w="1276" w:type="dxa"/>
            <w:tcBorders>
              <w:top w:val="nil"/>
              <w:left w:val="nil"/>
              <w:bottom w:val="single" w:sz="4" w:space="0" w:color="auto"/>
              <w:right w:val="single" w:sz="4" w:space="0" w:color="auto"/>
            </w:tcBorders>
            <w:shd w:val="clear" w:color="auto" w:fill="FFFFFF"/>
          </w:tcPr>
          <w:p w14:paraId="03DECF74" w14:textId="77777777" w:rsidR="002B1F4A" w:rsidRPr="00584FE6" w:rsidRDefault="002B1F4A" w:rsidP="00F3563E">
            <w:pPr>
              <w:spacing w:after="0"/>
              <w:ind w:firstLine="0"/>
              <w:jc w:val="right"/>
              <w:rPr>
                <w:sz w:val="18"/>
                <w:szCs w:val="18"/>
              </w:rPr>
            </w:pPr>
            <w:r w:rsidRPr="00584FE6">
              <w:rPr>
                <w:sz w:val="18"/>
                <w:szCs w:val="18"/>
              </w:rPr>
              <w:t>5 566</w:t>
            </w:r>
          </w:p>
        </w:tc>
        <w:tc>
          <w:tcPr>
            <w:tcW w:w="1275" w:type="dxa"/>
            <w:tcBorders>
              <w:top w:val="nil"/>
              <w:left w:val="nil"/>
              <w:bottom w:val="single" w:sz="4" w:space="0" w:color="auto"/>
              <w:right w:val="single" w:sz="4" w:space="0" w:color="auto"/>
            </w:tcBorders>
            <w:shd w:val="clear" w:color="auto" w:fill="FFFFFF"/>
          </w:tcPr>
          <w:p w14:paraId="15C945B2" w14:textId="77777777" w:rsidR="002B1F4A" w:rsidRPr="00584FE6" w:rsidRDefault="002B1F4A" w:rsidP="00F3563E">
            <w:pPr>
              <w:spacing w:after="0"/>
              <w:ind w:firstLine="0"/>
              <w:jc w:val="center"/>
              <w:rPr>
                <w:sz w:val="18"/>
                <w:szCs w:val="18"/>
              </w:rPr>
            </w:pPr>
            <w:r w:rsidRPr="00584FE6">
              <w:rPr>
                <w:sz w:val="18"/>
                <w:szCs w:val="18"/>
              </w:rPr>
              <w:t>-</w:t>
            </w:r>
          </w:p>
        </w:tc>
        <w:tc>
          <w:tcPr>
            <w:tcW w:w="1142" w:type="dxa"/>
            <w:tcBorders>
              <w:top w:val="nil"/>
              <w:left w:val="nil"/>
              <w:bottom w:val="single" w:sz="4" w:space="0" w:color="auto"/>
              <w:right w:val="single" w:sz="4" w:space="0" w:color="auto"/>
            </w:tcBorders>
            <w:shd w:val="clear" w:color="auto" w:fill="FFFFFF"/>
          </w:tcPr>
          <w:p w14:paraId="65838C1D" w14:textId="77777777" w:rsidR="002B1F4A" w:rsidRPr="00584FE6" w:rsidRDefault="002B1F4A" w:rsidP="00F3563E">
            <w:pPr>
              <w:spacing w:after="0"/>
              <w:ind w:firstLine="0"/>
              <w:jc w:val="right"/>
              <w:rPr>
                <w:sz w:val="18"/>
                <w:szCs w:val="18"/>
              </w:rPr>
            </w:pPr>
            <w:r w:rsidRPr="00584FE6">
              <w:rPr>
                <w:sz w:val="18"/>
                <w:szCs w:val="18"/>
              </w:rPr>
              <w:t>-5 566</w:t>
            </w:r>
          </w:p>
        </w:tc>
      </w:tr>
      <w:bookmarkEnd w:id="141"/>
      <w:tr w:rsidR="002B1F4A" w:rsidRPr="00584FE6" w14:paraId="2CE988CD" w14:textId="77777777" w:rsidTr="004A1CDE">
        <w:trPr>
          <w:trHeight w:val="217"/>
          <w:jc w:val="center"/>
        </w:trPr>
        <w:tc>
          <w:tcPr>
            <w:tcW w:w="5382" w:type="dxa"/>
            <w:tcBorders>
              <w:top w:val="nil"/>
              <w:left w:val="single" w:sz="4" w:space="0" w:color="auto"/>
              <w:bottom w:val="single" w:sz="4" w:space="0" w:color="auto"/>
              <w:right w:val="single" w:sz="4" w:space="0" w:color="auto"/>
            </w:tcBorders>
            <w:shd w:val="clear" w:color="auto" w:fill="F2F2F2"/>
            <w:hideMark/>
          </w:tcPr>
          <w:p w14:paraId="4570DEC7" w14:textId="77777777" w:rsidR="002B1F4A" w:rsidRPr="00584FE6" w:rsidRDefault="002B1F4A" w:rsidP="00F3563E">
            <w:pPr>
              <w:spacing w:after="0"/>
              <w:ind w:firstLine="0"/>
              <w:rPr>
                <w:sz w:val="18"/>
                <w:szCs w:val="18"/>
                <w:u w:val="single"/>
                <w:lang w:eastAsia="lv-LV"/>
              </w:rPr>
            </w:pPr>
            <w:r w:rsidRPr="00584FE6">
              <w:rPr>
                <w:sz w:val="18"/>
                <w:szCs w:val="18"/>
                <w:u w:val="single"/>
                <w:lang w:eastAsia="lv-LV"/>
              </w:rPr>
              <w:t>Ilgtermiņa saistības</w:t>
            </w:r>
          </w:p>
        </w:tc>
        <w:tc>
          <w:tcPr>
            <w:tcW w:w="1276" w:type="dxa"/>
            <w:tcBorders>
              <w:top w:val="nil"/>
              <w:left w:val="nil"/>
              <w:bottom w:val="single" w:sz="4" w:space="0" w:color="auto"/>
              <w:right w:val="single" w:sz="4" w:space="0" w:color="auto"/>
            </w:tcBorders>
            <w:shd w:val="clear" w:color="auto" w:fill="F2F2F2"/>
            <w:hideMark/>
          </w:tcPr>
          <w:p w14:paraId="161F5A4E" w14:textId="77777777" w:rsidR="002B1F4A" w:rsidRPr="00584FE6" w:rsidRDefault="002B1F4A" w:rsidP="00F3563E">
            <w:pPr>
              <w:spacing w:after="0"/>
              <w:ind w:firstLine="0"/>
              <w:jc w:val="right"/>
              <w:rPr>
                <w:sz w:val="18"/>
                <w:szCs w:val="18"/>
              </w:rPr>
            </w:pPr>
            <w:r w:rsidRPr="00584FE6">
              <w:rPr>
                <w:sz w:val="18"/>
                <w:szCs w:val="18"/>
              </w:rPr>
              <w:t>22 100</w:t>
            </w:r>
          </w:p>
        </w:tc>
        <w:tc>
          <w:tcPr>
            <w:tcW w:w="1275" w:type="dxa"/>
            <w:tcBorders>
              <w:top w:val="nil"/>
              <w:left w:val="nil"/>
              <w:bottom w:val="single" w:sz="4" w:space="0" w:color="auto"/>
              <w:right w:val="single" w:sz="4" w:space="0" w:color="auto"/>
            </w:tcBorders>
            <w:shd w:val="clear" w:color="auto" w:fill="F2F2F2"/>
            <w:hideMark/>
          </w:tcPr>
          <w:p w14:paraId="4BD81CEE" w14:textId="77777777" w:rsidR="002B1F4A" w:rsidRPr="00584FE6" w:rsidRDefault="002B1F4A" w:rsidP="00F3563E">
            <w:pPr>
              <w:spacing w:after="0"/>
              <w:ind w:firstLine="0"/>
              <w:jc w:val="right"/>
              <w:rPr>
                <w:sz w:val="18"/>
                <w:szCs w:val="18"/>
              </w:rPr>
            </w:pPr>
            <w:r w:rsidRPr="00584FE6">
              <w:rPr>
                <w:sz w:val="18"/>
                <w:szCs w:val="18"/>
              </w:rPr>
              <w:t>23 370</w:t>
            </w:r>
          </w:p>
        </w:tc>
        <w:tc>
          <w:tcPr>
            <w:tcW w:w="1142" w:type="dxa"/>
            <w:tcBorders>
              <w:top w:val="nil"/>
              <w:left w:val="nil"/>
              <w:bottom w:val="single" w:sz="4" w:space="0" w:color="auto"/>
              <w:right w:val="single" w:sz="4" w:space="0" w:color="auto"/>
            </w:tcBorders>
            <w:shd w:val="clear" w:color="auto" w:fill="F2F2F2"/>
            <w:hideMark/>
          </w:tcPr>
          <w:p w14:paraId="3CDAB1F3" w14:textId="77777777" w:rsidR="002B1F4A" w:rsidRPr="00584FE6" w:rsidRDefault="002B1F4A" w:rsidP="00F3563E">
            <w:pPr>
              <w:spacing w:after="0"/>
              <w:ind w:firstLine="0"/>
              <w:jc w:val="right"/>
              <w:rPr>
                <w:sz w:val="18"/>
                <w:szCs w:val="18"/>
              </w:rPr>
            </w:pPr>
            <w:r w:rsidRPr="00584FE6">
              <w:rPr>
                <w:sz w:val="18"/>
                <w:szCs w:val="18"/>
              </w:rPr>
              <w:t>1 270</w:t>
            </w:r>
          </w:p>
        </w:tc>
      </w:tr>
      <w:tr w:rsidR="002B1F4A" w:rsidRPr="00584FE6" w14:paraId="5436532A" w14:textId="77777777" w:rsidTr="004A1CDE">
        <w:trPr>
          <w:trHeight w:val="217"/>
          <w:jc w:val="center"/>
        </w:trPr>
        <w:tc>
          <w:tcPr>
            <w:tcW w:w="5382" w:type="dxa"/>
            <w:tcBorders>
              <w:top w:val="nil"/>
              <w:left w:val="single" w:sz="4" w:space="0" w:color="auto"/>
              <w:bottom w:val="single" w:sz="4" w:space="0" w:color="auto"/>
              <w:right w:val="single" w:sz="4" w:space="0" w:color="auto"/>
            </w:tcBorders>
            <w:shd w:val="clear" w:color="auto" w:fill="FFFFFF"/>
            <w:vAlign w:val="center"/>
            <w:hideMark/>
          </w:tcPr>
          <w:p w14:paraId="1631EBEE" w14:textId="77777777" w:rsidR="002B1F4A" w:rsidRPr="00584FE6" w:rsidRDefault="002B1F4A" w:rsidP="00F3563E">
            <w:pPr>
              <w:spacing w:after="0"/>
              <w:ind w:firstLine="0"/>
              <w:rPr>
                <w:i/>
                <w:sz w:val="18"/>
                <w:szCs w:val="18"/>
                <w:lang w:eastAsia="lv-LV"/>
              </w:rPr>
            </w:pPr>
            <w:r w:rsidRPr="00584FE6">
              <w:rPr>
                <w:i/>
                <w:sz w:val="18"/>
                <w:szCs w:val="18"/>
                <w:lang w:eastAsia="lv-LV"/>
              </w:rPr>
              <w:t>Dalības maksas nodrošināšana Starptautiskajā Sociālās drošības asociācijā</w:t>
            </w:r>
          </w:p>
        </w:tc>
        <w:tc>
          <w:tcPr>
            <w:tcW w:w="1276" w:type="dxa"/>
            <w:tcBorders>
              <w:top w:val="nil"/>
              <w:left w:val="nil"/>
              <w:bottom w:val="single" w:sz="4" w:space="0" w:color="auto"/>
              <w:right w:val="single" w:sz="4" w:space="0" w:color="auto"/>
            </w:tcBorders>
            <w:shd w:val="clear" w:color="auto" w:fill="FFFFFF"/>
            <w:hideMark/>
          </w:tcPr>
          <w:p w14:paraId="1434B991" w14:textId="77777777" w:rsidR="002B1F4A" w:rsidRPr="00584FE6" w:rsidRDefault="002B1F4A" w:rsidP="00F3563E">
            <w:pPr>
              <w:spacing w:after="0"/>
              <w:ind w:firstLine="0"/>
              <w:jc w:val="right"/>
              <w:rPr>
                <w:sz w:val="18"/>
                <w:szCs w:val="18"/>
              </w:rPr>
            </w:pPr>
            <w:r w:rsidRPr="00584FE6">
              <w:rPr>
                <w:sz w:val="18"/>
                <w:szCs w:val="18"/>
              </w:rPr>
              <w:t>22 100</w:t>
            </w:r>
          </w:p>
        </w:tc>
        <w:tc>
          <w:tcPr>
            <w:tcW w:w="1275" w:type="dxa"/>
            <w:tcBorders>
              <w:top w:val="nil"/>
              <w:left w:val="nil"/>
              <w:bottom w:val="single" w:sz="4" w:space="0" w:color="auto"/>
              <w:right w:val="single" w:sz="4" w:space="0" w:color="auto"/>
            </w:tcBorders>
            <w:shd w:val="clear" w:color="auto" w:fill="FFFFFF"/>
            <w:hideMark/>
          </w:tcPr>
          <w:p w14:paraId="45BFBAAE" w14:textId="77777777" w:rsidR="002B1F4A" w:rsidRPr="00584FE6" w:rsidRDefault="002B1F4A" w:rsidP="00F3563E">
            <w:pPr>
              <w:spacing w:after="0"/>
              <w:ind w:firstLine="0"/>
              <w:jc w:val="right"/>
              <w:rPr>
                <w:sz w:val="18"/>
                <w:szCs w:val="18"/>
              </w:rPr>
            </w:pPr>
            <w:r w:rsidRPr="00584FE6">
              <w:rPr>
                <w:sz w:val="18"/>
                <w:szCs w:val="18"/>
              </w:rPr>
              <w:t>23 370</w:t>
            </w:r>
          </w:p>
        </w:tc>
        <w:tc>
          <w:tcPr>
            <w:tcW w:w="1142" w:type="dxa"/>
            <w:tcBorders>
              <w:top w:val="nil"/>
              <w:left w:val="nil"/>
              <w:bottom w:val="single" w:sz="4" w:space="0" w:color="auto"/>
              <w:right w:val="single" w:sz="4" w:space="0" w:color="auto"/>
            </w:tcBorders>
            <w:shd w:val="clear" w:color="auto" w:fill="FFFFFF"/>
            <w:hideMark/>
          </w:tcPr>
          <w:p w14:paraId="6769783B" w14:textId="77777777" w:rsidR="002B1F4A" w:rsidRPr="00584FE6" w:rsidRDefault="002B1F4A" w:rsidP="00F3563E">
            <w:pPr>
              <w:spacing w:after="0"/>
              <w:ind w:firstLine="0"/>
              <w:jc w:val="right"/>
              <w:rPr>
                <w:sz w:val="18"/>
                <w:szCs w:val="18"/>
              </w:rPr>
            </w:pPr>
            <w:r w:rsidRPr="00584FE6">
              <w:rPr>
                <w:sz w:val="18"/>
                <w:szCs w:val="18"/>
              </w:rPr>
              <w:t>1 270</w:t>
            </w:r>
          </w:p>
        </w:tc>
      </w:tr>
      <w:tr w:rsidR="002B1F4A" w:rsidRPr="00584FE6" w14:paraId="19BBB276" w14:textId="77777777" w:rsidTr="004A1CDE">
        <w:trPr>
          <w:trHeight w:val="217"/>
          <w:jc w:val="center"/>
        </w:trPr>
        <w:tc>
          <w:tcPr>
            <w:tcW w:w="5382" w:type="dxa"/>
            <w:tcBorders>
              <w:top w:val="nil"/>
              <w:left w:val="single" w:sz="4" w:space="0" w:color="auto"/>
              <w:bottom w:val="single" w:sz="4" w:space="0" w:color="auto"/>
              <w:right w:val="single" w:sz="4" w:space="0" w:color="auto"/>
            </w:tcBorders>
            <w:shd w:val="clear" w:color="auto" w:fill="F2F2F2"/>
            <w:hideMark/>
          </w:tcPr>
          <w:p w14:paraId="43214308" w14:textId="77777777" w:rsidR="002B1F4A" w:rsidRPr="00584FE6" w:rsidRDefault="002B1F4A" w:rsidP="00F3563E">
            <w:pPr>
              <w:spacing w:after="0"/>
              <w:ind w:firstLine="0"/>
              <w:rPr>
                <w:sz w:val="18"/>
                <w:szCs w:val="18"/>
                <w:u w:val="single"/>
                <w:lang w:eastAsia="lv-LV"/>
              </w:rPr>
            </w:pPr>
            <w:r w:rsidRPr="00584FE6">
              <w:rPr>
                <w:sz w:val="18"/>
                <w:szCs w:val="18"/>
                <w:u w:val="single"/>
                <w:lang w:eastAsia="lv-LV"/>
              </w:rPr>
              <w:t xml:space="preserve"> Citas izmaiņas</w:t>
            </w:r>
          </w:p>
        </w:tc>
        <w:tc>
          <w:tcPr>
            <w:tcW w:w="1276" w:type="dxa"/>
            <w:tcBorders>
              <w:top w:val="nil"/>
              <w:left w:val="nil"/>
              <w:bottom w:val="single" w:sz="4" w:space="0" w:color="auto"/>
              <w:right w:val="single" w:sz="4" w:space="0" w:color="auto"/>
            </w:tcBorders>
            <w:shd w:val="clear" w:color="auto" w:fill="F2F2F2"/>
          </w:tcPr>
          <w:p w14:paraId="6E155C66" w14:textId="77777777" w:rsidR="002B1F4A" w:rsidRPr="00584FE6" w:rsidRDefault="002B1F4A" w:rsidP="00F3563E">
            <w:pPr>
              <w:spacing w:after="0"/>
              <w:ind w:firstLine="0"/>
              <w:jc w:val="right"/>
              <w:rPr>
                <w:sz w:val="18"/>
                <w:szCs w:val="18"/>
              </w:rPr>
            </w:pPr>
            <w:r w:rsidRPr="00584FE6">
              <w:rPr>
                <w:sz w:val="18"/>
                <w:szCs w:val="18"/>
              </w:rPr>
              <w:t>1 504 346</w:t>
            </w:r>
          </w:p>
        </w:tc>
        <w:tc>
          <w:tcPr>
            <w:tcW w:w="1275" w:type="dxa"/>
            <w:tcBorders>
              <w:top w:val="nil"/>
              <w:left w:val="nil"/>
              <w:bottom w:val="single" w:sz="4" w:space="0" w:color="auto"/>
              <w:right w:val="single" w:sz="4" w:space="0" w:color="auto"/>
            </w:tcBorders>
            <w:shd w:val="clear" w:color="auto" w:fill="F2F2F2"/>
          </w:tcPr>
          <w:p w14:paraId="4486B4BC" w14:textId="77777777" w:rsidR="002B1F4A" w:rsidRPr="00584FE6" w:rsidRDefault="002B1F4A" w:rsidP="00F3563E">
            <w:pPr>
              <w:spacing w:after="0"/>
              <w:ind w:firstLine="0"/>
              <w:jc w:val="right"/>
              <w:rPr>
                <w:sz w:val="18"/>
                <w:szCs w:val="18"/>
              </w:rPr>
            </w:pPr>
            <w:r w:rsidRPr="00584FE6">
              <w:rPr>
                <w:sz w:val="18"/>
                <w:szCs w:val="18"/>
              </w:rPr>
              <w:t>1 870 841</w:t>
            </w:r>
          </w:p>
        </w:tc>
        <w:tc>
          <w:tcPr>
            <w:tcW w:w="1142" w:type="dxa"/>
            <w:tcBorders>
              <w:top w:val="nil"/>
              <w:left w:val="nil"/>
              <w:bottom w:val="single" w:sz="4" w:space="0" w:color="auto"/>
              <w:right w:val="single" w:sz="4" w:space="0" w:color="auto"/>
            </w:tcBorders>
            <w:shd w:val="clear" w:color="auto" w:fill="F2F2F2"/>
          </w:tcPr>
          <w:p w14:paraId="7ED0578D" w14:textId="77777777" w:rsidR="002B1F4A" w:rsidRPr="00584FE6" w:rsidRDefault="002B1F4A" w:rsidP="00F3563E">
            <w:pPr>
              <w:spacing w:after="0"/>
              <w:ind w:firstLine="0"/>
              <w:jc w:val="right"/>
              <w:rPr>
                <w:sz w:val="18"/>
                <w:szCs w:val="18"/>
              </w:rPr>
            </w:pPr>
            <w:r w:rsidRPr="00584FE6">
              <w:rPr>
                <w:sz w:val="18"/>
                <w:szCs w:val="18"/>
              </w:rPr>
              <w:t>366 495</w:t>
            </w:r>
          </w:p>
        </w:tc>
      </w:tr>
      <w:tr w:rsidR="002B1F4A" w:rsidRPr="00584FE6" w14:paraId="3DC05E19" w14:textId="77777777" w:rsidTr="004A1CDE">
        <w:trPr>
          <w:trHeight w:val="217"/>
          <w:jc w:val="center"/>
        </w:trPr>
        <w:tc>
          <w:tcPr>
            <w:tcW w:w="5382" w:type="dxa"/>
            <w:tcBorders>
              <w:top w:val="nil"/>
              <w:left w:val="single" w:sz="4" w:space="0" w:color="auto"/>
              <w:bottom w:val="single" w:sz="4" w:space="0" w:color="auto"/>
              <w:right w:val="single" w:sz="4" w:space="0" w:color="auto"/>
            </w:tcBorders>
            <w:shd w:val="clear" w:color="auto" w:fill="FFFFFF"/>
            <w:vAlign w:val="center"/>
          </w:tcPr>
          <w:p w14:paraId="50BA249E" w14:textId="77777777" w:rsidR="002B1F4A" w:rsidRPr="00584FE6" w:rsidRDefault="002B1F4A" w:rsidP="00F3563E">
            <w:pPr>
              <w:spacing w:after="0"/>
              <w:ind w:firstLine="0"/>
              <w:rPr>
                <w:i/>
                <w:sz w:val="18"/>
                <w:szCs w:val="18"/>
                <w:lang w:eastAsia="lv-LV"/>
              </w:rPr>
            </w:pPr>
            <w:r w:rsidRPr="00584FE6">
              <w:rPr>
                <w:i/>
                <w:sz w:val="18"/>
                <w:szCs w:val="18"/>
                <w:lang w:eastAsia="lv-LV"/>
              </w:rPr>
              <w:t xml:space="preserve">Izdevumu samazinājums VSAA atlīdzības fondam, lai uzlabotu fiskālo telpu </w:t>
            </w:r>
            <w:r w:rsidRPr="00584FE6">
              <w:rPr>
                <w:i/>
                <w:iCs/>
                <w:sz w:val="18"/>
                <w:szCs w:val="18"/>
                <w:lang w:eastAsia="lv-LV"/>
              </w:rPr>
              <w:t>(MK 26.08.2025. sēdes prot. Nr.33 53.§ 8., 14.punkts)</w:t>
            </w:r>
          </w:p>
        </w:tc>
        <w:tc>
          <w:tcPr>
            <w:tcW w:w="1276" w:type="dxa"/>
            <w:tcBorders>
              <w:top w:val="nil"/>
              <w:left w:val="nil"/>
              <w:bottom w:val="single" w:sz="4" w:space="0" w:color="auto"/>
              <w:right w:val="single" w:sz="4" w:space="0" w:color="auto"/>
            </w:tcBorders>
            <w:shd w:val="clear" w:color="auto" w:fill="FFFFFF"/>
          </w:tcPr>
          <w:p w14:paraId="101BB3BE" w14:textId="77777777" w:rsidR="002B1F4A" w:rsidRPr="00584FE6" w:rsidRDefault="002B1F4A" w:rsidP="00F3563E">
            <w:pPr>
              <w:spacing w:after="0"/>
              <w:ind w:firstLine="0"/>
              <w:jc w:val="right"/>
              <w:rPr>
                <w:sz w:val="18"/>
                <w:szCs w:val="18"/>
              </w:rPr>
            </w:pPr>
            <w:r w:rsidRPr="00584FE6">
              <w:rPr>
                <w:sz w:val="18"/>
                <w:szCs w:val="18"/>
              </w:rPr>
              <w:t>587 143</w:t>
            </w:r>
          </w:p>
        </w:tc>
        <w:tc>
          <w:tcPr>
            <w:tcW w:w="1275" w:type="dxa"/>
            <w:tcBorders>
              <w:top w:val="nil"/>
              <w:left w:val="nil"/>
              <w:bottom w:val="single" w:sz="4" w:space="0" w:color="auto"/>
              <w:right w:val="single" w:sz="4" w:space="0" w:color="auto"/>
            </w:tcBorders>
            <w:shd w:val="clear" w:color="auto" w:fill="FFFFFF"/>
          </w:tcPr>
          <w:p w14:paraId="11CB3A8C" w14:textId="77777777" w:rsidR="002B1F4A" w:rsidRPr="00584FE6" w:rsidRDefault="002B1F4A" w:rsidP="00F3563E">
            <w:pPr>
              <w:spacing w:after="0"/>
              <w:ind w:firstLine="0"/>
              <w:jc w:val="center"/>
              <w:rPr>
                <w:sz w:val="18"/>
                <w:szCs w:val="18"/>
              </w:rPr>
            </w:pPr>
            <w:r w:rsidRPr="00584FE6">
              <w:rPr>
                <w:sz w:val="18"/>
                <w:szCs w:val="18"/>
              </w:rPr>
              <w:t>-</w:t>
            </w:r>
          </w:p>
        </w:tc>
        <w:tc>
          <w:tcPr>
            <w:tcW w:w="1142" w:type="dxa"/>
            <w:tcBorders>
              <w:top w:val="nil"/>
              <w:left w:val="nil"/>
              <w:bottom w:val="single" w:sz="4" w:space="0" w:color="auto"/>
              <w:right w:val="single" w:sz="4" w:space="0" w:color="auto"/>
            </w:tcBorders>
            <w:shd w:val="clear" w:color="auto" w:fill="FFFFFF"/>
          </w:tcPr>
          <w:p w14:paraId="3C91BB04" w14:textId="77777777" w:rsidR="002B1F4A" w:rsidRPr="00584FE6" w:rsidRDefault="002B1F4A" w:rsidP="00F3563E">
            <w:pPr>
              <w:spacing w:after="0"/>
              <w:ind w:firstLine="0"/>
              <w:jc w:val="right"/>
              <w:rPr>
                <w:sz w:val="18"/>
                <w:szCs w:val="18"/>
              </w:rPr>
            </w:pPr>
            <w:r w:rsidRPr="00584FE6">
              <w:rPr>
                <w:sz w:val="18"/>
                <w:szCs w:val="18"/>
              </w:rPr>
              <w:t>-587 143</w:t>
            </w:r>
          </w:p>
        </w:tc>
      </w:tr>
      <w:tr w:rsidR="002B1F4A" w:rsidRPr="00584FE6" w14:paraId="544165AD" w14:textId="77777777" w:rsidTr="004A1CDE">
        <w:trPr>
          <w:trHeight w:val="217"/>
          <w:jc w:val="center"/>
        </w:trPr>
        <w:tc>
          <w:tcPr>
            <w:tcW w:w="5382" w:type="dxa"/>
            <w:tcBorders>
              <w:top w:val="nil"/>
              <w:left w:val="single" w:sz="4" w:space="0" w:color="auto"/>
              <w:bottom w:val="single" w:sz="4" w:space="0" w:color="auto"/>
              <w:right w:val="single" w:sz="4" w:space="0" w:color="auto"/>
            </w:tcBorders>
            <w:shd w:val="clear" w:color="auto" w:fill="FFFFFF"/>
            <w:vAlign w:val="center"/>
          </w:tcPr>
          <w:p w14:paraId="17E6B02A" w14:textId="77777777" w:rsidR="002B1F4A" w:rsidRPr="00584FE6" w:rsidRDefault="002B1F4A" w:rsidP="00F3563E">
            <w:pPr>
              <w:spacing w:after="0"/>
              <w:ind w:firstLine="0"/>
              <w:rPr>
                <w:i/>
                <w:sz w:val="18"/>
                <w:szCs w:val="18"/>
                <w:lang w:eastAsia="lv-LV"/>
              </w:rPr>
            </w:pPr>
            <w:r w:rsidRPr="00584FE6">
              <w:rPr>
                <w:i/>
                <w:sz w:val="18"/>
                <w:szCs w:val="18"/>
                <w:lang w:eastAsia="lv-LV"/>
              </w:rPr>
              <w:t>Izdevumu palielinājums LM fiskāli neitrālā pasākuma “Valsts sociālās apdrošināšanas aģentūras atlīdzības fonda saglabāšana 2025. g. līmenī” īstenošanai, vienlaikus samazinoties finansējumam LM pamatbudžeta apakšprogrammā 20.03.00 “Piemaksas pie vecuma un invaliditātes pensijām” (MK 22</w:t>
            </w:r>
            <w:r w:rsidRPr="00584FE6">
              <w:rPr>
                <w:i/>
                <w:iCs/>
                <w:sz w:val="18"/>
                <w:szCs w:val="18"/>
                <w:lang w:eastAsia="lv-LV"/>
              </w:rPr>
              <w:t>.09.2025. sēdes prot. Nr.38 1.§ 7.</w:t>
            </w:r>
            <w:r w:rsidRPr="00584FE6">
              <w:rPr>
                <w:i/>
                <w:iCs/>
                <w:sz w:val="18"/>
                <w:szCs w:val="18"/>
              </w:rPr>
              <w:t>punkts</w:t>
            </w:r>
            <w:r w:rsidRPr="00584FE6">
              <w:rPr>
                <w:i/>
                <w:sz w:val="18"/>
                <w:szCs w:val="18"/>
                <w:lang w:eastAsia="lv-LV"/>
              </w:rPr>
              <w:t>)</w:t>
            </w:r>
          </w:p>
        </w:tc>
        <w:tc>
          <w:tcPr>
            <w:tcW w:w="1276" w:type="dxa"/>
            <w:tcBorders>
              <w:top w:val="nil"/>
              <w:left w:val="nil"/>
              <w:bottom w:val="single" w:sz="4" w:space="0" w:color="auto"/>
              <w:right w:val="single" w:sz="4" w:space="0" w:color="auto"/>
            </w:tcBorders>
            <w:shd w:val="clear" w:color="auto" w:fill="FFFFFF"/>
          </w:tcPr>
          <w:p w14:paraId="0800EEE3" w14:textId="77777777" w:rsidR="002B1F4A" w:rsidRPr="00584FE6" w:rsidRDefault="002B1F4A" w:rsidP="00F3563E">
            <w:pPr>
              <w:spacing w:after="0"/>
              <w:ind w:firstLine="0"/>
              <w:jc w:val="center"/>
              <w:rPr>
                <w:sz w:val="18"/>
                <w:szCs w:val="18"/>
              </w:rPr>
            </w:pPr>
            <w:r w:rsidRPr="00584FE6">
              <w:rPr>
                <w:sz w:val="18"/>
                <w:szCs w:val="18"/>
              </w:rPr>
              <w:t>-</w:t>
            </w:r>
          </w:p>
        </w:tc>
        <w:tc>
          <w:tcPr>
            <w:tcW w:w="1275" w:type="dxa"/>
            <w:tcBorders>
              <w:top w:val="nil"/>
              <w:left w:val="nil"/>
              <w:bottom w:val="single" w:sz="4" w:space="0" w:color="auto"/>
              <w:right w:val="single" w:sz="4" w:space="0" w:color="auto"/>
            </w:tcBorders>
            <w:shd w:val="clear" w:color="auto" w:fill="FFFFFF"/>
          </w:tcPr>
          <w:p w14:paraId="26D933B6" w14:textId="77777777" w:rsidR="002B1F4A" w:rsidRPr="00584FE6" w:rsidRDefault="002B1F4A" w:rsidP="00F3563E">
            <w:pPr>
              <w:spacing w:after="0"/>
              <w:ind w:firstLine="0"/>
              <w:jc w:val="right"/>
              <w:rPr>
                <w:sz w:val="18"/>
                <w:szCs w:val="18"/>
              </w:rPr>
            </w:pPr>
            <w:r w:rsidRPr="00584FE6">
              <w:rPr>
                <w:sz w:val="18"/>
                <w:szCs w:val="18"/>
              </w:rPr>
              <w:t>587 143</w:t>
            </w:r>
          </w:p>
        </w:tc>
        <w:tc>
          <w:tcPr>
            <w:tcW w:w="1142" w:type="dxa"/>
            <w:tcBorders>
              <w:top w:val="nil"/>
              <w:left w:val="nil"/>
              <w:bottom w:val="single" w:sz="4" w:space="0" w:color="auto"/>
              <w:right w:val="single" w:sz="4" w:space="0" w:color="auto"/>
            </w:tcBorders>
            <w:shd w:val="clear" w:color="auto" w:fill="FFFFFF"/>
          </w:tcPr>
          <w:p w14:paraId="75A19E43" w14:textId="77777777" w:rsidR="002B1F4A" w:rsidRPr="00584FE6" w:rsidRDefault="002B1F4A" w:rsidP="00F3563E">
            <w:pPr>
              <w:spacing w:after="0"/>
              <w:ind w:firstLine="0"/>
              <w:jc w:val="right"/>
              <w:rPr>
                <w:sz w:val="18"/>
                <w:szCs w:val="18"/>
              </w:rPr>
            </w:pPr>
            <w:r w:rsidRPr="00584FE6">
              <w:rPr>
                <w:sz w:val="18"/>
                <w:szCs w:val="18"/>
              </w:rPr>
              <w:t>587 143</w:t>
            </w:r>
          </w:p>
        </w:tc>
      </w:tr>
      <w:tr w:rsidR="002B1F4A" w:rsidRPr="00584FE6" w14:paraId="1DF3D6C7" w14:textId="77777777" w:rsidTr="004A1CDE">
        <w:trPr>
          <w:trHeight w:val="217"/>
          <w:jc w:val="center"/>
        </w:trPr>
        <w:tc>
          <w:tcPr>
            <w:tcW w:w="5382" w:type="dxa"/>
            <w:tcBorders>
              <w:top w:val="nil"/>
              <w:left w:val="single" w:sz="4" w:space="0" w:color="auto"/>
              <w:bottom w:val="single" w:sz="4" w:space="0" w:color="auto"/>
              <w:right w:val="single" w:sz="4" w:space="0" w:color="auto"/>
            </w:tcBorders>
            <w:shd w:val="clear" w:color="auto" w:fill="FFFFFF"/>
            <w:vAlign w:val="center"/>
          </w:tcPr>
          <w:p w14:paraId="6BE68911" w14:textId="77777777" w:rsidR="002B1F4A" w:rsidRPr="00584FE6" w:rsidRDefault="002B1F4A" w:rsidP="00F3563E">
            <w:pPr>
              <w:spacing w:after="0"/>
              <w:ind w:firstLine="0"/>
              <w:rPr>
                <w:i/>
                <w:sz w:val="18"/>
                <w:szCs w:val="18"/>
                <w:lang w:eastAsia="lv-LV"/>
              </w:rPr>
            </w:pPr>
            <w:r w:rsidRPr="00584FE6">
              <w:rPr>
                <w:i/>
                <w:sz w:val="18"/>
                <w:szCs w:val="18"/>
                <w:lang w:eastAsia="lv-LV"/>
              </w:rPr>
              <w:t>Izdevumu palielinājums 2024. – 2026. gada prioritārā pasākuma “Pensiju, pabalstu un atlīdzību piegādes saņēmēja dzīvesvietā samaksas pieauguma kompensēšana”</w:t>
            </w:r>
            <w:r w:rsidRPr="00584FE6">
              <w:rPr>
                <w:i/>
                <w:sz w:val="18"/>
                <w:szCs w:val="18"/>
              </w:rPr>
              <w:t xml:space="preserve"> īstenošanai, </w:t>
            </w:r>
            <w:r w:rsidRPr="00584FE6">
              <w:rPr>
                <w:i/>
                <w:sz w:val="18"/>
                <w:szCs w:val="18"/>
                <w:lang w:eastAsia="lv-LV"/>
              </w:rPr>
              <w:t xml:space="preserve">tai skaitā palielinoties </w:t>
            </w:r>
            <w:proofErr w:type="spellStart"/>
            <w:r w:rsidRPr="00584FE6">
              <w:rPr>
                <w:i/>
                <w:sz w:val="18"/>
                <w:szCs w:val="18"/>
                <w:lang w:eastAsia="lv-LV"/>
              </w:rPr>
              <w:t>transferta</w:t>
            </w:r>
            <w:proofErr w:type="spellEnd"/>
            <w:r w:rsidRPr="00584FE6">
              <w:rPr>
                <w:i/>
                <w:sz w:val="18"/>
                <w:szCs w:val="18"/>
                <w:lang w:eastAsia="lv-LV"/>
              </w:rPr>
              <w:t xml:space="preserve"> pārskaitījumam no LM pamatbudžeta apakšprogrammas 20.01.00 “Valsts sociālie pabalsti”</w:t>
            </w:r>
            <w:r w:rsidRPr="00584FE6">
              <w:t xml:space="preserve"> </w:t>
            </w:r>
            <w:r w:rsidRPr="00584FE6">
              <w:rPr>
                <w:i/>
                <w:sz w:val="18"/>
                <w:szCs w:val="18"/>
                <w:lang w:eastAsia="lv-LV"/>
              </w:rPr>
              <w:t>14 881 euro apmērā (MK 26.09.2023. sēdes prot. Nr.47 43.§ 2.punkts)</w:t>
            </w:r>
          </w:p>
        </w:tc>
        <w:tc>
          <w:tcPr>
            <w:tcW w:w="1276" w:type="dxa"/>
            <w:tcBorders>
              <w:top w:val="nil"/>
              <w:left w:val="nil"/>
              <w:bottom w:val="single" w:sz="4" w:space="0" w:color="auto"/>
              <w:right w:val="single" w:sz="4" w:space="0" w:color="auto"/>
            </w:tcBorders>
            <w:shd w:val="clear" w:color="auto" w:fill="FFFFFF"/>
          </w:tcPr>
          <w:p w14:paraId="06254E9C" w14:textId="77777777" w:rsidR="002B1F4A" w:rsidRPr="00584FE6" w:rsidRDefault="002B1F4A" w:rsidP="00F3563E">
            <w:pPr>
              <w:spacing w:after="0"/>
              <w:ind w:firstLine="0"/>
              <w:jc w:val="center"/>
              <w:rPr>
                <w:sz w:val="18"/>
                <w:szCs w:val="18"/>
              </w:rPr>
            </w:pPr>
            <w:r w:rsidRPr="00584FE6">
              <w:rPr>
                <w:sz w:val="18"/>
                <w:szCs w:val="18"/>
              </w:rPr>
              <w:t>-</w:t>
            </w:r>
          </w:p>
        </w:tc>
        <w:tc>
          <w:tcPr>
            <w:tcW w:w="1275" w:type="dxa"/>
            <w:tcBorders>
              <w:top w:val="nil"/>
              <w:left w:val="nil"/>
              <w:bottom w:val="single" w:sz="4" w:space="0" w:color="auto"/>
              <w:right w:val="single" w:sz="4" w:space="0" w:color="auto"/>
            </w:tcBorders>
            <w:shd w:val="clear" w:color="auto" w:fill="FFFFFF"/>
          </w:tcPr>
          <w:p w14:paraId="60456CD8" w14:textId="77777777" w:rsidR="002B1F4A" w:rsidRPr="00584FE6" w:rsidRDefault="002B1F4A" w:rsidP="00F3563E">
            <w:pPr>
              <w:spacing w:after="0"/>
              <w:ind w:firstLine="0"/>
              <w:jc w:val="right"/>
              <w:rPr>
                <w:sz w:val="18"/>
                <w:szCs w:val="18"/>
              </w:rPr>
            </w:pPr>
            <w:r w:rsidRPr="00584FE6">
              <w:rPr>
                <w:sz w:val="18"/>
                <w:szCs w:val="18"/>
              </w:rPr>
              <w:t>346 145</w:t>
            </w:r>
          </w:p>
        </w:tc>
        <w:tc>
          <w:tcPr>
            <w:tcW w:w="1142" w:type="dxa"/>
            <w:tcBorders>
              <w:top w:val="nil"/>
              <w:left w:val="nil"/>
              <w:bottom w:val="single" w:sz="4" w:space="0" w:color="auto"/>
              <w:right w:val="single" w:sz="4" w:space="0" w:color="auto"/>
            </w:tcBorders>
            <w:shd w:val="clear" w:color="auto" w:fill="FFFFFF"/>
          </w:tcPr>
          <w:p w14:paraId="626D80D2" w14:textId="77777777" w:rsidR="002B1F4A" w:rsidRPr="00584FE6" w:rsidRDefault="002B1F4A" w:rsidP="00F3563E">
            <w:pPr>
              <w:spacing w:after="0"/>
              <w:ind w:firstLine="0"/>
              <w:jc w:val="right"/>
              <w:rPr>
                <w:sz w:val="18"/>
                <w:szCs w:val="18"/>
              </w:rPr>
            </w:pPr>
            <w:r w:rsidRPr="00584FE6">
              <w:rPr>
                <w:sz w:val="18"/>
                <w:szCs w:val="18"/>
              </w:rPr>
              <w:t>346 145</w:t>
            </w:r>
          </w:p>
        </w:tc>
      </w:tr>
      <w:tr w:rsidR="002B1F4A" w:rsidRPr="00584FE6" w14:paraId="629DAD92" w14:textId="77777777" w:rsidTr="004A1CDE">
        <w:trPr>
          <w:trHeight w:val="217"/>
          <w:jc w:val="center"/>
        </w:trPr>
        <w:tc>
          <w:tcPr>
            <w:tcW w:w="5382" w:type="dxa"/>
            <w:tcBorders>
              <w:top w:val="nil"/>
              <w:left w:val="single" w:sz="4" w:space="0" w:color="auto"/>
              <w:bottom w:val="single" w:sz="4" w:space="0" w:color="auto"/>
              <w:right w:val="single" w:sz="4" w:space="0" w:color="auto"/>
            </w:tcBorders>
            <w:shd w:val="clear" w:color="auto" w:fill="FFFFFF"/>
            <w:vAlign w:val="center"/>
          </w:tcPr>
          <w:p w14:paraId="2E8345A5" w14:textId="1977297A" w:rsidR="002B1F4A" w:rsidRPr="00584FE6" w:rsidRDefault="002B1F4A" w:rsidP="00F3563E">
            <w:pPr>
              <w:spacing w:after="0"/>
              <w:ind w:firstLine="0"/>
              <w:rPr>
                <w:i/>
                <w:sz w:val="18"/>
                <w:szCs w:val="18"/>
                <w:lang w:eastAsia="lv-LV"/>
              </w:rPr>
            </w:pPr>
            <w:bookmarkStart w:id="142" w:name="_Hlk209722947"/>
            <w:r w:rsidRPr="00584FE6">
              <w:rPr>
                <w:i/>
                <w:sz w:val="18"/>
                <w:szCs w:val="18"/>
                <w:lang w:eastAsia="lv-LV"/>
              </w:rPr>
              <w:t>Izdevumu samazinājums 2024.</w:t>
            </w:r>
            <w:r w:rsidR="00901BD6">
              <w:rPr>
                <w:i/>
                <w:sz w:val="18"/>
                <w:szCs w:val="18"/>
                <w:lang w:eastAsia="lv-LV"/>
              </w:rPr>
              <w:t> </w:t>
            </w:r>
            <w:r w:rsidRPr="00584FE6">
              <w:rPr>
                <w:i/>
                <w:sz w:val="18"/>
                <w:szCs w:val="18"/>
                <w:lang w:eastAsia="lv-LV"/>
              </w:rPr>
              <w:t>–</w:t>
            </w:r>
            <w:r w:rsidR="00901BD6">
              <w:rPr>
                <w:i/>
                <w:sz w:val="18"/>
                <w:szCs w:val="18"/>
                <w:lang w:eastAsia="lv-LV"/>
              </w:rPr>
              <w:t> </w:t>
            </w:r>
            <w:r w:rsidRPr="00584FE6">
              <w:rPr>
                <w:i/>
                <w:sz w:val="18"/>
                <w:szCs w:val="18"/>
                <w:lang w:eastAsia="lv-LV"/>
              </w:rPr>
              <w:t>2026. gada PP “Pensiju, pabalstu un atlīdzību piegādes saņēmēja dzīvesvietā samaksas pieauguma kompensēšana” īstenošanai saistībā ar valsts pensiju, pabalstu un atlīdzību saņēmēju skaita, kas saņem pakalpojumu ar piegādi klienta dzīvesvietā, prognozēto samazināšanos, lai nodrošinātu LM fiskāli neitrālo pasākumu īstenošanu (MK 22.09.2025. sēdes prot. Nr.38 1.§ 7.punkts)</w:t>
            </w:r>
          </w:p>
        </w:tc>
        <w:tc>
          <w:tcPr>
            <w:tcW w:w="1276" w:type="dxa"/>
            <w:tcBorders>
              <w:top w:val="nil"/>
              <w:left w:val="nil"/>
              <w:bottom w:val="single" w:sz="4" w:space="0" w:color="auto"/>
              <w:right w:val="single" w:sz="4" w:space="0" w:color="auto"/>
            </w:tcBorders>
            <w:shd w:val="clear" w:color="auto" w:fill="FFFFFF"/>
          </w:tcPr>
          <w:p w14:paraId="7D138B00" w14:textId="77777777" w:rsidR="002B1F4A" w:rsidRPr="00584FE6" w:rsidRDefault="002B1F4A" w:rsidP="00F3563E">
            <w:pPr>
              <w:spacing w:after="0"/>
              <w:ind w:firstLine="0"/>
              <w:jc w:val="right"/>
              <w:rPr>
                <w:sz w:val="18"/>
                <w:szCs w:val="18"/>
              </w:rPr>
            </w:pPr>
            <w:r w:rsidRPr="00584FE6">
              <w:rPr>
                <w:sz w:val="18"/>
                <w:szCs w:val="18"/>
              </w:rPr>
              <w:t>864 607</w:t>
            </w:r>
          </w:p>
        </w:tc>
        <w:tc>
          <w:tcPr>
            <w:tcW w:w="1275" w:type="dxa"/>
            <w:tcBorders>
              <w:top w:val="nil"/>
              <w:left w:val="nil"/>
              <w:bottom w:val="single" w:sz="4" w:space="0" w:color="auto"/>
              <w:right w:val="single" w:sz="4" w:space="0" w:color="auto"/>
            </w:tcBorders>
            <w:shd w:val="clear" w:color="auto" w:fill="FFFFFF"/>
          </w:tcPr>
          <w:p w14:paraId="71C88AD0" w14:textId="77777777" w:rsidR="002B1F4A" w:rsidRPr="00584FE6" w:rsidRDefault="002B1F4A" w:rsidP="00F3563E">
            <w:pPr>
              <w:spacing w:after="0"/>
              <w:ind w:firstLine="0"/>
              <w:jc w:val="center"/>
              <w:rPr>
                <w:sz w:val="18"/>
                <w:szCs w:val="18"/>
              </w:rPr>
            </w:pPr>
            <w:r w:rsidRPr="00584FE6">
              <w:rPr>
                <w:sz w:val="18"/>
                <w:szCs w:val="18"/>
              </w:rPr>
              <w:t>-</w:t>
            </w:r>
          </w:p>
        </w:tc>
        <w:tc>
          <w:tcPr>
            <w:tcW w:w="1142" w:type="dxa"/>
            <w:tcBorders>
              <w:top w:val="nil"/>
              <w:left w:val="nil"/>
              <w:bottom w:val="single" w:sz="4" w:space="0" w:color="auto"/>
              <w:right w:val="single" w:sz="4" w:space="0" w:color="auto"/>
            </w:tcBorders>
            <w:shd w:val="clear" w:color="auto" w:fill="FFFFFF"/>
          </w:tcPr>
          <w:p w14:paraId="35824BAB" w14:textId="77777777" w:rsidR="002B1F4A" w:rsidRPr="00584FE6" w:rsidRDefault="002B1F4A" w:rsidP="00F3563E">
            <w:pPr>
              <w:spacing w:after="0"/>
              <w:ind w:firstLine="0"/>
              <w:jc w:val="right"/>
              <w:rPr>
                <w:sz w:val="18"/>
                <w:szCs w:val="18"/>
              </w:rPr>
            </w:pPr>
            <w:r w:rsidRPr="00584FE6">
              <w:rPr>
                <w:sz w:val="18"/>
                <w:szCs w:val="18"/>
              </w:rPr>
              <w:t>-864 607</w:t>
            </w:r>
          </w:p>
        </w:tc>
      </w:tr>
      <w:bookmarkEnd w:id="142"/>
      <w:tr w:rsidR="002B1F4A" w:rsidRPr="00584FE6" w14:paraId="2DB11EF8" w14:textId="77777777" w:rsidTr="004A1CDE">
        <w:trPr>
          <w:trHeight w:val="217"/>
          <w:jc w:val="center"/>
        </w:trPr>
        <w:tc>
          <w:tcPr>
            <w:tcW w:w="5382" w:type="dxa"/>
            <w:tcBorders>
              <w:top w:val="nil"/>
              <w:left w:val="single" w:sz="4" w:space="0" w:color="auto"/>
              <w:bottom w:val="single" w:sz="4" w:space="0" w:color="auto"/>
              <w:right w:val="single" w:sz="4" w:space="0" w:color="auto"/>
            </w:tcBorders>
            <w:shd w:val="clear" w:color="auto" w:fill="FFFFFF"/>
            <w:vAlign w:val="center"/>
          </w:tcPr>
          <w:p w14:paraId="56189AB2" w14:textId="77777777" w:rsidR="002B1F4A" w:rsidRPr="00584FE6" w:rsidRDefault="002B1F4A" w:rsidP="00F3563E">
            <w:pPr>
              <w:spacing w:after="0"/>
              <w:ind w:firstLine="0"/>
              <w:rPr>
                <w:i/>
                <w:sz w:val="18"/>
                <w:szCs w:val="18"/>
                <w:lang w:eastAsia="lv-LV"/>
              </w:rPr>
            </w:pPr>
            <w:r w:rsidRPr="00584FE6">
              <w:rPr>
                <w:i/>
                <w:sz w:val="18"/>
                <w:szCs w:val="18"/>
                <w:lang w:eastAsia="lv-LV"/>
              </w:rPr>
              <w:t xml:space="preserve">Izdevumu palielinājums LM fiskāli neitrālā pasākuma “Valsts sociālās apdrošināšanas aģentūras Informācijas sistēmu </w:t>
            </w:r>
            <w:proofErr w:type="spellStart"/>
            <w:r w:rsidRPr="00584FE6">
              <w:rPr>
                <w:i/>
                <w:sz w:val="18"/>
                <w:szCs w:val="18"/>
                <w:lang w:eastAsia="lv-LV"/>
              </w:rPr>
              <w:t>kiberdrošības</w:t>
            </w:r>
            <w:proofErr w:type="spellEnd"/>
            <w:r w:rsidRPr="00584FE6">
              <w:rPr>
                <w:i/>
                <w:sz w:val="18"/>
                <w:szCs w:val="18"/>
                <w:lang w:eastAsia="lv-LV"/>
              </w:rPr>
              <w:t xml:space="preserve"> prasību nodrošināšanai” īstenošanai (MK 22</w:t>
            </w:r>
            <w:r w:rsidRPr="00584FE6">
              <w:rPr>
                <w:i/>
                <w:iCs/>
                <w:sz w:val="18"/>
                <w:szCs w:val="18"/>
                <w:lang w:eastAsia="lv-LV"/>
              </w:rPr>
              <w:t>.09.2025. sēdes prot. Nr.38 1.§ 7.punkts</w:t>
            </w:r>
            <w:r w:rsidRPr="00584FE6">
              <w:rPr>
                <w:i/>
                <w:sz w:val="18"/>
                <w:szCs w:val="18"/>
                <w:lang w:eastAsia="lv-LV"/>
              </w:rPr>
              <w:t>)</w:t>
            </w:r>
          </w:p>
        </w:tc>
        <w:tc>
          <w:tcPr>
            <w:tcW w:w="1276" w:type="dxa"/>
            <w:tcBorders>
              <w:top w:val="nil"/>
              <w:left w:val="nil"/>
              <w:bottom w:val="single" w:sz="4" w:space="0" w:color="auto"/>
              <w:right w:val="single" w:sz="4" w:space="0" w:color="auto"/>
            </w:tcBorders>
            <w:shd w:val="clear" w:color="auto" w:fill="FFFFFF"/>
          </w:tcPr>
          <w:p w14:paraId="08F384A5" w14:textId="77777777" w:rsidR="002B1F4A" w:rsidRPr="00584FE6" w:rsidRDefault="002B1F4A" w:rsidP="00F3563E">
            <w:pPr>
              <w:spacing w:after="0"/>
              <w:ind w:firstLine="0"/>
              <w:jc w:val="center"/>
              <w:rPr>
                <w:sz w:val="18"/>
                <w:szCs w:val="18"/>
              </w:rPr>
            </w:pPr>
            <w:r w:rsidRPr="00584FE6">
              <w:rPr>
                <w:sz w:val="18"/>
                <w:szCs w:val="18"/>
              </w:rPr>
              <w:t>-</w:t>
            </w:r>
          </w:p>
        </w:tc>
        <w:tc>
          <w:tcPr>
            <w:tcW w:w="1275" w:type="dxa"/>
            <w:tcBorders>
              <w:top w:val="nil"/>
              <w:left w:val="nil"/>
              <w:bottom w:val="single" w:sz="4" w:space="0" w:color="auto"/>
              <w:right w:val="single" w:sz="4" w:space="0" w:color="auto"/>
            </w:tcBorders>
            <w:shd w:val="clear" w:color="auto" w:fill="FFFFFF"/>
          </w:tcPr>
          <w:p w14:paraId="01346997" w14:textId="77777777" w:rsidR="002B1F4A" w:rsidRPr="00584FE6" w:rsidRDefault="002B1F4A" w:rsidP="00F3563E">
            <w:pPr>
              <w:spacing w:after="0"/>
              <w:ind w:firstLine="0"/>
              <w:jc w:val="right"/>
              <w:rPr>
                <w:sz w:val="18"/>
                <w:szCs w:val="18"/>
              </w:rPr>
            </w:pPr>
            <w:r w:rsidRPr="00584FE6">
              <w:rPr>
                <w:sz w:val="18"/>
                <w:szCs w:val="18"/>
              </w:rPr>
              <w:t>787 578</w:t>
            </w:r>
          </w:p>
        </w:tc>
        <w:tc>
          <w:tcPr>
            <w:tcW w:w="1142" w:type="dxa"/>
            <w:tcBorders>
              <w:top w:val="nil"/>
              <w:left w:val="nil"/>
              <w:bottom w:val="single" w:sz="4" w:space="0" w:color="auto"/>
              <w:right w:val="single" w:sz="4" w:space="0" w:color="auto"/>
            </w:tcBorders>
            <w:shd w:val="clear" w:color="auto" w:fill="FFFFFF"/>
          </w:tcPr>
          <w:p w14:paraId="52C36972" w14:textId="77777777" w:rsidR="002B1F4A" w:rsidRPr="00584FE6" w:rsidRDefault="002B1F4A" w:rsidP="00F3563E">
            <w:pPr>
              <w:spacing w:after="0"/>
              <w:ind w:firstLine="0"/>
              <w:jc w:val="right"/>
              <w:rPr>
                <w:sz w:val="18"/>
                <w:szCs w:val="18"/>
              </w:rPr>
            </w:pPr>
            <w:r w:rsidRPr="00584FE6">
              <w:rPr>
                <w:sz w:val="18"/>
                <w:szCs w:val="18"/>
              </w:rPr>
              <w:t>787 578</w:t>
            </w:r>
          </w:p>
        </w:tc>
      </w:tr>
      <w:tr w:rsidR="002B1F4A" w:rsidRPr="00584FE6" w14:paraId="4FE2D205" w14:textId="77777777" w:rsidTr="004A1CDE">
        <w:trPr>
          <w:trHeight w:val="217"/>
          <w:jc w:val="center"/>
        </w:trPr>
        <w:tc>
          <w:tcPr>
            <w:tcW w:w="5382" w:type="dxa"/>
            <w:tcBorders>
              <w:top w:val="nil"/>
              <w:left w:val="single" w:sz="4" w:space="0" w:color="auto"/>
              <w:bottom w:val="single" w:sz="4" w:space="0" w:color="auto"/>
              <w:right w:val="single" w:sz="4" w:space="0" w:color="auto"/>
            </w:tcBorders>
            <w:shd w:val="clear" w:color="auto" w:fill="FFFFFF"/>
            <w:vAlign w:val="center"/>
          </w:tcPr>
          <w:p w14:paraId="7EFDEC41" w14:textId="77777777" w:rsidR="002B1F4A" w:rsidRPr="00584FE6" w:rsidRDefault="002B1F4A" w:rsidP="00F3563E">
            <w:pPr>
              <w:spacing w:after="0"/>
              <w:ind w:firstLine="0"/>
              <w:rPr>
                <w:i/>
                <w:sz w:val="18"/>
                <w:szCs w:val="18"/>
                <w:lang w:eastAsia="lv-LV"/>
              </w:rPr>
            </w:pPr>
            <w:r w:rsidRPr="00584FE6">
              <w:rPr>
                <w:i/>
                <w:sz w:val="18"/>
                <w:szCs w:val="18"/>
                <w:lang w:eastAsia="lv-LV"/>
              </w:rPr>
              <w:t>Izdevumu palielinājums LM fiskāli neitrālā pasākuma “VSAA pakalpojumu budžetu uzskaites grāmatvedības procesu pielāgošanas pārejas uz Vienoto grāmatvedības pakalpojumu centru izmaksu daļējai segšanai” īstenošanai (MK 22</w:t>
            </w:r>
            <w:r w:rsidRPr="00584FE6">
              <w:rPr>
                <w:i/>
                <w:iCs/>
                <w:sz w:val="18"/>
                <w:szCs w:val="18"/>
                <w:lang w:eastAsia="lv-LV"/>
              </w:rPr>
              <w:t>.09.2025. sēdes prot. Nr.38 1.§ 7.punkts</w:t>
            </w:r>
            <w:r w:rsidRPr="00584FE6">
              <w:rPr>
                <w:i/>
                <w:sz w:val="18"/>
                <w:szCs w:val="18"/>
                <w:lang w:eastAsia="lv-LV"/>
              </w:rPr>
              <w:t>)</w:t>
            </w:r>
          </w:p>
        </w:tc>
        <w:tc>
          <w:tcPr>
            <w:tcW w:w="1276" w:type="dxa"/>
            <w:tcBorders>
              <w:top w:val="nil"/>
              <w:left w:val="nil"/>
              <w:bottom w:val="single" w:sz="4" w:space="0" w:color="auto"/>
              <w:right w:val="single" w:sz="4" w:space="0" w:color="auto"/>
            </w:tcBorders>
            <w:shd w:val="clear" w:color="auto" w:fill="FFFFFF"/>
          </w:tcPr>
          <w:p w14:paraId="6E5D637C" w14:textId="77777777" w:rsidR="002B1F4A" w:rsidRPr="00584FE6" w:rsidRDefault="002B1F4A" w:rsidP="00F3563E">
            <w:pPr>
              <w:spacing w:after="0"/>
              <w:ind w:firstLine="0"/>
              <w:jc w:val="center"/>
              <w:rPr>
                <w:sz w:val="18"/>
                <w:szCs w:val="18"/>
              </w:rPr>
            </w:pPr>
            <w:r w:rsidRPr="00584FE6">
              <w:rPr>
                <w:sz w:val="18"/>
                <w:szCs w:val="18"/>
              </w:rPr>
              <w:t>-</w:t>
            </w:r>
          </w:p>
        </w:tc>
        <w:tc>
          <w:tcPr>
            <w:tcW w:w="1275" w:type="dxa"/>
            <w:tcBorders>
              <w:top w:val="nil"/>
              <w:left w:val="nil"/>
              <w:bottom w:val="single" w:sz="4" w:space="0" w:color="auto"/>
              <w:right w:val="single" w:sz="4" w:space="0" w:color="auto"/>
            </w:tcBorders>
            <w:shd w:val="clear" w:color="auto" w:fill="FFFFFF"/>
          </w:tcPr>
          <w:p w14:paraId="0FBE7F37" w14:textId="77777777" w:rsidR="002B1F4A" w:rsidRPr="00584FE6" w:rsidRDefault="002B1F4A" w:rsidP="00F3563E">
            <w:pPr>
              <w:spacing w:after="0"/>
              <w:ind w:firstLine="0"/>
              <w:jc w:val="right"/>
              <w:rPr>
                <w:sz w:val="18"/>
                <w:szCs w:val="18"/>
              </w:rPr>
            </w:pPr>
            <w:r w:rsidRPr="00584FE6">
              <w:rPr>
                <w:sz w:val="18"/>
                <w:szCs w:val="18"/>
              </w:rPr>
              <w:t>77 029</w:t>
            </w:r>
          </w:p>
        </w:tc>
        <w:tc>
          <w:tcPr>
            <w:tcW w:w="1142" w:type="dxa"/>
            <w:tcBorders>
              <w:top w:val="nil"/>
              <w:left w:val="nil"/>
              <w:bottom w:val="single" w:sz="4" w:space="0" w:color="auto"/>
              <w:right w:val="single" w:sz="4" w:space="0" w:color="auto"/>
            </w:tcBorders>
            <w:shd w:val="clear" w:color="auto" w:fill="FFFFFF"/>
          </w:tcPr>
          <w:p w14:paraId="1A231B81" w14:textId="77777777" w:rsidR="002B1F4A" w:rsidRPr="00584FE6" w:rsidRDefault="002B1F4A" w:rsidP="00F3563E">
            <w:pPr>
              <w:spacing w:after="0"/>
              <w:ind w:firstLine="0"/>
              <w:jc w:val="right"/>
              <w:rPr>
                <w:sz w:val="18"/>
                <w:szCs w:val="18"/>
              </w:rPr>
            </w:pPr>
            <w:r w:rsidRPr="00584FE6">
              <w:rPr>
                <w:sz w:val="18"/>
                <w:szCs w:val="18"/>
              </w:rPr>
              <w:t>77 029</w:t>
            </w:r>
          </w:p>
        </w:tc>
      </w:tr>
      <w:tr w:rsidR="002B1F4A" w:rsidRPr="00584FE6" w14:paraId="4846A631" w14:textId="77777777" w:rsidTr="004A1CDE">
        <w:trPr>
          <w:trHeight w:val="217"/>
          <w:jc w:val="center"/>
        </w:trPr>
        <w:tc>
          <w:tcPr>
            <w:tcW w:w="5382" w:type="dxa"/>
            <w:tcBorders>
              <w:top w:val="nil"/>
              <w:left w:val="single" w:sz="4" w:space="0" w:color="auto"/>
              <w:bottom w:val="single" w:sz="4" w:space="0" w:color="auto"/>
              <w:right w:val="single" w:sz="4" w:space="0" w:color="auto"/>
            </w:tcBorders>
            <w:shd w:val="clear" w:color="auto" w:fill="FFFFFF"/>
            <w:vAlign w:val="center"/>
          </w:tcPr>
          <w:p w14:paraId="4B9FDF76" w14:textId="77777777" w:rsidR="002B1F4A" w:rsidRPr="00584FE6" w:rsidRDefault="002B1F4A" w:rsidP="00F3563E">
            <w:pPr>
              <w:spacing w:after="0"/>
              <w:ind w:firstLine="0"/>
              <w:rPr>
                <w:i/>
                <w:sz w:val="18"/>
                <w:szCs w:val="18"/>
                <w:lang w:eastAsia="lv-LV"/>
              </w:rPr>
            </w:pPr>
            <w:r w:rsidRPr="00584FE6">
              <w:rPr>
                <w:i/>
                <w:iCs/>
                <w:sz w:val="18"/>
                <w:szCs w:val="18"/>
                <w:lang w:eastAsia="lv-LV"/>
              </w:rPr>
              <w:t xml:space="preserve">Izdevumu samazinājums VSAA īstenotā projekta “Publiskās pārvaldes informācijas un komunikāciju tehnoloģiju arhitektūras pārvaldības sistēma (PIKTAPS)” ietvaros izstrādāto Informācijas servisu sistēmas risinājumu rezultātu uzturēšanai, samazinoties saņemtajam </w:t>
            </w:r>
            <w:proofErr w:type="spellStart"/>
            <w:r w:rsidRPr="00584FE6">
              <w:rPr>
                <w:i/>
                <w:iCs/>
                <w:sz w:val="18"/>
                <w:szCs w:val="18"/>
                <w:lang w:eastAsia="lv-LV"/>
              </w:rPr>
              <w:t>transferta</w:t>
            </w:r>
            <w:proofErr w:type="spellEnd"/>
            <w:r w:rsidRPr="00584FE6">
              <w:rPr>
                <w:i/>
                <w:iCs/>
                <w:sz w:val="18"/>
                <w:szCs w:val="18"/>
                <w:lang w:eastAsia="lv-LV"/>
              </w:rPr>
              <w:t xml:space="preserve"> pārskaitījumam no VARAM pamatbudžeta programmas 30.00.00 “Attīstības nacionālie atbalsta instrumenti”(MK 26.08.2025. sēdes prot. Nr.33 53.§ 8., 14.punkts)</w:t>
            </w:r>
          </w:p>
        </w:tc>
        <w:tc>
          <w:tcPr>
            <w:tcW w:w="1276" w:type="dxa"/>
            <w:tcBorders>
              <w:top w:val="nil"/>
              <w:left w:val="nil"/>
              <w:bottom w:val="single" w:sz="4" w:space="0" w:color="auto"/>
              <w:right w:val="single" w:sz="4" w:space="0" w:color="auto"/>
            </w:tcBorders>
            <w:shd w:val="clear" w:color="auto" w:fill="FFFFFF"/>
          </w:tcPr>
          <w:p w14:paraId="4F4C7CF2" w14:textId="77777777" w:rsidR="002B1F4A" w:rsidRPr="00584FE6" w:rsidRDefault="002B1F4A" w:rsidP="00F3563E">
            <w:pPr>
              <w:spacing w:after="0"/>
              <w:ind w:firstLine="0"/>
              <w:jc w:val="right"/>
              <w:rPr>
                <w:sz w:val="18"/>
                <w:szCs w:val="18"/>
              </w:rPr>
            </w:pPr>
            <w:r w:rsidRPr="00584FE6">
              <w:rPr>
                <w:sz w:val="18"/>
                <w:szCs w:val="18"/>
              </w:rPr>
              <w:t>341</w:t>
            </w:r>
          </w:p>
        </w:tc>
        <w:tc>
          <w:tcPr>
            <w:tcW w:w="1275" w:type="dxa"/>
            <w:tcBorders>
              <w:top w:val="nil"/>
              <w:left w:val="nil"/>
              <w:bottom w:val="single" w:sz="4" w:space="0" w:color="auto"/>
              <w:right w:val="single" w:sz="4" w:space="0" w:color="auto"/>
            </w:tcBorders>
            <w:shd w:val="clear" w:color="auto" w:fill="FFFFFF"/>
          </w:tcPr>
          <w:p w14:paraId="446229E7" w14:textId="77777777" w:rsidR="002B1F4A" w:rsidRPr="00584FE6" w:rsidRDefault="002B1F4A" w:rsidP="00F3563E">
            <w:pPr>
              <w:spacing w:after="0"/>
              <w:ind w:firstLine="0"/>
              <w:jc w:val="center"/>
              <w:rPr>
                <w:sz w:val="18"/>
                <w:szCs w:val="18"/>
              </w:rPr>
            </w:pPr>
            <w:r w:rsidRPr="00584FE6">
              <w:rPr>
                <w:sz w:val="18"/>
                <w:szCs w:val="18"/>
              </w:rPr>
              <w:t>-</w:t>
            </w:r>
          </w:p>
        </w:tc>
        <w:tc>
          <w:tcPr>
            <w:tcW w:w="1142" w:type="dxa"/>
            <w:tcBorders>
              <w:top w:val="nil"/>
              <w:left w:val="nil"/>
              <w:bottom w:val="single" w:sz="4" w:space="0" w:color="auto"/>
              <w:right w:val="single" w:sz="4" w:space="0" w:color="auto"/>
            </w:tcBorders>
            <w:shd w:val="clear" w:color="auto" w:fill="FFFFFF"/>
          </w:tcPr>
          <w:p w14:paraId="04EE6288" w14:textId="77777777" w:rsidR="002B1F4A" w:rsidRPr="00584FE6" w:rsidRDefault="002B1F4A" w:rsidP="00F3563E">
            <w:pPr>
              <w:spacing w:after="0"/>
              <w:ind w:firstLine="0"/>
              <w:jc w:val="right"/>
              <w:rPr>
                <w:sz w:val="18"/>
                <w:szCs w:val="18"/>
              </w:rPr>
            </w:pPr>
            <w:r w:rsidRPr="00584FE6">
              <w:rPr>
                <w:sz w:val="18"/>
                <w:szCs w:val="18"/>
              </w:rPr>
              <w:t>-341</w:t>
            </w:r>
          </w:p>
        </w:tc>
      </w:tr>
      <w:tr w:rsidR="002B1F4A" w:rsidRPr="00584FE6" w14:paraId="207F8316" w14:textId="77777777" w:rsidTr="004A1CDE">
        <w:trPr>
          <w:trHeight w:val="217"/>
          <w:jc w:val="center"/>
        </w:trPr>
        <w:tc>
          <w:tcPr>
            <w:tcW w:w="5382" w:type="dxa"/>
            <w:tcBorders>
              <w:top w:val="nil"/>
              <w:left w:val="single" w:sz="4" w:space="0" w:color="auto"/>
              <w:bottom w:val="single" w:sz="4" w:space="0" w:color="auto"/>
              <w:right w:val="single" w:sz="4" w:space="0" w:color="auto"/>
            </w:tcBorders>
            <w:shd w:val="clear" w:color="auto" w:fill="FFFFFF"/>
            <w:vAlign w:val="center"/>
            <w:hideMark/>
          </w:tcPr>
          <w:p w14:paraId="596274C6" w14:textId="63B90779" w:rsidR="002B1F4A" w:rsidRPr="00584FE6" w:rsidRDefault="002B1F4A" w:rsidP="00F3563E">
            <w:pPr>
              <w:spacing w:after="0"/>
              <w:ind w:firstLine="0"/>
              <w:rPr>
                <w:i/>
                <w:sz w:val="18"/>
                <w:szCs w:val="18"/>
                <w:lang w:eastAsia="lv-LV"/>
              </w:rPr>
            </w:pPr>
            <w:r w:rsidRPr="00584FE6">
              <w:rPr>
                <w:i/>
                <w:sz w:val="18"/>
                <w:szCs w:val="18"/>
                <w:lang w:eastAsia="lv-LV"/>
              </w:rPr>
              <w:lastRenderedPageBreak/>
              <w:t>Izdevumu samazinājums 2025.</w:t>
            </w:r>
            <w:r w:rsidR="00901BD6">
              <w:rPr>
                <w:i/>
                <w:sz w:val="18"/>
                <w:szCs w:val="18"/>
                <w:lang w:eastAsia="lv-LV"/>
              </w:rPr>
              <w:t> </w:t>
            </w:r>
            <w:r w:rsidR="00901BD6" w:rsidRPr="00584FE6">
              <w:rPr>
                <w:i/>
                <w:sz w:val="18"/>
                <w:szCs w:val="18"/>
                <w:lang w:eastAsia="lv-LV"/>
              </w:rPr>
              <w:t>–</w:t>
            </w:r>
            <w:r w:rsidR="00901BD6">
              <w:rPr>
                <w:i/>
                <w:sz w:val="18"/>
                <w:szCs w:val="18"/>
                <w:lang w:eastAsia="lv-LV"/>
              </w:rPr>
              <w:t> </w:t>
            </w:r>
            <w:r w:rsidRPr="00584FE6">
              <w:rPr>
                <w:i/>
                <w:sz w:val="18"/>
                <w:szCs w:val="18"/>
                <w:lang w:eastAsia="lv-LV"/>
              </w:rPr>
              <w:t xml:space="preserve">2028. gada pasākuma “VSAA administratīvās kapacitātes stiprināšana” īstenošanai – VSAA </w:t>
            </w:r>
            <w:proofErr w:type="spellStart"/>
            <w:r w:rsidRPr="00584FE6">
              <w:rPr>
                <w:i/>
                <w:sz w:val="18"/>
                <w:szCs w:val="18"/>
                <w:lang w:eastAsia="lv-LV"/>
              </w:rPr>
              <w:t>servertehnikas</w:t>
            </w:r>
            <w:proofErr w:type="spellEnd"/>
            <w:r w:rsidRPr="00584FE6">
              <w:rPr>
                <w:i/>
                <w:sz w:val="18"/>
                <w:szCs w:val="18"/>
                <w:lang w:eastAsia="lv-LV"/>
              </w:rPr>
              <w:t xml:space="preserve"> infrastruktūras atjaunošanai slepenības režīma nodrošināšanai (MK 19.09.2024. sēdes prot. Nr.38 2.§ 25.punkts)</w:t>
            </w:r>
          </w:p>
        </w:tc>
        <w:tc>
          <w:tcPr>
            <w:tcW w:w="1276" w:type="dxa"/>
            <w:tcBorders>
              <w:top w:val="nil"/>
              <w:left w:val="nil"/>
              <w:bottom w:val="single" w:sz="4" w:space="0" w:color="auto"/>
              <w:right w:val="single" w:sz="4" w:space="0" w:color="auto"/>
            </w:tcBorders>
            <w:shd w:val="clear" w:color="auto" w:fill="FFFFFF"/>
            <w:hideMark/>
          </w:tcPr>
          <w:p w14:paraId="3126BB01" w14:textId="77777777" w:rsidR="002B1F4A" w:rsidRPr="00584FE6" w:rsidRDefault="002B1F4A" w:rsidP="00F3563E">
            <w:pPr>
              <w:spacing w:after="0"/>
              <w:ind w:firstLine="0"/>
              <w:jc w:val="right"/>
              <w:rPr>
                <w:sz w:val="18"/>
                <w:szCs w:val="18"/>
              </w:rPr>
            </w:pPr>
            <w:r w:rsidRPr="00584FE6">
              <w:rPr>
                <w:sz w:val="18"/>
                <w:szCs w:val="18"/>
              </w:rPr>
              <w:t>19 660</w:t>
            </w:r>
          </w:p>
        </w:tc>
        <w:tc>
          <w:tcPr>
            <w:tcW w:w="1275" w:type="dxa"/>
            <w:tcBorders>
              <w:top w:val="nil"/>
              <w:left w:val="nil"/>
              <w:bottom w:val="single" w:sz="4" w:space="0" w:color="auto"/>
              <w:right w:val="single" w:sz="4" w:space="0" w:color="auto"/>
            </w:tcBorders>
            <w:shd w:val="clear" w:color="auto" w:fill="FFFFFF"/>
            <w:hideMark/>
          </w:tcPr>
          <w:p w14:paraId="35E0DE7F" w14:textId="77777777" w:rsidR="002B1F4A" w:rsidRPr="00584FE6" w:rsidRDefault="002B1F4A" w:rsidP="00F3563E">
            <w:pPr>
              <w:spacing w:after="0"/>
              <w:ind w:firstLine="0"/>
              <w:jc w:val="center"/>
              <w:rPr>
                <w:sz w:val="18"/>
                <w:szCs w:val="18"/>
              </w:rPr>
            </w:pPr>
            <w:r w:rsidRPr="00584FE6">
              <w:rPr>
                <w:sz w:val="18"/>
                <w:szCs w:val="18"/>
              </w:rPr>
              <w:t>-</w:t>
            </w:r>
          </w:p>
        </w:tc>
        <w:tc>
          <w:tcPr>
            <w:tcW w:w="1142" w:type="dxa"/>
            <w:tcBorders>
              <w:top w:val="nil"/>
              <w:left w:val="nil"/>
              <w:bottom w:val="single" w:sz="4" w:space="0" w:color="auto"/>
              <w:right w:val="single" w:sz="4" w:space="0" w:color="auto"/>
            </w:tcBorders>
            <w:shd w:val="clear" w:color="auto" w:fill="FFFFFF"/>
            <w:hideMark/>
          </w:tcPr>
          <w:p w14:paraId="0EC46C68" w14:textId="77777777" w:rsidR="002B1F4A" w:rsidRPr="00584FE6" w:rsidRDefault="002B1F4A" w:rsidP="00F3563E">
            <w:pPr>
              <w:spacing w:after="0"/>
              <w:ind w:firstLine="0"/>
              <w:jc w:val="right"/>
              <w:rPr>
                <w:sz w:val="18"/>
                <w:szCs w:val="18"/>
              </w:rPr>
            </w:pPr>
            <w:r w:rsidRPr="00584FE6">
              <w:rPr>
                <w:sz w:val="18"/>
                <w:szCs w:val="18"/>
              </w:rPr>
              <w:t>-19 660</w:t>
            </w:r>
          </w:p>
        </w:tc>
      </w:tr>
      <w:tr w:rsidR="002B1F4A" w:rsidRPr="00584FE6" w14:paraId="3A8D36D2" w14:textId="77777777" w:rsidTr="004A1CDE">
        <w:trPr>
          <w:trHeight w:val="217"/>
          <w:jc w:val="center"/>
        </w:trPr>
        <w:tc>
          <w:tcPr>
            <w:tcW w:w="5382" w:type="dxa"/>
            <w:tcBorders>
              <w:top w:val="nil"/>
              <w:left w:val="single" w:sz="4" w:space="0" w:color="auto"/>
              <w:bottom w:val="single" w:sz="4" w:space="0" w:color="auto"/>
              <w:right w:val="single" w:sz="4" w:space="0" w:color="auto"/>
            </w:tcBorders>
            <w:shd w:val="clear" w:color="auto" w:fill="FFFFFF"/>
            <w:hideMark/>
          </w:tcPr>
          <w:p w14:paraId="56D4AA66" w14:textId="77777777" w:rsidR="002B1F4A" w:rsidRPr="00584FE6" w:rsidRDefault="002B1F4A" w:rsidP="00F3563E">
            <w:pPr>
              <w:spacing w:after="0"/>
              <w:ind w:firstLine="0"/>
              <w:rPr>
                <w:i/>
                <w:sz w:val="18"/>
                <w:szCs w:val="18"/>
                <w:lang w:eastAsia="lv-LV"/>
              </w:rPr>
            </w:pPr>
            <w:r w:rsidRPr="00584FE6">
              <w:rPr>
                <w:i/>
                <w:sz w:val="18"/>
                <w:szCs w:val="18"/>
                <w:shd w:val="clear" w:color="auto" w:fill="FFFFFF"/>
              </w:rPr>
              <w:t>Izdevumu samazinājums VSAA īstenotā projekta “</w:t>
            </w:r>
            <w:proofErr w:type="spellStart"/>
            <w:r w:rsidRPr="00584FE6">
              <w:rPr>
                <w:i/>
                <w:sz w:val="18"/>
                <w:szCs w:val="18"/>
                <w:shd w:val="clear" w:color="auto" w:fill="FFFFFF"/>
              </w:rPr>
              <w:t>LatEESSI</w:t>
            </w:r>
            <w:proofErr w:type="spellEnd"/>
            <w:r w:rsidRPr="00584FE6">
              <w:rPr>
                <w:i/>
                <w:sz w:val="18"/>
                <w:szCs w:val="18"/>
                <w:shd w:val="clear" w:color="auto" w:fill="FFFFFF"/>
              </w:rPr>
              <w:t xml:space="preserve">” ietvaros izveidotās Sociālās apdrošināšanas informācijas sistēmas (SAIS) Eiropas datu apmaiņas apakšsistēmas uzturēšanai, samazinoties saņemtajam </w:t>
            </w:r>
            <w:proofErr w:type="spellStart"/>
            <w:r w:rsidRPr="00584FE6">
              <w:rPr>
                <w:i/>
                <w:sz w:val="18"/>
                <w:szCs w:val="18"/>
                <w:shd w:val="clear" w:color="auto" w:fill="FFFFFF"/>
              </w:rPr>
              <w:t>transferta</w:t>
            </w:r>
            <w:proofErr w:type="spellEnd"/>
            <w:r w:rsidRPr="00584FE6">
              <w:rPr>
                <w:i/>
                <w:sz w:val="18"/>
                <w:szCs w:val="18"/>
                <w:shd w:val="clear" w:color="auto" w:fill="FFFFFF"/>
              </w:rPr>
              <w:t xml:space="preserve"> pārskaitījumam no LM pamatbudžeta apakšprogrammas 20.01.00 “Valsts sociālie pabalsti”</w:t>
            </w:r>
          </w:p>
        </w:tc>
        <w:tc>
          <w:tcPr>
            <w:tcW w:w="1276" w:type="dxa"/>
            <w:tcBorders>
              <w:top w:val="nil"/>
              <w:left w:val="nil"/>
              <w:bottom w:val="single" w:sz="4" w:space="0" w:color="auto"/>
              <w:right w:val="single" w:sz="4" w:space="0" w:color="auto"/>
            </w:tcBorders>
            <w:shd w:val="clear" w:color="auto" w:fill="FFFFFF"/>
            <w:hideMark/>
          </w:tcPr>
          <w:p w14:paraId="3799E8DE" w14:textId="77777777" w:rsidR="002B1F4A" w:rsidRPr="00584FE6" w:rsidRDefault="002B1F4A" w:rsidP="00F3563E">
            <w:pPr>
              <w:spacing w:after="0"/>
              <w:ind w:firstLine="0"/>
              <w:jc w:val="right"/>
              <w:rPr>
                <w:sz w:val="18"/>
                <w:szCs w:val="18"/>
              </w:rPr>
            </w:pPr>
            <w:r w:rsidRPr="00584FE6">
              <w:rPr>
                <w:iCs/>
                <w:sz w:val="18"/>
                <w:szCs w:val="18"/>
              </w:rPr>
              <w:t>32 595</w:t>
            </w:r>
          </w:p>
        </w:tc>
        <w:tc>
          <w:tcPr>
            <w:tcW w:w="1275" w:type="dxa"/>
            <w:tcBorders>
              <w:top w:val="nil"/>
              <w:left w:val="nil"/>
              <w:bottom w:val="single" w:sz="4" w:space="0" w:color="auto"/>
              <w:right w:val="single" w:sz="4" w:space="0" w:color="auto"/>
            </w:tcBorders>
            <w:shd w:val="clear" w:color="auto" w:fill="FFFFFF"/>
            <w:hideMark/>
          </w:tcPr>
          <w:p w14:paraId="26875003" w14:textId="77777777" w:rsidR="002B1F4A" w:rsidRPr="00584FE6" w:rsidRDefault="002B1F4A" w:rsidP="00F3563E">
            <w:pPr>
              <w:spacing w:after="0"/>
              <w:ind w:firstLine="0"/>
              <w:jc w:val="center"/>
              <w:rPr>
                <w:sz w:val="18"/>
                <w:szCs w:val="18"/>
              </w:rPr>
            </w:pPr>
            <w:r w:rsidRPr="00584FE6">
              <w:rPr>
                <w:iCs/>
                <w:sz w:val="18"/>
                <w:szCs w:val="18"/>
              </w:rPr>
              <w:t>-</w:t>
            </w:r>
          </w:p>
        </w:tc>
        <w:tc>
          <w:tcPr>
            <w:tcW w:w="1142" w:type="dxa"/>
            <w:tcBorders>
              <w:top w:val="nil"/>
              <w:left w:val="nil"/>
              <w:bottom w:val="single" w:sz="4" w:space="0" w:color="auto"/>
              <w:right w:val="single" w:sz="4" w:space="0" w:color="auto"/>
            </w:tcBorders>
            <w:shd w:val="clear" w:color="auto" w:fill="FFFFFF"/>
            <w:hideMark/>
          </w:tcPr>
          <w:p w14:paraId="301541E2" w14:textId="77777777" w:rsidR="002B1F4A" w:rsidRPr="00584FE6" w:rsidRDefault="002B1F4A" w:rsidP="00F3563E">
            <w:pPr>
              <w:spacing w:after="0"/>
              <w:ind w:firstLine="0"/>
              <w:jc w:val="right"/>
              <w:rPr>
                <w:sz w:val="18"/>
                <w:szCs w:val="18"/>
              </w:rPr>
            </w:pPr>
            <w:r w:rsidRPr="00584FE6">
              <w:rPr>
                <w:iCs/>
                <w:sz w:val="18"/>
                <w:szCs w:val="18"/>
              </w:rPr>
              <w:t>-32 595</w:t>
            </w:r>
          </w:p>
        </w:tc>
      </w:tr>
      <w:tr w:rsidR="002B1F4A" w:rsidRPr="00584FE6" w14:paraId="18CD83BB" w14:textId="77777777" w:rsidTr="004A1CDE">
        <w:trPr>
          <w:trHeight w:val="217"/>
          <w:jc w:val="center"/>
        </w:trPr>
        <w:tc>
          <w:tcPr>
            <w:tcW w:w="5382" w:type="dxa"/>
            <w:tcBorders>
              <w:top w:val="nil"/>
              <w:left w:val="single" w:sz="4" w:space="0" w:color="auto"/>
              <w:bottom w:val="single" w:sz="4" w:space="0" w:color="auto"/>
              <w:right w:val="single" w:sz="4" w:space="0" w:color="auto"/>
            </w:tcBorders>
            <w:shd w:val="clear" w:color="auto" w:fill="FFFFFF"/>
            <w:vAlign w:val="center"/>
          </w:tcPr>
          <w:p w14:paraId="567CE736" w14:textId="77777777" w:rsidR="002B1F4A" w:rsidRPr="00584FE6" w:rsidRDefault="002B1F4A" w:rsidP="00F3563E">
            <w:pPr>
              <w:spacing w:after="0"/>
              <w:ind w:firstLine="0"/>
              <w:rPr>
                <w:i/>
                <w:sz w:val="18"/>
                <w:szCs w:val="18"/>
                <w:lang w:eastAsia="lv-LV"/>
              </w:rPr>
            </w:pPr>
            <w:r w:rsidRPr="00584FE6">
              <w:rPr>
                <w:i/>
                <w:sz w:val="18"/>
                <w:szCs w:val="18"/>
                <w:lang w:eastAsia="lv-LV"/>
              </w:rPr>
              <w:t xml:space="preserve">Izdevumu palielinājums valsts </w:t>
            </w:r>
            <w:proofErr w:type="spellStart"/>
            <w:r w:rsidRPr="00584FE6">
              <w:rPr>
                <w:i/>
                <w:sz w:val="18"/>
                <w:szCs w:val="18"/>
                <w:lang w:eastAsia="lv-LV"/>
              </w:rPr>
              <w:t>fondēto</w:t>
            </w:r>
            <w:proofErr w:type="spellEnd"/>
            <w:r w:rsidRPr="00584FE6">
              <w:rPr>
                <w:i/>
                <w:sz w:val="18"/>
                <w:szCs w:val="18"/>
                <w:lang w:eastAsia="lv-LV"/>
              </w:rPr>
              <w:t xml:space="preserve"> pensiju shēmas administrēšanai saistībā ar shēmas dalībnieku kontu skaita un reģistru uzturēšanas tarifa pieaugumu, palielinoties VSAA ieņēmumiem par valsts </w:t>
            </w:r>
            <w:proofErr w:type="spellStart"/>
            <w:r w:rsidRPr="00584FE6">
              <w:rPr>
                <w:i/>
                <w:sz w:val="18"/>
                <w:szCs w:val="18"/>
                <w:lang w:eastAsia="lv-LV"/>
              </w:rPr>
              <w:t>fondēto</w:t>
            </w:r>
            <w:proofErr w:type="spellEnd"/>
            <w:r w:rsidRPr="00584FE6">
              <w:rPr>
                <w:i/>
                <w:sz w:val="18"/>
                <w:szCs w:val="18"/>
                <w:lang w:eastAsia="lv-LV"/>
              </w:rPr>
              <w:t xml:space="preserve"> pensiju shēmas administrēšanu</w:t>
            </w:r>
          </w:p>
        </w:tc>
        <w:tc>
          <w:tcPr>
            <w:tcW w:w="1276" w:type="dxa"/>
            <w:tcBorders>
              <w:top w:val="nil"/>
              <w:left w:val="nil"/>
              <w:bottom w:val="single" w:sz="4" w:space="0" w:color="auto"/>
              <w:right w:val="single" w:sz="4" w:space="0" w:color="auto"/>
            </w:tcBorders>
            <w:shd w:val="clear" w:color="auto" w:fill="FFFFFF"/>
          </w:tcPr>
          <w:p w14:paraId="10BEE30E" w14:textId="77777777" w:rsidR="002B1F4A" w:rsidRPr="00584FE6" w:rsidRDefault="002B1F4A" w:rsidP="00F3563E">
            <w:pPr>
              <w:spacing w:after="0"/>
              <w:ind w:firstLine="0"/>
              <w:jc w:val="center"/>
              <w:rPr>
                <w:sz w:val="18"/>
                <w:szCs w:val="18"/>
              </w:rPr>
            </w:pPr>
            <w:r w:rsidRPr="00584FE6">
              <w:rPr>
                <w:sz w:val="18"/>
                <w:szCs w:val="18"/>
              </w:rPr>
              <w:t>-</w:t>
            </w:r>
          </w:p>
        </w:tc>
        <w:tc>
          <w:tcPr>
            <w:tcW w:w="1275" w:type="dxa"/>
            <w:tcBorders>
              <w:top w:val="nil"/>
              <w:left w:val="nil"/>
              <w:bottom w:val="single" w:sz="4" w:space="0" w:color="auto"/>
              <w:right w:val="single" w:sz="4" w:space="0" w:color="auto"/>
            </w:tcBorders>
            <w:shd w:val="clear" w:color="auto" w:fill="FFFFFF"/>
          </w:tcPr>
          <w:p w14:paraId="06193ACD" w14:textId="77777777" w:rsidR="002B1F4A" w:rsidRPr="00584FE6" w:rsidRDefault="002B1F4A" w:rsidP="00F3563E">
            <w:pPr>
              <w:spacing w:after="0"/>
              <w:ind w:firstLine="0"/>
              <w:jc w:val="right"/>
              <w:rPr>
                <w:sz w:val="18"/>
                <w:szCs w:val="18"/>
              </w:rPr>
            </w:pPr>
            <w:r w:rsidRPr="00584FE6">
              <w:rPr>
                <w:sz w:val="18"/>
                <w:szCs w:val="18"/>
              </w:rPr>
              <w:t>52 936</w:t>
            </w:r>
          </w:p>
        </w:tc>
        <w:tc>
          <w:tcPr>
            <w:tcW w:w="1142" w:type="dxa"/>
            <w:tcBorders>
              <w:top w:val="nil"/>
              <w:left w:val="nil"/>
              <w:bottom w:val="single" w:sz="4" w:space="0" w:color="auto"/>
              <w:right w:val="single" w:sz="4" w:space="0" w:color="auto"/>
            </w:tcBorders>
            <w:shd w:val="clear" w:color="auto" w:fill="FFFFFF"/>
          </w:tcPr>
          <w:p w14:paraId="10F16C1E" w14:textId="77777777" w:rsidR="002B1F4A" w:rsidRPr="00584FE6" w:rsidRDefault="002B1F4A" w:rsidP="00F3563E">
            <w:pPr>
              <w:spacing w:after="0"/>
              <w:ind w:firstLine="0"/>
              <w:jc w:val="right"/>
              <w:rPr>
                <w:sz w:val="18"/>
                <w:szCs w:val="18"/>
              </w:rPr>
            </w:pPr>
            <w:r w:rsidRPr="00584FE6">
              <w:rPr>
                <w:sz w:val="18"/>
                <w:szCs w:val="18"/>
              </w:rPr>
              <w:t>52 936</w:t>
            </w:r>
          </w:p>
        </w:tc>
      </w:tr>
      <w:tr w:rsidR="002B1F4A" w:rsidRPr="00584FE6" w14:paraId="2FB5002A" w14:textId="77777777" w:rsidTr="004A1CDE">
        <w:trPr>
          <w:trHeight w:val="217"/>
          <w:jc w:val="center"/>
        </w:trPr>
        <w:tc>
          <w:tcPr>
            <w:tcW w:w="5382" w:type="dxa"/>
            <w:tcBorders>
              <w:top w:val="nil"/>
              <w:left w:val="single" w:sz="4" w:space="0" w:color="auto"/>
              <w:bottom w:val="single" w:sz="4" w:space="0" w:color="auto"/>
              <w:right w:val="single" w:sz="4" w:space="0" w:color="auto"/>
            </w:tcBorders>
            <w:shd w:val="clear" w:color="auto" w:fill="FFFFFF"/>
          </w:tcPr>
          <w:p w14:paraId="1F4365B1" w14:textId="77777777" w:rsidR="002B1F4A" w:rsidRPr="00584FE6" w:rsidRDefault="002B1F4A" w:rsidP="00F3563E">
            <w:pPr>
              <w:spacing w:after="0"/>
              <w:ind w:firstLine="0"/>
              <w:rPr>
                <w:i/>
                <w:sz w:val="18"/>
                <w:szCs w:val="18"/>
                <w:shd w:val="clear" w:color="auto" w:fill="FFFFFF"/>
              </w:rPr>
            </w:pPr>
            <w:r w:rsidRPr="00584FE6">
              <w:rPr>
                <w:i/>
                <w:sz w:val="18"/>
                <w:szCs w:val="18"/>
                <w:lang w:eastAsia="lv-LV"/>
              </w:rPr>
              <w:t xml:space="preserve">Izdevumu palielinājums par VSAA sniegtajiem maksas pakalpojumiem saskaņā ar MK 10.05.2022. noteikumiem Nr. 281 “Kārtība, kādā </w:t>
            </w:r>
            <w:proofErr w:type="spellStart"/>
            <w:r w:rsidRPr="00584FE6">
              <w:rPr>
                <w:i/>
                <w:sz w:val="18"/>
                <w:szCs w:val="18"/>
                <w:lang w:eastAsia="lv-LV"/>
              </w:rPr>
              <w:t>kredītinformācijas</w:t>
            </w:r>
            <w:proofErr w:type="spellEnd"/>
            <w:r w:rsidRPr="00584FE6">
              <w:rPr>
                <w:i/>
                <w:sz w:val="18"/>
                <w:szCs w:val="18"/>
                <w:lang w:eastAsia="lv-LV"/>
              </w:rPr>
              <w:t xml:space="preserve"> birojs pieprasa un Valsts sociālās apdrošināšanas aģentūra sniedz informāciju par fiziskai personai izmaksāto pensiju, pabalstu vai atlīdzību” saistībā ar </w:t>
            </w:r>
            <w:proofErr w:type="spellStart"/>
            <w:r w:rsidRPr="00584FE6">
              <w:rPr>
                <w:i/>
                <w:sz w:val="18"/>
                <w:szCs w:val="18"/>
                <w:lang w:eastAsia="lv-LV"/>
              </w:rPr>
              <w:t>kredītinformācijas</w:t>
            </w:r>
            <w:proofErr w:type="spellEnd"/>
            <w:r w:rsidRPr="00584FE6">
              <w:rPr>
                <w:i/>
                <w:sz w:val="18"/>
                <w:szCs w:val="18"/>
                <w:lang w:eastAsia="lv-LV"/>
              </w:rPr>
              <w:t xml:space="preserve"> biroju pakalpojumu pieprasījumu skaita palielināšanos</w:t>
            </w:r>
          </w:p>
        </w:tc>
        <w:tc>
          <w:tcPr>
            <w:tcW w:w="1276" w:type="dxa"/>
            <w:tcBorders>
              <w:top w:val="nil"/>
              <w:left w:val="nil"/>
              <w:bottom w:val="single" w:sz="4" w:space="0" w:color="auto"/>
              <w:right w:val="single" w:sz="4" w:space="0" w:color="auto"/>
            </w:tcBorders>
            <w:shd w:val="clear" w:color="auto" w:fill="FFFFFF"/>
          </w:tcPr>
          <w:p w14:paraId="77A0F916" w14:textId="77777777" w:rsidR="002B1F4A" w:rsidRPr="00584FE6" w:rsidRDefault="002B1F4A" w:rsidP="00F3563E">
            <w:pPr>
              <w:spacing w:after="0"/>
              <w:ind w:firstLine="0"/>
              <w:jc w:val="center"/>
              <w:rPr>
                <w:iCs/>
                <w:sz w:val="18"/>
                <w:szCs w:val="18"/>
              </w:rPr>
            </w:pPr>
            <w:r w:rsidRPr="00584FE6">
              <w:rPr>
                <w:sz w:val="18"/>
                <w:szCs w:val="18"/>
              </w:rPr>
              <w:t>-</w:t>
            </w:r>
          </w:p>
        </w:tc>
        <w:tc>
          <w:tcPr>
            <w:tcW w:w="1275" w:type="dxa"/>
            <w:tcBorders>
              <w:top w:val="nil"/>
              <w:left w:val="nil"/>
              <w:bottom w:val="single" w:sz="4" w:space="0" w:color="auto"/>
              <w:right w:val="single" w:sz="4" w:space="0" w:color="auto"/>
            </w:tcBorders>
            <w:shd w:val="clear" w:color="auto" w:fill="FFFFFF"/>
          </w:tcPr>
          <w:p w14:paraId="7580AD43" w14:textId="77777777" w:rsidR="002B1F4A" w:rsidRPr="00584FE6" w:rsidRDefault="002B1F4A" w:rsidP="00F3563E">
            <w:pPr>
              <w:spacing w:after="0"/>
              <w:ind w:firstLine="0"/>
              <w:jc w:val="right"/>
              <w:rPr>
                <w:iCs/>
                <w:sz w:val="18"/>
                <w:szCs w:val="18"/>
              </w:rPr>
            </w:pPr>
            <w:r w:rsidRPr="00584FE6">
              <w:rPr>
                <w:sz w:val="18"/>
                <w:szCs w:val="18"/>
              </w:rPr>
              <w:t>20 010</w:t>
            </w:r>
          </w:p>
        </w:tc>
        <w:tc>
          <w:tcPr>
            <w:tcW w:w="1142" w:type="dxa"/>
            <w:tcBorders>
              <w:top w:val="nil"/>
              <w:left w:val="nil"/>
              <w:bottom w:val="single" w:sz="4" w:space="0" w:color="auto"/>
              <w:right w:val="single" w:sz="4" w:space="0" w:color="auto"/>
            </w:tcBorders>
            <w:shd w:val="clear" w:color="auto" w:fill="FFFFFF"/>
          </w:tcPr>
          <w:p w14:paraId="6483CF4F" w14:textId="77777777" w:rsidR="002B1F4A" w:rsidRPr="00584FE6" w:rsidRDefault="002B1F4A" w:rsidP="00F3563E">
            <w:pPr>
              <w:spacing w:after="0"/>
              <w:ind w:firstLine="0"/>
              <w:jc w:val="right"/>
              <w:rPr>
                <w:iCs/>
                <w:sz w:val="18"/>
                <w:szCs w:val="18"/>
              </w:rPr>
            </w:pPr>
            <w:r w:rsidRPr="00584FE6">
              <w:rPr>
                <w:sz w:val="18"/>
                <w:szCs w:val="18"/>
              </w:rPr>
              <w:t>20 010</w:t>
            </w:r>
          </w:p>
        </w:tc>
      </w:tr>
    </w:tbl>
    <w:p w14:paraId="4DD40567" w14:textId="77777777" w:rsidR="002B1F4A" w:rsidRPr="00584FE6" w:rsidRDefault="002B1F4A" w:rsidP="002B1F4A">
      <w:pPr>
        <w:spacing w:after="0"/>
        <w:ind w:firstLine="0"/>
        <w:jc w:val="left"/>
        <w:rPr>
          <w:szCs w:val="24"/>
        </w:rPr>
      </w:pPr>
    </w:p>
    <w:sectPr w:rsidR="002B1F4A" w:rsidRPr="00584FE6" w:rsidSect="00E64B1D">
      <w:headerReference w:type="even" r:id="rId17"/>
      <w:headerReference w:type="default" r:id="rId18"/>
      <w:footerReference w:type="even" r:id="rId19"/>
      <w:footerReference w:type="default" r:id="rId20"/>
      <w:headerReference w:type="first" r:id="rId21"/>
      <w:footerReference w:type="first" r:id="rId22"/>
      <w:pgSz w:w="11906" w:h="16838"/>
      <w:pgMar w:top="1418" w:right="1134" w:bottom="1134" w:left="1701" w:header="709" w:footer="709" w:gutter="0"/>
      <w:pgNumType w:start="55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F76C75" w14:textId="77777777" w:rsidR="00DB2B17" w:rsidRDefault="00DB2B17" w:rsidP="005F0727">
      <w:r>
        <w:separator/>
      </w:r>
    </w:p>
  </w:endnote>
  <w:endnote w:type="continuationSeparator" w:id="0">
    <w:p w14:paraId="15622228" w14:textId="77777777" w:rsidR="00DB2B17" w:rsidRDefault="00DB2B17"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7FEFD7" w14:textId="77777777" w:rsidR="00694700" w:rsidRDefault="006947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8E7887" w14:textId="79DB9CFF" w:rsidR="00DB2B17" w:rsidRPr="008E6CB3" w:rsidRDefault="00DB2B17" w:rsidP="00AC3694">
    <w:pPr>
      <w:pStyle w:val="Footer"/>
      <w:spacing w:after="0"/>
      <w:ind w:firstLine="0"/>
      <w:rPr>
        <w:sz w:val="20"/>
      </w:rPr>
    </w:pPr>
    <w:r w:rsidRPr="00AC3694">
      <w:rPr>
        <w:sz w:val="20"/>
      </w:rPr>
      <w:fldChar w:fldCharType="begin"/>
    </w:r>
    <w:r w:rsidRPr="00AC3694">
      <w:rPr>
        <w:sz w:val="20"/>
      </w:rPr>
      <w:instrText xml:space="preserve"> FILENAME   \* MERGEFORMAT </w:instrText>
    </w:r>
    <w:r w:rsidRPr="00AC3694">
      <w:rPr>
        <w:sz w:val="20"/>
      </w:rPr>
      <w:fldChar w:fldCharType="separate"/>
    </w:r>
    <w:r w:rsidR="007A26F2">
      <w:rPr>
        <w:noProof/>
        <w:sz w:val="20"/>
      </w:rPr>
      <w:t>FMPask_5.3_18_LM_</w:t>
    </w:r>
    <w:r w:rsidR="00B730AA">
      <w:rPr>
        <w:noProof/>
        <w:sz w:val="20"/>
      </w:rPr>
      <w:t>1</w:t>
    </w:r>
    <w:r w:rsidR="0077277E">
      <w:rPr>
        <w:noProof/>
        <w:sz w:val="20"/>
      </w:rPr>
      <w:t>4</w:t>
    </w:r>
    <w:r w:rsidR="007A26F2">
      <w:rPr>
        <w:noProof/>
        <w:sz w:val="20"/>
      </w:rPr>
      <w:t>102</w:t>
    </w:r>
    <w:r w:rsidR="00694700">
      <w:rPr>
        <w:noProof/>
        <w:sz w:val="20"/>
      </w:rPr>
      <w:t>5</w:t>
    </w:r>
    <w:r w:rsidR="007A26F2">
      <w:rPr>
        <w:noProof/>
        <w:sz w:val="20"/>
      </w:rPr>
      <w:t>_proj202</w:t>
    </w:r>
    <w:r w:rsidR="00694700">
      <w:rPr>
        <w:noProof/>
        <w:sz w:val="20"/>
      </w:rPr>
      <w:t>6</w:t>
    </w:r>
    <w:r w:rsidR="007A26F2">
      <w:rPr>
        <w:noProof/>
        <w:sz w:val="20"/>
      </w:rPr>
      <w:t>.docx</w:t>
    </w:r>
    <w:r w:rsidRPr="00AC3694">
      <w:rPr>
        <w:noProof/>
        <w:sz w:val="20"/>
      </w:rPr>
      <w:fldChar w:fldCharType="end"/>
    </w:r>
    <w:r w:rsidRPr="008E6CB3">
      <w:rPr>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A8C2AA" w14:textId="77777777" w:rsidR="00694700" w:rsidRDefault="006947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DEF2F6" w14:textId="77777777" w:rsidR="00DB2B17" w:rsidRDefault="00DB2B17" w:rsidP="00E81CF6">
      <w:pPr>
        <w:spacing w:after="0"/>
        <w:ind w:firstLine="0"/>
      </w:pPr>
      <w:r>
        <w:separator/>
      </w:r>
    </w:p>
  </w:footnote>
  <w:footnote w:type="continuationSeparator" w:id="0">
    <w:p w14:paraId="3D496855" w14:textId="77777777" w:rsidR="00DB2B17" w:rsidRDefault="00DB2B17"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C66AB" w14:textId="77777777" w:rsidR="00694700" w:rsidRDefault="006947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8D9C0" w14:textId="5D0E9D04" w:rsidR="00DB2B17" w:rsidRDefault="00DB2B17" w:rsidP="00094CCE">
    <w:pPr>
      <w:pStyle w:val="Header"/>
      <w:spacing w:after="0"/>
      <w:ind w:firstLine="0"/>
      <w:jc w:val="center"/>
      <w:rPr>
        <w:szCs w:val="24"/>
      </w:rPr>
    </w:pPr>
    <w:r w:rsidRPr="00847B1A">
      <w:rPr>
        <w:szCs w:val="24"/>
      </w:rPr>
      <w:fldChar w:fldCharType="begin"/>
    </w:r>
    <w:r w:rsidRPr="00847B1A">
      <w:rPr>
        <w:szCs w:val="24"/>
      </w:rPr>
      <w:instrText xml:space="preserve"> PAGE   \* MERGEFORMAT </w:instrText>
    </w:r>
    <w:r w:rsidRPr="00847B1A">
      <w:rPr>
        <w:szCs w:val="24"/>
      </w:rPr>
      <w:fldChar w:fldCharType="separate"/>
    </w:r>
    <w:r w:rsidR="00D1368F">
      <w:rPr>
        <w:noProof/>
        <w:szCs w:val="24"/>
      </w:rPr>
      <w:t>57</w:t>
    </w:r>
    <w:r w:rsidR="00D1368F">
      <w:rPr>
        <w:noProof/>
        <w:szCs w:val="24"/>
      </w:rPr>
      <w:t>5</w:t>
    </w:r>
    <w:r w:rsidRPr="00847B1A">
      <w:rPr>
        <w:szCs w:val="24"/>
      </w:rPr>
      <w:fldChar w:fldCharType="end"/>
    </w:r>
  </w:p>
  <w:p w14:paraId="14AA81B1" w14:textId="75086BD4" w:rsidR="00FF4D48" w:rsidRPr="00094CCE" w:rsidRDefault="00FF4D48" w:rsidP="00FF4D48">
    <w:pPr>
      <w:pStyle w:val="Header"/>
      <w:spacing w:after="0"/>
      <w:ind w:firstLine="0"/>
      <w:jc w:val="right"/>
      <w:rPr>
        <w:szCs w:val="24"/>
      </w:rPr>
    </w:pPr>
    <w:r w:rsidRPr="00671C22">
      <w:rPr>
        <w:sz w:val="20"/>
      </w:rPr>
      <w:t>Valsts budžets 202</w:t>
    </w:r>
    <w:r w:rsidR="00694700">
      <w:rPr>
        <w:sz w:val="20"/>
      </w:rPr>
      <w:t>6</w:t>
    </w:r>
    <w:r w:rsidRPr="00671C22">
      <w:rPr>
        <w:sz w:val="20"/>
      </w:rPr>
      <w:t>. gadam</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1EBF0E" w14:textId="77777777" w:rsidR="00694700" w:rsidRDefault="006947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56EAD"/>
    <w:multiLevelType w:val="hybridMultilevel"/>
    <w:tmpl w:val="0A06DE94"/>
    <w:lvl w:ilvl="0" w:tplc="463A8E78">
      <w:start w:val="1"/>
      <w:numFmt w:val="decimal"/>
      <w:lvlText w:val="%1)"/>
      <w:lvlJc w:val="left"/>
      <w:pPr>
        <w:ind w:left="717" w:hanging="36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1" w15:restartNumberingAfterBreak="0">
    <w:nsid w:val="09CB4EC7"/>
    <w:multiLevelType w:val="hybridMultilevel"/>
    <w:tmpl w:val="40D23B64"/>
    <w:lvl w:ilvl="0" w:tplc="8E6C32CC">
      <w:start w:val="1"/>
      <w:numFmt w:val="decimal"/>
      <w:lvlText w:val="%1)"/>
      <w:lvlJc w:val="left"/>
      <w:pPr>
        <w:ind w:left="717" w:hanging="36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2" w15:restartNumberingAfterBreak="0">
    <w:nsid w:val="0C222B27"/>
    <w:multiLevelType w:val="hybridMultilevel"/>
    <w:tmpl w:val="2E0E3B32"/>
    <w:lvl w:ilvl="0" w:tplc="81D2FB96">
      <w:start w:val="1"/>
      <w:numFmt w:val="decimal"/>
      <w:lvlText w:val="%1)"/>
      <w:lvlJc w:val="left"/>
      <w:pPr>
        <w:ind w:left="717" w:hanging="36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3" w15:restartNumberingAfterBreak="0">
    <w:nsid w:val="16613E65"/>
    <w:multiLevelType w:val="hybridMultilevel"/>
    <w:tmpl w:val="EC16BCBE"/>
    <w:lvl w:ilvl="0" w:tplc="04260011">
      <w:start w:val="1"/>
      <w:numFmt w:val="decimal"/>
      <w:lvlText w:val="%1)"/>
      <w:lvlJc w:val="left"/>
      <w:pPr>
        <w:ind w:left="780" w:hanging="360"/>
      </w:p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abstractNum w:abstractNumId="4" w15:restartNumberingAfterBreak="0">
    <w:nsid w:val="17066C81"/>
    <w:multiLevelType w:val="hybridMultilevel"/>
    <w:tmpl w:val="57CA6D9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A711C33"/>
    <w:multiLevelType w:val="hybridMultilevel"/>
    <w:tmpl w:val="B7B640FA"/>
    <w:lvl w:ilvl="0" w:tplc="0DD61DA8">
      <w:start w:val="1"/>
      <w:numFmt w:val="decimal"/>
      <w:lvlText w:val="%1)"/>
      <w:lvlJc w:val="left"/>
      <w:pPr>
        <w:ind w:left="1069" w:hanging="360"/>
      </w:pPr>
      <w:rPr>
        <w:rFonts w:hint="default"/>
        <w:u w:val="none"/>
      </w:rPr>
    </w:lvl>
    <w:lvl w:ilvl="1" w:tplc="04260011">
      <w:start w:val="1"/>
      <w:numFmt w:val="decimal"/>
      <w:lvlText w:val="%2)"/>
      <w:lvlJc w:val="left"/>
      <w:pPr>
        <w:ind w:left="1789" w:hanging="360"/>
      </w:pPr>
      <w:rPr>
        <w:rFonts w:hint="default"/>
      </w:r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6" w15:restartNumberingAfterBreak="0">
    <w:nsid w:val="1B2B699A"/>
    <w:multiLevelType w:val="hybridMultilevel"/>
    <w:tmpl w:val="29B0BAC2"/>
    <w:lvl w:ilvl="0" w:tplc="8C44B688">
      <w:start w:val="1"/>
      <w:numFmt w:val="decimal"/>
      <w:lvlText w:val="%1)"/>
      <w:lvlJc w:val="left"/>
      <w:pPr>
        <w:ind w:left="1861" w:hanging="360"/>
      </w:pPr>
      <w:rPr>
        <w:rFonts w:hint="default"/>
      </w:rPr>
    </w:lvl>
    <w:lvl w:ilvl="1" w:tplc="04260019" w:tentative="1">
      <w:start w:val="1"/>
      <w:numFmt w:val="lowerLetter"/>
      <w:lvlText w:val="%2."/>
      <w:lvlJc w:val="left"/>
      <w:pPr>
        <w:ind w:left="2581" w:hanging="360"/>
      </w:pPr>
    </w:lvl>
    <w:lvl w:ilvl="2" w:tplc="0426001B" w:tentative="1">
      <w:start w:val="1"/>
      <w:numFmt w:val="lowerRoman"/>
      <w:lvlText w:val="%3."/>
      <w:lvlJc w:val="right"/>
      <w:pPr>
        <w:ind w:left="3301" w:hanging="180"/>
      </w:pPr>
    </w:lvl>
    <w:lvl w:ilvl="3" w:tplc="0426000F" w:tentative="1">
      <w:start w:val="1"/>
      <w:numFmt w:val="decimal"/>
      <w:lvlText w:val="%4."/>
      <w:lvlJc w:val="left"/>
      <w:pPr>
        <w:ind w:left="4021" w:hanging="360"/>
      </w:pPr>
    </w:lvl>
    <w:lvl w:ilvl="4" w:tplc="04260019" w:tentative="1">
      <w:start w:val="1"/>
      <w:numFmt w:val="lowerLetter"/>
      <w:lvlText w:val="%5."/>
      <w:lvlJc w:val="left"/>
      <w:pPr>
        <w:ind w:left="4741" w:hanging="360"/>
      </w:pPr>
    </w:lvl>
    <w:lvl w:ilvl="5" w:tplc="0426001B" w:tentative="1">
      <w:start w:val="1"/>
      <w:numFmt w:val="lowerRoman"/>
      <w:lvlText w:val="%6."/>
      <w:lvlJc w:val="right"/>
      <w:pPr>
        <w:ind w:left="5461" w:hanging="180"/>
      </w:pPr>
    </w:lvl>
    <w:lvl w:ilvl="6" w:tplc="0426000F" w:tentative="1">
      <w:start w:val="1"/>
      <w:numFmt w:val="decimal"/>
      <w:lvlText w:val="%7."/>
      <w:lvlJc w:val="left"/>
      <w:pPr>
        <w:ind w:left="6181" w:hanging="360"/>
      </w:pPr>
    </w:lvl>
    <w:lvl w:ilvl="7" w:tplc="04260019" w:tentative="1">
      <w:start w:val="1"/>
      <w:numFmt w:val="lowerLetter"/>
      <w:lvlText w:val="%8."/>
      <w:lvlJc w:val="left"/>
      <w:pPr>
        <w:ind w:left="6901" w:hanging="360"/>
      </w:pPr>
    </w:lvl>
    <w:lvl w:ilvl="8" w:tplc="0426001B" w:tentative="1">
      <w:start w:val="1"/>
      <w:numFmt w:val="lowerRoman"/>
      <w:lvlText w:val="%9."/>
      <w:lvlJc w:val="right"/>
      <w:pPr>
        <w:ind w:left="7621" w:hanging="180"/>
      </w:pPr>
    </w:lvl>
  </w:abstractNum>
  <w:abstractNum w:abstractNumId="7" w15:restartNumberingAfterBreak="0">
    <w:nsid w:val="1DED472E"/>
    <w:multiLevelType w:val="multilevel"/>
    <w:tmpl w:val="F02AFCAE"/>
    <w:lvl w:ilvl="0">
      <w:numFmt w:val="bullet"/>
      <w:lvlText w:val=""/>
      <w:lvlJc w:val="left"/>
      <w:pPr>
        <w:ind w:left="1429" w:hanging="360"/>
      </w:pPr>
      <w:rPr>
        <w:rFonts w:ascii="Symbol" w:hAnsi="Symbol" w:cs="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cs="Wingdings"/>
      </w:rPr>
    </w:lvl>
    <w:lvl w:ilvl="3">
      <w:numFmt w:val="bullet"/>
      <w:lvlText w:val=""/>
      <w:lvlJc w:val="left"/>
      <w:pPr>
        <w:ind w:left="3589" w:hanging="360"/>
      </w:pPr>
      <w:rPr>
        <w:rFonts w:ascii="Symbol" w:hAnsi="Symbol" w:cs="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cs="Wingdings"/>
      </w:rPr>
    </w:lvl>
    <w:lvl w:ilvl="6">
      <w:numFmt w:val="bullet"/>
      <w:lvlText w:val=""/>
      <w:lvlJc w:val="left"/>
      <w:pPr>
        <w:ind w:left="5749" w:hanging="360"/>
      </w:pPr>
      <w:rPr>
        <w:rFonts w:ascii="Symbol" w:hAnsi="Symbol" w:cs="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cs="Wingdings"/>
      </w:rPr>
    </w:lvl>
  </w:abstractNum>
  <w:abstractNum w:abstractNumId="8" w15:restartNumberingAfterBreak="0">
    <w:nsid w:val="21306E26"/>
    <w:multiLevelType w:val="hybridMultilevel"/>
    <w:tmpl w:val="E23C9FA0"/>
    <w:styleLink w:val="ImportedStyle2"/>
    <w:lvl w:ilvl="0" w:tplc="617EA140">
      <w:start w:val="1"/>
      <w:numFmt w:val="decimal"/>
      <w:lvlText w:val="%1)"/>
      <w:lvlJc w:val="left"/>
      <w:pPr>
        <w:tabs>
          <w:tab w:val="left" w:pos="567"/>
        </w:tabs>
        <w:ind w:left="357"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A62A0FF8">
      <w:start w:val="1"/>
      <w:numFmt w:val="lowerLetter"/>
      <w:lvlText w:val="%2."/>
      <w:lvlJc w:val="left"/>
      <w:pPr>
        <w:tabs>
          <w:tab w:val="left" w:pos="567"/>
        </w:tabs>
        <w:ind w:left="1797"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20DE2EA4">
      <w:start w:val="1"/>
      <w:numFmt w:val="lowerRoman"/>
      <w:lvlText w:val="%3."/>
      <w:lvlJc w:val="left"/>
      <w:pPr>
        <w:tabs>
          <w:tab w:val="left" w:pos="567"/>
        </w:tabs>
        <w:ind w:left="2517" w:hanging="297"/>
      </w:pPr>
      <w:rPr>
        <w:rFonts w:hAnsi="Arial Unicode MS"/>
        <w:caps w:val="0"/>
        <w:smallCaps w:val="0"/>
        <w:strike w:val="0"/>
        <w:dstrike w:val="0"/>
        <w:outline w:val="0"/>
        <w:emboss w:val="0"/>
        <w:imprint w:val="0"/>
        <w:spacing w:val="0"/>
        <w:w w:val="100"/>
        <w:kern w:val="0"/>
        <w:position w:val="0"/>
        <w:highlight w:val="none"/>
        <w:vertAlign w:val="baseline"/>
      </w:rPr>
    </w:lvl>
    <w:lvl w:ilvl="3" w:tplc="BE94B1E2">
      <w:start w:val="1"/>
      <w:numFmt w:val="decimal"/>
      <w:lvlText w:val="%4."/>
      <w:lvlJc w:val="left"/>
      <w:pPr>
        <w:tabs>
          <w:tab w:val="left" w:pos="567"/>
        </w:tabs>
        <w:ind w:left="3237"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C1707008">
      <w:start w:val="1"/>
      <w:numFmt w:val="lowerLetter"/>
      <w:lvlText w:val="%5."/>
      <w:lvlJc w:val="left"/>
      <w:pPr>
        <w:tabs>
          <w:tab w:val="left" w:pos="567"/>
        </w:tabs>
        <w:ind w:left="3957"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5E9E6A80">
      <w:start w:val="1"/>
      <w:numFmt w:val="lowerRoman"/>
      <w:lvlText w:val="%6."/>
      <w:lvlJc w:val="left"/>
      <w:pPr>
        <w:tabs>
          <w:tab w:val="left" w:pos="567"/>
        </w:tabs>
        <w:ind w:left="4677" w:hanging="297"/>
      </w:pPr>
      <w:rPr>
        <w:rFonts w:hAnsi="Arial Unicode MS"/>
        <w:caps w:val="0"/>
        <w:smallCaps w:val="0"/>
        <w:strike w:val="0"/>
        <w:dstrike w:val="0"/>
        <w:outline w:val="0"/>
        <w:emboss w:val="0"/>
        <w:imprint w:val="0"/>
        <w:spacing w:val="0"/>
        <w:w w:val="100"/>
        <w:kern w:val="0"/>
        <w:position w:val="0"/>
        <w:highlight w:val="none"/>
        <w:vertAlign w:val="baseline"/>
      </w:rPr>
    </w:lvl>
    <w:lvl w:ilvl="6" w:tplc="11C07A1E">
      <w:start w:val="1"/>
      <w:numFmt w:val="decimal"/>
      <w:lvlText w:val="%7."/>
      <w:lvlJc w:val="left"/>
      <w:pPr>
        <w:tabs>
          <w:tab w:val="left" w:pos="567"/>
        </w:tabs>
        <w:ind w:left="5397"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35FECAAE">
      <w:start w:val="1"/>
      <w:numFmt w:val="lowerLetter"/>
      <w:lvlText w:val="%8."/>
      <w:lvlJc w:val="left"/>
      <w:pPr>
        <w:tabs>
          <w:tab w:val="left" w:pos="567"/>
        </w:tabs>
        <w:ind w:left="6117"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1D6292EA">
      <w:start w:val="1"/>
      <w:numFmt w:val="lowerRoman"/>
      <w:lvlText w:val="%9."/>
      <w:lvlJc w:val="left"/>
      <w:pPr>
        <w:tabs>
          <w:tab w:val="left" w:pos="567"/>
        </w:tabs>
        <w:ind w:left="6837" w:hanging="29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34847116"/>
    <w:multiLevelType w:val="hybridMultilevel"/>
    <w:tmpl w:val="C0F86E36"/>
    <w:lvl w:ilvl="0" w:tplc="8A9E32C2">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0" w15:restartNumberingAfterBreak="0">
    <w:nsid w:val="37C836F6"/>
    <w:multiLevelType w:val="hybridMultilevel"/>
    <w:tmpl w:val="86641766"/>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396766AE"/>
    <w:multiLevelType w:val="hybridMultilevel"/>
    <w:tmpl w:val="AA2868AA"/>
    <w:lvl w:ilvl="0" w:tplc="B8869830">
      <w:start w:val="1"/>
      <w:numFmt w:val="bullet"/>
      <w:lvlText w:val=""/>
      <w:lvlJc w:val="left"/>
      <w:pPr>
        <w:ind w:left="1429" w:hanging="360"/>
      </w:pPr>
      <w:rPr>
        <w:rFonts w:ascii="Symbol" w:hAnsi="Symbol" w:hint="default"/>
        <w:color w:val="auto"/>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2" w15:restartNumberingAfterBreak="0">
    <w:nsid w:val="3D7E4A23"/>
    <w:multiLevelType w:val="hybridMultilevel"/>
    <w:tmpl w:val="3F3E9CA8"/>
    <w:lvl w:ilvl="0" w:tplc="04260001">
      <w:start w:val="1"/>
      <w:numFmt w:val="bullet"/>
      <w:lvlText w:val=""/>
      <w:lvlJc w:val="left"/>
      <w:pPr>
        <w:ind w:left="720" w:hanging="360"/>
      </w:pPr>
      <w:rPr>
        <w:rFonts w:ascii="Symbol" w:hAnsi="Symbol" w:hint="default"/>
      </w:rPr>
    </w:lvl>
    <w:lvl w:ilvl="1" w:tplc="04260001">
      <w:start w:val="1"/>
      <w:numFmt w:val="bullet"/>
      <w:lvlText w:val=""/>
      <w:lvlJc w:val="left"/>
      <w:pPr>
        <w:ind w:left="1440" w:hanging="360"/>
      </w:pPr>
      <w:rPr>
        <w:rFonts w:ascii="Symbol" w:hAnsi="Symbol" w:hint="default"/>
      </w:rPr>
    </w:lvl>
    <w:lvl w:ilvl="2" w:tplc="04260005">
      <w:start w:val="1"/>
      <w:numFmt w:val="bullet"/>
      <w:lvlText w:val=""/>
      <w:lvlJc w:val="left"/>
      <w:pPr>
        <w:ind w:left="2160" w:hanging="360"/>
      </w:pPr>
      <w:rPr>
        <w:rFonts w:ascii="Wingdings" w:hAnsi="Wingdings" w:hint="default"/>
      </w:rPr>
    </w:lvl>
    <w:lvl w:ilvl="3" w:tplc="75A4B74E">
      <w:start w:val="59"/>
      <w:numFmt w:val="bullet"/>
      <w:lvlText w:val="-"/>
      <w:lvlJc w:val="left"/>
      <w:pPr>
        <w:ind w:left="2880" w:hanging="360"/>
      </w:pPr>
      <w:rPr>
        <w:rFonts w:ascii="Times New Roman" w:eastAsia="Times New Roman" w:hAnsi="Times New Roman" w:cs="Times New Roman"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3E3B268C"/>
    <w:multiLevelType w:val="hybridMultilevel"/>
    <w:tmpl w:val="F386E83C"/>
    <w:lvl w:ilvl="0" w:tplc="F23CA3F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4" w15:restartNumberingAfterBreak="0">
    <w:nsid w:val="416D30A3"/>
    <w:multiLevelType w:val="hybridMultilevel"/>
    <w:tmpl w:val="40D23B64"/>
    <w:lvl w:ilvl="0" w:tplc="8E6C32CC">
      <w:start w:val="1"/>
      <w:numFmt w:val="decimal"/>
      <w:lvlText w:val="%1)"/>
      <w:lvlJc w:val="left"/>
      <w:pPr>
        <w:ind w:left="717" w:hanging="36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15" w15:restartNumberingAfterBreak="0">
    <w:nsid w:val="45202032"/>
    <w:multiLevelType w:val="hybridMultilevel"/>
    <w:tmpl w:val="2FDA1BCA"/>
    <w:lvl w:ilvl="0" w:tplc="04260011">
      <w:start w:val="1"/>
      <w:numFmt w:val="decimal"/>
      <w:lvlText w:val="%1)"/>
      <w:lvlJc w:val="left"/>
      <w:pPr>
        <w:ind w:left="1070" w:hanging="360"/>
      </w:pPr>
      <w:rPr>
        <w:rFonts w:hint="default"/>
      </w:rPr>
    </w:lvl>
    <w:lvl w:ilvl="1" w:tplc="04260019" w:tentative="1">
      <w:start w:val="1"/>
      <w:numFmt w:val="lowerLetter"/>
      <w:lvlText w:val="%2."/>
      <w:lvlJc w:val="left"/>
      <w:pPr>
        <w:ind w:left="1790" w:hanging="360"/>
      </w:pPr>
    </w:lvl>
    <w:lvl w:ilvl="2" w:tplc="0426001B" w:tentative="1">
      <w:start w:val="1"/>
      <w:numFmt w:val="lowerRoman"/>
      <w:lvlText w:val="%3."/>
      <w:lvlJc w:val="right"/>
      <w:pPr>
        <w:ind w:left="2510" w:hanging="180"/>
      </w:pPr>
    </w:lvl>
    <w:lvl w:ilvl="3" w:tplc="0426000F" w:tentative="1">
      <w:start w:val="1"/>
      <w:numFmt w:val="decimal"/>
      <w:lvlText w:val="%4."/>
      <w:lvlJc w:val="left"/>
      <w:pPr>
        <w:ind w:left="3230" w:hanging="360"/>
      </w:pPr>
    </w:lvl>
    <w:lvl w:ilvl="4" w:tplc="04260019" w:tentative="1">
      <w:start w:val="1"/>
      <w:numFmt w:val="lowerLetter"/>
      <w:lvlText w:val="%5."/>
      <w:lvlJc w:val="left"/>
      <w:pPr>
        <w:ind w:left="3950" w:hanging="360"/>
      </w:pPr>
    </w:lvl>
    <w:lvl w:ilvl="5" w:tplc="0426001B" w:tentative="1">
      <w:start w:val="1"/>
      <w:numFmt w:val="lowerRoman"/>
      <w:lvlText w:val="%6."/>
      <w:lvlJc w:val="right"/>
      <w:pPr>
        <w:ind w:left="4670" w:hanging="180"/>
      </w:pPr>
    </w:lvl>
    <w:lvl w:ilvl="6" w:tplc="0426000F" w:tentative="1">
      <w:start w:val="1"/>
      <w:numFmt w:val="decimal"/>
      <w:lvlText w:val="%7."/>
      <w:lvlJc w:val="left"/>
      <w:pPr>
        <w:ind w:left="5390" w:hanging="360"/>
      </w:pPr>
    </w:lvl>
    <w:lvl w:ilvl="7" w:tplc="04260019" w:tentative="1">
      <w:start w:val="1"/>
      <w:numFmt w:val="lowerLetter"/>
      <w:lvlText w:val="%8."/>
      <w:lvlJc w:val="left"/>
      <w:pPr>
        <w:ind w:left="6110" w:hanging="360"/>
      </w:pPr>
    </w:lvl>
    <w:lvl w:ilvl="8" w:tplc="0426001B" w:tentative="1">
      <w:start w:val="1"/>
      <w:numFmt w:val="lowerRoman"/>
      <w:lvlText w:val="%9."/>
      <w:lvlJc w:val="right"/>
      <w:pPr>
        <w:ind w:left="6830" w:hanging="180"/>
      </w:pPr>
    </w:lvl>
  </w:abstractNum>
  <w:abstractNum w:abstractNumId="16" w15:restartNumberingAfterBreak="0">
    <w:nsid w:val="459E71CC"/>
    <w:multiLevelType w:val="hybridMultilevel"/>
    <w:tmpl w:val="564CF210"/>
    <w:lvl w:ilvl="0" w:tplc="D2F8118C">
      <w:start w:val="1"/>
      <w:numFmt w:val="decimal"/>
      <w:lvlText w:val="%1)"/>
      <w:lvlJc w:val="left"/>
      <w:pPr>
        <w:ind w:left="720" w:hanging="360"/>
      </w:pPr>
      <w:rPr>
        <w:rFonts w:ascii="Times New Roman" w:eastAsia="Times New Roman" w:hAnsi="Times New Roman" w:cs="Times New Roman"/>
      </w:rPr>
    </w:lvl>
    <w:lvl w:ilvl="1" w:tplc="AF54B686">
      <w:start w:val="1"/>
      <w:numFmt w:val="bullet"/>
      <w:lvlText w:val="-"/>
      <w:lvlJc w:val="left"/>
      <w:pPr>
        <w:ind w:left="1440" w:hanging="360"/>
      </w:pPr>
      <w:rPr>
        <w:rFonts w:ascii="Times New Roman" w:eastAsia="Times New Roman" w:hAnsi="Times New Roman" w:cs="Times New Roman"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47781948"/>
    <w:multiLevelType w:val="hybridMultilevel"/>
    <w:tmpl w:val="E8580E88"/>
    <w:lvl w:ilvl="0" w:tplc="04260011">
      <w:start w:val="1"/>
      <w:numFmt w:val="decimal"/>
      <w:lvlText w:val="%1)"/>
      <w:lvlJc w:val="left"/>
      <w:pPr>
        <w:ind w:left="720" w:hanging="360"/>
      </w:pPr>
      <w:rPr>
        <w:rFonts w:hint="default"/>
      </w:rPr>
    </w:lvl>
    <w:lvl w:ilvl="1" w:tplc="04260001">
      <w:start w:val="1"/>
      <w:numFmt w:val="bullet"/>
      <w:lvlText w:val=""/>
      <w:lvlJc w:val="left"/>
      <w:pPr>
        <w:ind w:left="1440" w:hanging="360"/>
      </w:pPr>
      <w:rPr>
        <w:rFonts w:ascii="Symbol" w:hAnsi="Symbol"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487C7992"/>
    <w:multiLevelType w:val="hybridMultilevel"/>
    <w:tmpl w:val="B7BE7CF0"/>
    <w:lvl w:ilvl="0" w:tplc="5F9E9200">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9" w15:restartNumberingAfterBreak="0">
    <w:nsid w:val="49CE1DF5"/>
    <w:multiLevelType w:val="hybridMultilevel"/>
    <w:tmpl w:val="CFF0BE64"/>
    <w:lvl w:ilvl="0" w:tplc="73D631F4">
      <w:start w:val="1"/>
      <w:numFmt w:val="decimal"/>
      <w:lvlText w:val="%1)"/>
      <w:lvlJc w:val="left"/>
      <w:pPr>
        <w:ind w:left="1440" w:hanging="360"/>
      </w:pPr>
      <w:rPr>
        <w:rFonts w:ascii="Times New Roman" w:eastAsia="Times New Roman" w:hAnsi="Times New Roman" w:cs="Times New Roman"/>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0" w15:restartNumberingAfterBreak="0">
    <w:nsid w:val="4F861BF7"/>
    <w:multiLevelType w:val="hybridMultilevel"/>
    <w:tmpl w:val="7082CB0A"/>
    <w:lvl w:ilvl="0" w:tplc="04260001">
      <w:start w:val="1"/>
      <w:numFmt w:val="bullet"/>
      <w:lvlText w:val=""/>
      <w:lvlJc w:val="left"/>
      <w:pPr>
        <w:ind w:left="1074" w:hanging="360"/>
      </w:pPr>
      <w:rPr>
        <w:rFonts w:ascii="Symbol" w:hAnsi="Symbol" w:hint="default"/>
        <w:color w:val="auto"/>
      </w:rPr>
    </w:lvl>
    <w:lvl w:ilvl="1" w:tplc="04260003" w:tentative="1">
      <w:start w:val="1"/>
      <w:numFmt w:val="bullet"/>
      <w:lvlText w:val="o"/>
      <w:lvlJc w:val="left"/>
      <w:pPr>
        <w:ind w:left="1794" w:hanging="360"/>
      </w:pPr>
      <w:rPr>
        <w:rFonts w:ascii="Courier New" w:hAnsi="Courier New" w:cs="Courier New" w:hint="default"/>
      </w:rPr>
    </w:lvl>
    <w:lvl w:ilvl="2" w:tplc="04260005" w:tentative="1">
      <w:start w:val="1"/>
      <w:numFmt w:val="bullet"/>
      <w:lvlText w:val=""/>
      <w:lvlJc w:val="left"/>
      <w:pPr>
        <w:ind w:left="2514" w:hanging="360"/>
      </w:pPr>
      <w:rPr>
        <w:rFonts w:ascii="Wingdings" w:hAnsi="Wingdings" w:hint="default"/>
      </w:rPr>
    </w:lvl>
    <w:lvl w:ilvl="3" w:tplc="04260001" w:tentative="1">
      <w:start w:val="1"/>
      <w:numFmt w:val="bullet"/>
      <w:lvlText w:val=""/>
      <w:lvlJc w:val="left"/>
      <w:pPr>
        <w:ind w:left="3234" w:hanging="360"/>
      </w:pPr>
      <w:rPr>
        <w:rFonts w:ascii="Symbol" w:hAnsi="Symbol" w:hint="default"/>
      </w:rPr>
    </w:lvl>
    <w:lvl w:ilvl="4" w:tplc="04260003" w:tentative="1">
      <w:start w:val="1"/>
      <w:numFmt w:val="bullet"/>
      <w:lvlText w:val="o"/>
      <w:lvlJc w:val="left"/>
      <w:pPr>
        <w:ind w:left="3954" w:hanging="360"/>
      </w:pPr>
      <w:rPr>
        <w:rFonts w:ascii="Courier New" w:hAnsi="Courier New" w:cs="Courier New" w:hint="default"/>
      </w:rPr>
    </w:lvl>
    <w:lvl w:ilvl="5" w:tplc="04260005" w:tentative="1">
      <w:start w:val="1"/>
      <w:numFmt w:val="bullet"/>
      <w:lvlText w:val=""/>
      <w:lvlJc w:val="left"/>
      <w:pPr>
        <w:ind w:left="4674" w:hanging="360"/>
      </w:pPr>
      <w:rPr>
        <w:rFonts w:ascii="Wingdings" w:hAnsi="Wingdings" w:hint="default"/>
      </w:rPr>
    </w:lvl>
    <w:lvl w:ilvl="6" w:tplc="04260001" w:tentative="1">
      <w:start w:val="1"/>
      <w:numFmt w:val="bullet"/>
      <w:lvlText w:val=""/>
      <w:lvlJc w:val="left"/>
      <w:pPr>
        <w:ind w:left="5394" w:hanging="360"/>
      </w:pPr>
      <w:rPr>
        <w:rFonts w:ascii="Symbol" w:hAnsi="Symbol" w:hint="default"/>
      </w:rPr>
    </w:lvl>
    <w:lvl w:ilvl="7" w:tplc="04260003" w:tentative="1">
      <w:start w:val="1"/>
      <w:numFmt w:val="bullet"/>
      <w:lvlText w:val="o"/>
      <w:lvlJc w:val="left"/>
      <w:pPr>
        <w:ind w:left="6114" w:hanging="360"/>
      </w:pPr>
      <w:rPr>
        <w:rFonts w:ascii="Courier New" w:hAnsi="Courier New" w:cs="Courier New" w:hint="default"/>
      </w:rPr>
    </w:lvl>
    <w:lvl w:ilvl="8" w:tplc="04260005" w:tentative="1">
      <w:start w:val="1"/>
      <w:numFmt w:val="bullet"/>
      <w:lvlText w:val=""/>
      <w:lvlJc w:val="left"/>
      <w:pPr>
        <w:ind w:left="6834" w:hanging="360"/>
      </w:pPr>
      <w:rPr>
        <w:rFonts w:ascii="Wingdings" w:hAnsi="Wingdings" w:hint="default"/>
      </w:rPr>
    </w:lvl>
  </w:abstractNum>
  <w:abstractNum w:abstractNumId="21" w15:restartNumberingAfterBreak="0">
    <w:nsid w:val="53DB4055"/>
    <w:multiLevelType w:val="hybridMultilevel"/>
    <w:tmpl w:val="8B604AB8"/>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22" w15:restartNumberingAfterBreak="0">
    <w:nsid w:val="55527F12"/>
    <w:multiLevelType w:val="hybridMultilevel"/>
    <w:tmpl w:val="542CAF92"/>
    <w:lvl w:ilvl="0" w:tplc="75A4B74E">
      <w:start w:val="59"/>
      <w:numFmt w:val="bullet"/>
      <w:lvlText w:val="-"/>
      <w:lvlJc w:val="left"/>
      <w:pPr>
        <w:ind w:left="2665" w:hanging="360"/>
      </w:pPr>
      <w:rPr>
        <w:rFonts w:ascii="Times New Roman" w:eastAsia="Times New Roman" w:hAnsi="Times New Roman" w:cs="Times New Roman" w:hint="default"/>
      </w:rPr>
    </w:lvl>
    <w:lvl w:ilvl="1" w:tplc="04260003" w:tentative="1">
      <w:start w:val="1"/>
      <w:numFmt w:val="bullet"/>
      <w:lvlText w:val="o"/>
      <w:lvlJc w:val="left"/>
      <w:pPr>
        <w:ind w:left="3385" w:hanging="360"/>
      </w:pPr>
      <w:rPr>
        <w:rFonts w:ascii="Courier New" w:hAnsi="Courier New" w:cs="Courier New" w:hint="default"/>
      </w:rPr>
    </w:lvl>
    <w:lvl w:ilvl="2" w:tplc="04260005" w:tentative="1">
      <w:start w:val="1"/>
      <w:numFmt w:val="bullet"/>
      <w:lvlText w:val=""/>
      <w:lvlJc w:val="left"/>
      <w:pPr>
        <w:ind w:left="4105" w:hanging="360"/>
      </w:pPr>
      <w:rPr>
        <w:rFonts w:ascii="Wingdings" w:hAnsi="Wingdings" w:hint="default"/>
      </w:rPr>
    </w:lvl>
    <w:lvl w:ilvl="3" w:tplc="04260001" w:tentative="1">
      <w:start w:val="1"/>
      <w:numFmt w:val="bullet"/>
      <w:lvlText w:val=""/>
      <w:lvlJc w:val="left"/>
      <w:pPr>
        <w:ind w:left="4825" w:hanging="360"/>
      </w:pPr>
      <w:rPr>
        <w:rFonts w:ascii="Symbol" w:hAnsi="Symbol" w:hint="default"/>
      </w:rPr>
    </w:lvl>
    <w:lvl w:ilvl="4" w:tplc="04260003" w:tentative="1">
      <w:start w:val="1"/>
      <w:numFmt w:val="bullet"/>
      <w:lvlText w:val="o"/>
      <w:lvlJc w:val="left"/>
      <w:pPr>
        <w:ind w:left="5545" w:hanging="360"/>
      </w:pPr>
      <w:rPr>
        <w:rFonts w:ascii="Courier New" w:hAnsi="Courier New" w:cs="Courier New" w:hint="default"/>
      </w:rPr>
    </w:lvl>
    <w:lvl w:ilvl="5" w:tplc="04260005" w:tentative="1">
      <w:start w:val="1"/>
      <w:numFmt w:val="bullet"/>
      <w:lvlText w:val=""/>
      <w:lvlJc w:val="left"/>
      <w:pPr>
        <w:ind w:left="6265" w:hanging="360"/>
      </w:pPr>
      <w:rPr>
        <w:rFonts w:ascii="Wingdings" w:hAnsi="Wingdings" w:hint="default"/>
      </w:rPr>
    </w:lvl>
    <w:lvl w:ilvl="6" w:tplc="04260001" w:tentative="1">
      <w:start w:val="1"/>
      <w:numFmt w:val="bullet"/>
      <w:lvlText w:val=""/>
      <w:lvlJc w:val="left"/>
      <w:pPr>
        <w:ind w:left="6985" w:hanging="360"/>
      </w:pPr>
      <w:rPr>
        <w:rFonts w:ascii="Symbol" w:hAnsi="Symbol" w:hint="default"/>
      </w:rPr>
    </w:lvl>
    <w:lvl w:ilvl="7" w:tplc="04260003" w:tentative="1">
      <w:start w:val="1"/>
      <w:numFmt w:val="bullet"/>
      <w:lvlText w:val="o"/>
      <w:lvlJc w:val="left"/>
      <w:pPr>
        <w:ind w:left="7705" w:hanging="360"/>
      </w:pPr>
      <w:rPr>
        <w:rFonts w:ascii="Courier New" w:hAnsi="Courier New" w:cs="Courier New" w:hint="default"/>
      </w:rPr>
    </w:lvl>
    <w:lvl w:ilvl="8" w:tplc="04260005" w:tentative="1">
      <w:start w:val="1"/>
      <w:numFmt w:val="bullet"/>
      <w:lvlText w:val=""/>
      <w:lvlJc w:val="left"/>
      <w:pPr>
        <w:ind w:left="8425" w:hanging="360"/>
      </w:pPr>
      <w:rPr>
        <w:rFonts w:ascii="Wingdings" w:hAnsi="Wingdings" w:hint="default"/>
      </w:rPr>
    </w:lvl>
  </w:abstractNum>
  <w:abstractNum w:abstractNumId="23" w15:restartNumberingAfterBreak="0">
    <w:nsid w:val="58724D6E"/>
    <w:multiLevelType w:val="hybridMultilevel"/>
    <w:tmpl w:val="81EC9C52"/>
    <w:lvl w:ilvl="0" w:tplc="04260011">
      <w:start w:val="1"/>
      <w:numFmt w:val="decimal"/>
      <w:lvlText w:val="%1)"/>
      <w:lvlJc w:val="left"/>
      <w:pPr>
        <w:ind w:left="780" w:hanging="360"/>
      </w:p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abstractNum w:abstractNumId="24" w15:restartNumberingAfterBreak="0">
    <w:nsid w:val="5BF0552E"/>
    <w:multiLevelType w:val="hybridMultilevel"/>
    <w:tmpl w:val="DD162146"/>
    <w:lvl w:ilvl="0" w:tplc="E0D4DD58">
      <w:start w:val="1"/>
      <w:numFmt w:val="decimal"/>
      <w:lvlText w:val="%1)"/>
      <w:lvlJc w:val="left"/>
      <w:pPr>
        <w:ind w:left="1501" w:hanging="360"/>
      </w:pPr>
      <w:rPr>
        <w:rFonts w:ascii="Times New Roman" w:eastAsia="Times New Roman" w:hAnsi="Times New Roman" w:cs="Times New Roman"/>
        <w:color w:val="auto"/>
      </w:rPr>
    </w:lvl>
    <w:lvl w:ilvl="1" w:tplc="04260003" w:tentative="1">
      <w:start w:val="1"/>
      <w:numFmt w:val="bullet"/>
      <w:lvlText w:val="o"/>
      <w:lvlJc w:val="left"/>
      <w:pPr>
        <w:ind w:left="2221" w:hanging="360"/>
      </w:pPr>
      <w:rPr>
        <w:rFonts w:ascii="Courier New" w:hAnsi="Courier New" w:cs="Courier New" w:hint="default"/>
      </w:rPr>
    </w:lvl>
    <w:lvl w:ilvl="2" w:tplc="04260005" w:tentative="1">
      <w:start w:val="1"/>
      <w:numFmt w:val="bullet"/>
      <w:lvlText w:val=""/>
      <w:lvlJc w:val="left"/>
      <w:pPr>
        <w:ind w:left="2941" w:hanging="360"/>
      </w:pPr>
      <w:rPr>
        <w:rFonts w:ascii="Wingdings" w:hAnsi="Wingdings" w:hint="default"/>
      </w:rPr>
    </w:lvl>
    <w:lvl w:ilvl="3" w:tplc="04260001" w:tentative="1">
      <w:start w:val="1"/>
      <w:numFmt w:val="bullet"/>
      <w:lvlText w:val=""/>
      <w:lvlJc w:val="left"/>
      <w:pPr>
        <w:ind w:left="3661" w:hanging="360"/>
      </w:pPr>
      <w:rPr>
        <w:rFonts w:ascii="Symbol" w:hAnsi="Symbol" w:hint="default"/>
      </w:rPr>
    </w:lvl>
    <w:lvl w:ilvl="4" w:tplc="04260003" w:tentative="1">
      <w:start w:val="1"/>
      <w:numFmt w:val="bullet"/>
      <w:lvlText w:val="o"/>
      <w:lvlJc w:val="left"/>
      <w:pPr>
        <w:ind w:left="4381" w:hanging="360"/>
      </w:pPr>
      <w:rPr>
        <w:rFonts w:ascii="Courier New" w:hAnsi="Courier New" w:cs="Courier New" w:hint="default"/>
      </w:rPr>
    </w:lvl>
    <w:lvl w:ilvl="5" w:tplc="04260005" w:tentative="1">
      <w:start w:val="1"/>
      <w:numFmt w:val="bullet"/>
      <w:lvlText w:val=""/>
      <w:lvlJc w:val="left"/>
      <w:pPr>
        <w:ind w:left="5101" w:hanging="360"/>
      </w:pPr>
      <w:rPr>
        <w:rFonts w:ascii="Wingdings" w:hAnsi="Wingdings" w:hint="default"/>
      </w:rPr>
    </w:lvl>
    <w:lvl w:ilvl="6" w:tplc="04260001" w:tentative="1">
      <w:start w:val="1"/>
      <w:numFmt w:val="bullet"/>
      <w:lvlText w:val=""/>
      <w:lvlJc w:val="left"/>
      <w:pPr>
        <w:ind w:left="5821" w:hanging="360"/>
      </w:pPr>
      <w:rPr>
        <w:rFonts w:ascii="Symbol" w:hAnsi="Symbol" w:hint="default"/>
      </w:rPr>
    </w:lvl>
    <w:lvl w:ilvl="7" w:tplc="04260003" w:tentative="1">
      <w:start w:val="1"/>
      <w:numFmt w:val="bullet"/>
      <w:lvlText w:val="o"/>
      <w:lvlJc w:val="left"/>
      <w:pPr>
        <w:ind w:left="6541" w:hanging="360"/>
      </w:pPr>
      <w:rPr>
        <w:rFonts w:ascii="Courier New" w:hAnsi="Courier New" w:cs="Courier New" w:hint="default"/>
      </w:rPr>
    </w:lvl>
    <w:lvl w:ilvl="8" w:tplc="04260005" w:tentative="1">
      <w:start w:val="1"/>
      <w:numFmt w:val="bullet"/>
      <w:lvlText w:val=""/>
      <w:lvlJc w:val="left"/>
      <w:pPr>
        <w:ind w:left="7261" w:hanging="360"/>
      </w:pPr>
      <w:rPr>
        <w:rFonts w:ascii="Wingdings" w:hAnsi="Wingdings" w:hint="default"/>
      </w:rPr>
    </w:lvl>
  </w:abstractNum>
  <w:abstractNum w:abstractNumId="25" w15:restartNumberingAfterBreak="0">
    <w:nsid w:val="5C2123B5"/>
    <w:multiLevelType w:val="hybridMultilevel"/>
    <w:tmpl w:val="2FC86662"/>
    <w:lvl w:ilvl="0" w:tplc="75A4B74E">
      <w:start w:val="59"/>
      <w:numFmt w:val="bullet"/>
      <w:lvlText w:val="-"/>
      <w:lvlJc w:val="left"/>
      <w:pPr>
        <w:ind w:left="720" w:hanging="360"/>
      </w:pPr>
      <w:rPr>
        <w:rFonts w:ascii="Times New Roman" w:eastAsia="Times New Roman" w:hAnsi="Times New Roman" w:cs="Times New Roman" w:hint="default"/>
      </w:rPr>
    </w:lvl>
    <w:lvl w:ilvl="1" w:tplc="AF54B686">
      <w:start w:val="1"/>
      <w:numFmt w:val="bullet"/>
      <w:lvlText w:val="-"/>
      <w:lvlJc w:val="left"/>
      <w:pPr>
        <w:ind w:left="1440" w:hanging="360"/>
      </w:pPr>
      <w:rPr>
        <w:rFonts w:ascii="Times New Roman" w:eastAsia="Times New Roman" w:hAnsi="Times New Roman" w:cs="Times New Roman"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5EB21AF3"/>
    <w:multiLevelType w:val="hybridMultilevel"/>
    <w:tmpl w:val="3FEA47C8"/>
    <w:lvl w:ilvl="0" w:tplc="F23CA3F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7" w15:restartNumberingAfterBreak="0">
    <w:nsid w:val="609D2817"/>
    <w:multiLevelType w:val="hybridMultilevel"/>
    <w:tmpl w:val="751C5174"/>
    <w:lvl w:ilvl="0" w:tplc="75A4B74E">
      <w:start w:val="59"/>
      <w:numFmt w:val="bullet"/>
      <w:lvlText w:val="-"/>
      <w:lvlJc w:val="left"/>
      <w:pPr>
        <w:ind w:left="1797" w:hanging="360"/>
      </w:pPr>
      <w:rPr>
        <w:rFonts w:ascii="Times New Roman" w:eastAsia="Times New Roman" w:hAnsi="Times New Roman" w:cs="Times New Roman" w:hint="default"/>
      </w:rPr>
    </w:lvl>
    <w:lvl w:ilvl="1" w:tplc="04260003" w:tentative="1">
      <w:start w:val="1"/>
      <w:numFmt w:val="bullet"/>
      <w:lvlText w:val="o"/>
      <w:lvlJc w:val="left"/>
      <w:pPr>
        <w:ind w:left="2517" w:hanging="360"/>
      </w:pPr>
      <w:rPr>
        <w:rFonts w:ascii="Courier New" w:hAnsi="Courier New" w:cs="Courier New" w:hint="default"/>
      </w:rPr>
    </w:lvl>
    <w:lvl w:ilvl="2" w:tplc="04260005" w:tentative="1">
      <w:start w:val="1"/>
      <w:numFmt w:val="bullet"/>
      <w:lvlText w:val=""/>
      <w:lvlJc w:val="left"/>
      <w:pPr>
        <w:ind w:left="3237" w:hanging="360"/>
      </w:pPr>
      <w:rPr>
        <w:rFonts w:ascii="Wingdings" w:hAnsi="Wingdings" w:hint="default"/>
      </w:rPr>
    </w:lvl>
    <w:lvl w:ilvl="3" w:tplc="04260001" w:tentative="1">
      <w:start w:val="1"/>
      <w:numFmt w:val="bullet"/>
      <w:lvlText w:val=""/>
      <w:lvlJc w:val="left"/>
      <w:pPr>
        <w:ind w:left="3957" w:hanging="360"/>
      </w:pPr>
      <w:rPr>
        <w:rFonts w:ascii="Symbol" w:hAnsi="Symbol" w:hint="default"/>
      </w:rPr>
    </w:lvl>
    <w:lvl w:ilvl="4" w:tplc="04260003" w:tentative="1">
      <w:start w:val="1"/>
      <w:numFmt w:val="bullet"/>
      <w:lvlText w:val="o"/>
      <w:lvlJc w:val="left"/>
      <w:pPr>
        <w:ind w:left="4677" w:hanging="360"/>
      </w:pPr>
      <w:rPr>
        <w:rFonts w:ascii="Courier New" w:hAnsi="Courier New" w:cs="Courier New" w:hint="default"/>
      </w:rPr>
    </w:lvl>
    <w:lvl w:ilvl="5" w:tplc="04260005" w:tentative="1">
      <w:start w:val="1"/>
      <w:numFmt w:val="bullet"/>
      <w:lvlText w:val=""/>
      <w:lvlJc w:val="left"/>
      <w:pPr>
        <w:ind w:left="5397" w:hanging="360"/>
      </w:pPr>
      <w:rPr>
        <w:rFonts w:ascii="Wingdings" w:hAnsi="Wingdings" w:hint="default"/>
      </w:rPr>
    </w:lvl>
    <w:lvl w:ilvl="6" w:tplc="04260001" w:tentative="1">
      <w:start w:val="1"/>
      <w:numFmt w:val="bullet"/>
      <w:lvlText w:val=""/>
      <w:lvlJc w:val="left"/>
      <w:pPr>
        <w:ind w:left="6117" w:hanging="360"/>
      </w:pPr>
      <w:rPr>
        <w:rFonts w:ascii="Symbol" w:hAnsi="Symbol" w:hint="default"/>
      </w:rPr>
    </w:lvl>
    <w:lvl w:ilvl="7" w:tplc="04260003" w:tentative="1">
      <w:start w:val="1"/>
      <w:numFmt w:val="bullet"/>
      <w:lvlText w:val="o"/>
      <w:lvlJc w:val="left"/>
      <w:pPr>
        <w:ind w:left="6837" w:hanging="360"/>
      </w:pPr>
      <w:rPr>
        <w:rFonts w:ascii="Courier New" w:hAnsi="Courier New" w:cs="Courier New" w:hint="default"/>
      </w:rPr>
    </w:lvl>
    <w:lvl w:ilvl="8" w:tplc="04260005" w:tentative="1">
      <w:start w:val="1"/>
      <w:numFmt w:val="bullet"/>
      <w:lvlText w:val=""/>
      <w:lvlJc w:val="left"/>
      <w:pPr>
        <w:ind w:left="7557" w:hanging="360"/>
      </w:pPr>
      <w:rPr>
        <w:rFonts w:ascii="Wingdings" w:hAnsi="Wingdings" w:hint="default"/>
      </w:rPr>
    </w:lvl>
  </w:abstractNum>
  <w:abstractNum w:abstractNumId="28" w15:restartNumberingAfterBreak="0">
    <w:nsid w:val="61CF1FE1"/>
    <w:multiLevelType w:val="hybridMultilevel"/>
    <w:tmpl w:val="02F6D134"/>
    <w:lvl w:ilvl="0" w:tplc="0E122F4C">
      <w:start w:val="1"/>
      <w:numFmt w:val="decimal"/>
      <w:lvlText w:val="%1)"/>
      <w:lvlJc w:val="left"/>
      <w:pPr>
        <w:ind w:left="717" w:hanging="36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29" w15:restartNumberingAfterBreak="0">
    <w:nsid w:val="65DB3C46"/>
    <w:multiLevelType w:val="hybridMultilevel"/>
    <w:tmpl w:val="1C6EF4D6"/>
    <w:lvl w:ilvl="0" w:tplc="04260001">
      <w:start w:val="1"/>
      <w:numFmt w:val="bullet"/>
      <w:lvlText w:val=""/>
      <w:lvlJc w:val="left"/>
      <w:pPr>
        <w:ind w:left="1437" w:hanging="360"/>
      </w:pPr>
      <w:rPr>
        <w:rFonts w:ascii="Symbol" w:hAnsi="Symbol" w:hint="default"/>
      </w:rPr>
    </w:lvl>
    <w:lvl w:ilvl="1" w:tplc="04260003" w:tentative="1">
      <w:start w:val="1"/>
      <w:numFmt w:val="bullet"/>
      <w:lvlText w:val="o"/>
      <w:lvlJc w:val="left"/>
      <w:pPr>
        <w:ind w:left="2157" w:hanging="360"/>
      </w:pPr>
      <w:rPr>
        <w:rFonts w:ascii="Courier New" w:hAnsi="Courier New" w:cs="Courier New" w:hint="default"/>
      </w:rPr>
    </w:lvl>
    <w:lvl w:ilvl="2" w:tplc="04260005" w:tentative="1">
      <w:start w:val="1"/>
      <w:numFmt w:val="bullet"/>
      <w:lvlText w:val=""/>
      <w:lvlJc w:val="left"/>
      <w:pPr>
        <w:ind w:left="2877" w:hanging="360"/>
      </w:pPr>
      <w:rPr>
        <w:rFonts w:ascii="Wingdings" w:hAnsi="Wingdings" w:hint="default"/>
      </w:rPr>
    </w:lvl>
    <w:lvl w:ilvl="3" w:tplc="04260001" w:tentative="1">
      <w:start w:val="1"/>
      <w:numFmt w:val="bullet"/>
      <w:lvlText w:val=""/>
      <w:lvlJc w:val="left"/>
      <w:pPr>
        <w:ind w:left="3597" w:hanging="360"/>
      </w:pPr>
      <w:rPr>
        <w:rFonts w:ascii="Symbol" w:hAnsi="Symbol" w:hint="default"/>
      </w:rPr>
    </w:lvl>
    <w:lvl w:ilvl="4" w:tplc="04260003" w:tentative="1">
      <w:start w:val="1"/>
      <w:numFmt w:val="bullet"/>
      <w:lvlText w:val="o"/>
      <w:lvlJc w:val="left"/>
      <w:pPr>
        <w:ind w:left="4317" w:hanging="360"/>
      </w:pPr>
      <w:rPr>
        <w:rFonts w:ascii="Courier New" w:hAnsi="Courier New" w:cs="Courier New" w:hint="default"/>
      </w:rPr>
    </w:lvl>
    <w:lvl w:ilvl="5" w:tplc="04260005" w:tentative="1">
      <w:start w:val="1"/>
      <w:numFmt w:val="bullet"/>
      <w:lvlText w:val=""/>
      <w:lvlJc w:val="left"/>
      <w:pPr>
        <w:ind w:left="5037" w:hanging="360"/>
      </w:pPr>
      <w:rPr>
        <w:rFonts w:ascii="Wingdings" w:hAnsi="Wingdings" w:hint="default"/>
      </w:rPr>
    </w:lvl>
    <w:lvl w:ilvl="6" w:tplc="04260001" w:tentative="1">
      <w:start w:val="1"/>
      <w:numFmt w:val="bullet"/>
      <w:lvlText w:val=""/>
      <w:lvlJc w:val="left"/>
      <w:pPr>
        <w:ind w:left="5757" w:hanging="360"/>
      </w:pPr>
      <w:rPr>
        <w:rFonts w:ascii="Symbol" w:hAnsi="Symbol" w:hint="default"/>
      </w:rPr>
    </w:lvl>
    <w:lvl w:ilvl="7" w:tplc="04260003" w:tentative="1">
      <w:start w:val="1"/>
      <w:numFmt w:val="bullet"/>
      <w:lvlText w:val="o"/>
      <w:lvlJc w:val="left"/>
      <w:pPr>
        <w:ind w:left="6477" w:hanging="360"/>
      </w:pPr>
      <w:rPr>
        <w:rFonts w:ascii="Courier New" w:hAnsi="Courier New" w:cs="Courier New" w:hint="default"/>
      </w:rPr>
    </w:lvl>
    <w:lvl w:ilvl="8" w:tplc="04260005" w:tentative="1">
      <w:start w:val="1"/>
      <w:numFmt w:val="bullet"/>
      <w:lvlText w:val=""/>
      <w:lvlJc w:val="left"/>
      <w:pPr>
        <w:ind w:left="7197" w:hanging="360"/>
      </w:pPr>
      <w:rPr>
        <w:rFonts w:ascii="Wingdings" w:hAnsi="Wingdings" w:hint="default"/>
      </w:rPr>
    </w:lvl>
  </w:abstractNum>
  <w:abstractNum w:abstractNumId="30" w15:restartNumberingAfterBreak="0">
    <w:nsid w:val="678F1311"/>
    <w:multiLevelType w:val="hybridMultilevel"/>
    <w:tmpl w:val="62329F5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6BD40128"/>
    <w:multiLevelType w:val="hybridMultilevel"/>
    <w:tmpl w:val="2C40F5C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6DF21F64"/>
    <w:multiLevelType w:val="hybridMultilevel"/>
    <w:tmpl w:val="38F46546"/>
    <w:lvl w:ilvl="0" w:tplc="AA5C0522">
      <w:start w:val="1"/>
      <w:numFmt w:val="decimal"/>
      <w:lvlText w:val="%1)"/>
      <w:lvlJc w:val="left"/>
      <w:pPr>
        <w:ind w:left="2203" w:hanging="360"/>
      </w:pPr>
      <w:rPr>
        <w:rFonts w:ascii="Times New Roman" w:eastAsia="Times New Roman" w:hAnsi="Times New Roman" w:cs="Times New Roman"/>
      </w:rPr>
    </w:lvl>
    <w:lvl w:ilvl="1" w:tplc="04260003" w:tentative="1">
      <w:start w:val="1"/>
      <w:numFmt w:val="bullet"/>
      <w:lvlText w:val="o"/>
      <w:lvlJc w:val="left"/>
      <w:pPr>
        <w:ind w:left="2923" w:hanging="360"/>
      </w:pPr>
      <w:rPr>
        <w:rFonts w:ascii="Courier New" w:hAnsi="Courier New" w:cs="Courier New" w:hint="default"/>
      </w:rPr>
    </w:lvl>
    <w:lvl w:ilvl="2" w:tplc="04260005" w:tentative="1">
      <w:start w:val="1"/>
      <w:numFmt w:val="bullet"/>
      <w:lvlText w:val=""/>
      <w:lvlJc w:val="left"/>
      <w:pPr>
        <w:ind w:left="3643" w:hanging="360"/>
      </w:pPr>
      <w:rPr>
        <w:rFonts w:ascii="Wingdings" w:hAnsi="Wingdings" w:hint="default"/>
      </w:rPr>
    </w:lvl>
    <w:lvl w:ilvl="3" w:tplc="04260001" w:tentative="1">
      <w:start w:val="1"/>
      <w:numFmt w:val="bullet"/>
      <w:lvlText w:val=""/>
      <w:lvlJc w:val="left"/>
      <w:pPr>
        <w:ind w:left="4363" w:hanging="360"/>
      </w:pPr>
      <w:rPr>
        <w:rFonts w:ascii="Symbol" w:hAnsi="Symbol" w:hint="default"/>
      </w:rPr>
    </w:lvl>
    <w:lvl w:ilvl="4" w:tplc="04260003" w:tentative="1">
      <w:start w:val="1"/>
      <w:numFmt w:val="bullet"/>
      <w:lvlText w:val="o"/>
      <w:lvlJc w:val="left"/>
      <w:pPr>
        <w:ind w:left="5083" w:hanging="360"/>
      </w:pPr>
      <w:rPr>
        <w:rFonts w:ascii="Courier New" w:hAnsi="Courier New" w:cs="Courier New" w:hint="default"/>
      </w:rPr>
    </w:lvl>
    <w:lvl w:ilvl="5" w:tplc="04260005" w:tentative="1">
      <w:start w:val="1"/>
      <w:numFmt w:val="bullet"/>
      <w:lvlText w:val=""/>
      <w:lvlJc w:val="left"/>
      <w:pPr>
        <w:ind w:left="5803" w:hanging="360"/>
      </w:pPr>
      <w:rPr>
        <w:rFonts w:ascii="Wingdings" w:hAnsi="Wingdings" w:hint="default"/>
      </w:rPr>
    </w:lvl>
    <w:lvl w:ilvl="6" w:tplc="04260001" w:tentative="1">
      <w:start w:val="1"/>
      <w:numFmt w:val="bullet"/>
      <w:lvlText w:val=""/>
      <w:lvlJc w:val="left"/>
      <w:pPr>
        <w:ind w:left="6523" w:hanging="360"/>
      </w:pPr>
      <w:rPr>
        <w:rFonts w:ascii="Symbol" w:hAnsi="Symbol" w:hint="default"/>
      </w:rPr>
    </w:lvl>
    <w:lvl w:ilvl="7" w:tplc="04260003" w:tentative="1">
      <w:start w:val="1"/>
      <w:numFmt w:val="bullet"/>
      <w:lvlText w:val="o"/>
      <w:lvlJc w:val="left"/>
      <w:pPr>
        <w:ind w:left="7243" w:hanging="360"/>
      </w:pPr>
      <w:rPr>
        <w:rFonts w:ascii="Courier New" w:hAnsi="Courier New" w:cs="Courier New" w:hint="default"/>
      </w:rPr>
    </w:lvl>
    <w:lvl w:ilvl="8" w:tplc="04260005" w:tentative="1">
      <w:start w:val="1"/>
      <w:numFmt w:val="bullet"/>
      <w:lvlText w:val=""/>
      <w:lvlJc w:val="left"/>
      <w:pPr>
        <w:ind w:left="7963" w:hanging="360"/>
      </w:pPr>
      <w:rPr>
        <w:rFonts w:ascii="Wingdings" w:hAnsi="Wingdings" w:hint="default"/>
      </w:rPr>
    </w:lvl>
  </w:abstractNum>
  <w:abstractNum w:abstractNumId="33" w15:restartNumberingAfterBreak="0">
    <w:nsid w:val="6E9D4C27"/>
    <w:multiLevelType w:val="hybridMultilevel"/>
    <w:tmpl w:val="64325528"/>
    <w:lvl w:ilvl="0" w:tplc="04260011">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6FCC2D20"/>
    <w:multiLevelType w:val="hybridMultilevel"/>
    <w:tmpl w:val="24423DB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702A414B"/>
    <w:multiLevelType w:val="hybridMultilevel"/>
    <w:tmpl w:val="60DC583A"/>
    <w:lvl w:ilvl="0" w:tplc="FE022BD6">
      <w:start w:val="1"/>
      <w:numFmt w:val="decimal"/>
      <w:lvlText w:val="%1)"/>
      <w:lvlJc w:val="left"/>
      <w:pPr>
        <w:ind w:left="604" w:hanging="360"/>
      </w:pPr>
      <w:rPr>
        <w:rFonts w:hint="default"/>
        <w:color w:val="auto"/>
      </w:rPr>
    </w:lvl>
    <w:lvl w:ilvl="1" w:tplc="04260019" w:tentative="1">
      <w:start w:val="1"/>
      <w:numFmt w:val="lowerLetter"/>
      <w:lvlText w:val="%2."/>
      <w:lvlJc w:val="left"/>
      <w:pPr>
        <w:ind w:left="1324" w:hanging="360"/>
      </w:pPr>
    </w:lvl>
    <w:lvl w:ilvl="2" w:tplc="0426001B" w:tentative="1">
      <w:start w:val="1"/>
      <w:numFmt w:val="lowerRoman"/>
      <w:lvlText w:val="%3."/>
      <w:lvlJc w:val="right"/>
      <w:pPr>
        <w:ind w:left="2044" w:hanging="180"/>
      </w:pPr>
    </w:lvl>
    <w:lvl w:ilvl="3" w:tplc="0426000F" w:tentative="1">
      <w:start w:val="1"/>
      <w:numFmt w:val="decimal"/>
      <w:lvlText w:val="%4."/>
      <w:lvlJc w:val="left"/>
      <w:pPr>
        <w:ind w:left="2764" w:hanging="360"/>
      </w:pPr>
    </w:lvl>
    <w:lvl w:ilvl="4" w:tplc="04260019" w:tentative="1">
      <w:start w:val="1"/>
      <w:numFmt w:val="lowerLetter"/>
      <w:lvlText w:val="%5."/>
      <w:lvlJc w:val="left"/>
      <w:pPr>
        <w:ind w:left="3484" w:hanging="360"/>
      </w:pPr>
    </w:lvl>
    <w:lvl w:ilvl="5" w:tplc="0426001B" w:tentative="1">
      <w:start w:val="1"/>
      <w:numFmt w:val="lowerRoman"/>
      <w:lvlText w:val="%6."/>
      <w:lvlJc w:val="right"/>
      <w:pPr>
        <w:ind w:left="4204" w:hanging="180"/>
      </w:pPr>
    </w:lvl>
    <w:lvl w:ilvl="6" w:tplc="0426000F" w:tentative="1">
      <w:start w:val="1"/>
      <w:numFmt w:val="decimal"/>
      <w:lvlText w:val="%7."/>
      <w:lvlJc w:val="left"/>
      <w:pPr>
        <w:ind w:left="4924" w:hanging="360"/>
      </w:pPr>
    </w:lvl>
    <w:lvl w:ilvl="7" w:tplc="04260019" w:tentative="1">
      <w:start w:val="1"/>
      <w:numFmt w:val="lowerLetter"/>
      <w:lvlText w:val="%8."/>
      <w:lvlJc w:val="left"/>
      <w:pPr>
        <w:ind w:left="5644" w:hanging="360"/>
      </w:pPr>
    </w:lvl>
    <w:lvl w:ilvl="8" w:tplc="0426001B" w:tentative="1">
      <w:start w:val="1"/>
      <w:numFmt w:val="lowerRoman"/>
      <w:lvlText w:val="%9."/>
      <w:lvlJc w:val="right"/>
      <w:pPr>
        <w:ind w:left="6364" w:hanging="180"/>
      </w:pPr>
    </w:lvl>
  </w:abstractNum>
  <w:abstractNum w:abstractNumId="36" w15:restartNumberingAfterBreak="0">
    <w:nsid w:val="72DA7470"/>
    <w:multiLevelType w:val="hybridMultilevel"/>
    <w:tmpl w:val="DCFC2EBC"/>
    <w:lvl w:ilvl="0" w:tplc="10CCA15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7" w15:restartNumberingAfterBreak="0">
    <w:nsid w:val="76172DB7"/>
    <w:multiLevelType w:val="hybridMultilevel"/>
    <w:tmpl w:val="D21AE7AC"/>
    <w:lvl w:ilvl="0" w:tplc="56EADE48">
      <w:start w:val="1"/>
      <w:numFmt w:val="decimal"/>
      <w:lvlText w:val="%1)"/>
      <w:lvlJc w:val="left"/>
      <w:pPr>
        <w:ind w:left="1069" w:hanging="360"/>
      </w:pPr>
      <w:rPr>
        <w:rFonts w:hint="default"/>
        <w:u w:val="none"/>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8" w15:restartNumberingAfterBreak="0">
    <w:nsid w:val="78B45E0E"/>
    <w:multiLevelType w:val="hybridMultilevel"/>
    <w:tmpl w:val="3FEA47C8"/>
    <w:lvl w:ilvl="0" w:tplc="F23CA3F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num w:numId="1" w16cid:durableId="504594416">
    <w:abstractNumId w:val="11"/>
  </w:num>
  <w:num w:numId="2" w16cid:durableId="1110005473">
    <w:abstractNumId w:val="19"/>
  </w:num>
  <w:num w:numId="3" w16cid:durableId="533545219">
    <w:abstractNumId w:val="5"/>
  </w:num>
  <w:num w:numId="4" w16cid:durableId="462816553">
    <w:abstractNumId w:val="12"/>
  </w:num>
  <w:num w:numId="5" w16cid:durableId="1948661893">
    <w:abstractNumId w:val="36"/>
  </w:num>
  <w:num w:numId="6" w16cid:durableId="1433010502">
    <w:abstractNumId w:val="10"/>
  </w:num>
  <w:num w:numId="7" w16cid:durableId="1482890864">
    <w:abstractNumId w:val="15"/>
  </w:num>
  <w:num w:numId="8" w16cid:durableId="374743068">
    <w:abstractNumId w:val="38"/>
  </w:num>
  <w:num w:numId="9" w16cid:durableId="353969279">
    <w:abstractNumId w:val="7"/>
  </w:num>
  <w:num w:numId="10" w16cid:durableId="92750240">
    <w:abstractNumId w:val="9"/>
  </w:num>
  <w:num w:numId="11" w16cid:durableId="1529566289">
    <w:abstractNumId w:val="37"/>
  </w:num>
  <w:num w:numId="12" w16cid:durableId="2091151533">
    <w:abstractNumId w:val="26"/>
  </w:num>
  <w:num w:numId="13" w16cid:durableId="1332028095">
    <w:abstractNumId w:val="18"/>
  </w:num>
  <w:num w:numId="14" w16cid:durableId="765734068">
    <w:abstractNumId w:val="13"/>
  </w:num>
  <w:num w:numId="15" w16cid:durableId="198346516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5137036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3238258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2318794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299299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7148919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243127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15322828">
    <w:abstractNumId w:val="27"/>
  </w:num>
  <w:num w:numId="23" w16cid:durableId="1833570375">
    <w:abstractNumId w:val="22"/>
  </w:num>
  <w:num w:numId="24" w16cid:durableId="575214522">
    <w:abstractNumId w:val="20"/>
  </w:num>
  <w:num w:numId="25" w16cid:durableId="929967508">
    <w:abstractNumId w:val="21"/>
  </w:num>
  <w:num w:numId="26" w16cid:durableId="573467620">
    <w:abstractNumId w:val="16"/>
  </w:num>
  <w:num w:numId="27" w16cid:durableId="1666467844">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32464686">
    <w:abstractNumId w:val="32"/>
    <w:lvlOverride w:ilvl="0">
      <w:startOverride w:val="1"/>
    </w:lvlOverride>
    <w:lvlOverride w:ilvl="1"/>
    <w:lvlOverride w:ilvl="2"/>
    <w:lvlOverride w:ilvl="3"/>
    <w:lvlOverride w:ilvl="4"/>
    <w:lvlOverride w:ilvl="5"/>
    <w:lvlOverride w:ilvl="6"/>
    <w:lvlOverride w:ilvl="7"/>
    <w:lvlOverride w:ilvl="8"/>
  </w:num>
  <w:num w:numId="29" w16cid:durableId="958606136">
    <w:abstractNumId w:val="29"/>
  </w:num>
  <w:num w:numId="30" w16cid:durableId="838620543">
    <w:abstractNumId w:val="34"/>
  </w:num>
  <w:num w:numId="31" w16cid:durableId="1208565627">
    <w:abstractNumId w:val="35"/>
  </w:num>
  <w:num w:numId="32" w16cid:durableId="144980944">
    <w:abstractNumId w:val="24"/>
  </w:num>
  <w:num w:numId="33" w16cid:durableId="1920601578">
    <w:abstractNumId w:val="8"/>
  </w:num>
  <w:num w:numId="34" w16cid:durableId="779181344">
    <w:abstractNumId w:val="4"/>
  </w:num>
  <w:num w:numId="35" w16cid:durableId="1006401047">
    <w:abstractNumId w:val="25"/>
  </w:num>
  <w:num w:numId="36" w16cid:durableId="78376938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96969249">
    <w:abstractNumId w:val="3"/>
  </w:num>
  <w:num w:numId="38" w16cid:durableId="774402931">
    <w:abstractNumId w:val="23"/>
  </w:num>
  <w:num w:numId="39" w16cid:durableId="488833606">
    <w:abstractNumId w:val="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6C0D"/>
    <w:rsid w:val="000121BD"/>
    <w:rsid w:val="00014E58"/>
    <w:rsid w:val="000164A2"/>
    <w:rsid w:val="00016579"/>
    <w:rsid w:val="000214C6"/>
    <w:rsid w:val="00024D7E"/>
    <w:rsid w:val="00025F96"/>
    <w:rsid w:val="00026A61"/>
    <w:rsid w:val="00027873"/>
    <w:rsid w:val="00032675"/>
    <w:rsid w:val="00032C6D"/>
    <w:rsid w:val="00037238"/>
    <w:rsid w:val="00043431"/>
    <w:rsid w:val="00045FB3"/>
    <w:rsid w:val="00050C4D"/>
    <w:rsid w:val="000519FE"/>
    <w:rsid w:val="00054BB6"/>
    <w:rsid w:val="0005563E"/>
    <w:rsid w:val="0006092C"/>
    <w:rsid w:val="00061D3E"/>
    <w:rsid w:val="00062214"/>
    <w:rsid w:val="00062720"/>
    <w:rsid w:val="000630FF"/>
    <w:rsid w:val="000666B5"/>
    <w:rsid w:val="00066A13"/>
    <w:rsid w:val="00066E95"/>
    <w:rsid w:val="00074A3A"/>
    <w:rsid w:val="00077A9C"/>
    <w:rsid w:val="00077E42"/>
    <w:rsid w:val="000836AC"/>
    <w:rsid w:val="0008404A"/>
    <w:rsid w:val="00084F53"/>
    <w:rsid w:val="00091F10"/>
    <w:rsid w:val="000930D6"/>
    <w:rsid w:val="00093DD7"/>
    <w:rsid w:val="00094CCE"/>
    <w:rsid w:val="00097EF8"/>
    <w:rsid w:val="000A6AA5"/>
    <w:rsid w:val="000B04E6"/>
    <w:rsid w:val="000B0DBF"/>
    <w:rsid w:val="000B1C41"/>
    <w:rsid w:val="000C1C19"/>
    <w:rsid w:val="000C51DD"/>
    <w:rsid w:val="000D0A9D"/>
    <w:rsid w:val="000D6A3E"/>
    <w:rsid w:val="000D740C"/>
    <w:rsid w:val="000F056F"/>
    <w:rsid w:val="000F153F"/>
    <w:rsid w:val="000F3720"/>
    <w:rsid w:val="000F43BA"/>
    <w:rsid w:val="000F62ED"/>
    <w:rsid w:val="00102400"/>
    <w:rsid w:val="00102A30"/>
    <w:rsid w:val="0011280A"/>
    <w:rsid w:val="001147F3"/>
    <w:rsid w:val="001227CA"/>
    <w:rsid w:val="00124ABC"/>
    <w:rsid w:val="001254B0"/>
    <w:rsid w:val="00132292"/>
    <w:rsid w:val="00132518"/>
    <w:rsid w:val="00142E44"/>
    <w:rsid w:val="0014415C"/>
    <w:rsid w:val="00147519"/>
    <w:rsid w:val="001475CB"/>
    <w:rsid w:val="001520DE"/>
    <w:rsid w:val="001528C0"/>
    <w:rsid w:val="001549F4"/>
    <w:rsid w:val="00162A1E"/>
    <w:rsid w:val="00162B1F"/>
    <w:rsid w:val="00166708"/>
    <w:rsid w:val="001704C5"/>
    <w:rsid w:val="00173709"/>
    <w:rsid w:val="00173C8A"/>
    <w:rsid w:val="00174760"/>
    <w:rsid w:val="00174A7F"/>
    <w:rsid w:val="001844B6"/>
    <w:rsid w:val="00185482"/>
    <w:rsid w:val="00190340"/>
    <w:rsid w:val="0019314B"/>
    <w:rsid w:val="001A0EAA"/>
    <w:rsid w:val="001A1908"/>
    <w:rsid w:val="001B40BB"/>
    <w:rsid w:val="001B4579"/>
    <w:rsid w:val="001B4FB8"/>
    <w:rsid w:val="001B649F"/>
    <w:rsid w:val="001C19B0"/>
    <w:rsid w:val="001C1BAC"/>
    <w:rsid w:val="001C3C65"/>
    <w:rsid w:val="001C5268"/>
    <w:rsid w:val="001C6B44"/>
    <w:rsid w:val="001D0C07"/>
    <w:rsid w:val="001D31B9"/>
    <w:rsid w:val="001D6024"/>
    <w:rsid w:val="001D71DE"/>
    <w:rsid w:val="001E0C10"/>
    <w:rsid w:val="001E171E"/>
    <w:rsid w:val="001E3ABA"/>
    <w:rsid w:val="001E53E0"/>
    <w:rsid w:val="001E57F7"/>
    <w:rsid w:val="001E6ECB"/>
    <w:rsid w:val="001E7D60"/>
    <w:rsid w:val="001F3C0F"/>
    <w:rsid w:val="001F4FCF"/>
    <w:rsid w:val="001F6239"/>
    <w:rsid w:val="001F6912"/>
    <w:rsid w:val="001F7937"/>
    <w:rsid w:val="00200271"/>
    <w:rsid w:val="00212205"/>
    <w:rsid w:val="002131E7"/>
    <w:rsid w:val="00213B1D"/>
    <w:rsid w:val="0021578A"/>
    <w:rsid w:val="00221C33"/>
    <w:rsid w:val="0022630C"/>
    <w:rsid w:val="00237863"/>
    <w:rsid w:val="00241CA7"/>
    <w:rsid w:val="002434F1"/>
    <w:rsid w:val="00244520"/>
    <w:rsid w:val="00247F6A"/>
    <w:rsid w:val="00254EE8"/>
    <w:rsid w:val="00261952"/>
    <w:rsid w:val="002637B9"/>
    <w:rsid w:val="002666BF"/>
    <w:rsid w:val="002755F9"/>
    <w:rsid w:val="0027622E"/>
    <w:rsid w:val="00285F09"/>
    <w:rsid w:val="00290A6A"/>
    <w:rsid w:val="00293DCF"/>
    <w:rsid w:val="002962A5"/>
    <w:rsid w:val="002978EC"/>
    <w:rsid w:val="00297D59"/>
    <w:rsid w:val="002A3449"/>
    <w:rsid w:val="002A50F6"/>
    <w:rsid w:val="002A62C5"/>
    <w:rsid w:val="002A63DF"/>
    <w:rsid w:val="002B1F4A"/>
    <w:rsid w:val="002B64A0"/>
    <w:rsid w:val="002B687D"/>
    <w:rsid w:val="002B6B7C"/>
    <w:rsid w:val="002B7E2B"/>
    <w:rsid w:val="002C071A"/>
    <w:rsid w:val="002C12CA"/>
    <w:rsid w:val="002C317A"/>
    <w:rsid w:val="002C3A8F"/>
    <w:rsid w:val="002C5661"/>
    <w:rsid w:val="002D038B"/>
    <w:rsid w:val="002D0F3A"/>
    <w:rsid w:val="002D228C"/>
    <w:rsid w:val="002D22E0"/>
    <w:rsid w:val="002D2523"/>
    <w:rsid w:val="002D2A80"/>
    <w:rsid w:val="002D372C"/>
    <w:rsid w:val="002D6355"/>
    <w:rsid w:val="002D649E"/>
    <w:rsid w:val="002E1D57"/>
    <w:rsid w:val="002E2994"/>
    <w:rsid w:val="002E2C75"/>
    <w:rsid w:val="002E52A3"/>
    <w:rsid w:val="002E7482"/>
    <w:rsid w:val="002E7B93"/>
    <w:rsid w:val="002F3776"/>
    <w:rsid w:val="00305405"/>
    <w:rsid w:val="00306EFD"/>
    <w:rsid w:val="003116EB"/>
    <w:rsid w:val="00317266"/>
    <w:rsid w:val="003174D7"/>
    <w:rsid w:val="00322EC7"/>
    <w:rsid w:val="00324820"/>
    <w:rsid w:val="0033426D"/>
    <w:rsid w:val="00335091"/>
    <w:rsid w:val="00340D63"/>
    <w:rsid w:val="00340F9A"/>
    <w:rsid w:val="0034507B"/>
    <w:rsid w:val="00345100"/>
    <w:rsid w:val="00347F97"/>
    <w:rsid w:val="00350039"/>
    <w:rsid w:val="00351698"/>
    <w:rsid w:val="00354391"/>
    <w:rsid w:val="00354481"/>
    <w:rsid w:val="00357D2A"/>
    <w:rsid w:val="0036049D"/>
    <w:rsid w:val="003636C8"/>
    <w:rsid w:val="00367B10"/>
    <w:rsid w:val="00367F63"/>
    <w:rsid w:val="00371E33"/>
    <w:rsid w:val="003726E5"/>
    <w:rsid w:val="00374C8E"/>
    <w:rsid w:val="00381010"/>
    <w:rsid w:val="00382B05"/>
    <w:rsid w:val="0038773E"/>
    <w:rsid w:val="00392D94"/>
    <w:rsid w:val="00396D42"/>
    <w:rsid w:val="003975BD"/>
    <w:rsid w:val="003A038A"/>
    <w:rsid w:val="003A0A84"/>
    <w:rsid w:val="003A12E6"/>
    <w:rsid w:val="003A3845"/>
    <w:rsid w:val="003A575F"/>
    <w:rsid w:val="003A60D7"/>
    <w:rsid w:val="003A7A34"/>
    <w:rsid w:val="003B090C"/>
    <w:rsid w:val="003C1645"/>
    <w:rsid w:val="003C411E"/>
    <w:rsid w:val="003D2CDA"/>
    <w:rsid w:val="003D3D93"/>
    <w:rsid w:val="003E0849"/>
    <w:rsid w:val="003E1900"/>
    <w:rsid w:val="003E1987"/>
    <w:rsid w:val="003E45EA"/>
    <w:rsid w:val="003E7592"/>
    <w:rsid w:val="003F2FCE"/>
    <w:rsid w:val="0040097D"/>
    <w:rsid w:val="00400B1F"/>
    <w:rsid w:val="004062F7"/>
    <w:rsid w:val="00407F0F"/>
    <w:rsid w:val="0041505A"/>
    <w:rsid w:val="004264F7"/>
    <w:rsid w:val="00435344"/>
    <w:rsid w:val="0043758B"/>
    <w:rsid w:val="0044065A"/>
    <w:rsid w:val="004514A5"/>
    <w:rsid w:val="0045304B"/>
    <w:rsid w:val="004546FD"/>
    <w:rsid w:val="00454C24"/>
    <w:rsid w:val="00467464"/>
    <w:rsid w:val="00471D43"/>
    <w:rsid w:val="00473244"/>
    <w:rsid w:val="00473BE8"/>
    <w:rsid w:val="004755E5"/>
    <w:rsid w:val="00481939"/>
    <w:rsid w:val="0048432F"/>
    <w:rsid w:val="0048445F"/>
    <w:rsid w:val="004846D4"/>
    <w:rsid w:val="00490482"/>
    <w:rsid w:val="00491EA0"/>
    <w:rsid w:val="00494399"/>
    <w:rsid w:val="00496D00"/>
    <w:rsid w:val="004A0A96"/>
    <w:rsid w:val="004A0DBF"/>
    <w:rsid w:val="004A1CDE"/>
    <w:rsid w:val="004A3C47"/>
    <w:rsid w:val="004A41A2"/>
    <w:rsid w:val="004A5D2B"/>
    <w:rsid w:val="004A6433"/>
    <w:rsid w:val="004A6C43"/>
    <w:rsid w:val="004B1F91"/>
    <w:rsid w:val="004B4B00"/>
    <w:rsid w:val="004B6390"/>
    <w:rsid w:val="004C179C"/>
    <w:rsid w:val="004C1B05"/>
    <w:rsid w:val="004C2AA1"/>
    <w:rsid w:val="004C3ACB"/>
    <w:rsid w:val="004C45C0"/>
    <w:rsid w:val="004C4CF9"/>
    <w:rsid w:val="004C701A"/>
    <w:rsid w:val="004D005E"/>
    <w:rsid w:val="004D47E4"/>
    <w:rsid w:val="004D66C3"/>
    <w:rsid w:val="004E4410"/>
    <w:rsid w:val="004E7071"/>
    <w:rsid w:val="004F2B94"/>
    <w:rsid w:val="004F367D"/>
    <w:rsid w:val="004F50D5"/>
    <w:rsid w:val="00501582"/>
    <w:rsid w:val="00501A04"/>
    <w:rsid w:val="00501E3E"/>
    <w:rsid w:val="00502704"/>
    <w:rsid w:val="00502C45"/>
    <w:rsid w:val="00506FE7"/>
    <w:rsid w:val="00512E31"/>
    <w:rsid w:val="00513156"/>
    <w:rsid w:val="00513836"/>
    <w:rsid w:val="00514595"/>
    <w:rsid w:val="005234B1"/>
    <w:rsid w:val="00526CB7"/>
    <w:rsid w:val="00527401"/>
    <w:rsid w:val="00527F6E"/>
    <w:rsid w:val="00530B04"/>
    <w:rsid w:val="00535248"/>
    <w:rsid w:val="00535E90"/>
    <w:rsid w:val="00540B8A"/>
    <w:rsid w:val="00542D6E"/>
    <w:rsid w:val="00545AAB"/>
    <w:rsid w:val="00550414"/>
    <w:rsid w:val="005511E5"/>
    <w:rsid w:val="00554044"/>
    <w:rsid w:val="00555CA1"/>
    <w:rsid w:val="00556090"/>
    <w:rsid w:val="00557B21"/>
    <w:rsid w:val="00565444"/>
    <w:rsid w:val="00570AB5"/>
    <w:rsid w:val="00570F3D"/>
    <w:rsid w:val="00581162"/>
    <w:rsid w:val="005835CA"/>
    <w:rsid w:val="005837E3"/>
    <w:rsid w:val="00585304"/>
    <w:rsid w:val="00586CE6"/>
    <w:rsid w:val="00587AAC"/>
    <w:rsid w:val="0059172F"/>
    <w:rsid w:val="00592354"/>
    <w:rsid w:val="005932A8"/>
    <w:rsid w:val="00594A6A"/>
    <w:rsid w:val="005953AA"/>
    <w:rsid w:val="0059610B"/>
    <w:rsid w:val="0059659D"/>
    <w:rsid w:val="005A0BB6"/>
    <w:rsid w:val="005A1B93"/>
    <w:rsid w:val="005A3481"/>
    <w:rsid w:val="005A3DCC"/>
    <w:rsid w:val="005A45AD"/>
    <w:rsid w:val="005A479D"/>
    <w:rsid w:val="005A4C03"/>
    <w:rsid w:val="005A4E37"/>
    <w:rsid w:val="005B0681"/>
    <w:rsid w:val="005B0BB3"/>
    <w:rsid w:val="005B37B8"/>
    <w:rsid w:val="005B45D4"/>
    <w:rsid w:val="005B4FB0"/>
    <w:rsid w:val="005B6BD0"/>
    <w:rsid w:val="005B7363"/>
    <w:rsid w:val="005B7FC4"/>
    <w:rsid w:val="005C2852"/>
    <w:rsid w:val="005C3757"/>
    <w:rsid w:val="005C4F06"/>
    <w:rsid w:val="005D168E"/>
    <w:rsid w:val="005D4524"/>
    <w:rsid w:val="005D45D4"/>
    <w:rsid w:val="005D6596"/>
    <w:rsid w:val="005E67CD"/>
    <w:rsid w:val="005E6D4D"/>
    <w:rsid w:val="005E7CB8"/>
    <w:rsid w:val="005E7FDF"/>
    <w:rsid w:val="005F0727"/>
    <w:rsid w:val="005F23E4"/>
    <w:rsid w:val="00600830"/>
    <w:rsid w:val="00604440"/>
    <w:rsid w:val="006111AC"/>
    <w:rsid w:val="00611FD3"/>
    <w:rsid w:val="00612E67"/>
    <w:rsid w:val="00614C64"/>
    <w:rsid w:val="006201DF"/>
    <w:rsid w:val="006210FB"/>
    <w:rsid w:val="006249CB"/>
    <w:rsid w:val="00625580"/>
    <w:rsid w:val="00626F00"/>
    <w:rsid w:val="00631158"/>
    <w:rsid w:val="00633965"/>
    <w:rsid w:val="00633E88"/>
    <w:rsid w:val="0063575B"/>
    <w:rsid w:val="0063670B"/>
    <w:rsid w:val="006402FC"/>
    <w:rsid w:val="00640761"/>
    <w:rsid w:val="0064614F"/>
    <w:rsid w:val="00647F3F"/>
    <w:rsid w:val="0065077E"/>
    <w:rsid w:val="00652CF1"/>
    <w:rsid w:val="006532DF"/>
    <w:rsid w:val="00653374"/>
    <w:rsid w:val="00657568"/>
    <w:rsid w:val="006636CE"/>
    <w:rsid w:val="00663DA3"/>
    <w:rsid w:val="00664B2E"/>
    <w:rsid w:val="00664B5F"/>
    <w:rsid w:val="006678A5"/>
    <w:rsid w:val="00675C04"/>
    <w:rsid w:val="006836AE"/>
    <w:rsid w:val="00683915"/>
    <w:rsid w:val="00686120"/>
    <w:rsid w:val="00687913"/>
    <w:rsid w:val="00690D11"/>
    <w:rsid w:val="006929F7"/>
    <w:rsid w:val="006936BE"/>
    <w:rsid w:val="00694700"/>
    <w:rsid w:val="006965CE"/>
    <w:rsid w:val="006A177D"/>
    <w:rsid w:val="006A2DC8"/>
    <w:rsid w:val="006A41DF"/>
    <w:rsid w:val="006A5045"/>
    <w:rsid w:val="006A6469"/>
    <w:rsid w:val="006A7CCB"/>
    <w:rsid w:val="006B79D2"/>
    <w:rsid w:val="006B7A94"/>
    <w:rsid w:val="006C4B51"/>
    <w:rsid w:val="006C52C4"/>
    <w:rsid w:val="006D261E"/>
    <w:rsid w:val="006D73C8"/>
    <w:rsid w:val="006D7938"/>
    <w:rsid w:val="006E0231"/>
    <w:rsid w:val="006E6F78"/>
    <w:rsid w:val="006E7629"/>
    <w:rsid w:val="006E7726"/>
    <w:rsid w:val="006E7B15"/>
    <w:rsid w:val="006F1D2F"/>
    <w:rsid w:val="006F2517"/>
    <w:rsid w:val="006F3F4D"/>
    <w:rsid w:val="006F64BA"/>
    <w:rsid w:val="0070317D"/>
    <w:rsid w:val="00704EE2"/>
    <w:rsid w:val="00707003"/>
    <w:rsid w:val="00710D4E"/>
    <w:rsid w:val="00711ED8"/>
    <w:rsid w:val="007145F1"/>
    <w:rsid w:val="00715289"/>
    <w:rsid w:val="00715A85"/>
    <w:rsid w:val="0072222F"/>
    <w:rsid w:val="00725A02"/>
    <w:rsid w:val="00730F06"/>
    <w:rsid w:val="0073611B"/>
    <w:rsid w:val="00741AA7"/>
    <w:rsid w:val="00742CA1"/>
    <w:rsid w:val="00743F92"/>
    <w:rsid w:val="007444A0"/>
    <w:rsid w:val="00750249"/>
    <w:rsid w:val="007535F0"/>
    <w:rsid w:val="00753683"/>
    <w:rsid w:val="00753A77"/>
    <w:rsid w:val="007552BF"/>
    <w:rsid w:val="00756284"/>
    <w:rsid w:val="0075737E"/>
    <w:rsid w:val="0075772E"/>
    <w:rsid w:val="007577EE"/>
    <w:rsid w:val="00760731"/>
    <w:rsid w:val="00761244"/>
    <w:rsid w:val="00762B0D"/>
    <w:rsid w:val="00767B99"/>
    <w:rsid w:val="007707A3"/>
    <w:rsid w:val="0077277E"/>
    <w:rsid w:val="00772E9A"/>
    <w:rsid w:val="00772F92"/>
    <w:rsid w:val="007834E7"/>
    <w:rsid w:val="007A0306"/>
    <w:rsid w:val="007A1376"/>
    <w:rsid w:val="007A2383"/>
    <w:rsid w:val="007A26F2"/>
    <w:rsid w:val="007A3C17"/>
    <w:rsid w:val="007A3F79"/>
    <w:rsid w:val="007A4C9C"/>
    <w:rsid w:val="007A58D2"/>
    <w:rsid w:val="007A6CBC"/>
    <w:rsid w:val="007A7A05"/>
    <w:rsid w:val="007B1DAA"/>
    <w:rsid w:val="007B2486"/>
    <w:rsid w:val="007B251E"/>
    <w:rsid w:val="007B42FF"/>
    <w:rsid w:val="007B4E3B"/>
    <w:rsid w:val="007B7923"/>
    <w:rsid w:val="007C1421"/>
    <w:rsid w:val="007C5628"/>
    <w:rsid w:val="007C6F66"/>
    <w:rsid w:val="007E1096"/>
    <w:rsid w:val="007E688D"/>
    <w:rsid w:val="007E6F18"/>
    <w:rsid w:val="007F0960"/>
    <w:rsid w:val="007F24A7"/>
    <w:rsid w:val="007F7991"/>
    <w:rsid w:val="007F7B5D"/>
    <w:rsid w:val="00803724"/>
    <w:rsid w:val="008039DE"/>
    <w:rsid w:val="0080626E"/>
    <w:rsid w:val="00807168"/>
    <w:rsid w:val="00807580"/>
    <w:rsid w:val="00807825"/>
    <w:rsid w:val="00811AB4"/>
    <w:rsid w:val="008121DA"/>
    <w:rsid w:val="00816C37"/>
    <w:rsid w:val="00817E90"/>
    <w:rsid w:val="00823467"/>
    <w:rsid w:val="00826F95"/>
    <w:rsid w:val="008278D8"/>
    <w:rsid w:val="00836B5E"/>
    <w:rsid w:val="00844DC8"/>
    <w:rsid w:val="00847B1A"/>
    <w:rsid w:val="00851354"/>
    <w:rsid w:val="00854E6F"/>
    <w:rsid w:val="00855C4D"/>
    <w:rsid w:val="00862892"/>
    <w:rsid w:val="0086293F"/>
    <w:rsid w:val="00865D1F"/>
    <w:rsid w:val="008670DB"/>
    <w:rsid w:val="00867F65"/>
    <w:rsid w:val="008717B8"/>
    <w:rsid w:val="00872F7A"/>
    <w:rsid w:val="008739BB"/>
    <w:rsid w:val="00873A9B"/>
    <w:rsid w:val="00874736"/>
    <w:rsid w:val="00877226"/>
    <w:rsid w:val="00877C4D"/>
    <w:rsid w:val="008828A3"/>
    <w:rsid w:val="00882A41"/>
    <w:rsid w:val="008854FD"/>
    <w:rsid w:val="008872BA"/>
    <w:rsid w:val="00890C6B"/>
    <w:rsid w:val="00891708"/>
    <w:rsid w:val="008A1E72"/>
    <w:rsid w:val="008A5CE4"/>
    <w:rsid w:val="008A6C9C"/>
    <w:rsid w:val="008B14FF"/>
    <w:rsid w:val="008B2260"/>
    <w:rsid w:val="008B5964"/>
    <w:rsid w:val="008B7102"/>
    <w:rsid w:val="008C10AA"/>
    <w:rsid w:val="008C1572"/>
    <w:rsid w:val="008C1DED"/>
    <w:rsid w:val="008C5A0E"/>
    <w:rsid w:val="008C73C5"/>
    <w:rsid w:val="008D0C49"/>
    <w:rsid w:val="008D40CD"/>
    <w:rsid w:val="008D4566"/>
    <w:rsid w:val="008D5D0C"/>
    <w:rsid w:val="008E507F"/>
    <w:rsid w:val="008E5777"/>
    <w:rsid w:val="008E6CB3"/>
    <w:rsid w:val="008E721F"/>
    <w:rsid w:val="008E787D"/>
    <w:rsid w:val="008F125B"/>
    <w:rsid w:val="008F1E54"/>
    <w:rsid w:val="008F221C"/>
    <w:rsid w:val="008F3904"/>
    <w:rsid w:val="008F491C"/>
    <w:rsid w:val="008F7893"/>
    <w:rsid w:val="00901BD6"/>
    <w:rsid w:val="00902698"/>
    <w:rsid w:val="00903B5A"/>
    <w:rsid w:val="0090506A"/>
    <w:rsid w:val="009069FD"/>
    <w:rsid w:val="00906D23"/>
    <w:rsid w:val="00913D0D"/>
    <w:rsid w:val="00914B2D"/>
    <w:rsid w:val="00915A16"/>
    <w:rsid w:val="009167C6"/>
    <w:rsid w:val="00932D0E"/>
    <w:rsid w:val="00933813"/>
    <w:rsid w:val="00941448"/>
    <w:rsid w:val="009426BE"/>
    <w:rsid w:val="0094446B"/>
    <w:rsid w:val="00945C5E"/>
    <w:rsid w:val="009530E2"/>
    <w:rsid w:val="00954A02"/>
    <w:rsid w:val="00955838"/>
    <w:rsid w:val="00955FE4"/>
    <w:rsid w:val="00956A8D"/>
    <w:rsid w:val="009601DA"/>
    <w:rsid w:val="00960DB2"/>
    <w:rsid w:val="00965D01"/>
    <w:rsid w:val="00967A04"/>
    <w:rsid w:val="00967A14"/>
    <w:rsid w:val="009713F7"/>
    <w:rsid w:val="009717B2"/>
    <w:rsid w:val="009723EE"/>
    <w:rsid w:val="00982F08"/>
    <w:rsid w:val="00984753"/>
    <w:rsid w:val="0098490E"/>
    <w:rsid w:val="0098698E"/>
    <w:rsid w:val="00986DED"/>
    <w:rsid w:val="0099288D"/>
    <w:rsid w:val="00994F11"/>
    <w:rsid w:val="009A23DC"/>
    <w:rsid w:val="009A3ACC"/>
    <w:rsid w:val="009A74D8"/>
    <w:rsid w:val="009A76E6"/>
    <w:rsid w:val="009B1159"/>
    <w:rsid w:val="009B286D"/>
    <w:rsid w:val="009B5262"/>
    <w:rsid w:val="009B62DB"/>
    <w:rsid w:val="009C1195"/>
    <w:rsid w:val="009C1A32"/>
    <w:rsid w:val="009D1F72"/>
    <w:rsid w:val="009D2497"/>
    <w:rsid w:val="009D537A"/>
    <w:rsid w:val="009D70B8"/>
    <w:rsid w:val="009E1F98"/>
    <w:rsid w:val="009E6AC2"/>
    <w:rsid w:val="009F0E96"/>
    <w:rsid w:val="009F1DD0"/>
    <w:rsid w:val="009F23DA"/>
    <w:rsid w:val="009F258D"/>
    <w:rsid w:val="009F529C"/>
    <w:rsid w:val="009F6166"/>
    <w:rsid w:val="00A007DC"/>
    <w:rsid w:val="00A01000"/>
    <w:rsid w:val="00A10EBE"/>
    <w:rsid w:val="00A11DAB"/>
    <w:rsid w:val="00A17AAE"/>
    <w:rsid w:val="00A21225"/>
    <w:rsid w:val="00A23E3F"/>
    <w:rsid w:val="00A26F2E"/>
    <w:rsid w:val="00A2762A"/>
    <w:rsid w:val="00A31AAA"/>
    <w:rsid w:val="00A36BAA"/>
    <w:rsid w:val="00A41D2A"/>
    <w:rsid w:val="00A43551"/>
    <w:rsid w:val="00A505BD"/>
    <w:rsid w:val="00A5210E"/>
    <w:rsid w:val="00A5384E"/>
    <w:rsid w:val="00A569E2"/>
    <w:rsid w:val="00A61714"/>
    <w:rsid w:val="00A619A3"/>
    <w:rsid w:val="00A6378E"/>
    <w:rsid w:val="00A675A3"/>
    <w:rsid w:val="00A71A30"/>
    <w:rsid w:val="00A72D7F"/>
    <w:rsid w:val="00A75DA8"/>
    <w:rsid w:val="00A76116"/>
    <w:rsid w:val="00A81275"/>
    <w:rsid w:val="00A856CF"/>
    <w:rsid w:val="00A86BD4"/>
    <w:rsid w:val="00A86C54"/>
    <w:rsid w:val="00A87A26"/>
    <w:rsid w:val="00A87A86"/>
    <w:rsid w:val="00A9066A"/>
    <w:rsid w:val="00A926CF"/>
    <w:rsid w:val="00A97C51"/>
    <w:rsid w:val="00AA122E"/>
    <w:rsid w:val="00AA21D5"/>
    <w:rsid w:val="00AA4046"/>
    <w:rsid w:val="00AA7DE9"/>
    <w:rsid w:val="00AB4510"/>
    <w:rsid w:val="00AB5513"/>
    <w:rsid w:val="00AB5BF9"/>
    <w:rsid w:val="00AB6700"/>
    <w:rsid w:val="00AC29DC"/>
    <w:rsid w:val="00AC2E87"/>
    <w:rsid w:val="00AC3694"/>
    <w:rsid w:val="00AC50E9"/>
    <w:rsid w:val="00AC5436"/>
    <w:rsid w:val="00AC7C60"/>
    <w:rsid w:val="00AD13E1"/>
    <w:rsid w:val="00AD251A"/>
    <w:rsid w:val="00AD3855"/>
    <w:rsid w:val="00AD40A2"/>
    <w:rsid w:val="00AE3E29"/>
    <w:rsid w:val="00AE6EAF"/>
    <w:rsid w:val="00AE7F1D"/>
    <w:rsid w:val="00B00FA8"/>
    <w:rsid w:val="00B01D89"/>
    <w:rsid w:val="00B02FC8"/>
    <w:rsid w:val="00B0385B"/>
    <w:rsid w:val="00B03D5E"/>
    <w:rsid w:val="00B04496"/>
    <w:rsid w:val="00B05EE1"/>
    <w:rsid w:val="00B06B77"/>
    <w:rsid w:val="00B12825"/>
    <w:rsid w:val="00B12A2D"/>
    <w:rsid w:val="00B13E3F"/>
    <w:rsid w:val="00B14C37"/>
    <w:rsid w:val="00B15FC5"/>
    <w:rsid w:val="00B16D98"/>
    <w:rsid w:val="00B17736"/>
    <w:rsid w:val="00B17C53"/>
    <w:rsid w:val="00B22D2A"/>
    <w:rsid w:val="00B25BD3"/>
    <w:rsid w:val="00B266EA"/>
    <w:rsid w:val="00B3115F"/>
    <w:rsid w:val="00B32FB1"/>
    <w:rsid w:val="00B344AD"/>
    <w:rsid w:val="00B34758"/>
    <w:rsid w:val="00B34FCD"/>
    <w:rsid w:val="00B3658B"/>
    <w:rsid w:val="00B42127"/>
    <w:rsid w:val="00B43DCE"/>
    <w:rsid w:val="00B506D8"/>
    <w:rsid w:val="00B52E1D"/>
    <w:rsid w:val="00B566A7"/>
    <w:rsid w:val="00B5764F"/>
    <w:rsid w:val="00B606D5"/>
    <w:rsid w:val="00B62167"/>
    <w:rsid w:val="00B665A7"/>
    <w:rsid w:val="00B72C83"/>
    <w:rsid w:val="00B730AA"/>
    <w:rsid w:val="00B771CC"/>
    <w:rsid w:val="00B777C5"/>
    <w:rsid w:val="00B81567"/>
    <w:rsid w:val="00B819B1"/>
    <w:rsid w:val="00B85221"/>
    <w:rsid w:val="00B87748"/>
    <w:rsid w:val="00B8790F"/>
    <w:rsid w:val="00B902BB"/>
    <w:rsid w:val="00B92DDE"/>
    <w:rsid w:val="00B94221"/>
    <w:rsid w:val="00B96D2E"/>
    <w:rsid w:val="00BA32D3"/>
    <w:rsid w:val="00BA7C3D"/>
    <w:rsid w:val="00BB5614"/>
    <w:rsid w:val="00BB7404"/>
    <w:rsid w:val="00BD36DF"/>
    <w:rsid w:val="00BD40E6"/>
    <w:rsid w:val="00BE2161"/>
    <w:rsid w:val="00BE2CAA"/>
    <w:rsid w:val="00BE3407"/>
    <w:rsid w:val="00BE385E"/>
    <w:rsid w:val="00BE7C02"/>
    <w:rsid w:val="00BF015C"/>
    <w:rsid w:val="00BF3262"/>
    <w:rsid w:val="00BF3AC0"/>
    <w:rsid w:val="00BF6DA7"/>
    <w:rsid w:val="00BF71D7"/>
    <w:rsid w:val="00C03A32"/>
    <w:rsid w:val="00C068CA"/>
    <w:rsid w:val="00C25E5D"/>
    <w:rsid w:val="00C274DB"/>
    <w:rsid w:val="00C27940"/>
    <w:rsid w:val="00C30A41"/>
    <w:rsid w:val="00C32AC6"/>
    <w:rsid w:val="00C34024"/>
    <w:rsid w:val="00C34225"/>
    <w:rsid w:val="00C35261"/>
    <w:rsid w:val="00C36649"/>
    <w:rsid w:val="00C37835"/>
    <w:rsid w:val="00C42DD7"/>
    <w:rsid w:val="00C433E4"/>
    <w:rsid w:val="00C44624"/>
    <w:rsid w:val="00C46807"/>
    <w:rsid w:val="00C47BEA"/>
    <w:rsid w:val="00C51EEC"/>
    <w:rsid w:val="00C52374"/>
    <w:rsid w:val="00C52C76"/>
    <w:rsid w:val="00C55A3C"/>
    <w:rsid w:val="00C60208"/>
    <w:rsid w:val="00C634C7"/>
    <w:rsid w:val="00C658AF"/>
    <w:rsid w:val="00C67163"/>
    <w:rsid w:val="00C73A77"/>
    <w:rsid w:val="00C7533B"/>
    <w:rsid w:val="00C761C8"/>
    <w:rsid w:val="00C8007B"/>
    <w:rsid w:val="00C8391D"/>
    <w:rsid w:val="00C85A78"/>
    <w:rsid w:val="00C90537"/>
    <w:rsid w:val="00C92549"/>
    <w:rsid w:val="00C92B37"/>
    <w:rsid w:val="00C96B13"/>
    <w:rsid w:val="00CA2749"/>
    <w:rsid w:val="00CA2B84"/>
    <w:rsid w:val="00CA682E"/>
    <w:rsid w:val="00CA6FEB"/>
    <w:rsid w:val="00CB0952"/>
    <w:rsid w:val="00CB3D89"/>
    <w:rsid w:val="00CB55FC"/>
    <w:rsid w:val="00CB6629"/>
    <w:rsid w:val="00CB7218"/>
    <w:rsid w:val="00CB7E1D"/>
    <w:rsid w:val="00CC27B3"/>
    <w:rsid w:val="00CC42AF"/>
    <w:rsid w:val="00CC6297"/>
    <w:rsid w:val="00CD0716"/>
    <w:rsid w:val="00CD3D28"/>
    <w:rsid w:val="00CD4E68"/>
    <w:rsid w:val="00CD5FBF"/>
    <w:rsid w:val="00CD7394"/>
    <w:rsid w:val="00CD761D"/>
    <w:rsid w:val="00CE1708"/>
    <w:rsid w:val="00CE27D5"/>
    <w:rsid w:val="00CE2D15"/>
    <w:rsid w:val="00CE3450"/>
    <w:rsid w:val="00CE345E"/>
    <w:rsid w:val="00CE5C40"/>
    <w:rsid w:val="00CF5A10"/>
    <w:rsid w:val="00CF6494"/>
    <w:rsid w:val="00D00E64"/>
    <w:rsid w:val="00D01A92"/>
    <w:rsid w:val="00D0436E"/>
    <w:rsid w:val="00D0643B"/>
    <w:rsid w:val="00D06F7F"/>
    <w:rsid w:val="00D10333"/>
    <w:rsid w:val="00D1107D"/>
    <w:rsid w:val="00D1368F"/>
    <w:rsid w:val="00D147F9"/>
    <w:rsid w:val="00D21E34"/>
    <w:rsid w:val="00D22E1C"/>
    <w:rsid w:val="00D234E3"/>
    <w:rsid w:val="00D24212"/>
    <w:rsid w:val="00D253A6"/>
    <w:rsid w:val="00D25BD9"/>
    <w:rsid w:val="00D330F4"/>
    <w:rsid w:val="00D36595"/>
    <w:rsid w:val="00D41825"/>
    <w:rsid w:val="00D41E59"/>
    <w:rsid w:val="00D42A6F"/>
    <w:rsid w:val="00D4440D"/>
    <w:rsid w:val="00D4452C"/>
    <w:rsid w:val="00D5059D"/>
    <w:rsid w:val="00D5548C"/>
    <w:rsid w:val="00D555B4"/>
    <w:rsid w:val="00D6131C"/>
    <w:rsid w:val="00D61F1C"/>
    <w:rsid w:val="00D740B7"/>
    <w:rsid w:val="00D747D5"/>
    <w:rsid w:val="00D75D0E"/>
    <w:rsid w:val="00D810F1"/>
    <w:rsid w:val="00D83C80"/>
    <w:rsid w:val="00D843B6"/>
    <w:rsid w:val="00D92715"/>
    <w:rsid w:val="00D939B1"/>
    <w:rsid w:val="00D97C78"/>
    <w:rsid w:val="00DA026F"/>
    <w:rsid w:val="00DA58E7"/>
    <w:rsid w:val="00DA6A36"/>
    <w:rsid w:val="00DB06AA"/>
    <w:rsid w:val="00DB0D0A"/>
    <w:rsid w:val="00DB2B17"/>
    <w:rsid w:val="00DB470D"/>
    <w:rsid w:val="00DC02DA"/>
    <w:rsid w:val="00DC25AB"/>
    <w:rsid w:val="00DC2ED4"/>
    <w:rsid w:val="00DC460F"/>
    <w:rsid w:val="00DC5B01"/>
    <w:rsid w:val="00DD0EC1"/>
    <w:rsid w:val="00DD448C"/>
    <w:rsid w:val="00DD54DC"/>
    <w:rsid w:val="00DE3E1E"/>
    <w:rsid w:val="00DE4709"/>
    <w:rsid w:val="00DF05A7"/>
    <w:rsid w:val="00DF0992"/>
    <w:rsid w:val="00DF3762"/>
    <w:rsid w:val="00DF4AD8"/>
    <w:rsid w:val="00DF4E28"/>
    <w:rsid w:val="00DF7637"/>
    <w:rsid w:val="00DF7AFB"/>
    <w:rsid w:val="00E0340D"/>
    <w:rsid w:val="00E05947"/>
    <w:rsid w:val="00E0670C"/>
    <w:rsid w:val="00E07773"/>
    <w:rsid w:val="00E100F9"/>
    <w:rsid w:val="00E17204"/>
    <w:rsid w:val="00E17C58"/>
    <w:rsid w:val="00E17DBA"/>
    <w:rsid w:val="00E2676F"/>
    <w:rsid w:val="00E33044"/>
    <w:rsid w:val="00E34A92"/>
    <w:rsid w:val="00E3705B"/>
    <w:rsid w:val="00E421FD"/>
    <w:rsid w:val="00E42F1D"/>
    <w:rsid w:val="00E43D7B"/>
    <w:rsid w:val="00E43E19"/>
    <w:rsid w:val="00E45F5A"/>
    <w:rsid w:val="00E47BA0"/>
    <w:rsid w:val="00E51707"/>
    <w:rsid w:val="00E5280D"/>
    <w:rsid w:val="00E53E2F"/>
    <w:rsid w:val="00E5460A"/>
    <w:rsid w:val="00E61113"/>
    <w:rsid w:val="00E629A7"/>
    <w:rsid w:val="00E63618"/>
    <w:rsid w:val="00E64B1D"/>
    <w:rsid w:val="00E64FAA"/>
    <w:rsid w:val="00E662C2"/>
    <w:rsid w:val="00E677C6"/>
    <w:rsid w:val="00E7100D"/>
    <w:rsid w:val="00E73562"/>
    <w:rsid w:val="00E73B50"/>
    <w:rsid w:val="00E750D4"/>
    <w:rsid w:val="00E77295"/>
    <w:rsid w:val="00E80B91"/>
    <w:rsid w:val="00E81289"/>
    <w:rsid w:val="00E81CF6"/>
    <w:rsid w:val="00E82C4B"/>
    <w:rsid w:val="00E84BC3"/>
    <w:rsid w:val="00E919AA"/>
    <w:rsid w:val="00E93F40"/>
    <w:rsid w:val="00E9658F"/>
    <w:rsid w:val="00E976D8"/>
    <w:rsid w:val="00EA2DAC"/>
    <w:rsid w:val="00EA6B02"/>
    <w:rsid w:val="00EA6B96"/>
    <w:rsid w:val="00EA74DD"/>
    <w:rsid w:val="00EA7ABB"/>
    <w:rsid w:val="00EB41AF"/>
    <w:rsid w:val="00EC3013"/>
    <w:rsid w:val="00EC3B3E"/>
    <w:rsid w:val="00EC5EC8"/>
    <w:rsid w:val="00ED1166"/>
    <w:rsid w:val="00ED2B82"/>
    <w:rsid w:val="00ED3AC3"/>
    <w:rsid w:val="00ED4102"/>
    <w:rsid w:val="00EE161C"/>
    <w:rsid w:val="00EE273D"/>
    <w:rsid w:val="00EE3E00"/>
    <w:rsid w:val="00EE41A3"/>
    <w:rsid w:val="00EE502F"/>
    <w:rsid w:val="00EE5672"/>
    <w:rsid w:val="00EE6F64"/>
    <w:rsid w:val="00EE7702"/>
    <w:rsid w:val="00EF6CEF"/>
    <w:rsid w:val="00EF7BE0"/>
    <w:rsid w:val="00F01115"/>
    <w:rsid w:val="00F0479C"/>
    <w:rsid w:val="00F066DE"/>
    <w:rsid w:val="00F11D1F"/>
    <w:rsid w:val="00F14E2C"/>
    <w:rsid w:val="00F1604B"/>
    <w:rsid w:val="00F25E62"/>
    <w:rsid w:val="00F27C86"/>
    <w:rsid w:val="00F311EB"/>
    <w:rsid w:val="00F32C09"/>
    <w:rsid w:val="00F52365"/>
    <w:rsid w:val="00F56416"/>
    <w:rsid w:val="00F57DB1"/>
    <w:rsid w:val="00F65378"/>
    <w:rsid w:val="00F73E5F"/>
    <w:rsid w:val="00F75584"/>
    <w:rsid w:val="00F814BD"/>
    <w:rsid w:val="00F86FC6"/>
    <w:rsid w:val="00F87858"/>
    <w:rsid w:val="00F87D79"/>
    <w:rsid w:val="00F9074B"/>
    <w:rsid w:val="00F914F5"/>
    <w:rsid w:val="00F91ABA"/>
    <w:rsid w:val="00F9571D"/>
    <w:rsid w:val="00F97DCE"/>
    <w:rsid w:val="00FA3938"/>
    <w:rsid w:val="00FA5D6D"/>
    <w:rsid w:val="00FA6900"/>
    <w:rsid w:val="00FB3149"/>
    <w:rsid w:val="00FB6A13"/>
    <w:rsid w:val="00FC22ED"/>
    <w:rsid w:val="00FC64F9"/>
    <w:rsid w:val="00FD26D5"/>
    <w:rsid w:val="00FD2A68"/>
    <w:rsid w:val="00FD3D17"/>
    <w:rsid w:val="00FD5982"/>
    <w:rsid w:val="00FE0C32"/>
    <w:rsid w:val="00FE36DF"/>
    <w:rsid w:val="00FE37FA"/>
    <w:rsid w:val="00FE46CE"/>
    <w:rsid w:val="00FE52C9"/>
    <w:rsid w:val="00FE671B"/>
    <w:rsid w:val="00FF4422"/>
    <w:rsid w:val="00FF4D4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8065"/>
    <o:shapelayout v:ext="edit">
      <o:idmap v:ext="edit" data="1"/>
    </o:shapelayout>
  </w:shapeDefaults>
  <w:decimalSymbol w:val=","/>
  <w:listSeparator w:val=";"/>
  <w14:docId w14:val="2FE76D80"/>
  <w15:docId w15:val="{A0B29E43-8FF7-43FB-8049-7C8169D9A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sz w:val="22"/>
        <w:szCs w:val="22"/>
        <w:lang w:val="lv-LV" w:eastAsia="lv-LV"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5C5E"/>
    <w:pPr>
      <w:spacing w:after="120"/>
      <w:ind w:firstLine="709"/>
      <w:jc w:val="both"/>
    </w:pPr>
    <w:rPr>
      <w:rFonts w:eastAsia="Times New Roman"/>
      <w:sz w:val="24"/>
      <w:szCs w:val="20"/>
      <w:lang w:eastAsia="en-US"/>
    </w:rPr>
  </w:style>
  <w:style w:type="paragraph" w:styleId="Heading1">
    <w:name w:val="heading 1"/>
    <w:basedOn w:val="Normal"/>
    <w:next w:val="Normal"/>
    <w:link w:val="Heading1Char"/>
    <w:qFormat/>
    <w:locked/>
    <w:rsid w:val="00043431"/>
    <w:pPr>
      <w:keepNext/>
      <w:spacing w:before="240" w:after="60"/>
      <w:outlineLvl w:val="0"/>
    </w:pPr>
    <w:rPr>
      <w:rFonts w:ascii="Arial" w:eastAsia="Calibri" w:hAnsi="Arial"/>
      <w:b/>
      <w:bCs/>
      <w:kern w:val="32"/>
      <w:sz w:val="20"/>
    </w:rPr>
  </w:style>
  <w:style w:type="paragraph" w:styleId="Heading3">
    <w:name w:val="heading 3"/>
    <w:basedOn w:val="Normal"/>
    <w:next w:val="Normal"/>
    <w:link w:val="Heading3Char"/>
    <w:uiPriority w:val="99"/>
    <w:qFormat/>
    <w:locked/>
    <w:rsid w:val="00043431"/>
    <w:pPr>
      <w:keepNext/>
      <w:spacing w:before="240" w:after="60"/>
      <w:outlineLvl w:val="2"/>
    </w:pPr>
    <w:rPr>
      <w:rFonts w:ascii="Cambria" w:hAnsi="Cambria"/>
      <w:b/>
      <w:bCs/>
      <w:sz w:val="26"/>
      <w:szCs w:val="26"/>
    </w:rPr>
  </w:style>
  <w:style w:type="paragraph" w:styleId="Heading4">
    <w:name w:val="heading 4"/>
    <w:basedOn w:val="Normal"/>
    <w:next w:val="Normal"/>
    <w:link w:val="Heading4Char"/>
    <w:qFormat/>
    <w:locked/>
    <w:rsid w:val="00043431"/>
    <w:pPr>
      <w:keepNext/>
      <w:spacing w:before="240" w:after="60"/>
      <w:ind w:firstLine="0"/>
      <w:jc w:val="left"/>
      <w:outlineLvl w:val="3"/>
    </w:pPr>
    <w:rPr>
      <w:b/>
      <w:bCs/>
      <w:sz w:val="28"/>
      <w:szCs w:val="28"/>
    </w:rPr>
  </w:style>
  <w:style w:type="paragraph" w:styleId="Heading6">
    <w:name w:val="heading 6"/>
    <w:basedOn w:val="Normal"/>
    <w:next w:val="Normal"/>
    <w:link w:val="Heading6Char"/>
    <w:qFormat/>
    <w:locked/>
    <w:rsid w:val="00043431"/>
    <w:pPr>
      <w:keepNext/>
      <w:spacing w:after="0"/>
      <w:ind w:firstLine="0"/>
      <w:outlineLvl w:val="5"/>
    </w:pPr>
    <w:rPr>
      <w:b/>
      <w:bCs/>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903B5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03B5A"/>
    <w:rPr>
      <w:rFonts w:ascii="Tahoma" w:hAnsi="Tahoma" w:cs="Tahoma"/>
      <w:sz w:val="16"/>
      <w:szCs w:val="16"/>
    </w:rPr>
  </w:style>
  <w:style w:type="paragraph" w:customStyle="1" w:styleId="samazpaliel">
    <w:name w:val="samaz_paliel"/>
    <w:basedOn w:val="Normal"/>
    <w:qFormat/>
    <w:rsid w:val="00066E95"/>
    <w:pPr>
      <w:widowControl w:val="0"/>
      <w:ind w:firstLine="0"/>
    </w:pPr>
    <w:rPr>
      <w:b/>
      <w:u w:val="single"/>
    </w:rPr>
  </w:style>
  <w:style w:type="paragraph" w:customStyle="1" w:styleId="cipari">
    <w:name w:val="cipari"/>
    <w:basedOn w:val="Normal"/>
    <w:link w:val="cipariChar"/>
    <w:qFormat/>
    <w:rsid w:val="00335091"/>
    <w:pPr>
      <w:ind w:left="720" w:hanging="720"/>
    </w:pPr>
    <w:rPr>
      <w:lang w:eastAsia="lv-LV"/>
    </w:rPr>
  </w:style>
  <w:style w:type="character" w:customStyle="1" w:styleId="cipariChar">
    <w:name w:val="cipari Char"/>
    <w:link w:val="cipari"/>
    <w:locked/>
    <w:rsid w:val="00335091"/>
    <w:rPr>
      <w:rFonts w:eastAsia="Times New Roman"/>
      <w:sz w:val="24"/>
      <w:szCs w:val="20"/>
    </w:rPr>
  </w:style>
  <w:style w:type="character" w:styleId="CommentReference">
    <w:name w:val="annotation reference"/>
    <w:basedOn w:val="DefaultParagraphFont"/>
    <w:uiPriority w:val="99"/>
    <w:rsid w:val="00091F10"/>
    <w:rPr>
      <w:rFonts w:cs="Times New Roman"/>
      <w:sz w:val="16"/>
      <w:szCs w:val="16"/>
    </w:rPr>
  </w:style>
  <w:style w:type="paragraph" w:styleId="CommentText">
    <w:name w:val="annotation text"/>
    <w:basedOn w:val="Normal"/>
    <w:link w:val="CommentTextChar"/>
    <w:uiPriority w:val="99"/>
    <w:rsid w:val="00091F10"/>
    <w:rPr>
      <w:sz w:val="20"/>
    </w:rPr>
  </w:style>
  <w:style w:type="character" w:customStyle="1" w:styleId="CommentTextChar">
    <w:name w:val="Comment Text Char"/>
    <w:basedOn w:val="DefaultParagraphFont"/>
    <w:link w:val="CommentText"/>
    <w:uiPriority w:val="99"/>
    <w:locked/>
    <w:rsid w:val="00091F10"/>
    <w:rPr>
      <w:rFonts w:cs="Times New Roman"/>
      <w:sz w:val="20"/>
      <w:szCs w:val="20"/>
    </w:rPr>
  </w:style>
  <w:style w:type="paragraph" w:styleId="CommentSubject">
    <w:name w:val="annotation subject"/>
    <w:basedOn w:val="CommentText"/>
    <w:next w:val="CommentText"/>
    <w:link w:val="CommentSubjectChar"/>
    <w:uiPriority w:val="99"/>
    <w:semiHidden/>
    <w:rsid w:val="00091F10"/>
    <w:rPr>
      <w:b/>
      <w:bCs/>
    </w:rPr>
  </w:style>
  <w:style w:type="character" w:customStyle="1" w:styleId="CommentSubjectChar">
    <w:name w:val="Comment Subject Char"/>
    <w:basedOn w:val="CommentTextChar"/>
    <w:link w:val="CommentSubject"/>
    <w:uiPriority w:val="99"/>
    <w:semiHidden/>
    <w:locked/>
    <w:rsid w:val="00091F10"/>
    <w:rPr>
      <w:rFonts w:cs="Times New Roman"/>
      <w:b/>
      <w:bCs/>
      <w:sz w:val="20"/>
      <w:szCs w:val="20"/>
    </w:rPr>
  </w:style>
  <w:style w:type="paragraph" w:styleId="Header">
    <w:name w:val="header"/>
    <w:basedOn w:val="Normal"/>
    <w:link w:val="HeaderChar"/>
    <w:uiPriority w:val="99"/>
    <w:rsid w:val="005F0727"/>
    <w:pPr>
      <w:tabs>
        <w:tab w:val="center" w:pos="4153"/>
        <w:tab w:val="right" w:pos="8306"/>
      </w:tabs>
    </w:pPr>
  </w:style>
  <w:style w:type="character" w:customStyle="1" w:styleId="HeaderChar">
    <w:name w:val="Header Char"/>
    <w:basedOn w:val="DefaultParagraphFont"/>
    <w:link w:val="Header"/>
    <w:uiPriority w:val="99"/>
    <w:locked/>
    <w:rsid w:val="005F0727"/>
    <w:rPr>
      <w:rFonts w:cs="Times New Roman"/>
    </w:rPr>
  </w:style>
  <w:style w:type="paragraph" w:styleId="Footer">
    <w:name w:val="footer"/>
    <w:basedOn w:val="Normal"/>
    <w:link w:val="FooterChar"/>
    <w:uiPriority w:val="99"/>
    <w:rsid w:val="005F0727"/>
    <w:pPr>
      <w:tabs>
        <w:tab w:val="center" w:pos="4153"/>
        <w:tab w:val="right" w:pos="8306"/>
      </w:tabs>
    </w:pPr>
  </w:style>
  <w:style w:type="character" w:customStyle="1" w:styleId="FooterChar">
    <w:name w:val="Footer Char"/>
    <w:basedOn w:val="DefaultParagraphFont"/>
    <w:link w:val="Footer"/>
    <w:uiPriority w:val="99"/>
    <w:locked/>
    <w:rsid w:val="005F0727"/>
    <w:rPr>
      <w:rFonts w:cs="Times New Roman"/>
    </w:rPr>
  </w:style>
  <w:style w:type="paragraph" w:styleId="FootnoteText">
    <w:name w:val="footnote text"/>
    <w:aliases w:val="Footnote,Fußnote,Char,Char Rakstz. Rakstz. Rakstz. Rakstz. Rakstz. Rakstz. Rakstz.,Char Rakstz. Rakstz. Rakstz. Rakstz. Rakstz. Rakstz.,Char Rakstz. Rakstz. Rakstz. Rakstz. Rakstz. Rakstz. Rakstz. Rakstz. Rakstz. Rakstz. Rakstz.,single spa"/>
    <w:basedOn w:val="Normal"/>
    <w:link w:val="FootnoteTextChar"/>
    <w:uiPriority w:val="99"/>
    <w:semiHidden/>
    <w:rsid w:val="00C52374"/>
    <w:rPr>
      <w:sz w:val="20"/>
    </w:rPr>
  </w:style>
  <w:style w:type="character" w:customStyle="1" w:styleId="FootnoteTextChar">
    <w:name w:val="Footnote Text Char"/>
    <w:aliases w:val="Footnote Char,Fußnote Char,Char Char,Char Rakstz. Rakstz. Rakstz. Rakstz. Rakstz. Rakstz. Rakstz. Char,Char Rakstz. Rakstz. Rakstz. Rakstz. Rakstz. Rakstz. Char,single spa Char"/>
    <w:basedOn w:val="DefaultParagraphFont"/>
    <w:link w:val="FootnoteText"/>
    <w:uiPriority w:val="99"/>
    <w:semiHidden/>
    <w:locked/>
    <w:rsid w:val="00C52374"/>
    <w:rPr>
      <w:rFonts w:cs="Times New Roman"/>
      <w:sz w:val="20"/>
      <w:szCs w:val="20"/>
    </w:rPr>
  </w:style>
  <w:style w:type="character" w:styleId="FootnoteReference">
    <w:name w:val="footnote reference"/>
    <w:aliases w:val="Footnote Reference Number,Footnote symbol,Footnote Reference Superscript,Footnote Refernece,ftref,Odwołanie przypisu,BVI fnr,Footnotes refss,SUPERS,Ref,de nota al pie,-E Fußnotenzeichen,Footnote reference number,Times 10 Point,E,E FNZ"/>
    <w:basedOn w:val="DefaultParagraphFont"/>
    <w:link w:val="CharCharCharChar"/>
    <w:uiPriority w:val="99"/>
    <w:rsid w:val="00C52374"/>
    <w:rPr>
      <w:rFonts w:cs="Times New Roman"/>
      <w:vertAlign w:val="superscript"/>
    </w:rPr>
  </w:style>
  <w:style w:type="paragraph" w:customStyle="1" w:styleId="paraksti">
    <w:name w:val="paraksti"/>
    <w:basedOn w:val="Normal"/>
    <w:qFormat/>
    <w:rsid w:val="00CC27B3"/>
    <w:pPr>
      <w:spacing w:before="120" w:after="0"/>
      <w:ind w:firstLine="0"/>
    </w:pPr>
    <w:rPr>
      <w:i/>
      <w:sz w:val="18"/>
    </w:rPr>
  </w:style>
  <w:style w:type="paragraph" w:customStyle="1" w:styleId="programmas">
    <w:name w:val="programmas"/>
    <w:basedOn w:val="Normal"/>
    <w:qFormat/>
    <w:rsid w:val="00C34225"/>
    <w:pPr>
      <w:widowControl w:val="0"/>
      <w:spacing w:before="240"/>
      <w:ind w:firstLine="0"/>
      <w:jc w:val="center"/>
    </w:pPr>
    <w:rPr>
      <w:b/>
    </w:rPr>
  </w:style>
  <w:style w:type="paragraph" w:customStyle="1" w:styleId="tabteksts">
    <w:name w:val="tab_teksts"/>
    <w:basedOn w:val="Normal"/>
    <w:uiPriority w:val="99"/>
    <w:qFormat/>
    <w:rsid w:val="00066E95"/>
    <w:pPr>
      <w:spacing w:after="0"/>
      <w:ind w:firstLine="0"/>
      <w:jc w:val="left"/>
    </w:pPr>
    <w:rPr>
      <w:sz w:val="18"/>
    </w:rPr>
  </w:style>
  <w:style w:type="paragraph" w:customStyle="1" w:styleId="Tabuluvirsraksti">
    <w:name w:val="Tabulu_virsraksti"/>
    <w:basedOn w:val="Normal"/>
    <w:qFormat/>
    <w:rsid w:val="00066E95"/>
    <w:pPr>
      <w:ind w:firstLine="0"/>
      <w:jc w:val="center"/>
    </w:pPr>
  </w:style>
  <w:style w:type="paragraph" w:customStyle="1" w:styleId="cipariiturp">
    <w:name w:val="ciparii_turp"/>
    <w:basedOn w:val="cipari"/>
    <w:qFormat/>
    <w:rsid w:val="00066E95"/>
    <w:pPr>
      <w:ind w:left="709" w:firstLine="0"/>
    </w:pPr>
  </w:style>
  <w:style w:type="paragraph" w:customStyle="1" w:styleId="funkcijas">
    <w:name w:val="funkcijas"/>
    <w:basedOn w:val="Normal"/>
    <w:link w:val="funkcijasChar"/>
    <w:qFormat/>
    <w:rsid w:val="00066E95"/>
    <w:pPr>
      <w:ind w:firstLine="0"/>
    </w:pPr>
    <w:rPr>
      <w:bCs/>
      <w:u w:val="single"/>
    </w:rPr>
  </w:style>
  <w:style w:type="paragraph" w:customStyle="1" w:styleId="Funkcijasbold">
    <w:name w:val="Funkcijas_bold"/>
    <w:basedOn w:val="funkcijas"/>
    <w:qFormat/>
    <w:rsid w:val="00066E95"/>
    <w:rPr>
      <w:b/>
      <w:u w:val="none"/>
    </w:rPr>
  </w:style>
  <w:style w:type="paragraph" w:customStyle="1" w:styleId="H1">
    <w:name w:val="H1"/>
    <w:rsid w:val="00066E95"/>
    <w:pPr>
      <w:spacing w:after="120"/>
      <w:jc w:val="center"/>
      <w:outlineLvl w:val="0"/>
    </w:pPr>
    <w:rPr>
      <w:rFonts w:eastAsia="Times New Roman"/>
      <w:b/>
      <w:sz w:val="44"/>
      <w:szCs w:val="20"/>
      <w:lang w:eastAsia="en-US"/>
    </w:rPr>
  </w:style>
  <w:style w:type="paragraph" w:customStyle="1" w:styleId="H2">
    <w:name w:val="H2"/>
    <w:rsid w:val="00066E95"/>
    <w:pPr>
      <w:spacing w:after="120"/>
      <w:jc w:val="center"/>
      <w:outlineLvl w:val="1"/>
    </w:pPr>
    <w:rPr>
      <w:rFonts w:eastAsia="Times New Roman"/>
      <w:b/>
      <w:sz w:val="36"/>
      <w:szCs w:val="20"/>
      <w:lang w:eastAsia="en-US"/>
    </w:rPr>
  </w:style>
  <w:style w:type="paragraph" w:customStyle="1" w:styleId="H3">
    <w:name w:val="H3"/>
    <w:rsid w:val="00066E95"/>
    <w:pPr>
      <w:spacing w:after="120"/>
      <w:jc w:val="center"/>
      <w:outlineLvl w:val="2"/>
    </w:pPr>
    <w:rPr>
      <w:rFonts w:eastAsia="Times New Roman"/>
      <w:b/>
      <w:sz w:val="32"/>
      <w:szCs w:val="20"/>
      <w:lang w:eastAsia="en-US"/>
    </w:rPr>
  </w:style>
  <w:style w:type="paragraph" w:customStyle="1" w:styleId="H4">
    <w:name w:val="H4"/>
    <w:rsid w:val="00066E95"/>
    <w:pPr>
      <w:spacing w:after="120"/>
      <w:jc w:val="center"/>
      <w:outlineLvl w:val="3"/>
    </w:pPr>
    <w:rPr>
      <w:rFonts w:eastAsia="Times New Roman"/>
      <w:b/>
      <w:sz w:val="28"/>
      <w:szCs w:val="20"/>
      <w:lang w:eastAsia="en-US"/>
    </w:rPr>
  </w:style>
  <w:style w:type="paragraph" w:customStyle="1" w:styleId="izdevumi">
    <w:name w:val="izdevumi"/>
    <w:basedOn w:val="Normal"/>
    <w:qFormat/>
    <w:rsid w:val="00066E95"/>
    <w:pPr>
      <w:widowControl w:val="0"/>
      <w:spacing w:before="120"/>
      <w:ind w:left="567" w:firstLine="0"/>
    </w:pPr>
    <w:rPr>
      <w:i/>
    </w:rPr>
  </w:style>
  <w:style w:type="table" w:styleId="TableGrid">
    <w:name w:val="Table Grid"/>
    <w:basedOn w:val="TableNormal"/>
    <w:uiPriority w:val="39"/>
    <w:rsid w:val="00633E8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
    <w:name w:val="T"/>
    <w:basedOn w:val="Normal"/>
    <w:uiPriority w:val="99"/>
    <w:rsid w:val="00B0385B"/>
    <w:pPr>
      <w:keepNext/>
      <w:ind w:firstLine="0"/>
      <w:jc w:val="center"/>
    </w:pPr>
    <w:rPr>
      <w:b/>
      <w:i/>
    </w:rPr>
  </w:style>
  <w:style w:type="paragraph" w:customStyle="1" w:styleId="Z">
    <w:name w:val="Z"/>
    <w:basedOn w:val="T"/>
    <w:uiPriority w:val="99"/>
    <w:rsid w:val="00B0385B"/>
    <w:pPr>
      <w:keepNext w:val="0"/>
    </w:pPr>
  </w:style>
  <w:style w:type="table" w:customStyle="1" w:styleId="Reatabula1">
    <w:name w:val="Režģa tabula1"/>
    <w:basedOn w:val="TableNormal"/>
    <w:next w:val="TableGrid"/>
    <w:uiPriority w:val="59"/>
    <w:rsid w:val="00807825"/>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0B1C41"/>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34507B"/>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A2749"/>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locked/>
    <w:rsid w:val="005D45D4"/>
    <w:pPr>
      <w:spacing w:after="0"/>
      <w:ind w:firstLine="0"/>
      <w:jc w:val="center"/>
    </w:pPr>
    <w:rPr>
      <w:rFonts w:ascii="Arial" w:hAnsi="Arial" w:cs="Arial"/>
      <w:sz w:val="28"/>
      <w:szCs w:val="28"/>
    </w:rPr>
  </w:style>
  <w:style w:type="character" w:customStyle="1" w:styleId="TitleChar">
    <w:name w:val="Title Char"/>
    <w:basedOn w:val="DefaultParagraphFont"/>
    <w:link w:val="Title"/>
    <w:rsid w:val="005D45D4"/>
    <w:rPr>
      <w:rFonts w:ascii="Arial" w:eastAsia="Times New Roman" w:hAnsi="Arial" w:cs="Arial"/>
      <w:sz w:val="28"/>
      <w:szCs w:val="28"/>
      <w:lang w:eastAsia="en-US"/>
    </w:rPr>
  </w:style>
  <w:style w:type="paragraph" w:styleId="ListParagraph">
    <w:name w:val="List Paragraph"/>
    <w:aliases w:val="2,Strip,H&amp;P List Paragraph,List Paragraph1,Akapit z listą BS,Numbered Para 1,Dot pt,No Spacing1,List Paragraph Char Char Char,Indicator Text,List Paragraph11,Bullet 1,Bullet Points,MAIN CONTENT,IFCL - List Paragraph,List Paragraph12"/>
    <w:basedOn w:val="Normal"/>
    <w:link w:val="ListParagraphChar"/>
    <w:uiPriority w:val="34"/>
    <w:qFormat/>
    <w:rsid w:val="00527F6E"/>
    <w:pPr>
      <w:spacing w:after="0"/>
      <w:ind w:left="720" w:firstLine="0"/>
      <w:contextualSpacing/>
      <w:jc w:val="left"/>
    </w:pPr>
    <w:rPr>
      <w:szCs w:val="24"/>
    </w:rPr>
  </w:style>
  <w:style w:type="character" w:customStyle="1" w:styleId="apple-converted-space">
    <w:name w:val="apple-converted-space"/>
    <w:basedOn w:val="DefaultParagraphFont"/>
    <w:rsid w:val="00527F6E"/>
  </w:style>
  <w:style w:type="paragraph" w:customStyle="1" w:styleId="Default">
    <w:name w:val="Default"/>
    <w:rsid w:val="00E73B50"/>
    <w:pPr>
      <w:autoSpaceDE w:val="0"/>
      <w:autoSpaceDN w:val="0"/>
      <w:adjustRightInd w:val="0"/>
    </w:pPr>
    <w:rPr>
      <w:rFonts w:eastAsiaTheme="minorHAnsi"/>
      <w:color w:val="000000"/>
      <w:sz w:val="24"/>
      <w:szCs w:val="24"/>
      <w:lang w:eastAsia="en-US"/>
    </w:rPr>
  </w:style>
  <w:style w:type="paragraph" w:customStyle="1" w:styleId="naiskr">
    <w:name w:val="naiskr"/>
    <w:basedOn w:val="Normal"/>
    <w:uiPriority w:val="99"/>
    <w:rsid w:val="007A3F79"/>
    <w:pPr>
      <w:spacing w:before="100" w:beforeAutospacing="1" w:after="100" w:afterAutospacing="1"/>
      <w:ind w:firstLine="0"/>
      <w:jc w:val="left"/>
    </w:pPr>
    <w:rPr>
      <w:szCs w:val="24"/>
      <w:lang w:eastAsia="lv-LV"/>
    </w:rPr>
  </w:style>
  <w:style w:type="paragraph" w:styleId="NormalWeb">
    <w:name w:val="Normal (Web)"/>
    <w:basedOn w:val="Normal"/>
    <w:unhideWhenUsed/>
    <w:rsid w:val="007A3F79"/>
    <w:pPr>
      <w:spacing w:before="100" w:beforeAutospacing="1" w:after="100" w:afterAutospacing="1"/>
      <w:ind w:firstLine="0"/>
      <w:jc w:val="left"/>
    </w:pPr>
    <w:rPr>
      <w:rFonts w:eastAsiaTheme="minorEastAsia"/>
      <w:szCs w:val="24"/>
      <w:lang w:eastAsia="lv-LV"/>
    </w:rPr>
  </w:style>
  <w:style w:type="character" w:customStyle="1" w:styleId="Heading1Char">
    <w:name w:val="Heading 1 Char"/>
    <w:basedOn w:val="DefaultParagraphFont"/>
    <w:link w:val="Heading1"/>
    <w:rsid w:val="00043431"/>
    <w:rPr>
      <w:rFonts w:ascii="Arial" w:hAnsi="Arial"/>
      <w:b/>
      <w:bCs/>
      <w:kern w:val="32"/>
      <w:sz w:val="20"/>
      <w:szCs w:val="20"/>
      <w:lang w:eastAsia="en-US"/>
    </w:rPr>
  </w:style>
  <w:style w:type="character" w:customStyle="1" w:styleId="Heading3Char">
    <w:name w:val="Heading 3 Char"/>
    <w:basedOn w:val="DefaultParagraphFont"/>
    <w:link w:val="Heading3"/>
    <w:uiPriority w:val="99"/>
    <w:rsid w:val="00043431"/>
    <w:rPr>
      <w:rFonts w:ascii="Cambria" w:eastAsia="Times New Roman" w:hAnsi="Cambria"/>
      <w:b/>
      <w:bCs/>
      <w:sz w:val="26"/>
      <w:szCs w:val="26"/>
      <w:lang w:eastAsia="en-US"/>
    </w:rPr>
  </w:style>
  <w:style w:type="character" w:customStyle="1" w:styleId="Heading4Char">
    <w:name w:val="Heading 4 Char"/>
    <w:basedOn w:val="DefaultParagraphFont"/>
    <w:link w:val="Heading4"/>
    <w:rsid w:val="00043431"/>
    <w:rPr>
      <w:rFonts w:eastAsia="Times New Roman"/>
      <w:b/>
      <w:bCs/>
      <w:sz w:val="28"/>
      <w:szCs w:val="28"/>
      <w:lang w:eastAsia="en-US"/>
    </w:rPr>
  </w:style>
  <w:style w:type="character" w:customStyle="1" w:styleId="Heading6Char">
    <w:name w:val="Heading 6 Char"/>
    <w:basedOn w:val="DefaultParagraphFont"/>
    <w:link w:val="Heading6"/>
    <w:rsid w:val="00043431"/>
    <w:rPr>
      <w:rFonts w:eastAsia="Times New Roman"/>
      <w:b/>
      <w:bCs/>
      <w:sz w:val="20"/>
      <w:szCs w:val="20"/>
      <w:u w:val="single"/>
      <w:lang w:eastAsia="en-US"/>
    </w:rPr>
  </w:style>
  <w:style w:type="character" w:customStyle="1" w:styleId="funkcijasChar">
    <w:name w:val="funkcijas Char"/>
    <w:link w:val="funkcijas"/>
    <w:locked/>
    <w:rsid w:val="00043431"/>
    <w:rPr>
      <w:rFonts w:eastAsia="Times New Roman"/>
      <w:bCs/>
      <w:sz w:val="24"/>
      <w:szCs w:val="20"/>
      <w:u w:val="single"/>
      <w:lang w:eastAsia="en-US"/>
    </w:rPr>
  </w:style>
  <w:style w:type="character" w:customStyle="1" w:styleId="CharChar1">
    <w:name w:val="Char Char1"/>
    <w:semiHidden/>
    <w:rsid w:val="00043431"/>
    <w:rPr>
      <w:rFonts w:eastAsia="Times New Roman"/>
      <w:lang w:eastAsia="en-US"/>
    </w:rPr>
  </w:style>
  <w:style w:type="character" w:styleId="HTMLTypewriter">
    <w:name w:val="HTML Typewriter"/>
    <w:semiHidden/>
    <w:rsid w:val="00043431"/>
    <w:rPr>
      <w:rFonts w:ascii="Courier New" w:hAnsi="Courier New" w:cs="Courier New"/>
      <w:sz w:val="20"/>
      <w:szCs w:val="20"/>
    </w:rPr>
  </w:style>
  <w:style w:type="character" w:styleId="PageNumber">
    <w:name w:val="page number"/>
    <w:rsid w:val="00043431"/>
    <w:rPr>
      <w:rFonts w:cs="Times New Roman"/>
    </w:rPr>
  </w:style>
  <w:style w:type="paragraph" w:styleId="DocumentMap">
    <w:name w:val="Document Map"/>
    <w:basedOn w:val="Normal"/>
    <w:link w:val="DocumentMapChar"/>
    <w:semiHidden/>
    <w:rsid w:val="00043431"/>
    <w:pPr>
      <w:shd w:val="clear" w:color="auto" w:fill="000080"/>
    </w:pPr>
    <w:rPr>
      <w:rFonts w:ascii="Tahoma" w:eastAsia="Calibri" w:hAnsi="Tahoma"/>
      <w:sz w:val="20"/>
    </w:rPr>
  </w:style>
  <w:style w:type="character" w:customStyle="1" w:styleId="DocumentMapChar">
    <w:name w:val="Document Map Char"/>
    <w:basedOn w:val="DefaultParagraphFont"/>
    <w:link w:val="DocumentMap"/>
    <w:semiHidden/>
    <w:rsid w:val="00043431"/>
    <w:rPr>
      <w:rFonts w:ascii="Tahoma" w:hAnsi="Tahoma"/>
      <w:sz w:val="20"/>
      <w:szCs w:val="20"/>
      <w:shd w:val="clear" w:color="auto" w:fill="000080"/>
      <w:lang w:eastAsia="en-US"/>
    </w:rPr>
  </w:style>
  <w:style w:type="paragraph" w:styleId="EndnoteText">
    <w:name w:val="endnote text"/>
    <w:basedOn w:val="Normal"/>
    <w:link w:val="EndnoteTextChar"/>
    <w:semiHidden/>
    <w:rsid w:val="00043431"/>
    <w:pPr>
      <w:spacing w:after="0"/>
      <w:ind w:firstLine="720"/>
    </w:pPr>
    <w:rPr>
      <w:sz w:val="20"/>
    </w:rPr>
  </w:style>
  <w:style w:type="character" w:customStyle="1" w:styleId="EndnoteTextChar">
    <w:name w:val="Endnote Text Char"/>
    <w:basedOn w:val="DefaultParagraphFont"/>
    <w:link w:val="EndnoteText"/>
    <w:semiHidden/>
    <w:rsid w:val="00043431"/>
    <w:rPr>
      <w:rFonts w:eastAsia="Times New Roman"/>
      <w:sz w:val="20"/>
      <w:szCs w:val="20"/>
      <w:lang w:eastAsia="en-US"/>
    </w:rPr>
  </w:style>
  <w:style w:type="character" w:styleId="EndnoteReference">
    <w:name w:val="endnote reference"/>
    <w:semiHidden/>
    <w:rsid w:val="00043431"/>
    <w:rPr>
      <w:rFonts w:cs="Times New Roman"/>
      <w:vertAlign w:val="superscript"/>
    </w:rPr>
  </w:style>
  <w:style w:type="character" w:customStyle="1" w:styleId="CommentTextChar1">
    <w:name w:val="Comment Text Char1"/>
    <w:semiHidden/>
    <w:locked/>
    <w:rsid w:val="00043431"/>
    <w:rPr>
      <w:lang w:eastAsia="en-US"/>
    </w:rPr>
  </w:style>
  <w:style w:type="numbering" w:customStyle="1" w:styleId="NoList1">
    <w:name w:val="No List1"/>
    <w:next w:val="NoList"/>
    <w:uiPriority w:val="99"/>
    <w:semiHidden/>
    <w:unhideWhenUsed/>
    <w:rsid w:val="00043431"/>
  </w:style>
  <w:style w:type="numbering" w:customStyle="1" w:styleId="NoList11">
    <w:name w:val="No List11"/>
    <w:next w:val="NoList"/>
    <w:uiPriority w:val="99"/>
    <w:semiHidden/>
    <w:unhideWhenUsed/>
    <w:rsid w:val="00043431"/>
  </w:style>
  <w:style w:type="character" w:styleId="Hyperlink">
    <w:name w:val="Hyperlink"/>
    <w:uiPriority w:val="99"/>
    <w:rsid w:val="00043431"/>
    <w:rPr>
      <w:rFonts w:cs="Times New Roman"/>
      <w:color w:val="0000FF"/>
      <w:u w:val="single"/>
    </w:rPr>
  </w:style>
  <w:style w:type="paragraph" w:customStyle="1" w:styleId="naislab">
    <w:name w:val="naislab"/>
    <w:basedOn w:val="Normal"/>
    <w:rsid w:val="00043431"/>
    <w:pPr>
      <w:spacing w:before="100" w:beforeAutospacing="1" w:after="100" w:afterAutospacing="1"/>
      <w:ind w:firstLine="0"/>
      <w:jc w:val="left"/>
    </w:pPr>
    <w:rPr>
      <w:szCs w:val="24"/>
      <w:lang w:eastAsia="lv-LV"/>
    </w:rPr>
  </w:style>
  <w:style w:type="numbering" w:customStyle="1" w:styleId="NoList2">
    <w:name w:val="No List2"/>
    <w:next w:val="NoList"/>
    <w:uiPriority w:val="99"/>
    <w:semiHidden/>
    <w:unhideWhenUsed/>
    <w:rsid w:val="00043431"/>
  </w:style>
  <w:style w:type="paragraph" w:styleId="PlainText">
    <w:name w:val="Plain Text"/>
    <w:basedOn w:val="Normal"/>
    <w:link w:val="PlainTextChar"/>
    <w:uiPriority w:val="99"/>
    <w:unhideWhenUsed/>
    <w:rsid w:val="00043431"/>
    <w:pPr>
      <w:spacing w:after="0"/>
      <w:ind w:firstLine="0"/>
      <w:jc w:val="left"/>
    </w:pPr>
    <w:rPr>
      <w:rFonts w:ascii="Calibri" w:eastAsiaTheme="minorHAnsi" w:hAnsi="Calibri" w:cstheme="minorBidi"/>
      <w:color w:val="1F497D"/>
      <w:sz w:val="22"/>
      <w:szCs w:val="21"/>
    </w:rPr>
  </w:style>
  <w:style w:type="character" w:customStyle="1" w:styleId="PlainTextChar">
    <w:name w:val="Plain Text Char"/>
    <w:basedOn w:val="DefaultParagraphFont"/>
    <w:link w:val="PlainText"/>
    <w:uiPriority w:val="99"/>
    <w:rsid w:val="00043431"/>
    <w:rPr>
      <w:rFonts w:ascii="Calibri" w:eastAsiaTheme="minorHAnsi" w:hAnsi="Calibri" w:cstheme="minorBidi"/>
      <w:color w:val="1F497D"/>
      <w:szCs w:val="21"/>
      <w:lang w:eastAsia="en-US"/>
    </w:rPr>
  </w:style>
  <w:style w:type="numbering" w:customStyle="1" w:styleId="NoList3">
    <w:name w:val="No List3"/>
    <w:next w:val="NoList"/>
    <w:uiPriority w:val="99"/>
    <w:semiHidden/>
    <w:unhideWhenUsed/>
    <w:rsid w:val="00043431"/>
  </w:style>
  <w:style w:type="table" w:customStyle="1" w:styleId="TableGrid12">
    <w:name w:val="Table Grid12"/>
    <w:basedOn w:val="TableNormal"/>
    <w:next w:val="TableGrid"/>
    <w:uiPriority w:val="39"/>
    <w:rsid w:val="00043431"/>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Web1">
    <w:name w:val="Normal (Web)1"/>
    <w:basedOn w:val="Normal"/>
    <w:next w:val="NormalWeb"/>
    <w:uiPriority w:val="99"/>
    <w:semiHidden/>
    <w:unhideWhenUsed/>
    <w:rsid w:val="00043431"/>
    <w:pPr>
      <w:spacing w:before="100" w:beforeAutospacing="1" w:after="100" w:afterAutospacing="1"/>
      <w:ind w:firstLine="0"/>
      <w:jc w:val="left"/>
    </w:pPr>
    <w:rPr>
      <w:szCs w:val="24"/>
      <w:lang w:eastAsia="lv-LV"/>
    </w:rPr>
  </w:style>
  <w:style w:type="paragraph" w:styleId="Revision">
    <w:name w:val="Revision"/>
    <w:hidden/>
    <w:uiPriority w:val="99"/>
    <w:semiHidden/>
    <w:rsid w:val="00A5384E"/>
    <w:rPr>
      <w:sz w:val="24"/>
      <w:szCs w:val="24"/>
      <w:lang w:eastAsia="en-US"/>
    </w:rPr>
  </w:style>
  <w:style w:type="table" w:customStyle="1" w:styleId="TableGrid21">
    <w:name w:val="Table Grid21"/>
    <w:basedOn w:val="TableNormal"/>
    <w:next w:val="TableGrid"/>
    <w:uiPriority w:val="39"/>
    <w:rsid w:val="00A5384E"/>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A5384E"/>
    <w:rPr>
      <w:color w:val="800080" w:themeColor="followedHyperlink"/>
      <w:u w:val="single"/>
    </w:rPr>
  </w:style>
  <w:style w:type="paragraph" w:customStyle="1" w:styleId="msonormal0">
    <w:name w:val="msonormal"/>
    <w:basedOn w:val="Normal"/>
    <w:rsid w:val="00A5384E"/>
    <w:rPr>
      <w:rFonts w:eastAsia="Calibri"/>
      <w:szCs w:val="24"/>
    </w:rPr>
  </w:style>
  <w:style w:type="character" w:customStyle="1" w:styleId="FootnoteTextChar1">
    <w:name w:val="Footnote Text Char1"/>
    <w:aliases w:val="Footnote Char1,Fußnote Char1"/>
    <w:basedOn w:val="DefaultParagraphFont"/>
    <w:uiPriority w:val="99"/>
    <w:semiHidden/>
    <w:rsid w:val="00A5384E"/>
    <w:rPr>
      <w:lang w:eastAsia="en-US"/>
    </w:rPr>
  </w:style>
  <w:style w:type="character" w:customStyle="1" w:styleId="UnresolvedMention1">
    <w:name w:val="Unresolved Mention1"/>
    <w:basedOn w:val="DefaultParagraphFont"/>
    <w:uiPriority w:val="99"/>
    <w:semiHidden/>
    <w:unhideWhenUsed/>
    <w:rsid w:val="008854FD"/>
    <w:rPr>
      <w:color w:val="605E5C"/>
      <w:shd w:val="clear" w:color="auto" w:fill="E1DFDD"/>
    </w:rPr>
  </w:style>
  <w:style w:type="paragraph" w:customStyle="1" w:styleId="tv213">
    <w:name w:val="tv213"/>
    <w:basedOn w:val="Normal"/>
    <w:rsid w:val="00B85221"/>
    <w:pPr>
      <w:spacing w:before="100" w:beforeAutospacing="1" w:after="100" w:afterAutospacing="1"/>
      <w:ind w:firstLine="0"/>
      <w:jc w:val="left"/>
    </w:pPr>
    <w:rPr>
      <w:szCs w:val="24"/>
      <w:lang w:eastAsia="lv-LV"/>
    </w:rPr>
  </w:style>
  <w:style w:type="paragraph" w:styleId="NoSpacing">
    <w:name w:val="No Spacing"/>
    <w:uiPriority w:val="1"/>
    <w:qFormat/>
    <w:rsid w:val="00A10EBE"/>
    <w:pPr>
      <w:ind w:firstLine="709"/>
      <w:jc w:val="both"/>
    </w:pPr>
    <w:rPr>
      <w:rFonts w:eastAsia="Times New Roman"/>
      <w:sz w:val="24"/>
      <w:szCs w:val="20"/>
      <w:lang w:eastAsia="en-US"/>
    </w:rPr>
  </w:style>
  <w:style w:type="character" w:customStyle="1" w:styleId="ListParagraphChar">
    <w:name w:val="List Paragraph Char"/>
    <w:aliases w:val="2 Char,Strip Char,H&amp;P List Paragraph Char,List Paragraph1 Char,Akapit z listą BS Char,Numbered Para 1 Char,Dot pt Char,No Spacing1 Char,List Paragraph Char Char Char Char,Indicator Text Char,List Paragraph11 Char,Bullet 1 Char"/>
    <w:link w:val="ListParagraph"/>
    <w:uiPriority w:val="34"/>
    <w:qFormat/>
    <w:locked/>
    <w:rsid w:val="00A10EBE"/>
    <w:rPr>
      <w:rFonts w:eastAsia="Times New Roman"/>
      <w:sz w:val="24"/>
      <w:szCs w:val="24"/>
      <w:lang w:eastAsia="en-US"/>
    </w:rPr>
  </w:style>
  <w:style w:type="numbering" w:customStyle="1" w:styleId="NoList4">
    <w:name w:val="No List4"/>
    <w:next w:val="NoList"/>
    <w:uiPriority w:val="99"/>
    <w:semiHidden/>
    <w:unhideWhenUsed/>
    <w:rsid w:val="00A10EBE"/>
  </w:style>
  <w:style w:type="numbering" w:customStyle="1" w:styleId="NoList12">
    <w:name w:val="No List12"/>
    <w:next w:val="NoList"/>
    <w:uiPriority w:val="99"/>
    <w:semiHidden/>
    <w:unhideWhenUsed/>
    <w:rsid w:val="00A10EBE"/>
  </w:style>
  <w:style w:type="numbering" w:customStyle="1" w:styleId="NoList111">
    <w:name w:val="No List111"/>
    <w:next w:val="NoList"/>
    <w:uiPriority w:val="99"/>
    <w:semiHidden/>
    <w:unhideWhenUsed/>
    <w:rsid w:val="00A10EBE"/>
  </w:style>
  <w:style w:type="numbering" w:customStyle="1" w:styleId="NoList21">
    <w:name w:val="No List21"/>
    <w:next w:val="NoList"/>
    <w:uiPriority w:val="99"/>
    <w:semiHidden/>
    <w:unhideWhenUsed/>
    <w:rsid w:val="00A10EBE"/>
  </w:style>
  <w:style w:type="numbering" w:customStyle="1" w:styleId="NoList31">
    <w:name w:val="No List31"/>
    <w:next w:val="NoList"/>
    <w:uiPriority w:val="99"/>
    <w:semiHidden/>
    <w:unhideWhenUsed/>
    <w:rsid w:val="00A10EBE"/>
  </w:style>
  <w:style w:type="paragraph" w:customStyle="1" w:styleId="liknoteik">
    <w:name w:val="lik_noteik"/>
    <w:basedOn w:val="Normal"/>
    <w:rsid w:val="00A10EBE"/>
    <w:pPr>
      <w:spacing w:before="100" w:beforeAutospacing="1" w:after="100" w:afterAutospacing="1"/>
      <w:ind w:firstLine="0"/>
      <w:jc w:val="left"/>
    </w:pPr>
    <w:rPr>
      <w:szCs w:val="24"/>
      <w:lang w:eastAsia="lv-LV"/>
    </w:rPr>
  </w:style>
  <w:style w:type="paragraph" w:customStyle="1" w:styleId="likdat">
    <w:name w:val="lik_dat"/>
    <w:basedOn w:val="Normal"/>
    <w:rsid w:val="00A10EBE"/>
    <w:pPr>
      <w:spacing w:before="100" w:beforeAutospacing="1" w:after="100" w:afterAutospacing="1"/>
      <w:ind w:firstLine="0"/>
      <w:jc w:val="left"/>
    </w:pPr>
    <w:rPr>
      <w:szCs w:val="24"/>
      <w:lang w:eastAsia="lv-LV"/>
    </w:rPr>
  </w:style>
  <w:style w:type="numbering" w:customStyle="1" w:styleId="NoList5">
    <w:name w:val="No List5"/>
    <w:next w:val="NoList"/>
    <w:uiPriority w:val="99"/>
    <w:semiHidden/>
    <w:unhideWhenUsed/>
    <w:rsid w:val="00F9074B"/>
  </w:style>
  <w:style w:type="table" w:customStyle="1" w:styleId="TableGrid4">
    <w:name w:val="Table Grid4"/>
    <w:basedOn w:val="TableNormal"/>
    <w:next w:val="TableGrid"/>
    <w:uiPriority w:val="59"/>
    <w:rsid w:val="00F9074B"/>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d-sulca">
    <w:name w:val="bd-sulca"/>
    <w:semiHidden/>
    <w:rsid w:val="00F9074B"/>
    <w:rPr>
      <w:rFonts w:ascii="Arial" w:hAnsi="Arial" w:cs="Arial"/>
      <w:color w:val="auto"/>
      <w:sz w:val="20"/>
      <w:szCs w:val="20"/>
    </w:rPr>
  </w:style>
  <w:style w:type="table" w:customStyle="1" w:styleId="TableGrid11">
    <w:name w:val="Table Grid11"/>
    <w:basedOn w:val="TableNormal"/>
    <w:next w:val="TableGrid"/>
    <w:uiPriority w:val="59"/>
    <w:rsid w:val="00F9074B"/>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F9074B"/>
    <w:rPr>
      <w:color w:val="808080"/>
    </w:rPr>
  </w:style>
  <w:style w:type="paragraph" w:customStyle="1" w:styleId="tvhtml">
    <w:name w:val="tv_html"/>
    <w:basedOn w:val="Normal"/>
    <w:rsid w:val="00F9074B"/>
    <w:pPr>
      <w:spacing w:before="100" w:beforeAutospacing="1" w:after="100" w:afterAutospacing="1"/>
      <w:ind w:firstLine="0"/>
      <w:jc w:val="left"/>
    </w:pPr>
    <w:rPr>
      <w:rFonts w:ascii="Verdana" w:hAnsi="Verdana"/>
      <w:sz w:val="20"/>
      <w:lang w:eastAsia="lv-LV"/>
    </w:rPr>
  </w:style>
  <w:style w:type="character" w:styleId="Strong">
    <w:name w:val="Strong"/>
    <w:uiPriority w:val="22"/>
    <w:qFormat/>
    <w:locked/>
    <w:rsid w:val="00F9074B"/>
    <w:rPr>
      <w:b/>
      <w:bCs/>
    </w:rPr>
  </w:style>
  <w:style w:type="table" w:customStyle="1" w:styleId="TableGrid41">
    <w:name w:val="Table Grid41"/>
    <w:basedOn w:val="TableNormal"/>
    <w:next w:val="TableGrid"/>
    <w:uiPriority w:val="39"/>
    <w:rsid w:val="00F9074B"/>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F9074B"/>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F9074B"/>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39"/>
    <w:rsid w:val="00F9074B"/>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39"/>
    <w:rsid w:val="00F9074B"/>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Char Char Char Char"/>
    <w:aliases w:val="Char2"/>
    <w:basedOn w:val="Normal"/>
    <w:link w:val="FootnoteReference"/>
    <w:uiPriority w:val="99"/>
    <w:rsid w:val="00F9074B"/>
    <w:pPr>
      <w:spacing w:after="160" w:line="240" w:lineRule="exact"/>
      <w:ind w:firstLine="0"/>
    </w:pPr>
    <w:rPr>
      <w:rFonts w:eastAsia="Calibri"/>
      <w:sz w:val="22"/>
      <w:szCs w:val="22"/>
      <w:vertAlign w:val="superscript"/>
      <w:lang w:eastAsia="lv-LV"/>
    </w:rPr>
  </w:style>
  <w:style w:type="character" w:customStyle="1" w:styleId="NosaukumsChar">
    <w:name w:val="Nosaukums Char"/>
    <w:link w:val="Nosaukums1"/>
    <w:locked/>
    <w:rsid w:val="00F9074B"/>
    <w:rPr>
      <w:rFonts w:ascii="Calibri Light" w:hAnsi="Calibri Light"/>
      <w:b/>
      <w:spacing w:val="-10"/>
      <w:kern w:val="28"/>
      <w:sz w:val="56"/>
      <w:szCs w:val="56"/>
    </w:rPr>
  </w:style>
  <w:style w:type="paragraph" w:customStyle="1" w:styleId="Nosaukums1">
    <w:name w:val="Nosaukums1"/>
    <w:basedOn w:val="Title"/>
    <w:link w:val="NosaukumsChar"/>
    <w:qFormat/>
    <w:rsid w:val="00F9074B"/>
    <w:pPr>
      <w:spacing w:line="360" w:lineRule="auto"/>
      <w:contextualSpacing/>
    </w:pPr>
    <w:rPr>
      <w:rFonts w:ascii="Calibri Light" w:eastAsia="Calibri" w:hAnsi="Calibri Light" w:cs="Times New Roman"/>
      <w:b/>
      <w:spacing w:val="-10"/>
      <w:kern w:val="28"/>
      <w:sz w:val="56"/>
      <w:szCs w:val="56"/>
      <w:lang w:eastAsia="lv-LV"/>
    </w:rPr>
  </w:style>
  <w:style w:type="table" w:customStyle="1" w:styleId="TableGrid6">
    <w:name w:val="Table Grid6"/>
    <w:basedOn w:val="TableNormal"/>
    <w:next w:val="TableGrid"/>
    <w:uiPriority w:val="39"/>
    <w:rsid w:val="00F9074B"/>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F9074B"/>
    <w:pPr>
      <w:spacing w:before="100" w:beforeAutospacing="1" w:after="100" w:afterAutospacing="1"/>
      <w:ind w:firstLine="0"/>
      <w:jc w:val="left"/>
    </w:pPr>
    <w:rPr>
      <w:szCs w:val="24"/>
      <w:lang w:eastAsia="lv-LV"/>
    </w:rPr>
  </w:style>
  <w:style w:type="character" w:customStyle="1" w:styleId="normaltextrun">
    <w:name w:val="normaltextrun"/>
    <w:basedOn w:val="DefaultParagraphFont"/>
    <w:rsid w:val="00F9074B"/>
  </w:style>
  <w:style w:type="character" w:customStyle="1" w:styleId="eop">
    <w:name w:val="eop"/>
    <w:basedOn w:val="DefaultParagraphFont"/>
    <w:rsid w:val="00F9074B"/>
  </w:style>
  <w:style w:type="paragraph" w:customStyle="1" w:styleId="Body">
    <w:name w:val="Body"/>
    <w:rsid w:val="00F9074B"/>
    <w:pPr>
      <w:pBdr>
        <w:top w:val="nil"/>
        <w:left w:val="nil"/>
        <w:bottom w:val="nil"/>
        <w:right w:val="nil"/>
        <w:between w:val="nil"/>
        <w:bar w:val="nil"/>
      </w:pBdr>
    </w:pPr>
    <w:rPr>
      <w:rFonts w:eastAsia="Arial Unicode MS" w:cs="Arial Unicode MS"/>
      <w:color w:val="000000"/>
      <w:sz w:val="24"/>
      <w:szCs w:val="24"/>
      <w:u w:color="000000"/>
      <w:bdr w:val="nil"/>
      <w14:textOutline w14:w="0" w14:cap="flat" w14:cmpd="sng" w14:algn="ctr">
        <w14:noFill/>
        <w14:prstDash w14:val="solid"/>
        <w14:bevel/>
      </w14:textOutline>
    </w:rPr>
  </w:style>
  <w:style w:type="numbering" w:customStyle="1" w:styleId="ImportedStyle2">
    <w:name w:val="Imported Style 2"/>
    <w:rsid w:val="00F9074B"/>
    <w:pPr>
      <w:numPr>
        <w:numId w:val="33"/>
      </w:numPr>
    </w:pPr>
  </w:style>
  <w:style w:type="numbering" w:customStyle="1" w:styleId="NoList13">
    <w:name w:val="No List13"/>
    <w:next w:val="NoList"/>
    <w:uiPriority w:val="99"/>
    <w:semiHidden/>
    <w:unhideWhenUsed/>
    <w:rsid w:val="00F9074B"/>
  </w:style>
  <w:style w:type="numbering" w:customStyle="1" w:styleId="NoList112">
    <w:name w:val="No List112"/>
    <w:next w:val="NoList"/>
    <w:uiPriority w:val="99"/>
    <w:semiHidden/>
    <w:unhideWhenUsed/>
    <w:rsid w:val="00F9074B"/>
  </w:style>
  <w:style w:type="numbering" w:customStyle="1" w:styleId="NoList22">
    <w:name w:val="No List22"/>
    <w:next w:val="NoList"/>
    <w:uiPriority w:val="99"/>
    <w:semiHidden/>
    <w:unhideWhenUsed/>
    <w:rsid w:val="00F9074B"/>
  </w:style>
  <w:style w:type="numbering" w:customStyle="1" w:styleId="NoList32">
    <w:name w:val="No List32"/>
    <w:next w:val="NoList"/>
    <w:uiPriority w:val="99"/>
    <w:semiHidden/>
    <w:unhideWhenUsed/>
    <w:rsid w:val="00F9074B"/>
  </w:style>
  <w:style w:type="numbering" w:customStyle="1" w:styleId="NoList41">
    <w:name w:val="No List41"/>
    <w:next w:val="NoList"/>
    <w:uiPriority w:val="99"/>
    <w:semiHidden/>
    <w:unhideWhenUsed/>
    <w:rsid w:val="00F9074B"/>
  </w:style>
  <w:style w:type="numbering" w:customStyle="1" w:styleId="NoList121">
    <w:name w:val="No List121"/>
    <w:next w:val="NoList"/>
    <w:uiPriority w:val="99"/>
    <w:semiHidden/>
    <w:unhideWhenUsed/>
    <w:rsid w:val="00F9074B"/>
  </w:style>
  <w:style w:type="numbering" w:customStyle="1" w:styleId="NoList1111">
    <w:name w:val="No List1111"/>
    <w:next w:val="NoList"/>
    <w:uiPriority w:val="99"/>
    <w:semiHidden/>
    <w:unhideWhenUsed/>
    <w:rsid w:val="00F9074B"/>
  </w:style>
  <w:style w:type="numbering" w:customStyle="1" w:styleId="NoList211">
    <w:name w:val="No List211"/>
    <w:next w:val="NoList"/>
    <w:uiPriority w:val="99"/>
    <w:semiHidden/>
    <w:unhideWhenUsed/>
    <w:rsid w:val="00F9074B"/>
  </w:style>
  <w:style w:type="numbering" w:customStyle="1" w:styleId="NoList311">
    <w:name w:val="No List311"/>
    <w:next w:val="NoList"/>
    <w:uiPriority w:val="99"/>
    <w:semiHidden/>
    <w:unhideWhenUsed/>
    <w:rsid w:val="00F9074B"/>
  </w:style>
  <w:style w:type="table" w:customStyle="1" w:styleId="TableGrid221">
    <w:name w:val="Table Grid221"/>
    <w:basedOn w:val="TableNormal"/>
    <w:next w:val="TableGrid"/>
    <w:uiPriority w:val="39"/>
    <w:rsid w:val="00F9074B"/>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ImportedStyle21">
    <w:name w:val="Imported Style 21"/>
    <w:rsid w:val="00F9074B"/>
  </w:style>
  <w:style w:type="character" w:styleId="Emphasis">
    <w:name w:val="Emphasis"/>
    <w:uiPriority w:val="20"/>
    <w:qFormat/>
    <w:locked/>
    <w:rsid w:val="002B1F4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43200247">
      <w:marLeft w:val="0"/>
      <w:marRight w:val="0"/>
      <w:marTop w:val="0"/>
      <w:marBottom w:val="0"/>
      <w:divBdr>
        <w:top w:val="none" w:sz="0" w:space="0" w:color="auto"/>
        <w:left w:val="none" w:sz="0" w:space="0" w:color="auto"/>
        <w:bottom w:val="none" w:sz="0" w:space="0" w:color="auto"/>
        <w:right w:val="none" w:sz="0" w:space="0" w:color="auto"/>
      </w:divBdr>
    </w:div>
    <w:div w:id="1843200250">
      <w:marLeft w:val="45"/>
      <w:marRight w:val="45"/>
      <w:marTop w:val="90"/>
      <w:marBottom w:val="90"/>
      <w:divBdr>
        <w:top w:val="none" w:sz="0" w:space="0" w:color="auto"/>
        <w:left w:val="none" w:sz="0" w:space="0" w:color="auto"/>
        <w:bottom w:val="none" w:sz="0" w:space="0" w:color="auto"/>
        <w:right w:val="none" w:sz="0" w:space="0" w:color="auto"/>
      </w:divBdr>
      <w:divsChild>
        <w:div w:id="1843200248">
          <w:marLeft w:val="0"/>
          <w:marRight w:val="0"/>
          <w:marTop w:val="480"/>
          <w:marBottom w:val="0"/>
          <w:divBdr>
            <w:top w:val="single" w:sz="8" w:space="28" w:color="000000"/>
            <w:left w:val="none" w:sz="0" w:space="0" w:color="auto"/>
            <w:bottom w:val="none" w:sz="0" w:space="0" w:color="auto"/>
            <w:right w:val="none" w:sz="0" w:space="0" w:color="auto"/>
          </w:divBdr>
          <w:divsChild>
            <w:div w:id="1843200246">
              <w:marLeft w:val="0"/>
              <w:marRight w:val="0"/>
              <w:marTop w:val="45"/>
              <w:marBottom w:val="0"/>
              <w:divBdr>
                <w:top w:val="none" w:sz="0" w:space="0" w:color="auto"/>
                <w:left w:val="none" w:sz="0" w:space="0" w:color="auto"/>
                <w:bottom w:val="none" w:sz="0" w:space="0" w:color="auto"/>
                <w:right w:val="none" w:sz="0" w:space="0" w:color="auto"/>
              </w:divBdr>
            </w:div>
          </w:divsChild>
        </w:div>
        <w:div w:id="1843200249">
          <w:marLeft w:val="0"/>
          <w:marRight w:val="0"/>
          <w:marTop w:val="240"/>
          <w:marBottom w:val="0"/>
          <w:divBdr>
            <w:top w:val="none" w:sz="0" w:space="0" w:color="auto"/>
            <w:left w:val="none" w:sz="0" w:space="0" w:color="auto"/>
            <w:bottom w:val="none" w:sz="0" w:space="0" w:color="auto"/>
            <w:right w:val="none" w:sz="0" w:space="0" w:color="auto"/>
          </w:divBdr>
        </w:div>
      </w:divsChild>
    </w:div>
    <w:div w:id="1843200251">
      <w:marLeft w:val="0"/>
      <w:marRight w:val="0"/>
      <w:marTop w:val="0"/>
      <w:marBottom w:val="0"/>
      <w:divBdr>
        <w:top w:val="none" w:sz="0" w:space="0" w:color="auto"/>
        <w:left w:val="none" w:sz="0" w:space="0" w:color="auto"/>
        <w:bottom w:val="none" w:sz="0" w:space="0" w:color="auto"/>
        <w:right w:val="none" w:sz="0" w:space="0" w:color="auto"/>
      </w:divBdr>
    </w:div>
    <w:div w:id="1843200252">
      <w:marLeft w:val="45"/>
      <w:marRight w:val="45"/>
      <w:marTop w:val="90"/>
      <w:marBottom w:val="90"/>
      <w:divBdr>
        <w:top w:val="none" w:sz="0" w:space="0" w:color="auto"/>
        <w:left w:val="none" w:sz="0" w:space="0" w:color="auto"/>
        <w:bottom w:val="none" w:sz="0" w:space="0" w:color="auto"/>
        <w:right w:val="none" w:sz="0" w:space="0" w:color="auto"/>
      </w:divBdr>
      <w:divsChild>
        <w:div w:id="1843200254">
          <w:marLeft w:val="0"/>
          <w:marRight w:val="0"/>
          <w:marTop w:val="480"/>
          <w:marBottom w:val="0"/>
          <w:divBdr>
            <w:top w:val="single" w:sz="8" w:space="28" w:color="000000"/>
            <w:left w:val="none" w:sz="0" w:space="0" w:color="auto"/>
            <w:bottom w:val="none" w:sz="0" w:space="0" w:color="auto"/>
            <w:right w:val="none" w:sz="0" w:space="0" w:color="auto"/>
          </w:divBdr>
          <w:divsChild>
            <w:div w:id="1843200253">
              <w:marLeft w:val="0"/>
              <w:marRight w:val="0"/>
              <w:marTop w:val="45"/>
              <w:marBottom w:val="0"/>
              <w:divBdr>
                <w:top w:val="none" w:sz="0" w:space="0" w:color="auto"/>
                <w:left w:val="none" w:sz="0" w:space="0" w:color="auto"/>
                <w:bottom w:val="none" w:sz="0" w:space="0" w:color="auto"/>
                <w:right w:val="none" w:sz="0" w:space="0" w:color="auto"/>
              </w:divBdr>
            </w:div>
          </w:divsChild>
        </w:div>
        <w:div w:id="1843200256">
          <w:marLeft w:val="0"/>
          <w:marRight w:val="0"/>
          <w:marTop w:val="240"/>
          <w:marBottom w:val="0"/>
          <w:divBdr>
            <w:top w:val="none" w:sz="0" w:space="0" w:color="auto"/>
            <w:left w:val="none" w:sz="0" w:space="0" w:color="auto"/>
            <w:bottom w:val="none" w:sz="0" w:space="0" w:color="auto"/>
            <w:right w:val="none" w:sz="0" w:space="0" w:color="auto"/>
          </w:divBdr>
        </w:div>
      </w:divsChild>
    </w:div>
    <w:div w:id="184320025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ikumi.lv/ta/id/68488" TargetMode="External"/><Relationship Id="rId23" Type="http://schemas.openxmlformats.org/officeDocument/2006/relationships/fontTable" Target="fontTable.xml"/><Relationship Id="rId10" Type="http://schemas.openxmlformats.org/officeDocument/2006/relationships/diagramQuickStyle" Target="diagrams/quickStyle1.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yperlink" Target="https://likumi.lv/ta/id/68488" TargetMode="External"/><Relationship Id="rId22" Type="http://schemas.openxmlformats.org/officeDocument/2006/relationships/footer" Target="footer3.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5" Type="http://schemas.openxmlformats.org/officeDocument/2006/relationships/chartUserShapes" Target="../drawings/drawing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985355045181707"/>
          <c:y val="4.9509585111384889E-2"/>
          <c:w val="0.88014644954818289"/>
          <c:h val="0.70306234945582025"/>
        </c:manualLayout>
      </c:layout>
      <c:barChart>
        <c:barDir val="col"/>
        <c:grouping val="stacked"/>
        <c:varyColors val="0"/>
        <c:ser>
          <c:idx val="0"/>
          <c:order val="0"/>
          <c:tx>
            <c:strRef>
              <c:f>lm!$A$5</c:f>
              <c:strCache>
                <c:ptCount val="1"/>
                <c:pt idx="0">
                  <c:v>Valsts pamatfunkciju īstenošana</c:v>
                </c:pt>
              </c:strCache>
            </c:strRef>
          </c:tx>
          <c:spPr>
            <a:solidFill>
              <a:srgbClr val="9BBB59"/>
            </a:solidFill>
            <a:ln w="6350" cap="flat" cmpd="sng" algn="ctr">
              <a:solidFill>
                <a:srgbClr val="9BBB59"/>
              </a:solidFill>
              <a:prstDash val="solid"/>
              <a:miter lim="800000"/>
            </a:ln>
            <a:effectLst>
              <a:outerShdw blurRad="50800" dist="38100" dir="2700000" algn="tl" rotWithShape="0">
                <a:prstClr val="black">
                  <a:alpha val="40000"/>
                </a:prstClr>
              </a:outerShdw>
            </a:effectLst>
          </c:spPr>
          <c:invertIfNegative val="0"/>
          <c:dLbls>
            <c:dLbl>
              <c:idx val="0"/>
              <c:tx>
                <c:rich>
                  <a:bodyPr/>
                  <a:lstStyle/>
                  <a:p>
                    <a:fld id="{E5ECA89F-5609-46A8-8F85-713DF6270ECC}" type="VALUE">
                      <a:rPr lang="en-US"/>
                      <a:pPr/>
                      <a:t>[VALUE]</a:t>
                    </a:fld>
                    <a:endParaRPr lang="lv-LV"/>
                  </a:p>
                </c:rich>
              </c:tx>
              <c:dLblPos val="ctr"/>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0-8FD9-4548-96AD-A4C72F6CD4FD}"/>
                </c:ext>
              </c:extLst>
            </c:dLbl>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lm!$B$3:$F$3</c:f>
              <c:strCache>
                <c:ptCount val="5"/>
                <c:pt idx="0">
                  <c:v>2024. gads
(izpilde)</c:v>
                </c:pt>
                <c:pt idx="1">
                  <c:v>2025. gada
plāns</c:v>
                </c:pt>
                <c:pt idx="2">
                  <c:v>2026. gada
plāns</c:v>
                </c:pt>
                <c:pt idx="3">
                  <c:v>2027. gada
plāns</c:v>
                </c:pt>
                <c:pt idx="4">
                  <c:v>2028. gada
plāns</c:v>
                </c:pt>
              </c:strCache>
            </c:strRef>
          </c:cat>
          <c:val>
            <c:numRef>
              <c:f>lm!$B$5:$F$5</c:f>
              <c:numCache>
                <c:formatCode>#,##0</c:formatCode>
                <c:ptCount val="5"/>
                <c:pt idx="0">
                  <c:v>1039468122</c:v>
                </c:pt>
                <c:pt idx="1">
                  <c:v>1133352254</c:v>
                </c:pt>
                <c:pt idx="2">
                  <c:v>1275521252</c:v>
                </c:pt>
                <c:pt idx="3">
                  <c:v>1361430810</c:v>
                </c:pt>
                <c:pt idx="4">
                  <c:v>1472762421</c:v>
                </c:pt>
              </c:numCache>
            </c:numRef>
          </c:val>
          <c:extLst xmlns:c15="http://schemas.microsoft.com/office/drawing/2012/chart">
            <c:ext xmlns:c16="http://schemas.microsoft.com/office/drawing/2014/chart" uri="{C3380CC4-5D6E-409C-BE32-E72D297353CC}">
              <c16:uniqueId val="{00000001-8FD9-4548-96AD-A4C72F6CD4FD}"/>
            </c:ext>
          </c:extLst>
        </c:ser>
        <c:ser>
          <c:idx val="1"/>
          <c:order val="1"/>
          <c:tx>
            <c:strRef>
              <c:f>lm!$A$6</c:f>
              <c:strCache>
                <c:ptCount val="1"/>
                <c:pt idx="0">
                  <c:v>ES politiku instrumentu un pārējās ĀFP līdzfinansēto un finansēto projektu un pasākumu īstenošana</c:v>
                </c:pt>
              </c:strCache>
            </c:strRef>
          </c:tx>
          <c:spPr>
            <a:gradFill rotWithShape="1">
              <a:gsLst>
                <a:gs pos="0">
                  <a:srgbClr val="F79646">
                    <a:satMod val="103000"/>
                    <a:lumMod val="102000"/>
                    <a:tint val="94000"/>
                  </a:srgbClr>
                </a:gs>
                <a:gs pos="50000">
                  <a:srgbClr val="F79646">
                    <a:satMod val="110000"/>
                    <a:lumMod val="100000"/>
                    <a:shade val="100000"/>
                  </a:srgbClr>
                </a:gs>
                <a:gs pos="100000">
                  <a:srgbClr val="F79646">
                    <a:lumMod val="99000"/>
                    <a:satMod val="120000"/>
                    <a:shade val="78000"/>
                  </a:srgbClr>
                </a:gs>
              </a:gsLst>
              <a:lin ang="5400000" scaled="0"/>
            </a:gradFill>
            <a:ln w="6350" cap="flat" cmpd="sng" algn="ctr">
              <a:solidFill>
                <a:srgbClr val="F79646"/>
              </a:solidFill>
              <a:prstDash val="solid"/>
              <a:miter lim="800000"/>
            </a:ln>
            <a:effectLst>
              <a:outerShdw blurRad="50800" dist="38100" dir="2700000" algn="tl" rotWithShape="0">
                <a:prstClr val="black">
                  <a:alpha val="40000"/>
                </a:prstClr>
              </a:outerShdw>
            </a:effectLst>
          </c:spPr>
          <c:invertIfNegative val="0"/>
          <c:dLbls>
            <c:dLbl>
              <c:idx val="0"/>
              <c:layout>
                <c:manualLayout>
                  <c:x val="0"/>
                  <c:y val="-8.2676524252250591E-4"/>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8FD9-4548-96AD-A4C72F6CD4FD}"/>
                </c:ext>
              </c:extLst>
            </c:dLbl>
            <c:dLbl>
              <c:idx val="1"/>
              <c:layout>
                <c:manualLayout>
                  <c:x val="4.0421390249253202E-17"/>
                  <c:y val="-1.4099116945995142E-3"/>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8FD9-4548-96AD-A4C72F6CD4FD}"/>
                </c:ext>
              </c:extLst>
            </c:dLbl>
            <c:dLbl>
              <c:idx val="2"/>
              <c:layout>
                <c:manualLayout>
                  <c:x val="-8.0842780498506403E-17"/>
                  <c:y val="-3.5560650180085722E-3"/>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8FD9-4548-96AD-A4C72F6CD4FD}"/>
                </c:ext>
              </c:extLst>
            </c:dLbl>
            <c:dLbl>
              <c:idx val="3"/>
              <c:layout>
                <c:manualLayout>
                  <c:x val="-1.6032463093615032E-16"/>
                  <c:y val="-2.0968034825243273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8FD9-4548-96AD-A4C72F6CD4FD}"/>
                </c:ext>
              </c:extLst>
            </c:dLbl>
            <c:dLbl>
              <c:idx val="4"/>
              <c:layout>
                <c:manualLayout>
                  <c:x val="0"/>
                  <c:y val="-1.7317962269860411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8FD9-4548-96AD-A4C72F6CD4FD}"/>
                </c:ext>
              </c:extLst>
            </c:dLbl>
            <c:numFmt formatCode="#\ ##0\ ###"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lm!$B$3:$F$3</c:f>
              <c:strCache>
                <c:ptCount val="5"/>
                <c:pt idx="0">
                  <c:v>2024. gads
(izpilde)</c:v>
                </c:pt>
                <c:pt idx="1">
                  <c:v>2025. gada
plāns</c:v>
                </c:pt>
                <c:pt idx="2">
                  <c:v>2026. gada
plāns</c:v>
                </c:pt>
                <c:pt idx="3">
                  <c:v>2027. gada
plāns</c:v>
                </c:pt>
                <c:pt idx="4">
                  <c:v>2028. gada
plāns</c:v>
                </c:pt>
              </c:strCache>
            </c:strRef>
          </c:cat>
          <c:val>
            <c:numRef>
              <c:f>lm!$B$6:$F$6</c:f>
              <c:numCache>
                <c:formatCode>#,##0</c:formatCode>
                <c:ptCount val="5"/>
                <c:pt idx="0">
                  <c:v>25402500</c:v>
                </c:pt>
                <c:pt idx="1">
                  <c:v>50313236</c:v>
                </c:pt>
                <c:pt idx="2">
                  <c:v>47019196</c:v>
                </c:pt>
                <c:pt idx="3">
                  <c:v>3490664</c:v>
                </c:pt>
                <c:pt idx="4">
                  <c:v>720243</c:v>
                </c:pt>
              </c:numCache>
            </c:numRef>
          </c:val>
          <c:extLst>
            <c:ext xmlns:c16="http://schemas.microsoft.com/office/drawing/2014/chart" uri="{C3380CC4-5D6E-409C-BE32-E72D297353CC}">
              <c16:uniqueId val="{00000007-8FD9-4548-96AD-A4C72F6CD4FD}"/>
            </c:ext>
          </c:extLst>
        </c:ser>
        <c:dLbls>
          <c:showLegendKey val="0"/>
          <c:showVal val="0"/>
          <c:showCatName val="0"/>
          <c:showSerName val="0"/>
          <c:showPercent val="0"/>
          <c:showBubbleSize val="0"/>
        </c:dLbls>
        <c:gapWidth val="32"/>
        <c:overlap val="100"/>
        <c:axId val="139897856"/>
        <c:axId val="139898248"/>
        <c:extLst/>
      </c:barChart>
      <c:catAx>
        <c:axId val="1398978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139898248"/>
        <c:crosses val="autoZero"/>
        <c:auto val="1"/>
        <c:lblAlgn val="ctr"/>
        <c:lblOffset val="100"/>
        <c:noMultiLvlLbl val="0"/>
      </c:catAx>
      <c:valAx>
        <c:axId val="139898248"/>
        <c:scaling>
          <c:orientation val="minMax"/>
          <c:min val="0"/>
        </c:scaling>
        <c:delete val="0"/>
        <c:axPos val="l"/>
        <c:majorGridlines>
          <c:spPr>
            <a:ln w="9525" cap="flat" cmpd="sng" algn="ctr">
              <a:solidFill>
                <a:schemeClr val="tx1">
                  <a:lumMod val="15000"/>
                  <a:lumOff val="85000"/>
                </a:schemeClr>
              </a:solidFill>
              <a:round/>
            </a:ln>
            <a:effectLst/>
          </c:spPr>
        </c:majorGridlines>
        <c:numFmt formatCode="#\ ##0\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139897856"/>
        <c:crosses val="autoZero"/>
        <c:crossBetween val="between"/>
        <c:majorUnit val="300000000"/>
      </c:valAx>
      <c:spPr>
        <a:noFill/>
        <a:ln w="25400">
          <a:noFill/>
        </a:ln>
        <a:effectLst/>
      </c:spPr>
    </c:plotArea>
    <c:legend>
      <c:legendPos val="b"/>
      <c:layout>
        <c:manualLayout>
          <c:xMode val="edge"/>
          <c:yMode val="edge"/>
          <c:x val="5.7541136132600486E-2"/>
          <c:y val="0.87809064365901279"/>
          <c:w val="0.92861473260846272"/>
          <c:h val="0.1022244445266470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userShapes r:id="rId5"/>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1"/>
          <c:order val="1"/>
          <c:tx>
            <c:strRef>
              <c:f>paraugi!$A$39</c:f>
              <c:strCache>
                <c:ptCount val="1"/>
                <c:pt idx="0">
                  <c:v>Valsts pamatfunkciju īstenošana</c:v>
                </c:pt>
              </c:strCache>
            </c:strRef>
          </c:tx>
          <c:spPr>
            <a:solidFill>
              <a:srgbClr val="9BBB59"/>
            </a:solidFill>
            <a:ln w="6350" cap="flat" cmpd="sng" algn="ctr">
              <a:solidFill>
                <a:srgbClr val="9BBB59"/>
              </a:solidFill>
              <a:prstDash val="solid"/>
              <a:miter lim="800000"/>
            </a:ln>
            <a:effectLst>
              <a:outerShdw blurRad="50800" dist="38100" dir="2700000" algn="tl" rotWithShape="0">
                <a:prstClr val="black">
                  <a:alpha val="40000"/>
                </a:prstClr>
              </a:outerShdw>
            </a:effectLst>
          </c:spPr>
          <c:invertIfNegative val="0"/>
          <c:dLbls>
            <c:dLbl>
              <c:idx val="0"/>
              <c:layout>
                <c:manualLayout>
                  <c:x val="-2.2172949002217295E-3"/>
                  <c:y val="-4.4307378244386455E-3"/>
                </c:manualLayout>
              </c:layout>
              <c:tx>
                <c:rich>
                  <a:bodyPr/>
                  <a:lstStyle/>
                  <a:p>
                    <a:fld id="{ECA80851-E2B1-4E8A-8B44-ACD59FB01C1E}" type="VALUE">
                      <a:rPr lang="en-US" sz="1000"/>
                      <a:pPr/>
                      <a:t>[VALUE]</a:t>
                    </a:fld>
                    <a:endParaRPr lang="lv-LV"/>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0-4F87-47AA-B861-73CCF796052F}"/>
                </c:ext>
              </c:extLst>
            </c:dLbl>
            <c:dLbl>
              <c:idx val="1"/>
              <c:layout>
                <c:manualLayout>
                  <c:x val="-5.4751470922006519E-4"/>
                  <c:y val="-4.3966170895305091E-3"/>
                </c:manualLayout>
              </c:layout>
              <c:tx>
                <c:rich>
                  <a:bodyPr/>
                  <a:lstStyle/>
                  <a:p>
                    <a:fld id="{F29F258F-4D09-48C3-B372-6D5C28776BF8}" type="VALUE">
                      <a:rPr lang="en-US" sz="1000"/>
                      <a:pPr/>
                      <a:t>[VALUE]</a:t>
                    </a:fld>
                    <a:endParaRPr lang="lv-LV"/>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4F87-47AA-B861-73CCF796052F}"/>
                </c:ext>
              </c:extLst>
            </c:dLbl>
            <c:dLbl>
              <c:idx val="2"/>
              <c:layout>
                <c:manualLayout>
                  <c:x val="-1.6572097002287944E-3"/>
                  <c:y val="-3.1204432779235932E-5"/>
                </c:manualLayout>
              </c:layout>
              <c:tx>
                <c:rich>
                  <a:bodyPr/>
                  <a:lstStyle/>
                  <a:p>
                    <a:fld id="{655234A7-FBB8-4C2A-A9ED-4D8FFFE604D9}" type="VALUE">
                      <a:rPr lang="en-US" sz="1000"/>
                      <a:pPr/>
                      <a:t>[VALUE]</a:t>
                    </a:fld>
                    <a:endParaRPr lang="lv-LV"/>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2-4F87-47AA-B861-73CCF796052F}"/>
                </c:ext>
              </c:extLst>
            </c:dLbl>
            <c:dLbl>
              <c:idx val="3"/>
              <c:layout>
                <c:manualLayout>
                  <c:x val="0"/>
                  <c:y val="-3.5208515602216388E-3"/>
                </c:manualLayout>
              </c:layout>
              <c:tx>
                <c:rich>
                  <a:bodyPr/>
                  <a:lstStyle/>
                  <a:p>
                    <a:fld id="{7AA91EB4-54BF-4711-B3A0-35028A82E92A}" type="VALUE">
                      <a:rPr lang="en-US" sz="1000"/>
                      <a:pPr/>
                      <a:t>[VALUE]</a:t>
                    </a:fld>
                    <a:endParaRPr lang="lv-LV"/>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4F87-47AA-B861-73CCF796052F}"/>
                </c:ext>
              </c:extLst>
            </c:dLbl>
            <c:dLbl>
              <c:idx val="4"/>
              <c:layout>
                <c:manualLayout>
                  <c:x val="-1.6572097002287131E-3"/>
                  <c:y val="-3.4091571886849176E-4"/>
                </c:manualLayout>
              </c:layout>
              <c:tx>
                <c:rich>
                  <a:bodyPr/>
                  <a:lstStyle/>
                  <a:p>
                    <a:fld id="{51321B34-60C8-44B9-A5AE-C54D0FA3DFDD}" type="VALUE">
                      <a:rPr lang="en-US" sz="1000"/>
                      <a:pPr/>
                      <a:t>[VALUE]</a:t>
                    </a:fld>
                    <a:endParaRPr lang="lv-LV"/>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4-4F87-47AA-B861-73CCF796052F}"/>
                </c:ext>
              </c:extLst>
            </c:dLbl>
            <c:numFmt formatCode="#\ ##0\ ###\ ###" sourceLinked="0"/>
            <c:spPr>
              <a:solidFill>
                <a:sysClr val="window" lastClr="FFFFFF"/>
              </a:solidFill>
              <a:ln w="3175">
                <a:solidFill>
                  <a:sysClr val="windowText" lastClr="000000"/>
                </a:solid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paraugi!$B$37:$F$37</c:f>
              <c:strCache>
                <c:ptCount val="5"/>
                <c:pt idx="0">
                  <c:v>2024. gads 
(izpilde)</c:v>
                </c:pt>
                <c:pt idx="1">
                  <c:v>2025. gada    
 plāns</c:v>
                </c:pt>
                <c:pt idx="2">
                  <c:v>2026. gada 
projekts</c:v>
                </c:pt>
                <c:pt idx="3">
                  <c:v>2027. gada 
prognoze</c:v>
                </c:pt>
                <c:pt idx="4">
                  <c:v>2028. gada 
prognoze</c:v>
                </c:pt>
              </c:strCache>
            </c:strRef>
          </c:cat>
          <c:val>
            <c:numRef>
              <c:f>paraugi!$B$39:$F$39</c:f>
              <c:numCache>
                <c:formatCode>#,##0</c:formatCode>
                <c:ptCount val="5"/>
                <c:pt idx="0">
                  <c:v>4311889562</c:v>
                </c:pt>
                <c:pt idx="1">
                  <c:v>4742526388</c:v>
                </c:pt>
                <c:pt idx="2">
                  <c:v>5073085095</c:v>
                </c:pt>
                <c:pt idx="3">
                  <c:v>5455849568</c:v>
                </c:pt>
                <c:pt idx="4">
                  <c:v>5820405280</c:v>
                </c:pt>
              </c:numCache>
            </c:numRef>
          </c:val>
          <c:extLst>
            <c:ext xmlns:c16="http://schemas.microsoft.com/office/drawing/2014/chart" uri="{C3380CC4-5D6E-409C-BE32-E72D297353CC}">
              <c16:uniqueId val="{00000005-4F87-47AA-B861-73CCF796052F}"/>
            </c:ext>
          </c:extLst>
        </c:ser>
        <c:dLbls>
          <c:showLegendKey val="0"/>
          <c:showVal val="0"/>
          <c:showCatName val="0"/>
          <c:showSerName val="0"/>
          <c:showPercent val="0"/>
          <c:showBubbleSize val="0"/>
        </c:dLbls>
        <c:gapWidth val="50"/>
        <c:overlap val="100"/>
        <c:axId val="230822288"/>
        <c:axId val="230822672"/>
        <c:extLst>
          <c:ext xmlns:c15="http://schemas.microsoft.com/office/drawing/2012/chart" uri="{02D57815-91ED-43cb-92C2-25804820EDAC}">
            <c15:filteredBarSeries>
              <c15:ser>
                <c:idx val="0"/>
                <c:order val="0"/>
                <c:tx>
                  <c:strRef>
                    <c:extLst>
                      <c:ext uri="{02D57815-91ED-43cb-92C2-25804820EDAC}">
                        <c15:formulaRef>
                          <c15:sqref>paraugi!$A$38</c15:sqref>
                        </c15:formulaRef>
                      </c:ext>
                    </c:extLst>
                    <c:strCache>
                      <c:ptCount val="1"/>
                      <c:pt idx="0">
                        <c:v>Kopējie budžeta izdevumi, t.sk.:</c:v>
                      </c:pt>
                    </c:strCache>
                  </c:strRef>
                </c:tx>
                <c:spPr>
                  <a:solidFill>
                    <a:schemeClr val="accent1"/>
                  </a:solidFill>
                  <a:ln>
                    <a:noFill/>
                  </a:ln>
                  <a:effectLst/>
                </c:spPr>
                <c:invertIfNegative val="0"/>
                <c:cat>
                  <c:strRef>
                    <c:extLst>
                      <c:ext uri="{02D57815-91ED-43cb-92C2-25804820EDAC}">
                        <c15:formulaRef>
                          <c15:sqref>paraugi!$B$37:$F$37</c15:sqref>
                        </c15:formulaRef>
                      </c:ext>
                    </c:extLst>
                    <c:strCache>
                      <c:ptCount val="5"/>
                      <c:pt idx="0">
                        <c:v>2024. gads 
(izpilde)</c:v>
                      </c:pt>
                      <c:pt idx="1">
                        <c:v>2025. gada    
 plāns</c:v>
                      </c:pt>
                      <c:pt idx="2">
                        <c:v>2026. gada 
projekts</c:v>
                      </c:pt>
                      <c:pt idx="3">
                        <c:v>2027. gada 
prognoze</c:v>
                      </c:pt>
                      <c:pt idx="4">
                        <c:v>2028. gada 
prognoze</c:v>
                      </c:pt>
                    </c:strCache>
                  </c:strRef>
                </c:cat>
                <c:val>
                  <c:numRef>
                    <c:extLst>
                      <c:ext uri="{02D57815-91ED-43cb-92C2-25804820EDAC}">
                        <c15:formulaRef>
                          <c15:sqref>paraugi!$B$38:$F$38</c15:sqref>
                        </c15:formulaRef>
                      </c:ext>
                    </c:extLst>
                    <c:numCache>
                      <c:formatCode>#,##0</c:formatCode>
                      <c:ptCount val="5"/>
                      <c:pt idx="0">
                        <c:v>3988266407</c:v>
                      </c:pt>
                      <c:pt idx="1">
                        <c:v>4352534845</c:v>
                      </c:pt>
                      <c:pt idx="2">
                        <c:v>4743642483</c:v>
                      </c:pt>
                      <c:pt idx="3">
                        <c:v>5155249456</c:v>
                      </c:pt>
                      <c:pt idx="4">
                        <c:v>5500403830</c:v>
                      </c:pt>
                    </c:numCache>
                  </c:numRef>
                </c:val>
                <c:extLst>
                  <c:ext xmlns:c16="http://schemas.microsoft.com/office/drawing/2014/chart" uri="{C3380CC4-5D6E-409C-BE32-E72D297353CC}">
                    <c16:uniqueId val="{00000006-4F87-47AA-B861-73CCF796052F}"/>
                  </c:ext>
                </c:extLst>
              </c15:ser>
            </c15:filteredBarSeries>
          </c:ext>
        </c:extLst>
      </c:barChart>
      <c:catAx>
        <c:axId val="2308222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30822672"/>
        <c:crosses val="autoZero"/>
        <c:auto val="1"/>
        <c:lblAlgn val="ctr"/>
        <c:lblOffset val="100"/>
        <c:noMultiLvlLbl val="0"/>
      </c:catAx>
      <c:valAx>
        <c:axId val="230822672"/>
        <c:scaling>
          <c:orientation val="minMax"/>
          <c:min val="0"/>
        </c:scaling>
        <c:delete val="0"/>
        <c:axPos val="l"/>
        <c:majorGridlines>
          <c:spPr>
            <a:ln w="9525" cap="flat" cmpd="sng" algn="ctr">
              <a:solidFill>
                <a:schemeClr val="tx1">
                  <a:lumMod val="15000"/>
                  <a:lumOff val="85000"/>
                </a:schemeClr>
              </a:solidFill>
              <a:round/>
            </a:ln>
            <a:effectLst/>
          </c:spPr>
        </c:majorGridlines>
        <c:numFmt formatCode="#\ ###\ ###\ ##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30822288"/>
        <c:crosses val="autoZero"/>
        <c:crossBetween val="between"/>
        <c:majorUnit val="1000000000"/>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1"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a:xfrm>
          <a:off x="0" y="62095"/>
          <a:ext cx="1791432" cy="1074859"/>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buNone/>
          </a:pPr>
          <a:r>
            <a:rPr lang="lv-LV" sz="1200">
              <a:solidFill>
                <a:sysClr val="windowText" lastClr="000000"/>
              </a:solidFill>
              <a:latin typeface="Times New Roman" panose="02020603050405020304" pitchFamily="18" charset="0"/>
              <a:ea typeface="+mn-ea"/>
              <a:cs typeface="Times New Roman" panose="02020603050405020304" pitchFamily="18" charset="0"/>
            </a:rPr>
            <a:t>Nozaru vadība un politikas plānošana </a:t>
          </a:r>
        </a:p>
      </dgm:t>
    </dgm:pt>
    <dgm:pt modelId="{7ED0AA73-34B9-430C-9A02-77D2B64C4C5A}" type="parTrans" cxnId="{93E729EB-B1AA-4C8C-80E6-C38FB7310DD2}">
      <dgm:prSet/>
      <dgm:spPr/>
      <dgm:t>
        <a:bodyPr/>
        <a:lstStyle/>
        <a:p>
          <a:pPr>
            <a:spcBef>
              <a:spcPts val="0"/>
            </a:spcBef>
            <a:spcAft>
              <a:spcPts val="0"/>
            </a:spcAft>
          </a:pPr>
          <a:endParaRPr lang="lv-LV"/>
        </a:p>
      </dgm:t>
    </dgm:pt>
    <dgm:pt modelId="{22D552F3-D09E-415D-B614-4CC0ADF7965D}" type="sibTrans" cxnId="{93E729EB-B1AA-4C8C-80E6-C38FB7310DD2}">
      <dgm:prSet/>
      <dgm:spPr/>
      <dgm:t>
        <a:bodyPr/>
        <a:lstStyle/>
        <a:p>
          <a:pPr>
            <a:spcBef>
              <a:spcPts val="0"/>
            </a:spcBef>
            <a:spcAft>
              <a:spcPts val="0"/>
            </a:spcAft>
          </a:pPr>
          <a:endParaRPr lang="lv-LV"/>
        </a:p>
      </dgm:t>
    </dgm:pt>
    <dgm:pt modelId="{A16BE098-7FFB-4CA4-A0F8-C33C314B06C6}">
      <dgm:prSet phldrT="[Text]" custT="1"/>
      <dgm:spPr>
        <a:xfrm>
          <a:off x="1942737" y="61343"/>
          <a:ext cx="1791432" cy="1074859"/>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buNone/>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Adekvāta un ilgtspējīga iedzīvotāju sociālā aizsardzība</a:t>
          </a:r>
        </a:p>
      </dgm:t>
    </dgm:pt>
    <dgm:pt modelId="{DD27C2DC-FE27-40DC-A725-9F482C79D8FC}" type="parTrans" cxnId="{6B5A3601-6A50-48CE-A68E-FF9442947D55}">
      <dgm:prSet/>
      <dgm:spPr/>
      <dgm:t>
        <a:bodyPr/>
        <a:lstStyle/>
        <a:p>
          <a:pPr>
            <a:spcBef>
              <a:spcPts val="0"/>
            </a:spcBef>
            <a:spcAft>
              <a:spcPts val="0"/>
            </a:spcAft>
          </a:pPr>
          <a:endParaRPr lang="lv-LV"/>
        </a:p>
      </dgm:t>
    </dgm:pt>
    <dgm:pt modelId="{FA80FF5C-3FD6-4789-8764-09B32B4FA6FF}" type="sibTrans" cxnId="{6B5A3601-6A50-48CE-A68E-FF9442947D55}">
      <dgm:prSet/>
      <dgm:spPr/>
      <dgm:t>
        <a:bodyPr/>
        <a:lstStyle/>
        <a:p>
          <a:pPr>
            <a:spcBef>
              <a:spcPts val="0"/>
            </a:spcBef>
            <a:spcAft>
              <a:spcPts val="0"/>
            </a:spcAft>
          </a:pPr>
          <a:endParaRPr lang="lv-LV"/>
        </a:p>
      </dgm:t>
    </dgm:pt>
    <dgm:pt modelId="{9A237C2B-979E-4F23-AD97-5F99030039F0}">
      <dgm:prSet phldrT="[Text]" custT="1"/>
      <dgm:spPr>
        <a:xfrm>
          <a:off x="3941152" y="62095"/>
          <a:ext cx="1791432" cy="1074859"/>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buNone/>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Iedzīvotāju vajadzībām atbilstoši, kvalitatīvi un efektīvi sociālie pakalpojumi</a:t>
          </a:r>
        </a:p>
      </dgm:t>
    </dgm:pt>
    <dgm:pt modelId="{CD64E31D-0E1E-4FBA-B20F-C72E5DFFDAC8}" type="parTrans" cxnId="{505F62AC-77D0-4B3C-9B97-DD1CA8A4C587}">
      <dgm:prSet/>
      <dgm:spPr/>
      <dgm:t>
        <a:bodyPr/>
        <a:lstStyle/>
        <a:p>
          <a:endParaRPr lang="lv-LV"/>
        </a:p>
      </dgm:t>
    </dgm:pt>
    <dgm:pt modelId="{51B00AF6-73DC-4D0D-8F46-DEF063B2532E}" type="sibTrans" cxnId="{505F62AC-77D0-4B3C-9B97-DD1CA8A4C587}">
      <dgm:prSet/>
      <dgm:spPr/>
      <dgm:t>
        <a:bodyPr/>
        <a:lstStyle/>
        <a:p>
          <a:endParaRPr lang="lv-LV"/>
        </a:p>
      </dgm:t>
    </dgm:pt>
    <dgm:pt modelId="{7ED770CB-1150-47EC-8AFF-CDE4E2B2BF4E}">
      <dgm:prSet phldrT="[Text]" custT="1"/>
      <dgm:spPr>
        <a:xfrm>
          <a:off x="985288" y="1316098"/>
          <a:ext cx="1791432" cy="1074859"/>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buNone/>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Iekļaujoša, līdztiesīga un kvalitatīva darba tirgus attīstība</a:t>
          </a:r>
        </a:p>
      </dgm:t>
    </dgm:pt>
    <dgm:pt modelId="{3D36B46A-0147-4B0B-B975-0AC8BC96BBAD}" type="parTrans" cxnId="{F4E935F9-3EAF-4921-BBED-543EC85FF5EB}">
      <dgm:prSet/>
      <dgm:spPr/>
      <dgm:t>
        <a:bodyPr/>
        <a:lstStyle/>
        <a:p>
          <a:endParaRPr lang="lv-LV"/>
        </a:p>
      </dgm:t>
    </dgm:pt>
    <dgm:pt modelId="{115FC152-B316-4A64-B601-CD856C2DFE2A}" type="sibTrans" cxnId="{F4E935F9-3EAF-4921-BBED-543EC85FF5EB}">
      <dgm:prSet/>
      <dgm:spPr/>
      <dgm:t>
        <a:bodyPr/>
        <a:lstStyle/>
        <a:p>
          <a:endParaRPr lang="lv-LV"/>
        </a:p>
      </dgm:t>
    </dgm:pt>
    <dgm:pt modelId="{3104838E-3BBA-4573-8C95-24A784A4F32B}">
      <dgm:prSet phldrT="[Text]" custT="1"/>
      <dgm:spPr>
        <a:xfrm>
          <a:off x="2955864" y="1316098"/>
          <a:ext cx="1791432" cy="1074859"/>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buNone/>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Bērnu tiesību aizsardzība</a:t>
          </a:r>
        </a:p>
      </dgm:t>
    </dgm:pt>
    <dgm:pt modelId="{30CD3C23-CFAD-43A4-8E8A-198A5FE72141}" type="parTrans" cxnId="{CD353DF4-DB8C-4E26-A37E-DB09BFEC8810}">
      <dgm:prSet/>
      <dgm:spPr/>
      <dgm:t>
        <a:bodyPr/>
        <a:lstStyle/>
        <a:p>
          <a:endParaRPr lang="lv-LV"/>
        </a:p>
      </dgm:t>
    </dgm:pt>
    <dgm:pt modelId="{FEE386EE-2555-4751-B7EF-71332B877EF0}" type="sibTrans" cxnId="{CD353DF4-DB8C-4E26-A37E-DB09BFEC8810}">
      <dgm:prSet/>
      <dgm:spPr/>
      <dgm:t>
        <a:bodyPr/>
        <a:lstStyle/>
        <a:p>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5">
        <dgm:presLayoutVars>
          <dgm:bulletEnabled val="1"/>
        </dgm:presLayoutVars>
      </dgm:prSet>
      <dgm:spPr>
        <a:prstGeom prst="rect">
          <a:avLst/>
        </a:prstGeom>
      </dgm:spPr>
    </dgm:pt>
    <dgm:pt modelId="{205FF196-492B-4BD7-8355-0D798E63FA10}" type="pres">
      <dgm:prSet presAssocID="{22D552F3-D09E-415D-B614-4CC0ADF7965D}" presName="sibTrans" presStyleCnt="0"/>
      <dgm:spPr/>
    </dgm:pt>
    <dgm:pt modelId="{477AE2EB-16C6-4DDF-B8E8-260749502CBE}" type="pres">
      <dgm:prSet presAssocID="{A16BE098-7FFB-4CA4-A0F8-C33C314B06C6}" presName="node" presStyleLbl="node1" presStyleIdx="1" presStyleCnt="5" custLinFactNeighborX="-1554" custLinFactNeighborY="-70">
        <dgm:presLayoutVars>
          <dgm:bulletEnabled val="1"/>
        </dgm:presLayoutVars>
      </dgm:prSet>
      <dgm:spPr>
        <a:prstGeom prst="rect">
          <a:avLst/>
        </a:prstGeom>
      </dgm:spPr>
    </dgm:pt>
    <dgm:pt modelId="{27D8A555-7D4A-4ED9-8923-67102952F2DF}" type="pres">
      <dgm:prSet presAssocID="{FA80FF5C-3FD6-4789-8764-09B32B4FA6FF}" presName="sibTrans" presStyleCnt="0"/>
      <dgm:spPr/>
    </dgm:pt>
    <dgm:pt modelId="{172A2859-5B9A-415F-BD1E-6B08FB58E882}" type="pres">
      <dgm:prSet presAssocID="{9A237C2B-979E-4F23-AD97-5F99030039F0}" presName="node" presStyleLbl="node1" presStyleIdx="2" presStyleCnt="5">
        <dgm:presLayoutVars>
          <dgm:bulletEnabled val="1"/>
        </dgm:presLayoutVars>
      </dgm:prSet>
      <dgm:spPr>
        <a:prstGeom prst="rect">
          <a:avLst/>
        </a:prstGeom>
      </dgm:spPr>
    </dgm:pt>
    <dgm:pt modelId="{912E84CD-56B3-43D9-8465-C762D4DE2F16}" type="pres">
      <dgm:prSet presAssocID="{51B00AF6-73DC-4D0D-8F46-DEF063B2532E}" presName="sibTrans" presStyleCnt="0"/>
      <dgm:spPr/>
    </dgm:pt>
    <dgm:pt modelId="{2ADB4544-DC10-46D7-9C94-40D9B7B99849}" type="pres">
      <dgm:prSet presAssocID="{7ED770CB-1150-47EC-8AFF-CDE4E2B2BF4E}" presName="node" presStyleLbl="node1" presStyleIdx="3" presStyleCnt="5">
        <dgm:presLayoutVars>
          <dgm:bulletEnabled val="1"/>
        </dgm:presLayoutVars>
      </dgm:prSet>
      <dgm:spPr>
        <a:prstGeom prst="rect">
          <a:avLst/>
        </a:prstGeom>
      </dgm:spPr>
    </dgm:pt>
    <dgm:pt modelId="{6072CBE7-4828-4EF9-B9E7-494B37D29DA4}" type="pres">
      <dgm:prSet presAssocID="{115FC152-B316-4A64-B601-CD856C2DFE2A}" presName="sibTrans" presStyleCnt="0"/>
      <dgm:spPr/>
    </dgm:pt>
    <dgm:pt modelId="{8A880398-5036-469E-B066-AF902222967A}" type="pres">
      <dgm:prSet presAssocID="{3104838E-3BBA-4573-8C95-24A784A4F32B}" presName="node" presStyleLbl="node1" presStyleIdx="4" presStyleCnt="5">
        <dgm:presLayoutVars>
          <dgm:bulletEnabled val="1"/>
        </dgm:presLayoutVars>
      </dgm:prSet>
      <dgm:spPr>
        <a:prstGeom prst="rect">
          <a:avLst/>
        </a:prstGeom>
      </dgm:spPr>
    </dgm:pt>
  </dgm:ptLst>
  <dgm:cxnLst>
    <dgm:cxn modelId="{6B5A3601-6A50-48CE-A68E-FF9442947D55}" srcId="{306E2546-2846-449E-BACA-6E538AEB741C}" destId="{A16BE098-7FFB-4CA4-A0F8-C33C314B06C6}" srcOrd="1" destOrd="0" parTransId="{DD27C2DC-FE27-40DC-A725-9F482C79D8FC}" sibTransId="{FA80FF5C-3FD6-4789-8764-09B32B4FA6FF}"/>
    <dgm:cxn modelId="{D93C3E01-9558-45E8-A926-751432DB4C78}" type="presOf" srcId="{306E2546-2846-449E-BACA-6E538AEB741C}" destId="{742CD35E-24E8-4AF8-8ED4-3DD4C1D57ACF}" srcOrd="0" destOrd="0" presId="urn:microsoft.com/office/officeart/2005/8/layout/default#1"/>
    <dgm:cxn modelId="{F8A14325-F5A7-4232-8D42-E8FA30805C14}" type="presOf" srcId="{3104838E-3BBA-4573-8C95-24A784A4F32B}" destId="{8A880398-5036-469E-B066-AF902222967A}" srcOrd="0" destOrd="0" presId="urn:microsoft.com/office/officeart/2005/8/layout/default#1"/>
    <dgm:cxn modelId="{49F0E833-C825-4EB1-9B2D-F697875F3722}" type="presOf" srcId="{88397BC7-3A1F-4729-8809-8347AD410AF8}" destId="{5F8CBC20-C14B-46F6-BA45-39C03570DEDD}" srcOrd="0" destOrd="0" presId="urn:microsoft.com/office/officeart/2005/8/layout/default#1"/>
    <dgm:cxn modelId="{3C732487-7D1A-49F5-A155-E99FD259E4E1}" type="presOf" srcId="{A16BE098-7FFB-4CA4-A0F8-C33C314B06C6}" destId="{477AE2EB-16C6-4DDF-B8E8-260749502CBE}" srcOrd="0" destOrd="0" presId="urn:microsoft.com/office/officeart/2005/8/layout/default#1"/>
    <dgm:cxn modelId="{505F62AC-77D0-4B3C-9B97-DD1CA8A4C587}" srcId="{306E2546-2846-449E-BACA-6E538AEB741C}" destId="{9A237C2B-979E-4F23-AD97-5F99030039F0}" srcOrd="2" destOrd="0" parTransId="{CD64E31D-0E1E-4FBA-B20F-C72E5DFFDAC8}" sibTransId="{51B00AF6-73DC-4D0D-8F46-DEF063B2532E}"/>
    <dgm:cxn modelId="{89DC9DC3-023C-4228-8E61-F5AD088C0CD2}" type="presOf" srcId="{9A237C2B-979E-4F23-AD97-5F99030039F0}" destId="{172A2859-5B9A-415F-BD1E-6B08FB58E882}" srcOrd="0" destOrd="0" presId="urn:microsoft.com/office/officeart/2005/8/layout/default#1"/>
    <dgm:cxn modelId="{A079F5CE-FDA5-48AD-86DC-BDFEFD98183E}" type="presOf" srcId="{7ED770CB-1150-47EC-8AFF-CDE4E2B2BF4E}" destId="{2ADB4544-DC10-46D7-9C94-40D9B7B99849}" srcOrd="0" destOrd="0" presId="urn:microsoft.com/office/officeart/2005/8/layout/default#1"/>
    <dgm:cxn modelId="{93E729EB-B1AA-4C8C-80E6-C38FB7310DD2}" srcId="{306E2546-2846-449E-BACA-6E538AEB741C}" destId="{88397BC7-3A1F-4729-8809-8347AD410AF8}" srcOrd="0" destOrd="0" parTransId="{7ED0AA73-34B9-430C-9A02-77D2B64C4C5A}" sibTransId="{22D552F3-D09E-415D-B614-4CC0ADF7965D}"/>
    <dgm:cxn modelId="{CD353DF4-DB8C-4E26-A37E-DB09BFEC8810}" srcId="{306E2546-2846-449E-BACA-6E538AEB741C}" destId="{3104838E-3BBA-4573-8C95-24A784A4F32B}" srcOrd="4" destOrd="0" parTransId="{30CD3C23-CFAD-43A4-8E8A-198A5FE72141}" sibTransId="{FEE386EE-2555-4751-B7EF-71332B877EF0}"/>
    <dgm:cxn modelId="{F4E935F9-3EAF-4921-BBED-543EC85FF5EB}" srcId="{306E2546-2846-449E-BACA-6E538AEB741C}" destId="{7ED770CB-1150-47EC-8AFF-CDE4E2B2BF4E}" srcOrd="3" destOrd="0" parTransId="{3D36B46A-0147-4B0B-B975-0AC8BC96BBAD}" sibTransId="{115FC152-B316-4A64-B601-CD856C2DFE2A}"/>
    <dgm:cxn modelId="{A1D49F19-0CCF-4CFC-9479-0E1DD5C647CB}" type="presParOf" srcId="{742CD35E-24E8-4AF8-8ED4-3DD4C1D57ACF}" destId="{5F8CBC20-C14B-46F6-BA45-39C03570DEDD}" srcOrd="0" destOrd="0" presId="urn:microsoft.com/office/officeart/2005/8/layout/default#1"/>
    <dgm:cxn modelId="{5750573C-7101-4BF5-B782-394C4F028CC2}" type="presParOf" srcId="{742CD35E-24E8-4AF8-8ED4-3DD4C1D57ACF}" destId="{205FF196-492B-4BD7-8355-0D798E63FA10}" srcOrd="1" destOrd="0" presId="urn:microsoft.com/office/officeart/2005/8/layout/default#1"/>
    <dgm:cxn modelId="{EA2578F1-4F0A-482B-A773-976A70840269}" type="presParOf" srcId="{742CD35E-24E8-4AF8-8ED4-3DD4C1D57ACF}" destId="{477AE2EB-16C6-4DDF-B8E8-260749502CBE}" srcOrd="2" destOrd="0" presId="urn:microsoft.com/office/officeart/2005/8/layout/default#1"/>
    <dgm:cxn modelId="{943AECEC-2EC1-4F7C-92DE-D96244AB632B}" type="presParOf" srcId="{742CD35E-24E8-4AF8-8ED4-3DD4C1D57ACF}" destId="{27D8A555-7D4A-4ED9-8923-67102952F2DF}" srcOrd="3" destOrd="0" presId="urn:microsoft.com/office/officeart/2005/8/layout/default#1"/>
    <dgm:cxn modelId="{6C9A6A8E-1E0A-45F7-AA57-0816EB425B27}" type="presParOf" srcId="{742CD35E-24E8-4AF8-8ED4-3DD4C1D57ACF}" destId="{172A2859-5B9A-415F-BD1E-6B08FB58E882}" srcOrd="4" destOrd="0" presId="urn:microsoft.com/office/officeart/2005/8/layout/default#1"/>
    <dgm:cxn modelId="{B62F70D2-FC35-45FC-9FE9-784AFFAD45BC}" type="presParOf" srcId="{742CD35E-24E8-4AF8-8ED4-3DD4C1D57ACF}" destId="{912E84CD-56B3-43D9-8465-C762D4DE2F16}" srcOrd="5" destOrd="0" presId="urn:microsoft.com/office/officeart/2005/8/layout/default#1"/>
    <dgm:cxn modelId="{3FBF8CC0-8DA9-4BDE-B72D-5917B5AA74FD}" type="presParOf" srcId="{742CD35E-24E8-4AF8-8ED4-3DD4C1D57ACF}" destId="{2ADB4544-DC10-46D7-9C94-40D9B7B99849}" srcOrd="6" destOrd="0" presId="urn:microsoft.com/office/officeart/2005/8/layout/default#1"/>
    <dgm:cxn modelId="{D901CD81-2B3E-4A8F-A2A2-104D9FFD8411}" type="presParOf" srcId="{742CD35E-24E8-4AF8-8ED4-3DD4C1D57ACF}" destId="{6072CBE7-4828-4EF9-B9E7-494B37D29DA4}" srcOrd="7" destOrd="0" presId="urn:microsoft.com/office/officeart/2005/8/layout/default#1"/>
    <dgm:cxn modelId="{C9D407AE-E7F8-42A0-A0DE-52642543BA64}" type="presParOf" srcId="{742CD35E-24E8-4AF8-8ED4-3DD4C1D57ACF}" destId="{8A880398-5036-469E-B066-AF902222967A}" srcOrd="8" destOrd="0" presId="urn:microsoft.com/office/officeart/2005/8/layout/defaul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228390" y="1591"/>
          <a:ext cx="1648551" cy="989130"/>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ts val="0"/>
            </a:spcBef>
            <a:spcAft>
              <a:spcPts val="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Nozaru vadība un politikas plānošana </a:t>
          </a:r>
        </a:p>
      </dsp:txBody>
      <dsp:txXfrm>
        <a:off x="228390" y="1591"/>
        <a:ext cx="1648551" cy="989130"/>
      </dsp:txXfrm>
    </dsp:sp>
    <dsp:sp modelId="{477AE2EB-16C6-4DDF-B8E8-260749502CBE}">
      <dsp:nvSpPr>
        <dsp:cNvPr id="0" name=""/>
        <dsp:cNvSpPr/>
      </dsp:nvSpPr>
      <dsp:spPr>
        <a:xfrm>
          <a:off x="2016178" y="899"/>
          <a:ext cx="1648551" cy="989130"/>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ts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Adekvāta un ilgtspējīga iedzīvotāju sociālā aizsardzība</a:t>
          </a:r>
        </a:p>
      </dsp:txBody>
      <dsp:txXfrm>
        <a:off x="2016178" y="899"/>
        <a:ext cx="1648551" cy="989130"/>
      </dsp:txXfrm>
    </dsp:sp>
    <dsp:sp modelId="{172A2859-5B9A-415F-BD1E-6B08FB58E882}">
      <dsp:nvSpPr>
        <dsp:cNvPr id="0" name=""/>
        <dsp:cNvSpPr/>
      </dsp:nvSpPr>
      <dsp:spPr>
        <a:xfrm>
          <a:off x="3855203" y="1591"/>
          <a:ext cx="1648551" cy="989130"/>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ts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Iedzīvotāju vajadzībām atbilstoši, kvalitatīvi un efektīvi sociālie pakalpojumi</a:t>
          </a:r>
        </a:p>
      </dsp:txBody>
      <dsp:txXfrm>
        <a:off x="3855203" y="1591"/>
        <a:ext cx="1648551" cy="989130"/>
      </dsp:txXfrm>
    </dsp:sp>
    <dsp:sp modelId="{2ADB4544-DC10-46D7-9C94-40D9B7B99849}">
      <dsp:nvSpPr>
        <dsp:cNvPr id="0" name=""/>
        <dsp:cNvSpPr/>
      </dsp:nvSpPr>
      <dsp:spPr>
        <a:xfrm>
          <a:off x="1135093" y="1155577"/>
          <a:ext cx="1648551" cy="989130"/>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ts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Iekļaujoša, līdztiesīga un kvalitatīva darba tirgus attīstība</a:t>
          </a:r>
        </a:p>
      </dsp:txBody>
      <dsp:txXfrm>
        <a:off x="1135093" y="1155577"/>
        <a:ext cx="1648551" cy="989130"/>
      </dsp:txXfrm>
    </dsp:sp>
    <dsp:sp modelId="{8A880398-5036-469E-B066-AF902222967A}">
      <dsp:nvSpPr>
        <dsp:cNvPr id="0" name=""/>
        <dsp:cNvSpPr/>
      </dsp:nvSpPr>
      <dsp:spPr>
        <a:xfrm>
          <a:off x="2948500" y="1155577"/>
          <a:ext cx="1648551" cy="989130"/>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ts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Bērnu tiesību aizsardzība</a:t>
          </a:r>
        </a:p>
      </dsp:txBody>
      <dsp:txXfrm>
        <a:off x="2948500" y="1155577"/>
        <a:ext cx="1648551" cy="989130"/>
      </dsp:txXfrm>
    </dsp:sp>
  </dsp:spTree>
</dsp:drawing>
</file>

<file path=word/diagrams/layout1.xml><?xml version="1.0" encoding="utf-8"?>
<dgm:layoutDef xmlns:dgm="http://schemas.openxmlformats.org/drawingml/2006/diagram" xmlns:a="http://schemas.openxmlformats.org/drawingml/2006/main" uniqueId="urn:microsoft.com/office/officeart/2005/8/layout/default#1">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0.28436</cdr:x>
      <cdr:y>0.55004</cdr:y>
    </cdr:from>
    <cdr:to>
      <cdr:x>0.44947</cdr:x>
      <cdr:y>0.61943</cdr:y>
    </cdr:to>
    <cdr:sp macro="" textlink="">
      <cdr:nvSpPr>
        <cdr:cNvPr id="2" name="TextBox 1"/>
        <cdr:cNvSpPr txBox="1"/>
      </cdr:nvSpPr>
      <cdr:spPr>
        <a:xfrm xmlns:a="http://schemas.openxmlformats.org/drawingml/2006/main">
          <a:off x="2184422" y="2643156"/>
          <a:ext cx="1268392" cy="333407"/>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0.45671</cdr:x>
      <cdr:y>0.59837</cdr:y>
    </cdr:from>
    <cdr:to>
      <cdr:x>0.62058</cdr:x>
      <cdr:y>0.6551</cdr:y>
    </cdr:to>
    <cdr:sp macro="" textlink="">
      <cdr:nvSpPr>
        <cdr:cNvPr id="3" name="TextBox 1"/>
        <cdr:cNvSpPr txBox="1"/>
      </cdr:nvSpPr>
      <cdr:spPr>
        <a:xfrm xmlns:a="http://schemas.openxmlformats.org/drawingml/2006/main">
          <a:off x="3508401" y="2875362"/>
          <a:ext cx="1258863" cy="27265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0.62534</cdr:x>
      <cdr:y>0.61096</cdr:y>
    </cdr:from>
    <cdr:to>
      <cdr:x>0.81153</cdr:x>
      <cdr:y>0.67096</cdr:y>
    </cdr:to>
    <cdr:sp macro="" textlink="">
      <cdr:nvSpPr>
        <cdr:cNvPr id="4" name="TextBox 1"/>
        <cdr:cNvSpPr txBox="1"/>
      </cdr:nvSpPr>
      <cdr:spPr>
        <a:xfrm xmlns:a="http://schemas.openxmlformats.org/drawingml/2006/main">
          <a:off x="4803805" y="2935878"/>
          <a:ext cx="1430309" cy="288335"/>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0.81525</cdr:x>
      <cdr:y>0.63122</cdr:y>
    </cdr:from>
    <cdr:to>
      <cdr:x>0.97272</cdr:x>
      <cdr:y>0.68682</cdr:y>
    </cdr:to>
    <cdr:sp macro="" textlink="">
      <cdr:nvSpPr>
        <cdr:cNvPr id="5" name="TextBox 1"/>
        <cdr:cNvSpPr txBox="1"/>
      </cdr:nvSpPr>
      <cdr:spPr>
        <a:xfrm xmlns:a="http://schemas.openxmlformats.org/drawingml/2006/main">
          <a:off x="6262669" y="3033224"/>
          <a:ext cx="1209695" cy="267189"/>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0.82929</cdr:x>
      <cdr:y>0.07513</cdr:y>
    </cdr:from>
    <cdr:to>
      <cdr:x>0.98995</cdr:x>
      <cdr:y>0.13831</cdr:y>
    </cdr:to>
    <cdr:sp macro="" textlink="">
      <cdr:nvSpPr>
        <cdr:cNvPr id="11" name="TextBox 7"/>
        <cdr:cNvSpPr txBox="1"/>
      </cdr:nvSpPr>
      <cdr:spPr>
        <a:xfrm xmlns:a="http://schemas.openxmlformats.org/drawingml/2006/main">
          <a:off x="4768875" y="275763"/>
          <a:ext cx="923885" cy="231890"/>
        </a:xfrm>
        <a:prstGeom xmlns:a="http://schemas.openxmlformats.org/drawingml/2006/main" prst="rect">
          <a:avLst/>
        </a:prstGeom>
        <a:solidFill xmlns:a="http://schemas.openxmlformats.org/drawingml/2006/main">
          <a:schemeClr val="bg1"/>
        </a:solidFill>
        <a:ln xmlns:a="http://schemas.openxmlformats.org/drawingml/2006/main" w="3175">
          <a:solidFill>
            <a:schemeClr val="tx1"/>
          </a:solid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square" rtlCol="0" anchor="t">
          <a:no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pPr algn="ctr"/>
          <a:r>
            <a:rPr lang="lv-LV" sz="1000" b="1">
              <a:solidFill>
                <a:schemeClr val="tx1"/>
              </a:solidFill>
              <a:effectLst/>
              <a:latin typeface="Times New Roman" panose="02020603050405020304" pitchFamily="18" charset="0"/>
              <a:ea typeface="+mn-ea"/>
              <a:cs typeface="Times New Roman" panose="02020603050405020304" pitchFamily="18" charset="0"/>
            </a:rPr>
            <a:t>1 473 482 664</a:t>
          </a:r>
        </a:p>
      </cdr:txBody>
    </cdr:sp>
  </cdr:relSizeAnchor>
  <cdr:relSizeAnchor xmlns:cdr="http://schemas.openxmlformats.org/drawingml/2006/chartDrawing">
    <cdr:from>
      <cdr:x>0.65082</cdr:x>
      <cdr:y>0.11116</cdr:y>
    </cdr:from>
    <cdr:to>
      <cdr:x>0.81935</cdr:x>
      <cdr:y>0.17362</cdr:y>
    </cdr:to>
    <cdr:sp macro="" textlink="">
      <cdr:nvSpPr>
        <cdr:cNvPr id="14" name="TextBox 7"/>
        <cdr:cNvSpPr txBox="1"/>
      </cdr:nvSpPr>
      <cdr:spPr>
        <a:xfrm xmlns:a="http://schemas.openxmlformats.org/drawingml/2006/main">
          <a:off x="3742557" y="407974"/>
          <a:ext cx="969142" cy="229247"/>
        </a:xfrm>
        <a:prstGeom xmlns:a="http://schemas.openxmlformats.org/drawingml/2006/main" prst="rect">
          <a:avLst/>
        </a:prstGeom>
        <a:solidFill xmlns:a="http://schemas.openxmlformats.org/drawingml/2006/main">
          <a:schemeClr val="bg1"/>
        </a:solidFill>
        <a:ln xmlns:a="http://schemas.openxmlformats.org/drawingml/2006/main" w="3175">
          <a:solidFill>
            <a:schemeClr val="tx1"/>
          </a:solid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square" rtlCol="0" anchor="t">
          <a:no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pPr algn="ctr"/>
          <a:r>
            <a:rPr lang="lv-LV" sz="1000" b="1">
              <a:solidFill>
                <a:schemeClr val="tx1"/>
              </a:solidFill>
              <a:effectLst/>
              <a:latin typeface="Times New Roman" panose="02020603050405020304" pitchFamily="18" charset="0"/>
              <a:ea typeface="+mn-ea"/>
              <a:cs typeface="Times New Roman" panose="02020603050405020304" pitchFamily="18" charset="0"/>
            </a:rPr>
            <a:t>1 364</a:t>
          </a:r>
          <a:r>
            <a:rPr lang="lv-LV" sz="1000" b="1" baseline="0">
              <a:solidFill>
                <a:schemeClr val="tx1"/>
              </a:solidFill>
              <a:effectLst/>
              <a:latin typeface="Times New Roman" panose="02020603050405020304" pitchFamily="18" charset="0"/>
              <a:ea typeface="+mn-ea"/>
              <a:cs typeface="Times New Roman" panose="02020603050405020304" pitchFamily="18" charset="0"/>
            </a:rPr>
            <a:t> 921 474</a:t>
          </a:r>
          <a:endParaRPr lang="lv-LV" sz="1000" b="1">
            <a:solidFill>
              <a:schemeClr val="tx1"/>
            </a:solidFill>
            <a:effectLst/>
            <a:latin typeface="Times New Roman" panose="02020603050405020304" pitchFamily="18" charset="0"/>
            <a:ea typeface="+mn-ea"/>
            <a:cs typeface="Times New Roman" panose="02020603050405020304" pitchFamily="18" charset="0"/>
          </a:endParaRPr>
        </a:p>
        <a:p xmlns:a="http://schemas.openxmlformats.org/drawingml/2006/main">
          <a:pPr algn="ctr"/>
          <a:endParaRPr lang="lv-LV" sz="10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0.48252</cdr:x>
      <cdr:y>0.15787</cdr:y>
    </cdr:from>
    <cdr:to>
      <cdr:x>0.64471</cdr:x>
      <cdr:y>0.21852</cdr:y>
    </cdr:to>
    <cdr:sp macro="" textlink="">
      <cdr:nvSpPr>
        <cdr:cNvPr id="15" name="TextBox 7"/>
        <cdr:cNvSpPr txBox="1"/>
      </cdr:nvSpPr>
      <cdr:spPr>
        <a:xfrm xmlns:a="http://schemas.openxmlformats.org/drawingml/2006/main">
          <a:off x="2774753" y="579424"/>
          <a:ext cx="932684" cy="222604"/>
        </a:xfrm>
        <a:prstGeom xmlns:a="http://schemas.openxmlformats.org/drawingml/2006/main" prst="rect">
          <a:avLst/>
        </a:prstGeom>
        <a:solidFill xmlns:a="http://schemas.openxmlformats.org/drawingml/2006/main">
          <a:schemeClr val="bg1"/>
        </a:solidFill>
        <a:ln xmlns:a="http://schemas.openxmlformats.org/drawingml/2006/main" w="3175">
          <a:solidFill>
            <a:schemeClr val="tx1"/>
          </a:solid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square" rtlCol="0" anchor="t">
          <a:no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pPr algn="ctr"/>
          <a:r>
            <a:rPr lang="lv-LV" sz="1000" b="1">
              <a:solidFill>
                <a:schemeClr val="tx1"/>
              </a:solidFill>
              <a:effectLst/>
              <a:latin typeface="Times New Roman" panose="02020603050405020304" pitchFamily="18" charset="0"/>
              <a:ea typeface="+mn-ea"/>
              <a:cs typeface="Times New Roman" panose="02020603050405020304" pitchFamily="18" charset="0"/>
            </a:rPr>
            <a:t>1</a:t>
          </a:r>
          <a:r>
            <a:rPr lang="lv-LV" sz="1000" b="1" baseline="0">
              <a:solidFill>
                <a:schemeClr val="tx1"/>
              </a:solidFill>
              <a:effectLst/>
              <a:latin typeface="Times New Roman" panose="02020603050405020304" pitchFamily="18" charset="0"/>
              <a:ea typeface="+mn-ea"/>
              <a:cs typeface="Times New Roman" panose="02020603050405020304" pitchFamily="18" charset="0"/>
            </a:rPr>
            <a:t> 322 540 448</a:t>
          </a:r>
          <a:endParaRPr lang="lv-LV" sz="1000" b="1">
            <a:solidFill>
              <a:schemeClr val="tx1"/>
            </a:solidFill>
            <a:effectLst/>
            <a:latin typeface="Times New Roman" panose="02020603050405020304" pitchFamily="18" charset="0"/>
            <a:ea typeface="+mn-ea"/>
            <a:cs typeface="Times New Roman" panose="02020603050405020304" pitchFamily="18" charset="0"/>
          </a:endParaRPr>
        </a:p>
      </cdr:txBody>
    </cdr:sp>
  </cdr:relSizeAnchor>
  <cdr:relSizeAnchor xmlns:cdr="http://schemas.openxmlformats.org/drawingml/2006/chartDrawing">
    <cdr:from>
      <cdr:x>0.30318</cdr:x>
      <cdr:y>0.2115</cdr:y>
    </cdr:from>
    <cdr:to>
      <cdr:x>0.47151</cdr:x>
      <cdr:y>0.27153</cdr:y>
    </cdr:to>
    <cdr:sp macro="" textlink="">
      <cdr:nvSpPr>
        <cdr:cNvPr id="21" name="TextBox 7"/>
        <cdr:cNvSpPr txBox="1"/>
      </cdr:nvSpPr>
      <cdr:spPr>
        <a:xfrm xmlns:a="http://schemas.openxmlformats.org/drawingml/2006/main">
          <a:off x="1743474" y="776274"/>
          <a:ext cx="967992" cy="220329"/>
        </a:xfrm>
        <a:prstGeom xmlns:a="http://schemas.openxmlformats.org/drawingml/2006/main" prst="rect">
          <a:avLst/>
        </a:prstGeom>
        <a:solidFill xmlns:a="http://schemas.openxmlformats.org/drawingml/2006/main">
          <a:schemeClr val="bg1"/>
        </a:solidFill>
        <a:ln xmlns:a="http://schemas.openxmlformats.org/drawingml/2006/main" w="3175">
          <a:solidFill>
            <a:schemeClr val="tx1"/>
          </a:solid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square" rtlCol="0" anchor="t">
          <a:no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pPr algn="ctr"/>
          <a:r>
            <a:rPr lang="lv-LV" sz="1000" b="1">
              <a:solidFill>
                <a:schemeClr val="tx1"/>
              </a:solidFill>
              <a:effectLst/>
              <a:latin typeface="Times New Roman" panose="02020603050405020304" pitchFamily="18" charset="0"/>
              <a:ea typeface="+mn-ea"/>
              <a:cs typeface="Times New Roman" panose="02020603050405020304" pitchFamily="18" charset="0"/>
            </a:rPr>
            <a:t>1 183 665 490</a:t>
          </a:r>
          <a:endParaRPr lang="lv-LV" sz="10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0.13478</cdr:x>
      <cdr:y>0.24956</cdr:y>
    </cdr:from>
    <cdr:to>
      <cdr:x>0.2969</cdr:x>
      <cdr:y>0.31021</cdr:y>
    </cdr:to>
    <cdr:sp macro="" textlink="">
      <cdr:nvSpPr>
        <cdr:cNvPr id="22" name="TextBox 7"/>
        <cdr:cNvSpPr txBox="1"/>
      </cdr:nvSpPr>
      <cdr:spPr>
        <a:xfrm xmlns:a="http://schemas.openxmlformats.org/drawingml/2006/main">
          <a:off x="775087" y="915974"/>
          <a:ext cx="932280" cy="222604"/>
        </a:xfrm>
        <a:prstGeom xmlns:a="http://schemas.openxmlformats.org/drawingml/2006/main" prst="rect">
          <a:avLst/>
        </a:prstGeom>
        <a:solidFill xmlns:a="http://schemas.openxmlformats.org/drawingml/2006/main">
          <a:schemeClr val="bg1"/>
        </a:solidFill>
        <a:ln xmlns:a="http://schemas.openxmlformats.org/drawingml/2006/main" w="3175">
          <a:solidFill>
            <a:schemeClr val="tx1"/>
          </a:solid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square" rtlCol="0" anchor="t">
          <a:no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pPr algn="ctr"/>
          <a:r>
            <a:rPr lang="lv-LV" sz="1000" b="1">
              <a:solidFill>
                <a:schemeClr val="tx1"/>
              </a:solidFill>
              <a:effectLst/>
              <a:latin typeface="Times New Roman" panose="02020603050405020304" pitchFamily="18" charset="0"/>
              <a:ea typeface="+mn-ea"/>
              <a:cs typeface="Times New Roman" panose="02020603050405020304" pitchFamily="18" charset="0"/>
            </a:rPr>
            <a:t>1 064 870 622</a:t>
          </a:r>
          <a:endParaRPr lang="lv-LV" sz="1000" b="1">
            <a:latin typeface="Times New Roman" panose="02020603050405020304" pitchFamily="18" charset="0"/>
            <a:cs typeface="Times New Roman" panose="02020603050405020304" pitchFamily="18" charset="0"/>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7FB4C5-F97B-4C67-98C6-3804DBA595B2}">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1125</TotalTime>
  <Pages>104</Pages>
  <Words>207528</Words>
  <Characters>118292</Characters>
  <Application>Microsoft Office Word</Application>
  <DocSecurity>0</DocSecurity>
  <Lines>985</Lines>
  <Paragraphs>650</Paragraphs>
  <ScaleCrop>false</ScaleCrop>
  <HeadingPairs>
    <vt:vector size="2" baseType="variant">
      <vt:variant>
        <vt:lpstr>Title</vt:lpstr>
      </vt:variant>
      <vt:variant>
        <vt:i4>1</vt:i4>
      </vt:variant>
    </vt:vector>
  </HeadingPairs>
  <TitlesOfParts>
    <vt:vector size="1" baseType="lpstr">
      <vt:lpstr>Likumprojekta "Par valsts budžetu 2026. gadam un budžeta ietvaru 2026., 2027. un 2028. gadam" paskaidrojumi, 5.3.nodaļa Izdevumu politikas virzienu un izdevumu atbilstoši funkcionālajām un ekonomiskajām kategorijām kopsavilkums</vt:lpstr>
    </vt:vector>
  </TitlesOfParts>
  <Company>Finanšu ministrija</Company>
  <LinksUpToDate>false</LinksUpToDate>
  <CharactersWithSpaces>325170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2026. gadam un budžeta ietvaru 2026., 2027. un 2028. gadam" paskaidrojumi, 5.3.nodaļa Izdevumu politikas virzienu un izdevumu atbilstoši funkcionālajām un ekonomiskajām kategorijām kopsavilkums</dc:title>
  <dc:subject>paskaidrojuma raksts</dc:subject>
  <dc:creator>zane.barkovska@fm.gov.lv</dc:creator>
  <dc:description>27303190;
zane.barkovska@fm.gov.lv</dc:description>
  <cp:lastModifiedBy>Zane Barkovska</cp:lastModifiedBy>
  <cp:revision>151</cp:revision>
  <cp:lastPrinted>2020-10-12T12:22:00Z</cp:lastPrinted>
  <dcterms:created xsi:type="dcterms:W3CDTF">2019-05-08T06:48:00Z</dcterms:created>
  <dcterms:modified xsi:type="dcterms:W3CDTF">2025-10-13T07:51:00Z</dcterms:modified>
</cp:coreProperties>
</file>