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22-TA-2351: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akciju sabiedrībai "Attīstības finanšu institūcija Altum" piešķirtā finansējuma izmantošanu atbalsta pasākumiem pret Ukrainu vērstās Krievijas militārās agresijas dēļ piemēroto sankciju un pretpasākumu izraisīto ekonomisko seku pārvarēšanai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sadaļas "cita informācija" ar novērtējumu par priekšlikuma ietekmi uz vispārējās valdības budžeta atbilstoši Eiropas Kontu sistēmas metodoloģijai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Kontu sistēmas metodoloģijai atbalsta pasākumu izdevumi pilnā apmērā (t.sk. paredzamie zaudējumi, granta komponente) tiek uzskaitīti kā vispārējās valdības budžeta izdevumi brīdī, kad finansējums tiek piešķirts labuma saņēmējiem, nevis, kad zaudējumi iestājas un/vai grants tiek piešķirts atbilstoši programmu īstenošanas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papildināt projektu ar novērtējumu par priekšlikuma ietekmi uz vispārējās valdības budžeta bilanci, uzrādot to gadu sadalījumā. Vienlaicīgi lūdzam papildināt Ministru kabineta sēdes protokollēmuma projektu ar jaunu punktu šādā redakcijā, ievietojot novērtēto ietekmi attiecīgajos gados: "Pieņemt zināšanai, ka atbalsta programmu īstenošana rada negatīvu ietekmi uz vispārējās valdības budžeta bilanci 2022.gadā XX euro, 2023.gadā XX euro, 2024.gadā XX euro un 2025.gadā XX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protokollēmums ar ietekmi uz valsts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citas informācijas precizēt atbalsta pasākumu īstenošanai nepieciešamā finansējuma apmēru uz  “40 000 000”.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22-TA-2351</w:t>
    </w:r>
    <w:r>
      <w:br/>
    </w:r>
    <w:r w:rsidR="00000000" w:rsidRPr="00000000" w:rsidDel="00000000">
      <w:rPr>
        <w:rtl w:val="0"/>
      </w:rPr>
      <w:t xml:space="preserve">17.10.2022. 11.17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22-TA-2351</w:t>
    </w:r>
    <w:r>
      <w:br/>
    </w:r>
    <w:r w:rsidR="00000000" w:rsidRPr="00000000" w:rsidDel="00000000">
      <w:rPr>
        <w:rtl w:val="0"/>
      </w:rPr>
      <w:t xml:space="preserve">17.10.2022. 11.17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Izziņa_22-TA-2351.docx</dc:title>
</cp:coreProperties>
</file>

<file path=docProps/custom.xml><?xml version="1.0" encoding="utf-8"?>
<Properties xmlns="http://schemas.openxmlformats.org/officeDocument/2006/custom-properties" xmlns:vt="http://schemas.openxmlformats.org/officeDocument/2006/docPropsVTypes"/>
</file>