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22-TA-1399: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Digitālās transformācijas pamatnostādņu 2021.–2027. gadam ieviešanas plānu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Digitālās transformācijas pamatnostādņu 2021.–2027. gadam ieviešanas plānu 2023.–2027. gadam (turpmāk –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ieviešanas plānā 2023.-2027. gadam pasākumiem 4.13.-2.1., 4.13.-2.2., 4.13.-2.3., 4.13.-2.5. nav identificējams nepieciešamais finansējums pilnīgai aktivitātes realizācijai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apjoms precizēts pēc Izglītības un zinātnes ministrijas sniegtās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Digitālās transformācijas pamatnostādņu 2021.–2027. gadam ieviešanas plānu 2023.–2027. gadam (turpmāk –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Vides aizsardzības un reģionālās attīstības ministriju par atbildīgo institūciju un visas ministrijas, kā arī Plānā noteiktās valsts pārvaldes iestādes par līdzatbildīgajām institūcijām Plāna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2.punkta redakciju, ņemot vērā, ka plāna projektā arī citas institūcijas ir norādītas kā atbildīgās par plāna projektā ietverto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Vides aizsardzības un reģionālās attīstības ministriju par atbildīgo institūciju Plāna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Plāna īstenošanai 2024. gadā skatīt likumprojekta "Par valsts budžetu 2024. gadam un budžeta ietvaru 2024., 2025. un 2026.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Digitālās transformācijas pamatnostādņu 2021.–2027. gadam ieviešanas plāna Ietekmes novērtējumā uz valsts un pašvaldību budžetu iezīmēts nepieciešamais papildu finansējums 2023.gadam. Lūdzam precizēt rīkojuma projektu norādot kā tiks nodrošināts Tieslietu ministrijai papildu finansējums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plānā iekļautais nepieciešamais papildu finansējums attiecināms uz periodu 2024.-2027. Skatīt tabulu “Ietekmes novērtējumā uz valsts un pašvaldību budžetu” precizēto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Plānā paredzēto pasākumu īstenošanu 2023. un 2024. gadā nodrošināt piešķirto valsts budžeta līdzekļu ietvaros. Jautājumu par papildu valsts budžeta līdzekļu piešķiršanu Plāna īstenošanai 2025. gadā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Plāna īstenošanai 2024. gadā skatīt likumprojekta "Par valsts budžetu 2024. gadam un budžeta ietvaru 2024., 2025. un 2026.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plānā paredzētos pasākumu īstenošanu 2023. gadā nodrošināt piešķirto valsts budžeta līdzekļu ietvaros. Jautājumu par papildu valsts budžeta līdzekļu piešķiršanu Plāna īstenošanai 2024. gadā skatīt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rīkojuma projektu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 valsts budžeta likumprojekta sagatavošanas procesā papildu valsts budžeta finansējums plānā paredzēto pasākumu īstenošanai netiek piešķirts vai tiek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piedāvātas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Plānā paredzēto pasākumu īstenošanu 2023. un 2024. gadā nodrošināt piešķirto valsts budžeta līdzekļu ietvaros. Jautājumu par papildu valsts budžeta līdzekļu piešķiršanu Plāna īstenošanai 2025. gadā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2013.gada 14.oktobra rīkojuma Nr. 468 "Par Informācijas sabiedrības attīstības pamatnostādnēm 2014.–2020. gadam" 4.2.apakšpunktu.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sabiedrības attīstības pamatnostādnes 2014.–2020. gadam ir zaudējušas spēku, lūdzam 4.punktu izteikt šādā redakcijā: "atzīt par spēku zaudējušu Ministru kabineta rīkojumu Nr.468 “"Par Informācijas sabiedrības attīstības pamatnostādnēm 2014.–2020.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 Ministru kabineta rīkojumu Nr.468 “"Par Informācijas sabiedrības attīstības pamatnostādnēm 2014.–2020.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 Finanšu ministrijas iesaiste paredzēta plāna projektā pie 1.3.rīcības virziena “Pakalpojumu un sistēmu veidošana, pakalpojumu sniegšana” 1.3.-1.1.uzdevuma, kur Finanšu ministrija norādīta kā viena no 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 - 1.1. pasākumam kā budžeta programma un resors norādīta Finanšu ministrija ar FM (CFLA) budžeta apakšprogramma 74.07.00 “Atveseļošanas un noturības mehānisma (ANM) finansējums projektu un pasākumu īstenotājiem”, lai nodrošinātu salāgošanu starp Plāna pasākumiem un Ietekmes novērtējums uz valsts un pašvaldību budžetu, Finanšu ministrija iekļauta kā viens no pasākuma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šī plāna izziņas 111. iebildumā arī norāda, ka "kolonnā “Budžeta resors” visiem plānotajiem pasākumiem ir norādāmas atbildīgās institūcijas un tām ir jāsakrīt arī ar plāna 3. sadaļā “Pasākumi mērķa sasniegšanai” tabulā norādītajām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saskaņotība ar https://tapportals.mk.gov.lv/structuralizer/data/nodes/7bc07485-29ea-42af-bc7f-9e1515b3f3ba/preview lūdzam pie aktivitātes 4.12. - 2.1. vai nu komentārā, vai E ailē parādīt summu 134 791, uz datu pārvaldnieku projekta realizāciju 2023. gadā, jo plānots, ka jau 2023.g. būs kuratoru finansējums (uzsākšana nelielā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4.12. - 2.1.  4.12. - 2.2. summa no ANM jāatbilst https://tapportals.mk.gov.lv/structuralizer/data/nodes/7bc07485-29ea-42af-bc7f-9e1515b3f3ba/preview, Pašlaik tā ir sadalīta vairākās pozīcijās, kur ir arī citi lielumi, tāpēc lūdzam pārbaudīt skaitļus.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apjoms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CFLA sazinoties pārbaudīt summas pa gadiem 1.4. - 1.2. aktivitātē. Šobrīd saprotams, ka aktivitāte plānota no 2022.g., šī summa neparādās, jo plāns ir no 2023.g., bet iespējams, vajag precizējumu, ja aktivitāte uzsākta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norādītas atbilstoši plānotajam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(atkārtoti) rīcības plānu ar jaunu pasākumu, kas atbilst Valdības rīcības plānā esošajam uzdevumam par prasmju, tostarp, digitālo prasmju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Uzlabosim darbaspēka jautājumu pārvaldību, darbaspēka pieejamību, kā arī prasmju un mūžizglītības politiku. Attīstīsim darba prasmes tirgus līdzsvarā balstītā nodarbinātības politikā, veidojot to Ekonomikas ministrijas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Konsolidēt prasmju un pārkvalifikācijas IZM, LM un EM noteikšanas formātus, izveidojot vienotu platformu lēmumu pieņemšanai par darba tirgū un mūžizglītībā nepieciešamo prasmju un pārkvalifikācijas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EM pārziņā izveidota nacionālā prasmju komisija, kuras ietvaros sadarbībā ar sociālajiem partneriem tiek noteiktas nodarbinātajiem, bezdarbniekiem un bezdarba riskam pakļautām personām nepieciešamās pārkvalifikācijas un prasmju pilnveides programmas atbilstoši tautsaimniecības attīstības vajadzībām, veikts mūžizglītībā iesaistīto personu rezultativitātes monitorings un ietekmes vērtējums, nodrošināta operatīva lēmumu pieņemšana pārkvalifikācijas un prasmju pilnveides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31.12.2023.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IZM,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iekļauts ar nr. 1.2. - 1.4.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uzdevumu Nr. 4.6. - 1.1. “Veikti grozījumi Genoma izpētes likumā”, ņemot vērā, ka Valdības rīcības plāna 289.1. pasākumā paredzēts  Izstrādāt un virzīt pieņemšanai Saeimā likumprojektu "Biobanku likums". Veselības ministrija izstrādā Biobanku likuma projektu (22-TA-2110), kura pārejas noteikumos noteikts, ka Ar šā likuma spēkā stāšanos zaudē spēku Cilvēka genoma izpētes likums un uz tā pamata izdotie Ministru kabineta noteikumi un rīkojumi. Līdz ar to nav pamata izstrādāt izmaiņas likumā, kurš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Digitālās transformācijas pamatnostādņu 2021.–2027. gadam ieviešanas plāna 2023.–2027. gadam projekta pielikumā KNAB nepieciešamo finansējumu 2024. un 2025.gadā. Finansējuma avots (D56) - 01.00.00 "Korupcijas novēršanas un apkarošanas birojs", nepieciešamais papildu finansējums 2024.gadam (H 54 un H56) – 715 546 eiro un 2025.gadam ( I54 un I56) – 972 259 eiro. Finansējumu 2026. un 2027.gadam atstāt negrozītu (145 200 eiro). Vienlaikus finansējumu “turpmākajā laikposmā līdz pasākuma pabeigšanai (ja pasākuma īstenošana ir terminēta)” (L54 un L56) aizstāt ar 0, bet finansējumā “turpmāk ik gadu (ja pasākuma izpilde nav terminēta)” (M54 un M56) norādīt 176 908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7"/>
              <w:gridCol w:w="118"/>
              <w:gridCol w:w="110"/>
              <w:gridCol w:w="106"/>
              <w:gridCol w:w="97"/>
              <w:gridCol w:w="88"/>
              <w:gridCol w:w="79"/>
              <w:gridCol w:w="75"/>
              <w:gridCol w:w="67"/>
              <w:gridCol w:w="58"/>
              <w:gridCol w:w="45"/>
              <w:gridCol w:w="36"/>
              <w:gridCol w:w="14"/>
              <w:gridCol w:w="0"/>
              <w:gridCol w:w="2255"/>
              <w:tblGridChange w:id="0">
                <w:tblGrid>
                  <w:gridCol w:w="127"/>
                  <w:gridCol w:w="118"/>
                  <w:gridCol w:w="110"/>
                  <w:gridCol w:w="106"/>
                  <w:gridCol w:w="97"/>
                  <w:gridCol w:w="88"/>
                  <w:gridCol w:w="79"/>
                  <w:gridCol w:w="75"/>
                  <w:gridCol w:w="67"/>
                  <w:gridCol w:w="58"/>
                  <w:gridCol w:w="45"/>
                  <w:gridCol w:w="36"/>
                  <w:gridCol w:w="14"/>
                  <w:gridCol w:w="0"/>
                  <w:gridCol w:w="225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Uzdevums / Pasākums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resors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programmas (apakš-programmas) kods un 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 termiņa budžeta ietvara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finansējums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papildu finansējums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īstenošanas gads (ja pasākuma īstenošana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Sasaiste ar NAP 2027 pasākumu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turpmākajā laikposmā līdz pasākuma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pasākuma īstenošana ir terminēta)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pasākuma izpilde nav terminēta)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715 546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972 259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145 200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145 200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176 908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tajā skaitā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01.00.00 "Korupcijas novēršanas un apkarošanas birojs"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715 546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972 259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145 200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145 200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176 908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78.lpp. –Lūdzu precizēt 4.13. - 2.1. ieviešanas termiņu - tas paredzēts 2024.gada 1.pusgads. Nebūs 2023. gada 2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termiņš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1.pusgads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akadēmiskā sektora (un arī privātā sektora) konkurētspējai ir būtiski, lai Latvijā datu izmantošanas risinājumi tiktu ieviesti ne vēlāk kā citās Eiropas valstīs. T.i. būtu vēlams, lai Latvija būtu kopā ar valstīm, kuras šos risinājumus ievieš pirmās, ļaujot mūsu akadēmiskajam (un privātajam) sektoram iegūt priekšrocības laikā – agrāk apgūt jaunās pieejas un metodes, iemācīties strādāt ar datiem un izstrādāt dažādus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lai Latvijā datu izmantošanas regulējums tiktu attīstīts proaktīvi, vienlaikus ar projektu izstrādi Eiropas datu telpu darba grupās. Patlaban šāds specifisks regulējums top Eiropas Veselības datu telpā, bet sagaidāms arī citās.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plānu ar darbību, kas atbalsta proaktīvu nacionālā regulējuma izstrādi datu telpām. T.sk. patlaban nacionālā regulējuma izstrādi EVDT uzņēmusies Saeima, kurai var būt nepieciešams ministrijas speciālistu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darbību (piemēram, pie 4.6.uzdevuma), ka tiks veikta proaktīva nacionālā regulējuma izstrāde datu telpām vienlaikus ar regulējuma projektu izstrādi Eiropas datu telpu darba grupās. Atzīmēt pie darbības apraksta, ka ministrijas nodrošina speciālistu atbalstu EVDT atbilstošā nacionālā regulējuma izstrādei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uzdevumi un pasākumi 4.6. rīcības virzienā “Sabiedrības veselība un sociālā labklājība” ir saistīti ar veselības nozari un nebūtu papildināms ar pasākumu, kas saistīts ar akadēmisko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plānā jau ir iekļauti pasākumi, kas tiešā vai netiešā veidā veicinās Latvijas iekļaušanos Eiropas datu telpās, piemēram, 4.2.1. - 1.2., kas paredz “Integrēties ES izveidotajās datu telpās, pēc nepieciešamības organizējot starptautisku datu apmaiņu ar citām datu kategorijām” ar darbības rezultātu "Latvijas organizāciju rīcībā esošie dati integrēti Eiropas datu telpās atbilstoši Eiropas datu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zinātnes un augstākās izglītības konkurētspēju (t.i., lai strauji neatpaliktu no citām valstīm), jānodrošina iespēja aktīvi un viegli izmantot “reālās pasaules” datus pētniecībā un izglītības procesā. Lūdzam darbību 4.2.3. - 1.1. papildināt ar datu nodrošināšanu akadēmiskajam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sektora specifika datu izmantošanā ir tās eksperimentālā daba – t.i. zinātnē iepriekš nav precīzi zināms, kādi tieši dati un kādos apvienojumos būs nepieciešami. Nepieciešamo datu kopu saturs tiek noteikts sākotnējos “mini-eksperimentos”. Tāpat akadēmiskajam sektoram ir ierobežoti juridiskā un tehniskā kapacitāte. Ja iestāde var ieguldīt ievērojamu laiku un resursus sev nepieciešamo datu iegūšanā, tad profesors, uzzinot prasības, visdrīzāk atteiksies no domas par eksperimentu.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elastīga, viegla un ērta (t.sk. ar vienkāršām procedūrām) dažādu publiskā sektora datu iegūšana DAGR ir kritiska Latvijas akadēmiskajām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darbība 4.2.3. - 3.2. neatrisina akadēmiskā sektora vajadzības, jo pētniecības eksperimentālā daba neļauj iepriekš definēt, kādas datu kopas būs nepieciešamas, pētniecībā nepieciešami mikrodati nevis statistika, kā arī nepieciešams vispārējs risinājums, kas ļautu elastīgi izmantot pētniecībā visdažādākos publiskā sektora datus, t.sk. tos, kas nav publicēti.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darbības rezultātus ar 3) dati, kas nepieciešami augstskolām un zinātniskajām institūcijām nodrošināti, izmantojot DAGR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pasākuma 4.2.3. - 1.1 “Efektīvai datu aprites nodrošināšanai DAGR izveide un atbilstoša tiesiskā regulējuma izstrāde” tvērums iekļauj nozaru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DAGR tiesiskais regulējums nodrošinās efektīvu datu apriti visā valsts pārvaldē, tai skaitā augstskolām un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noteikumi “22-TA-2640” šobrīd atrodas TAP saskaņošanā, kas paredz izstrādāt DAGR ieviešanas plānu ietverot konkrētus nepieciešamos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 uzdevuma 4.13.-1.1. “Pētījums un tehniskās specifikācijas izstrāde vienotas augstskolu studiju vadības sistēmas izstrādei vienotā pakalpojuma sniegšanai.” kā līdzatbildīgās institūcijas ir minēta LATA, kam ar šo aktivitāti nav nekāda sakara.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LATA vietā būtu jābūt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ir iesniedzis Finanšu ministrijai prioritārā pasākuma pieteikumu vidējam termiņam ar mērķi izstrādāt un ieviest KNAB Dokumentu un informācijas pārvaldības sistēmu, lūdzot papildu finansējumu 2024. – 2026.gadam. Attiecīgi ierosinām precizēt Digitālās transformācijas pamatnostādņu 2021.–2027. gadam ieviešanas plāna 2023.–2027. gadam projekta 4.5.1. - 1.4.pasākuma termiņus: 1. rezultatīvajam rādītājam “Ieviesta Korupcijas novēršanas un apkarošanas biroja Dokumentu un informācijas pārvaldības sistēma” – 2025.gada 2.pusgadu un 2. rezultatīvajam rādītājam “Korupcijas novēršanas un apkarošanas birojs izmanto e-lietas platformu” – 2027.gada 1.pusgads.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8"/>
              <w:gridCol w:w="349"/>
              <w:gridCol w:w="335"/>
              <w:gridCol w:w="322"/>
              <w:gridCol w:w="304"/>
              <w:gridCol w:w="281"/>
              <w:gridCol w:w="223"/>
              <w:tblGridChange w:id="0">
                <w:tblGrid>
                  <w:gridCol w:w="358"/>
                  <w:gridCol w:w="349"/>
                  <w:gridCol w:w="335"/>
                  <w:gridCol w:w="322"/>
                  <w:gridCol w:w="304"/>
                  <w:gridCol w:w="281"/>
                  <w:gridCol w:w="223"/>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Darbības rezultāts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Rezultatīvais rādītājs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Termiņš</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Līdzatbildīgās institūcijas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4.5.1. - 1.4.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biroja Dokumentu un informācijas pārvaldības sistēmas ieviešana.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biroja Dokumentu un informācijas pārvaldības sistēmas ieviešana un integrācija ar E-lietas platformu.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Ieviesta Korupcijas novēršanas un apkarošanas biroja Dokumentu un informācijas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Korupcijas novēršanas un apkarošanas birojs izmanto e-lietas platformu.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b w:val="1"/>
                      <w:rtl w:val="0"/>
                    </w:rPr>
                    <w:t xml:space="preserve">2025. gada </w:t>
                  </w:r>
                  <w:r w:rsidR="00000000" w:rsidRPr="00000000" w:rsidDel="00000000">
                    <w:rPr>
                      <w:sz w:val="24"/>
                      <w:rtl w:val="0"/>
                    </w:rPr>
                    <w:t xml:space="preserve">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2027. gada </w:t>
                  </w:r>
                  <w:r w:rsidR="00000000" w:rsidRPr="00000000" w:rsidDel="00000000">
                    <w:rPr>
                      <w:sz w:val="24"/>
                      <w:b w:val="1"/>
                      <w:rtl w:val="0"/>
                    </w:rPr>
                    <w:t xml:space="preserve">1.pusgads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 sadaļā “Ietekmes novērtējums uz valsts un pašvaldību budžetu” norādīta informācija, ka pasākumu, kuriem norādīts nepieciešams papildu finansējums, izpilde ir cieši saistīta ar šī papildu nepieciešamā finansējuma piešķiršanu un ka bez attiecīga finansējuma nebūs iespējams nodrošināt pasākumu izpildi atbilstoši plānā norādītajam. Vēršam uzmanību, ka vairākiem pasākumiem atbildīgā vai līdzatbildīgā ministrija nav iesniegusi attiecīgu prioritārā pasākuma pieteikumu, lai jautājumu par finansējuma piešķiršanu skatītu Ministru kabinetā likumprojekta “Par valsts budžetu 2024. gadam un budžeta ietvaru 2024., 2025. un 2026. gadam” sagatavošanas un izskatīšanas procesā. Līdz ar to attiecīgi būtu pārskatāma un precizējama sniegtā informācija.  Vienlaikus lūdzam plāna projekta 4.sadaļā norādīt, ka, ja valsts budžeta likumprojekta sagatavošanas procesā papildu valsts budžeta finansējums plānā paredzēto pasākumu īstenošanai netiks piešķirts vai tiks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ietvertā tabula ir sagatavojama atbilstoši Ministru kabineta 2014.gada 2.decembra noteikumos Nr.737 “Attīstības plānošanas dokumentu izstrādes un ietekmes izvērtēšanas noteikumi” iekļautajiem nosacījumiem. Attiecīgi atkārtoti lūdzam to precizēt, ņemot vērā Finanšu ministrijas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 atbilstoši Ministru kabineta 2014.gada 2.decembra noteikumiem Nr.737.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pielikuma ailē “Budžeta programmas (apakš-programmas) kods un nosaukums” visiem pasākumiem ir norādāma precīza budžeta programma/apakšprogramma, kurā ir un tiks plānots finansējums (arī pasākumiem, kuriem norādīts, ka tos īstenos esošā budžeta ietvaros) un pasākumiem, kuriem ir nepieciešams </w:t>
            </w:r>
            <w:r w:rsidR="00000000" w:rsidRPr="00000000" w:rsidDel="00000000">
              <w:rPr>
                <w:u w:val="single"/>
                <w:rtl w:val="0"/>
              </w:rPr>
              <w:t xml:space="preserve">papildus valsts budžeta finansējums (izņemot ārvalstu finanšu palīdzības finansējumu un pasākumus, kuri tiek īstenoti esošā budžeta ietvaros</w:t>
            </w:r>
            <w:r w:rsidR="00000000" w:rsidRPr="00000000" w:rsidDel="00000000">
              <w:rPr>
                <w:rtl w:val="0"/>
              </w:rPr>
              <w:t xml:space="preserve">), ir pievienojami detalizēti aprēķini, lai gūtu skaidru priekštatu par papildus nepieciešamā finansējuma pamatotību un tā ietekmi uz valsts budžetu. Ja zem tabulas tiek pievienots skaidrojošas atsauces, ka atsevišķu informāciju nav iespējams norādīt, tad jāskaidro pēc būtības, kāpēc to nav iespējams norādīt, kā arī attiecīgās atsauces pazīme ir jāpievieno pie attiecīgā pasākuma. Vienlaikus informējam, ka plāna pielikumā tabulas beigās norādītās atsauces ”**” un “***” šobrīd nesniedz informāciju, kāpēc nav iespējams norādīt budžetu programmu/apakšprogrammu, vai kāpēc nav iespējams norādīt papildu nepieciešamā finansējuma aprēķinus. Attiecīgi lūdzam tomēr pārskatīt un iespēju robežās precizēt sniegto informāciju, vienlaikus aicinām VARAM izvērtēt vai šāda veida pasākumi tomēr nebūtu svītrojami no plāna projekta un tā pielikuma pēc būtības, ja nav iespējams sniegt nekādu detalizētāku informāciju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plānošanas dokumentā norādītais finansējums un tā detalizācijas pakāpe ir saskaņā arī ar citos plānošanas dokumentos norādītājiem finansējumiem.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Detalizētus finansējuma aprēķinus nav iespējams iekļaut plānošanas dokumentā par pasākumiem, kuriem nepieciešams papildu finansējums, ņemot vērā, ka tie tiks veikti tad, kad tiks izstrādāti konkrēti normatīvie akti vai prioritāro pasākumu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nav norādīts pasākumiem, kuriem netiek plānots finansējums, ņemot vērā, ka pasākums norit esošā budžeta ietvaros, neizdalot papildu finansējumu pasākuma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17.marta rīkojuma Nr.130 pielikuma 5.punktam ministrijas Finanšu ministrijā un Valsts kancelejā jau ir iesniegušas priekšlikumus prioritārajiem pasākumiem, līdz ar to plāna projekta pielikuma ailē “Nepieciešamais finansējums 2024.gadam” norādāms tikai tāds valsts budžeta finansējuma apmērs (izņemot ārvalstu finanšu palīdzības finansējumu), kas iekļauts ministriju iesniegtajos prioritāro pasākumu pieteikumos.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pieejama informācija par to kādus priekšlikumus prioritārajiem pasākumiem ministrijas ir iesniegušas Finanšu ministrijai un Valsts kancelejai, attiecīgi nav informācijas par tiem pasākumiem, kuriem nav pieprasīts nepieciešamais finansējums 2024.gadā. Labojumi pasākumu nepieciešamajā papildu finansējumā veikti tādā apjomā, cik par to sniegti konkrēti labojumu pieprasījumi.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“Ietekmes novērtējums uz valsts un pašvaldību budžetu” veikt arī citus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- 1.10. “Atbalsts augstskolu digitalizācijas iniciatīvām studējošo digitālo prasmju pilnveidei” ailē "budžeta resors" ir norādīta Izglītības un zinātnes ministrija, bet ailē "Budžeta programmas (apakš-programmas) kods un nosaukums" ir norādīta Finanšu ministrijas budžeta apakšprogramma. Attiecīgi lūdzam pārskatīt un precizēt, ņemot vērā, ka šobrīd norādītais finansējums nav ieplānots Izglītības un zinātnes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- 3.1.pasākumam norādīt resora “Ministru kabinets” budžetā kopējo finansējuma apmēru, ne tikai finansējuma daļu pievienotās vērtības nodokļa segšanai. Vienlaicīgi, ja minētais pasākums tiks īstenots ar Ministru kabineta 2023.gada 27.jūnija rīkojumu Nr.406 „ Par 2.1.2.1.i. investīcijas projekta "Mācīšanās un attīstības sistēmas ieviešana" pases un koplietošanas pakalpojuma attīstības plāna apstiprināšanu” apstiprinātās Atveseļošanas un noturības mehānisma investīcijas ietvaros, lūdzam izvērtēt vai tas nav iekļauts plāna projekta 4.9.4. - 3.1.pasākumā;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- 1.5.rīcības apakšvirziena 1.2.pasākumam ailē “Budžeta resors” norādīta Ekonomikas ministrija, savukārt plāna projektā minētajam pasākumam ne kā atbildīgā, ne kā līdzatbildīgā institūcija nav norādīta Ekonomikas ministrija, attiecīgi lūdzam salāgot plāna projektu ar plāna pielikumu. Vienlaikus nepieciešams salāgot pasākuma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Iekšlietu ministrija ir iesniegusi Finanšu ministrijā prioritārā pasākuma pieteikumu par papildus finansējuma piešķiršanu 14_47_P “Vienota kontaktpunkta izveide personu sagatavošanai lietot digitālās iespējas (eID karte, eParaksts mobile, oficiālā e-adrese)”, kur plānotais nepieciešamā finansējuma apmērs 2025., 2026. gadam un turpmākajiem gadiem ir atšķirīgs nekā tas ir norādīts pielikumā “Ietekmes novērtējums uz valsts un pašvaldību budžetu” tabulā pasākumam 2.2.-1.3. “Paplašināt PMLP funkcijas, paredzot ne tikai personu apliecinošu dokumentu izsniegšanu, bet arī personas sagatavošanu digitālo iespēju lietošanai", līdz ar to lūdzam skaidrot minētās atšķirības un nepieciešamības gadījumā veikt precizējumus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par Tieslietu ministrija pasākumam 4.9.2.-1.1. budžeta apakšprogrammās 03.01.00. "Tiesu administrēšana" un 06.03.00. "Maksātnespējas procesa pārvaldība", kā arī pasākumiem 4.5.2. - 1.1. , 4.5.2. - 1.2. un 4.5.2. - 1.3. budžeta apakšprogrammā 09.07.00 "Oficiālās publikācijas un tiesiskās informācijas nodrošināšana” nav iesniegusi attiecīgu prioritārā pasākuma pieteikumu, lai jautājumu par finansējuma piešķiršanu skatītu Ministru kabinetā likumprojekta “Par valsts budžetu 2024. gadam un budžeta ietvaru 2024., 2025. un 2026. gadam” sagatavošanas procesā, līdz ar to, ir vai nu precizējama informācija, norādot, ka Tieslietu ministrija nodrošinās šos pasākumus piešķirto valsts budžeta līdzekļu ietvaros vai, ja būs nepieciešams papildu finansējums no valsts budžeta, tad tas norādāms sākot ar 2025.gadu,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4.6.rīcības apakšvirziena 6.1.pasākumam pasākuma īstenošanas termiņš norādīts 2027.gada 1.pusgads, savukārt nepieciešamais finansējums norādīts līdz 2026.gadam, nav saprotams, kāda finansējuma ietvaros tiks nodrošināta minētā pasākuma īstenošana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- 4.9.4. - 3.1.pasākumam norādīt resora “Ministru kabinets” budžetā Atveseļošanas un noturības mehānisma investīcijai plānoto kopējo finansējuma apmēru, ne tikai finansējuma daļu pievienotās vērtības nodokļa segšanai. Vienlaicīgi, ja minētais pasākums tiks īstenots atbilstoši Ministru kabineta 2023.gada 27.jūnija sēdē (prot. Nr. 34 56. §)  atbalstītajā konceptuālajā ziņojumā "Par vienotā pakalpojumu centra izveidi valsts pārvaldē" paredzētajam, kā arī ar Ministru kabineta 2023.gada 27.jūnija rīkojumiem Nr.405 “Par 2.1.2.1.i. investīcijas projekta “Par 2.1.2.1.i. investīcijas projekta "Cilvēkresursu vienotās pārvaldības sistēmas ieviešana” pases un koplietošanas pakalpojuma attīstības plāna apstiprināšanu” un Nr.406 „ Par 2.1.2.1.i. investīcijas projekta “Mācīšanās un attīstības sistēmas ieviešana” pases un koplietošanas pakalpojuma attīstības plāna apstiprināšanu” apstiprināto Atveseļošanas un noturības mehānisma investīciju ietvaros, tad papildu nepieciešamā finansējuma apmēram ir jāatbilst tajos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- 4.1.pasākumam Izglītības un zinātnes ministrija īstenošanai nav iesniegusi prioritārā pasākuma pieteikumu, lai jautājumu par finansējuma piešķiršanu skatītu Ministru kabinetā likumprojekta “Par valsts budžetu 2024. gadam un budžeta ietvaru 2024., 2025. un 2026. gadam” sagatavošanas procesā, līdz ar to plāna projekta pielikumā šim pasākumam nav pamatojuma norādīt papildu nepieciešamo finansējumu sākot ar 2024.gadu un, ja būs nepieciešams papildu finansējums no valsts budžeta, tad tas norādāms sākot ar 2025.gadu,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- 4.2.4. - 1.1. pasākumam ailē “Budžeta programmas (apakšprogrammas) kods un nosaukums” norādīta atsauce uz citu pasākumu, bet tāds pasākuma numurs nav identificējams plāna pielikuma tabulā, līdz ar to lūdzam precizēt norādīto informāciju vai arī norādīt budžeta programmu pievienojot skaidrojošu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- 1.1.pasākumam jāprecizē atbildīgā institūcija, jo plāna projektā šim pasākumam kā atbildīgā institūcija norādīta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1.10. – Precizēts budžeta resors.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 3.1. – VK nav sniegusi informāciju par nepieciešamību atjaunot informāciju Ietekmes novērtējumā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1.2. – precizēts plāns un salāgoti īstenošanas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 Iekšlietu ministrija nav sniegusi informāciju par nepieciešamību atjaunot informāciju Ietekmes novērtējumā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pasākumi – Tieslietu ministrija nav sniegusi informāciju par nepieciešamību atjaunot informāciju Ietekmes novērtējumā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- 6.1. – precizēts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- 3.1. – precizēts, balstoties uz konceptuālajā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- 4.1. – Izglītības un zinātnes ministrija nav sniegusi informāciju par nepieciešamību atjaunot informāciju Ietekmes novērtējumā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- 1.1. – precizēts pasākuma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- 1.1. – Aizsardzības ministrija arī ir iekļauta tabulā “Ietekmes novērtējums uz valsts un pašvaldību budžetu” tikai nav norādāma budžeta programma, jo pasākums īstenojams Aizsardzības ministrijas budžeta ietvaros. Satiksmes ministrija iekļauta pasākumu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4.9.3.-1.5. "Maksājuma administrēšanas informācijas sistēmas (turpmāk – MAIS) 2.etapa un 3.etapa izstrāde, lai pilnveidotu nodokļu administrēšanas procesu un mazinātu administratīvo slogu, kā arī lai izveidotu jaunu risinājumu datu apmaiņai ar Latvijas Republikas Uzņēmumu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un vai šī uzdevuma izpilde ietekmēs Uzņēmumu reģistru. Ja arī Uzņēmumu reģistra pusē, Valsts ieņēmumu dienesta uzdevuma izpildes ietvaros, ir nepieciešami kādi sistēmas pielāgojumi, jārisina jautājums par papildu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skaidro, ka pasākumā Nr. 4.9.3.-1.5. "Maksājuma administrēšanas informācijas sistēmas (turpmāk – MAIS) 2.etapa un 3.etapa izstrāde, lai pilnveidotu nodokļu administrēšanas procesu un mazinātu administratīvo slogu, kā arī lai izveidotu jaunu risinājumu datu apmaiņai ar Latvijas Republikas Uzņēmumu reģistru" ir iekļauti divi MAIS izstrādes etapi: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- 2.etaps ar piešķirto finansējumu 33.00.00 programmas “Valsts ieņēmumu un muitas politikas nodrošināšana” 2023.-2025.gadam. Tajā iekļaujas arī jauna risinājuma izveide datu apmaiņai ar Latvijas Republikas Uzņēmumu reģistru, lai pēc 01.07.2023. (sākotnēji plānotais termiņš, esošās datu apmaiņas šobrīd vēl nav pārtrauktas) nodrošinātu korektu VID informācijas sistēmu (turpmāk – IS) un attiecīgo procesu darbību, proti, datu apmaiņas procesu un biznesa funkciju izpildi (sakarā ar Latvijas Republikas Uzņēmumu reģistra (turpmāk – LR UR) aktivitātēm projektā “Uzņēmumu reģistrācijas pakalpojumu digitālā transformācija un pārrobežu pieejamība”, kas paredz, ka ar 01.07.2023. tiek apturēta pašreizējo LR UR IS, kas nodrošina aktuālo datu glabāšanu un apstrādi, kā arī sekojošo datu izplatīšanu no šīs sistēmas, izmantošana). Piešķirtā finansējuma ietvaros šobrīd notiek pielāgošana, lai VID arī turpmāk varētu saņemt subjektu reģistrācijas lietu datus no LR UR vestajiem reģistriem, kas nepieciešami nodokļu maksājumu un nodokļu maksātāju uzskaites, valsts nodokļu, nodevu un citu valsts noteikto obligāto maksājumu iekasēšanas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- 3.etaps ar plānoto finansējumu no 62.00.00 programmas “Eiropas Reģionālās attīstības fonda (ERAF) projektu un pasākumu īstenošana” (2021-2027). Šobrīd nav identificēts, ka tā ietvaros tiks izstrādātas jaunas datu apmaiņas ar LR 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nesaskatām, ka LR UR šī VID pasākuma izpildes rezultātā būtu nepieciešami kādi LR UR sistēmas pielāgojumi.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atbildīgo iestādi plāna projekta rīcības virziena “Finanses un nodokļi” 4.3.-1.2. uzdevumam “Nodrošināt Valsts ieņēmumu dienesta informācijas sistēmu pielāgošana e-rēķinu izmantošanai”, kā atbildīgo iestādi atstājot tikai Valsts ieņēmumu dienestu, ņemot vērā to, ka e-rēķinu aprites risinājumu izveide, infrastruktūras paplašināšana un programmatūras licenču iegāde e-rēķinu aprites risinājumam ir Valsts ieņēmumu dienesta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dzēsta kā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spriežot pēc norādītajām atbildīgajām instutūcijām, pasākuma 4.10.1. - 2.1. ietvaros ir iekļaus arī pasākums 4.9.4. - 3.1., kam īstenošanas termiņš ir 2026.gada 2.pusgads, kā arī pasākuma 4.10.1. - 2.1. īstenošanas termiņš ir 2026.gada 2.pusgads, tad iebilstam, ka tas tiek saistīts ar pasākumu 4.10.3. - 1.1., kam īstenošanas termiņš ir gadu vēlāk 2027. gada 2.pusgads, jo pasākuma 4.9.4. - 3.1. īstenošanā produkcijas vides infrastruktūra jānodrošina jau sākot ar 2025.gada 1.janvāri (vēl gadu pirms tam nodrošinot izstrādes un testa vides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kas savieno pasākumus ir noņemta, kā arī skaidrojam, ka valsts datu pārvaldes koplietošanas IKT infrastruktūras pakalpojumi ir pieejami jau tagad un tie tiek pastāvīgi attīstīti. Tāpēc nav pamata bažām, ka nepieciešamie pakalpojumi nebūs pieejami jau 2025. gadā. 4.10.3. pasākumam, kura ietvaros ir plānota infrastruktūras pakalpojumu attīstība, ir norādīts projekta beigu termiņš, kas nenozīmē, ka Valsts kasei nepieciešamie pakalpojumi nebūs pieejami jau agrāk. Lai novērstu iespējamus turpmākus pārpratumus, norāde par sasaisti – atkarību no 4.10.3. pasākumu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Digitālās transformācijas pamatnostādņu 2021.-2027. gadam ieviešanas plāna 2.2.2.1. uzdevuma “Publisko e-pakalpojumu sniedzēji nodrošina citu ES dalībvalstu EK paziņoto elektroniskās identifikācijas līdzekļu izmantošanu publisko e-pakalpojumu pieprasīšanai un saņemšanai” kā atbildīgās institūcijas norādīt arī pašvaldības, ņemot vērā to, ka arī pašvaldības piedāvā dažādus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likumam, Plāna pasākumā nav nepieciešams atsevišķi izdalīt pašvaldības, ņemot vērā to, ka iestādes iekļauj arī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Finanšu ministrijas pasākumiem norādīto finansējumu sadalījumā pa gadiem, ailēs “Vidēja termiņa budžeta ietvara likumā plānotais finansējums” atspoguļojot tikai likumprojektā “Par valsts budžetu 2023. gadam un budžeta ietvaru 2023., 2024. un 2025. gadam” norādītos izdevumus. savukārt ailēs “Nepieciešamais papildu finansējums” norādīt finansējumu, kas vēl jāieplāno valsts budžetā atbilstoši Ministru kabineta lēmumiemj un projektu granta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“Ietekmes novērtējums uz valsts un pašvaldību budžetu” ailēs “Vidēja termiņa budžeta ietvara likumā plānotais finansējums”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4.2.2. - 1.3.pasākumam “6.1.1.1.i. Esošo analītisko risinājumu modernizācija” 2023.gadā norādīt finansējumu 1 016 205 euro un 2024.gadā 416 914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4.2.2. - 1.4.pasākumam “6.1.1.2.i. Jaunu analīzes sistēmu izstrāde” norādīt finansējumu 2023.gadā 1 028 500 euro un 2024.gadā 338 800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4.2.2. - 1.5.pasākumam “6.1.1.3.i. Personāla apmācības darbam ar analītisko platformu un, konsultācijas” norādīt finansējumu 2023.gadā 12 100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4.3. - 1.2.pasākumam  “Nodrošināt Valsts ieņēmumu dienesta informācijas sistēmu pielāgošana e-rēķinu izmantošanai” apakšprogrammā 74.06.00 “Atveseļošanas un noturības mehānisma (ANM) projekti un pasākumi” 2024.gadam norādīt finansējumu 0 euro un 2025.gadam 0 euro apmerā;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4.9.3. - 1.5. pasākumam “Maksājuma administrēšanas informācijas sistēmas (turpmāk – MAIS) 2.etapa un 3.etapa izstrāde, lai pilnveidotu nodokļu administrēšanas procesu un mazinātu administratīvo slogu, kā arī lai izveidotu jaunu risinājumu datu apmaiņai ar Latvijas Republikas Uzņēmumu reģistru” norādīt finansējumu 2023.gadā 8 662 888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4.9.3. - 1.8. pasākumam “Pārrobežu sadarbību nodokļu jomā veicinošo digitālo pakalpojumu attīstība” norādīt finansējumu 2023.gadā, 2024.gadā un 2025.gadā 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4.9.3. - 1.11.pasākumam “6.1.2.1.i. Dzelzceļa  rentgeniekārtu  sasaiste ar BAXE un mākslīgā intelekta izmantošana dzelzceļu kravu skenēšanas attēlu analīzei” 2023.gadā un 2024.gadā 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4.9.3. - 1.12. pasākumam “6.1.2.3.i. Saņemto pasta sūtījumu muitas kontroles pilnveidošana Lidostas MKP” 2023.gadā 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ailēs “Nepieciešamais papildu finansējums” lūdzam norādīt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 - 1.2.pasākumam  “Nodrošināt Valsts ieņēmumu dienesta informācijas sistēmu pielāgošana e-rēķinu izmantošanai” apakšprogrammā 74.06.00 “Atveseļošanas un noturības mehānisma (ANM) projekti un pasākumi” 2024.gadam norādīt finansējumu 633 923 euro un 2025.gadam 1 398 877 euro apmerā;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4.9.3. - 1.8. pasākumam “Pārrobežu sadarbību nodokļu jomā veicinošo digitālo pakalpojumu attīstība” norādīt finansējumu 2023.gadā 407 189 euro, 2024.gadā 607 483 euro un 2025.gadā 608 722 euro apmērā, 2026.gadā 409 406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4.9.3. - 1.11.pasākumam “6.1.2.1.i. Dzelzceļa  rentgeniekārtu  sasaiste ar BAXE un mākslīgā intelekta izmantošana dzelzceļu kravu skenēšanas attēlu analīzei” 2023.gadā 1 210 000 euro un 2024.gadā 2 420 000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4.9.3. - 1.12. pasākumam “6.1.2.3.i. Saņemto pasta sūtījumu muitas kontroles pilnveidošana Lidostas MKP” 2023.gadā 1 684 320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ņemti vērā izmantojot piedāvāto redakciju, izņemot informāciju par informācijas papildināšanu ailēs “Nepieciešamais papildu finansējums” 2023. gadam, jo plānā “Nepieciešamais papildu finansējums” netiek norādīts 2023.gadam. Neiekļautā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- 4.9.3. - 1.8. pasākumam “Pārrobežu sadarbību nodokļu jomā veicinošo digitālo pakalpojumu attīstība” norādīt finansējumu 2023.gadā 407 189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- 4.9.3. - 1.11.pasākumam “6.1.2.1.i. Dzelzceļa  rentgeniekārtu  sasaiste ar BAXE un mākslīgā intelekta izmantošana dzelzceļu kravu skenēšanas attēlu analīzei” 2023.gadā 1 210 000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- 4.9.3. - 1.12. pasākumam “6.1.2.3.i. Saņemto pasta sūtījumu muitas kontroles pilnveidošana Lidostas MKP” 2023.gadā 1 684 320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diskusijām š.g. 21.februāra MK sēdes laikā, lūdzam VARAM plānu papildināt ar jaunu plāna punktu aiz plāna 2. “Esošās situācijas apraksts”, iekļaujot tajā kopsavilkuma informāciju par plānā iekļauto digitalizācijas attīstības jomu, rīcības virzienu un uzdevumu sagaidāmo ietekmi uz ekonomikas transformāciju un pienesumu IKP kopumā, t.sk. izceļot tos rādītājus, kas vislabāk šādu ietekmi parādītu, kā arī iekļaujot novērtējumu par AF plānā un ESIF 2021-2027 investīciju digitalizācijas jomā pienesumu augstākminēto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noteiktie attīstības jomas rezultatīvie rādītāji sniegs pienesumu IKP kopumā un veicinās ietekmi uz ekonomikas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neiekļaujot papildu punktu aiz 2. “Esošās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Likumu par budžeta un finanšu vadību pašvaldībām ir tiesības saņemt aizņēmumus tikai gadskārtējā valsts budžeta likumā noteiktajiem aizņēmuma mērķiem un nosacījumiem noteiktā pieļaujamā aizņēmuma limita ietvaros. Visi jautājumi par pašvaldību aizņemšanās limitu un nosacījumiem tiek izskatīti tikai gadskārtējā valsts budžeta izstrādes laikā. Turklāt valsts aizņēmumu vai aizdevumu lietas kārto finanšu ministrs. Ņemot vērā iepriekš minēto, lūdzam 5.2. - 1.2. pasākuma “Viedo pašvaldību atbalsta programma” īstenošanai norādītās budžeta programmas “Aizdevuma un citas valsts budžeta programmas pašvaldību investīciju projektiem, kas nav Eiropas Savienības fondu un pārējās ārvalstu finanšu palīdzības līdzfinansētie projekti, atbilstoši gadskārtējā likumā par valsts budžetu noteiktajam” nosaukumā svītrot iekļautos vārdus “Aizdevuma un”. Vienlaikus vēršam uzmanību, ka 2022.gada valsts budžeta likumā tika paredzēts finansējums investīcijām pašvaldībām, kurš tika iekļauts VARAM  valsts budžeta programmā 30.00.00 “Attīstības nacionālie atbalsta instrumenti”. Līdz ar to lūdzam sniegt papildus informāciju vai nepieciešams veidot jaunu investīciju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budžeta programma, kā arī jaunā redakcija paredz, ka ir nepieciešams veidot jaunu investīciju programmu, lai jau sākot ar 2024. gadu būtu iespējams saņemt papildus finansējumu atbalsta programmas “Viedās pašvaldības”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pasākumu 1.4.-1.3. (RIS3 industriālās prasmes), vēršam uzmanību, ka  tā īstenošanai plānā tiek paredzēts nesamērīgi īss laiks (1 gads), kas rada risku rādītāja 770 MVU darbinieki, kas pilnveidojuši augsta līmeņa digitālās prasmes sasniegšanai līdz 2027.gada 2.pusgadam, ņemot vērā, ka 1.4.-1.2.pasākuma ietvaros līdz 2026.gada 2.pusgadam paredzēts izveidot starptautiska mēroga studiju moduļus augsta līmeņa digitālo prasmju apguvei augstas veiktspējas skaitļošanas, valodu un kvantu tehnoloģiju jomā. Aicnām VARAM sadarbībā ar IZM izvērtēt iespējas pārskatīt 1.4.-1.2.pasākuma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termiņi izvērtēti. Informējam, ka 1.4.-1.2. projektos studiju moduļus līdz 2026.g. 2. pusgadam ir plānots ne tikai izstrādāt, bet arī aprobēt praksē, līdz ar to tas nenozīmē, ka apmācības var sākt tikai pēc 2026. gada 2.pusgada. Par šo liecina arī 2. rezultatīvais rādītājs - Speciālistu (uzņēmumu, akadēmiskā un publiskā sektora) un studējošo skaits, kas apguvuši augsta līmeņa digitālās prasmes augstas veiktspējas skaitļošanas, valodu un kvantu tehnoloģiju jomā - 3 000.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plāna sadaļā 3.1.Pasākumi mērķa sasniegšanai"  ar pasākumu 1.2.-1.1. (Izstrādāt un ieviest plānu visu līmeņu digitālo prasmju apguvei) ir saprotams plāns visu līmeņu digitālajām prasmēm 2027.gadam +?  Pretējā gadījumā, ja ar šo pasākumu ir domāts līdz 2027.gada 2.pusgadam izstrādāt prasmju plānu 2023.-2027.gadam, kam jau uz 2027.gadu ir jābūt vai vismaz daļēji jābūt īstenotam, vēršam uzmanību, ka šādam uzdevuma nav pievienotās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1.2.-1.1. ietvaros paredzēts ne vien izstrādāt, bet arī ieviest plānu visu līmeņu digitālo prasmju apguvei. Lai pasākuma mērķis būtu nepārprotams, papildināts pasākuma rezultatīvais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Digitālās transformācijas pamatnostādņu 2021.–2027. gadam ieviešanas plāna 2023.-2027. gadam  sadaļā "1.Kopsavilkums" minēto plāna mērķi (7.lpp.), vēršam uzmanību, ka tas  dublē zemāk iekļauto Digitālās  transformācijas pamatnostādņu 2021. – 2027. gadam mērķi, kas nav korekti. Lūdzam VARAM  pamatnostādņu mērķi pārcelt augstāk kopsavilkuma sadaļā pirms plāna mērķa un par plāna mērķi noteikt, ka tas ir "apkopot (definēt) pasākumus 2023.-2027.gadam Digitālās transformācijas pamatnostādnēs 2021. – 2027. gadam noteikto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 precizējumu attiecībā uz plāna mērķi tāpat lūdzam veikt plāna sadaļas "3. Pasākumi mērķa sasniegšanai" pirmajā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Digitalizācijas pamatnostādņu īstenošanas plāns 2023.-2027.gadam sniegtu pilnu informāciju par digitalizācijas transformācijai paredzēto finansējumu, lūdzam VARAM plāna pielikumā, pie  informācijas attiecībā uz "Finansējumu plāna realizācijai kopā " tajā iekļaut arī informāciju par kopējo finansējumu plāna realizācijai, t.sk. AF plāna (apstiprināts 2021.gadā) un ESIF 2021-2027 (programma apstiprināta 25.11.2022) finansējums digitalizācijas transformācijai, t.sk. vispārīgu informāciju par AF investīcijām, kā arī ESIF 2021-2027 1.3.1. SAM investīcijām u.c. (ja attiecināms), pievienojot atsevišķās excel izklājlapās (dokumenta digitālajā versijā) (nav nepieciešams norādīt detalizētu informāciju par AF IKT projektiem un ESIF 2021-2027 1.3.1.SAM investīciju projektiem, ja šāda informācija vēl nav pieejama. Aicinām šādu skaidrojumu pievienot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737. "Attīstības plānošanas dokumentu izstrādes un ietekmes izvērtēšanas noteikumi " finansējums Plānā atspoguļots konkrētajiem pasākumiem, kas izriet no uzdevumiem, kas noteikti "Digitālās transformācijas pamatnostādnēs 2021.-2027. gadam". Plāna mērķis ir definēt un apkopot pasākumus 2023.-2027.gadam Digitālās transformācijas pamatnostādnēs 2021. – 2027. gadam noteikto mērķu sasniegšanai. Attiecīgi esošais iebildums neveicina plāna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4.9.2. - 1.1. pasākumam "VPVKAC tīkla teritoriālā un tajā pieejamo pakalpojumu klāsta paplašināšana" norādāmo informāciju par valsts budžeta plānoto finansējumu 2023. - 2025. gadam, ņemot vērā iepriekš piešķirto valsts budžeta finansējumu un 2023. gadā piešķirto valsts budžeta finansējumu prioritārajam pasākumam 21_09_P "Pakalpojumu pārvaldības jaunās politikas izveide un īstenošana pakalpojumu pārvaldības reformas ietvaros" 2023. gadā 273 986 euro apmērā, 2024. gadā un turpmāk ik gadu 244 652 euro apmērā (Ministru kabineta 2023. gada 13. janvāra sēdes protokols Nr. 2 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piešķirtā valsts budžeta finansējums  prioritārajam pasākumam 21_09_P "Pakalpojumu pārvaldības jaunās politikas izveide un īstenošana pakalpojumu pārvaldības reformas ietvaros" 2023. gadā 273 986 euro apmērā, 2024. gadā un turpmāk ik gadu 244 652 euro apmērā (Ministru kabineta 2023. gada 13. janvāra sēdes protokols Nr. 2 1. §).  nav plānots VPVKAC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finansējums sadalīts un norādīts pasākumos nr. 4.9.1. - 1.1. un 4.9.1. - 2.1.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4.9.6. - 1.1. pasākuma "Īstenot Latvijas piektajā nacionālajā Atvērtās pārvaldības rīcības plānā ietvertos pasākumus" kolonnā "Budžeta programmas (apakš-programmas) kods un nosaukums" norādīto informāciju, atbilstoši Ministru kabineta 2023. gada 13. janvāra sēdē (prot. Nr.2; 1. §) pieņemtajam lēmumam par atbalstītajiem prioritārajiem pasākumiem. Proti, prioritārais pasākums 03_02_P "Latvijas Piektā nacionālā atvērtās pārvaldības rīcības plāna 2022.-2025.gadam īstenošana" netika atbalstīts.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ņemot vērā, ka prioritārais pasākums 03_02_P "Latvijas Piektā nacionālā atvērtās pārvaldības rīcības plāna 2022.-2025.gadam īstenošana" netika atbalstīts.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saskaņošanas reizē par Iekšlietu ministriju papildus nepieciešamais finansējums 2024.- 2027.gadam bija norādīts budžeta programmā 62.00.00 “Eiropas Reģionālās attīstības fonda (ERAF) projektu un pasākumu īstenošana “(2021-2027), bet šobrīd finansējums ir pārlikts pie budžeta apakšprogrammas 11.01.00 “Pilsonības un migrācijas lietu pārvalde”, savukārt finansējums 2025.gadam šobrīd ir sadalīts pa iepriekš minētajām budžeta programmām/apakšprogrammām, līdz ar to lūdzam skaidrot minētās atšķirības un nepieciešamības gadījumā veikt precizējumus. Vienlaikus vēršam uzmanību, ka finansējums ir jānorāda budžeta apakšprogrammas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pārvaldes (PMLP)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saskaņošanas reizē, kas tika izsludināta 22.12.2022. PMLP sniedza atzinumu Iekšlietu ministrijai, lūdzot precizēt uzdevuma Nr. 2.2. - 1.3 "Paplašināt PMLP funkcijas, paredzot ne tikai personu apliecinošu dokumentu izsniegšanu, bet arī personas sagatavošanu digitālo iespēju lietošanai" īstenošanai nepieciešamā papildu finansējuma sadalījumu pa budžeta programmām, jo bija nekorekti norādīta informācija par uzdevuma īstenošanai papildus nepieciešamā finansējuma apjomu pa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skaidro, ka Eiropas Savienības kohēzijas politikas programmas 2021.–2027.gadam izstrādes procesā kā vienu no Darbības programmas 1.politiskā mērķa “Konkurentspējīgāka un viedāka Eiropa, veicinot inovatīvas un viedas ekonomiskās pārmaiņas un reģionālo IKT savienojamību” 1.3.prioritātes “Digitalizācija” specifiskā atbalsta mērķa 1.3.1.  “Izmantot digitalizācijas priekšrocības  iedzīvotājiem, uzņēmumiem, pētniecības organizācijām un  publiskajām iestādēm”  aktivitātēm (rindkopa Nr.174) PMLP ir paredzējusi veikt pasākumus, piesaistot  Eiropas Reģionālās attīstības fonda (turpmāk – ERAF) finansējumu un īstenojot projektu, lai veiktu personu apliecinošu dokumentu izsniegšanas procesu attīstību, digitalizāciju, robotizāciju un automatizāciju, tai skaitā veicinot klientu pašapkalpošanos un jauna personalizācijas centra tehniskās infrastruktūras un nepieciešamā programmnodrošinājuma iegādi (turpmāk – ERAF Projekts). Viena no ERAF Projekta aktivitātēm paredz veikt Personu apliecinošu dokumentu informācijas sistēmas (PADIS) pielāgošanu un pilnveidošanu, finansējumu 200 000 euro apmērā attiecinot uz Digitālās transformācijas pamatnostādņu 2021.–2027. gadam ieviešanas plāna (turpmāk – DTP plāns) uzdevuma Nr. 2.2. - 1.3. īstenošanu. Pilnīgai DTP plāna uzdevuma Nr. 2.2. - 1.3. īstenošanai aktivitātēm, kas nav paredzētas ERAF Projektā, PMLP nepieciešams papildus finansējums, tādēļ atbilstoši precizēts DTP plāna ietekmes novērtējumā uz valsts un pašvaldību budžetu uzdevuma īstenošanai nepieciešamā finansējuma sadalījums, ārpus ERAF Projekta papildus nepieciešamo finansējumu norādot zem budžeta apakšprogrammas 11.01.00 “Pilsonības un migrācijas lietu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 valsts budžetu 2023. gadam un budžeta ietvaru 2023., 2024. un 2025. gadam” EM 2024.gadam nav paredzēts finansējums Atveseļošanas un noturības mehānisma plāna investīciju īstenošanai, attiecīgi lūdzam 4.11. - 1.2.pasākuma nodrošināšanai nepieciešamo finansējumu atspoguļot ailē par nepieciešamo papildu finansējumu. Vienlaikus, ņemot vērā pielikuma ailē “Budžeta programmas (apakšprogrammas) kods un nosaukums” sniegto informāciju, ka 1.3. - 1.1. un 4.11. - 1.3.pasākuma īstenošanai nepieciešamais finansējums 2023. un 2024.gadam ir paredzēts FM (CFLA) budžeta apakšprogrammā 74.07.00 “Atveseļošanas un noturības mehānisma (ANM) finansējums projektu un pasākumu īstenotājiem”, attiecīgi ailē “Budžeta resors” jānorāda FM, vienlaikus precizējot FM un EM budžetā 2023. un 2024.gadam paredzēto kopējo finansējumu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atsevišķiem pasākumiem, kurus plānots īstenot Atveseļošanas un noturības mehānisma projektu un pasākumu ietvaros, ir atsevišķi norādīts nepieciešams valsts budžeta finansējums pievienotās vērtības nodokļa segšanai. Vēršam uzmanību, ka gadījumā, ja Atveseļošanas un noturības mehānisma projektu un pasākumu īstenošanu nodrošina valsts budžeta iestāde, tad no valsts budžeta tiek paredzēts finansējums arī pievienotās vērtības nodokļa segšanai un tas nav jāpieprasa budžeta sagatavošanas procesā kā prioritārā pasākuma pieteikums. Ņemot vērā minēto, lūdzam pārskatīt un precizēt sniegto informāciju, nepieciešamības gadījumā pievienojot skaidrojošu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plāna projekta pielikuma VM un LM pasākumiem nosaukumus ar plāna projekta 3.sadaļā norādītajiem nosaukumiem, t.i. 2.4.rīcības apakšvirziena 1.1.pasākumam, 4.6.rīcības apakšvirziena 3.2. un 3.3.pasākumam.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nosaukumi salāgoti.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38.punktā attiecībā par 4.6.rīcības apakšvirziena 1.1.pasākumu “Veikti grozījumi Genoma izpētes likumā” norādīts, ka  likuma grozījumu projekta izstrādei nebūs nepieciešams finansējums, līdz ar to nepieciešams papildināt plāna projekta pielikumu ar attiecīgu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38.punktā norādīts, ka 1.3.rīcības apakšvirziena 1.2.pasākumam “Attīstīt sociālās inovācijas, t.sk. digitālus un tehnoloģiskus risinājumus sociālo pakalpojumu sniegšanā, kā arī uzlabot sociālo pakalpojumu sniedzēju digitālās prasmes IKT risinājumu izmantošanā” plāna projekta pielikumā (excel) norādīta atsauce, savukārt plāna projekta pielikumā minētā atsauce nav norādīta, līdz ar to attiecīgi nepieciešams papildināt plāna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iekļautas.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1.1.rīcības apakšvirziena 1.12.pasākumam aili “Budžeta programmas (apakšprogrammas) kods un nosaukums”, t.i. “Eiropas Sociālā fonda finansējums no REACT-EU”(ESF REACT_EU) 14.1.2.2 specifiskā atbalsta mērķa “Atveseļošanas pasākumi labklājības jomā” vietā norādot konkrētu LM pamatbudžeta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38.punktā norādīts, ka 4.9.3.rīcības apakšvirziena 1.3.pasākumam precizēts īstenošanas gads, savukārt plāna projektā minētais pasākums ir svītrots, līdz ar to precizējama izziņa.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pasākums 4.9.3. – 1.3. svītrots, ņemot vērā, ka tas noslēdzās 2022. gadā. Izziņas 38. punkts arī precizēts, lai attainotu to, ka pasākums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30.12.2022. atzinumā izteikto iebildumu, ka nepieciešams precizēt plāna projekta pielikuma (excel) tabulas ailē “Budžeta resors” norādīto informāciju, t.i. visiem plānotajiem pasākumiem jānorāda atbildīgās institūcijas un tām ir jāsakrīt ar plāna 3.sadaļā “Pasākumi mērķa sasniegšanai” tabulā norādītajām institūcijām. Ņemot vērā, ka vairākiem pasākumiem ir minēti vairāki budžeta resori, līdz ar to nav saprotams, kura resora budžeta ietvaros tiks nodrošināta attiecīgā pasākuma īstenošana, attiecīgi nepieciešams norādīt vienu resoru vai arī nodalīt finansējuma apmēru katram resoram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3.sadaļā “Pasākumi mērķa sasniegšanai” atsevišķiem pasākumiem to īstenošanai ir iesaistītas vairākas atbildīgās institūcijas. 4.sadaļā ir norādīti konkrēti budžeta resori un, ja kādam pasākumam vairākiem budžeta resoriem ir paredzēts finansējums, tad attiecīgi visi šie resori ir izdalīti atsevišķi un norādīti pie konkrētā pasākuma.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plāna projekta pielikuma aili “Budžeta programmas (apakšprogrammas) kods un nosaukums” un norādīt visiem pasākumiem valsts budžeta programmu/apakšprogrammu, kurā ir/tiks plānots finansējums. Ja valsts budžeta programmu/apakšprogrammu nav iespējams šobrīd norādīt, lūdzam pievienot skaidrojošu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ir papildināti visiem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kuriem nav iespējams norādīt, iekļauta skaidrojoša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vairākiem pasākumiem norādīts pasākuma īstenošanas gads, kas ir vēlāks nekā gads, līdz kuram norādīts esošais vai papildu nepieciešamais finansējums, līdz ar to nav saprotams, kāda finansējuma ietvaros tiks nodrošināta minētā pasākuma īstenošana līdz pasākuma īstenošanas gada beigām.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un pēc nepieciešamības precizēti atsevišķu pasākumu īstenošanas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vairākiem pasākumiem finansējums visiem gadiem norādīts “0”, attiecīgi nav saprotams, kāda finansējuma ietvaros tiks nodrošināta minēto pasākumu īstenošana. Gadījumā, ja pasākumi tiks īstenoti esošā finansējuma ietvaros un atsevišķi tikai minēto pasākumu īstenošanai nav iespējams izdalīt finansējuma apmēru, tad katram pasākumam, kuram finansējums norādīts “0”, jānorāda attiecīga skaidrojoša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kuriem finansējums norādīts “0”, ir iekļauta attiecīga skaidrojoša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4.sadaļas norādīto informāciju, lūdzam plāna projektam pievienot detalizētus aprēķinus vismaz par pasākumiem, kuru īstenošanai nav iespējams piesaistīt ES fondu vai citas ārvalstu finanšu palīdzības finansējumu un tos plānots īstenot no valsts budžeta līdzekļiem. Atgādinām, ka atbilstoši Ministru kabineta 2014.gada 2.decembra noteikumos Nr.737 “Attīstības plānošanas dokumentu izstrādes un ietekmes izvērtēšanas noteikumi” iekļautajiem nosacījumiem plānā ietver pasākumu izpildei pieejamo, kā arī papildus nepieciešamo finansējumu, pievienojot detalizētus aprēķinus par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papildināti ar skaidrojošu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4.5.1. - 1.1. "E-lietas platformas izveide (Procesu norises elektroniskā vidē valsts platformas likums).", VM (VTMEC) D kollonnā norādītajam "62.00.00 "Eiropas Reģionālās attīstības fonda (ERAF) projektu un pasākumu īstenošana" (2021-2027)" lūdzam pievienot šādu piezīmi/semsvītras atsauci: "ERAF SAM 1.3.1. "Izmantot digitalizācijas priekšrocības  iedzīvotājiem, uzņēmumiem, pētniecības organizācijām un publiskajām iestādēm"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nav iekļauta, jo sekojošā ieviešanas plāna visā Ietekmes novērtējumā uz valsts un pašvaldību budžetu kopumā netiek iekļautas atsauces ar konkrētiem SAM numuriem un nosaukumiem.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Infoirmējam, ka Veselības ministrijai ANM nav paredzēts investīciju projekts veselības nozarē strādājošo digitālo prasmju un zināšanu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budžeta resoru šim pasākumam: 1.5. - 1.2.Pilnveidot veselības nozarē strādājošo digitālās prasmes un zināšanas, paredzot finansējumu šim pasākumam no ANM investīcijas 2.3.1.2.i. "Uzņēmumu digitālo prasmju attīstība", kuras budžeta resors ir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sagatavojot iepriekšējo atzinumu par plāna pasākumu Nr. 4.6. - 2.2. VM neprecīzi foermulēja priekšlikumu izmaiņām – netika norādīts, ka svītrojamais tikai 2. apakšpunkts, lūdzam ieviešanas plānā atjaunot  4.6.- 2.2. punkta formulējumu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atsevišķu iebildumu, kurā lūgts šo pasākumu iekļaut atpakaļ arī budžeta ietekmes novērtējumā.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pacientu dati pieejami pacienta elektroniskajā veselības kartē strukturētā formā atbilstoši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Izstrādāti datu apmaiņas standarti un klasifikatori to pielietošanas principi informācijas pielietošanai un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Izstrādāti datu apmaiņas standarti un klasifikatori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EM, VM, pašvaldības, ārstniecības iestādes, NVO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pasākums atkārtoti iekļauts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un LM īsteno ANM finansētu projektu "Vienotā datu koplietošanas platforma publiskā sektora un tautsaimniecības datu koplietošanai nacionāli un Eiropas datu telpas ietvaros, t.sk. ieviešot risinājumus datu depersonalizācijai, kā arī personas pārvaldītai un kontrolētai datu koplietošanai”, kurā tiek iesaistīts NVD kā atbildīgā iestāde, lūdzam papildināt dokumentu “Digitālās transformācijas pamatnostādņu 2021.–2027. gadam ieviešanas plāna Ietekmes novērtējums uz valsts un pašvaldību budžetu”, norādot, ka VM finansējums plāna pasākumu Nr. 4.6. - 2.1. īstenošanai tiek līdzfinansēts arī no Budžeta programmas (apakš-programmas)  ANMP 2.1.3.1.i. finansējuma (kā otru finansējuma avotu saglabājot jau norādīto "Finansējums 4.6. - 3.1. pasākuma ietvaros"). Lūdzam VARAM pie šī finansējuma avota norādīt arī finansējuma apjomu sadalījumā pa gadiem, balstoties uz to, kādu finansējumu no ANMP var atvēlēt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norādīt konkrēti iedalītu summu no ANM NVD šī pasākuma īstenošanai, jo šāds finansējuma sadalījums nav nostiprināts.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Digitālās transformācijas pamatnostādņu 2021.–2027. gadam ieviešanas plāna Ietekmes novērtējums uz valsts un pašvaldību budžetu 4.5. rīcības virzienu “Sabiedriskā drošība, kārtība un tieslietas” ar KNAB pasākuma "Korupcijas novēršanas un apkarošanas biroja Dokumentu un informācijas pārvaldības sistēmas ieviešana"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- 1 381 440 Eur bez PVN, 1 685 357 Eur ar PVN  - Izstrāde/serveri/licences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2026., 2027.gadā - 120 000 Eur bez PVN, 146400 Eur ar PVN - uzturēšana/izmaiņu pieprasījumi/jaunu funkcionalitāšu izstāde.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ik gadu (Ja pasākuma īstenošana nav terminēta) 146 205 bez PVN, 178 370 ar PVN - uzturēšana/izmaiņu pieprasījumi/jaunu funkcionalitāšu izstāde/licenču pagarināšana datubāzēm un datu diodei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Procesu norises elektroniskā vidē valsts platformas likuma regulējumam  Korupcijas novēršanas un apkarošanas birojs (turpmāk - KNAB) ir viena no iestādēm, kuras e-lietas platformā apstrādā personas datus procesu normatīvajos aktos noteikto funkciju izpildei, apmainoties ar pamatdarbības informācijas sistēmās esošajiem e-lietas datiem. Ņemot vērā, ka pašreizējā KNAB lietvedības sistēma ir tehniski novecojusi, to nav iespējams integrēt E-lietas platformā. Lai panāktu iestādes procesu digitalizāciju, ir uzsākts darbs pie jaunas Dokumentu un informācijas pārvaldības sistēmas izstrādes. Attiecīgi jaunā sistēma izmantos E-lietu veidojošo informācijas sistēmu tehniskos risinājumus, t.sk. nodrošinot integrāciju ar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plāna projekta “Digitālās transformācijas pamatnostādņu 2021.–2027. gadam ieviešanas plāns 2023.–2027. gadam” 4.5. rīcības virzienu “Sabiedriskā drošība, kārtība un tieslietas” ar jaunu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Dokumentu un informācijas pārvaldības sistēmas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Dokumentu un informācijas pārvaldības sistēmas ieviešana un integrācija ar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ieviesta Korupcijas novēršanas un apkarošanas biroja Dokumentu un informācijas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Korupcijas novēršanas un apkarošanas birojs izmanto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gada 2.pusgads; 2) 2026. gada 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pasākums iekļauts ar numuru 4.5.1. - 1.4.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VARAM adresētajā 30.01.2023 e-pastā "17.01.2023 Nr. 555/2023 "FW: Digitālās transformācijas pamatnostādņu 2021.–2027. gadam ieviešanas plāna izziņa"" norādīto informāciju par to, ka Pasākumam Nr. 4.6.-3.1. Vidēja termiņa budžeta ietvara likumā plānoto finansējumā 2025. gadam nepieciešams norādīt tādu pašu finansējuma apjomu kā 2024. gadā – </w:t>
            </w:r>
            <w:r w:rsidR="00000000" w:rsidRPr="00000000" w:rsidDel="00000000">
              <w:rPr>
                <w:b w:val="1"/>
                <w:rtl w:val="0"/>
              </w:rPr>
              <w:t xml:space="preserve">3 782 126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sagatavojot iepriekšējo atzinumu par plāna pasākumu Nr. 4.6. - 2.2. VM neprecīzi formulēja priekšlikumu izmaiņām, (nenorādot, ka svītrojamais tikai 2. apakšpunkts, nevis viss pasākums Nr. 4.6 - 2.2.), lūdzam atjaunot  ierakstu par Nr.p.k. 4.6. - 2.2. Digitālās transformācijas pamatnostādņu 2021.–2027. gadam ieviešanas plāna Ietekmes novērtējumā uz valsts un pašvaldību budžetu redakcijā, kas bija norādīta iepriekšējā saskaņošanas kārtā (3.0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pacientu dati pieejami pacienta elektroniskajā veselības kartē strukturētā formā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4.6. - 3.1.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0 0 0 0 0 0 0 0 0 0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2.pusgads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pasākumam 4.6. – 2.2. atkārtoti iekļauta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neatspoguļo korekti plānotos finanšu aprēķinus  attiecībā uz aktivitātēm, kuras bija plānots īstenot ERAF ietvaros. Ievērojto minēto, būtu precizējams ietekmes novērtējums vai papildināts ar informāciju par plāna korelāciju ar ERAF ietvaros īstenojamām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finanšu aprēķini, balstoties uz Iekšlietu ministrijas sniegto informāciju, par korektajiem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apakšuzdevuma 4.5.1.-1.1. darbības rezultātu šādā redakcijā: 6) Satversmes tiesas,  Konkurences padomes un Finanšu izlūkošanas dienesta informācijas sistēmu iekļaušanās vienotā E-lietas arhitektūrā, pielāgojot to IS datu savstarpējai apmaiņai E-lietas platformā. Un tam piesaistīto rezultatīvo rādītāju kā: 6) Satversmes tiesa, Konkurences padome un Finanšu izlūkošanas dienests izmanto E-lietas platformu datu apmaiņai. Īstenota Finanšu izlūkošanas dienesta informācijas sistēmas integrācija ar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apakšuzdevuma termiņu nosakot saskaņoti ar paredzēto 6) apakšpunktā – 2027.gada 2.pusgads un pievienojot FID kā atbildīgo institūciju 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FID vēstulē minētā projekta konsultanta PricewaterhouseCoopers SIA veiktajiem aprēķiniem, nepieciešamās FID SAS integrācijas izstrādei informācijas elektroniskai apmaiņai starp FID un tiesību aizsardzības iestādēm ir nepieciešami 90 000.00 EUR FID pusē un 45 000.00 EUR vienai partnera sistēmai. Šobrīd 2027.gadā paredzamo IS izstrāžu finansējuma avots nav iezīmēts.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transformācijas pamatnostādņu 2021.-2027. gadam ieviešanas plānā 2023.-2027. gadam (turpmāk - pamatnostādnes) minēto, Iekšlietu ministrija un Iekšlietu ministrijas Informācijas centrs ir  4.5.Rīcības virziena "Sabiedriskā drošība, kārtība un tieslietas" 4.5.1. - 1.1. pasākuma "E-lietas izveide" atbildīgās/līdzatbildīgās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pamatnostādņu pielikuma MS Excel faila Digitālās_transformācijas_pamatnostādņu_2021._27.gadam_ieviešanas_plāna_ietekmes_novērtējums_uz_valsts_un_pašvaldību_budžetu" 316. aili un kā finansējuma avotu norādīt Eiropas Reģionālās attīstības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budžeta programma norādīts "</w:t>
            </w:r>
            <w:r w:rsidR="00000000" w:rsidRPr="00000000" w:rsidDel="00000000">
              <w:rPr>
                <w:rtl w:val="0"/>
              </w:rPr>
              <w:t xml:space="preserve">62.00.00 "Eiropas Reģionālās attīstības fonda (ERAF) projektu un pasākumu īstenošana" (2021-2027)</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4.9.2.-1.4.: Ietekmes novērtējuma uz valsts un pašvaldību budžetu tabulā un Pasākumu plāna projekta 54.lp ir tabulā jālabo pasākuma ieviešanas termiņš uz “2027.g. 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4.9.2.-1.3.: Ietekmes novērtējuma uz valsts un pašvaldību budžetu tabulā un Pasākumu plāna projekta 54.lp ir tabulā jālabo pasākuma ieviešanas termiņš uz “2027.g. 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4.5.1.-1.2.: Ietekmes novērtējuma uz valsts un pašvaldību budžetu tabulā un Pasākumu plāna projekta 42.lp. jālabo pasākuma ieviešanas termiņš uz “2025.g. 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1.2.-2.1.: Pasākumu plāna projekta 16.lp. ir jālabo pasākuma ieviešanas termiņš uz “2027.g.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iebildumus nr. 48 un 50. pasākuma termiņš labots uz 2026. gada 3. 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Digitālās transformācijas pamatnostādņu 2021.-2027.gadam ieviešanas plāns 2023. – 2027.gadam sadaļa “3.Pasākumi mērķa sasniegšanai”, uzdevumā Nr.4.11.–2.1., ka atbildīgo institūciju norādīt EM un līdzatbildīgo institūciju norādīt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lūdz svītrot Digitālās transformācijas pamatnostādņu 2021.-2027.gadam ieviešanas plāns 2023. – 2027.gadam sadaļa “3.Pasākumi mērķa sasniegšanai”, uzdevumu Nr.1.3.–1.1. kur tiek norādīts, ka ANM plāna ietvaros neunikālie komersanti, kuriem nodrošinātas apmācības - 3 000, ņemot vērā, ka “Pielikums: Eiropas Padomes 2021.gada 6.jūlija lēmumam par Latvijas Atveseļošanas un noturības mehānisma plāna izvērtējuma apstiprināšanas” investīcijas 2.3.1.2. ietvaros nav noteikts šāds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rezultatīvais rādītājs norādīts kā 1886.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lūdz skaidrot Excel tabulā “Digitālās transformācijas pamatnostādņu 2021.-2027.gadam ieviešanas plāna Ietekmes novērtējums uz valsts un pašvaldību budžetu” norādīto laika posmu par kuriem norādīti esošie dati. Vienlaikus skaidrot norādīto informāciju sadaļā Budžeta programmas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dati ir par laika posmu 2023.-2027.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4.12. - 4.1. Regulējums par digitālās pētniecības infrastruktūras un rīku pieejamību zinātniskajām institūcijām, pētniekiem un komersantiem, t.sk. piekļuvi attālinātajiem pārvaldības, skaitļošanas, apstrādes un glabāšanas pakalpojumiem. finanšu avots ir Zinātnes, tehnoloģijas attīstības un inovācijas pamatnostādnes 2021. – 2027. gadam, IZM 05.04.00 apakšprogramma finansējums EUR 215992 gadā. Nepieciešamais papildus finansējums EUR 215992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projektā "Ietekmes novērtējums uz valsts un pašvaldību budžetu" uzdevumiem 4.12. - 2.1. Īstenot datu pārvaldnieku (Data Stewards) programmu zinātnes digitalizācijas procesu veicināšanai. un 4.12. - 2.2. Izveidot vispārējus instucionālus pētniecības datu repozitorijus. nav norādīts plānotais fiansējums un tā avots, ir norātīts tikai nepieciešamais papildus finansējums. Norādam, ka plānotais finansējums uzdevumiem ir no ANMP 2.1.3.1.i. EUR  3 444 000 un papildus nepieciešams arī PVN finansējums EUR 183 933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IZM iesūtīto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3.sadaļas "Pasākumi mērķa sasniegšanai" attīstības jomas “Telekomunikāciju pakalpojumu pieejamība” 3.1. politikas rezultātu, tā sasniegšanu sasaistot ar publiskā finansējuma pieejamību, lai novērstu maldīgas interpretācijas iespējas, ka Satiksmes ministrija plāno ietekmēt elektronisko sakaru tīklu izvēršanas izmaksas (iekārtu, būvmateriālu un būvdarbu cenas) vai brīvā tirgū sniegto elektronisko sakaru pakalpojumu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pieaugusi sniegto elektronisko sakaru pakalpojumu kvalitāte un pieejamība, publisko investīciju rezultātā elektronisko sakaru komersantiem ir samazinātas elektronisko sakaru tīklu attīstības un infrastruktūras izvēršanas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rezultāti ir definēti apstiprinātajās "Digitālās transformācijas pamatnostādnes 2021.-2027. gadam", attiecīgi esošā plāna ietvaros nav maināmi.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Excel tabulā 1.2. - 2.1. pasākuma finansējuma sadalījumu un pasākuma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- 2.1. Izstrādāt un ieviest individuālo mācību kontu pieeju pieaugušo izglītības nodrošināšanai un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 4 338 160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 4 338 159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 1 858 212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gads (ja pasākuma īstenošana ir terminēta): 2026. gada 3.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plānā konsekventi lietot Izglītības likumā kā izglītības jomas jumta likumā noteikto terminoloģiju, aizstājot terminus “apmācība” un “apmācīt” ar terminiem “izglītība” vai “mācības” un “izglītot” vai “mācīt” attiecīgi.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un termini laboti.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1.2. - 2.1. pasākuma “Izstrādāt un ieviest individuālo mācību kontu pieeju pieaugušo izglītības nodrošināšanai un pārvaldībai” rezultatīvo rādītāju un termiņu atbilstoši Latvijas Atveseļošanas un noturības mehānisma plāna CID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Rezultatīvais rādītājs</w:t>
            </w:r>
            <w:r w:rsidR="00000000" w:rsidRPr="00000000" w:rsidDel="00000000">
              <w:rPr>
                <w:rtl w:val="0"/>
              </w:rPr>
              <w:t xml:space="preserve">: Pieaugušie, kam palīdzēts apgūt digitālās prasmes, izmantojot individuālo mācību kontu resursus – 3 500 pieaugušie. </w:t>
            </w:r>
            <w:r w:rsidR="00000000" w:rsidRPr="00000000" w:rsidDel="00000000">
              <w:rPr>
                <w:b w:val="1"/>
                <w:rtl w:val="0"/>
              </w:rPr>
              <w:t xml:space="preserve">Termiņš</w:t>
            </w:r>
            <w:r w:rsidR="00000000" w:rsidRPr="00000000" w:rsidDel="00000000">
              <w:rPr>
                <w:rtl w:val="0"/>
              </w:rPr>
              <w:t xml:space="preserve">: 2026. gada 3. 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rīcības plāna 1.2. – 1.3. pasākumā ir saplūdināti divi atsevišķi pasākumi par (1) vienotām prasībām neformālās izglītības programmām un (2) par prasmju pārvaldību. Ievērojot minēto, lūdzam izteikt rīcības plāna 1.2. - 1.3. pasākumu attiecībā uz prasībām neformālās izglītības programmām šādā redakcijā (lūdzam skat.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papildināt rīcības plānu ar jaunu pasākumu, kas atbilst Valdības rīcības plānā esošajām uzdevumam par prasmju, tostarp, digitālo prasmju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Pasākums: 1.2.-1.3</w:t>
            </w:r>
            <w:r w:rsidR="00000000" w:rsidRPr="00000000" w:rsidDel="00000000">
              <w:rPr>
                <w:rtl w:val="0"/>
              </w:rPr>
              <w:t xml:space="preserve">. Noteikt vienotas prasības neformālās izglītības programmu īstenošanai, tajās integrējot vienotās prasības attiecībā uz mācīšanas rezultātu definēšanu digitālajām prasmēm. </w:t>
            </w:r>
            <w:r w:rsidR="00000000" w:rsidRPr="00000000" w:rsidDel="00000000">
              <w:rPr>
                <w:b w:val="1"/>
                <w:rtl w:val="0"/>
              </w:rPr>
              <w:t xml:space="preserve">Darbības rezultāts</w:t>
            </w:r>
            <w:r w:rsidR="00000000" w:rsidRPr="00000000" w:rsidDel="00000000">
              <w:rPr>
                <w:rtl w:val="0"/>
              </w:rPr>
              <w:t xml:space="preserve">: Normatīvajā regulējumā noteiktas vienotas prasības neformālās izglītības programmu īstenošanai, tostarp sasniedzamajiem mācīšanās rezultātiem un resursiem, lai padarītu to caurskatāmāku. Digitālo prasmju mācību rezultātu definēšana notiks atbilstoši Eiropas vienotam digitālo prasmju ietvaram sabiedrībai DigComp, lai nodrošinātu vienotu pieeju mācību rezultātu definēšanai. </w:t>
            </w:r>
            <w:r w:rsidR="00000000" w:rsidRPr="00000000" w:rsidDel="00000000">
              <w:rPr>
                <w:b w:val="1"/>
                <w:rtl w:val="0"/>
              </w:rPr>
              <w:t xml:space="preserve">Rezultatīvais rādītājs</w:t>
            </w:r>
            <w:r w:rsidR="00000000" w:rsidRPr="00000000" w:rsidDel="00000000">
              <w:rPr>
                <w:rtl w:val="0"/>
              </w:rPr>
              <w:t xml:space="preserve">: Apstiprināti MK noteikumi. Digitālo prasmju mācību rezultātu definēšana neformālās izglītības programmās notiek atbilstoši DigComp ietvaram, tādējādi nodrošinot vienotu pieeju mācību rezultātu definēšanai arī neformālajā izglītībā. </w:t>
            </w:r>
            <w:r w:rsidR="00000000" w:rsidRPr="00000000" w:rsidDel="00000000">
              <w:rPr>
                <w:b w:val="1"/>
                <w:rtl w:val="0"/>
              </w:rPr>
              <w:t xml:space="preserve">Termiņš</w:t>
            </w:r>
            <w:r w:rsidR="00000000" w:rsidRPr="00000000" w:rsidDel="00000000">
              <w:rPr>
                <w:rtl w:val="0"/>
              </w:rPr>
              <w:t xml:space="preserve">: 2023. gada 31.maijs. </w:t>
            </w:r>
            <w:r w:rsidR="00000000" w:rsidRPr="00000000" w:rsidDel="00000000">
              <w:rPr>
                <w:b w:val="1"/>
                <w:rtl w:val="0"/>
              </w:rPr>
              <w:t xml:space="preserve">Atbildīgā institūcija</w:t>
            </w:r>
            <w:r w:rsidR="00000000" w:rsidRPr="00000000" w:rsidDel="00000000">
              <w:rPr>
                <w:rtl w:val="0"/>
              </w:rPr>
              <w:t xml:space="preserve">: IZM. </w:t>
            </w:r>
            <w:r w:rsidR="00000000" w:rsidRPr="00000000" w:rsidDel="00000000">
              <w:rPr>
                <w:b w:val="1"/>
                <w:rtl w:val="0"/>
              </w:rPr>
              <w:t xml:space="preserve">Līdzatbildīgās institūcijas</w:t>
            </w:r>
            <w:r w:rsidR="00000000" w:rsidRPr="00000000" w:rsidDel="00000000">
              <w:rPr>
                <w:rtl w:val="0"/>
              </w:rPr>
              <w:t xml:space="preserve">: IKVD,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pasākums</w:t>
            </w:r>
            <w:r w:rsidR="00000000" w:rsidRPr="00000000" w:rsidDel="00000000">
              <w:rPr>
                <w:rtl w:val="0"/>
              </w:rPr>
              <w:t xml:space="preserve">. “Pasākums: Uzlabosim darbaspēka jautājumu pārvaldību, darbaspēka pieejamību, kā arī prasmju un mūžizglītības politiku. Attīstīsim darba prasmes tirgus līdzsvarā balstītā nodarbinātības politikā, veidojot to Ekonomikas ministrijas pārziņā”. </w:t>
            </w:r>
            <w:r w:rsidR="00000000" w:rsidRPr="00000000" w:rsidDel="00000000">
              <w:rPr>
                <w:b w:val="1"/>
                <w:rtl w:val="0"/>
              </w:rPr>
              <w:t xml:space="preserve">Darbības rezultāts</w:t>
            </w:r>
            <w:r w:rsidR="00000000" w:rsidRPr="00000000" w:rsidDel="00000000">
              <w:rPr>
                <w:rtl w:val="0"/>
              </w:rPr>
              <w:t xml:space="preserve">: Konsolidēt prasmju un pārkvalifikācijas IZM, LM un EM noteikšanas formātus, izveidojot vienotu platformu lēmumu pieņemšanai par darba tirgū un mūžizglītībā nepieciešamo prasmju un pārkvalifikācijas jomām. </w:t>
            </w:r>
            <w:r w:rsidR="00000000" w:rsidRPr="00000000" w:rsidDel="00000000">
              <w:rPr>
                <w:b w:val="1"/>
                <w:rtl w:val="0"/>
              </w:rPr>
              <w:t xml:space="preserve">Rezultatīvais rādītājs</w:t>
            </w:r>
            <w:r w:rsidR="00000000" w:rsidRPr="00000000" w:rsidDel="00000000">
              <w:rPr>
                <w:rtl w:val="0"/>
              </w:rPr>
              <w:t xml:space="preserve">: EM pārziņā izveidota nacionālā prasmju komisija, kuras ietvaros sadarbībā ar sociālajiem partneriem tiek noteiktas nodarbinātajiem, bezdarbniekiem un bezdarba riskam pakļautām personām nepieciešamās pārkvalifikācijas un prasmju pilnveides programmas atbilstoši tautsaimniecības attīstības vajadzībām, veikts mūžizglītībā iesaistīto personu rezultativitātes monitorings un ietekmes vērtējums, nodrošināta operatīva lēmumu pieņemšana pārkvalifikācijas un prasmju pilnveides jautājumos. </w:t>
            </w:r>
            <w:r w:rsidR="00000000" w:rsidRPr="00000000" w:rsidDel="00000000">
              <w:rPr>
                <w:b w:val="1"/>
                <w:rtl w:val="0"/>
              </w:rPr>
              <w:t xml:space="preserve">Termiņš</w:t>
            </w:r>
            <w:r w:rsidR="00000000" w:rsidRPr="00000000" w:rsidDel="00000000">
              <w:rPr>
                <w:rtl w:val="0"/>
              </w:rPr>
              <w:t xml:space="preserve">: 31.12.2023. </w:t>
            </w:r>
            <w:r w:rsidR="00000000" w:rsidRPr="00000000" w:rsidDel="00000000">
              <w:rPr>
                <w:b w:val="1"/>
                <w:rtl w:val="0"/>
              </w:rPr>
              <w:t xml:space="preserve">Atbildīgā institūcija</w:t>
            </w:r>
            <w:r w:rsidR="00000000" w:rsidRPr="00000000" w:rsidDel="00000000">
              <w:rPr>
                <w:rtl w:val="0"/>
              </w:rPr>
              <w:t xml:space="preserve">: EM. </w:t>
            </w:r>
            <w:r w:rsidR="00000000" w:rsidRPr="00000000" w:rsidDel="00000000">
              <w:rPr>
                <w:b w:val="1"/>
                <w:rtl w:val="0"/>
              </w:rPr>
              <w:t xml:space="preserve">Līdzatbildīgās institūcijas</w:t>
            </w:r>
            <w:r w:rsidR="00000000" w:rsidRPr="00000000" w:rsidDel="00000000">
              <w:rPr>
                <w:rtl w:val="0"/>
              </w:rPr>
              <w:t xml:space="preserve">: IZM,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1.2. - 1.3. precizēts, izmantojot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jauna pasākuma iekļaušanai. Jauns pasākums esošajā plāna stadijā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rīcības plāna 1.2. - 1.1. pasākumā atsauci uz DigComp ietvara versijas kārtas numuru, ievērojot DigComp ietvara regulāro aktualizāciju (DigComp </w:t>
            </w:r>
            <w:r w:rsidR="00000000" w:rsidRPr="00000000" w:rsidDel="00000000">
              <w:rPr>
                <w:u w:val="single"/>
                <w:rtl w:val="0"/>
              </w:rPr>
              <w:t xml:space="preserve">2.2.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izmantojot izziņas punkta nr. 230 redakciju:  "</w:t>
            </w:r>
            <w:r w:rsidR="00000000" w:rsidRPr="00000000" w:rsidDel="00000000">
              <w:rPr>
                <w:b w:val="1"/>
                <w:rtl w:val="0"/>
              </w:rPr>
              <w:t xml:space="preserve">Priekšlikums (IZM - 22.02.2023.) </w:t>
            </w:r>
            <w:r w:rsidR="00000000" w:rsidRPr="00000000" w:rsidDel="00000000">
              <w:rPr>
                <w:rtl w:val="0"/>
              </w:rPr>
              <w:t xml:space="preserve">Precizēt 1.2. - 1.1.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digitālo prasmju attīstības plāns (ceļa karte) visu līmeņu digitālo prasmju apguvei atbilstoši aktuālajam DigComp ietvaram."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1.2.1. pasākuma otro teikumu, aizstājot vārdus “Pieaugušo izglītības pārvaldības padomes” ar vārdiem “Cilvēkresursu attīstības padomes”, ņemot vērā deklarācijā par A.K. Kariņa vadītā Ministru kabineta iecerēto darbību un Valdības rīcības plāna projektā paredzētās izmaiņas cilvēkkapitāla attīstības pārvaldībā un Ekonomikas ministrijas TAP virzīto Cilvēkkapitāla attīstības padomes nolikumu (TAP 23-TA-261).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rīcības plāna 1.1. - 1.12. pasākumu</w:t>
            </w:r>
            <w:r w:rsidR="00000000" w:rsidRPr="00000000" w:rsidDel="00000000">
              <w:rPr>
                <w:i w:val="1"/>
                <w:rtl w:val="0"/>
              </w:rPr>
              <w:t xml:space="preserve"> "NVA atbalsts IKT prasmju un kompetenču apguvei bezdarbniekiem, darba meklētājiem un bezdarba riskam pakļautajām personām</w:t>
            </w:r>
            <w:r w:rsidR="00000000" w:rsidRPr="00000000" w:rsidDel="00000000">
              <w:rPr>
                <w:rtl w:val="0"/>
              </w:rPr>
              <w:t xml:space="preserve">” pēc piederības no 1.1. rīcības virziena “Digitālo prasmju kā caurviju prasmju pilnveide izglītības sektorā, tostarp mācībspēku un izglītības iestāžu vadītāju digitālo prasmju attīstība. Digitālo prasmju attīstība un izmantošana izglītības procesā” uz 1.2. rīcības virzienu “Sabiedrības digitālo prasmju attīstība no pamatprasmēm līdz augsta līmeņa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1.1. - 1.12. pārcelts zem uzdevuma 1.2. - 2. ar numuru 1.2. - 2.3.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Plāna sadaļā "3. Pasākumi mērķa sasniegšanai" norādītos uzdevumu termiņus ar Plāna pielikumā "Digitālās transformācijas pamatnostādņu 2021.–2027. gadam ieviešanas plāna Ietekmes novērtējums uz valsts un pašvaldību budžetu" norādītajiem termiņiem (piemēram, termiņi nesaskan Nr. 4.2.3. - 2.1.; Nr.4.9.1. - 1.1.; Nr.4.9.7. - 1.1.)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PMLP) savas kompetences ietvaros norāda, ka saskaņā ar likuma “Par Centrālo vēlēšanu komisiju” 5.pantu Centrālā vēlēšanu komisija (turpmāk - CVK) likumu un savas kompetences ietvaros pieņem lēmumus, izdod nepieciešamos rīkojumus un instrukcijas, kas tiek publicētas laikrakstā "Latvijas Vēstnesis". Lēmumi un rīkojumi stājas spēkā to pieņemšanas dienā, instrukcijas — to publicēšanas dienā. Lēmumi, rīkojumi un instrukcijas ir jāievēro visām vēlēšanu komisijām, kā arī valsts un pašvaldību institūcijām un to amatpersonām. Atbilstoši Vēlētāju reģistra likuma 3.pantā noteiktajam CVK veic Vēlētāju reģistra informācijas sistēmas darbības metodisko vadību un uzraudzību, bet PMLP ir vienīgi Vēlētāju reģistrā iekļauto datu uzturētājs. Līdz ar to ir nepieciešams precizēt Nr.2.1.-2.2. uzdevumu "Izstrādāti priekšlikumi informācijas un komunikācijas tehnoloģiju izmantošanai Saeimas un pašvaldību vēlēšanās, un referendumos" kā atbildīgo institūciju par uzdevuma izpildi nosakot CVK, dodot iespēju CVK sniegt viedokli par Nr.2.1.-2.2. uzdevuma noteikto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uzdevuma Nr.2.1.-2.2. "Izstrādāti priekšlikumi informācijas un komunikācijas tehnoloģiju izmantošanai Saeimas un pašvaldību vēlēšanās, un referendumos" atbildīgo institūciju sarakstu, kā atbildīgo institūciju par uzdevuma izpildi norādot CVK un svītrojot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ņemot vērā, ka pasākums ir zaudējis tā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iepriekšējā saskaņošanas kārtā sniegto Valsts kancelejas iebildumu uz  ir norādīts, ka "Precizējumi veikti, izmantojot piedāvāto redakciju", taču esošajā plāna redakcijā uzdevums 4.9.4.-1.6. dzēsts pilnībā, tāpat neparādās vairs 4.9.4.-1.7. uzdevums, kas iepriekš tika iekļauts pēc iestāžu iebildumiem. Vai šie uzdevumi dzēsti apzināti vai tehniskas kļūdas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dzēsti ņemot vērā, ka netika apstiprināti prioritāto pasākumu pieteikumā.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“Ietekmes novērtējums uz valsts un pašvaldību budžetu”.4.9.3. rīcības apakšvirziena 1.2. uzdevuma “Starptautiskā kravu loģistikas un ostu informācijas sistēma (SKLOIS) ir integrēta un darbojas vienotā Eiropas Jūras vienloga sistēma vidē EMSWe” informāciju, norādot uzdevuma izpildei plānoto finansējuma avotu. Saskaņā ar rīkojuma projekta 3.punktu plānā norādītajām atbildīgajām institūcijām sadarbībā ar līdzatbildīgajām institūcijām ir jānodrošina plānā paredzēto pasākumu īstenošanu. Satiksmes ministrija norāda, ka nevar izpildīt minēto uzdevumu, ja tai netiek plānots uzdevuma izpildei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vēršām uzmanību, ka, mainot plāna ietekmes novērtējumu uz valsts un pašvaldību budžetu plānotā un papildu nepieciešamā finansējuma gadu robežas ir dzēsta 2023.gada aile. Ņemot vērā minēto, lūdzam pārnest uz nākamo trīs gadu periodu uzdevuma izpildei nepieciešamo papildu finansējumu: 2024. gadā  - 500 000 euro, 2025.gadā  - 1 200 000 euro un 2026.gadā – 1 100 000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"Eiropas Savienības kohēzijas politikas programmas 2021.–2027.gadam 2.1.Prioritātes “Klimata pārmaiņu mazināšana un pielāgošanās klimata pārmaiņām” 2.1.3. specifiskā atbalsta mērķa “Veicināt pielāgošanos klimata pārmaiņām, risku novēršanu un noturību pret katastrofām” projektu “Sabiedrības brīdināšanas sistēmas ABS+ ieviešana” un “Katastrofu zaudējumu informācijas sistēmas izveide un ieviešana” īstenošanas kārtība (23-TA-263)  anotācijā norādīts, ka projekta "Sabiedrības brīdināšanas sistēmas ABS+ ieviešana" īstenošanai finansējums paredzēts 2023. un 2024. gadā. Savukārt, pamatnostādņu projekta  4.5.2. Rīcības apakšvirziena “Nacionālās drošības un informācijas telpas stiprināšana” 4.5.2.-3.2. pasākuma </w:t>
            </w:r>
            <w:r w:rsidR="00000000" w:rsidRPr="00000000" w:rsidDel="00000000">
              <w:rPr>
                <w:i w:val="1"/>
                <w:rtl w:val="0"/>
              </w:rPr>
              <w:t xml:space="preserve">"Radīta iespēja brīdināt sabiedrību par tiešām vai draudošām ārkārtas situācijām, katastrofām, kā arī pašai sabiedrībai nodrošināta iespēja ziņot tiesībsargājošām iestādēm par notikumiem</w:t>
            </w:r>
            <w:r w:rsidR="00000000" w:rsidRPr="00000000" w:rsidDel="00000000">
              <w:rPr>
                <w:rtl w:val="0"/>
              </w:rPr>
              <w:t xml:space="preserve">" termiņš noteikts </w:t>
            </w:r>
            <w:r w:rsidR="00000000" w:rsidRPr="00000000" w:rsidDel="00000000">
              <w:rPr>
                <w:i w:val="1"/>
                <w:rtl w:val="0"/>
              </w:rPr>
              <w:t xml:space="preserve">2023.gada 2.pusgads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4.5.2.-3.2.pasākuma ieviešanas termiņu, un, ja nepieciešams, precizēt to, ņemot vērā, ka projekta </w:t>
            </w:r>
            <w:r w:rsidR="00000000" w:rsidRPr="00000000" w:rsidDel="00000000">
              <w:rPr>
                <w:i w:val="1"/>
                <w:rtl w:val="0"/>
              </w:rPr>
              <w:t xml:space="preserve">"Sabiedrības brīdināšanas sistēmas ABS+ ieviešana" </w:t>
            </w:r>
            <w:r w:rsidR="00000000" w:rsidRPr="00000000" w:rsidDel="00000000">
              <w:rPr>
                <w:rtl w:val="0"/>
              </w:rPr>
              <w:t xml:space="preserve">īstenošanai nepieciešamā finansējuma lielākā daļa tiek plānota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4.2.2. - 1.2. "Veicināt sabiedrības izpratni par veselības un sociālo datu otrreizējas izmantošanas ieguvumiem un nozīmi" 2023. gadā norādīto papildu fianansējumu 40 000 </w:t>
            </w:r>
            <w:r w:rsidR="00000000" w:rsidRPr="00000000" w:rsidDel="00000000">
              <w:rPr>
                <w:i w:val="1"/>
                <w:rtl w:val="0"/>
              </w:rPr>
              <w:t xml:space="preserve">euro </w:t>
            </w:r>
            <w:r w:rsidR="00000000" w:rsidRPr="00000000" w:rsidDel="00000000">
              <w:rPr>
                <w:rtl w:val="0"/>
              </w:rPr>
              <w:t xml:space="preserve">apjomā no 2023. gada pārcelt uz 2024. gadu un īstenošanas termiņu norādīt: 2024. gada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4.2.2. - 1.2. "Veicināt sabiedrības izpratni par veselības un sociālo datu otrreizējas izmantošanas ieguvumiem un nozīmi" norādīt šādu izpildes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2024. gada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aktuālajai redakcijai lūdzam norādīt pasākumam 4.6. - 3.4. "Informācijas tehnoloģiju infrastruktūras izveide Latvijas iedzīvotāju references genoma glabāšanai un piekļuves nodrošināšanai." šādu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aktuālajai redakcijai lūdzam Digitālās transformācijas pamatnostādņu ieviešanas plānā pasākumu Nr. 4.6. - 3.2.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Izveidot Onkoloģijas pacientu datu apmaiņas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Savienojot slimnīcu informācijas sistēmas ar e-veselības sistēmu, nodrošinot datu standartizēšanu un klasifikatoru ieviešanu, paredzēts nodrošināt onkoloģijas pacientu veselības datu apstrādi vienotā platformā. Ieviest datu kvalitātes kontroles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Nodrošināta centralizēta onkoloģijas pacientu datu pieejamība elektroniskajā veselības kartē un Onkoloģijas reģistrā, kur dati tiek glabāti un apstrādāti atbilstoši standartiem un klasifikatoriem.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BKUS, PSKUS, NVD,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ir jāīsteno virkne citu prioritāšu, kā arī ieviešanas sarežģītību un ierobežoto finansējumu, lūdzam svītrot Digitālās transformācijas pamatnostādņu ieviešanas plāna pasākumu Nr. 4.6.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4.5.1. Rīcības apakšvirziena 1.1.pasākuma darbības rezultātu : 4) Attīstīta Tiesu medicīnas ekspertīžu informācijas sistēma, pielāgojot to E-lietas arhitektūrai un turpinot ekspertīzes un izpētes procesa digitalizāciju, un tā rezultatīvo rādītāju: 4) Tiesu medicīnas ekspertīžu IS pielāgota E-lietas arhitektūrai, </w:t>
            </w:r>
            <w:r w:rsidR="00000000" w:rsidRPr="00000000" w:rsidDel="00000000">
              <w:rPr>
                <w:b w:val="1"/>
                <w:rtl w:val="0"/>
              </w:rPr>
              <w:t xml:space="preserve">ir nepieciešams nodrošināt finansējumu VTMEC Tiesu medicīnas ekspertīžu IS pielāgošanai E-lietas arhitektūrai no  ERAF SAM 1.3.1. "Izmantot digitalizācijas priekšrocības  iedzīvotājiem, uzņēmumiem, pētniecības organizācijām un publiskajām iestādēm" ietvaros. Īstenošanai nepieciešamai finansējums ir 2,5 mlj.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medicīnas ekspertīžu informācijas sistēmas attīstība, pielāgojot to E-lietas arhitektūrai un turpinot ekspertīzes un izpētes procesa digitalizāciju, ir uz starpnozaru sadarbību un IKT koplietošanas infrastruktūras attīstību vērsts pasākums, kas iziet ārpus veselības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medicīnas ekspertīze ir neatņemama tiesībsargājošo iestāžu ierosināto procesu sastāvdaļa, ja procesa virzītājs lemj par šādas ekspertīzes nozīmēšanu. Tas nozīmē rīcības pieprasīšanu un vienlaicīgi datu apmaiņu. E-lietas ietvarā ir jānodrošina eksperta atzinuma digitāla pieejamība visām iesaistītajām pusēm (atbilstoši to tiesībām iepazīties ar to). Līdz ar to tiesu medicīniskās ekspertīzes procesu digitalizācijas mērķis ir tehnoloģiski iekļauties e-lietas platformā un vienlaicīgi arī digitalizēt datus, kas būtu izmantojami veselības nozarē, tajā skaitā, pētniecībā. Plānojot finansējumu Tiesu medicīnas ekspertīžu informācijas sistēmas attīstībai būtu jāievēro konsekvence finanšu avotu izmantošanā darbības rezultātu sasniegšanai (t.i., VM vērš uzmanību, ka 4.5.1. – 1.1.pasākuma realizācijai “Ietekmes novērtējumā uz valsts un pašvaldību budžetu” arī TM (TA; Prokuratūra) ir norādījušas SAM 1.3.1. finansējuma piesaisti).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papildināt Digitālās transformācijas pamatnostādņu 2021.–2027. gadam ieviešanas plāna Ietekmes novērtējuma uz valsts un pašvaldību budžetu tabulu, 4.5.1. uzdevumā norādot, ka VTMEC, nepieciešams finansējums 2,5 miljonu euro apjomā un finansējuma avotu SAM 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4.6. - 3.1. pasākumu, secinājām, ka nepieciešams mainīt tā redakciju, ņemot vērā to, ka Onkoloģijas reģistrs nav paredzēts EVK datu papildināšanai, bet gan ārstniecības procesa laikā radušies dati nonāk EVK un papildina Onkoloģijas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ieviešanas plāna pasākumu Nr. 4.6. - 3.1.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pacienta EVK datu standartizēšana un veicināta EVK integrācija ar ārstniecības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Ieviesti priekšnosacījumi drošai pacienta datu apstrādei ārstniecības iestāžu lokālajās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Aktualizētas normatīvo aktu prasības IS izstrādātājiem un lietotājiem EVK datu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valsts gan privāto veselības aprūpes sniedzēju informācijas sistēmas savienotas ar centrālo e-veselības sistēmu, pilnībā nodrošināta elektronisko veselības datu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Onkoloģijas pacienta veselības dati pieejami EVK. EVK kartē pieejamas nozīmīgākās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EVK saistīto datu aprite 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 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Digitālās transformācijas pamatnostādņu ieviešanas plāna pasākumu Nr. 4.6. - 3.3.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4.6. - 3.3.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Pilnveidot ārstniecības procesa datu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Paplašināta veselības nozares datu noliktava un datu analīzes risinājumi, lai veicinātu operatīvāku un efektīvāku statistikas izgūšanu valsts apmaksāto veselības pakalpojumu organizēšanai un plānošanai, uzraudzībai, samazinātas manuālās darbības, sagatavojot darbam nepieciešamos datus, tādejādi paātrinot iespēju iegūt nepieciešamos datu pārskatiem,  datu analīzes veikšanai  dažādos griezumos un nodrošinot uzkrāto datu koplietošanu.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1)Veselības nozares statistikas informācijas sistēma, kas ļauj uzkrāt un analizēt datus, paplašināta ar jauniem datu apgabaliem un datu kopām, nodrošinot iespēju tās izmantot veselības nozares politikas plānošanā un pakalpojumu sniegšanas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Nodrošināta operatīva veselības nozares informācijas pieejamība, iespējama savlaicīga lēmumu pieņemšana valsts apmaksāto veselības aprūpes pakalpojumu nodrošināšanai un finanšu līdzekļu efektīvai pārvaldībai, situācijas izvērtēšanai un lēmumu pielāgošanai mainīgai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VM,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e-recepšu un pacientu pamatdatu apmaiņas (veselības aprūpes nodrošināšanai) ar ES dalībvalstīm uzsākšana  ir atkarīga arī no pārējo ES dalībvalstu gatavības šādu apmaiņu īstenot, lūdzam Digitālās transformācijas pamatnostādņu ieviešanas plāna pasākumu Nr. 4.6. - 5.1.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4.6. - 5.1.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Valstu skaits, ar kurām izveidota e-recepšu un pacienta pamatdatu apmaiņa - vismaz 7 ES dalībvalstis, atbilstoši ES valstu gatavībai un NVD kapacitātei un  pieejamajam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VM, ZVA, SPKC, 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prasības nav noteiktas, kā arī Eiropas veselības datu telpas regulējums  ir izstrādes stadijā,  un nav noteikts nacionālais deleģējums, nav iespējams šajā plānā uzskaitīt  konkrētus elektroniskās veselības kartes elementus.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ieviešanas plāna pasākumu Nr. 4.6. - 5.2.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veselības nozares valsts informācijas sistēmu, tai skaitā elektroniskās veselības kartes sasaisti ar ES digitālās veselības infrastruktūru atbilstoši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Attīstīti pacienta elektroniskās veselības kartes datu lauki un datu apmaiņas standarti, kas nodrošina iekļaušanos Eiropas veselības datu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Eiropas veselības datu telpas ietvaros nodrošināta pārrobežu datu apmaiņa tādām veselības datu kategorijām, kurām ir spēkā esošie ES standarti un/vai prasības, kas izriet no Eiropas veselības datu telpas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 gada 2.pusgads</w:t>
            </w:r>
            <w:r w:rsidR="00000000" w:rsidRPr="00000000" w:rsidDel="00000000">
              <w:rPr>
                <w:vertAlign w:val="superscript"/>
                <w:rtl w:val="0"/>
              </w:rPr>
              <w:t xml:space="preserve">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ZVA, SPKC, 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22</w:t>
            </w:r>
            <w:r w:rsidR="00000000" w:rsidRPr="00000000" w:rsidDel="00000000">
              <w:rPr>
                <w:rtl w:val="0"/>
              </w:rPr>
              <w:t xml:space="preserve"> Pasākuma pilnīga izpilde nav iespējama līdz 2027. gadam, un šajā periodā tiks vienīgi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Nr. 1.5. – 1.2 “Pilnveidot veselības nozarē strādājošo digitālās prasmes un zināšanas.” 3) darbības rezultātā “Integrēt veselības aprūpes virziena studiju procesā zināšanu un prasmju apguvi par veselības nozarē izmantotajām IS” tikai konkrēto Latvijas tirgū pieejamo, IS lietošanas apmācība nedos paredzamos uzlabojumus veselības aprūpē un Digitālās veselības kā pieejas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jauno un esošo speciālistu vidū veicināt izpratni par Digitālo veselību kopumā, kas ietver sevī starpnozaru pielietojumu, tostarp mobilās lietojumprogrammas, valkājamas tehnoloģijas, veselības informācijas sistēmas, telemedicīnu, telemonitoringu, 3D modelēšanu medicīniskajiem pielietojumiem, pacientu datu aizsardzību, izpratni par veselības datiem un klasifikatoriem, iemaņas dažādu datu apstrādē un analītikā klīniskajā praksē un pētniecībā (otrreizējie dati), ieskaitot lielos datus un mākslīgo intelektu.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datu jutīgumu, nav pieejamas IS versijas publiskai izmantošanai, un šādu kursu izveidošanai un uzturēšanai būs nepieciešami daudz lielāki finanšu un cilvēku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Digitālās transformācijas pamatnostādņu ieviešanas plāna pasākuma Nr. 1.5. – 1.2. “Darbības rezultāts”, “Rezultatīvais rādītājs”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Īstenots pētījums par veselības nozarē nodarbināto digitālajām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2)Izveidota profesionālās pilnveides programma veselības sektorā strādājošajiem digitālo zināšanu un prasmju apgūšanai vai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un medicīnas studiju programmas papildinātas ar zināšanām un prasmēm darbā ar jaunajām digitālajam tehnoloģijām, arī telemedicīnu, telemonitoringu, darbu ar ārstniecības procesu vadības sistēmām, izpratni par veselības datiem un klasifikatoriem, iemaņas dažādu datu apstrādē un analītikā klīniskajā praksē un pētniecībā (otrreizējie dati), ieskaitot lielos datus un mākslīgo intelektu, gan ar digitālajām tehnoloģijām saistītās pacientu tiesības, datu apstrādes un drošības regulējumu, gan izpratni par starpdisciplināro sadarbību, uz kā balstās inovācijas medicīnas un veselības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Īstenots viens pētījums.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Izveidota 1 profesionālās pilnveides programma par digitālo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un medicīnas studiju programmu saturs papildināts ar digitālās veselības prasmju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“Ietekmes novērtējums uz valsts un pašvaldību budžetu”  4.8.-1.1. pasākumam lūdzam dzēst norādīto ANM finansējumu un aizvietot to ar pasākumiem 4.8. – 1.2. un 1.3. paredzētā ERAF SAM 1.3.1. finansējuma summu (2 861 440 EUR), sadalot to pa gadiem no 2023. līdz 2027. gadam (572 288 EUR gadā); attiecīgi finansējuma programma maināma uz ERAF, SAM 1.3.1. "Izmantot digitalizācijas priekšrocības  iedzīvotājiem, uzņēmumiem, pētniecības organizācijām un publiskajām iestādēm", savukārt pasākumiem 4.8. – 1.2. un 1.3. lūdzu dzēst  minētos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“Ietekmes novērtējums uz valsts un pašvaldību budžetu” 4.4. 1.3.  pasākuma sadaļas "Budžeta programmas (apakšprogrammas) kods un nosaukums" ailē, kurā norādīts, ka KM veiks ģeotelpisko pamatdatu digitalizāciju, mainīt finansējuma avotu no ANMP 2.1.2.1.i. "Pārvaldes centralizētās platformas un sistēmas" uz ERAF SAM 1.3.1. ņemot vērā, ka  2022.gada 14.jūlija Ministru kabineta noteikumos Nr.435 "Eiropas Savienības Atveseļošanas un noturības mehānisma plāna 2. komponentes "Digitālā transformācija" 2.1. reformu un investīciju virziena "Valsts pārvaldes, tai skaitā pašvaldību, digitālā transformācija" īstenošanas noteikumi" šāda investīcija nav plānota, un ar VARAM ir bijusi vienošanās, ka šī aktivitāte tiks finansēta no SAM 1.3.1. līdzekļiem “Digitālā dvīņa”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no 4.13. – 2.6. un 2.7. pasākumiem svītrot KM un LNKC no sadaļas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īstenošanas plānā un tā pielikumā atšķiras par pasākumu 4.13. – 2.4. “Akadēmiskās integritātes modulis augstākajā izglītībā” atbildīgie; plānā kā atbildīgās institūcijas norādītas IZM, KM, LNB, savukārt pielikumā –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īstenošanas plānā uz uzdevumu 4.12. – 4. pārcelt pasākumu 4.8. – 1.2. “Attīstīt digitālo humanitāro zinātņu infrastruktūru un pakalpojumus, izmantojot mūsdienu tehnoloģijas.” (pirms tam dzēšot tam paredzēto finansējumu). Attiecīgi pielikumā pasākumam 4.12. – 4.1. paredzētais SAM 1.3.1. finansējums (371 200 EUR katru gadu periodā no 2023. gada līdz 2027. gadam) pārceļams uz šo pasākumu un uzdevums papildināms ar plānā jau iekļauto pasākumu par regulējuma izstrādi, par kuru atbildīga ir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4.8. - 1.2. pārcelts un šobrīd ir ar numerāciju 4.12. - 4.2. Precizējumi ar finansējumu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14.jūlija MK noteikumos Nr. 435  Eiropas Savienības Atveseļošanas un noturības mehānisma plāna 2. komponentes "Digitālā transformācija" 2.1. reformu un investīciju virziena "Valsts pārvaldes, tai skaitā pašvaldību, digitālā transformācija" īstenošanas noteikumi" paredzētajam investīciju plānam, lūdzam gan plānā, gan tā pielikumā uzdevumu 4.9.3. – 1. “Valsts pārvaldes darbības digitālā transformācija, savietojamības un automatizācijas nodrošināšana. Ieviest uz mašīninterpretējamu un automatizētu datu apriti balstītu valsts pārvaldes darbību un pakalpojumu sniegšanu” papildināt ar jaunu pasākumu “Kultūras nozares digitālo pakalpojumu attīstība un vienota pārvaldība”, kā budžeta resoru norādot KM, budžeta programmu -  ANMP, 2.1.1.1.i. "Pārvaldes modernizācija un pakalpojumu digitālā transformācija, tai skaitā uzņēmējdarbības vide", un finansējumu pārcelt no uzdevuma 4.8.1. 1.1. – 521 000 EUR gadā no 2023. līdz 2026. gadam, īstenošanas gads - 2026. gada 2.pusgads. Darbības rezultāti – 1) Kultūras nozares pamatdarbības procesu digitalizācija; 2) Kultūras ministrijas resora centralizēta IKT pārvaldības pilnveidošana. Rezultatīvie rādītāji – 1) Izstrādāta un ieviesta centralizējami sniedzamo pakalpojumu arhitektūra, pakalpojumu sniegšanas noteikumi, pakalpojumu apraksti un sniegšanas kritēriji, pārvaldības procesi un procedūras, tehnoloģiskie risinājumi; 2) LNA e-pakalpojumu portālā pieprasīto pakalpojumu skaits viena gada laikā sasniedz 10 000; 3) informācijas sistēmā „Mantojums” izveidota datu apmaiņas sasaiste ar Būvniecības informācijas sistēmu; 4) Izstrādāti 2 jauni procesi informācijas sistēmā „Mantojums”; 5)  Nacionālā muzeju kopkataloga apmeklētāju skaits viena gada laikā vidēji 75 000 gadā; 6)  Bibliotēku kopkatalogam pieslēgto bibliotēku skaits sasniedz 50. Atbildīgā institūcija - KM, Līdzatbildīgās institūcijas – KISC, LNB.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iekļauts ar nr. 4.9.3. - 1.10.; 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1.1. – 1.4. un 1.1. – 1.7. pasākumiem no sadaļas "Līdzatbildīgās institūcijas" izņemt KM un LNKC, jo nav sniegta informācija, kā plānots KM un LNKC iesaistīt minēto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rīcības virzienā "Atbalsts jauniem digitālajiem produktiem un pakalpojumiem" kā līdzatbildīgos inovācijas klasterus.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rīcības virziena "Attīstīt sociālās inovācijas, t.sk. digitālus un tehnoloģiskus risinājumus sociālo pakalpojumu sniegšanā, kā arī uzlabot sociālo pakalpojumu sniedzēju digitālās prasmes IKT risinājumu izmantošanā" EM kā atbildīgo iestādi, jo ANM un ERAF plānoto digitālo prasmju ietvaros nav plānots atsevišķs finansējums sociālajām inovācijām.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nepieciešams veikt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nepieciešams veikt labojumus, kas nav saistīti ar konceptuālām izmaiņām kādā no pozīciju sadaļām (finansējamais pasākums, finansējuma avots), bet precizē informāciju par finansējuma plūsmas sadalījumu pa gadiem, ņemot vērā atsevišķu projektu virzību un to saskaņošanas rezultātus. Izmaiņas attiecināmas uz pasākumiem Nr. 4.2.2. - 1.1., 4.5.1. - 1.1., 4.11. - 4.4.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Veicamās izmaiņas Excel pielikuma dokumentā tiks nosūtītas dokumenta izstrādātājam.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Iesūtītie precizējumi ņemti vērā un iestrādāti.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sekojošus iebildumus ietekmes novērtējumam uz budžetu Digitālās transformācijas pamatnostādņu plānam un lūdzam veikt sekojošus labojumus pievienotajā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D – aizstāt skaitli 80.00.00 ar 70.15.00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E – aizstāt skaitli 4  359 ar 44 066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F – aizstāt skaitli 13 075 ar 166 883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 – aizstāt skaitli 8 717 ar 105 474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D – aizstāt skaitli 80.00.00 ar 70.15.00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E – aizstāt skaitli 4 359 ar 44 066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F – aizstāt skaitli 13 075 ar 166 883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 – aizstāt skaitli 8 717 ar 105 474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F – dzēst skaitli 67 918 un atstāt tukšu lauku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 – dzēst skaitli 67 918 un atstāt tukšu lauku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F – dzēst skaitli 33 959 un atstāt tukšu lauku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 – dzēst skaitli 33 959 un atstāt tukšu lauku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redakcionālus precizējumus pie 4.9.4. Rīcības apakšvirziena “Produktīva valsts pārvaldes darbinieku darba vide” uzdevuma 4.9.4.-1.6. "Nākotnes biroja koncepta ieviešanai atbilstošas fiziskās infrastruktūras izveide" kolonnā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kolonnnā rezultatīvais rādītājs ir norādīts : "Līdz 2027. gada beigām ir izveidoti vismaz 5 kopstrādei pielāgoti biroji Rīgā un reģionos. Tiks nodrošinātās darbavietas kopstrādes birojos atbilstoši Publiskā sektora biroja izveides vadlīnijām kopā vismaz 1000 valsts pārvaldes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uz : "Līdz 2027. gada beigām ir izveidoti vismaz 5 kopstrādei pielāgoti biroji Rīgā un reģionos, kuros tiek nodrošinātās darbavietas atbilstoši Publiskā sektora biroja izveides vadlīnijām un kuras ir izmantojuši vismaz 1000 valsts pārvaldes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 beigām ir izveidoti vismaz 5 kopstrādei pielāgoti biroji Rīgā un reģionos, kuros tiek nodrošinātās darbavietas atbilstoši Publiskā sektora biroja izveides vadlīnijām un kuras ir izmantojuši vismaz 1000 valsts pārvaldes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4.9.4. - 1.1.punktu, ņemot vērā Ministru kabineta 29.11.2022. sēdes protokola Nr.61 31.§ “Informatīvais ziņojums "Par tiešās valsts pārvaldes iestāžu biroja telpu optimizācijas iespējām Rīgā"” paredzēto rīcību, t.sk. 2.1.apakšpunktā Valsts kancelejai paredzēto uzdevumu sadarbībā ar ministrijām (ja nepieciešams, veidojot darba grupu) izstrādāto konceptuālo risinājumu par biroja telpu un koplietošanas telpu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“Ietekmes novērtējums uz valsts un pašvaldību budžetu” 5.2. - 1.2. pasākumam “Viedo pašvaldību atbalsta programma” norādīts papildu nepieciešamais finansējums budžeta programmā “Aizdevuma programma pašvaldību investīciju projektiem, kas nav Eiropas Savienības fondu un pārējās ārvalstu finanšu palīdzības līdzfinansētie projekti”. Norādām, ka saskaņā ar Likumu par budžeta un finanšu vadību pašvaldībām ir tiesības saņemt aizņēmumus tikai gadskārtējā valsts budžeta likumā noteiktajiem aizņēmuma mērķiem un nosacījumiem noteiktā pieļaujamā aizņēmuma limita ietvaros. Visi jautājumi par pašvaldību aizņemšanās limitu un nosacījumiem tiek izskatīti tikai gadskārtējā valsts budžeta izstrādes laikā. Turklāt valsts aizņēmumu vai aizdevumu lietas kārto finanšu ministrs. Līdz ar to lūdzam svītrot iepriekš minēto pasākumu. Vienlaikus lūdzam pie kopējā finansējuma plāna realizācijai svītrot arī šim pasākumam norādīto finansiālo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Apstiprinātajās Digitālās transformācijas pamatnostādnēs ir iekļauts uzdevums “Izveidot un īstenot plānu Viedo pašvaldību inovāciju ekosistēmas izveidei un attīstībai”, līdz ar to plānā ietvertais pasākums uzskatāms par būtisku minētā uzdevuma īstenošanai. Ņemot vērā minēto un FM iebildumā teikto par valsts budžeta izstrādes procesu, piedāvājams saglabāt un noteikt, ka atbalsts ir saskaņā ar gadskārtējā likumā par valsts budžetu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(budžeta programmai): Aizdevuma un citas valsts budžeta programmas pašvaldību investīciju projektiem, kas nav Eiropas Savienības fondu un pārējās ārvalstu finanšu palīdzības līdzfinansētie projekti, atbilstoši gadskārtējā likumā par valsts budžetu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papildu nepieciešamais finansējums tiek norādīts jau ar 2023.gadu, tomēr Ministru kabineta rīkojuma projekta 3.punktā paredzēts, ka jautājums par papildu valsts budžeta līdzekļu piešķiršanu skatāms 2024.gada valsts budžeta likumprojekta sagatavošanas procesā kopā ar visu ministriju prioritārajiem pasākumiem. Ņemot vērā minēto, lūdzam precizēt plāna projekta 4.sadaļā un plāna projekta pielikumā sniegto informāciju par ietekmi uz budžetu, paredzot, ka pasākumi, kuriem resurss ir tikai valsts budžeta finansējums, 2023.gadā ir īstenojami esošo valsts budžeta līdzekļu ietvaros, savukārt attiecībā uz pasākumu īstenošanu Eiropas Savienības politiku instrumentu un pārējās ārvalstu finanšu palīdzības līdzfinansējuma ietvaros paredzot, ka finansējums tiks pieprasīts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4.11.- 4.1. pasākumam norādīto budžeta programmas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"Eiropas Reģionālās attīstības fonda (ERAF)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1.3.-1.1. un 4.11.-1.3. pasākumiem kolonnā "Budžeta resors" norādīt EM, kas ir pasākuma īstenotājs, un izvērtēt nepieciešamību kā saistīto iestādi norādīt FM (CFLA), kas būs līgumslēdzējs un kolonnā “Budžeta programmas (apakš-programmas) kods un nosaukums” norādīt FM (CFLA) budžeta apakšprogrammu 74.07.00 “Atveseļošanas un noturības mehānisma (ANM) finansējums projektu un pasākumu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4.11.-1.1. pasākumam kolonnā "Budžeta resors" lūdzam norādīt EM, kas ir pasākuma īstenotājs (sadarbībā ar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izvērtēt nepieciešamos precizējumus finansējuma sadalījumam pa gadiem, ņemot vērā, ka pasākumiem 4.2.2-1.3.-4.2.2.-1.5. finansējums vidēja termiņa budžetā ir plānots šobrīd tikai 2022.gadam un ir zināms, ka daļa no 2022.gada plānotā finansējuma tiks pārcelta uz turpmākajiem gadiem. Finansējuma 2023.gadam un 2024.gadam iestrāde notiek nākamā gada un vidēja termiņa budžeta 2023.-2025.gadam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plāna projekta pielikumā “Ietekmes novērtējums uz valsts un pašvaldību budžetu” nepieciešams vienādot skaitlisko informāciju, t.i. visos gadījumos iekļaut summas ar PVN. Piemēram, 4.9.4-3.1. pasākumam FM (Valsts kases) investīcijas summa norādīta 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precizējamas arī pielikuma kopsavilkuma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4.9.3.-1.10. pasākumam norādīto budžeta programmas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62.09.00 “Eiropas Reģionālās attīstības fonda (ERAF) finansētie ierobežoto konkursu projekti (2014-2020)”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62.00.00 "Eiropas Reģionālās attīstības fonda (ERAF)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ņemot vērā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4.9.3.-1.9. pasākumam norādīto budžeta programmas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"Eiropas Reģionālās attīstības fonda (ERAF) projektu un pasākumu īstenošana" (2021-2027)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ietvertā tabula ir sagatavojama atbilstoši Ministru kabineta 2014.gada 2.decembra noteikumos Nr.737 “Attīstības plānošanas dokumentu izstrādes un ietekmes izvērtēšanas noteikumi” iekļautajiem nosacījumiem, attiecīgi lūdzam to precizēt, ņemot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- 2.kolonnā “Budžeta programmas (apakš-programmas) kods un nosaukums” visiem pasākumiem ir norādāma valsts budžeta apakšprogramma, kurā ir un tiks plānots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pasākumiem, kuriem ir nepieciešams papildus finansējums, ir pievienojami detalizēti aprēķini, lai gūtu skaidru priekštatu par papildus nepieciešamā finansējuma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kolonnā “Budžeta resors” visiem plānotajiem pasākumiem ir norādāmas atbildīgās institūcijas un tām ir jāsakrīt arī ar plāna 3. sadaļā “Pasākumi mērķa sasniegšanai” tabulā norādītajām institūcijām; norādām, ka vairākiem pasākumiem ir minēti vairāki budžeta resori, līdz ar to nav skaidrs, kura resora budžetā būs nepieciešams norādītais papildu finansējums, attiecīgi nepieciešams precizēt un norādīt vienu resoru, kura budžetā būs nepieciešams papildu finansējums, vai arī nodalīt finansējuma apmēru katram resoram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ir 2022.gada beigas un plāna projekts Ministru kabinetā tiks skatīts 2023.gadā, nepieciešams precizēt plāna projekta 4.sadaļas tabulas ailē “Vidēja termiņa budžeta ietvara likumā plānotais finansējums”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plāna projekta 3.sadaļas tabulas 4.6.rīcības apakšvirziena 3.4.pasākumam ailē “Atbildīgā institūcija” norādītā atbildīgā institūcija, t.i. LBPSC. Līdz ar to nepieciešams precizēt, vienlaikus pirmo reizi nepieciešams norādīt  atbildīgās institūcijas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LBPSC - Latvijas Biomedicīnas pētījumu un studiju centrs. Pilns atbildīgās institūcijas nosaukums iekļauts plāna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tabulā attiecībā par Labklājības ministriju un Veselības ministriju plāna projekta pasākumu īstenošanai finansējums norādīts “0” (piem.1.3.rīcības apakšvirziena 1.2.pasākumam, 4.6.rīcības apakšvirziena 1.1.pasākumam u.c.), līdz ar to nav saprotams, kāda finansējuma ietvaros tiks nodrošināta minēto pasākumu īstenošana. Gadījumā, ja pasākumi/uzdevumi tiks īstenoti esošā finansējuma ietvaros un atsevišķi tikai minēto pasākumu īstenošanai nav iespējams izdalīt finansējumu, tad minētie pasākumi papildināmi ar attiecīgu atsauci. Vienlaikus 4.9.3.rīcības apakšvirziena 1.3.pasākumam norādīts termiņš 2027.gada 2.pusgads, savukārt plānotais finansējums norādīts tikai 2022.gadam, līdz ar to nav saprotams, kāda finansējuma ietvaros tiks nodrošināta minētā pasākuma īstenošana līdz 2027.gada 2.pusgadam.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informē, ka attiecībā uz 1.3.rīcības apakšvirziena 1.2.pasākumu “Attīstīt sociālās inovācijas, t.sk. digitālus un tehnoloģiskus risinājumus sociālo pakalpojumu sniegšanā, kā arī uzlabot sociālo pakalpojumu sniedzēju digitālās prasmes IKT risinājumu izmantošanā”, ka tas iekļauts plānā saskaņā ar Sociālās aizsardzības un darba tirgus politikas pamatnostādnēs 2021. - 2027.gadamparedzēto 2.4.5. uzdevumu. Pasākums ietver brīvprātīgās sociālo pakalpojumu sniedzēju iniciatīvas. Excel tabulā pie pasākuma norādam, ka “Atsevišķi tikai minēto pasākumu īstenošanai nav iespējams izdalīt finansējumu, katrs sociālo pakalpojumu  sniedzējs, atbilstoši savām iespējām un vajadzībai pieejamā finansējuma ietvaros modernizē un  ievieš jaunus digitālos risinājumus vai pielieto jaunākās tehnoloģijas pakalpojuma nodrošināšanā, attiecīgi apmācot darbiniekus to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4.9.3.rīcības apakšvirziena 1.3.pasākums dzēsts, ņemot vērā, ka tas noslēdzās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iebildumā norādīts, ka Budžeta ietekmes novērtējumā pasākumā Nr. 4.6. - 1.1. “Veikti grozījumi Genoma izpētes likumā” nav norādīts finansējums, līdz ar to nav saprotams, kāda finansējuma ietvaros tiks nodrošināta minētā pasākuma īstenošana. Veselības ministrija skaidro, ka likuma grozījumu projekta izstrādei nebūs nepieciešams finansējums. Vienlaikus Veselības ministrija vērš uzmanību uz to, ka finansējums var būt nepieciešams grozījumu ieviešanai, tomēr šajā posmā nav paredzams tā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papilu skaidrojumi ir iekļauti Digitālās transformācijas pamatnostādņu 2021.–2027. gadam ieviešanas plāna projekta 4.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“Par valsts budžetu 2023.gadam un vidēja termiņa budžeta ietvaru 2023., 2024. un 2025. gadam” sagatavošanas gaitā nav iesniegti prioritārie pasākumi papildu nepieciešamajam finansējumam par Labklājības ministrijas 1.2.rīcības apakšvirziena 2.1.pasākumu un Veselības ministrijas 4.2.2.rīcības apakšvirziena 1.2.pasākumu, 4.6.rīcības apakšvirziena 3.1.pasākumu un 4.2.pasākumu, svītrojams papildu norādītais finansējums minētajam pasākumam 2023.gadam ailē “Nepieciešamais papildu finansējums”. Vienlaikus pasākuma īstenošanas termiņš norādīts 2026.gada 2.pusgads, līdz ar to svītrojams norādītais finansējums 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Veselības ministrija skaidro, ka pasākumam Nr. 4.6.-4.2. “Attīstīt pacienta pieredzes izpratni, lai iegūtu pilnīgāku priekšstatu par sniegtās veselības aprūpes kvalitāti” norādītajā termiņā tiks sasniegti darbības rezultāti, tomēr uzturēšanas izdevumi veidosies arī pēc darbības rezultātu sasniegšanas, tādēļ norādītais finansējums 2027. gadam un turpmāk ik gadu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1.2.rīcības apakšvirziena 2.1.pasākums “Izstrādāt un ieviest individuālo mācību kontu pieeju pieaugušo izglītības nodrošināšanai un pārvaldībai” ir Izglītības un zinātnes ministrijas kompetences atbildības jautājums, ne Labklājības, attiecīgi Labklājības ministrija svītrota no pasākuma.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4.9.3.-1.8.pasākumam norādīto budžeta programmas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"Eiropas Reģionālās attīstības fonda (ERAF) projektu un pasākumu īstenošana" (2021-2027)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kopsavilkumā budžeta programmai 62.00.00 “Eiropas Reģionālās attīstības fonda (ERAF) projektu un pasākumu īstenošana” un programmai 63.00.00 “Eiropas Sociālā fonda (ESF) projektu un pasākumu īstenošana” ir norādīts finansējums dažādās rindās,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pielikuma “Ietekmes novērtējums uz valsts un pašvaldību budžetu” 4.9.6. - 1.1. pasākumam “Īstenot Latvijas piektajā nacionālajā Atvērtās pārvaldības rīcības plānā ietvertos pasākumus” Valsts kancelejai norādītais papildu nepieciešamais finansējums 2025. gadam 95 000 euro apmērā neatbilst Valsts kancelejas iesniegtajā prioritārā pasākuma pieteikumā 03_02_P “Latvijas Piektā nacionālā atvērtās pārvaldības rīcības plāna 2022.-2025.gadam īstenošana” norādītajam apmēram, kas ir 85 000 euro. Lūdzam pārskatīt un precizēt, kā arī, veicot precizējumus, lūdzam ņemt vērā iebildumu, ka plāna projektā paredzētie pasākumi, kuriem resurss ir tikai valsts budžeta finansējums, 2023.gadā ir īstenojami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vidēja termiņa budžeta ietvara likumā EM nav paredzēts finansējums Atveseļošanas un noturības mehānisma plāna investīciju īstenošanai, attiecīgi lūdzam 4.11. - 1.2., 4.11. - 2.1. un 4.11. - 4.2.pasākuma nodrošināšanai nepieciešamo finansējumu atspoguļot korektajās ailēs.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“Ietekmes novērtējums uz valsts un pašvaldību budžetu” 5.1. - 1.1.pasākumam “Realizēt izglītojošus pasākumus, lai veicinātu valsts pārvaldes un komersantu izpratni un spējas Inovāciju iepirkuma pielietošanai” ir norādīts, ka tas tiks īstenots EM esošā budžeta ietvaros, savukārt finansējums pasākuma īstenošanai ir atspoguļots ailēs “Nepieciešamais papildu finansējums”. Lūdzam novērst minēto neprecizitāti, finansējumu atspoguļojot korektajās ailēs.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4.9.3.-1.7. norādīto budžeta programmas (apakšprogrammas) kodu un nosakumu.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"Eiropas Reģionālās attīstības fonda (ERAF) projektu un pasākumu īstenošana" (2021-2027)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4.9.3.-1.6. norādīto budžeta programmas (apakšprogrammas) kodu un nosakumu.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"Eiropas Reģionālās attīstības fonda (ERAF) projektu un pasākumu īstenošana" (2021-2027)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4.3.1-1. pasākumu "Nodrošināt tehnisko risinājumu e-rēķinu apritei", jo Iepriekšējā plāna versijā šajā pozīcijā bija iekļauts pasākums  “Veikt grozījumus normatīvajā regulējumā, lai pārietu uz pamatā elektronisko ārējo finanšu dokumentu un datu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pasākums ir nomainīts, bet iepriekš sniegtais priekšlikums nav ņemts vērā (4.3.-1. “Nodrošināt e-adresē funkcionalitāti e-rēķinu apmaiņai.” - Vēršam uzmanību, ka e-adrese nodrošina tikai daļu no e-rēķinu apritei nepieciešamā risinājuma. Pārējās e-rēķinu ieviešanai nepieciešamās izmaiņas tiks veiktas VID un Valsts Reģionālās attīstības aģentūras (VRAA) informācijas sistēmās. Plānots, ka daļēji izmaiņu ieviešanai VID informācijas sistēmās nepieciešamais finansējums tiks nodrošināts Atveseļošanas un noturības mehānisma (turpmāk – ANM) projekta investīcijai 2.1.2.1. “Finanšu dokumentu aprites digitalizācija, izveidojot centralizētu finanšu dokumentu maiņvietu” piešķirtā finansējuma ietvaros. Izmaksas e-rēķinu aprites risinājuma infrastruktūrai un programmatūras licencēm, kas ir obligāts nosacījums e-rēķinu aprites rezultātā rādīto datu glabāšanai un lietošanai VID, ANM piešķirtā finansējuma ietvaros nav attiecināmas, tāpēc ir jāparedz papildu finanšu līdzekļu piešķiršanu VID. Saskaņā ar informatīvo ziņojumu “Par attaisnojuma dokumentu un preču piegādes dokumentu elektroniskās aprites sistēmas ieviešanu”[1] kopējās investīcijas infrastruktūrai un licencēm provizoriski sastāda 1,8 milj. euro (ar PVN). Ņemot vērā minēto, lūdzam Digitālās transformācijas pamatnostādņu ieviešanas plāna Rīcības virzienā 4.3.“Finanses un nodokļi” iekļaut ANM plānā esošos uzdevumus pasākuma 2.1.2.1. “Finanšu dokumentu aprites digitalizācija, izveidojot centralizētu finanšu dokumentu maiņvietu” īstenošanai, kā arī e-rēķinu aprites risinājumam nepieciešamās  infrastruktūras un licenču nodrošināšanas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https://tapportals.mk.gov.lv/legal_acts/4a294dc6-bf27-4211-a24a-14c88498a13d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regulējumā, lai pārietu uz pamatā elektronisko ārējo finanšu dokumentu un datu apriti ir jau izpildīts, attiecīgi tiek izņemts no plāna un iekļauts atsaucē. "Grozījumi MK 2019. gada 9. aprīļa noteikumos Nr. 154 “Piemērojamais elektroniskā rēķina standarts un tā pamatelementu izmantošanas. Izpildīts, 22.03.2022. MK not. Nr.188".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pasākumu 4.3.-1.2.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ir iekļauts cits pasākumus. Nav ņemta vērā iepriekš sniegtā informācija par papildu finansējuma nepieciešamību. Vēršam uzmanību, ka e-adrese nodrošina tikai daļu no e-rēķinu apritei nepieciešamā risinājuma. Pārējās e-rēķinu ieviešanai nepieciešamās izmaiņas tiks veiktas VID un Valsts Reģionālās attīstības aģentūras (VRAA) informācijas sistēmās. Plānots, ka daļēji izmaiņu ieviešanai VID informācijas sistēmās nepieciešamais finansējums tiks nodrošināts Atveseļošanas un noturības mehānisma (turpmāk – ANM) projekta investīcijai 2.1.2.1. “Finanšu dokumentu aprites digitalizācija, izveidojot centralizētu finanšu dokumentu maiņvietu” piešķirtā finansējuma ietvaros. Izmaksas e-rēķinu aprites risinājuma infrastruktūrai un programmatūras licencēm, kas ir obligāts nosacījums e-rēķinu aprites rezultātā rādīto datu glabāšanai un lietošanai VID, ANM piešķirtā finansējuma ietvaros nav attiecināmas, tāpēc ir jāparedz papildu finanšu līdzekļu piešķiršanu VID. Saskaņā ar informatīvo ziņojumu “Par attaisnojuma dokumentu un preču piegādes dokumentu elektroniskās aprites sistēmas ieviešanu”[1] kopējās investīcijas infrastruktūrai un licencēm provizoriski sastāda 1,8 milj. euro (ar PVN). Ņemot vērā minēto, lūdzam Digitālās transformācijas pamatnostādņu ieviešanas plāna Rīcības virzienā 4.3.“Finanses un nodokļi” iekļaut ANM plānā esošos uzdevumus pasākuma 2.1.2.1. “Finanšu dokumentu aprites digitalizācija, izveidojot centralizētu finanšu dokumentu maiņvietu” īstenošanai, kā arī e-rēķinu aprites risinājumam nepieciešamās  infrastruktūras un licenču nodrošināšanas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https://tapportals.mk.gov.lv/legal_acts/4a294dc6-bf27-4211-a24a-14c88498a13d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regulējumā, lai pārietu uz pamatā elektronisko ārējo finanšu dokumentu un datu apriti ir jau izpildīts, attiecīgi tiek izņemts no plāna un iekļauts atsaucē. "Grozījumi MK 2019. gada 9. aprīļa noteikumos Nr. 154 “Piemērojamais elektroniskā rēķina standarts un tā pamatelementu izmantošanas. Izpildīts, 22.03.2022. MK not. Nr.188".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pasākumu 4.3.-1.2.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Digitālās transformācijas pamatnostādņu 2021.–2027. gadam ieviešanas plāna Ietekmes novērtējuma uz valsts un pašvaldību budžetu 274., 275 un 276 rindu, atbilstoši rīcības plāna 4.2.2. - 1.1.apakšpunktā norādītajām atbildīgajām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būt atbildīgā institūcija par Digitālās transformācijas pamatnostādņu 2021.–2027. gadam ieviešanas plāna 2.1. - 3.3.pasākumu, kurā paredzēts sadarbībā ar citām ES dalībvalstīm izveidot “Datu vēstniecības risinājums” pašu nozīmīgāko valsts pārvaldes IKT risinājumu darbības nodrošināšanai ārpus Latvijas, jo nav skaidri norādīts finansējuma avots, bet tikai ietverta vispārēja atsauce uz 4.10.3. - 1.1. “Valsts pārvaldes “federētā mākoņa” koplietošanas pakalpojumu attīstība.”. Vēršam uzmanību, ka pašreizējā Atveseļošanas un noturības mehānisma SM pārziņā esošajā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plānota šāda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kas būs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aprakstītas un skaidras pasākumā plānotās aktivitātes, īpaši ņemot vērā, ka tās nav bijušas iekļautas arī Digitālās transformācijas pamatnostādnēs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prioritātes, pasākums dzēst no ieviešanas plāna.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plāna projektā uzdevumam Nr.4.9.3.-1.6. papildināt pie norādītā izpildes termiņa ar šādu tekstu "(2025. gada 1. janvāris attiecībā uz muitas maksājumu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likumā "Par nodokļiem un nodevām" noteikto muitas maksājumi vienotajā nodokļu kontā ieskaitāmi ar 2025.gada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tabulas D kolonnā "Budžeta programmas (apakšprogrammas) kods un nosaukums" 83. un 408.rindā ietverto informāciju "Finansējuma avots pašlaik nav iezīmēts" papildināt ar informāciju atbilstoši VARAM 2022.gada 7.decembra vēstules Nr.11-2/8319 "Par finansējumu SKLOIS attīstībai saistībā ar Regulas (ES) 2019/1239 ieviešanu" 1. un 2.punktā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07.12.2022. vēstulē Nr.11-2/8319 "Par finansējumu SKLOIS attīstībai saistībā ar Regulas (ES) 2019/1239 ieviešanu" norādīto - no VARAM puses tiek identificētas iespējas nepieciešamā finansējuma piesaistei mērķu sasniegšanai, tomēr pašreiz vēl nav iespējams apliecināt finansējuma iezīmēšanu (un finansējuma apjomu) šai aktivitātei no konkrēta finansējuma avota, ņemot vērā, ka atbilstošie lēmumi Ministru kabineta līmenī vēl nav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uzdevumu nr. 4.5.1. - 1.1. pēdējā kolonnā pie līdzatbildīgajām iestādēm ir norādīta Latvijas Republikas prokuratūra (turpmāk – Prokuratūra), tomēr, ņemot vērā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11. punktu, Prokuratūra ir pati atbildīga par sava projekta īstenošanu un ir atsevišķs finansējuma saņēmējs E-lietas programmas ietvaros, un šī projekta uzraugošā iestāde ir Centrālā finanšu un līgumu aģentūra. Aicinām Prokuratūru norādīt pie konkrētā uzdevuma kolonnas “Atbildīgā iestāde”, bet kolonnu “Līdzatbildīgās iestādes” papildināt ar TM padotības iestādēm (TA, VPD, IeVP, JPA). Šobrīd Prokuratūras plānotā projekta pase atrodas iekšējā saskaņošanā: tiesību akts nr. 22-TA-2970, https://vktap.mk.gov.lv/legal_acts/headers/4fb86334-dd0f-4cff-9fc9-8ff8b4ea505c.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(turpmāk - Reģistrs) ir iepazinies ar  projektu “Digitālās transformācijas pamatnostādņu 2021.-2027. gadam ieviešanas plāns” un izsaka šādu iebildumu. Lūdzam svītrot uzdevuma Nr. 4.11. - 4.3 norādīto trešo rezultatīvo rādītāju  “3) Pilnveidota informācijas izplatīšanas platforma/portāls - 1gab“.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rezultatīvais rādītājs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tabula ar budžetu: pašreiz salikto “0”vietā lūdzam veikt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- 2.2.           Izveidot vispārējus instucionālus pētniecības datu repozitorijus nepieciešamais papildus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93 000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186 000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tabula ar budžetu: pašreiz salikto “0”vietā lūdzam veikt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- 2.2.           Izveidot vispārējus instucionālus pētniecības datu repozitorijus nepieciešamais papildus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93 000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186 000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tabula ar budžetu: pašreiz salikto “0”vietā lūdzam veikt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4.12. - 2.1. Īstenot datu pārvaldnieku (Data Stewards) programmu zinātnes digitalizācijas procesu veicināšanainepieciešamais papildus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542 760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- 1 085 520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tabula ar budžetu: pašreiz salikto “0”vietā lūdzam veikt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4.12. - 2.1. Īstenot datu pārvaldnieku (Data Stewards) programmu zinātnes digitalizācijas procesu veicināšanainepieciešamais papildus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542 760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- 1 085 520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Rīcības virziens “Sabiedriskā drošība, kārtība un tieslietas”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koplietošanas risinājuma pašvaldību policiju vienotam notikumi žurnālam – pašvaldību policijas izveidošana ir jauna obligāta funkcija, ko valsts ir uzlikusi pašvaldībām, bez jebkāda finansiāla atbalsta. Vismaz vienotas koplietošanas platformas izveide būtu solis pareizā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- 3. uzdevums Nodrošināt valsts pārvaldes koordinētu rīcību apdraudējuma gadījumos. – nav paredzētas nekādas rīcības un plāni, kā arī IKT risinājumi civilās aizsardzības komisiju un sistēmas pilnveidošanai un ieviešanai. Valstī nav ne juridiski, ne tehniski sakārtotas civilo aizsardzības komisiju tiesības, ne koordinētas savstarpējās sadarbības jautājumi, nav vienota apziņošanas un sakaru mehānisma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Rīcības apakšvirziens “Valsts pārvaldes pakalpojumu digitālā transformācija - daudzkanālu piegāde” – LPS turpina uzstāt uz konkrētu finansējuma palielinājumu ik gadu, līdz ar jaunu VPVKAC skaita palielinājumu. Nevis tā, tā kā VARAM skaidroja to atbildē uz LPS iepriekšējo iebildumu, ka “esot jānosaka stingri pašvaldību budžeta izlietojumi”, bet ir jāpalielina valsts dotācijas daļa, proporcionāli VPVKAC skaitam, par atskaites punktu ņemot 2022. gadu (budžeta kontekstā). Nevar tā būt, ka punktu skaits palielinās, bet dotācijas apmērs paliek vienādā līmenī. Aizbildinājums, ka dažas pašvaldības neizlieto visu dotāciju nav ņemams vērā nopietni, šo jautājumu vajadzētu atstāt VPVKAC Uzraudzības komitejas izlemšanai.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Rīcības apakšvirziens “Pilnībā digitalizēta un datu vadīta valsts pārvaldes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plānā tiek paredzēti projekti arī no ERAF finansējuma groza, tad rosinām paredzēt finansējumu jaunai pašvaldību koplietošanas platformas izveidei “e-pakalpojumu izveide “Skolu pieteikumu reģistrs”. 3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- 1.7. punktu papildināt ar izstrādēm VID datu publicēšanām pašvaldību vajadzībām, automatizētā risinājumā, piemēram atvērto datu portālā. Lai VID darbiniekiem nebūtu manuāli jāgatavo nepieciešamie pārskati un to publicēšana arī notiktu automatizētā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komentā, ka Pašvaldības policijai jau pašlaik ir nodrošināts un ir pieejams tehnoloģiskais risinājums, kurš nodrošina jebkuras pašvaldības policijas iestādei iespēju reģistrēt notikumus vienotā elektroniskā vidē. Atbilstoši MK 20.03.2012. noteikumos Nr.190 "Noteikumi par notikumu reģistrēšanas kārtību un policijas reaģēšanas laiku" noteiktajam, pašvaldības policijai un ostu policijai ir pienākums nodrošināt notikumu reģistrāciju Vienotajā notikumu reģistrā (turpmāk - VNR). Praksē Iekšlietu ministrijas Informācijas centrs sastopas ar situāciju, kurā ne visas pašvaldības vēlas izmantot esošo VNR funkcionalitāti. Lai modernizētu VNR funkcionalitāti, 2027. gada beigās ERAF 2021-2027 plānošanas ietvaros IC plāno izveidot  Jaunās paaudzes integrētās iekšlietu informācijas sistēmu (IIIS2) VNR, kas ļautu modernizēt pieteikumu apstrādi un operatīvo dienestu norīkojumu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4.5.2. - 3.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komentē, ka valsts civilās aizsardzības jautājumi un rīcība apdraudējuma gadījumos, kā arī katras institūcijas, t.sk. pašvaldību, tiesības un pienākumi ir atrunāti vairākos normatīvajos aktos un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2017. gada 26. septembra noteikumos Nr. 582 "Noteikumi par pašvaldību sadarbības teritorijas civilās aizsardzības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2017. gada 7. novembra noteikumos Nr. 658 "Noteikumi par civilās aizsardzības plānu struktūru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civilās aizsardzības plānā,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Aizsardzības ministrija pēc savas iniciatīvas 2021. gadā sagatavoja grozījumus Ministru kabineta 2017. gada 7. novembra noteikumos Nr. 658 "Noteikumi par civilās aizsardzības plānu struktūru un tajos iekļaujamo informāciju", nosakot pienākumu pašvaldību sadarbības teritorijas civilā aizsardzības plāna iekļaut sadaļu par rīcību kara, militāra iebrukuma vai to draudu gadījumā, ka arī nosakot tajā iekļaujamo informāciju, tādējādi sekmējot vienotu izpratnes veidošanos par pašvaldību līmenī noteikto kompetenci un rīcību kara, militārā iebrukuma vai to draudu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Civilās aizsardzības un katastrofas pārvaldīšanas likuma 9. pantam Iekšlietu ministrija koordinē civilās aizsardzības sistēmas attīstības plānošanu un darbību, kas sevī arī iekļauj jautājumu par potenciālu IKT risinājumu ieviešanu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skaidro, ka Ministru kabinets 2022.gada 3.maijā izskatīja IeM informatīvo ziņojumu “Par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 un tā ietvaros ir atbalstīta un uzsāktas nepieciešamās darbības, lai nodrošinātu Civilās aizsardzības Operacionālā vadības centra (CAOVC) izveidi un nodrošināšanu. CAOVC darbības nodrošināšana un sadarbība ar pašvaldības sadarbības teritoriju civilās aizsardzības komisijām katru gadu tiek pārbaudīta krīzes mācībās. Līdz ar to tiek veidota vienota katastrofas pārvaldīšanas platforma, lai pārnozaru katastrofās attīstītu koordinētu sadarbību. Šī sadarbība starp CAOVC un pašvaldības sadarbības teritoriju civilās aizsardzības komisijām ir noteikta Valsts civilās aizsardzības plānā un Valsts aizsardzības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4.9.2.p. 1.1.uzdevums</w:t>
            </w:r>
            <w:r w:rsidR="00000000" w:rsidRPr="00000000" w:rsidDel="00000000">
              <w:rPr>
                <w:rtl w:val="0"/>
              </w:rPr>
              <w:t xml:space="preserve"> paredz VPVKAC skaita un sniegto pakalpojumu skaita pieaugumu, kas provizoriski prasīs lielāku pašvaldībām piešķiramās dotācijas apjomu. Jautājumu par papildu valsts budžeta līdzekļu piešķiršanu VPVKAC darbības nodrošināšanai 2024. un turpmākajos gados ir jāskata Ministru kabinetā likumprojekta “Par valsts budžetu 2024. gadam” un likumprojekta “Par vidēja termiņa budžeta ietvaru 2024., 2025. un 2026. gadam” sagatavošanas gaitā un prioritāro pasākumu pieteikumu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4.9.3. Rīcības apakšvirziens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Prioritāšu noteikšana pašvaldību darba procesu digitalizēšanai šim kopējam mērķim atvēlētā finansējuma ietvaros ir deleģēta pašvaldībām, to organizācijām un IKT kompetenču centriem. Tāda pieeja tiek īstenota plānojot ANM plāna īstenošanu un tiek plānota īstenot arī turpmāk. Tāpēc tik konkrēti pašvaldību pakalpojumu uzlabojumi plānā nav iekļauti.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4.9.3. - 1.7.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t.sk. VID, uzdevums ir publicēt atvērtos datus, taču saskaņā ar normatīvajos aktos noteikto, ievērojot samērīguma principu, tā ir uzskatāma par labo praksi un tikai tādus datus, kas varētu būt saistoši un noderīgi sabiedrībai un uz tiem ir attiecināms stratēģijā un informatīvajā ziņojumā ietvertais “atvērts pēc noklusējuma” princips.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teritorijas plānošanas normatīvajiem aktiem, pašvaldībām nav obligāts pienākums teritorijas plānojumus skaņot ar Satiksmes ministriju, lūdzam plāna projekta 3.1.2.-1.1. pasākumu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pieprasījumam SM sniedz nosacījumus pašvaldību teritorijas plānojumu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rīcības plāna 4.5.1.-1.1.apakšpunkta 4.ailes 3.punktu ar tekstu “pilnveidota datu apmaiņu ar APAS”, ņemot vērā, ka APAS e-lietas kontekstā tiek minēta kā atsevišķa IS, kuras ietvaros tiek īstenots administratīvā pārkāpuma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rīcības plāna 4.5.1.-1.1.apakšpunktā kā līdzatbildības iestādes 1.punkta izpildei norādīt TA, VPD, IeVP un JPA, jo šo iestāžu IS sistēmas izmanto datu apritei e-lietas platformu, apgūstot ANM finansējumu savas IS pilnveidei. Tādejādi arī tiks nodrošināta konsekvence informācijas atspoguļošanā šajā rīcības plānā. Tāpat arī lūdzam izvērtēt, vai Latvijas Republikas prokuratūra nav iekļaujama ailē kā atbildīgā institūcija, ņemot vērā, ka Latvijas Republikas prokuratūra ir atsevišķs finansējuma saņēmējs e-lietas programmas ietvaros un patstāvīgi īsteno savu projektu ANM ietvaros. Uzraugošā iestāde Latvijas Republikas prokuratūras īstenotajam projektam ir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4.5.1.-1.1. apakšpunktā lūgums papildināt 4.aili ar jaunu 5.punktu šādā redakcijā “Tieslietu resora un e-lietu veidojošo IS migrācijas plāns un migrācija uz “federēto” mākoni.” Attiecīgi paredzot šādu izpildes termiņu: 2023.gada beigas - migrācijas plāna izstrāde, 2027. gads - datu migrācija. Atbildīgie: TM, 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pasākums papildināts ar papildu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paredz 20 pasākumus, no kuriem 10 pasākumu ieviešanas termiņu nosaka ES regula. Sakarā ar pasākumu lielo kopējo skaitu projektu plānots dalīt 2 posmos, 1.posmā paredzot ES prasību izpildi, bet 2. posmā paredzēts īstenot pārējos pasākumus, kuri ir būtiski jūrniecības nozares digitalizācijas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projekta 3.nodaļas 4.9.3. - 1.2.pasākuma </w:t>
            </w:r>
            <w:r w:rsidR="00000000" w:rsidRPr="00000000" w:rsidDel="00000000">
              <w:rPr>
                <w:i w:val="1"/>
                <w:rtl w:val="0"/>
              </w:rPr>
              <w:t xml:space="preserve">“Starptautiskā kravu loģistikas un ostu informācijas sistēma (SKLOIS) ir integrēta un darbojas vienotā Eiropas Jūras vienloga sistēma vidē EMSWe” </w:t>
            </w:r>
            <w:r w:rsidR="00000000" w:rsidRPr="00000000" w:rsidDel="00000000">
              <w:rPr>
                <w:rtl w:val="0"/>
              </w:rPr>
              <w:t xml:space="preserve">5. un 6.kolonnu, norādot plāna projekta 5.kolonnā šādus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plāna projekta 6.kolonnā kā atbildīgo institūciju norādīt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Digitālās transformācijas pamatnostādņu 2021.-2027. gadam ieviešanas plāna 4.9.3. - 1.1. uzdevuma 1) punkta “par informatīvā ziņojuma par informācijas vienreizes principa ievērošanu pārvaldes pakalpojumu sniegšanā un tā ieviešanas plāns” precizēt tā termiņu, ņemot vērā to, ka informatīvais ziņojums “Informācijas vienreizes principa nodrošināšana valsts pārvaldes pakalpojumos” un tā rīcības plāns (22-TA-1140) vēl ir saskaņošanas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Tieslietu ministriju kā atbildīgo iestādi 4.2.3. - 3.2. uzdevuma izpildē (nodrošināt sabiedrībai būtisko datu kopu atvēršanu, t.sk. augstvērtīgās datu kopas), publicēt valsts pārvaldes iestāžu rīcībā esošos datus mašīnlasāmā formātā, formātā, kurā tos ir iespējams ērti apstrādāt ar datoru, piekļūt atsevišķiem datu elementiem un modificēt tos. Norādām, ka Tieslietu ministrija nav atbildīgā iestāde minētā uzdevuma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sadaļas "Ietekmes novērtējums uz valsts un pašvaldību budžetu" tabulā veikt precizējumus Tieslietu ministrijai paredzētā budžeta apjomā valsts pamatfunkciju īstenošanai (69.lp.), ņemot vērā radušās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Elektroniskās maksātnespējas uzskaites sistēmas attīstības finansējuma avota plānojumā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VSIA “Latvijas Vēstnesis” nepieciešamā papildus finansējuma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(valsts pamatfunkciju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 – 1030308 EUR, 2024.g. - 1002878 EUR, 2025.g.- 1099178  EUR, 2026.g. - 511878 EUR, 2027.g. – 511878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4.5.1.-1.1. pasākuma trešo darbības rezultātu, lai veidotu sasaisti ar trešo minēto rezultatīvo rādītāju (Ieviesta datu apmaiņa starp integrētās riska IS un E-KRASS).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kolonnas "Nepieciešamais papildu finansējums" Satiksmes ministrijas kompetencē esošajiem pasākumiem atbilstoši piedāvātajā redakcijā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finansējuma apjoms var mainīties atbilstošo pasākumu regulējošo Ministru kabineta noteikumu izstrādes, saskaņošanas un apstiprināšanas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Kopējais finansējums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7 077 300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8 111 850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15 941 850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14 137 500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14 137 500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pamatfunkciju īstenošanai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1 387 800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1 597 350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2 771 850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2 120 625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2 120 625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politiku instrumentu un pārējās ārvalstu finanšu palīdzības līdzfinansēto projektu un pasākumu īstenošanai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5 689 500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6 514 500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13 170 000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12 016 875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12 016 875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attiecībā uz rezultatīvo rādītāju 3.1.2, lūdzam attiecībā uz 3.1.1. Rīcības apakšvirziena 2. uzdevuma "Nodrošināta pasība infrastruktūra 5G mobilo sakaru tīkla izvērtēšanai Rail Baltica dzelzceļa līnijas trasē" termiņu ietvert papildinājumu iekavās "()" vai zemsvītras atsaucē ar zvaigznīti "*", ka "rezultatīvā rādītāja termiņš pakārtots Rail Baltica projekta īstenošanas gaitai", tādējādi nodrošinot nepārprotamu skaidrību, ka attiecīgais uzdevums var tikt izpildīts paredzētajā termiņā tikai tad, ja arī Rail Baltica dzelzceļa koridora izbūve tiek pabeigta attiecīgajā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29.lpp., 3. Attīstības virziena "Telekomunikāciju pakalpojumu pieejamība" Rezultatīvais rādītājs 3.1.2. noteic, ka 2027. gadā gar VIA Baltica un Rail Baltica transporta koridoriem tiks nodrošināts nepārtraukts 5G pārklājums 100% apmērā. Ņemot vērā, ka 5G pārklājuma nodrošināšana Rail Baltica transporta koridorā ir atkarīga no Rail Baltica projekta īstenošanas progresa pakāpes, kuru savukārt ietekmē dažādi faktori, tostarp, starptautiskā finansējuma pieejamība, būvprojektu gatavības stadija, būvdarbu veikšanai nepieciešamās zemes pieejamība, būvmateriālu pieejamība un to cenas, kā arī virkne citu būtisku aspektu, Satiksmes ministrijas ieskatā plāna projektā ir būtiski uzsvērt šī rezultatīvā rādītāja ciešo (nesaraujamo) sasaisti ar progresu, kas panākts Rail Baltica dzelzceļa koridora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attiecīgo rezultatīvo rādītāju, papildinot to ar norādi iekavās "()" vai zemsvītras atsaucē ar zvaigznīti "*", ka "rezultatīvā rādītāja termiņš tiks pakārtots Rail Baltica projekta īstenošanas gaitai".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50.lpp., 4.9.3.-1.2.Nr.p.k.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maldinoši informē par iespējamu ostu pārvaldības digitalizāciju. Pasākuma būtība ir saistīta ar Regulas (ES) 2019/1239 ar ko izveido Eiropas Jūras vienloga sistēmas vidi un ar ko atceļ direktīvu 2010/65/ES ieviešanu, kas nav attiecināma uz ostu digitalizāciju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un "Darbības rezultāta"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"Starptautiskā kravu loģistikas un ostu informācijas sistēma (SKLOIS) ir integrēta un darbojas vienotā Eiropas Jūras vienloga sistēma vidē EMSWe".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"1) Īstenoti pasākumi, lai pakalpojumu nodrošināšanā atvieglotu informācijas iegūšanu komersantiem un iestādēm (vienreizes princips, automatizēta datu atpazīšana u. tml.); 2) Ziņošanas formalitātes kuģiem, kas ienāk ES ostās un iziet no tām, ir iespējams kārtot elektroniskā formātā un nodrošināt to pārraidi, izmantojot Eiropas Jūras vienloga sistēmas vidi EMSWe".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2.3.-1.1.pasākumā nodalīt atsevišķi saturiski nesaistītos pasākumus – izmeklēšanas rīki/tehnika un dalība EK projektā, kā arī norādīt izmērāmus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rezultatīvo rādītāju pasākumam “Izveidots Digitālās transformācijas pamatnostādņu 2021.-2027.gadam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 rezultatīvais rādītājs norādīts.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5.2. - 2.1.pasākuma rezultatīvo rādītāju, norādot kādā formā tiks realizēts rezultatīvais rādītājs “Identificēti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4.13. - 2.5.pasākuma darbības rezultātu un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un pasākums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4.13. - 2.4.pasākuma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4.13. - 1.1.pasākuma redakciju,  norādot no pasākuma nosaukuma atšķirīgu darbības rezultātu, kā arī izmērāmu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4.9.7. - 1.1.pasākums ir identiska pasākumam 4.9.1. - 1.1.(Valsts pārvaldes pakalpojumu pilnveides politikas un stratēģiskā plāna izveide), un 4.9.7. - 2.1.pasākums ir identisks 4.9.1. - 2.1.pasākumam (Valsts pārvaldes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pilnveides stratēģiskā plāna ieviešana).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tās ir divas dažādas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DTP uzdevumi U4.4.9.1.-1 (izveide) un U4.4.9.1.-2 (ieviešana) attiecas uz</w:t>
            </w:r>
            <w:r w:rsidR="00000000" w:rsidRPr="00000000" w:rsidDel="00000000">
              <w:rPr>
                <w:b w:val="1"/>
                <w:rtl w:val="0"/>
              </w:rPr>
              <w:t xml:space="preserve"> katra atsevišķa pakalpojuma</w:t>
            </w:r>
            <w:r w:rsidR="00000000" w:rsidRPr="00000000" w:rsidDel="00000000">
              <w:rPr>
                <w:rtl w:val="0"/>
              </w:rPr>
              <w:t xml:space="preserve">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(Pakalpojums ir darbība vai darbību kopums, kas, savstarpēji sadarbojoties pakalpojuma sniedzējam un pakalpojuma saņēmējam, dod labumu pakalpojuma saņēmējam un apmierina pakalpojuma saņēmēja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DTP uzdevumi U4.4.9.7.-1 (izveide) un U4.4.9.7.-2 (ieviešana) attiecas uz</w:t>
            </w:r>
            <w:r w:rsidR="00000000" w:rsidRPr="00000000" w:rsidDel="00000000">
              <w:rPr>
                <w:b w:val="1"/>
                <w:rtl w:val="0"/>
              </w:rPr>
              <w:t xml:space="preserve"> vispārēju pakalpojumu pārvaldības sistēmas</w:t>
            </w:r>
            <w:r w:rsidR="00000000" w:rsidRPr="00000000" w:rsidDel="00000000">
              <w:rPr>
                <w:rtl w:val="0"/>
              </w:rPr>
              <w:t xml:space="preserve">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(Pakalpojumu pārvaldības sistēma ir pakalpojumu pārvaldībai nepieciešamo sastāvdaļu kopums un to savstarpējā mijiedarbība. Pakalpojumu pārvaldības sistēmas sastāvdaļas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Pakalpojumu pārvaldības pamatnosacījumi;</w:t>
            </w:r>
            <w:r w:rsidR="00000000" w:rsidRPr="00000000" w:rsidDel="00000000">
              <w:rPr>
                <w:i w:val="1"/>
                <w:rtl w:val="0"/>
              </w:rPr>
              <w:t xml:space="preserve">2. Pakalpojumu pārvaldības uzdevumi;</w:t>
            </w:r>
            <w:r w:rsidR="00000000" w:rsidRPr="00000000" w:rsidDel="00000000">
              <w:rPr>
                <w:i w:val="1"/>
                <w:rtl w:val="0"/>
              </w:rPr>
              <w:t xml:space="preserve">3. Pakalpojumu izveides, sniegšanas un pilnveides principi;</w:t>
            </w:r>
            <w:r w:rsidR="00000000" w:rsidRPr="00000000" w:rsidDel="00000000">
              <w:rPr>
                <w:i w:val="1"/>
                <w:rtl w:val="0"/>
              </w:rPr>
              <w:t xml:space="preserve">4. Pakalpojumu pārvaldības īstenošanai nepieciešamais nodrošinājums.</w:t>
            </w:r>
            <w:r w:rsidR="00000000" w:rsidRPr="00000000" w:rsidDel="00000000">
              <w:rPr>
                <w:i w:val="1"/>
                <w:rtl w:val="0"/>
              </w:rPr>
              <w:t xml:space="preserve">Pakalpojumu pārvaldības sistēmu apraksta pakalpojumu pārvaldības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Atbilstošie pasākumi DTP ieviešanas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atsevišķa pakalpojuma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- 4.9.1.-1.1. Izstrādāt vienotu valsts pakalpojumu pilnveides stratēģisko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- 4.9.1.-2.1. Ieviest vienotu valsts pakalpojumu pilnveides stratēģisko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pārvaldības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- 4.9.7.-1.1. Izveidot valsts pārvaldes pakalpojumu pārvaldības politiku un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- 4.9.7.-2.1. Ieviest valsts pārvaldes pakalpojumu pārvaldības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dokuments kurā būs aprakstītas – apvienotas šīs divas dažādās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vispārēja pakalpojumu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būs viens un kopējs: "Pakalpojumu vides pilnveides plāns 2024.–2027. gadam".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 ieviešanas plānā pie atbilstošajiem pasākumiem šī kopējā dokumenta nosaukums jau ir izlabots uz "Pakalpojumu vides pilnveides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4.9.4.-3.1.pasākuma un 4.13. - 1.1.pasākuma  redakcijas, nomainot vārdu “koncepcija” uz “konceptuālais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4.4. - 5.1. pasākuma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4.4. - 1.3.pasākuma rezultatīvo rādītāju, jo pasākums saturiski paredz ne tikai plāna izstrādi, bet arī pamatdatu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Izstrādātais ģeotelpisko datu informācijas pamatdatu digitalizācijas plāns paredzēs to kā tiks digitalizēti ģeotelpiskie pamatdati.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4.4. - 1.1.pasākuma, 4.6. - 2.2. pasākuma un 4.9.3. - 1.1. pasākuma darbības rezultātu, norādot, kāda veida dokuments tiks izstrādāts – informatīvais ziņojums vai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- 1.1.pasākuma darbības rezultātu un rezultatīvo rādītāju, izslēdzot uz šo brīdi jau izpildīto;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 - 2.1.pasākuma rezultatīvo rādītāju, lai ir skaidrs komersantu skaits, kas izmantos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komersantu skaitu nav plānots noteikt. Plāna uzdevums ir radīt iespējas komersantiem platformu lietot principā. Komersantu skaitu noteiks faktiskā situācija, kad šādas platformas spējas tik piedāvātas un aktīvi virzītas izmantošanai komersantu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rezultatīvo rādītāju 3.1.3. - 1.1.pasākumam, jo Elektronisko sakaru likums ir spēkā no 2004.gada (https://likumi.lv/ta/id/96611-elektronisko-sakaru-likums).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skaidro, ka, lai ieviestu Direktīvas 2018/1972 normas, ņemot vērā to apjomu, veikt grozījumus esošajā Elektronisko sakaru likumā (ESL) nav lietderīgi, tādēļ ir izstrādāts jauns ESL, kas aptver ne tikai Direktīvas 2018/1972 normas, bet arī saglabā un pilnveido ESL esošo regulējumu jautājumos, kas nav Direktīvas 2018/1972 tvērumā. Jaunais ESL pieņemts: 14.07.2022.; stājas spēkā: 29.07.2022. (Elektronisko sakaru likums (likumi.lv).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precizēts 3.1.3. - 1.1. pasākums, ka arī veikta atsauce par jau izpildīto pasākuma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darbības  rezultātus un rezultatīvos rādītājus nosaka saskaņā ar Ministru kabineta 2009.  gada 17.  novembra instrukcijā Nr.  16. “Ministriju un citu centrālo valsts iestāžu rezultātu un to rezultatīvo rādītāju izstrādes un novērtēšanas metodika” noteiktajiem principiem un ievērojot Ministru kabineta 2014.  gada 2.  decembra noteikumus Nr. 737 “Attīstības plānošanas dokumentu izstrādes un ietekmes izvērtēšanas noteikumi”. Attiecīgi lūdzam precizēt Plāna sadaļu “3. Pasākumi mērķa sasniegšanai”, norādot kvantificējamus/izmērāmus rezultatīvos rādītājus (piemēram, lietotāju skaitu izveidojamām vai pilnveidojamām IS, vai iestāžu skauts, kurās tiks izmantots, utml.), tajā skaitā pasākumos: Nr.1.1. - 1.14.; Nr.1.5. - 1.1.; Nr.2.2. - 1.2.; Nr. 2.2. - 1.3.; Nr. 2.2. - 2.1.; Nr. 2.3. - 1.1.; Nr. 2.4. - 1.1.; Nr. 3.1.2. - 1.1.; Nr. 4.2.2. - 1.1.; Nr. 4.2.2. - 1.2.;  Nr. 4.2.3. - 3.2.; Nr. 4.3. - 1.1.; Nr. 4.4. - 1.2.; Nr. 4.4. - 5.1.; Nr. 4.5.2. - 3.1.; Nr. 4.6. - 1.2.; Nr. 4.6. - 2.2.; Nr. 4.6. - 3.1.; Nr. 4.6. - 4.2.; Nr. 4.9.2. - 1.3.; Nr. 4.9.4. - 2.1.; Nr. 4.9.5. - 1.1.; Nr. 4.9.5. - 2.1.; Nr. 4.9.6. - 1.2.; Nr. 4.10.3. - 2.1.; Nr. 4.10.3. - 2.2.; Nr. 4.11. - 4.1.; Nr. 4.13. - 2.2.; Nr. 4.13. - 2.3.; Nr. 5.1. - 2.1.; Nr. 5.2. - 1.2.; Nr. 5.2. - 3.1.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Skaidrojums par 4.4. – 1.2. uzdevumu   izpilde būs atkarīga no iepriekšminētā ziņojuma apspriešanas gaitas (ziņojums  vēl izstrādē). Šeit ir pieminēta Ģeotelpiskās informācijas koordinācijas padome, kas ir MK koleģiāla un koordinējoša institūcija, kuras mērķis ir nodrošināt starpinstitūciju sadarbību ģeotelpiskās informācijas jomas (tai skaitā ģeodēzijas un kartogrāfijas joma) plānošanā un politikas īstenošanā. Padome pēc būtības ir konsultatīva institūcija un tās lēmumiem ir ieteikuma raksturs, līdz ar to tai rezultatīvos rādītājus tai nevar noteikt (skat. MK 2015. gada 7. aprīļa noteikumus Nr.158 “Ģeotelpiskās informācijas koordinācijas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2014.gada 2.decembra Ministru kabineta noteikumu Nr.737 “Attīstības plānošanas dokumentu izstrādes un ietekmes izvērtēšanas noteikumi” 25.2. punktu, pasākumu izpildes termiņus norāda ar precizitāti līdz pusgadam. Lūdzam precizēt pasākumu izpildes termiņus Plāna sadaļā “3. Pasākumi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6.lpp. minētais Plāna mērķis (ar informatīvu, metodisku un finansiālu atbalstu radīt labvēlīgu un modernu vidi digitālo tehnoloģiju iespēju izmantošanai, valsts un tautsaimniecības attīstībai) neatbilst 8.lpp. norādītajam Plāna mērķim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atstājot plāna mērķi kā norādīts 8.lpp.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4.13.-2.4., pie rezultatīvajiem rādītājiem pievienojot: 1) Izveidota platforma diplomdarbu pieejamībai (termiņš - 2026.gads) un 2) Platformā tiek deponēti 70% no augstākās izglītības iestāžu gadā aizstāvētajiem studiju noslēguma darbiem (termiņš – 2027.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uzdevuma 4.8.-1.1. piekto darbības rezultātu un rezultatīvo rādītāju, ņemot vērā, ka tas saturiski dublē uzdevumu 4.5.2.-2.1.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uzdevuma 4.5.2.-2.2.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izmanto vienotu platformu informatīvās telpas monitoringam un analīzei - un rezultatīvo rādītāju - IS informatīvās telpas monitoringam un analīzei.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uzdevuma 4.5.2.-2.1. darbības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mantojuma integrētajā platformā pieejams mediju nozares, t.sk. sabiedrisko mediju, veidotais audiovizuālais saturs, nodrošināta tā ilglaicīga saglabāšana un integrācija citās informācijas platformās – un rezultatīvo rādītāju – Pilnveidota Latvijas Kultūras mantojuma integrētā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1.2. - 4.1., pie līdzatbildīgajām institūcijām pievienojot KM, ņemot vērā, ka aktivitātes ietvaros plānots apmācīt arī bibliotekārus.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1.1.-1.15., pie līdzatbildīgajām institūcijām pievienojot  LNKC.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redakcija mainīta, zaudējot aktualitāti, pievienot LNKC pie līdzatbildīgajām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1.1.-1.13.,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1.1.-1.12.,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1.1.-1.7.,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1.1.-1.6.,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1.1.-1.5.,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1.1.-1.4., pie līdzatbildīgajām institūcijām pievienojot KM un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1.1.-1.3., pie līdzatbildīgajām institūcijām pievienojot LNKC, un pie rezultatīvajiem rādītājiem kā trešo punktu – nodrošināta mākslas un mūzikas jomas profesionālās ievirzes izglītības iestāžu pedagogu un izglītības iestāžu vadītāju profesionālās kompetences, t.sk. digitālo prasmju, pilnveide.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uzdevumu 1.1.-1.1., pie līdzatbildīgajām institūcijām pievienojot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saīsinājumu sarakstu ar LNKC – Latvijas Nacionālais kultūras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Ietekmes novērtējums uz valsts un pašvaldību budžetu. Sadaļā nav ņemti vērā un analizēta ietekme uz pašvaldību budzētiem, lai gan ir skaiddrs, ka arī līdzdalība vai atbildība par plāna ieviešanai būs jāparedz arī pašvaldību finanšu līdzekļi, gan palielinot VPVKAC skaitu, gan veicinot to kapacitāti, gan ieviešot un izmantojot koplietošanas pakalpojumus, kas arī nebūs gluži par velti, kas vairumā gadījumu radīs papildus izdevumus, vismaz ieviešanas periodā,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VPVKAC tiek veidots uz pašvaldības esošas klientu apkalpošanas struktūras vai bibliotēkas bāzes, kuru pašvaldība jau uztur. VPVKAC izveidei pašvaldība no saviem budžeta līdzekļiem arī kapitālieguldījumu veidā var segt ne mazāk kā 30 % no izveides izmaksām. Lai izpildītu LPS iebildumu, ir jānosaka stingrāki nosacījumi pašvaldībām sava budžeta attiecināšanā uz VPVKAC izdevumiem, kā arī iespējami palielināsies  pašvaldību administratīvais slogs. Tostarp, ik gadu pašvaldības atgriež neizlietoto budžeta dotāciju, piemēram, 2021.gadā 20 075 EUR, 2020.gadā – 15 535 EUR, 2019. gadā – 32 742 EUR, 2018.gadā – 32 580 EUR, 2017.gadā – 29 022 EUR, 2016.gadā – 46 275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4.6.-1.2.pasākumā svītrot Labklājības ministriju no atbildīgo iestāžu saraksta. Kā jau Labklājības ministrija ir norādījusi informatīvajā ziņojumā “Par veiktajiem pasākumiem vides piekļūstamības sekmēšanai valsts un pašvaldību iestādēs” ( TAP 21-TA-474) uzdevums izstrādāt vienotas elektroniskās kartēšanas sistēmas saturu pieejamības novērtēšanai Latvijas teritorijā netika veikts un tika atzīts par aktualizāti zaudējušu, jo finansējums šī pasākuma īstenošanai netika piešķirts. Tā kā ES fondu 2021.-2027. gada plānošanas periodā un Atveseļošanas un noturības mehānisma plānā vides piekļūstamības jomā finansējums vienotas kartēšanas sistēmas izstrādei nav paredzēts, Labklājības ministrija esošo resursu ietvaros nevar nodrošināt šī pasākuma īstenošanu. Ja Veselības ministrijai ir plānoti atbilstoši finanšu resursi pasākuma īstenošanai, tad Labklājības ministrija var tikt norādīta kā līdzatbildīgā institūcija un ir gatava sniegt nepieciešamo metodisko un informatīvo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4.10.3. - 2.2. ANM plāna ietvaros tiks attīstīti IKT koplietošanas pakalpojumi pašvaldībām, tostarp arī centralizētas IKT pārvaldības un standarta IKT risinājumu jomās. Dzēst paskaidrojošo tekstu nobeigumā, kas ievietots iekavās.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ietvaros tiks attīstīti IKT koplietošanas pakalpojumi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 pašvaldībām ir pieejami moderni IKT koplietošanas risinājumi, kas nodrošina to pamatfunkciju un administratīvo procesu efektīvāku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 - teksts iekavās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4.6.- 3.1.  aili "Atbildīgās institūcijas" papildināt ar vārdiem "NVD,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 "Darbības rezultāts" svītrot vārdus "(t.sk. molekulāri ģenētiskie datu lauki)" un "3) Veselības nozare integrēta valsts elektroniskajās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nav jāveido detalizācijā līdz atseviškiem no konteksta izrautiem datu laukiem, kā arī  nav saprotama  formulējuma "veselības nozari integrēt vasts elektroniskajās sistēmās" jēga un būtība, jo jau šobrīd  veselības nozares valsts IS ir integrētas  gan savstarpēji, gan ar citu nozaru IS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1.2. - 4.2. "Sabiedrības digitālo prasmju attīstība un sabiedrības, īpaši jauniešu tehnoloģiju jaunrades spēju attīstība un atbalsts" no darbības rezultātiem izslēgt izslēgt vārdu "pašvaldības". Pašvaldības nav nominētas ne kā atbildīgie, ne kā līdzatbildīgie īstenotāji, kā var ieviest vadlīnijas pašvaldībās, kas nav mērķauditorija?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zslēgt izslēgt vārdu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plānotas kā projektu sadarbības partneri IZM/VARAM AF investīcijas 2.3.2.1.i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iebilst norādītajai 3.1.1.-3.1. pasākuma “Attīstīt platjoslas jeb ļoti augstas veiktspējas tīklu “pēdējās jūdzes” infrastruktūru.” līdzatbildīgajai institūcijai “Plānošanas reģioni”. Plānošanas reģioniem nav pieredzes un atbilstošas kapacitātes “pēdējās jūdzes” infrastruktūras izbūvē un aparatūras uzturēšanā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līdzatbildīgo institūciju norādīt valsts akciju sabiedrību “Latvijas Valsts radio un televīzijas centrs” (LVRTC), kurai statūtos norādītie darbības veidi ir tieši saistīti ar telekomunikāciju pakalpojumiem. LVRTC īsteno projektu “Nākamās paaudzes elektronisko sakaru tīkla attīstība lauku reģionos” (Nr.3DP/3.2.2.3.0/12/IPIA/SM/001), kura ietvaros tiek izbūvēta “vidējā jūdze”. LPS uzskata, ka LVRTC ir nepieciešamās zināšanas un resursi 3.1.1.-3.1. pasākuma “Attīstīt platjoslas jeb ļoti augstas veiktspējas tīklu “pēdējās jūdzes” infrastruktūru.”  īstenošanai, bet plānošanas reģioni var sniegt atbalstu “pēdējās jūdzes” vietu noteikšanā un komunikācijā ar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LVRTC nav iespējams norādīt kā līdzatbildīgo institūciju, ņemot vērā, ka LVRTC ir liegums sniegt “pēdējās jūdzes” pakalpojumus. Atkārtoti izvērtējot “pēdējās jūdzes” modeļa praktiskās priekšrocības un trūkumus, šobrīd tiek precizēta valsts atbalsta programma un attiecīgi MK noteikumi, svītrojot plānošanas reģionu “pēdējās jūdzes” projektu administrēšanas lomu, bet, kā min arī LPS, saglabājot atbalstu “pēdējās jūdzes” vietu noteikšanā un komunikācijā ar pašvaldībām valsts atbalsta nosacījumu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4.11.-1.3.  ailē "Līdzatbildīgās institūcijas"  aizstāt vārdu "VM" ar vārdiem "visas ministrijas" vai skaidrot VM kā vienīgās līdzatbildīgās ministrijas norādīšanas pamatojumu šajā uzdevumā.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klasteri,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 VM svītrota no līdzatbildīgo institūciju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papildus nepieciešamais finansējums digitālās transformācijas īstenošanai veselības nozarē ir iekļauts Sabiedrības veselības pamatnostādnēs 2021.-2027.gadam un neatbilst tam, kas ir norādīts šī plāna projektā (Ietekmes novērtējums uz valsts un pašvaldību budžetu). Lai nedublētu vienu un to pašu informāciju vairākos politikas dokumentos,lūdzam šajā plāna projektā iekļaut tikai to Veselības ministrijai papildus nepieciešamo finansējumu, kas nav norādīts Sabiedrības veselības pamatnostādnēs 2021.-2027.gadam, un iekļaut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- 2.1. uzdevumā lūdzam dzēst VM kā atbildīgo institūciju, norādīt VM kā līdzatbildīgo institūciju. Šim uzdevumam NVD ir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- 3.1. uzdevumā lūdzam dzēst VM kā atbildīgo institūciju, norādīt VM kā līdzatbildīgo institūciju. Norādīt NVD un SPKC kā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- 4.2. uzdevumā lūdzam dzēst VM kā atbildīgo institūciju, norādīt VM kā līdzatbildīgo institūciju. Norādīt SPKC kā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- 2.2. uzdevumā lūdzam skaidrot, kas tiek saprasts ar "personas dinamiskā piekrišanas forma datu nodošanai personu datu apstrādei klīniskajām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Dinamiskā piekrišanas forma - Jaunais Biobanku likums paredz, ka donori varēs sniegt arī t. s. dinamisko piekrišanu. Tas nozīmē, ka donoriem būs iespēja interaktīvi sekot līdzi savu ziedoto bioloģisko paraugu izmantošanai konkrētā brīdī – tam, kādos pētījumos tie tiek izmantoti. Tāpat donoriem tiks nodrošinātas iespējas ierobežot savu paraugu izmantošanu pētījumos. Piemēram, situācijās, kad donoram būs radies iespaids, ka bioloģiskais materiāls tiek izmantots pētījumiem, kuros tiek radīts komerciāls produkts. Tāpat cilvēkam būs iespēja gūt atgriezenisko saiti no pētījumiem, piemēram, ja zinātnieki konstatē kādas ģenētiskas izmaiņas viņa nodotajā materiālā.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- 1.1. uzdevuma termiņu lūdzam mainīt uz 2024.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uzdevuma 1.3. - 1.1. formulējumu, lai būtu skaidrs, vai ārstniecības iestādes arī tiek pieskaitītas pie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ietvaros atbalsta mērķa grupa ir Latvijas Republikas Komercreģistrā reģistrēti komersanti, kas ietver arī valsts vai pašvaldību dibinātas akciju sabiedrības, sabiedrības ar ierobežotu atbildību. Nesaskatām nepieciešamību veikt precizējumus esošajā redakcijā. Arī 2014.-2020. gada ES fondu plānošanās periodā atbalsts tiek sniegts komersantu apmācībām ar nozaru asociāciju, LIAA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formulēt uzdevumu 1.2. - 3.3. un tā darbības rezultātu, kā arī apsvērt iespēju šo uzdevumu apvienot vai grupēt kopā ar uzdevumu 1.1. - 1.15. Pagaidām nav skaidrības, kā šie uzdevumi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- 1.2. - 3.3.pasākums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Digitālās transformācijas pamatnostādņu 2021.-2027. gadam ieviešanas plāna projekta sadaļu: “Pasākumi mērķa sasniegšanai”. Sadaļās 1.1. - 1.15. un 1.2. - 3.3. kā atbildīgās institūcijas noteikt Nodarbinātības valsts aģentūru un Labklājības ministriju atbilstoši 06.05.2022 e-pasta sarakstē. LM sniegtajiem priekšlikumiem VARAM (uz Linda.Mikelsone@varam.gov.lv).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LM/NVA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4.6. “Sabiedrības veselība un sociālā labklājība” uzdevumā 4.6. - 1., 4.6. - 3., 4.6. - 4., 4.6. - 5. lūdzam pievienot piezīmi, ka papildus uzdevumi tiks iekļauti Digitālās veselības stratēģijā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uzdevumā 4.2.2. - 1.2. rezultatīvo rādītāju norādīt kā "Īstenoti informēšanas pasākumi" un kā atbildīgo iestādi norādīt SPKC. "Viena informatīvā kampaņa" 2023. gadam ir pārāk ambiciozs mērķis, kuram būtu nepieciešams papildus finansējums, tādēļ aicinām samazināt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SPKC sniegto informāciju SPKC 2023. gadā varētu īstenot  sabiedrības informēšanas pasākumus esošā budžeta ietvaros līdz 5000 </w:t>
            </w:r>
            <w:r w:rsidR="00000000" w:rsidRPr="00000000" w:rsidDel="00000000">
              <w:rPr>
                <w:i w:val="1"/>
                <w:rtl w:val="0"/>
              </w:rPr>
              <w:t xml:space="preserve">euro </w:t>
            </w:r>
            <w:r w:rsidR="00000000" w:rsidRPr="00000000" w:rsidDel="00000000">
              <w:rPr>
                <w:rtl w:val="0"/>
              </w:rPr>
              <w:t xml:space="preserve">apjomā. Lai īstenotu informatīvo kampaņu ir nepieciešami papildus līdzekļi vismaz 40000 </w:t>
            </w:r>
            <w:r w:rsidR="00000000" w:rsidRPr="00000000" w:rsidDel="00000000">
              <w:rPr>
                <w:i w:val="1"/>
                <w:rtl w:val="0"/>
              </w:rPr>
              <w:t xml:space="preserve">euro</w:t>
            </w:r>
            <w:r w:rsidR="00000000" w:rsidRPr="00000000" w:rsidDel="00000000">
              <w:rPr>
                <w:rtl w:val="0"/>
              </w:rPr>
              <w:t xml:space="preserve">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kas tiek saprasts ar dinamiskās piekrišanas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Dinamiskā piekrišanas forma - Jaunais Biobanku likums paredz, ka donori varēs sniegt arī t. s. dinamisko piekrišanu. Tas nozīmē, ka donoriem būs iespēja interaktīvi sekot līdzi savu ziedoto bioloģisko paraugu izmantošanai konkrētā brīdī – tam, kādos pētījumos tie tiek izmantoti. Tāpat donoriem tiks nodrošinātas iespējas ierobežot savu paraugu izmantošanu pētījumos. Piemēram, situācijās, kad donoram būs radies iespaids, ka bioloģiskais materiāls tiek izmantots pētījumiem, kuros tiek radīts komerciāls produkts. Tāpat cilvēkam būs iespēja gūt atgriezenisko saiti no pētījumiem, piemēram, ja zinātnieki konstatē kādas ģenētiskas izmaiņas viņa nodotajā materiālā.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4.sadaļas “Ietekmes novērtējums uz valsts un pašvaldību budžetu” tabulā finansējumu norādīt veselos skaitļos un pievērst uzmanību, lai neveidojas tehniskās neprecizitātes kopsummās finansējuma apmēra noapaļošanas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projektam pievienot detalizētus aprēķinus par ietekmi uz valsts budžetu un pašvaldību budžetiem attiecībā uz papildu nepieciešamo finansējumu, kā to nosaka Ministru kabineta 2014.gada 2.decembra noteikumu Nr.737 “Attīstības plānošanas dokumentu izstrādes un ietekmes izvērtēšanas noteikumi” 25.6.apakšpunkts.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atbilstoši Ministru kabineta 2014.gada 2.decembra noteikumiem Nr.737 “Attīstības plānošanas dokumentu izstrādes un ietekmes izvērtēšanas noteikumi” 25.6.apakšpunktam.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“Ietekmes novērtējums uz valsts un pašvaldību budžetu” tabulai ir pievienota atsauce Nr.10, kura ir nepilnīga – lūdzam to papildināt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 atsauce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tabulu atbilstoši Ministru kabineta 2014.gada 2.decembra noteikumu Nr.737 “Attīstības plānošanas dokumentu izstrādes un ietekmes izvērtēšanas noteikumi” 2.pielikuma IV sadaļā norādītajai formai un tajā sniedzamajam saturam (šobrīd tabulā ir norādītas tikai ministriju kopsummas, bet saskaņā ar minēto formu ietekme uz budžetu ir jānorāda sadalījumā pa plāna uzdevumiem un pasākumiem, budžeta resoriem un budžeta programmām/apakšprogrammām). Vienlaikus vēršam uzmanību, ka n gads (kārtējais gads) ir 2022.gads, attiecīgi arī lūdzam precizēt tabulā norādītos gadus un ņemt vērā, ka budžets 2022.gadam jau ir apstiprināts, attiecīgi ailē “Vidēja termiņa budžeta ietvara likumā plānotais finansējums” lūdzam norādīt finansējumu 2022.-2024. gadam atbilstoši likumā “Par vidēja termiņa budžeta ietvaru 2022., 2023. un 2024. gadam” paredzētajam finansējumam plāna izpildē iesaistīto ministriju budžetos, savukārt ailē “Nepieciešamais papildu finansējums” norādīt finansējumu apmēru, kas nepieciešams papildus, sākot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un “Ietekmes novērtējums uz valsts un pašvaldību budžetu” izstrādāts atbilstoši Ministru kabineta 2014.gada 2.decembra noteikumiem Nr.737 “Attīstības plānošanas dokumentu izstrādes un ietekmes izvērtēšanas noteikumi” 2.pielikuma IV sadaļā norādītajai formai.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pirmo teikumu, ņemot vērā aktuālo situāciju, proti, 2021.gads jau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1.sadaļas “Kopsavilkums” piektajā rindkopā un pirmspēdējā rindkopā vārdu “attīstības virzieni” vietā lietot vārdus “attīstības jomas”, ņemot vērā, ka šāda terminoloģija lietota Digitālās transformācijas pamatnostādnēs 2021.-2027. gadam, kas apstiprinātas Ministru kabinetā. Attiecīgus precizējumus lūdzam arī veikt plāna projekta 3.sadaļā “Pasākumi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1.sadaļas “Kopsavilkums” sesto rindkopu papildināt ar informāciju, kā plānots īstenot tos plāna pasākumus, kuriem nepieciešams papildu finansējums no valsts budžeta, ja valsts budžeta sagatavošanas procesā papildu valsts budžeta finansējums šiem pasākumiem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1.5.-1.2.  ailē "Līdzatbildīgās institūcijas" papildināt ar "NVD, SPKC, VI, NMPD".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4.6.- 2.1.  aili "Atbildīgā institūcija" papildināt ar "NVD", aili "Darbības rezultāts"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Veikts izvērtējums, kādi dati nepieciešami apmaiņai starp veselības un sociālo pakalpojumu sniedzējiem, un noteikts šo datu apmaiņas mērķis, un tas saskaņots ar datu apmaiņā iesaistītājām iestādēm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Izstrādāti un apstiprināti saistošie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normatīvo aktu prasībām noslēgti sadarbības līgumi vai starpresoru vienošanās starp datu apmaiņā iesaistītajām institūcijām un  izstrādāti datu apmaiņas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veikta testēšana un uzsākta elektroniska datu apmaiņa".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datu apmaiņas risinājuma izmantošanu nav pietiekami tikai veikt izvērtējumu  un izveidot datu apmaiņu,  kā arī nav skaidrots un saprotams, kas tiek domāts ar vārdiem "vienotā platforma".  Lai uzsāktu datu apmaiņas risinājuma izmantošanu, nepieciešams izstrādāt un apstiprināti saistošos normatīvos aktus, noslēgt sadarbības līgumus vai starpresoru vienošanās par datu apmaiņas risinājumu izstrādi, izstrādāt tos, notestēt un uzsākt elektronisku datu apmaiņu. Lai novērtētu uzdevuma īstenošanu - ir jāvērtē gan elektroniski pieprasīto pakalpojumu skaits, gan elektroniski saņemto pakalpojumu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darbības rezultāti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piedāvātais darbības rezultāts netiek iekļauts, jo ir jāparedz tāds tiesiskais regulējums, kas nepieprasa šo starpresoru vienošanās slēgšanu. Tā vietā tiesiski noregulējot un ieviešot daļēji automatizētu vienošanās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piedāvātais darbības rezultāts tiek ņemts vērā un apvienots ar jau esošo 2. darbības rezultātu "</w:t>
            </w:r>
            <w:r w:rsidR="00000000" w:rsidRPr="00000000" w:rsidDel="00000000">
              <w:rPr>
                <w:rtl w:val="0"/>
              </w:rPr>
              <w:t xml:space="preserve">Izveidota datu apmaiņa vienotā platformā", rezultātā 4. darbības rezultātu izsakot: "Izveidots datu apmaiņas tehniskais risinājums vienotajā platformā". Un tiek ievietots ar numerāciju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uzdevumā 1.4. - 1.2. "Augsta līmeņa digitālo prasmju apguves nodrošināšana (ANM projekts)." ir iekļautas darbības no iepriekš formulētā un šobrīd izņemtā uzdevumu 1.4. - 1.4., "Ilgtspējīgu izglītības programmu izveide, piemēram, analītiskā interpretācija (ģenētiskā analīze), programmēšana (3D printēšana), radioloģisko attēlu analītika u.c., lai nodrošinātu augsti kvalificētu darbaspēku, un veicinātu darbaspēka produktivitāti." kurā kā darbības rezultāts bija norādīts "1. RSU mācībspēki apguvuši augstākās digitālās prasmes un šīs zināšanas un prasmes pielieto mācību procesā. 2.Izveidotas tālākizglītības programmas veselības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plānā ar atsauci norādīt, ka šis pasākums saskan ar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investīciju „Augsta līmeņa digitālo prasmju apguves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- 1.2. pasākums sevī ietver arī iepriekš definētā 1.4. - 1.4.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iekļauta, ka pasākums saskan ar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investīciju „Augsta līmeņa digitālo prasmju apguves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izsaka šādus iebildumus par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1.3.-2.1. uzdevums: Papildināt uzdevuma tekstu ar nepieciešamību attīstīt ne tikai vispārējās IT prasmes, bet prasmes apstrādāt liela apjoma datus (mikrodatus) un tos analizēt. COVID datu apstrādes konteksts spilgti ilustrē iestāžu prasmju līmeni - Iestādēm ir problēmas sagatavot datus atbilstoši nosacījumiem. Tiek veiktas manuālas darbības. Šī uzdevuma kontekstā ir jāsakārto datu apstrādes pamati, jāattīsta datu apstrādes joma kopumā, izskaužot manuālas manipulācijas, bet tam vajadzīgas jaunas prasmes un zināšanas. Kopsakarā ar plāna 4.9.3.-2.1. uzdevumu, izprotot to tā,  kā tas ir uzrakstīts, uzskatām, ka jebkuras iestādes darbinbiekiem, ne tikai koplietošanas pakalpojuma sniedzējam, jāspēj saprast un nodefinēt kādi dati un kāpēc ir jāanalizē, un kas tam nepieciešams, jāspēj definēt uzdevums, šobrīd šādas prasmes pietrūkst.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2.1.-2.2. uzdevums: Jau šajā brīdī jāparedz arī tālākā strukturētu mikrodatu (vēlēšanu rezultātu) apstrāde, datu savietošanas iespējas (un atļauja) ar citiem datu avotiem, piemēram, PMLP (vecums, dzimums, tautība), VID (nodarbinātība, ienākumi), izglītības datiem (CSP iedzīvotāju izglītības līmeņa dati) u.c. Šobrīd vēlēšanu rezultātu dati nav apstrādājami, jo nav atļauta un noteikta šāda savietošana pat ar PMLP Fizisko personu reģistra datiem. Datos ir jābūt personas identifikatoram (personas kodam).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2.1.-3.2. uzdevums: Lūdzam veikt izmaiņas 2.1-3.2 projekta punktā un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IS un platformu izvietošana hibrīd risinājumā: valsts “federēta mākoni” vai pie ārpakalpojumu sniedzējiem un iestādes esošajā datu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nepieciešams savlaicīgi un kvalitatīvi sagatavot statistiskos datus datu izplatīšanai, atsevišķos gadījumos arī mikro datu līmenī. Pārvaldes vienošanās paredz datu sagatavošanu arī “No human, no Building” gadījumos. Lai nodrošināt datu sagatavošanu, pārvaldei ir jābūt iespējai veikt datu aprēķinu neatkarīgi vai ir savienojums ar attālināto datu centru vai mākoņskaitīšanas pakalpojumu vai nav, šādas iespējas nodrošināšanai pārvalde izmantos savu datu centru, paralēli nodrošinot resursu pieejamību arī “federēta mākoni” vai pie ārpakalpojumu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4.2.1.-1.1. uzdevums: Lūdzam precizēt, ka daudzi šajā plānā minētie uzdevumi ir jēgpilni un mērķtiecīgi veicami tikai pēc šī uzdevuma izpildes, jo nevar runāt par efektīvu datu apstrādi (tai skaitā kompetenču apgūšanu), ja nav sakārtoti organizatoriskie un metodoloģiskie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4.2.3.-1.1. uzdevums: Šī uzdevuma kontekstā lūdzam skaidrot par liela apjoma datu apmaiņu, tādu, kāda notiek starp Centrālo statistikas pārvaldi un lielākajiem administratīvo datu avotu turētājiem (piem. VID, VSAA). Vai DAGRis spēs nodrošināt šādu apmaiņu, kāda būs DAGRis veiktspēja. Papildus norādām, ka DAGRis kontekstā nepieciešams domāt par vienotu standartu izmantošana: Metadatu formas; Pamatkvalitātes novērtēšana (apjoma salīdzinājums ar iepriekšējo periodu, izlecošo vērtību novērtēšana, datu pilnīgums – piemēram, noteiktiem laukiem jābūt obligāti aizpildītiem); Ērta un ātra iespēja piekļūt datiem (Covid19 parādīja, ka šobrīd tam vajag salīdzinoši daudz laika – lai vienotos par datu nodošanu, pats nodošanas process utt.); Iespējams jau iestrādāta iespēja veikt datu savietošanu. Klasifikāciju izmantošana, tai skaitā, identifikatoru (piemēram, adreses koda). Jau izstrādēs paredzēt, ka datus ir iespējams apstrādāt kā liela apjoma kopumu, pielietojot datu apstrādes programmas. Šobrīd ir sistēmas, kur dati tiek pievienoti kā pdf datnes un to nav iespējams apstrādāt kā vienotu datu masīvu. Domājot par datu apstrādes un apmaiņas sistēmām, arī iestāžu mājas lapās publicējot datus, iestādēm būtu jādomā, lai tie ir arī izmantojami. Nedalīt tos daudzās lapās, bet publicēt tā, lai tas ir ērti ielasāms. Piemēram, izglītības iestāžu adreses. Katrai iestādei neveidot savas sistēmas, bet tiešām domāt par vienotu datu sistēmu, piemēram, VZD izmaiņas datu nodošanā.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Plāna 4.3.-1.1. uzdevums: Lūdzam precizēt e-adreses e-rēķina funkcionalitātes pārņemšanu iestāžu grāmatvedības sistēmās. Vai šis uzdevums paredz arī e-adreses saslēgšanu ar grāmatvedības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PLāna 4.6.-2.1. uzdevums: Precizēt, vai šīs uzdevuma izpilde tomēr nav saistīt arī ar normatīvās aktu bāzes izmaiņām, ņemot vērā, ka tiek apstrādāti īpašas kategorijas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PLāna 4.9.3.-2.1. uzdevums: Lūdzam precizēt un skaidrot šo uzdevumu, ņemot vērā, ka tā izpildē ir iesaistīta Centrālā statistikas pārvalde. Ņemot vērā VARAM, VK un CSP sarunas, nav saprotams par kādu datu analītiks koplietošanas pakalpojuma sniedzēju ir runa, turklāt, šāda viena pakalpojuma sniedzēja izveidi visās pārvaldes iestādes? Kādi būs tā mērķi, uzdevumi, sasniedzamie rezultāti. Turklāt pasākuma apraksts nav izprotams pret darbības rezultāta un rezultatīvā rādītāja aprakstu, pastāv loģikas pretrunas. Turklāt nav izprotams rezultatīvā rādītāja aprakstā, kāpēc tiek runāts par sistemātiskas plānošanas ieviešanu, cik zināms valsts pārvaldē jau pastāv sistemātiska plānošana, vai domāts bija ieviest sistēmisku plānošanu, uz ko norāda arī šī uzdevuma nosaukumā lietotā terminoloģija? Papildu pārdomas: datu analizē katrā iestādē būs sava specifika. Vienota analīzes spēju apgūšana neliekas reāla. Tad vairāk jādomā par to, kādi rīki varētu palīdzēt analīzē, piemēram power bi. Un tad tālāk cilvēkus izglīto datu attēlošanas daudzveidībā un mācīt tur ieraudzīt kopsakarības.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PLāna 4.9.3.-1.4. uzdevums: precizēt uzdevumu, minot, ka būtiski, lai pamatdati būtu ne tikai digitalizēti (piemēram, kā pdf dokuments pievienoti), bet arī nodrošināta mikrodatu apstrāde, identificējot rādītājus, kuriem tas jānodrošina. Jau izstrādēs paredzēt, ka datus ir iespējams apstrādāt kā liela apjoma strukturētu kopumu, pielietojot datu apstrādes programmas. Tāpat iepriekšminētais digitalizācijas komentārs attiecas arī uz citiem uzdevumiem, kur runa ir par dokumentu digitalizāciju. Ir jāizsvēr konkrēti, kā izpaudīsies digitalizācija, lai jau pamatā ieliktu iespējas veidot strukturētus datus, kurus turpmāk, vajadzības gadījumā, var arī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Plāna 4.10.3. - 2.2. uzdevums: Lūdzam konkretizēt mērķi. Datu apstrādes jomā ir svarīgi  esošo vienoto sistēmu (SOPA, BRIDZIS) attīstīšana (tai skaitā kvalitātes pilnveide) un jaunu vienotu strukturētu datu sistēmu izveide (nevis katrā pašvaldībā sava, savs formāts (varbūt pat Excel)), kas ļautu tālāk veikt datu apstrādi un pieņemt datos balstītus lēmumus pašvaldību un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piemēri un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pašvaldībās tiek izmantota savstarpēji integrētu IT risinājumu kopa - Vienotā pašvaldību sistēma (VPS). VPS daļa - sociālās palīdzības un sociālo pakalpojumu administrēšanas lietojumprogrammas SOPA -  lai varētu pilnvērtīgi izmantot visus SOPA datus valsts un pašvaldību politikas plānošanā un dati būtu kvalitatīvi (par visu kopumu, regulāri atjaunoti) nepieciešams izstrādāt regulējumu vienotai datu apstrādei visās pašvaldībās.Pašvaldības dzīvojamā fonda uzskaitei un palīdzības organizēšanai dzīvokļa jautājuma risināšanā ir izveidota pašvaldības dzīvokļu uzskaites un aprites lietojumprogramma BRIDZIS, kuru šobrīd izmanto 27 pašvaldības (atbilstoši 2021. gada 1. jūlija administratīvi teritoriālajam iedalījumam), tai skaitā Rīga. Attīstot šīs lietojumprogrammas izmantošanu visās pašvaldībās, būtu iespējams izgūt datus par pašvaldības dzīvojamo fondu un palīdzību dzīvokļu jautājumu risināšanā, kas ir būtiski politikas plānotājiem. BRIDZIS funkcionalitāte šobrīd ļauj apkopot informāciju par pašvaldības īpašumā esošajiem mājokļiem: vai tie ir izīrēti vai arī ir neapdzīvoti, to labiekārtotību. Lai nodrošinātu vienotu šīs informācijas datorizētu uzskaiti, nepieciešams regulējums par visu pašvaldību informācijas par pašvaldību dzīvojamo fondu un palīdzību dzīvokļu jautājumu risināšanā iekļaušanu un regulāru aktualizēšanu BRIDZIS lietojumprogrammā. Atbilstoši Ministru kabineta 2020. gada 16. aprīļa rīkojumam Nr. 197 “Par Gaisa piesārņojuma samazināšanas rīcības plānu 2020.-2030. gadam” Rīgas, Liepājas un Rēzeknes pašvaldībām jāveic informācijas apkopošana par mājsaimniecībās izmantotajām apkures iekārtām (to veidiem, vecumu un izmantoto kurināmo) un jāizstrādā risinājumu par šādas informācijas ievākšanu nākotnē. Līdzīgus pētījumus līdz 2030. gadam jāveic arī Daugavpilij, Jelgavai, Jūrmalai, Ventspilij, Ogrei, Valmierai un Jēkabpilij. Tām nepieciešams izveidot un uzturēt aktuālu apkures iekārtu reģistru, kurā būtu norādīts kurināmā veids katrā konkrētā dzīvojamajā ēkā. Būtu jāveido vienota sistēma visās šo pilsētu pašvaldībās, nodrošinot sasaisti ar ēkas/ telpu grupas kadastra numuru NĪVKIS un adreses kodu VARIS, lai datus var savietot un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Plāna 5.2.-3.1. uzdevums: Jau sākotnēji paredzēt strukturētu datu nodrošināšanu  – adreses koda (VARIS) izmantošana, kas nodrošinātu tālāku datu apstrādi (tai skaitā ģeotelpisku datu sagatavošanas iespējas). Jau izstrādēs paredzēt, ka datus ir iespējams apstrādāt kā liela apjoma kopumu, pielietojot datu apstrādes programmas. Informācijas par alternatīvajiem enerģijas avotiem uzkrāšana strukturētā veidā (izmantojot adreses kodu VARIS) tālākai apstrādei - saules paneļi, kolektori, siltuma sūkņi, vēja ģeneratori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3. darbības rezultāts “Valsts pārvaldes darbinieki ir izglītoti datu pārvaldības, atvēršanas un analīzes jautājumos” jau sevī ietver arī prasmes apstrādāt liela apjoma datus. Ņemot vērā dažādos IT prasmju līmeņus, ir jāparedz iekļaujošāki apmācību līmeņi, paredzot apmācības esošajam zināšanu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PMLP savas kompetences ietvaros izsaka viedokli par Centrālās statistikas pārvaldes (turpmāk – CSP)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Centrālo vēlēšanu komisiju, Centrālā vēlēšanu komisija (turpmāk – CVK) nodrošina Saeimas vēlēšanu likuma, Eiropas Parlamenta vēlēšanu likuma, Republikas pilsētas domes un novada domes vēlēšanu likuma un likuma “Par tautas nobalsošanu un likumu ierosināšanu” izpildi, kā arī šo likumu vienveidīgu un pareizu piemērošanu un kontrolē šo likumu precīzu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CSP atzinumā norādītā datu apstrāde ir rūpīgi jāizvērtē CVK sadarbībā ar DVI un CSP iebildumā minētajām iestādēm/reģistru pārziņiem. Izvērtējums veicams par to, vai datu apstrāde norādītajā apjomā un izmantošanas nolūkam ir tiesiski pamatota. Pēc izvērtēšanas CVK nodrošināt CSP iebildumā minētās datu apstrādes nostiprināšanu vēlēšanu procedūras reglamentējošos normatīvajos aktos, nosakot CSP kā atbildīgo iestādi par datu savietošanu un apstrādi, visus datu apstrādei nepieciešamos datus, datu avotus un pienākumu reģistru pārziņiem datus nodot CSP.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Migrāciju prioritāri jāveic no nepiemērotām telpām, bet par piemērotas un perspektīvas infrastruktūras izmantošanas termiņiem un veidiem – t.sk. pildot kādas funkcijas federētā mākoņu ietvaros vai integrējoties ar to, diskusiju var turpināt federētā mākoņa attīstības un nozaru migrācijas plānu izstrādes un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Apstiprinām, ka tāda uzdevumu un pasākumu izpilde, kas ir atkarīga viena no otra, nav plānota pirms šo atkarību novēršanas.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Informējama, ka DAGR stratēģiski paredzēta kā vienota centralizēta datu apmaiņas platforma. Attiecīgi prasības tiek izvirzītas tādas, lai sistēma spētu tikt ar uzdevumu galā. Savukārt par vienotajiem standartiem, informējam, ka tiek tiks definēti un aprakstīti vienotajā datu pārvaldības ietvarā, kas tiks izstrādāts 4.2.1. - 1.1. pasākumā, attiecīgi DAGR ievēros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4.3.-1.1. pasākuma ietvaros jānodrošina e-adreses integrācija ar grāmatvedības sistēmām. Līdzīgi kā tas jau veikts ar lietvedības sistēmām, lai nodrošinātu e-adreses ziņojumu apriti. Pielāgojumi jānodrošina pieslēdzamo IS pusē. Nacionālā līmenī e-adreses integrācija ar grāmatvedības sistēmu tiks risināta ANM projekta “Finanšu dokumentu aprites digitalizācija, izveidojot centralizētu finanšu dokumentu maiņvietu”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Informējam, ka pasākuma 2. darbības rezultāts ir “Izstrādāti un apstiprināti saistošie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Precizējumi veikti 4.9.3.-1.4. pasākumā. Par redakcijas precizējumiem – dokumentiem metadatus VZD veido saskaņā ar Ministru kabineta 2012.gada 28.februāra noteikumiem Nr.143 "Kārtība, kādā publiskos dokumentus pārvērš elektroniskā formā", to varētu uzskatīt par strukturētu informāciju par dokumentu, nevis informāciju par kadastra objektu (par kadastra objektu metadatos strukturētā veidā ievada kadastra objektu veidu un numuru/apzīmējumu). Informācija par kadastra objektu jau ir strukturēta (mašīnlasāma), bet kadastra lietas, kas jau ir digitalizētas, ir ar tik metadatiem, cik ir, un, savukārt, no jauna veidojamās lietas tiks veidotas kā strukturēta informācija, nevis kā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Iebildums ņemts vērā. Informējam, ka ieguldījumi tiks veikti atbilstoši prasītajam un ieguldīšana tiks veikta tikai pašvaldību koplietošanas risinājumos, kurus varēs lietot visas pašvaldības. Prasības nosaka vismaz 6 centralizētu risinājumu vai koplietošanas pakalpojumu izveide pašvaldību vajadzībām līdz projekta beigām, bet lietot varēs visas.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VARIS kodi ir ietverti Datu platformas datu struktūrā, taču pirmās kārtas izstrāde ir realizācijas nobeiguma fāzē, būtiskas izmaiņas veikt nav iespējams. AS "Sadales tīkls" ietvers iespēju VARIS kodu izmantošanai Datu platformā nākamajās projekta kārtās. VARIS kodu izmantošanas funkcionalitāte plānota sākot ar 2026.gada 31.augustu.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nodaļā „3. Pasākumi mērķa sasniegšanai” precizēt 1.1.-1.1. pasākuma „Tehnoloģiju mācību jomas pilnveidotā mācību satura ieviešana un pieejas īstenošana vispārējā izglītībā un profesionālajā izglītībā.” 3. rezultatīvo rādītāju, izsakot to šādā redakcijā 3) Izglītojamajiem nodrošināta iespēja kārtot augstākā līmeņa eksāmenus vispārējās vidējās izglītības pakāpē “Programmēšana II” un “Dizains un tehnoloģijas II”;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neatbalsta uzdevumus 1.4. - 1.4., 1.4. - 1.5., 1.5. - 1.1., 1.5. - 1.2., 1.5. - 1.3., 1.5. - 1.4., 1.5. - 1.5., 1.5. - 1.6., 4.7.-1.3., 4.7.-1.4. pievienošanu “Digitālās transformācijas pamatnostādnes 2021.-2027. gadam” īstenošanas plānam, jo nav norādīts plānotais uzdevuma īstenošanas finansējums un tā avots, savukārt IZM programmās finansējums tādām aktivitātēm nav paredzēts. IZM neatbalsta arī uzdevumu 1.3. - 2.3., jo tas nav tiešā IZM pārziņā un uzdevumu 1.4. - 1.4., jo tas dublē uzdevumu 1.4. - 1.1.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neprecīzi norādīto pasākuma numerācija, nav iespējams noteikt kuriem pasākumiem Izglītības un zinātnes ministrija iebilst. Tomēr aicinām skatīt atjaunoto informāciju pie "Ietekmes novērtējums uz valsts un pašvaldību budžetu”, kur visiem pasākumiem norādīts finansējuma apjoms un avots.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nodaļā „3. Pasākumi mērķa sasniegšanai” vairāku pasākumu izpildes termiņš ir 2023.g., vai atlikušos četrus Plāna īstenošanas gadus nav plānots konkrētās aktivitātes turpināt, piemēram šādām aktiuvitātēm: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- 1.8. Īstenot atbalsta programmu meiteņu - jauniešu STEM sasniegumu veicināšanai, īpaši programmēšanā, matemātikā un fizikā.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- 1.9. Vispārējās izglītības izglītojamo ar augstu sasniegumu potenciālu IT jomā zināšanu un prasmju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un pasākumi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nodaļā „3. Pasākumi mērķa sasniegšanai” vairākiem pasākumu rezultatīvajiem rādītājiem nav noteiktas sasniedzamās vērtības, piemēram, 1.1. - 1.2. kā rezultatīvais rādītājs noteikts „Vispārējo pamatizglītību un vidējo izglītību ieguvušo kopējais skaits 2023.-2027. gados.”, taču skaits nav norādīts. Ja nepieciešama kāda informācija no ministrijas vai padotības iestādēm, lūgums organizēt saskaņošanas sanāksmi.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 decembra noteikumu Nr. 737 “Attīstības plānošanas izstrādes un ietekmes izvērtēšanas noteikumi” 25.5. apakšpunktu Plāns ietver termiņus pasākumu īstenošanai ar precizitāti līdz pusgadam – VARAM Plānā norādīts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- 1.3.</w:t>
            </w:r>
            <w:r w:rsidR="00000000" w:rsidRPr="00000000" w:rsidDel="00000000">
              <w:rPr>
                <w:b w:val="1"/>
                <w:rtl w:val="0"/>
              </w:rPr>
              <w:t xml:space="preserve">RIS3 industriālās prasmes (ERAF 1.1.2.SAM)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mācības augsta līmeņa digitālo prasmju attīstībai saimnieciskās darbības veicējiem, akadēmiskajam un zinātniskajam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līmeņa digitālās prasmes ir pilnveidojuši: 770 MVU darbinieki; X akadēmiskā sektora pārstāvji (skaits tiks precizēts īstenošanas nosacījumu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Darbības programmai 2021 - 2027 ERAF 1.1.2 SAM „Prasmju attīstīšana viedās specializācijas,  industriālās pārejas un uzņēmējdarbības veicināšanai” ir noteikti šādi iznākumu un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mērķa iznākuma rādītājis minētām 1.1.2.SAM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RCO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kas investē prasmēs pārdomātai specializācijai,  industriālai pārejai un uzņēmējdarbības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mērķa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RCR 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atbalstu papildinošās privātās investīcijas (tai skaitā: granti,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RCR 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darbinieki, kuri iziet apmācību prasmju pilnveidei pārdomātas specializācijas,  industriālās pārejas un uzņēmējdarbības veicināšanas nolūkā (pēc prasmju veida: tehniskas, vadības, uzņēmējdarbības, zaļās un citas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Digitālās transformācijas pamatnostādņu 2021.–2027. gadam ieviešanas plānā noteiktie rādītāji 1.4. - 1.3. uzdevumā neatbilst Darbības programmai 2021 – 2027 noteiktajiem, tad lūdzam atbilstoši precizēt Digitālās transformācijas pamatnostādņu 2021.–2027. gadam ieviešanas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uzdevumu 4.6. - 1.2. "Veikt fiziskās vides pieejamības informācijas uzkrāšanas un izplatīšanas risinājuma izstrādi." grupēt kopā ar tiesisko regulējumu veselības datu koplietošanai un sekundārai izmantošanai, jo informācija par fiziskās vides pieejamību nav saistīta ar pacientu veselības datu primāru vai sekundāru izmantošanu. Šis uzdevums labāk iederētos rīcības virzienā 4.4. “Ģeotelpiskās, vides pārvaldības un attīstības plānošanas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nav norādāma kā atbildīgā instutūcija par šo uzdevumu, tas ir LM kompetencē. Veselības inspekcija uzrauga ārstniecības iestāžu atbilstību vides pieejamības nosacījumiem. Ja VM vai Veselības inspekcija tiek norādīta kā līdzatbildīgā institūcija par šo uzdevumu, tad līdzatbildība jānorāda arī citām ministrijām vai padotības iestādēm, kuras atbild par vides pieejamību iestāžu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risinājumā paredzēts uzkrāt informāciju tikai par fizisko vides pieejamību, jo vides pieejamība ir plašāks jēdziens, kurā ietverti arī pielāgojumi vides pieejamības veicināšnai, piemēram, cilvēkiem ar redzes traucējumiem, tostarp norādes ar Braila 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Labklājības ministrijas 20.05.2022. iebildumu (skatīt iebildumu nr. 52) pasākums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4.3. - 1.1. punktā nepieciešams precizēt e-adreses lietojuma priekšnosacījumus rēķinu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rēķinu apritei ne visos gadījumos būtu nepieciešama e-adrese, šādas sistēmas ieviešana un izmantošana radīs papildus izmaksas šādu integrāciju izveidei un uzturēšanai, tātad šādas kārtības ieviešana ne visos gadījumos būtu racionāla un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elektroniskā rēķina aprites shēma starp divām ministrijām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 ministrija 1 -&gt; Unifiedpost -&gt; Horizon ministrija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e-adreses pieliegšanas elektroniskā rēķina aprites shēma starp divām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 ministrija 1 -&gt; Unifiedpost  -&gt; eAdrese ministrija1 -&gt; eAdrese ministrija2 -&gt; Unifiedpostà -&gt; Horizon ministrija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rēķinu aprites iespēja izmantojot e-adresi, izveidots e-adreses slēgums ar piegādes sistēmu, kas nodrošina elektronisko rēķinu pārrobežu saņemšanu (Pan-European Public Procurement On-Line - PEPPOL), kā arī elektronisko rēķinu nodrošināšanu publisko iepirkumu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izsaka iebildumu un ierosina Digitālās transformācijas pamatnostādņu plānu 2021.-2027.gadam papildināt ar šādiem digitālo transformāciju atbalstošajiem pasākumiem Eiropas Reģionālās attīstības fonda plānošanas periodā 2021.–2027.gadam. Tie pievienojami Digitālās transformācijas pamatnostādņu plāna 2021.-2027.gadam  4.9.3.-1. “Valsts pārvaldes darbības digitālā transformācija, savietojamības un automatizācijas nodrošināšana. Ieviest uz mašīninterpretējamu un automatizētu datu apriti balstītu valsts pārvaldes darbību un pakalpojumu sniegšanu” sadaļai: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administrēšanas informācijas sistēmas (turpmāk – MAIS) 2.etapa izstrāde, lai pilnveidotu nodokļu administrēšanas procesu un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Veiktas valsts budžeta maksājumu administrēšanas procesu izmaiņas, t.sk. veicot muitas procesu integrāciju MAIS un nodrošinot muitas maksājumu uzskaiti vienotajā nodokļu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Pārstrādāti esošie VID nodokļu administrēšanas atbalsta IKT risinājumi atbilstoši VID procesu izmaiņām un valsts IKT konceptuālās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Veiktas nepieciešamās izmaiņas saistītajās VID informācijas sistēmās (DNS, VID IS savietotājs, EDS, ASIS, PDB, EMDAS, NORIS) un modernizēti datu apmaiņas risinājumi, tajā skaitā ar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Uzlabota VID e-pakalpojumu pieejamība nodokļu maksātājiem (t.sk. nerezidentiem).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Uzlabota VID sniegto nodokļu pakalpojumu kvalitāte, tai skaitā paredzot pakalpojumu modernizāciju un nodrošinot muitas maksājumu uzskaiti vienotajā nodokļu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izstrādāts nokavēto nodokļu maksājumu piedziņas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muitas maksājumu uzskaite vienotajā nodokļu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Modernizēti VID nodokļu administrēšanas atbalsta IKT risinājumi, kā arī datu apmaiņas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Uzlabota VID e-pakalpojumu kvalitāte un pieejamība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realizēts nokavēto nodokļu maksājumu piedziņas process, tai skaitā, procesa automatizācija.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 VID klientu pašapkalpošanās vidi veidojot savstarpēji integrētus, klientorientētus un datu vadītus VID procesus un izveidojot produktīvu darba vidi digitālo pakalpojumu nodrošināšanai, tādējādi paplašinot VID klientu apkalpošanas spējas, nodrošinot digitālo attīstību publiskajā sektorā un veidojot uz klientu vērtībām orientētu, personalizētu saziņu un pakalpojumu nodrošināšanu daudzkanālu piegādes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Pilnveidotās pašapkalpošanās vides programmsaskarnes pozitīvi ietekmējot uzņēmējdarbības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Pilnveidotā mobilā platforma autentificētiem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Personalizētās digitālās saziņas un klientorientētu procesu optimizācijas un digitalizācijas nodrošināšana, modernizējot nodokļu maksātāju apziņošanas sistēmu, informācijas pieejamības risinājumus, attīstot risinājumus sadarbībai ar nodokļu maksātājiem un sadarbības informācijas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un modernizētas pašapkalpošanās vides programmsaskarnes.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Attīstītā mobilā platforma, nodrošinot risinājumus sadarbības un nodokļu saistību izpildes atvieglošanai.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Modernizēta nodokļu maksātāju apziņošanas sistēma un risinājumi informācijas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Pilnveidots risinājums sadarbības ar klientiem integrētai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produktīvu darba vidi un ilgtspējīgus IKT risinājumus nodokļu kontroles un nodokļu nomaksas veicināšanas pasākumu atbalstam un to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kontroles un nodokļu nomaksas veicināšanas procesu optimizācijai,  digitālizācijai un automatizācijai nepieciešamo IKT risinājumu modernizācija, nodrošinot produktīvu darba vidi šo procesu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Modernizēti IKT risinājumi nodokļu kontroles un nodokļu nomaksas veicināšanas procesu plānošanai, procesu plūsmas un datu aprites, integrācijas un ticamības nodrošināšanai, lēmumu pieņemšanai, procesu uzskaitei, analīzei, novērtēšanai un pārskatu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ir iespējams noteikt tikai indikatīvas izmaksas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“Maksājuma administrēšanas informācijas sistēmas (turpmāk – MAIS) 2.etapa izstrāde, lai pilnveidotu nodokļu administrēšanas procesu un mazinātu administratīvo slogu” - 31 036 359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 VID klientu pašapkalpošanās vidi veidojot savstarpēji integrētus, klientorientētus un datu vadītus VID procesus un izveidojot produktīvu darba vidi digitālo pakalpojumu nodrošināšanai, tādējādi paplašinot VID klientu apkalpošanas spējas, nodrošinot digitālo attīstību publiskajā sektorā un veidojot uz klientu vērtībām orientētu, personalizētu saziņu un pakalpojumu nodrošināšanu” - 3 525 500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produktīvu darba vidi un ilgtspējīgus IKT risinājumus nodokļu kontroles un nodokļu nomaksas veicināšanas pasākumu atbalstam un to digitalizācijai” - 3 205 000 EUR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īstenošana Digitālās transformācijas pamatnostādņu 2021.-2027. gadam ieviešanas plānā nav iespējama bez papildu finansējuma piešķiršanas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papildināts atbilstoši uzskaitītajiem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Nākotnes biroja vai kopstrādes telpu izveidošanas viena no pamata funkcionalitātēm  ir vienots drošības tīkls, visām Plāna ailē “Līdzatbildīgās  institūcijas” norādītajām personām, proti,  visām ministrijām un pašvaldībām, vienlaikus izvirzāms uzdevums, ka veidojot savu institūciju/iestāžu IT nodrošinājuma sistēmas, drošības uzstādījumus ir jāparedz savietojamība ar kopstrādes telpu/ Nākotnes biroja vienoto drošības tīklu, kas atbilstu drošības prasībām un citiem digitāliem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formulējums pilnībā pārstrādāts, balstoties uz Valsts kancelejas iesūtītajiem papildinājumiem.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Kopstrādes telpu attīstība, kas atbilst Nākotnes biroja standartiem sevī ietver virkni darba vides un labbūtības standartus (gan no darbinieka, gan no iestādes, gan publiska pakalpojuma saņēmēja skatījuma), kā piemēram, drošība, digitālie rīki, izvēle, labbūtība, kopiena, sociālās vērtība, apjoms, koplietošana, pieejamība, labiekārtojums, pakalpojumi, ilgtspējības standarti, līdz ar to minēto standartu ieviešanai nepieciešamas kā minimums tādas zonas, kā publisko zonu, apmeklētāju zonu, koplietošanas zonu, komandas darba zonu, kas, savukārt, nosaka piekļuves prasības – pilna piekļuve, ierobežota piekļuve, reglamentēta piekļuve. Līdz ar to no Plānā iekļautā uzdevuma 4.9.4. - 1.3.nav izsecināms vai izvirzītais uzdevums ir pietiekošs vai arī norādīts pārāk mazs.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4.9.4.-1.3. uzdevumā norādītajiem apjomiem ailē “Rezultatīvais rādītājs”, proti, 1 telpa Rīgā un reģionos 3 telpas. Vai minētais apjoms tulkojams kā biroja ēka, ēku komplekss vai telpu grupa. Lūdzam papildināt aili “Rezultatīvais rādītājs” ar minimālo un maksimālo apjomu darba vietām, biroja platībai m2, ņemot vērā, ka darba vide iekļauj tādus pakalpojumus kā atbalsta dienestu, tikšanās telpu audio un vizuālo nodrošinājumu, ēkas informāciju, koplietošanas tīklu, tikšanās telpu rezervēšana, vienotu piekļuvi (atļautajām ēkām/telpām), kopdrukas pakalpojumu, lietotāju apziņošanas, arhīva un citus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formulējums pilnībā pārstrādāts, balstoties uz Valsts kancelejas iesūtītajiem papildinājumiem.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Digitālās transformācijas pamatnostādņu 2021.-2027. gadam ieviešanas plāna (turpmāk – Plāns) uzdevuma 4.9.4.-1.3.aili "Atbildīgā institūcija", aiz FM ierakstot VNĪ jeb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1.5.-1.1.  ailē "Līdzatbildīgās institūcijas" svītrot  vārdu "NVD", jo NVD nav iesaistīts sociālā darba profesijas standartu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Profesionālās asociācijas, augstskolas, universitātes slimnīcas, u.c. ārstniecības iestādes; LSDB, LSPDVA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kā atbildīgā institūcija attiecībā uz plāna projekta "Digitālās transformācijas pamatnostādņu 2021.-2027. gadam ieviešanas plāns" 4.2.2. sadaļu Rīcības apakšvirziens “Fizisko personu datu aizsardzība” 4.2.2.-1 1.uzdevuma "Gadskārtējā darbības plāna ietvaros izveidot un ieviest prioritārus pasākumus regulārai sabiedrības izpratnes veicināšanai par fizisko personu datu aizsardzību, organizējot izglītojošos seminārus un publicējot skaidrojumus, it īpaši saistībā ar jauno digitālo tehnoloģiju izmantošanu, t.sk. mākslīgo intelektu un IoT" un tā 4.2.2.-1.1. apakšpunktā 1.punktā norādīto rezultatīvo radītāju - </w:t>
            </w:r>
            <w:r w:rsidR="00000000" w:rsidRPr="00000000" w:rsidDel="00000000">
              <w:rPr>
                <w:i w:val="1"/>
                <w:rtl w:val="0"/>
              </w:rPr>
              <w:t xml:space="preserve">izstrādāta 1 apmācības programma un noorganizēta apmācības kursa apguve - ar izpildes termiņu 31.12.2023.</w:t>
            </w:r>
            <w:r w:rsidR="00000000" w:rsidRPr="00000000" w:rsidDel="00000000">
              <w:rPr>
                <w:rtl w:val="0"/>
              </w:rPr>
              <w:t xml:space="preserve">, norāda uz to, ka šobrīd Datu valsts inspekcijas rīcībā vēl nav informācijas par to, cik ātri tā parakstīs līgumu par Eiropas finansējumu. Līdz ar to vēl ir pāragri prognozēt, cik ātri būs iespējams izstrādāt apmācības programmu un noorganizēt apmacības kursa apguvei. Pastāvot neziņai par minētajiem jautājumiem, Datu valsts inspekcija izsaka iebildumu pret pašlaik piedāvāto rezultativitātes rādītāja termiņu - 31.12.2023., rosinot noteikt 31.12.2024. kā minētā rezultativitātes rādītāja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4.2.2.-1.1. pasākuma 1. apakšpunkta rezultatīvais radītājs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 pamatnostādņu “Digitālās transformācijas pamatnostādnes 2021.-2027.gadam” projekta versija ir papildināta ar detalizētu plānoto digitalizācijas attīstības virzienu pasākumu uzskaitījumu un iekļauj aprakstu par katra plānoto pasākuma darbības rezultātiem un atbildīgo iestāžu iesaisti, konstatējām, ka vismaz 1.3.-1.1., 1.4.-1.3., 2.2.-3., 4.1.-2.1., 4.11.-1., 4.11.-2., 4.11.-3. plānoto pasākumu, kā arī 3.1.1. plānotā rīcības apakšvirziena pasākumu ietvaros tiks sniegts publisks finansējums, kas potenciāli varētu tikt kvalificēts kā komercdarbības atbalsts, līdz ar to, atkārtoti lūdzam papildināt “Digitālās transformācijas pamatnostādnes 2021.-2027.gadam” ar teikumu, ka gadījumos, kad plānotais atbalsts kvalificētos kā komercdarbības atbalsts saskaņā ar Komercdarbības atbalsta kontroles likuma 5.pantā minēto, tiks ievērots atbilstošs piemērojamais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plāns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to, ka plāna 4.5.1. - 1.2.punktā norādīts pasākumā kā līdzatbildīgā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nav saistīts ar TA. Nav iebildumu pret pasākumu, bet par atbildīgo kompetencēm.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4.5.1. - 1.2. pasākumu daļā par vienoto jurista kvalifikācijas eksāmenu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valsts vienotā jurista profesionālās kvalifikācijas eksāmena elektroniskās vides pilnveidojumus, nodrošinot  informācijas pieejamību un kvalitāti atbilstoši valsts informāciju sistēmas prasībām un turpmākai sistēmas savietojamībai ar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darbības rezultāts: pilnveidota valsts vienotā jurista profesionālās kvalifikācijas eksāmena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minētā pasākuma daļu par mācību vadības sistēmu juridisko profesiju pārstāvjiem – pasākums iekļaujams plāna projekta pasākuma 1.3. - 3.1.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- 3. uzdevuma “Nacionālās e-identifikācijas un uzticamības pakalpojumu klāsta papildināšana ar jauniem komerciāliem pakalpojumiem” pasākuma 2.2. - 3.1. kolonnā “Darbības rezultāts” vārdus papildināt ar vārdiem: “4) Papildināts DigiNotāra portāls ar tehniskiem risinājumiem trešo valstu pilsoņiem”, kā arī kolonnā “Līdzatbildīgās institūcijas” vārdus papildināt ar vārdiem: “LZNP”, nodrošinot atbilstību ar Digitālās transformācijas pamatnostādņu 2021.-2027. gadam 3.pielikumā norādīto, kā arī iekļaujot Latvijas Zvērinātu notāru padomi (LZNP), kas ir pasākuma īstenotāja.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- 3. uzdevuma pasākuma 2.2. - 3.1. kolonnā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Nodrošināts e-identifikācijas līdzeklis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Ieviests digitālās identitātes maks.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Nodrošināta video identifikācijas rīka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Papildināts DigiNotāra portāls ar tehniskiem risinājumiem trešo 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- 3. uzdevuma pasākuma 2.2. - 3.1. kolonnā “Līdzatbildīgās institūcijas”: “IeM,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TM, LZNP, IZM,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- 3. uzdevuma “Ieviest vienotu, mūsdienu prasībām atbilstošu attālinātu mācību procesu nodrošinājumu pārvaldē, izveidojot digitālo mācību platformu, nodrošinot tās pārvaldīšanu un sasaisti ar centralizētajām sistēmām” pasākuma 1.3. - 3.1. “Izveidot digitālo mācību platformu - pasākums saskaņā ar Ministru kabineta 2021.gada 13.augusta rīkojumu Nr.562 “Par Publiskajā pārvaldē nodarbināto mācīšanās un attīstības plānu 2021.-2027. gadam” (III stratēģiskā prioritāte - digitālā transformācija un datu pratība)” kolonnā “Rezultatīvais rādītājs” vārdus  izteikt šādā redakcijā: “Izveidota mācību platforma publiskā sektora, tai skaitā juridisko profesiju pārstāvju, efektivitātes un veiktspējas stiprināšanai”, kā arī kolonnā “Atbildīgā institūcija” vārdus papildināt ar vārdu: “TA” , tādējādi ietverot, ka tiks izstrādāta arī elektroniskā vide mācību vadības sistēmai juridisko profesiju pārstāvju mācību procesa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- 3. uzdevuma pasākuma 1.3. - 3.1. kolonnā “Rezultatīvais rādītājs” vārdus  izteikt šādā redakcijā: “Izveidota mācību platforma publiskā sektora, tai skaitā juridisko profesiju pārstāvju, efektivitātes un veiktspējas stiprināšanai”, kā arī kolonnā “Atbildīgā institūcija” vārdus papildināt ar vārdu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(turpmāk - Reģistrs) ir iepazinies ar plāna projektu "Digitālās transformācijas pamatnostādņu 2021.-2027. gadam ieviešanas plāms" projektu (turpmāk - Projekts) un savas kompetences ietvaros sniedz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Nr. 4.11-4.3. noteic pasākumu  "Pilnībā digitalizēts  uzņēmumu/organizāciju reģistrācijas process" kā rezultatīvos rādītājus norādot:"1) 150 attālinātam darbam aprīkotas darba vietas, 2) Pilnveidota 1 Uzņēmuma reģistra IS, 3) Izstrādāts 1 e-pakalpojums, 4) Pielāgota 1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lūdz svītrot norād'tio 1. rezultatīvo rādītāju "150 attālinātam darbam aprīkotas darba vietas". Paskaidrojam, ka rezultatīvais rādītājs neattiecas uzattiecīgo Projektā iekļauto pasākumu un tieši neveicina tā rezultāta sasniegšanu, kā arī Uzņēmumu reģistram piešķirtais “Eiropas Savienības Atveseļošanas un noturības mehānisma plāna 2. komponentes “Digitālā transformācija” 2.1. reformu un investīciju virziena “Valsts pārvaldes, t.sk. pašvaldību digitālā transformācija” īstenošanas” finansējums ir samazināts, kas neļauj šo rezultatīvo rādītāju izpildīt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informāciju par pasākuma aprakstu un citiem norādītajiem rezultatīvajiem rādītājiem, par kuru iekļaušanu Projetkā Reģistram nav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3. punktā iekāutās tabulas "Pasākumi mērķa sasniegšanai" rindu par pasākumu Nr. 4.11. - 4.3.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- 4.11. - 4.3.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"Izveidota moderna, ilgtspējīga, mūsdienu tehnoloģijās un pašapkalpošanās vidē balstīta Uzņēmumu reģistra informācijas sistēma, ieviešot efektīvus, lietotājorientētus un inovatīvus pakalpojumus, nodrošinot to pārrobežu pieejamību un pilnveidojot uz risku novērtējumu balstītu pieeju attiecībā uz PLG informācijas pārbaudi reģistrācijas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Pilnveidota Uzņēmumu reģistra IS, uzlabojot reģistrācijas procesu, automatizējot un standartizējot procedūras, kā arī integrējot Uzņēmumu reģistra IS platformu specifiskai datu apmaiņai ar Eiropas valstu reģistriem (t.sk. PLG informācijas pārbaudi) un ieviešot daudzvalodu atbalstu Uzņēmumu reģistra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Pilnveidota Uzņēmuma reģistra IS - 1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Izstrādāta e-pakalpojumu reģistrācijas platforma/portāls - 1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Pilnveidota informācijas izplatīšanas platforma/portāls - 1gab.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norises elektroniskā vidē valsts platformas likuma 1.panta 1.punktā ir ietverts uzskaitījums kādos procesos datu apmaiņai ir izmantojama e-lietas platforma, proti, kriminālprocesā, administratīvā pārkāpuma procesā, administratīvā procesā, civilprocesā, procesā par audzinoša rakstura piespiedu līdzekļu piemērošanu bērniem un nolēmuma izpildes procesā. Minētos procesus ir iespējams arī sadalīt pirmstiesas (t.sk. izmeklēšanas un kriminālvajāšanas, kā arī administratīvā pārkāpuma process iestādēs), tiesvedības un nolēmumu izpildes procesos. Lūgums precizēt Digitālās transformācijas pamatnostādņu 2021.-2027. gadam ieviešanas plāna 4.5.1. -1.1. apakšpunkta sadaļas "Darbības rezultāts" 1.punkta a.apakšpunktu atbilstoši Procesu norises elektroniskā vidē valsts platformas likuma tvērumam attiecībā uz procesu norisi elektroniskā vidē, iekļaujot atbilstošu procesu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šajā a. apakšpunktā ierosinām dzēst vārdu "citām", kas esošajā apakšpunkta redakcijā var radīt neskaidrību, kas tieši tiek saprasts ar citām IS vēl bez nosauktajām pamatdarbības IS, ar kurām e-lietas platforma nodrošina sasaiti.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Digitālās transformācijas pamatnostādņu 2021.-2027. gadam ieviešanas plāna 4.5.1. -1.1. apakšpunkta sadaļas "Darbības rādītāji" 1.punkta a.apakšpunktu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 Attīstīta vienota E-lietas platforma, kas nodrošina sasaisti ar pirmstiesas, tiesvedības un nolēmumu izpildes procesa 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plāna mērķa 4.4. - 4.2.</w:t>
            </w:r>
            <w:r w:rsidR="00000000" w:rsidRPr="00000000" w:rsidDel="00000000">
              <w:rPr>
                <w:vertAlign w:val="superscript"/>
                <w:rtl w:val="0"/>
              </w:rPr>
              <w:t xml:space="preserve"> </w:t>
            </w:r>
            <w:r w:rsidR="00000000" w:rsidRPr="00000000" w:rsidDel="00000000">
              <w:rPr>
                <w:rtl w:val="0"/>
              </w:rPr>
              <w:t xml:space="preserve">pasākumu (Izstrādāt piekļuves vadības sistēmu un nodrošināt integrēšanu datu izplatīšanas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zemes dienestu pārcelt uz kolonnu "Līdzatbildīgā iestāde", jo piekļuves vadības sistēmu izstrādā Vides aizsardzības un reģionālās attīstības ministrija. Tāpat lūdzam salāgot izstrādājamās sistēmas nosaukumu ar Ministru kabineta noteikumu projektā "Nacionālajai drošībai un valsts aizsardzībai svarīgas informācijas par nekustamā īpašuma objektiem aizsardzības nodrošināšanas kārtība" (21-TA-786)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"Līdzatbildīgās institūcijas" – AM, TM, visas ministrijas, VZD, pašvaldības, datu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"Darbības rezultāts" – Izstrādāta piekļuves vadības un datu izplatīšanas sistēma nacionālajai drošībai un valsts aizsardzībai svarīgas informācijas par nekustamā īpašuma objektiem aizsardzības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plāna mērķa 4.2.3. - 3.2. pasākumu (Publicēt valsts pārvaldes iestāžu rīcībā esošos datus mašīnlasāmā formātā, formātā, kurā tos ir iespējams ērti apstrādāt ar datoru, piekļūt atsevišķiem datu elementiem un modificēt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kolonnu "Līdzatbildīgās iestādes" ar citām iestādēm atbilstoši informatīvā ziņojuma "Par "Atvērts pēc noklusējuma" principa ieviešanu" 1. pielikumam. Papildus vēršam uzmanību, ka Valsts zemes dienests Latvijas Atvērto datu portālā jau ir publicējis Valsts adrešu reģistra informācijas sistēmas un Nekustamā īpašuma valsts kadastra informācijas sistēmas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un līdzatbildīgo iestāžu saraksts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plāna mērķa 4.2.3. - 1.1. pasākuma (Efektīvai datu aprites nodrošināšanai DAGR izveide un atbilstoša tiesiskā regulējuma izstrāde) 2. darbības rezultātu ("Nodrošināta datu aprite starp datu devējiem-valsts reģistriem un datu ņēmējiem DAGR ar izpildes termiņu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"Par informācijas aprites un piekļuves risinājumiem valsts pārvaldē" 3.3. apakšpunktu (datu apmaiņa, izmantojot valsts informācijas sistēmu savietotāju, Valsts zemes dienestam jānodrošina līdz 2025. gadam) un Ministru kabineta noteikumu projekta "Nacionālajai drošībai un valsts aizsardzībai svarīgas informācijas par nekustamā īpašuma objektiem aizsardzības nodrošināšanas kārtība" (21-TA-786) 28. punktu (nosaka Vides aizsardzības un reģionālās attīstības ministrijai atļauju pārvaldības moduli izstrādāt līdz 2025. gada 1. janvārim), lūdzam plāna mērķa 4.2.3. - 1.1. pasākuma 2. darbības rezultāta izpildes termiņu noteikt līdz 2025.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"Termiņš" – 2) 01.01.2025.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2.1 apakšpunktu, norādot, ka jārealizē Valsts pētījumu programma ar uzdevumiem kiberdrošībā. Pretējā gadījumā nav saprotams, no kurienes tad tiks iegūta nepieciešamā informācija Latvijas kiberdrošības stratēģijas izstrādei. Kiberdrošības jautājumi ir sarežģīti, kiberdrošības riski, kas izriet no trešo valstu vai dažādu organizāciju darbības, ir ļoti lieli. Kiberdrošībā būtiski ir preventīvie pasākumi, jauni draudu veidi vispirms tiek atpazīti zinātniskos pētījumos. Šobrīd tiek realizēta AiM VPP ar šādu uzdevumu, taču nav zināms, vai tāda programma būs pēc 2023.gada. Vēršam uzmanību uz to, ka Latvijas kiberdrošības stratēģijā šī pētnieciskā komponente ir, taču bez skaidra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2.1 - 1.1 ar pasākumu: Īstenot Valsts pētījumu programmu ar uzdevumiem kiberdrošībā. Darbības rezultāts: izpētīti Latvijai nozīmīgie potenciālie jaunie kiberdrošības riski. Atbildīgā - AiM, finansē AiM, kā jau tas šai aktivitātē norādīts.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skaidro, ka iebildumu īsti neuzskatām par pamatotu, jo IZM pieminētā VPP ietvaros tiek attīstīts ļoti konkrēts un specifisks projekts - Uzlabota elektromagnētiskā aizsardzība un kiberdrošība lauka apstākļos izmantojot inovatīvas ekranēšanas, uzraudzības datu iznīcināšanas tehnoloģijas, kas noteikti būs lietderīgs praktiskā līmenī, taču no tā nav atkarīga nacionālās kiberdrošības politikas veidošana. Savukārt nepieciešamā informācija un kompetence nacionālās kiberdrošības stratēģijas izstrādei tiek iegūta gan no nozares ekspertiem, gan dažādām konsultācijām, tai skaitā starptautiskā līmenī, mācoties no citu valstu labajām praksēm. Vienlaikus norādām, ka arī jaunajā kiberdrošības stratēģijā (2023-2026) būtiska būs pētniecība, taču šobrīd vēl nav skaidrs, vai konkrēts darba uzdevums varētu tikt izvirzīta jauna VPP izveide tieši kiberdrošības risku analīzei, tomēr šo priekšlikumu ņemsim vērā, izvērtējot turpmākos soļus kiberdrošības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Digitālās transformācijas pamatnostādņu 2021.–2027. gadam ieviešanas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ieviešanas plānā un tā pielikumā ietvertā informācija ir vispārīga, nesniedzot pilnu informāciju ne par kopējo plānoto  AF plāna finansējumu, ne  ESIF 2021-2027 finansējumu digitalizācijai (1.3.1. SAM), ne detalizētu informāciju par AF plāna investīcijām un projektiem, kā arī ESIF 2021-2027 investīciju plānotajiem projektiem digitālās transformācijas jomā, un šāda detalizēta informācija uz plāna izstrādes brīdi vēl nav pieejama, tad, mūsuprāt, šis ir uzskatāms, par sākotnējo plānu, kas ikgadēji aktualizējams atbilstoši faktiskajai situācijai, t.sk. norādot aktuālo AF reformu un ESIF projektu informāciju līdzko tāda informācija taptu pieejama. Pamatojoties uz augstākminēto, lūdzam VARAM izvērtēt iespējas protokollēmumu papildināt ar attiecīgu ikgadēju uzdevumu par šī plāna aktualizēšanu sadarbībā ar līdzatbildīgajām institūcijām, lai nodrošinātu to, ka MK ir pieejama aktuālā informācija par kopējām digitālās transformācijas investīcijām un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ir izvērtēts - protokola lēmumu nav nepieciešams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rīkojums Nr. 490 2021. gada 7. jūlijā (prot. Nr. 51 100. §) Par Digitālās transformācijas pamatnostādnēm 2021.-2027. gadam punktu 4. "Vides aizsardzības un reģionālās attīstības ministrijai sagatavot un līdz 2024. gada 31. maijam iesniegt noteiktā kārtībā Ministru kabinetā informatīvo ziņojumu par pamatnostādņu īstenošanas starpposma novērtējumu" ir noteikts veikt starpposma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rīkojumu Nr. 2023/1.2.1.-72; 2023. gada 22. martā "Par Digitālās pārveides un pārvaldes modernizācijas tematisko komiteju" Komitejai noteikts: 3.1. izvērtēt Ministru kabineta 2021. gada 7. jūlija rīkojuma Nr. 490 "Par Digitālās transformācijas pamatnostādnēm 2021.-2027. gadam" paredzēto uzdevumu īstenošanu un piedāvāt uzlabojumus, kā arī nepieciešamos normatīvo aktu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Digitālās transformācijas pamatnostādņu 2021.–2027. gadam ieviešanas plānu 2023.–2027.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1.5. - 1.1. "Veidot valsts pasūtījumu sociālā darba speciālistu izglītības programmu saturam, pilnveidojot sociālā darba speciālistu izglītības programmas (pirmā un otrā līmeņa augstākās izglītības, tālākizglītības programmas)." aicinām izvērtēt, vai ir pamatoti VM norādīt kā līdzatbildīgo institūciju. Ja ir pamatoti, lūdzam to skaidrot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dzēsta no līdzatbildīgo institūciju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4.5.1. - 1.1. "E-lietas platformas izveide (Procesu norises elektroniskā vidē valsts platformas likums)." C kolonnā lūdzam  VM aizstāt ar VARAM, ņemot vērā to, ka šī uzdevuma 4) rīcības rezultāts "Attīstīta Tiesu medicīnas ekspertīžu informācijas sistēma, pielāgojot to E-lietas arhitektūrai un turpinot ekspertīzes un izpētes procesa digitalizāciju" mērķis atbilst VARAM atbildībā esošajam ERAF SAM 1.3.1. "Izmantot digitalizācijas priekšrocības  iedzīvotājiem, uzņēmumiem, pētniecības organizācijām un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VM 18.01.2023. iebildumā (kas izziņā atzīmēts kā ņemts vērā), "Tiesu medicīnas ekspertīžu informācijas sistēmas attīstība, pielāgojot to E-lietas arhitektūrai un turpinot ekspertīzes un izpētes procesa digitalizāciju, ir uz starpnozaru sadarbību un IKT koplietošanas infrastruktūras attīstību vērsts pasākums, kas iziet ārpus veselības nozares. Tiesu medicīnas ekspertīze ir neatņemama tiesībsargājošo iestāžu ierosināto procesu sastāvdaļa, ja procesa virzītājs lemj par šādas ekspertīzes nozīmēšanu. Tas nozīmē rīcības pieprasīšanu un vienlaicīgi datu apmaiņu. E-lietas ietvarā ir jānodrošina eksperta atzinuma digitāla pieejamība visām iesaistītajām pusēm (atbilstoši to tiesībām iepazīties ar to). Līdz ar to tiesu medicīniskās ekspertīzes procesu digitalizācijas mērķis ir tehnoloģiski iekļauties e-lietas platformā un vienlaicīgi arī digitalizēt datus, kas būtu izmantojami veselības nozarē, tajā skaitā, pētniecībā. Plānojot finansējumu Tiesu medicīnas ekspertīžu informācijas sistēmas attīstībai būtu jāievēro konsekvence finanšu avotu izmantošanā darbības rezultātu sasniegšanai (t.i., VM vērš uzmanību, ka 4.5.1. – 1.1.pasākuma realizācijai “Ietekmes novērtējumā uz valsts un pašvaldību budžetu” arī TM (TA; Prokuratūra) ir norādījušas SAM 1.3.1.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šo izmaiņu, lūdzam atrast veidu kā norādīt, ka šī finansējuma daļa attiecas uz VMTEC.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atbildīgie mainīti. Ņemot vērā “Ietekmes novērtējums uz valsts un pašvaldību budžetu” tabulas noformēšanas prasības, nav iespējams norādīt, ka šī finansējuma daļa varētu attiekties uz VMTEC. Var norādīt tikai vienu budžeta resoru.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Uzdevumā Nr. 4.2.3. - 1.1. "Efektīvai datu aprites nodrošināšanai DAGR izveide un atbilstoša tiesiskā regulējuma izstrāde." ierosinām pārskatīt 2. darbības rezultāta redakciju, kas ir šaurāks par to, kas norādīts rezultatīvajā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2. darbības rezultātu un rezultatīvo rādītāju definēt tā, lai būtu skaidrs, ka dati no DAGR būs pieejami arī augstskolām un zinātniskajām institūcijām. Norādām, ka uzdevums 4.2.3. - 3.2. neatrisina akadēmiskā sektora vajadzības, jo pētniecības eksperimentālā daba neļauj iepriekš definēt, kādas datu kopas būs nepieciešamas, pētniecībā nepieciešami mikrodati nevis statistika, kā arī nepieciešams vispārējs risinājums, kas ļautu elastīgi izmantot pētniecībā visdažādākos publiskā sektora datus, t.sk. tos, kas nav publicēti.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neierobežot datu devēju tvērumu, norādot, ka tie ir valsts reģistri, ņemot vētā to, ka, iekļaujoties Eiropas veselības datu telpā, datu devējiu klāsts būs ievērojami plašāks.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Uzdevumā 4.2.1. - 1.2. "Integrēties ES izveidotajās datu telpās, pēc nepieciešamības organizējot starptautisku datu apmaiņu ar citām datu kategorijām." rosinām pievienot darbības rezultātu un rezultatīvo rādītāju, kas paredz savlaicīgu, proaktīvu nacionālā regulējuma izstrādi un pielāgošanu Eiropas datu telpām.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Ar DAGR starpniecību nodrošināta datu aprite starp datu devējiem un datu ņēmējiem, tajā skaitā augstskolām un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pārskatītas.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4.2.3. - 1.1 “Efektīvai datu aprites nodrošināšanai DAGR izveide un atbilstoša tiesiskā regulējuma izstrāde” tvērums neparedz iekļaut papildu detalizāciju ar nozaru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DAGR tiesiskais regulējums nodrošinās efektīvu datu apriti visā valsts pārvaldē, tai skaitā augstskolām un zinātniskajām institūcijām. Esošā redakcija neizslēdz augstskolas un zinātniskās institūcijas, ņemot vērā, ka pasākuma mērķis ir šī atbilstošā DAGR tiesiskā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plānā jau ir iekļauti pasākumi, kas tiešā vai netiešā veidā veicinās Latvijas iekļaušanos Eiropas datu telpās, piemēram, 4.2.1. - 1.2., kas paredz “Integrēties ES izveidotajās datu telpās, pēc nepieciešamības organizējot starptautisku datu apmaiņu ar citām datu kategorijām” ar darbības rezultātu "Latvijas organizāciju rīcībā esošie dati integrēti Eiropas datu telpās atbilstoši Eiropas datu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4.11.-2.1. termiņu nomainīt uz 2027.gada 4. ceturksni, ņemot vērā, ka EDIC dabības tiks nodoršināta ANM un ERAF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termiņš norādīts 2027.gada 2. pusgads.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uzdevumā 4.13.-1.1. “Pētījums un tehniskās specifikācijas izstrāde vienotas augstskolu studiju vadības sistēmas izstrādei vienotā pakalpojuma sniegšanai.” un kā līdzatbildīgo institūciju norādīt “Augstākās izglītības un zinātnes informācijas tehnoloģijas koplietošanas pakalpojumu centrs” (VPC).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darbību 4.2.1. - 1.1. ieviest sadarbībā ar universitātēm un VPC, kā arī citiem publiskā un privātā sektorā datu pārvaldības speciālistiem. ANM 2.1.3.1.i projekts “Atbalsts atvērtās zinātnes ieviešanai praksē, kā arī izveidoti risinājumi zinātnes datu koplietošanai un dalībai ES atvērtajā zinātnes mākonī” ietver līdzīgas aktivitātes augstskolās un zinātniskajās institūcijās. Abu pasākumu veikšanā būs nepieciešama sadarbība, lai pārņemtu labākās prakses, kā arī veidotu tādu datu pārvaldību gan publiskajā, gan akadēmiskajā sektorā, kas ļauj pilnvērtīgi un aktīvi, un droši izmantot datus pētniecībā un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arī darbības ieviešanā aktīvi iesaistīt privātā sektora datu pārvaldības speciālistus, lai veicinātu labas datu pārvaldības izplatīšanos Latvijā, veidotu tādu datu pārvaldību iestādēs un uzņēmumos, kas veicina datu aktīvu un drošu izmantošanu, veicinātu sadarbību starp speciālistiem, attiecīgi, atvieglotu sadarbību starp organizācijām datu izmantošanas gadījumos, t.i. veidotu “datu izmantošanas ekosistēmu”, palīdzētu izveidot tādus tehniskos, juridiskos un procesuālos risinājumus, kas labāk atbilstību dažādu datu avotu un lietotāju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darbības aprakstu atbilstoši iebilduma tekstam, norādot par darbības ieviešanu sadarbībā ar akadēmisko un privāto sektoru.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ieviešot plānā ietvertos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būtība ir datu pārvaldības ietvara izveidošana, nevis konkrētu nozaru vajadzību definēšana.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DAGR tiesisko regulējumu, tiks iesaistītas nepieciešamās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plānā jau ir iekļauti pasākumi, kas tiešā vai netiešā veidā veicinās Latvijas iekļaušanos Eiropas datu telpās, piemēram, 4.2.1. - 1.2., kas paredz “Integrēties ES izveidotajās datu telpās, pēc nepieciešamības organizējot starptautisku datu apmaiņu ar citām datu kategorijām” ar darbības rezultātu "Latvijas organizāciju rīcībā esošie dati integrēti Eiropas datu telpās atbilstoši Eiropas datu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nozarē jau ilgāku laiku tiek runāts, ka pašvaldībām būs jāizstrādā Izglītības iestāžu digitālās transformācijas stratēģija. Par šo tēmu konferencē Rīgā 2023. gada 20. jūnijā runāja arī Izglītības un zinātnes ministrijas (turpmāk – IZM) pārstāve,  apsolot, ka būs vadlīnijas (satura ietvars) šāda dokumenta izstrādei kā arī Digitāli kompetentas skolas pamatkomplekta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Digitālās transformācijas pamatnostādņu ieviešanas plānā nevienā sadaļā nav pieminēts, ka IZM kopīgi ar pašvaldībām šādu vai citādu dokumentu plāno 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kādēļ IZM plānotā dokumenta izstrāde nav iekļauta Digitālās transformācijas pamatnostādņu ieviešanas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Plāna izstrāde ir notikusi ciešā sadarbībā ar Izglītības un zinātnes ministriju. Izglītības un zinātnes ministrija ir sniegusi to informāciju, ko uzskatījusi par nepieciešamu iekļaut šajā Plānā, nodrošinot plānošanas dokumentu saskaņotību vai pasākumu nedublēšanos.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nepieciešamo finansējumu pasākumam "Elektroniskās maksātnespējas uzskaites sistēmas attīstība un digitālās vides uzlabošana - uzraudzības rīku pilnveidošana, E-pakalpojuma attīstība, saslēgumi ar citām IS". Papildus precizētā tabula nosūt[ita sagatavotājiem.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38"/>
              <w:gridCol w:w="918"/>
              <w:gridCol w:w="918"/>
              <w:gridCol w:w="918"/>
              <w:gridCol w:w="918"/>
              <w:gridCol w:w="918"/>
              <w:gridCol w:w="918"/>
              <w:gridCol w:w="918"/>
              <w:gridCol w:w="918"/>
              <w:gridCol w:w="918"/>
              <w:tblGridChange w:id="0">
                <w:tblGrid>
                  <w:gridCol w:w="938"/>
                  <w:gridCol w:w="918"/>
                  <w:gridCol w:w="918"/>
                  <w:gridCol w:w="918"/>
                  <w:gridCol w:w="918"/>
                  <w:gridCol w:w="918"/>
                  <w:gridCol w:w="918"/>
                  <w:gridCol w:w="918"/>
                  <w:gridCol w:w="918"/>
                  <w:gridCol w:w="918"/>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programmas (apakš-programmas) kods un nosaukums</w:t>
                  </w:r>
                </w:p>
              </w:tc>
              <w:tc>
                <w:tcPr>
                  <w:shd w:fill="ffffff"/>
                  <w:vAlign w:val="center"/>
                  <w:noWrap w:val="true"/>
                  <w:vMerge w:val="restart"/>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 termiņa budžeta ietvara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finansējums</w:t>
                  </w:r>
                </w:p>
              </w:tc>
              <w:tc>
                <w:tcPr>
                  <w:shd w:fill="ffffff"/>
                  <w:vAlign w:val="center"/>
                  <w:noWrap w:val="true"/>
                  <w:vMerge w:val="restart"/>
                  <w:gridSpan w:val="6"/>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papildu finansējums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turpmākajā laikposmā līdz pasākuma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pasākuma īstenošana ir terminēta)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pasākuma izpilde nav terminēta)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06.03.00. "Maksātnespējas procesa pārvaldība"***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219573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212809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212809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212809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212809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212809</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03.01.00. "Tiesu administrēšana"***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795671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742011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805951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209316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209316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209316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Detalizēti finansējuma aprēķini par pasākumiem, kuriem nepieciešams papildu valsts budžeta finansējums, tiks iekļauti izstrādājot plānošanas dokumentus, normatīvos aktus un prioritāro pasākumu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pēdējo rindkopu, papildinot to ar visiem Eiropas savienības fondiem un instrumentiem, kuru ietvaros tiks īstenoti plāna projektā paredzētie pasākumi un, kuru valsts budžeta līdzfinansējuma segšanai finansējums tiks 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fondi atspoguļoti Digitālās transformācijas pamatnostādnēs 2021.-2027. gadam, un Digitālās transformācijas pamatnostādņu 2021.-2027. gadam ieviešanas plāna 2023.-2027. gadam "Ietekmes novērtējums uz valsts un pašvaldību budžetu" kolonnā 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pielikuma 1.2.rīcības apakšvirziena 2.3.pasākumam ailē “Budžeta programmas (apakšprogrammas) kods un nosaukums” pirms skaitļiem “63.07.00” svītrot vārdu “Apakšprogramma”.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1.Tiesu administrācija kā e-lietas programmas vadošā iestāde izsaka priekšlikumu: Ievērojot E-lietas uzraudzības padomes 2022.gada 26.augusta un 2023.gada 16.marta sēdēs nolemto, kā arī Tieslietu ministrijas 2023.gada 1.jūnija vēstulē Nr.1-13.10/1738) Par nepieciešamo finansējumu e-lietas programmai un citiem Tieslietu ministrijas digitalizācijas pasākumiem 2021-2027. gada periodam norādīto par e-lietas prioritātēm un finansējuma piesaisti DTP plāna pielikumā Ietekmes novērtējumā uz valsts un pašvaldību budžetu, ir nepieciešams ietvert Tieslietu ministrijas norādītās e-lietas prioritātes un to finansējuma apmēra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2.Papildus, lūgums VARAM informēt Tieslietu ministriju un Tiesu administrāciju par citām iespējām, kur elietas norādītajām priioritātēm piesaistīt papildus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Papildinājumi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ar 20.06.2023. vēstuli Nr. 11-1/3497 informēja par iespējamajiem papildu finansējuma avotiem e-lietas un citiem Tieslietu ministrijas digitalizācijas pasākumiem, kā arī apliecināja, ka informēs par iespējām papildu finansējuma piešķiršanai tiklīdz šāda iespēja tiks identificēta.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komentāru – lai Digitalizācijas pamatnostādņu īstenošanas plāns 2023.-2027.gadam sniegtu pilnu informāciju par digitalizācijas transformācijai paredzēto finansējumu, lūdzam VARAM plāna pielikumā, pie informācijas attiecībā uz "Finansējumu plāna realizācijai kopā " tajā iekļaut arī informāciju par kopējo finansējumu plāna realizācijai, t.sk. AF plāna (apstiprināts 2021.gadā) un ESIF 2021-2027 (programma apstiprināta 25.11.2022) finansējums digitalizācijas transformācijai, t.sk. vispārīgu informāciju par AF investīcijām, kā arī ESIF 2021-2027 1.3.1. SAM investīcijām u.c. (ja attiecināms) pievienojot atsevišķās excel izklājlapās (nav nepieciešams norādīt detalizētu informāciju par AF IKT projektiem un ESIF 2021-2027 1.3.1.SAM investīciju projektiem, ja šāda informācija vēl nav pieejama. Aicinām šādu skaidrojumu pievienot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ietvertie pasākumi un tiem nepieciešamais finansējums izriet no Digitālās transformācijas pamatnostādnēm 2021.-2027. gadam un tajās definētajiem uzdevumiem, un norādītajiem finansējuma apjomiem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fondi atspoguļoti tabulas “Ietekmes novērtējums uz valsts un pašvaldību budžetu” kolonnā 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tabulas noformēšanas prasības un to, ka atsevišķu pasākumu finansējums ir iekļauts citos attīstības plānošanas dokumentos, šādas informācijas iekļaušana nav nepieciešama un nesniegtu pilnu informāciju par digitalizācijas transformācijai paredzēto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veikt izmaiņas Tabulā attiecībā uz  Pasākumiem Nr. 4.5.1. - 1.2. un Nr. 4.9.2. - 1.3. nepieciešamo papildu finansējumu un īstenošanas periodu. </w:t>
            </w:r>
            <w:r w:rsidR="00000000" w:rsidRPr="00000000" w:rsidDel="00000000">
              <w:rPr>
                <w:b w:val="1"/>
                <w:u w:val="single"/>
                <w:rtl w:val="0"/>
              </w:rPr>
              <w:t xml:space="preserve">Precizēta Tabula nosūtīta sagatavotājam.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“Digitālās transformācijas pamatnostādņu 2021.-2027. gadam ieviešanas plāna 2023.-2027. gadam Ietekmes novērtējuma uz valsts un pašvaldību budžetu” ( turpmāk – Tabula) Pasākumiem Nr. 4.5.1. - 1. (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2.posms" ) un Nr. 4.11. - 4.4. (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TM vērš uzmanību, ka investīcijas projektu īstenošanai nepieciešamais finansējums, tai skaitā pievienotās vērtības nodokļa (PVN) izmaksu segšanai Tieslietu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 (22-TA-2869 un 22-TA-2943).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uzdevumā Nr. 1.3. - 1.1. "Latvijas komersantu vispārējas digitālo prasmju attīstība, mazinot digitālo nošķirtību un ceļot darbinieku kvalifikāciju aktuālāko digitālo rīku un sistēmu apguvē, kas komersantiem ļaus mazināt ierobežojumus savā darbībā izmantot jaunās digitālās tehnoloģijas, paaugstināt eksporta kapacitāti, kā arī novērsīs šķēršļus dažādu attālinātā darba un tiešsaistes pakalpojumu ieviešanā. Tādējādi tiks sekmēta Latvijas komersantu konkurētspēja un darba ražīgums" aizstāt vārdu "vispārējās" ar vārdu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 uzdevuma Nr. 1.2. - 2.3. "NVA atbalsts IKT prasmju un kompetenču apguvei bezdarbniekiem, darba meklētājiem un bezdarba riskam pakļautajām personām:" kā līdzatbildīgo iestādi dzēst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uzdevuma Nr.1.2. - 2.1. ietvaros minētās atsevišķās līdzatbildīgās ministrijas, jo iekļautā apzīmējuma "visas minsitrijas" atsevišķi minētās ministrijas jau ir iekļautas. Papildus vēršam uzmanību, kas nepieciešamības gadījumā Ekonomikas ministrijas savā pārziņā esošanās programmās izvērtēs iespēju individuālo mācību kontu pieejaas ieviešanu, ja būs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transformācijas pamatnostādnēs 2021.-2027. gadam U4.1.2.-2 norādīto, 1.2. - 2.1. pasākumā norādīts gan visas ministrijas, gan atsevišķas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tam, ka TM ir informējusi Vides aizsardzības un reģionālās attīstības ministriju (turpmāk – VARAM) par e-lietas programmas tālākai attīstībai  nepieciešamo papildus finansējumu (01.06.2023. vēstule Nr.1-13.10/1738). Vēstulē tika norādītas e-lietas programmas svarīgākās vajadzības un nepieciešamais finansējuma apjoms (jāatzīmē, ka jaunās aktivitātes/vajadzības, kas tika identificētas vēlāk, Plāna projektā iepriekšējās saskaņošanās netika iekļautas). VARAM savā atbildes vēstulē (20.06.2023. vēstule Nr.11-1/3497) norādījusi, ka e-lietas programmas identificētās prioritātes tiek iekļautas nozaru identificēto prioritāšu sarakstā, lai iespēju gadījumā veiktu nepieciešamos precizējumus  VARAM pārraudzībā esošajās Eiropas Savienības finanšu avotu programmās. Ņemot vērā to, ka šajā Plānā un Ietekmes novērtējums uz valsts un pašvaldību budžetā nav iekļautas TM vēstulē minētās aktivitātes, lūdzam VARAM izskatīt iespēju precizēt šo Plānu, iekļaujot nepieciešamo informāciju par nepieciešamo papildu finansējumu, vai arī sniegt informāciju par citām iespējām piesaistīt e-lietas programmai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izskatīta, šobrīd vēl nav iespējams papildināt ar konkrētām budžeta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informēs par iespēju papildu finansējuma piešķiršanai e-lietas un citiem Tieslietu ministrijas digitalizācijas pasākumiem, tiklīdz šāda iespēja tiks identificēta, un par ERAF 2021-2027   1.3.1.1. pasākuma "IKT risinājumu un pakalpojumu attīstība un iespēju radīšana privātajam sektoram" nosacījumiem atbilstoši normatīvā regulējuma izstrādes 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to, ka Digitālās transformācijas pamatnostādņu 2021.-2027. gadam ieviešanas plāna 2023.-2027. gadam  (turpmāk – Plāns) 4.5.1. - 1.1. uzdevuma “E-lietas platformas izveide (Procesu norises elektroniskā vidē valsts platformas likums)” kolonnā “Darbības rezultāts” ir norādīti šādi rezultāti: 5) Tieslietu resora un e-lietu veidojošo IS migrācijas plāns un migrācija uz “federēto” mākoni un 6) Satversmes tiesas, Konkurences padomes un Finanšu izlūkošanas dienesta informācijas sistēmu iekļaušanās vienotā E-lietas arhitektūrā, pielāgojot to IS datu savstarpējai apmaiņai E-lietas platformā, kā arī kolonnā “Rezultatīvais rādītājs” ir norādīti šādi rādītāji: 5) Izstrādāts migrācijas plāns un īstenota migrācija; 6) Satversmes tiesa, Konkurences padome un Finanšu izlūkošanas dienests izmanto E-lietas platformu datu apmaiņai. Īstenota Finanšu izlūkošanas dienesta informācijas sistēmas integrācija ar E-lietas platformu, Tieslietu ministrija (turpmāk – TM) ir veikusi attiecīgus precizējumus Plāna Ietekmes novērtējums uz valsts un pašvaldību budžetā, proti, budžeta pozīcija 4.5.1. - 1.1. papildināta ar apakšpozīcijām: “TM (IKT infrastruktūras  migrācijas detalizētā plāna izstrāde)”; “TM (IS un Infrastruktūras migrācija )”; Satversmes tiesas integrācija e-lietas platformā (norādot katrai darbībai nepieciešamo finansējumu par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3.sadaļas “Pasākumi mērķa sasniegšanai” tabulā pie Rīcības apakšvirziena “Produktīva valsts pārvaldes darbinieku darba vide” (4.9.4.punkts) un uzdevuma “Valsts pārvaldes “Nākotnes biroja” un digitālās darba vides koncepcijas un tās ieviešanas plāna izstrāde, nodrošinot ka 80% darbinieku ir iespēja to izmantot” 4.9.4.1.3. punktā pasākumam </w:t>
            </w:r>
            <w:r w:rsidR="00000000" w:rsidRPr="00000000" w:rsidDel="00000000">
              <w:rPr>
                <w:i w:val="1"/>
                <w:rtl w:val="0"/>
              </w:rPr>
              <w:t xml:space="preserve">“Nākotnes biroja koncepta ieviešanai atbilstošas infrastruktūras izveide reģionos, izpētes posms” </w:t>
            </w:r>
            <w:r w:rsidR="00000000" w:rsidRPr="00000000" w:rsidDel="00000000">
              <w:rPr>
                <w:rtl w:val="0"/>
              </w:rPr>
              <w:t xml:space="preserve">kā sasniedzamais Darbības rezultāts norādīts:</w:t>
            </w:r>
            <w:r w:rsidR="00000000" w:rsidRPr="00000000" w:rsidDel="00000000">
              <w:rPr>
                <w:i w:val="1"/>
                <w:rtl w:val="0"/>
              </w:rPr>
              <w:t xml:space="preserve"> “Ir veikti vismaz divi pētījumi par reģionālās infrastruktūras attīstības iespējām, </w:t>
            </w:r>
            <w:r w:rsidR="00000000" w:rsidRPr="00000000" w:rsidDel="00000000">
              <w:rPr>
                <w:i w:val="1"/>
                <w:u w:val="single"/>
                <w:rtl w:val="0"/>
              </w:rPr>
              <w:t xml:space="preserve">piesaistot ārpakalpojumu</w:t>
            </w:r>
            <w:r w:rsidR="00000000" w:rsidRPr="00000000" w:rsidDel="00000000">
              <w:rPr>
                <w:i w:val="1"/>
                <w:rtl w:val="0"/>
              </w:rPr>
              <w:t xml:space="preserve">” </w:t>
            </w:r>
            <w:r w:rsidR="00000000" w:rsidRPr="00000000" w:rsidDel="00000000">
              <w:rPr>
                <w:rtl w:val="0"/>
              </w:rPr>
              <w:t xml:space="preserve">un tā Rezultatīvais rādītājs: </w:t>
            </w:r>
            <w:r w:rsidR="00000000" w:rsidRPr="00000000" w:rsidDel="00000000">
              <w:rPr>
                <w:i w:val="1"/>
                <w:rtl w:val="0"/>
              </w:rPr>
              <w:t xml:space="preserve">“Veikti divi pētījumi”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Finanšu ministrijas un VAS “Valsts nekustamie īpašumi” (turpmāk – VNĪ) izstrādāto anketu </w:t>
            </w:r>
            <w:r w:rsidR="00000000" w:rsidRPr="00000000" w:rsidDel="00000000">
              <w:rPr>
                <w:i w:val="1"/>
                <w:rtl w:val="0"/>
              </w:rPr>
              <w:t xml:space="preserve">“Veidlapa par ministriju, to padotībā esošo valsts budžeta iestāžu un citu centrālo valsts iestāžu vajadzībām izmantoto nekustamo īpašumu (biroja ēkām) reģionos un tā lietošanas izdevumiem”</w:t>
            </w:r>
            <w:r w:rsidR="00000000" w:rsidRPr="00000000" w:rsidDel="00000000">
              <w:rPr>
                <w:rtl w:val="0"/>
              </w:rPr>
              <w:t xml:space="preserve"> ir veikta valsts pārvaldes institūciju aptauja par izmantotajiem nekustamajiem īpašumiem (biroja ēkām) reģionos par 2022. gadu un 2023. gadu, telpu  noslodzi, u.c., un to, ka VNĪ turpinās pētīt valsts institūciju izmantoto telpu noslodzi, aicinām izvērtēt nepieciešamību 4.9.4.1.3.punktā precizēt Darbības rezultātu, nosakot, ka pētījumu veikšanai par reģionālās infrastruktūras attīstības iespējām </w:t>
            </w:r>
            <w:r w:rsidR="00000000" w:rsidRPr="00000000" w:rsidDel="00000000">
              <w:rPr>
                <w:u w:val="single"/>
                <w:rtl w:val="0"/>
              </w:rPr>
              <w:t xml:space="preserve">ārpakalpojums tiks piesaistīts nepieciešamības gadījumā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šādā redakcijā: “Ir veikti vismaz divi pētījumi par reģionālās infrastruktūras attīstības iespējām, nepieciešamības gadījumā piesaistot ārpakalpojumu”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saīsinājumu un/ vai tā Microsoft Excel pielikumu ar saīsinājuma atšifrējumu "DTP 2021-2027 PP". Pieļaujam ka tā sākuma daļa ir Digitālās transformācijas pamatnostādnes 2021.-2027. gadam" (turpmāk - pamatnostādnes) vai (turpmāk - DTP). Tāpat lūdzam atšifrēt, kas tiek saprast ar saīsinājumu "PP".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Atšifrējums iekļauts Plāna saīsinājumu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22. jūnija rīkojuma Nr. 382 "Par 2.1.1.1.i. investīcijas projekta "Vienotas civilās aizsardzības un ugunsdrošības pārvaldības platformas ieviešana" pases apstiprināšanu" sākotnējās ietekmes (ex-ante) novērtējuma ziņojumā (anotācijā) norādītājam - precizēt plāna projekta Ietekmes novērtējuma uz valsts un pašvaldību budžetu 339. rindu par pasākumam "Vienotas civilās aizsardzības un ugunsdrošības pārvaldības platformas izstrāde un ieviešana (VUCAP)" turpmāk ik gadu (ja pasākuma izpilde nav terminēta) papildus nepieciešamā finansējuma apmēru, aizstājot skaitli "219 727" ar skaitli "225 440". Vienlaikus aizstāt anotācijā 37. rindas 13. ailes vērtību "867 027" ar vērtību "872 740".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pie pasākuma 5.2. - 1.2. “Viedo pašvaldību atbalsta programma” ailē “Budžeta programmas (apakšprogrammas) kods un nosaukums” lūdzam precizēt iekavās norādīto informāciju šādā redakcijā: “ja valsts budžeta likumprojektā par valsts budžetu kārtējam gadam un vidēja termiņa budžeta ietvaru kopējā pašvaldību aizņēmuma limita ietvaros tiek paredzēts attiecīgs finansējums un aizņemšanās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4.2.3.-3.2. uzdevuma kā rezultatīvais rādītājs ir norādīts – Skatīt Informatīvā ziņojuma “Par “Atvērts pēc noklusējuma” principa ieviešanu” 1.pielikumu “Atvēršanai piemēroto datu kopu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Ministru kabinets 2022.gada 14.jūlija sēdē, izskatot informatīvo ziņojumu "Par Ministru kabineta 2021. gada 21. decembra sēdes protokollēmuma (prot. Nr. 81 89. §) "Informatīvais ziņojums "Par "Atvērts pēc noklusējuma" principa ieviešanu"" 2. un 3. punktā dotā uzdevuma atzīšanu par aktualitāti zaudējušu", pieņēma zināšanai, ka informatīvā ziņojuma "Par "Atvērts pēc noklusējuma" principa ieviešanu" pielikumā noteiktās Valsts ieņēmumu dienesta datu kopas "Valsts amatpersonu deklarāciju dati" un "Valsts amatpersonu konstatēto pārkāpumu dati" netiks atvērtas (skatīt prot. Nr.36 102.§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uzdevuma pārskatāmību un novērstu riskus, ka sabiedrība var maldīgi uzskatīt, ka, uzdevumu izpildot, tiks publicētas visas informatīvā ziņojuma “Par “Atvērts pēc noklusējuma” principa ieviešanu” 1.pielikumā uzskaitītas datu kopas, aicinām izvērtēt iespēju rezultatīvo rādītāju </w:t>
            </w:r>
            <w:r w:rsidR="00000000" w:rsidRPr="00000000" w:rsidDel="00000000">
              <w:rPr>
                <w:b w:val="1"/>
                <w:rtl w:val="0"/>
              </w:rPr>
              <w:t xml:space="preserve">precizēt </w:t>
            </w:r>
            <w:r w:rsidR="00000000" w:rsidRPr="00000000" w:rsidDel="00000000">
              <w:rPr>
                <w:b w:val="1"/>
                <w:u w:val="single"/>
                <w:rtl w:val="0"/>
              </w:rPr>
              <w:t xml:space="preserve">vai</w:t>
            </w:r>
            <w:r w:rsidR="00000000" w:rsidRPr="00000000" w:rsidDel="00000000">
              <w:rPr>
                <w:rtl w:val="0"/>
              </w:rPr>
              <w:t xml:space="preserve"> </w:t>
            </w:r>
            <w:r w:rsidR="00000000" w:rsidRPr="00000000" w:rsidDel="00000000">
              <w:rPr>
                <w:b w:val="1"/>
                <w:rtl w:val="0"/>
              </w:rPr>
              <w:t xml:space="preserve">papildināt ar atsauci </w:t>
            </w:r>
            <w:r w:rsidR="00000000" w:rsidRPr="00000000" w:rsidDel="00000000">
              <w:rPr>
                <w:rtl w:val="0"/>
              </w:rPr>
              <w:t xml:space="preserve">uz Ministru kabineta 2022.gada 14.jūlija sēdes protokolu Nr.36,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papildināts ar atsauci.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labojumu 4.9.3. - 1.13. uzdevumā, kolonnā "Rezultatīvais rādītājs", papildinot ceturto rindkopu ar kārtas skaitli "4)" , izakot rādītāju šādā redakcijā: "4) Izveidota Fizisko personu reģistra informācijas sistēmas mācību un testa vide ar anonimizētiem datiem ārējiem un iekšējiem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(VUGD) izsaka sekojošu priekšlikumu: "Zem 4.5.2.-3.3.uzdevuma "Katastrofu radīto postījumu un zaudējumu datu bāzes izstrāde un ieviešana", kolonnā "Līdzatbildīgās institūcijas" lūdzam iekļaut atsauci uz citiem katastrofas pārvaldīšanas subjktiem (Aizsardzības ministrija, Ārlietu ministrija, Iekšlietu ministrija, Klimata un enerģētikas ministrija, Vides aizsardzības un reģionālās attīstības ministrija, Satiksmes ministrija, Veselības ministrija, Zemkopības ministrija, Ekonomikas ministrija un pašvaldības). Atbilstoši šo ministriju atbildības jomā, kurā tām ir jāveic katastrofas pārvaldīšanas uzdevumi, kurā viens no šiem uzdevumiem ir - veikt katastrofu riska novērtējumu (par attiecīgo apdraudējumu), minētās ministrijas un to padotības iestādes un kapitālsabiedrības būs plānotās katastrofu radīto postījumu un zaudējumu datu bāzes lietotāji, kā arī savā nozarē esošās uzkrātās (vēsturiskās) informācijas turētāji."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4.5.2.-3.3.uzdevuma "Katastrofu radīto postījumu un zaudējumu datu bāzes izstrāde un ieviešana", kolonnā "Līdzatbildīgās institūcijas" - AM, ĀM, IeM, KEM, VARAM, SM, VM, ZM, EM un ministriju padotībā un pārraudzībā  esošās iestādes un kapitālsabiedrības;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pamatnostādņu plāna projekta pasākums Nr. 4.11.-4.2. “Valsts platforma biznesa attīstībai BUSINESS.GOV.LV 2.0.” un tā rezultatīvais rādītājs “Uzņēmēju vajadzībām atbilstošā valsts atbalsta saņēmēju īpatsvars: 100%.”, kā arī izvērtēt rezultatīvā rādītāja “Uzņēmēju vajadzībām atbilstošā valsts atbalsta saņēmēju īpatsvars: 100%.” redakciju un nepieciešamības gadījumā precizēt, lai tā nozīme būtu saprotama un nepārprotama. Lūdzam izvērtēt un skaidrot, vai pasākuma ietvaros papildus darbības rezultātam “izveidota vienota vārteja uzņēmējiem sadarbībai ar valsti” iespējams noteikt darbības rezultātu “izveidots kontaktpunkts ar starptautiskajām finanšu institūcijām”, tādējādi nodrošinot uzņēmējiem iespēju ar platformas starpniecību pieteikties konsultācijai ar baņķieriem (no starptautiskajām finanšu institūcijām) par informāciju par piedāvātajiem finanšu instrumentiem un iespējām saņemt līdzfinansējumu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sadarbībā ar LIAA ir precizējusi sasniedzamos projekta ieguvumus, atbilstoši Eiropas Savienības Atveseļošanas un noturības mehānisma plāna 2.1.2.1.i. investīcijas projektā "Digitālo pakalpojumu platforma biznesa attīstības veicināšanai"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projekta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ES uzņēmējiem vienuviet kārtot uzņēmuma darbību digitāli (paredzams, ka 2025.gadā pakalpojumu būs izmantojuši vismaz 1000 ES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Uzņēmējiem pakāpeniski samazināsies administratīvais slogs, atvieglojot valsts regulējuma prasību un pakalpojumu meklēšanas procesu (paredzams, ka ietaupījums veidos vismaz 1 stundu mēnesī vienai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termiņš: 31.12.2025.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iepazinusies ar  FM sniegto ierosinājumu </w:t>
            </w:r>
            <w:r w:rsidR="00000000" w:rsidRPr="00000000" w:rsidDel="00000000">
              <w:rPr>
                <w:i w:val="1"/>
                <w:rtl w:val="0"/>
              </w:rPr>
              <w:t xml:space="preserve">“noteikt darbības rezultātu “izveidots kontaktpunkts ar starptautiskajām finanšu institūcijām”, tādējādi nodrošinot uzņēmējiem iespēju ar platformas starpniecību pieteikties konsultācijai ar baņķieriem (no starptautiskajām finanšu institūcijām) par informāciju par piedāvātajiem finanšu instrumentiem un iespējām saņemt līdzfinansējumu investīcijām</w:t>
            </w:r>
            <w:r w:rsidR="00000000" w:rsidRPr="00000000" w:rsidDel="00000000">
              <w:rPr>
                <w:rtl w:val="0"/>
              </w:rPr>
              <w:t xml:space="preserve">” un skaidro, ka projekta ieviešanas laikā tiks izvērtēta iespēja šādu rezultatīvo rādītāju iekļaut nākamajā projekta ieviešanas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plānā 2023.-2027.gadam neiekļaut pasākumus, kas nav plāna īstenošanas laika posma ietvaros (īstenošana līdz 2027.gadam), piemēram, pasākums 4.9.3.-1.9.  (</w:t>
            </w:r>
            <w:r w:rsidR="00000000" w:rsidRPr="00000000" w:rsidDel="00000000">
              <w:rPr>
                <w:i w:val="1"/>
                <w:rtl w:val="0"/>
              </w:rPr>
              <w:t xml:space="preserve">VID informācijas sistēma nodokļu datu apmaiņai ar ES valstīm 2.kārta</w:t>
            </w:r>
            <w:r w:rsidR="00000000" w:rsidRPr="00000000" w:rsidDel="00000000">
              <w:rPr>
                <w:rtl w:val="0"/>
              </w:rPr>
              <w:t xml:space="preserve">), kam noteikts īstenošanas termiņš 2030.gads), vai attiecīgi pārformulēt pasākumu, nosakot, ka "uzsākta VID informācijas sistēmas nodokļu datu apmaiņai ar ES valstīm 2.kārtas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redakcija mainīta uz piedāvāto redakciju "Uzsākta VID informācijas sistēmas nodokļu datu apmaiņai ar ES valstīm 2.kārtas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tiem pasākumiem, kam tiek noteikti vairāk par 1 darbības rezutātu (piemēram, pasākums 4.6.-2.1. īstenota datu apmaiņa starp e-veselības sistēmu, sociālo pakalpojumu sniedzēju atbalsta IS SPOLIS un IS SOPA; 4.8.-1.1. kultūras mantojuma platformas attīstība; 4.8-1.2. vienota kultūras mantojuma ekosistēma), katram no tiem noteikt savu izpildes termiņu (ja attiecināms), kas kopumā nodrošinātu gala rezultāta sasniegšanu līdz 2027.gada 2.pusgadam.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termiņi pakārtoti Rezultatīvajiem Rādītājiem, nesaskatām nepieciešamību noteikt atsevišķus izpildes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sadaļu "Saīsinājumu sarakstu" attiecībā uz ESF un ESF+. Skat.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  Eiropas Sociālais fonds (Eiropas Savienības struktūrfondu un Kohēzijas fonda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 Eiropas Sociālais fonds Plus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 plāna projekta 4.9.3. - 2.1. uzdevuma nosaukumu no “Valsts pārvaldes modernizācijas plānā 2027”  uz “Valsts pārvaldes modernizācijas plāns 2023.-2027. gadam” atbilstoši Vienotā tiesību aktu projektu (turpmāk - TAP) izstrādes un saskaņošanas portāla (turpmāk - TAP portāls) ievietotajai tiesību akta lietai: 22-TA-3192.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4.9.4. – 3. uzdevumus nebūtu papildināms, salāgojot tos ar rādītājiem un mērķiem, kas aprakstīti Eiropas Savienības Atveseļošanas un noturības mehānisma (turpmāk – AF) plāna Eiropas Padomes 2021. gada 6.jūlija īstenošanas lēmuma par Latvijas atveseļošanas un noturības plāna novērtējuma apstiprināšanu (turpmāk – CID) pielikumā 1.(Skat. CID atskaites punktu Nr.198 un mērķi Nr.199). Vēršam uzmanību, ka reformas 6.3.1.r. “Valsts pārvaldes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(198) “Ir apstiprināta vienota pakalpojumu centra koncepcija kā priekšnoteikums centralizētu pakalpojumu sniegšanai” bija jāsasniedz līdz 2022.gada 4. cet. Bet mērķis (199) “To tiešās publiskās pārvaldes cilvēkresursu īpatsvars, kuri centralizēti saņem grāmatvedības un cilvēkresursu vadības pakalpojumus” jāsasniedz līdz 2026.gada 3. cet. Kvantitatīvais rādītājs: 15% no kopējā darbinieku skaita, kuri nodarbināti tiešajā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abu iepriekš minēto rādītāju (198 un 199) sasniegšanai AF finansējums nav plānots. Attiecīgi lūdzam pārskatīt, vai plāna projektā un tā pielikumā Excelī pie 4.9.4. – 3.1. uzdevuma minēta korekta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pārliecināties, vai pie 4.9.4. – 3.1. uzdevuma nav domāta AF plāna Komponente 2: Digitālā transformācija Reforma 2.1.2.r.: “Valsts IKT resursu izmantošanas efektivitātes un sadarbspējas paaugstināšana”, Investīcija 2.1.2.1.i.: “Pārvaldes centralizētās platformas un sistēmas”. Ja tā, tad aicinām papildināt Excel pielikumu ar atsauci uz 2.1.2.1.i.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https://data.consilium.europa.eu/doc/document/ST-10157-2021-ADD-1/lv/pdf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https://www.vestnesis.lv/op/2023/8.7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4.9.4. – 3.1. uzdevuma ir domāta AF plāna Komponente 2: Digitālā transformācija Reforma 2.1.2.r.: “Valsts IKT resursu izmantošanas efektivitātes un sadarbspējas paaugstināšana”, Investīcija 2.1.2.1.i.: “Pārvaldes centralizētās platformas un sistēmas”. Attiecīgi precizēta pasākuma redakcija. Valsts kancelejas ieskatā DTP nebūtu jāpapildina papildus ar reformas 6.3.1.r. “Valsts pārvaldes modernizācija” atskaites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 - 2.1. uzdevumu lūdzam ņemt vērā, ka saskaņā ar </w:t>
            </w:r>
            <w:r w:rsidR="00000000" w:rsidRPr="00000000" w:rsidDel="00000000">
              <w:rPr>
                <w:i w:val="1"/>
                <w:rtl w:val="0"/>
              </w:rPr>
              <w:t xml:space="preserve">Padomes īstenošanas lēmumu par Latvijas Atveseļošanas un noturības plāna novērtējuma apstiprināšanu</w:t>
            </w:r>
            <w:r w:rsidR="00000000" w:rsidRPr="00000000" w:rsidDel="00000000">
              <w:rPr>
                <w:rtl w:val="0"/>
              </w:rPr>
              <w:t xml:space="preserve"> paredzēts, ka 2.3.1.4.i. investīcijas "Individuālo mācību kontu pieejas attīstība" ietvaros atbalsts digitālo prasmju apguvē, izmantojot individuālos mācību kontus, tiks sniegts 3500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ņemot vērā Izglītības un zinātnes ministrijas sniegto iebildumu "</w:t>
            </w:r>
            <w:r w:rsidR="00000000" w:rsidRPr="00000000" w:rsidDel="00000000">
              <w:rPr>
                <w:b w:val="1"/>
                <w:rtl w:val="0"/>
              </w:rPr>
              <w:t xml:space="preserve">Iebildums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1.2. - 2.1. pasākuma “Izstrādāt un ieviest individuālo mācību kontu pieeju pieaugušo izglītības nodrošināšanai un pārvaldībai” rezultatīvo rādītāju un termiņu atbilstoši Latvijas Atveseļošanas un noturības mehānisma plāna CID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Pieaugušie, kam palīdzēts apgūt digitālās prasmes, izmantojot individuālo mācību kontu resursus – 3 500 pieaugušie. Termiņš: 2026. gada 3. 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1.2. - 4.2.uzdevums pēc būtības saistāms ar Atveseļošanas un noturības mehānisma plāna 2.3.2.1.i. investīciju “Digitālās prasmes iedzīvotājiem t.sk. jauniešiem”, tad aicinām attiecīgi mainīt termiņu uz 2026.gada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finansējums šī pasākuma īstenošanai ieplānots vēl 2027.gadā.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un 4. sadaļā ir precizējama terminoloģija saskaņā ar Likumu par budžetu un finanšu vadību. Sākot ar 2023. gada 1. janvāri ir vienots likumprojekts par valsts budžetu kārtējam gadam un vidēja termiņa budžeta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iestājies 2023. gads, aicinām aktualizēt norādīto informāciju par 1.1. - 1.3. pasākuma "Pedagogu digitālo prasmju pilnveides nodrošināšana valsts un pašvaldību līmenī" rezultatīvo rādītāju 1) c apakšpunktu "Īstenotas mācības (vismaz 8h modulis) vismaz 5000 pirmsskolu un skolu pedagogiem par skolo.lv platformas izmantošanu mācību procesā. </w:t>
            </w:r>
            <w:r w:rsidR="00000000" w:rsidRPr="00000000" w:rsidDel="00000000">
              <w:rPr>
                <w:b w:val="1"/>
                <w:rtl w:val="0"/>
              </w:rPr>
              <w:t xml:space="preserve">2021-2022.gadā kopumā plānotas mācības 200 profesionālo izglītības iestāžu pedagogiem (100 pedagogi gadā)</w:t>
            </w:r>
            <w:r w:rsidR="00000000" w:rsidRPr="00000000" w:rsidDel="00000000">
              <w:rPr>
                <w:rtl w:val="0"/>
              </w:rPr>
              <w:t xml:space="preserve">", t.i., norādīt cik pedagogiem tika organizētas mācības 2021.-2022.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izkļaujot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1.3. - 2.1. pasākuma "Izveidot valsts pārvaldes digitālo prasmju pilnveides kompetenču programmu (zināšanas un prasmes pakalpojumu pārvaldībā, vispārējo IT prasmju uzlabošanā, atbalsta sniegšanā klientiem valsts pārvaldes pakalpojumu saņemšanā)" rezultatīvajā rādītājā norādīt precīzu apmācīto VPVKAC darbinieku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Apmācīti visi VPVKAC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Rezultatīvajā rādītājā jau ir norādīts konkrēts VPVKAC darbinieku skaits. Rezultatīvāis rādītājs papildināts ar vārdu "Apmācīti" - Apmācīti 592 VPVKAC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2.2. - 2.1. pasākums "Nostiprināt nacionālos elektroniskās identifikācijas līdzekļus, kā universālo risinājumu digitālo pakalpojumu saņemšanai publiskajā un privātajā sektorā, un nodrošināt iespēju izmantot jebkuru nacionālo eID līdzekli privātā sektora pakalpojumiem" ir izpildīts, ņemot vērā norādīto izpildes termiņu - 01.02.2023, vai izvērtēt nepieciešamību precizēt plānoto izpildes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un plānā iekļauta atsauce, ņemot vērā, ka tas ir 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4.9.4. - 1.1. pasākuma "Sniegt konsultatīvu atbalstu resoriem un institūcijām “Nākotnes biroja” koncepta ieviešanā" un 4.9.4. - 1.2. pasākuma "Vienotas datu bāzes izveide ar informāciju par “Nākotnes biroja” konceptu un praktiskajiem ieviešanas rīkiem" atbildīgo institūciju saraksts ir papildināms ar VAS "Valsts nekustamie īpašumi".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FM (VNĪ),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4.9.4. - 3.1. pasākumā "Veicināt centralizētu atbalsta funkciju pakalpojumu nodrošināšanu visā valsts pārvaldē, veidojot Vienoto pakalpojumu centru" atbildīgo institūciju saraksts, iekļaujot FM padotības iestādi - Valsts kasi.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FM (Valsts kase)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4.10.1. - 2.1. pasākumam "Centralizēto funkciju un koplietošanas pakalpojumu attīstība valsts tiešās pārvaldes institūciju vajadzībām" papildināt atbildīgo institūciju sarakstu, precizējot, ka pasākums attiecās uz FM padotības iestādi - Valsts kasi.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FM (Valsts kase), VK, TM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4.10.3. - 2.1. pasākuma "Valsts pārvaldes IKT resursu un pakalpojumu pārvaldības sistēmas attīstība" darbības rezultāta tiek norādīts, ka "</w:t>
            </w:r>
            <w:r w:rsidR="00000000" w:rsidRPr="00000000" w:rsidDel="00000000">
              <w:rPr>
                <w:b w:val="1"/>
                <w:rtl w:val="0"/>
              </w:rPr>
              <w:t xml:space="preserve">2022. gadā tiks uzlabota datu kvalitāte VIRSIS un uzsākta VIRSIS funkcionalitātes attīstība.</w:t>
            </w:r>
            <w:r w:rsidR="00000000" w:rsidRPr="00000000" w:rsidDel="00000000">
              <w:rPr>
                <w:rtl w:val="0"/>
              </w:rPr>
              <w:t xml:space="preserve"> Turpmākās darbības tiks plānotas un īstenotas 2023. un turpmākajos gados". Ņemot vērā, ka 2022. gads ir pagājis, uzskatām, ka nepieciešams precizēt norādīto informāciju atbilstoši paveiktajam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attiecīgi precizēt, vai 5.2. - 2. uzdevums "Identificēt un analizēt nacionālā normatīvā regulējuma šķēršļus attālināti vadāmo un autonomo transporta līdzekļu testēšanai, </w:t>
            </w:r>
            <w:r w:rsidR="00000000" w:rsidRPr="00000000" w:rsidDel="00000000">
              <w:rPr>
                <w:b w:val="1"/>
                <w:rtl w:val="0"/>
              </w:rPr>
              <w:t xml:space="preserve">balstoties uz industrijas, zinātnisko institūciju un pašvaldību pieprasījumu bāzes (līdz 2023. gadam)</w:t>
            </w:r>
            <w:r w:rsidR="00000000" w:rsidRPr="00000000" w:rsidDel="00000000">
              <w:rPr>
                <w:rtl w:val="0"/>
              </w:rPr>
              <w:t xml:space="preserve">, nepieciešamības gadījumā pilnveidojot sauszemes, gaisa un ūdens transporta jomas normatīvo regulējumu, ņemot vērā starptautiskā regulējuma prasības un citu ES valstu praksi un esošos resursus" joprojām ir aktuāls ņemot vērā, ka pasākums ir īstenojams, ja līdz 2023. gadam ir industrijas, zinātnisko institūciju un pašvaldību pieprasījuma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uzdevums joprojām ir aktuāls, ņemot vērā, ka par uzdevumu atbildīgā ministrija nav lūgusi mainīt redakciju vai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Plāna projektā 4.0, stilistiski būtu jāvienādo lietotais laika apzīmējums, izvēloties vienu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noteikumos Nr.737 minētajam Plāns ietver “25.5. termiņus pasākumu īstenošanai ar precizitāti līdz pusgadam”. Savukārt atsevišķiem pasākumiem ir zināms precīzs to izpildes termiņš, ņemot vērā to sasaisti ar citiem plānošanas dokumentiem vai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jautājums par 1.1. - 1.12. aktivitāti saistībā ar NVA darbību. Uzskaitījumā minētas ne tikai neformālās izglītības programmas, bet arī profesionālās pilnveides, tālākizglītības mācības un studiju moduļi, un šo atbalstu var izmantot bezdarbnieki, darba meklētāji un bezdarba riskam pakļautie (tātad - arī strādājošie). Vai nepastāv risks, ka NVA un VIAA strādā ar vienu un to pašu mērķgrupu, piedāvājot līdzīgas izglītības programmas (domājot par 2.4.2.)? Vai šajā kontekstā nebūtu svarīga demarkācija?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sniegtais atbalsts gan ANM, gan ESF+ projektu ietvaros ir balstīts uz to, ka NVA sniegs nepieciešamo atbalstu bezdarbniekiem un bezdarba riskam pakļautām personām tūlītējai jauna darba atrašanai, ietverot arī digitālo prasmju apguvi, ja tas nepieciešams atbilstoši individuālam izvērtējumam. Līdz ar to demarkāciju ir iespējams noteikti konkrēti izglītības un prasmju programmu griezumā, kā arī, ņemot vērā atšķirīgos šo programmu īstenošanas laikus, proti, mācību kārtas (VIAA programmās) un pastāvīgā mācību piedāvājuma (NVA programmās) mācību sarakstus, tos papildus koordinējot un saskaņojot Nacionālās cilvēkkapitāla attīstības stratēģijas ietvaros. Ilgāka satura profesionālajai izglītībai nodarbinātajiem būs pieejams VIAA atbalsts, savukārt īsāka satura kursiem tūlītējam atbalstam atgriešanai darba tirgū – NVA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 - 1.12. c) punktā lietoto formulējumu, lai neierobežotu iespēju iegūt specifiskas IT zināšanas un prasmes īsākā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Profesionālās pilnveides un tālākizglītības mācības (ieskaitot profesionālās un augstākās izglītības studiju moduļus un studiju kursus);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1.2. - 1.1.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digitālo prasmju attīstības plāns (ceļa karte) visu līmeņu digitālo prasmju apguvei atbilstoši aktuālajam DigComp ietvaram.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 - 1.2.punktu, jo DigComp ietvara versijas tiek periodiski aktualizētas.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Obligāti apgūstamajā vispārējās izglītības mācību saturā ietverta aktuālā DigComp prasmju apguve: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izvertēt iespēju papildināt rīcības plāna 1.2. - 2. uzdevumu “Sabiedrības digitālo prasmju attīstības īstenošana, t.sk. individuālo mācību kontu pieejas attīstība un pilotēšana digitālo prasmju apgūšanai pieaugušajiem (ANM)” ar jauno pasākumu (lūdzu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Pasākums</w:t>
            </w:r>
            <w:r w:rsidR="00000000" w:rsidRPr="00000000" w:rsidDel="00000000">
              <w:rPr>
                <w:rtl w:val="0"/>
              </w:rPr>
              <w:t xml:space="preserve">: Attīstīt pašvadītas IKT speciālistu mācību pieejas. Darbības rezultāts: Attīsta jauna pašvadīta IKT mācību pieeja, izveidojot šim nolūkam nepieciešamo mācību vidi un AF investīciju ietvaros nodrošinot papildus IKT speciālistu mācības ārpusformālās izglītības vidē, tostarp mērogojot jau izveidotas ārpusformālās izglītības iniciatīvas IKT speciālistu sagatavošanai, lai nodrošinātu ātrāku IKT speciālistu. </w:t>
            </w:r>
            <w:r w:rsidR="00000000" w:rsidRPr="00000000" w:rsidDel="00000000">
              <w:rPr>
                <w:b w:val="1"/>
                <w:rtl w:val="0"/>
              </w:rPr>
              <w:t xml:space="preserve">Rezultatīvais rādītājs</w:t>
            </w:r>
            <w:r w:rsidR="00000000" w:rsidRPr="00000000" w:rsidDel="00000000">
              <w:rPr>
                <w:rtl w:val="0"/>
              </w:rPr>
              <w:t xml:space="preserve">: Indikatīvi 1 000 ārpusformālās izglītības pieejā sagatavoti IKT speciālistu. Panākts IKT skaita pieaugums, lai veicinātu mērķa 100 000 IKT speciālistu jeb 5% no kopējā nodarbināto Latvijā līdz 2023. gadam sasniegšanu. </w:t>
            </w:r>
            <w:r w:rsidR="00000000" w:rsidRPr="00000000" w:rsidDel="00000000">
              <w:rPr>
                <w:b w:val="1"/>
                <w:rtl w:val="0"/>
              </w:rPr>
              <w:t xml:space="preserve">Atbildīgā institūcija</w:t>
            </w:r>
            <w:r w:rsidR="00000000" w:rsidRPr="00000000" w:rsidDel="00000000">
              <w:rPr>
                <w:rtl w:val="0"/>
              </w:rPr>
              <w:t xml:space="preserve">: IZM. </w:t>
            </w:r>
            <w:r w:rsidR="00000000" w:rsidRPr="00000000" w:rsidDel="00000000">
              <w:rPr>
                <w:b w:val="1"/>
                <w:rtl w:val="0"/>
              </w:rPr>
              <w:t xml:space="preserve">Līdzatbildīgās institūcijas</w:t>
            </w:r>
            <w:r w:rsidR="00000000" w:rsidRPr="00000000" w:rsidDel="00000000">
              <w:rPr>
                <w:rtl w:val="0"/>
              </w:rPr>
              <w:t xml:space="preserve">: Uzņēmumi, NVO, pašvaldības. </w:t>
            </w:r>
            <w:r w:rsidR="00000000" w:rsidRPr="00000000" w:rsidDel="00000000">
              <w:rPr>
                <w:b w:val="1"/>
                <w:rtl w:val="0"/>
              </w:rPr>
              <w:t xml:space="preserve">Termiņš</w:t>
            </w:r>
            <w:r w:rsidR="00000000" w:rsidRPr="00000000" w:rsidDel="00000000">
              <w:rPr>
                <w:rtl w:val="0"/>
              </w:rPr>
              <w:t xml:space="preserve">: 30.06.2026.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- 1.1.punktu papildināt ar FINANŠU IZLŪKOŠANAS DIENESTU: Darbības rezultāts: 6) Satversmes tiesas,  Konkurences padomes un </w:t>
            </w:r>
            <w:r w:rsidR="00000000" w:rsidRPr="00000000" w:rsidDel="00000000">
              <w:rPr>
                <w:b w:val="1"/>
                <w:u w:val="single"/>
                <w:rtl w:val="0"/>
              </w:rPr>
              <w:t xml:space="preserve">Finanšu izlūkošanas dienesta</w:t>
            </w:r>
            <w:r w:rsidR="00000000" w:rsidRPr="00000000" w:rsidDel="00000000">
              <w:rPr>
                <w:rtl w:val="0"/>
              </w:rPr>
              <w:t xml:space="preserve"> informācijas sistēmu iekļaušanās vienotā e-lietas arhitektūrā, pielāgojot to IS datu savstarpējai apmaiņai E-lietas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6) Satversmes tiesa, Konkurences padome un </w:t>
            </w:r>
            <w:r w:rsidR="00000000" w:rsidRPr="00000000" w:rsidDel="00000000">
              <w:rPr>
                <w:b w:val="1"/>
                <w:u w:val="single"/>
                <w:rtl w:val="0"/>
              </w:rPr>
              <w:t xml:space="preserve">Finanšu izlūkošanas dienes</w:t>
            </w:r>
            <w:r w:rsidR="00000000" w:rsidRPr="00000000" w:rsidDel="00000000">
              <w:rPr>
                <w:rtl w:val="0"/>
              </w:rPr>
              <w:t xml:space="preserve">ts izmanto E‑lietas platformu datu apmaiņai. Īstenota Finanšu izlūkošanas dienesta informācijas sistēmas integrācija ar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 izmaksu ietekmes novērtējumā pie e-lietas platformas aktivitātēm provizoriskās FID izmaksas IS pielāgošanai un integrācijām. FID par šo papildinājumu nosūtīs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Plāna uzdevuma Nr. 4.9.3. - 2.1. "Izveidot valsts pārvaldes iestādēs vienotu datu analītikas sistēmu  datos balstītas pārvaldības prakses un kultūras ieviešanai" norādīta atsauce uz Valsts pārvaldes modernizācijas plāna aktivitāti Nr.2.1., savukārt Valsts pārvaldes modernizācijas plāna projektā 2.1. pasākums ir "Pilnveidoti un praksē īstenoti cilvēkresursu stratēģiskās vadības procesi", kurš nav saistīts ar vienotas datu analītikas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pārvaldes modernizācijas plāna projektā norādītā 1.2. pasākuma "Valdības centra stiprināšana" viens no darbības rezultātiem ir "VK ir izveidots un darbojas analītikas dienests", kur termiņš ir  2026. gada otrais pusgads. Bet  šī Plāna uzdevuma Nr. 4.9.3. - 2.1. termiņš ir 2027. gada 2.pusgads.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finansējumu Valsts pārvaldes modernizācijas plāna projektā norādīts, ka "Analītiskā dienesta izveidei  2024. gadā 585 108 euro apmērā, t.sk., 4 amata vietu izveidei un uzturēšanai 355 108 euro,200 000 euro pētījumiem, 30 000 euro ārvalstu komandējumiem un mācībām. 2025. gadā un turpmāk ik gadu 572 588 euro apmērā, t.sk., 4 amata vietu uzturēšanai 342 588 euro, 200 000 euro pētījumiem, 30 000 euro ārvalstu komandējumiem un mācībām. Jautājums par pasākuma īstenošanai nepieciešamo finansējumu tiks skatīts gadskārtējā valsts budžeta un vidēja termiņa budžeta ietvara likumprojekta sagatavošanas procesā ". Savukārts šis Plāns uzdevumam Nr. 4.9.3. - 2.1.finasējumu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nepieciešams noskaidrot minētās neprecizitātes, saskaņojot  abos plānos norādītos termiņus un informāciju par finansēm.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pasākuma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plānā 2023.-2027. gadam nav papildu nepieciešams finansējums, attiecīgi  pasākuma 4.9.3. - 2.1. aprakstā ir rakstīts "Detalizēta aktivitātes izpilde ir pievienota Valsts pārvaldes modernizācijas plānā 2023.-2027. gadam (Aktivitāte 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rezultatīvā rādītāja [4.3.1.] Uzņēmējdarbības vides atbilstība uzņēmēju vajadzībām, (DoingBusiness.org indekss) dati (2020. g. 80,3 → 2024. g. 80,4 → 2027. g. 80,5) iekļaušanas lietderību, ņemot vērā, ka 2021. gada septembrī Pasaules Bankas grupas vadība nolēma pārtraukt Doing Business indeksa projektu. Šobrīd Pasaules Bankas grupa  formulē jaunu pieeju biznesa un investīciju klimata novērtēšanai pasaules ekonomikās, izstrādājot jaunu projektu uzņēmējdarbības vides veicināšanas vērtēšanai - Business Enabling Environment (BEE), skat. https://www.worldbank.org/en/programs/business-enabling-environment.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Apsvērts, rezultatīvais rādītājs izriet no apstiprinātajām Digitālās transformācijas pamatnostādnēm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Digitālās transformācijas pamatnostādņu ieviešanas plāna Saīsinājumu sarakstu ar  jēdzienu "e-veselības sistēma" - Vienotā veselības nozares elektroniskā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transformācijas pamatnostādņu ieviešanas plāna pasākumu Nr. 4.6. - 2.1.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datu apmaiņa starp e-veselības sistēmu, sociālo pakalpojumu sniedzēju atbalsta IS SPOLIS un IS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saīsinājumu sarakstu ar: "LNKC – Latvijas Nacionālais kultūras centrs"; "KISC – Kultūras informācijas sistēmu centrs"; "LNA – Latvijas Nacionālais arhīvs".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"LNKC – Latvijas Nacionālais kultūras centrs" ir jau iekļauts saīsinājumu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"KISC – Kultūras informācijas sistēmu centrs" netiek iekļauts kā saīsinājums, ņemot vērā, ka plāna projektā tiek pieminēts vienu reizi, attiecīgi pasākumā 4.9.3. - 1.10. tiek lietots KISC pilnais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"LNA – Latvijas Nacionālais arhīvs" netiek iekļauts kā saīsinājums, ņemot vērā, ka plāna projektā tiek pieminēts vienu reizi, attiecīgi pasākumā 4.9.3. - 1.10. tiek lietots LNA pilnais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rinda pie darbības "3.1.2. - 1.1. SM regulāri saskaņo pašvaldību teritorijas plānojumus."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darbības nosaukumu un izteikt šādā redakcijā: "SM regulāri sniedz atzinumus pašvaldību teritorijas plānojumiem" vai arī sniegt skaidrojumu, kā tieši paredzēta saskaņojumu sniegšana par pašvaldību teritorijas plānojumiem (skat. zemāk pamatojumu) un vai šādā gadījumā ir plānoti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Darbībai norādīt atbildīgo institūciju "SM" un līdzatbildīgās institūcijas "Pašvaldības", jo atzinumus  sniegs SM, nevis pašas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Šobrīd attīstības plānošanu regulējošie normatīvie akti neparedz, ka attīstības plānošanas dokumentu izstrādē obligāti ir nepieciešami ministriju saskaņojumi. Ministru kabineta 2014.gada 14.oktobra noteikumu Nr. 628 "Noteikumi par pašvaldību teritorijas attīstības plānošanas dokumentiem” (turpmāk – noteikumi) 4.nodaļa paredz, ka teritorijas plānojuma izstrādes darba uzdevumā var iekļaut institūcijas, no kurām saņemams atzinums. Noteikumi arī paredz, ka Ekonomikas ministrija sniedz viedokli par teritorijas plānojumā vai tā grozījumos ietilpstošajos teritorijas izmantošanas un apbūves noteikumos ietverto normu atbilstību būvniecību reglamentējošajiem normatīvajiem aktiem (noteikumu 62.1 punkts), Dabas aizsardzības pārvalde sniedz saskaņojumu par novadu pilsētu robežu maiņu īpaši aizsargājamā dabas teritorijā un Baltijas jūras un Rīgas jūras līča piekrastes aizsargjoslā (noteikumu 63.punkts). Noteikumos nav minēts, ka Satiksmes ministrija sniedz saskaņojumu/atzinumu.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balstoties uz Satiksmes ministrijas iebildumu: "Iebildums (SAM - 30.12.2022.) Ņemot vērā, ka atbilstoši teritorijas plānošanas normatīvajiem aktiem, pašvaldībām nav obligāts pienākums teritorijas plānojumus skaņot ar Satiksmes ministriju, lūdzam plāna projekta 3.1.2.-1.1. pasākumu izteikt jaunā redakcijā. Piedāvātā redakcija: Atbilstoši pašvaldību pieprasījumam SM sniedz nosacījumus pašvaldību teritorijas plānojumu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pasākuma redakciju, saglabājams arī atbildīgo un līdzatbildīgo institūciju sadalījums.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pēdējā rinda, darbība "1.2. - 4.2. Sabiedrības digitālo prasmju attīstība un sabiedrības, īpaši jauniešu tehnoloģiju jaunrades spēju attīstība un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pašvaldības kā līdzatbildīgās institūcijas, ņemot vērā, ka darbības rezultātos ir minēts plāns "Izstrādāt un ieviest pašvaldībās vienotās tehnoloģiju jaunrades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pašvaldības, kā VARAM projekta sadarbības partneris, uzņemsies atbildību par līdzdarbību VARAM projekta ieviešanā un mērķa rādītāju sasniegšanā. Tomēr pašvaldības nebūs līdzatbildīgās par pasākuma īstenošanu, bet gan piedalīsies mērķu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pielikumu Excel “Ietekmes novērtējums uz valsts pašvaldību budžetu”, aizpildot arī kolonnu B “Uzdevums/pasākums”, lai ir iespējams identificēt, kāda finansējuma ietvaros katrs no uzdevumiem/ pasākumiem tiks īstenots. Vienlaikus lūdzam precizēt Labklājības ministrijas pārraudzībā esošo darbības programmas "Izaugsme un nodarbinātība" 7.1.1. specifiskā atbalsta mērķa "Paaugstināt bezdarbnieku kvalifikāciju un prasmes atbilstoši darba tirgus pieprasījumam" finansējuma avotu (kolonna D68, kā arī D130), t.i. “Eiropas Sociālā fonda (ESF)” nevis ERAF. Savukārt 14.1.2. specifiskā atbalsta mērķa "Atveseļošanas pasākumi labklājības jomā" gadījumā finansējuma avots (kolonna D69, kā arī D131) ir “Eiropas Sociālā fonda finansējums no REACT-EU” (ESF REACT-EU).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precizējumi veikti attiecībā uz Labklājības ministrijas pārraudzībā esošajiem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 katra uzdevuma ir norādīta kopsuma tā īstenošanai (kopsumma no pasākumiem), savukārt katram pasākumam ir norādīta budžeta programma. Pārredzamības nolūkos, katrs uzdevums un tā kopējais finansējums ir iekrāsots.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4.9.5. - 2.1. uzdevums “Nodrošināt efektīvu un mērķorientētu valsts pārvaldes Inovācijas laboratorijas darbu modernizācijas plāna izstrādei.” nebūtu jāprecizē ar modernizācija plāna izstrādes gada skaitļiem (t.i. 2023. –2027. gadam vai 2028.gadam - …). Vēršam uzmanību, ka šobrīd norit darbs pie "Valsts pārvaldes modernizācijas plāns 2023.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4.9.4. - 3.1.uzdevumu “Tiks īstenots VK un FM/Valsts kases ANM projektu ietvaros , bet īstenošana atkarīga no MK lēmuma 2022.gada IV/2023. gada I ceturksnī.”, kuras Eiropas Savienības Atveseļošanas un noturības mehānisma plāna reformas, investīciju virziena, investīcijas ietvaros šis tiks veikts. Vēršam uzmanību, ka arī Excel pielikumā tas nav norādīts.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"Saīsinājumu sarakstu" ar Eiropas Sociālais fonds (ESF), t.i. Eiropas Savienības struktūrfondu un Kohēzijas fonda 2014.-2020.gada plānošanas periodā. Savukārt 2021.–2027. gada plānošanas periodā Eiropas Sociālais fonds Plus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 4.sadaļas tabulā 2.1.rīcības apakšvirziena 3.2.pasākumam, 4.2.3.rīcības apakšvirziena 1.1.pasākumam un 4.9.4.rīcības apakšvirziena 2.1.pasākumam norādīts Labklājības ministrijai nepieciešamais finansējums pasākumu īstenošanai, līdz ar to aicinām izvērtēt, vai nav nepieciešams precizēt plāna projekta 3.sadaļu, papildinot aili “Atbildīgā institūcija”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Atsevišķiem pasākumiem kā līdzatbildīgās institūcijas norādītas visas ministrijas, attiecīgi iekļaujot arī Labklājības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“Ietekmes novērtējums uz valsts un pašvaldību budžetu” ir iekļauts 4.9.4.-3.1.pasākums “Tiks īstenots VK un FM/Valsts kases ANM projektu ietvaros, bet īstenošana atkarīga no MK lēmuma 2022.gada IV/2023. gada I ceturksnī”, lūdzam precizēt tā formulējumu, lai tas raksturotu konkrētu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“Ietekmes novērtējums uz valsts un pašvaldību budžetu” kolonnā “Budžeta resors” norādīto informāciju attiecībā uz Valsts kanceleju, ņemot vērā, ka finansējums Valsts kancelejai tiek plānots budžeta resorā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skaidrot vai papildināt plāna projekta pielikumā “Ietekmes novērtējums uz valsts un pašvaldību budžetu” tos gadījumus, kad ir noteikts veicamais pasākums, bet nav norādīta atbildīgā resora ministrija, budžeta programma un finansējums, t.sk. gadījumi, kad ir norādīta ministrija un finansējums, bet nav norādīta budžeta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plāna projekta 4.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3.sadaļas “Pasākumi mērķa sasniegšanā” tabulā nodrošināt vienotu pieeju, norādot plānoto finansējuma avotu, no kura pasākumu īstenošanai ticis piesaistīts vai plānots piesaistīt ES fondu finansējumu un/vai AF finansējumu, to attiecīgi visur norādīt, lai nodrošinātu informācijas izsekojamību, jo dažās pozīcijās tas ir norādīts, bet dažās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3.sadaļā “Pasākumi mērķa sasniegšanā” tiek nodrošināta vienota pieeja, izkļaujot papildu atsauces uz ES fondu finansējumiem, nodrošinot šo informāciju tabulā “Ietekmes novērtējums uz valsts un pašvaldību budžetu”. Tik tālu cik tas ir iespējams, pasākumu tabulā nav iekļauta šī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Digitālās transformācijas pamatnostādņu 2021.-2027. gadam ieviešanas plāna projekta sadaļā: “Pasākumi mērķa sasniegšanai” iepriekš definēto pasākumu 1.2. - 3.3. "NVA IKT prasmju apguves projektu īstenošana, piemēram, sadarbībā ar LIKTA" pievienot pasākumam 1.1. - 1.12. "NVA atbalsts IKT prasmju un kompetenču apguvei bezdarbniekiem, darba meklētājiem un bezdarba riskam pakļautajām personām"  ar jaunu apskšadaļu: "d. NVA IKT prasmju apguves projektu īstenošana, piemēram, sadarbībā ar LIKTA u.c.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sadarbības rezultātā ar LIKTA, Latvijas Universitāti, Microsoft, Google arī tiek sniegts ieguldījums iedzīvotāju IKT prasmju atbalstā. Piemēram, 2021. gadā NVA sadarbojās ar Google, nodrošinot interesentiem digitālo prasmju apguves iespējas tādās programmās kā “IT atbalsts”, “Datu analīze”, “Lietotāju pieredzes dizains” un “Projektu vadība”. NVA sadarbībā ar LIKTA marta sākumā izsludināja pieteikšanos projekta Women4IT 3.kārtai, kuras ietvaros jaunām sievietēm vecumā no 18 līdz 29 gadiem, kuras nekur nestrādā un nemācās, bija iespēja apgūt kādu no sešām digitālo darbu jomām un saņemt atbalstu karjeras attīstībai. Šajā kārtā pieteicās vairāk kā 250, vislielākā interese bija apgūt informāciju sistēmu testētāju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NVA IKT prasmju apguves projektu īstenošana, piemēram, sadarbībā ar LIKTA u.c.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sociālās vienlīdzības principus piekļuvei finansiāli ietilpīgiem mācību procesiem, lūdzam izvērtēt iespēju pasākumu plāna 1.punktā ietvert aktivitāti par valsts pasūtījuma veidošanu tehnoloģiski ietilpīgu kvalifikāciju iegūšanai (proti, gaisa kuģu piloti, gaisa satiksmes vadības dispečeri, gaisa kuģu tehniskās ekspluatācijas tehniķi).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komentē, ka priekšlikumā norādītās profesijas apgūst līmeņos, kas ir virs vispārējās un profesionālās, līdz ar to neietilpst 1.1.-1.1. punkta tvērumā. Satiksmes ministrijas priekšlikums ir pēc būtības jauna rīcība, kuru jāskata iekļaušanai pamatnostādnēs brīdī, kad tiks rosināti grozījumi Digitālās transformācijas pamatnostādņu ieviešanas plānā. Šobrīd tiek tikai norādīti esošo projektu finansiālā ietekme, nevis pārskatītas rīcības.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 plāna pasākumam kā izpildes termiņš ir norādīts 2021.gads (4.1. - 1.1.) un 15 plāna pasākumiem kā izpildes termiņš ir norādīts 2022.gads  (1.2. - 1.3.; 1.2. - 4.1.; 2.1. - 2.2.; 4.1. - 1.1.; 4.2.2. - 1.1.; 4.2.3. - 2.1.; 4.9.1. - 1.1.; 4.9.3. - 1.1.; 4.9.7. - 1.1.; 4.10.1. - 1.1.; 4.10.3. - 1.1.; 4.10.3. - 2.1.; 4.11. - 1.1; 5.1. - 1.1. un 1.). Lūdzam papildināt minētos pasākumus ar norādēm par izpildi vai koriģēt termiņus, ja plānotā pasākuma rezlizācija aizkavējusies.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Izpildītie pasākumi dzēsti vai iekļauti atskaitē, atsevišķiem mainīts izpildes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“Kopsavilkums”vai “Esošās situācijas apraksts”, sniedzot īsu pamatojumu, kāpēc ir nepieciešams veidot dokumentu 7 gadu termiņam (2021.-2027.gadam), lai gan plāna apstiprināšanas brīdī 2 gadi no plāna darbības termiņa jau būs pagājuši. Lūdzam apsvērt iespēju noteikt plāna darbības termiņu no 2023.gada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novērtējuma uz valsts un pašvaldību budžetu 327. ailē veikt precizējumus, ņemot vērā veiktos labojumus saistībā ar atbildīgajām institūcijām rīcības plāna 4.5.1.-1.1.apakšpunktā.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4.5.1.-1.3.apakšpunktā lūgums precizēt 2.ailē definēto pasākumu aiz vārda “automatizācija” iekļaujot tekstu “īstenojot e-lietas arhitektūras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2021. gada 26. augustā tika izsludināts informatīvais ziņojums "Par Elektroniskās maksātnespējas uzskaites sistēmas turpmāko attīstību" (VSS-811) (turpmāk – informatīvais ziņojums). Informatīvajā ziņojumā ir iekļauti Elektroniskās maksātnespējas uzskaites sistēmas (turpmāk – EMUS) attīstības pasākumi, tostarp pasākumi, kas vērsti uz digitālās vides uzlabošanu, tādējādi veicinot informācijas un komunikācijas tehnoloģiju izmantošanu maksātnespējas procesa un tiesiskās aizsardzības procesa pārvaldībā. EMUS attīstības ietvaros informatīvajā ziņojumā 2025. gadā paredzēts izveidot mehānismu, kas nodrošinātu datu (2 datu kopas: Dati par MKD pieņemtajiem lēmumiem; Dati par MKD administratīvo pārkāpumu lietās pieņemtajiem lēmumiem) publicēšanu atvērto datu portālā. Tāpat šajā informatīvajā ziņojumā ir norādīts nepieciešamais finansējums šī attīstības pasākuma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(turpmāk – MKD) ir konstatējis, ka tiesību aktā "Par Digitālās transformācijas pamatnostādņu 2021.-2027.gadam ieviešanas plānu" (turpmāk – plāns) MKD ir noteikta kā līdzatbildīgā institūcija pasākumam Nr. 4.2.3. - 3.2. "Publicēt valsts pārvaldes iestāžu rīcībā esošos datus mašīnlasāmā formātā, formātā, kurā tos ir iespējams ērti apstrādāt ar datoru, piekļūt atsevišķiem datu elementiem un modificēt tos." Termiņš tā īstenošanai noteikts 2024. gada 2.pusgads. No plāna un tā pielikuma "Ietekmes novērtējums uz valsts un pašvaldību budžetu" (292.rinda šajā pielikumā) ir norādīts nepieciešamais papildu finansējums, bet no tā neizriet, proti, nav paredzēts finansējums MKD.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iekļaut plānā atsauci uz informatīvo ziņojumu "Par Elektroniskās maksātnespējas uzskaites sistēmas turpmāko attīstību" (VSS-811), kurā norādīts nepieciešamais finansējums MKD, kā arī termiņš, lai varētu nodrošinātu datu publicēšanu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un aicinām ņemt vērā, ja informatīvais ziņojums "Par Elektroniskās maksātnespējas uzskaites sistēmas turpmāko attīstību" (VSS-811) netiks apstiprināts, tad MKD bez attiecīga finansējuma nebūs iespējams nodrošināt datu publicēšanu atvērto datu portālā, kā tas norādīts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Digitālās transformācijas pamatnostādņu 2021.-2027. gadam ieviešanas plāna 2.3. - 1.1.. uzdevuma darbības rezultātu (3.kolonna) papildināt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otrajā pusē PTAC ir piedalījies EU E-LAB projektā saistībā ar cenu monitorēšanas rīka izstrādi un testēšanu, piedaloties 5 ekspertu sanāksmēs, veicot aktīvu rīka testēšanu 8000 Latvijas interneta veikalu preču piedāvājumiem un testa rezultātu pārbaudi. PTAC darbinieki piedalījās Eiropas komisijas attālinātajos E-enforcement academy un CPC Network semināros, kā arī E-enforcement Academy Master Class – no 12.09.2022 līdz 14.09.2022 "Manipulatīvas darbības, kuru mērķauditorija ir bērni tiešsaistes spēlēs" kursā klātienē. Semināros tika iegūta starptautiska pieredze, kura tiek ieviesta Latvijas E-laboratorijas ikdienas praksē. 2022.gada oktobrī ir pabeigta EU E-LAB projekta testēšana fāze un divi PTAC eksperti ir saņēmuši piekļuvi produkcijas videi, to praktiski izmantojot izmeklējot pārkāpumus 5 uzraudzības lietās. Python vidē izstrādāta tīmekļa programma „rāpuļprogrammas” tīmkekļvietņu satura izgūšanai, pierādījumu fiksēšanai un nostiprināšanai, datu vākšanai. Izstrādāts bloķēto vietņu pārbaudes rīks (pārbauda, vai konkrētā vietne ir bloķēta elektronisko sakaru tīklā). Izstrādāts tīmekļa „rāpuļprogrammas” rīks pierādījumu iegūšanai Tik-Tok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- 1.1. pasākums papildināts ar zemsvītras atsauci, iekļaujot daļu no PTAC paveiktā.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Digitālās transformācijas pamatnostādņu 2021.-2027. gadam ieviešanas plāna sadaļā "Saīsinājumu saraksts" dzēst saīsinājumu PKC (Pārresoru koordinācijas centrs), ņemot vērā, ka Digitālās transformācijas pamatnostādņu 2021.-2027. gadam ieviešanas plānā nav atsauces uz Pārresoru koordinācijas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 uzdevuma Nr.4.11.-4.1. "Elektroniskās muitas vides attīstība, kas nodrošinās datu apmaiņu starp muitas iestādēm un komersantiem visā ES, turpinot ieviest bezpapīru vidi muitā un veicinot uzņēmējdarbības digitalizēšanu" aili "Atbildīgā institūcija" lūdzam papildināt ar Valsts ieņēmumu dienestu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pašu DTP 4.5.1. -1.1.punktu – tagad līdz ar e-lietas starpinstitucionālajā darba grupā skatīto jautājumu par Satversmes tiesas un Konkurences padomes iekļaušanos vienotā e-lietas arhitektūrā, vajadzētu veikt papildinājumus šajā DIT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jānorāda, ka aktivitātēm, kas minētās šajā punktā, piemēram, starptautiskās sadarbības moduļa izstrādei nav šobrīd zināms finansēšanas avots, kas arī būtu jārisina, jo no ANM to izslēdza ārā dēļ horizontālā finansējuma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Digitālās transformācijas pamatnostādņu 2021.-2027. gadam ieviešanas plānā iekļautajā 4.5.2.-3. uzdevumā "Nodrošināt valsts pārvaldes koordonētu rīcību apdraudējuma gadījumos" pie pasākumiem "Vienotas ugunsdrošibas un civilās aizsadzības platformas izveide" (4.5.2.-3.1.) un "Radīta iespēja brīdināt sabiedrību par tiešām vai draudošām ārkārtas situācijām, katastrofām, kā arī pašai sabiedrībai nodrošināta iespēja ziņot tiesībsargājošajām iestādēm par notikumiem" (4.5.2.-3.2.), Ārlietu ministriju no ailītes "Atbildīgā institūcija" pārvietot uz ailīti "Līdzatbildīgās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Ārlietu ministrija pārvietota uz ailīti "Līdzatbildīgās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Kopsavilkuma daļā minētto attiecībā uz to, ka plāna projekta finansiālo ieguldījumu plānojums izriet no NAP 2027  aktivitāšu plānojuma. Vēršam uzmanību tam, ka NAP 2027 iekļauts tikai indikatīvu investīciju pasākumu kopums, bet, apstiprinot Digitālās transformācijas pamatnostādnes 2021.-2027.gadam, ir apstiprināts arī dokumenta 3.pielikums "Indikatīvais ietekmes novērtējums uz valsts un pašvaldību budžetiem", kas detalizētāk paskaidro katram uzdevumam nepieciešamo finasējuma apjomu. Ņemot vērā minēto, aicinām veikt precizējumus minētajā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EMSWe saīsinājuma skaidrojumu izteikt atbilstoši Eiropas Parlamenta un Padomes 2019. gada 20. jūnija Regulas (ES) 2019/1239, ar ko izveido Eiropas Jūras vienloga sistēmas vidi un ar ko atceļ Direktīvu 2010/65/ES, lietotajai izteiksmei, proti, “Eiropas Jūras vienloga sistēmas vide”, nevis “Eiropas Jūras vienloga 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70.lpp., 5.2. - 2.1. uzdevuma aili "Rezultatīvais rādītājs", nosakot, ka rezultatīvais rādītājs ir slēdziens par šķēršļu identifikāciju. Slēdziens ļauj sasniegt rezultatīvo rādītāju un neizslēdz iespēju, ka šķēršļi nav konstatēti.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70.pp., 5.2. - 2.1. uzdevuma aili "Pasākums" ar nosacījumu, ja ir industrijas, zinātnisko institūciju un pašvaldību pieprasījumu bāze. Šāds priekšnosacījums izriet no pamatuzdevuma.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vispārīgo daļu ar informāciju par pasākumu finansējuma avotu, jo plāna projektā atsevišķiem pasākumiem un darbībām ir norādīts finansējuma avots (Piemēram: Nr.4.4..-2.1.; 4.5.2.-2.1.;4.9.4. - 3.1. u.t.t. ANM projektu finansējums, 4.10.3.- 1.1.; 4.12. - 3.1. u.t.t. ERAF SAM finansējums), bet citiem pasākumiem informācija par finanšu avotu netiek sniegta. Lūdzam skaidrot, kādos gadījumos tas ir iezīmēts un norādīts plāna projektā, un kā tas tiks piesaistīts to pasākumu ieviešanai, kuriem finanšu avots plāna projektā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skatīt informāciju sadaļā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pecizēt plāna projekta 30.lpp., 3.1.1.-1.1. tabulas kolonnā "Termiņš" tehnisku kļūdu relizācijas termiņam, jo jūnijā ir 30 dienas, kā arī pievienot atrunu attiecībā uz ERAF projektu realizācijas termiņu, ka ar ERAF atbalstu īstenotos projektus iespējams īstenot līdz 2029.gadam.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projektam 30.06.2026/ ERAF projektam: 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ERAF atbalstu īstenotos projektus iespējams īstenot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4.6. - 1. uzdevums  paredz noteikt “noteikt sadarbspējīgus standartus veselības jomas informācijas uzkrāšanai un apritei”, bet plānotie pasākumi šādu standartu noteikšanu neplāno. Lūdzam izvērtēt papildus pasākumu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Digitālās veselības stratēģijas līdz 2027. gadam projektā šobrīd ir iekļauts atsevišķs rīcības virziens, kura virsuzdevums ir veselības nozares datu pieejamības nodrošināšana pētniecībai un politikas plānošanai. Uzskatām, ka informācijas pārklāšanās abos dokumentos nav nepieciešama. Pie uzdevuma numerācijas tagad ir iekļauta arī atsauce, kas informē par šo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4.2.3. - 2.1.pasākums paredz MK noteikumu izstrādi, savukārt kā rezultatīvais rādītājs ir norādīts “Likumprojekts iesniegts MK”. Lūdzam saskaņot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4.2.1. - 1.1.pasākumā ar informatīvā ziņojuma izstrādi (rezultatīvais rādītājs) tiks valsts pārvaldē izveidots visaptverošs datu pārvaldības tiesiskais un organizatoriskais ietvars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3.1.2. - 1.uzdevumā ir atsauce uz Elektronisko sakaru likuma 18.1 panta 1.1 daļas nosacījumiem ((11) Ja elektronisko sakaru nozares politikas plānošanas dokumentā vai vietējās pašvaldības ilgtspējīgas attīstības stratēģijā un attīstības programmā noteiktos mērķus, uzdevumus un rezultātus var sasniegt, ierīkojot vai izbūvējot ātrdarbīgu elektronisko sakaru tīklu, un tas vienlaikus kalpos vispārējām sabiedrības interesēm, publiska persona atlīdzību par zemes īpašuma lietošanas tiesību aprobežojumu neprasa). Attiecīgi, lūdzam izvērtēt, vai uzdevuma izpildei nav nepieciešami papildus pasākumi, lai ne tikai saskaņotu teritoriju plānojumus, bet arī izstrādāt vienotus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izpildei paredzēts izstrādāt vadlīnijas atbilstoši  Elektronisko sakaru nozares attīstības plānā 2021. – 2027. gadam iekļautajam uzdevumam “Satiksmes ministrijai sadarbībā ar sakaru nozares asociācijām un pašvaldībām izveidot darba grupu un izstrādāt vadlīnijas pašvaldībām par jautājumiem, kas aktuāli un uzlabojami elektronisko sakaru tīklu būvniecībā un ierīkošanā”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Satiksmes ministrija ir izveidojusi darba grupu, kas izvērtē nepieciešamos grozījumus gan normatīvajos aktos, gan cita veida dokumentos elektronisko sakaru būvniecības procesa atvieglošanai. Līdz ar to uzskatām, ka papildu pasākumus nav nepieciešams noteikt vai dublēt.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vadībā šobrīd notiek darbs pie “Bērnu noziedzības novēršanas un bērnu aizsardzības pret noziedzīgu nodarījumu plāna 2022.-2024. gadam” izstrādes, kurā iekļauti arī vairāki pasākumi, kas vērsti uz bērnu drošību internetā. Ņemot vērā 2.4.-1.1. pasākuma saturu un būtību, aicinām to iekļaut “Bērnu noziedzības novēršanas un bērnu aizsardzības pret noziedzīgu nodarījumu plānā 2022.-2024. gadam”, lai visi pasākumi, kas saistīti ar bērnu drošību internetā, tiktu risināti viena politikas plānošanas dokumenta ietvaros, tādējādi ļaujot efektīvāk uzraudzīt to izpildes progresu, ietekmi uz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434 “Vides aizsardzības un reģionālās attīstības ministrijas nolikums” (turpmāk – VARAM nolikums) 1.punktam VARAM ir vadošā valsts pārvaldes iestāde informācijas sabiedrības un digitālās transformācijas attīstības plānošanas, koordinācijas un pārvaldības jomā. VARAM nolikuma 5.7.3.apakšpunktā noteikts, lai nodrošinātu funkciju izpildi, ministrija informē un izglīto sabiedrību par digitālo tehnoloģiju sniegtajām iespējām un priekšrocībām. Pamatojoties uz iepriekš minēto, VARAM funkciju un uzdevumu izpildei digitālās transformācijas jomā, un, ievērojot nepieciešamību turpināt izglītot sabiedrību par apdraudējumiem interneta vidē, kas ir īpaši aktualizējusies kopš Krievijas iebrukuma Ukrainā 2022.gada 24.februārī, kā arī, lai turpinātu nodrošināt Latvijas Drošāka interneta centra darbu, paredzēts, ka minētajiem mērķiem VARAM slēgs līgumu ar LIA par pamatnostādņu 4.2.4. rīcības virziena “Interneta lietotāju aizsardzība pret kaitīgu saturu” noteiktā uzdevuma VARAM pārziņā esošo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1.jūlijā stājās spēkā Latviešu vēsturisko zemju likums, kas citu starpā paredz izstrādāt Latviešu vēsturisko zemju un kultūrtelpu attīstības plānu. Informējam, ka  šobrīd, Kultūras ministrijas vadībā, norit plāna izstrāde (turpmāk – KM plāna projekts). Pašreizējā KM plāna projektā ir paredzēta virkne pasākumu, kas vērsta uz digitalizācijas rīku un resursu attīstību vēsturisko zemju un kultūrtelpas kontekstā, t.sk. ir iekļauti pasākumi, kas sasaucas ar VARAM plāna projekta 4.7.Rīcības virzienu “Mašīntulkošana un valodas tehnoloģijas”. Ņemot vērā iepriekš minēto, kā arī apsvērumu, ka VARAM plāna projektā ietverti pasākumi, kuri vērsti uz digitālās jomas attīstību septiņu gadu periodā visās ministrijās un centrālajās valsts iestādēs, aicinām izvērtēt KM plāna projektā iekļautos pasākumus, lai ne tikai novērstu to dublēšanos, bet arī, lai nepieciešamības gadījumā, papildinātu VARAM plāna projektu ar atbilstīgiem pasākumiem valodas resursu, mašīntulkošanas attīstībā, tādējādi veicinot arī VARAM plāna projekta izvirzītā mērķa sasniegšanu. Papildus vēršam uzmanību, ka KM vadītajā darba grupā darbojas VARAM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regulāri ir iesaistīta esošā ieviešanas plāna izstrādē, attiecīgi tiek sekots līdzi, lai nerastos dublēšanās.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no 128 milj. ietekme uz pašvaldības budžetu ir tikai 2,5%. Vai tiešām tā ir (pakalpojumi, kas jāreģistrē lietvedības sistēmā, programmu sasaiste, ģeotelpiskie risinājumi utt.). Ja modernizē BIS, kadastra informācijas sistēmu utt., tas atstāj ietekmi uz pašvaldības sistēmām, tāpat, izstrādājot jaunas dokumentu pārvaldības sistēmas, tās ir jāpielāgo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uz valsts un pašvaldību budžetu” tabula precizēta atbilstoši Ministru kabineta 2014.gada 2.decembra noteikumiem Nr.737 “Attīstības plānošanas dokumentu izstrādes un ietekmes izvērtēšanas noteikumi” 2.pielikuma IV sadaļā norādītajai formai un tajā sniedzamajam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Uzdevumos 1.4.-1.2. un 1.4.-1.3. no Līdzatbildīgo institūciju saraksta izņemt LIAA.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- 1.1. uzdevumā lūdzam skaidrāk norādīt, kas saprotams ar "ERAF 1.1.1.5.pasākuma projekts". Lūdzam precizēt, lai ir skaidrs pasākuma nosaukums un plānošanas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- 1.3. uzdevumā attīecīgi norādīt, kas saprotams ar "ERAF 1.1.2.SAM"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"ERAF 1.1.1.5.pasākuma projekts" un "ERAF 1.1.2.SAM" vairs nav iekļauts pasākumu plānā. Šī informācija detalizētāk iekļauta tabulā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sarakstā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 Neatliekamās medicīniskās palīdzības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1.1.rīcības virziena „Sabiedrības digitālo prasmju attīstība izglītības procesā” uzdevumus Nr. 1.1. - 1.12., 1.1. - 1.13., 1.1. - 1.14. „Izglītības iestāžu digitālo resursu kapacitātes stiprināšana.” pārcelt pie rīcības virziena 4.13. Rīcības virziens “Izglītības procesu digitalizācija” (MK 07.07.2021. rīk. Nr. 490), ņemot vērā Digitālās transformācijas pamatnostādņu 2021.-2027. gadam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Jaunie pasākumu numuri - 4.13. - 2.6.; 4.13. - 2.7.; 4.13. - 2.8.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Pasākumi mērķa sasniegšanai” precizēt 1.1.-1.14. pasākuma darbības rezultātu „Apstiprināti ESIF investīciju 2021-2027.gada plānošanas perioda 4.2.1. SAM pasākuma “Kvalitatīvas un mūsdienīgas izglītības īstenošana pirmskolas izglītības iestādēs” un “Izglītības iestāžu nodrošinājums jaunā mācību satura kvalitatīvai ieviešanai” īstenošanas nosacījumi, lai modernizētu izglītības iestāžu resursus mūsdienīga mācību procesa nodrošināšanai (digitālie risinājumi, aprīkojums u.c.) pilnveidotā vispārējās izglītības mācību satura apguvei ar mērķi nodrošināt lietpratīga izglītojamā attīstību.” ņemot vērā, ka plānotās darbības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minēto punktu papildināt pasākuma rezultāta rādītāju „Visās izglītības iestādēs, kurās apgūst vispārējās izglītības saturu, nodrošināts katrs pedagogs un katrs 7.-12.klašu skolēns ar datoru kā mācību līdzekli, sasniedzot vismaz 1:3 ierīču un skolēnu skaita proporciju 1.-3. klašu skolēniem un vismaz 1:2 ierīču un skolēnu skaita proporciju 4.-6.klašu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nodaļā „3. Pasākumi mērķa sasniegšanai” svītrot 1.1.-1.12. pasākuma rezultāta rādītāju „1) Visās izglītības iestādēs, kurās apgūst vispārējās izglītības saturu, nodrošināts katrs pedagogs un katrs 7.-12.klašu skolēns ar datoru kā mācību līdzekli, sasniedzot vismaz 1:3 ierīču un skolēnu skaita proporciju 1.-3. klašu skolēniem un vismaz 1:2 ierīču un skolēnu skaita proporciju 4.-6.klašu skolēniem.” ņemot vērā, ka 13.1.2.2.pasākuma ietvaros nav plānots nodrošināt norādītās proporcijas sasniegšanu, vienlaikus, savukārt  1.1.-1.12. pasākuma rezultāta rādītāju 2) izsakot šādā redakcijā „Nodrošināta portatīvās datortehnikas iegādes (indikatīvi 26 000 vienības) valsts un pašvaldību dibinātajām izglītības iestādēm, kas īsteno vispārējās izglītības pamatizglītības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nodaļā „3. Pasākumi mērķa sasniegšanai” precizēt 1.1.-1.9. pasākuma ar informāciju par plānoto atbalstu talantu attīstībai Eiropas Savienības struktūrfondu 2021.-2027.gada plānošanas perioda ietvaros, papildinot rezultatīvo rādītāju „Apstiprināti 4.2.2. SAM 4.2.2.2.pasākuma „Izglītības iestāžu  nodrošinājums jaunā mācību satura kvalitatīvai ieviešanai (mācību process)” īstenošanas nosacījumi, lai īstenotu ESF projekta īstenošanu, kas paredz atbalstu nacionāla un starptautiska mēroga pasākumu īstenošanai skolēnu talantu attīstībai līdz 2027.gadam.” vienlaikus sasniedzamās skaitiskas vērtības nosakot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- 1.9. Vispārējās izglītības izglītojamo ar augstu sasniegumu potenciālu IT jomā zināšanu un prasmju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Īstenotas programmēšanas (informātikas) olimpiādes un nodrošināta Latvijas talantīgāko skolēnu sagatavošana un dalība starptautiskajās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Apstiprināti 4.2.2. SAM 4.2.2.2.pasākuma „Izglītības iestāžu  nodrošinājums jaunā mācību satura kvalitatīvai ieviešanai (mācību process)” īstenošanas nosacījumi, lai īstenotu ESF projekta īstenošanu, kas paredz atbalstu nacionāla un starptautiska mēroga pasākumu īstenošanai skolēnu talantu attīstībai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priekšlikumu pārrunāt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uzdevumiem 4.13.-2.2., 4.13.-2.3. un 4.13.-2.4. plānots finansējums VARAM pārziņā esošā ERAF 1.3.1. SAM “Izmantot digitalizācijas priekšrocības pilsoņiem, uzņēmumiem un valdībām” ietvaros un pasākumam 4.13.-2.5. atveseļošanās finansējuma investīju 2.1.2.2.i. “Latvijas nacionālais federētais mākonis”.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uzdevumu tabulu ir nepieciešams papildināt ar 4.13. – 2.3, 4.13. – 2.4. un 4.13. – 2.5. aktivitātēm attiecībā uz uzņemšanas sistēmas augstākās iestādēs pilnveidi (nepieciešama, lai izpildītu Vienotas digitālās vārtejas regulas prasības), vienotu uzņemšanas sistēmu profesionālās izglītības iestādēs, studējošo lietas digitalizāciju un datu apmaiņu Eiropas augstākās izglītības telpā (Eiropas studentu kartes iniciatīva) un akadēmiskās integritātes moduli.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Attiecīgie papildinājumi iepriekš nosūtīti VARAM oficiālā vēstulē 31.03.2022</w:t>
            </w:r>
            <w:r w:rsidR="00000000" w:rsidRPr="00000000" w:rsidDel="00000000">
              <w:rPr>
                <w:rtl w:val="0"/>
              </w:rPr>
              <w:t xml:space="preserve">., Nr. 4-4.1e/22/962 , kontaktiem sarmite.mickevica@izm.gov.lv ; lūdzu skatīt minēto vērtuli arī attiecībā uz citiem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ieviešanas plāna 4.2.3. – 1.1. uzdevums paredz nodrošināt tiesisko regulējumu un produktīvajā vidē uzsākt DAGR darbināšanu. Ministru kabineta noteikumu izstrādei DAGR darbībai noteikts termiņš – līdz 27.12.2023. Savukārt jau 01.02.2024. paredzēts nodrošināt datu apriti un DAGR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pārejas periods no plānotā normatīvā regulējuma spēkā stāšanās un DAGR darbības uzsākšanas nav par īsu, ņemot vērā nepieciešamību veikt būtiskus sagatavošanās un sistēmas pielāgošanas darbus valsts informācijas sistēmu (reģistru) turētāju pusē. Vienlaikus vēršam uzmanību, ka Saeimā 1.lasījumā atbalstīto grozījumu Noziedzīgi iegūtu līdzekļu un terorisma un proliferācijas finansēšanas novēršanas likumā (Nr.1324/Lp13) pārejas noteikumu 53.punkts paredz, ka Ministru kabinets jau līdz 2023. gada 1. jūlijam iesniedz Saeimai likumprojektu, kas vienādo informācijas pieejamības nosacījumus šī likuma subjektiem no valsts informācijas sistēmām, izmantojot Datu izplatīšanas un pārvaldības platformu (DAGR). Minēto iemeslu dēļ būtu nepieciešams nodrošināt savlaicīgāku DAGR darbības tiesiskā ietvara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izstrāde ir paredzēta projekta “Datu izplatīšanas un pārvaldības platforma (DAGR)” ietvaros, un tās gala termiņš ir atbilstošs minētā projekta īstenošanas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5.1.-3.1. uzdevumā lūdzam vārdus tabulas 4.kolonnā "Dati publicēti Latvijas Atvērto datu portālā" aizstāt ar vārdiem "Nodrošināta iespēja piekļūt anonimizētiem datiem statistikas un pētniecības mērķiem (rezultātu publicēšanai apkopotā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bažas, ka datu publicēšana Latvijas Atvērto datu portālā nav atkarīga tikai no AS "Sadales tīkls" iespējām un sistēmu funkcionalitātes, tāpēc piedāvājam vispārinātāku uzdevuma formulējumu, ko būtu iespējams izpildīt arī ar citiem,  piemēram, ar AS "Sadales tīkls", nodrošinātiem datu piekļuves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iespēja piekļūt anonimizētiem datiem statistikas un pētniecības mērķiem (rezultātu publicēšanai apkopotā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plānots veidot norēķinu sistēmu par kopstrādes telpu/Nākotnes biroja lietošanu/uzturēšanu.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 skatīt pasākumu 4.9.4.-1.7.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Plānu papildināt ar uzdevumu, kas noteiktu izstrādāt vienotu kopstrādes darba vietu rezervēšanas risinājumu, vienlaikus paredzot iespējas papildināt vienoto drošības tīklu ar citiem digitāliem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 skatīt pasākumu 4.9.4.-1.7.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4.11. - 1.3. rindkopā kā par pasākuma īstenošanu līdzatbildīgā institūcija norādīta VM. Lūgums dzēst un atstāt tikai Inovāciju klasterus.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iekļautajiem rezultatīvajiem rādītājiem norādīt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Vairākiem uzdevumiem (1.2. - 1.1.; 1.3. - 2.1.; 1.3. - 3.1.; 4.4. - 1.3.; 4.4. - 2.1.; 4.4. - 4.2.; 4.10.3. - 2.1.) pie līdzatbildīgajām institūcijām ir minēts "visas ministrijas", bet vienlaikus nosauktas arī atsevišķas ministrijas, piemēram, "VARAM, visas ministrijas". Skaidrības un pārskatāmības nolūkā iersoninam šādos gadījumos lietot tikai apzīmējumu "visas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lietojot tikai "visas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pasākuma Nr. 4.3. - 1.1. aprakstu, jo darbības rezultāti neparedz pienākumu pāriet uz pamatā e-rēķinu apriti. Grozījumi un e-rēķinu aprites risinājuma izstrāde paredz aprites nodrošināšanu caur e-adresi, kas tehniski saskanētu ar DTP izvirzīto uzdevumu - Nodrošināt e-adresē funkcionalitāti e-rēķinu apmaiņai.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regulējumā, lai pārietu uz pamatā elektronisko ārējo finanšu dokumentu un datu apriti ir jau izpildīts, attiecīgi tiek izņemts no plāna un iekļauts atsaucē. "Grozījumi MK 2019. gada 9. aprīļa noteikumos Nr. 154 “Piemērojamais elektroniskā rēķina standarts un tā pamatelementu izmantošanas. Izpildīts, 22.03.2022. MK not. Nr.188".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‘’Digitālās transformācijas pamatnostādņu 2021. – 2027’’ 4.4.5.rīcības virziena ‘’Sabiedriskā drošības, kārtība un tieslietas’’ nepieciešamās rīcības 2.8.punktu ‘’ </w:t>
            </w:r>
            <w:r w:rsidR="00000000" w:rsidRPr="00000000" w:rsidDel="00000000">
              <w:rPr>
                <w:i w:val="1"/>
                <w:rtl w:val="0"/>
              </w:rPr>
              <w:t xml:space="preserve">turpināt Valsts tiesu medicīnas ekspertīzes centra Tiesu medicīnas ekspertīžu informācijas sistēmas pilnveidošanu, pielāgojot to E-lietas arhitektūrai un turpinot ekspertīzes un izpētes procesa digitalizāciju</w:t>
            </w:r>
            <w:r w:rsidR="00000000" w:rsidRPr="00000000" w:rsidDel="00000000">
              <w:rPr>
                <w:rtl w:val="0"/>
              </w:rPr>
              <w:t xml:space="preserve">’’, </w:t>
            </w:r>
            <w:r w:rsidR="00000000" w:rsidRPr="00000000" w:rsidDel="00000000">
              <w:rPr>
                <w:u w:val="single"/>
                <w:rtl w:val="0"/>
              </w:rPr>
              <w:t xml:space="preserve">ierosinām papildināt plāna 4.5.1. - 1. uzdevuma</w:t>
            </w:r>
            <w:r w:rsidR="00000000" w:rsidRPr="00000000" w:rsidDel="00000000">
              <w:rPr>
                <w:rtl w:val="0"/>
              </w:rPr>
              <w:t xml:space="preserve"> ‘’ Nodrošināt tiesībsargājošo, tiesu sistēmas un soda izpildes iestāžu pamatdarbības jomu pilnīgu procesu digitālu transformāciju, t.sk. nodrošināt informācijas pieprasīšanu, datu apmaiņu tikai elektroniski un centralizētu informācijas pieejamību’’ 1.1. pasākumu </w:t>
            </w:r>
            <w:r w:rsidR="00000000" w:rsidRPr="00000000" w:rsidDel="00000000">
              <w:rPr>
                <w:u w:val="single"/>
                <w:rtl w:val="0"/>
              </w:rPr>
              <w:t xml:space="preserve">ar sadarbības iestādi VM / VTMEC</w:t>
            </w:r>
            <w:r w:rsidR="00000000" w:rsidRPr="00000000" w:rsidDel="00000000">
              <w:rPr>
                <w:rtl w:val="0"/>
              </w:rPr>
              <w:t xml:space="preserve"> un </w:t>
            </w:r>
            <w:r w:rsidR="00000000" w:rsidRPr="00000000" w:rsidDel="00000000">
              <w:rPr>
                <w:u w:val="single"/>
                <w:rtl w:val="0"/>
              </w:rPr>
              <w:t xml:space="preserve">papildināt rezultatīvos rādītājus</w:t>
            </w:r>
            <w:r w:rsidR="00000000" w:rsidRPr="00000000" w:rsidDel="00000000">
              <w:rPr>
                <w:rtl w:val="0"/>
              </w:rPr>
              <w:t xml:space="preserve"> ar ‘’3) attīstīta Tiesu medicīnas ekspertīžu informācijas sistēma, pielāgojot to pielāgojot to E-lietas arhitektūrai un turpinot ekspertīzes un izpētes procesa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- 2. uzdevuma “Sabiedrības digitālo prasmju attīstības īstenošana, t.sk. individuālo mācību kontu pieejas attīstība un pilotēšana digitālo prasmju apgūšanai pieaugušajiem (ANM).” pasākuma 1.2.-2. “Izstrādāt un ieviest individuālo mācību kontu pieeju pieaugušo izglītības nodrošināšanai un pārvaldībai.” kolonnā  “Līdzatbildīgās institūcijas” aiz vārdiem “VARAM” papildināt ar vārdiem “TM, visas ministrijas”, saskaņā ar Digitālās transformācijas pamatnostādņu 2021.-2027. gadam 3.pielikumā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- 2. uzdevuma pasākuma 1.2.-2. kolonnā  “Līdzatbildīgās institūcijas” izteikt jaunā redakcijā: "VIAA, LM, EM, VARAM, TM,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2021. gada 26. augustā tika izsludināts informatīvais ziņojums "Par Elektroniskās maksātnespējas uzskaites sistēmas turpmāko attīstību" (VSS-811) (turpmāk – informatīvais ziņojums). Informatīvajā ziņojumā ir iekļauti Elektroniskās maksātnespējas uzskaites sistēmas (turpmāk – EMUS) attīstības pasākumi, kas vērsti uz digitālās vides uzlabošanu, uzraudzības rīku efektivitātes paaugstināšanu un kvalitatīvu datu pieejamību maksātnespējas jomas politikas plānošanai, tādējādi veicinot maksātnespējas procedūru tiesiskumu un efektivitāti, un informācijas un komunikācijas tehnoloģiju izmantošanu maksātnespējas procesa un tiesiskās aizsardzības procesa (turpmāk – TAP) pārvaldībā. EMUS attīstības ietvaros periodā no 2023. gada līdz 2025.gadam informatīvajā ziņojumā paredzēts uzlabot datu kvalitāti un palielināt EMUS iekļaujamo datu apjomu, izveidojot starpsistēmu integrācijas risinājumus ar citām valsts informācijas sistēmām, paaugstināt uzraudzības rīku efektivitāti, ieviešot automatizētus maksātnespējas procesa administratoru un TAP uzraugošo personu uzraudzības rīkus, kā arī padarīt EMUS un tā e-pakalpojumu lietotājiem draudzīgāku, ieviešot vairākus digitālās vides uzlabojušus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ietverto, lūdzam veikt šādus precizējumus Digitālās transformācijas pamatnostādņu 2021.–2027. gadam ieviešanas plāna pasākumam Nr. 4.9.2. - 1.4. "Elektroniskās maksātnespējas uzskaites sistēmas attīstība un digitālās vides uzlabošana - uzraudzības rīku pilnveidošana, E-pakalpojuma attīstība, saslēgumi ar citām IS.", kas attiecas uz darbības rezultātiem un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pirmo rezultatīvo rādītāju, aizstājot skaitli "102" ar skaitli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informatīvajā ziņojumā nav ietverta e-pakalpojuma izveide angļu valodā un arī šobrīd šāds pasākums nav paredzēts tuvākajā EMUS attīstības periodā, lūdzam izslēgt otro darbības rezultātu (Izveidots e-pakalpojums angļu valodā) un tā rezultatīvo rādītāju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informatīvajā ziņojumā ir ietverts plašāks uzraudzības rīku pilnveidošanas mehānisms, lūdzam precizēt trešo darbības rezultātu, izsakot to šādi: "izstrādāts automatizēts maksātnespējas procesa administratoru un TAP uzraugošo personu uzraudzības rīks".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sarakstā pievienot: SPKC - Slimību profilakses un kontroles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Digitālās transformācijas pamatnostādņu 2021.-2027. gadam ieviešanas plāna 4.5.1.-1.1.apakšpunkta sadaļā "Darbības rezultāts" d. apkšpunktu aiz vārdiem "probācijas klientu" liekot pieturzīmi "komats", tādejādi nošķirot  divus atsevišķus subjektus, kam tiks nodrošināta iespēja komunicēt digitālā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izvērtēt un atbilstoši Procesu norises elektroniskā vidē valsts platformas likumam  lietot  terminu "valsts un pašvaldības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par plāna mērķa 2.2. - 2.2. pasākumu (Publisko e-pakalpojumu sniedzēji nodrošina citu ES dalībvalstu EK paziņoto elektroniskās identifikācijas līdzekļu izmantošanu publisko e-pakalpojumu pieprasīšanai un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pārrobežu autentifikāciju, izmantojot eIDAS, Valsts reģionālās attīstības aģentūra ir izvirzījusi tādas prasības (https://viss.gov.lv/lv/Informacijai/partneriem/Biznesa-scenariji/E-pakalpojums-ar-eIDAS), kuru īstenošanai nepieciešams veikt Valsts zemes dienesta informācijas sistēmu pārveidi – tai skaitā datu publicēšanas un e-pakalpojumu portāla Kadastrs.lv, Nekustamā īpašuma valsts kadastra informācijas sistēmas un Pasūtījumu apstrādes informācijas sistēmas pārveidi (piemēram, nodrošinot portāla un e-pakalpojuma satura, apraksta un instrukciju pieejamību angļu un krievu valodā, nodrošinot lietotāja personas koda pārbaudi atbilstoši jaunākajai validatora versijai). Līdz ar to pārrobežu identifikācijas līdzekļu integrēšanu Valsts zemes dienesta datu publicēšanas un e-pakalpojumu portālā Kadastrs.lv un e-pakalpojumos vērtējama vienlaikus ar Eiropas Reģionālās attīstības fonda projekta "Kadastra IS modernizācija un datu pakalpojumu attīstība" Nr. 2.2.1.1/21/I/003 aktivitātēm, kura projekta beigu datums paredzēts 2023. gada 15. decembris. Līdz ar to, iespējams, Valsts zemes dienests nevarēs nodrošināt plānā paredzēto pasākumu līdz 2023.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"Termiņš" – 15.12.2023.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Digitālās transformācijas pamatnostādņu 2021.-2027. gadam ieviešanas plāna 4.5.1.-1.1.apakšpunkta sadaļā "Pasākums" ir izteikts šādi: E-lietas platformas izveide: Procesu norises elektroniskā vidē valsts platformas likums, taču no šāda pieraksta nav saprotams, kāds ir veicamais pasākums. Ņemot vērā, ka Procesu norises elektroniskā vidē valsts platformas likums ir stājies spēkā, tad attiecīgi pasākumam būtu jābūt orientētam uz E-lietas platformas izveidi, tai skaitā pilnveidošanu, tādēļ, lai novērstu 4.5.1.- 1.1.apakšpunktā nodefinētā pasākuma neatbilstošu izpratni, piemēram, ka izstrādājams jauns likums, atsauce uz Procesu norises elektroniskā vidē valsts platformas likumu būtu liekama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Digitālās transformācijas pamatnostādņu 2021.-2027. gadam ieviešanas plāna 4.5.1.-1.1.apakšpunkta sadaļā "Pasākums" izteikt šādi: E-lietas platformas izveide (Procesu norises elektroniskā vidē valsts platformas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1.5. - 1.1. pasākuma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- 1.1. pasākums: Veidot valsts pasūtījumu sociālā darba speciālistu </w:t>
            </w:r>
            <w:r w:rsidR="00000000" w:rsidRPr="00000000" w:rsidDel="00000000">
              <w:rPr>
                <w:b w:val="1"/>
                <w:rtl w:val="0"/>
              </w:rPr>
              <w:t xml:space="preserve">izglītības</w:t>
            </w:r>
            <w:r w:rsidR="00000000" w:rsidRPr="00000000" w:rsidDel="00000000">
              <w:rPr>
                <w:rtl w:val="0"/>
              </w:rPr>
              <w:t xml:space="preserve"> programmu saturam, pilnveidojot sociālā darba speciālistu izglītības programmas (pirmā un otrā līmeņa augstākās izglītības, tālākizglītības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Veicināta </w:t>
            </w:r>
            <w:r w:rsidR="00000000" w:rsidRPr="00000000" w:rsidDel="00000000">
              <w:rPr>
                <w:b w:val="1"/>
                <w:rtl w:val="0"/>
              </w:rPr>
              <w:t xml:space="preserve">izglītības</w:t>
            </w:r>
            <w:r w:rsidR="00000000" w:rsidRPr="00000000" w:rsidDel="00000000">
              <w:rPr>
                <w:rtl w:val="0"/>
              </w:rPr>
              <w:t xml:space="preserve"> programmu kvalitātes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Pilnveidoti sociālā darba </w:t>
            </w:r>
            <w:r w:rsidR="00000000" w:rsidRPr="00000000" w:rsidDel="00000000">
              <w:rPr>
                <w:b w:val="1"/>
                <w:rtl w:val="0"/>
              </w:rPr>
              <w:t xml:space="preserve">jomas </w:t>
            </w:r>
            <w:r w:rsidR="00000000" w:rsidRPr="00000000" w:rsidDel="00000000">
              <w:rPr>
                <w:rtl w:val="0"/>
              </w:rPr>
              <w:t xml:space="preserve">profesiju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22-TA-1399</w:t>
    </w:r>
    <w:r>
      <w:br/>
    </w:r>
    <w:r w:rsidR="00000000" w:rsidRPr="00000000" w:rsidDel="00000000">
      <w:rPr>
        <w:rtl w:val="0"/>
      </w:rPr>
      <w:t xml:space="preserve">31.10.2023. 11.13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22-TA-1399</w:t>
    </w:r>
    <w:r>
      <w:br/>
    </w:r>
    <w:r w:rsidR="00000000" w:rsidRPr="00000000" w:rsidDel="00000000">
      <w:rPr>
        <w:rtl w:val="0"/>
      </w:rPr>
      <w:t xml:space="preserve">31.10.2023. 11.13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Izziņa_22-TA-1399.docx</dc:title>
</cp:coreProperties>
</file>

<file path=docProps/custom.xml><?xml version="1.0" encoding="utf-8"?>
<Properties xmlns="http://schemas.openxmlformats.org/officeDocument/2006/custom-properties" xmlns:vt="http://schemas.openxmlformats.org/officeDocument/2006/docPropsVTypes"/>
</file>