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23-TA-1921: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Paliatīvās aprūpes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pakalpojumus paliatīvās aprūpes ietvaros organizē, saņem un finansē saskaņā ar normatīvajiem aktiem par veselības aprūpes pakalpojumu organizēšanas un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punktu nepieciešams svītrot, jo Ministru kabineta noteikumi jāraksta atbilstoši likumā noteiktajam pilnvarojumam, nevis jāsniedz vispārējs skaidrojums par visu veselības aprūpes sistēmu. Ja nepieciešams skaidrot sistēmu, informāciju par to var iekļaut projekta anotācijas IV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papildus punkts, kas nosaka, ka Paliatīvā aprūpe ietver veselības aprūpes pakalpojumus un sociālos pakalpojumus. Veselības aprūpes pakalpojumus paliatīvās aprūpes ietvaros organizē, saņem un finansē gan šajos noteikumos noteiktajā kārtībā (attiecībā uz jauno mobilo paliatīvo pakalpojumu), gan saskaņā ar normatīvajiem aktiem par veselības aprūpes pakalpojumu organizēšanas un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pakalpojumus paliatīvās aprūpes ietvaros organizē, saņem un finansē šajos noteikumos noteiktajā kārtībā un saskaņā ar normatīvajiem aktiem par veselības aprūpes pakalpojumu organizēšanas un samaksas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Psihosociālo rehabilitāciju paliatīvā aprūpē esošiem bērniem un viņu ģimenes locekļiem organizē, saņem un finansē saskaņā ar normatīvajiem aktiem par psihosociālās rehabilitācijas pakalpojumu paliatīvā aprūpē esošiem bērniem un viņu ģimenes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3.punktu nepieciešams svītrot, jo Ministru kabineta noteikumi jāraksta atbilstoši likumā noteiktajam pilnvarojumam, nevis jāsniedz skaidrojums par visu paliatīvās aprūpes sistēmu, kas bērniem ir nodalīta. Ja ir nepieciešams skaidrot sistēmu, informāciju par to var iekļaut projekta anotācijas IV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papildus punkts, kas nosaka, ka Paliatīvā aprūpe ietver veselības aprūpes pakalpojumus un sociālos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Sociālos pakalpojumus un sociālo palīdzību paliatīvās aprūpes ietvaros organizē, saņem un finansē gan šajos noteikumos noteiktajā kārtībā (attiecībā uz jauno mobilo paliatīvo pakalpojumu), ganarī saskaņā ar normatīvajiem aktiem par sociāliem pakalpojumiem un sociālo palīdzību (tajā skaitā normatīvo regulējumu par psihosociālās rehabilitācijas pakalpojumu paliatīvā aprūpē esošiem bērniem un viņu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noteikumu projektā par normatīvo aktu par psihosociālās rehabilitācijas pakalpojumu paliatīvā aprūpē esošiem bērniem un viņu ģimenes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Sociālos pakalpojumus un sociālo palīdzību paliatīvās aprūpes ietvaros organizē, saņem un finansē šajos noteikumos noteiktajā kārtībā, kā arī saskaņā ar normatīvajiem aktiem par sociāliem pakalpojumiem un sociālo palīdzību.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sociālo pakalpojumu saņemšanai persona iesniedz paliatīvās aprūpes mobilās komandas pakalpojuma sniedzējam iesniegumu par vēlamo pakalpojumu saņemšanu. Ja persona sava veselības stāvokļa vai vecuma dēļ pati nespēj iesniegumu iesniegt, to var veikt personas pilnvarotā persona, vai, ja tādas nav, — personas laulātais, vai, ja tāda nav, — pilngadīgais un rīcībspējīgais tuvākais radinieks šādā secībā: personas bērns, personas vecāks, personas brālis vai māsa, personas vecvecāks, personas mazbērns.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piedāvātais regulējums ļaus koordinētā veidā sniegt paliatīvo aprūpi, attīstot integrētu pieeju sociālo un veselības aprūpes pakalpojumu saņemšanai. Vienlaikus, noteikumu projektā ietvertais regulējums paliatīvās aprūpes sociālās komponentes saņemšanai veidots līdzvērtīgi citu jau esošo sociālo pakalpojumu saņemšanas kārtībai. Rezultātā, integrēta starpnozaru pakalpojuma izveides un sniegšanas mērķis netiek pilnībā sasniegts un rada pakalpojuma sniedzējiem un saņēmējiem administratīvo slogu (nevajadzīgas administratīvās procedūras). Piemēram, saskaņā ar noteikumu projekta 8. un 9.punktu, veselības aprūpes pakalpojumu saņemšanai pacienta iesniegums nav nepieciešams, taču saskaņā ar pašreizējo normatīvo regulējumu sociālo pakalpojumu un sociālā atbalsta saņemšanai nepieciešams personas iesniegums. Lai atvieglotu fiziskām personām pieteikšanās kārtību paliatīvai aprūpei, lūdzam izvērtēt iespēju integrēt 8. un 9.punktā ietverto regulējumu, tādējādi nodrošinot, ka pakalpojums tiek pieteikts vienreiz. Turklāt, jau pašreiz piedāvātā 9.punkta redakcija attiecas uz visiem 5.punktā minētajiem pakalpojumiem (arī sociālajiem) un tie tiek pieteikti, vienojoties ar pacientu vai tā pilnvaroto personu. Līdz ar to, papildus iesnieguma iesniegšanas prasībai nav acīmredzama pamata (pēc būtības), tāpēc būtu atrunājams izņēmums no spēkā esošā regulējuma (ar pamatojumu par pakalpojuma starpnozaru raksturu un mērķa grupas specifiku). Papildus būtu izvērtējama prasība pakalpojuma sniedzējam sagatavot aprūpes plānu, jo tajā ietveramā informācija nešķiet piemērota pakalpojuma mērķa grupai ar dzīvildzi līdz 6 mēnešiem. Pakalpojuma ņēmēju vajadzību izvērtējums un vienošanās varētu būt pietiekams pamats pakalpojuma sniegšanai (bez plāna sastādīšanas).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ar pakalpojumu tiek nodrošināta koordinēta un integrēta pakalpojuma sniegšana, savukārt iesnieguma pieprasījums sociālās komponentes pakalpojumu saņemšanai saistāms ar kopējo sociālās jomas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sociālo pakalpojumu saņemšanai persona iesniedz paliatīvās aprūpes mobilās komandas pakalpojuma sniedzējam iesniegumu par vēlamo pakalpojumu saņemšanu. Ja persona sava veselības stāvokļa vai vecuma dēļ pati nespēj iesniegumu iesniegt, to var veikt personas pilnvarotā persona, vai, ja tādas nav, — personas laulātais, vai, ja tāda nav, — pilngadīgais un rīcībspējīgais tuvākais radinieks šādā secībā: personas bērns, personas vecāks, personas brālis vai māsa, personas vecvecāks, personas mazbērns.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tuviniekiem pakalpojumu sniedz arī sērošanas periodā pēc personas nāves, nodrošinot tuviniekam ne vairāk kā piecas individuālās konsultācijas viena gada laikā pēc personas nāves.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11.3.apakšpunkts paredz tuviniekiem pakalpojumu sērošanas periodā pēc personas nāves, nodrošinot tuviniekam ne vairāk kā piecas individuālās konsultācijas viena gada laikā pēc personas nāves, savukārt anotācijas 1.3.sadaļas punktā “Risinājuma apraksts” norādīts, ka piecas konsultācijas paredzētas nevis katram tuviniekam, bet tuviniekiem kopumā. Ņemot vērā minēto, nepieciešams precizēt noteikumu projektu un/vai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skaidrojumu, ka konsultācijas sērošanas periodā paredzētas tuviniekiem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tuviniekiem pakalpojumu sniedz arī sērošanas periodā pēc personas nāves, nodrošinot tuviniekiem ne vairāk kā piecas individuālās konsultācijas viena gada laikā pēc personas nāves.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 ir tiesīga saņemt persona vecumā no 18 līdz 24 gadiem, kura jau saņem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pakalpojumu, mobilās komandas paliatīvās aprūpes pakalpojuma personas dzīvesvietā sniedzējs noskaidro, vai attiecīgā persona turpinās saņemt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pakalpojumu vai arī attiecīgā persona vēlas saņemt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punktu nepieciešams papildus izvērtēt un precizēt. Vēršam uzmanību, ka Sociālo pakalpojumu un sociālās palīdzības likuma 13. panta pirmās daļas 12. un 12.</w:t>
            </w:r>
            <w:r w:rsidR="00000000" w:rsidRPr="00000000" w:rsidDel="00000000">
              <w:rPr>
                <w:vertAlign w:val="superscript"/>
                <w:rtl w:val="0"/>
              </w:rPr>
              <w:t xml:space="preserve">1</w:t>
            </w:r>
            <w:r w:rsidR="00000000" w:rsidRPr="00000000" w:rsidDel="00000000">
              <w:rPr>
                <w:rtl w:val="0"/>
              </w:rPr>
              <w:t xml:space="preserve"> punktā ir nodalīti bērni un personas līdz 24 gadu vecumam, un pilngadīgas personas, tai skaitā nodalīti ir pilnvarojumi Ministru kabinetam par noteikumu izdošanu. Tieslietu ministrijas ieskatā likuma normā personām līdz 24 gadu vecumam paredzētais regulējums ar vārdiem “nepieciešamības gadījumā” ir jāizpilda (regulējums jāveido) atbilstoši likuma 13. panta pirmās daļas 12. punktā noteiktajam pilnvarojumam, proti, regulējumam par “nepieciešamības gadījumā” jābūt Ministru kabineta 2017. gada 19. decembra noteikumos Nr.766 “Noteikumi par psihosociālās rehabilitācijas pakalpojumu paliatīvā aprūpē esošiem bērniem un viņu ģimenes locekļiem”, nevis šajā projektā. Projektā varētu paredzēt vispārīgu normu, piemēram, ka pilngadīgai personai šajos noteikumos paredzētā paliatīvā aprūpe tiek noteikta, ja viņš nesaņem bērniem un personām līdz 24 gadiem noteikto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Personai vai gadījumā, ja persona sava veselības stāvokļa vai vecuma dēļ persona pati nespēj pieņemt lēmumus — personas pilnvarotajai personai, vai, ja tādas nav, — personas laulātajam, vai, ja tāda nav, — pilngadīgajam un rīcībspējīgajam tuvākajam radiniekam šādā secībā: personas bērnam, personas vecākam, personas brālim vai māsai, personas vecvecākam, personas mazbērnam— ir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ja persona ir ievietota uz laiku ilgāku par 30 dienām ilgstošas sociālās aprūpes un sociālās rehabilitācijas institūcijā vai saņem pakalpojumu institūcijā ar diennakts izmitināšanu, vai kādu citu iemeslu dēļ neatrodas savā dzīvesvietā vai vietā, kur tika nodrošināta pakalpojuma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(7.lpp.) norādīts, ka paliatīvās aprūpes mobilās komandas pakalpojuma speciālisti atbalstīs personu pēc izsaukuma principa 24/7 režīmā, nodrošinot atbalstu tad, kad personai tas visvairāk nepieciešams. Vienlaikus, ja tiks identificēta tāda nepieciešamība, persona varēs saņemt arī citus nepieciešamos īslaicīgas un ilgstošas sociālās aprūpes un sociālās rehabilitācijas pakalpojumus institūcijā. Hospisa aprūpē esošs cilvēks, kuram funkcionālo traucējumu dēļ ir objektīvas grūtības sevi aprūpēt, var saņemt arī citus nepieciešamās aprūpes līmenim atbilstošus sociālās aprūpes pakalpojumus (piemēram, aprūpe mājās, drošības poga, siltās pusdienas, ilgstošas sociālās aprūpes un sociālās rehabilitācijas pakalpojums institūcijā)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13.5.punkts nosaka, ka pakalpojums tiek pilnībā pārtraukts, ja persona ja persona ir ievietota uz laiku ilgāku par 30 dienām ilgstošas sociālās aprūpes un sociālās rehabilitācijas institūcijā vai persona saņem pakalpojumu institūcijā ar diennakts izmitināšanu.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8.lpp. norādīts, ka paliatīvās aprūpes mobilās komandas pakalpojums pārtraucams, "ja persona ir ievietota uz laiku ilgāku par 30 dienām ilgstošas sociālās aprūpes un sociālās rehabilitācijas institūcijā vai persona saņem pakalpojumu institūcijā ar diennakts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informāciju, ka pakalpojums būs pieejams arī gadījumos, kad persona saņem ilgstošas sociālās aprūpes pakalpojumus, aicinām svītrot 13.5.apakšpunktu.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projekta 13.punkts, kā arī 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pakalpojumu pārtrauc uz laiku, ja persona līdz 30 dienām ievietota ilgstošas sociālās aprūpes un sociālās rehabilitācijas institūcijā vai saņem pakalpojumu institūcijā ar diennakts izmitināšanu;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nodrošinātais finansējuma apmērs par šo noteikumu </w:t>
            </w:r>
            <w:r w:rsidR="00000000" w:rsidRPr="00000000" w:rsidDel="00000000">
              <w:rPr>
                <w:rtl w:val="0"/>
              </w:rPr>
              <w:t xml:space="preserve">4.5.</w:t>
            </w:r>
            <w:r w:rsidR="00000000" w:rsidRPr="00000000" w:rsidDel="00000000">
              <w:rPr>
                <w:rtl w:val="0"/>
              </w:rPr>
              <w:t xml:space="preserve"> , </w:t>
            </w:r>
            <w:r w:rsidR="00000000" w:rsidRPr="00000000" w:rsidDel="00000000">
              <w:rPr>
                <w:rtl w:val="0"/>
              </w:rPr>
              <w:t xml:space="preserve">4.6.</w:t>
            </w:r>
            <w:r w:rsidR="00000000" w:rsidRPr="00000000" w:rsidDel="00000000">
              <w:rPr>
                <w:rtl w:val="0"/>
              </w:rPr>
              <w:t xml:space="preserve"> ​​​​​​​ un </w:t>
            </w:r>
            <w:r w:rsidR="00000000" w:rsidRPr="00000000" w:rsidDel="00000000">
              <w:rPr>
                <w:rtl w:val="0"/>
              </w:rPr>
              <w:t xml:space="preserve">4.7. </w:t>
            </w:r>
            <w:r w:rsidR="00000000" w:rsidRPr="00000000" w:rsidDel="00000000">
              <w:rPr>
                <w:rtl w:val="0"/>
              </w:rPr>
              <w:t xml:space="preserve">apakšpunktā</w:t>
            </w:r>
            <w:r w:rsidR="00000000" w:rsidRPr="00000000" w:rsidDel="00000000">
              <w:rPr>
                <w:rtl w:val="0"/>
              </w:rPr>
              <w:t xml:space="preserve"> minētā pakalpojuma sniegšanu vienam klientam vienā dienā nevar pārsniegt 52,20 euro. Ja ir iestājies šo noteikumu  </w:t>
            </w:r>
            <w:r w:rsidR="00000000" w:rsidRPr="00000000" w:rsidDel="00000000">
              <w:rPr>
                <w:rtl w:val="0"/>
              </w:rPr>
              <w:t xml:space="preserve">12.3.</w:t>
            </w:r>
            <w:r w:rsidR="00000000" w:rsidRPr="00000000" w:rsidDel="00000000">
              <w:rPr>
                <w:rtl w:val="0"/>
              </w:rPr>
              <w:t xml:space="preserve"> ​​​​​​​,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 </w:t>
            </w:r>
            <w:r w:rsidR="00000000" w:rsidRPr="00000000" w:rsidDel="00000000">
              <w:rPr>
                <w:rtl w:val="0"/>
              </w:rPr>
              <w:t xml:space="preserve">apakšpunktā</w:t>
            </w:r>
            <w:r w:rsidR="00000000" w:rsidRPr="00000000" w:rsidDel="00000000">
              <w:rPr>
                <w:rtl w:val="0"/>
              </w:rPr>
              <w:t xml:space="preserve"> minētais gadījums, valsts nodrošinātais finansējuma apmērs par pirmajām 14 dienām vienam klientam dienā nevar pārsniegt 39,15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nosaka, ka valsts nodrošinātais finansējuma apmērs vienam klientam vienā dienā nevar pārsniegt 52,20 </w:t>
            </w:r>
            <w:r w:rsidR="00000000" w:rsidRPr="00000000" w:rsidDel="00000000">
              <w:rPr>
                <w:i w:val="1"/>
                <w:rtl w:val="0"/>
              </w:rPr>
              <w:t xml:space="preserve">euro</w:t>
            </w:r>
            <w:r w:rsidR="00000000" w:rsidRPr="00000000" w:rsidDel="00000000">
              <w:rPr>
                <w:rtl w:val="0"/>
              </w:rPr>
              <w:t xml:space="preserve">, savukārt atbilstoši anotācijas 3.sadaļas tabulā sniegtajam aprēķinam redzams, ka 2025.gadam nepieciešamā finansējuma aprēķinā lietots vienam klientam dienas apmērs 57,42 </w:t>
            </w:r>
            <w:r w:rsidR="00000000" w:rsidRPr="00000000" w:rsidDel="00000000">
              <w:rPr>
                <w:i w:val="1"/>
                <w:rtl w:val="0"/>
              </w:rPr>
              <w:t xml:space="preserve">euro</w:t>
            </w:r>
            <w:r w:rsidR="00000000" w:rsidRPr="00000000" w:rsidDel="00000000">
              <w:rPr>
                <w:rtl w:val="0"/>
              </w:rPr>
              <w:t xml:space="preserve"> un 2026.gadam 63,16 </w:t>
            </w:r>
            <w:r w:rsidR="00000000" w:rsidRPr="00000000" w:rsidDel="00000000">
              <w:rPr>
                <w:i w:val="1"/>
                <w:rtl w:val="0"/>
              </w:rPr>
              <w:t xml:space="preserve">euro</w:t>
            </w:r>
            <w:r w:rsidR="00000000" w:rsidRPr="00000000" w:rsidDel="00000000">
              <w:rPr>
                <w:rtl w:val="0"/>
              </w:rPr>
              <w:t xml:space="preserve">. Ņemot vērā minēto, precizējams noteikumu projekts un anotācija. Vienlaikus lūdzam papildināt anotāciju, norādot, kā veidojas viena klienta dienas apmērs 39,15 </w:t>
            </w:r>
            <w:r w:rsidR="00000000" w:rsidRPr="00000000" w:rsidDel="00000000">
              <w:rPr>
                <w:i w:val="1"/>
                <w:rtl w:val="0"/>
              </w:rPr>
              <w:t xml:space="preserve">euro</w:t>
            </w:r>
            <w:r w:rsidR="00000000" w:rsidRPr="00000000" w:rsidDel="00000000">
              <w:rPr>
                <w:rtl w:val="0"/>
              </w:rPr>
              <w:t xml:space="preserve">, ja pakalpojuma sniegšana uz laiku tiek pārtraukta.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detalizēta informācija anotācijā un tās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nodrošinātais finansējuma apmērs par šo noteikumu </w:t>
            </w:r>
            <w:r w:rsidR="00000000" w:rsidRPr="00000000" w:rsidDel="00000000">
              <w:rPr>
                <w:rtl w:val="0"/>
              </w:rPr>
              <w:t xml:space="preserve">5.5.</w:t>
            </w:r>
            <w:r w:rsidR="00000000" w:rsidRPr="00000000" w:rsidDel="00000000">
              <w:rPr>
                <w:rtl w:val="0"/>
              </w:rPr>
              <w:t xml:space="preserve"> ,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minētā pakalpojuma sniegšanu vienam klientam dienā nevar pārsniegt 52,20 euro. Ja ir iestājies šo noteikumu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minētais gadījums, valsts nodrošinātais finansējuma apmērs par pirmajām 30 dienām vienam klientam dienā nevar pārsniegt 39,15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Pamatojoties uz mobilās komandas paliatīvās aprūpes pakalpojuma personas dzīvesvietā sniedzēja pieprasījumu, valsts sabiedrība ar ierobežotu atbildību "Nacionālais rehabilitācijas centrs "Vaivari"" sadarbībā ar Labklājības ministriju sniedz pakalpojuma sniedzējam piekļuves tiesības informācijas sistēmā "Valsts sociālās politikas monitoringa informācijas sistēma" iekļautajiem datiem par paliatīvā aprūpē esošajām </w:t>
            </w:r>
            <w:r w:rsidR="00000000" w:rsidRPr="00000000" w:rsidDel="00000000">
              <w:rPr>
                <w:rtl w:val="0"/>
              </w:rPr>
              <w:t xml:space="preserve">Sociālo pakalpojumu un sociālās palīdzības likuma 25. panta pirmajā daļā </w:t>
            </w:r>
            <w:r w:rsidR="00000000" w:rsidRPr="00000000" w:rsidDel="00000000">
              <w:rPr>
                <w:rtl w:val="0"/>
              </w:rPr>
              <w:t xml:space="preserve">noteiktajām personām sniegto tehnisko palīglīdzekļu pakalpojumu, norādot vārdu, uzvārdu, personas kodu un datus par saņemto tehnisko palīglīdzekļu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17. punktu nepieciešams svītrot, jo tiesisko regulējumu par Valsts sociālās politikas monitoringa informācijas sistēmā paredzētām darbībām, jo īpaši šajā sistēmā esošo fiziskas personas datu apstrādi, nepieciešams iekļaut Ministru kabineta 2014. gada 30. septembra noteikumos Nr.587 “Valsts sociālās politikas monitoringa informācijas sistēmas noteikumi”, nevis šajā projektā. Piedāvājam sadarbībā ar Labklājības ministriju esošā likuma pilnvarojuma ietvaros veikt nepieciešamos grozījumus minētajos noteikumos, kuri šobrīd jau paredz regulējumu par paliatīvo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Noteikumi stājas spēkā 2024.gada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punktu par noteikumu spēkā stāšanos 2024. gada 1. janvārī nepieciešams papildus izvērtēt. Vēršam uzmanību, ka apšaubāma ir iespēja noteikumus pieņemt šogad, tādēļ noteikumi varēs stāties spēkā tikai pēc to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nosaka, ka Labklājības ministrija informē attiecīgo līgumpartneri, ja tiek konstatēts, ka finansējums pārsniedz kārtējā gada valsts budžetā šim mērķim paredzētos līdzekļus, vienlaikus anotācijā tiek skaidrots, ka līgumpartneris tiek informēts, lai tas neuzsāktu jaunu pakalpojumu sniegšanu. Lūdzam papildināt anotāciju, norādot, kā tiks risināta situācija gadījumā, ja līgumpartnera sniegtajā finanšu pārskatā tiks konstatēts, ka finansējums par jau sniegtajiem pasākumiem pārsniedz kārtējā gada valsts budžetā šim mērķim paredzētos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papildus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 detalizētāku aprēķinu tabulā sniegtajai informācijai, jo šobrīd nav saprotams, pēc kādiem pieņēmumiem plānots personu skaits un hospisa pakalpojuma ietvaros noteiktais klientu dienu skaits, kā arī valsts nodrošināto finansējuma apmēru vienam klientam vienā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papildus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4.punkta 5., 7. un 8.ailē norādīto finansējumu svītrot un to norādīt anotācijas 3.sadaļas 5.punkta un 5.1. apakšpunkta attiecīgajās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4. un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norādot finansējumu paliatīvās aprūpes pakalpojumu pieejamības paplašināšanai, kuru plānots pārdalīt Veselības ministrijai no budžeta resora “74. Gadskārtējā valsts budžeta izpildes procesā pārdalāmais finansējums” 20.00.00 programmas “Veselības aprūpes pasākumu īstenošana” atbilstoši MK rīkojuma “Par apropriācijas pārdali no budžeta resora “74. Gadskārtējā valsts budžeta izpildes procesā pārdalāmais finansējums” 20.00.00 programmas “Veselības aprūpes pasākumu īstenošana” uz budžeta resoru “10.Aizsardzības ministrija”, “14.Iekšlietu ministrija”, “15. Izglītības un zinātnes ministrija”, “16.Zemkopības ministrija”, “18. Labklājības ministrija”, “19.Tieslietu ministrija”, “29.Veselības ministrija”, “62.Mērķdotācijas pašvaldībām””  projektam (23-TA-2829).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24.09.2021. sēdes prot. Nr.63 1.§ 2.punktam Veselības ministrijai tika atbalstīta papildu valsts budžeta finansējuma piešķiršana 2022.gadam 4 611 973 </w:t>
            </w:r>
            <w:r w:rsidR="00000000" w:rsidRPr="00000000" w:rsidDel="00000000">
              <w:rPr>
                <w:i w:val="1"/>
                <w:rtl w:val="0"/>
              </w:rPr>
              <w:t xml:space="preserve">euro</w:t>
            </w:r>
            <w:r w:rsidR="00000000" w:rsidRPr="00000000" w:rsidDel="00000000">
              <w:rPr>
                <w:rtl w:val="0"/>
              </w:rPr>
              <w:t xml:space="preserve">, 2023.gadam 4 607 174 </w:t>
            </w:r>
            <w:r w:rsidR="00000000" w:rsidRPr="00000000" w:rsidDel="00000000">
              <w:rPr>
                <w:i w:val="1"/>
                <w:rtl w:val="0"/>
              </w:rPr>
              <w:t xml:space="preserve">euro</w:t>
            </w:r>
            <w:r w:rsidR="00000000" w:rsidRPr="00000000" w:rsidDel="00000000">
              <w:rPr>
                <w:rtl w:val="0"/>
              </w:rPr>
              <w:t xml:space="preserve"> un 2024.gadam un turpmāk ik gadu 4 625 680 </w:t>
            </w:r>
            <w:r w:rsidR="00000000" w:rsidRPr="00000000" w:rsidDel="00000000">
              <w:rPr>
                <w:i w:val="1"/>
                <w:rtl w:val="0"/>
              </w:rPr>
              <w:t xml:space="preserve">euro</w:t>
            </w:r>
            <w:r w:rsidR="00000000" w:rsidRPr="00000000" w:rsidDel="00000000">
              <w:rPr>
                <w:rtl w:val="0"/>
              </w:rPr>
              <w:t xml:space="preserve"> prioritārā pasākuma “Paliatīvas aprūpes nodrošināšana” īstenošanai, ka arī to, ka minētais finansējuma apmērs ir iestrādāts likumā “Par valsts budžetu 2022. gadam” un likumā “Par vidēja termiņa budžeta ietvaru 2022., 2023. un 2024. gadam”, nepieciešams precizēt finansējuma apmēru anotācijas 3.sadaļā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apakšpunkts atbilstoši Ārstniecības likuma 9. panta piektajā daļā noteiktajam pilnvarojumam paredz paliatīvās aprūpes organizēšanas, saņemšanas un finansēšanas kārtību. Vienlaikus no mūsu rīcībā esošās informācijas minēto pilnvarojumu paredzēts iekļaut arī Ministru kabineta 2018. gada 28. augusta noteikumos Nr.555 “Veselības aprūpes pakalpojumu organizēšanas un samaksas kārtība”. Vēlamies norādīt, ka šāda prakse – viena speciāla likuma pilnvarojuma iekļaušana vairākos Ministru kabineta noteikumos ir pretrunā ar tiesību normu sistēmu. Tieslietu ministrija var pieļaut šādu vairāku projektu virzību ar nosacījumu, ja projekta anotācijas IV sadaļā “Tiesību normu sistēma” tiks ietverta izvērsta informācija par katru Ministru kabineta noteikumu tiesiskā regulējuma tvērumu (robežām), lai izslēgtu jaunā un esošā regulējuma dublēšanos vai pat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Paliatīvās aprūpes noteikumi neparedz dublēt vai veidot pretrunas starp abiem normatīviem regulējumiem, un pamatā šobrīd ietver norādes par paliatīvās aprūpes vispārējo saturu (ka tā ietver gan veselības aprūpes pakalpojumus, gan sociālās aprūpes pakalpojumus) un mobilās komandas paliatīvās aprūpes pakalpojuma personas dzīvesvietā (kas arī ir daļa paliatīvās aprūpes) kā integrēta, starpdisciplināra pakalpojuma apjomu un saturu, kā arī organizēšanas, saņemšanas un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iespējas gūt priekšstatu par publiskās apspriešanas laikā saņemtajiem viedokļiem un organizācijām, kuras tos sniedza, lūdzam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noteiktajam sniegt apkopojumu par līdzdalības procesa kopējiem rezultātiem (raksturojot visus izmantotos veidus) un to ietekmi uz projekta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sabiedrības līdzdalības rezultātu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kādas biedrības un nodibinājumi tika iesaistīti Saeimas Sociālo un darba lietu komisijas izveidotās darba grupas darbā.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sabiedrības līdzdalības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pakalpojumus sniedz ārstniecības iestāde (turpmāk- mobilās komandas paliatīvās aprūpes pakalpojuma personas dzīvesvietā sniedzējs), vienlaikus organizējot un nodrošinot šo noteikumu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4.7. </w:t>
            </w:r>
            <w:r w:rsidR="00000000" w:rsidRPr="00000000" w:rsidDel="00000000">
              <w:rPr>
                <w:rtl w:val="0"/>
              </w:rPr>
              <w:t xml:space="preserve">apakšpunktā</w:t>
            </w:r>
            <w:r w:rsidR="00000000" w:rsidRPr="00000000" w:rsidDel="00000000">
              <w:rPr>
                <w:rtl w:val="0"/>
              </w:rPr>
              <w:t xml:space="preserve"> minēto pakalpojumu sniegšanu patstāvīgi vai piesaistot atbilstošu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punktu nepieciešams redakcionāli precizēt, korekti izsakot normu par paliatīvās aprūpes sniedzēju. Vēršam uzmanību, ka iekavās esošs vārds “turpmāk - ” ir paredzēts garas vārdkopas saīsinājumam, bet šajā gadījumā tas netiek darīts. Ievērojot minēto, piedāvājam normu precizēt un neizmantot tajā iekavas un vārdu “turpmāk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pakalpojumus sniedz ārstniecības iestāde (turpmāk – paliatīvās aprūpes mobilās komandas pakalpojuma sniedzējs), vienlaikus organizējot un nodrošinot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pakalpojumu sniegšanu patstāvīgi vai piesaistot atbilstošu pakalpojuma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 nodrošināšanai attiecīgā IV vai V līmeņa stacionārā ārstniecības iestāde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konsīlija lēmuma pieņemšanas sazinās ar mobilās komandas paliatīvās aprūpes pakalpojuma personas dzīvesvietā sniedzēju un piesaka pacientu attiecīgo pakalpojumu saņemšanai. Pacientu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minētiem pakalpojumiem stacionārā ārstniecības iestāde piesaka, vienojoties ar pacientu. Gadījumā, ja persona sava veselības stāvokļa vai vecuma dēļ pati nespēj pieņemt šādu lēmumu, par pakalpojuma pieteikšanu stacionārā ārstniecības iestāde vienojas ar personas pilnvaroto personu, vai, ja tādas nav, — personas laulāto, vai, ja tāda nav, — pilngadīgu un rīcībspējīgu tuvāko radinieku šādā secībā: personas bērnu, personas vecāku, personas brāli vai māsu, personas vecvecāku, personas mazbērnu.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7.punkta pirmajā teikumā   aiz vārdiem “IV vai V līmeņa stacionārā ārstniecības iestāde” ar vārdiem "vai ģimenes (vispārējās prakses) ārsts", jo var būt situācija, kurā persona vai tās pilnvarotā persona  vai tuvinieks par pakalpojuma saņemšanas nepieciešamību var izlemt jau atrodoties dzīvesvietā, kas nozīmē, ka personai būs tiešā saskarsmē ar savu ģimenes ārstu,  nevis stacionāro ārstniecības iestādi. Vienlaikus lūdzam izteikt 7.punkta 3.teikumu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šo noteikumu 4. punktā minētiem pakalpojumiem stacionārā ārstniecības iestāde  vai ģimenes (vispārējās prakses) ārsts piesaka, vienojoties ar pacientu, ņemot vērā pacienta faktisko dzīvesvietu”. LM ieskatā šīs normas ietvaros ir jānostiprina faktiskās dzīvesvietas piederība  jo persona var izvēlēties pakalpojuma saņemšanas reģionu, kas nesakrīt ar viņa deklarēto dzīvesvietu vai ārstniecības iestādes atrašanās vietu, bet ir, piemēram, pie tuvinieka.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4. punktā minēto pakalpojumu nodrošināšanai attiecīgā IV vai V līmeņa stacionārā ārstniecības iestāde vai ģimenes (vispārējās prakses) ārsts pēc šo noteikumu 6. punktā minētā konsīlija lēmuma pieņemšanas sazinās ar mobilās komandas paliatīvās aprūpes pakalpojuma personas dzīvesvietā sniedzēju un piesaka pacientu attiecīgo pakalpojumu saņemšanai. Pacientu šo noteikumu 4. punktā minētiem pakalpojumiem stacionārā ārstniecības iestāde vai ģimenes (vispārējās prakses) ārsts piesaka, vienojoties ar pacientu, ņemot vērā pacienta faktisko dzīvesvietu. Gadījumā, ja persona sava veselības stāvokļa vai vecuma dēļ pati nespēj pieņemt šādu lēmumu, par pakalpojuma pieteikšanu stacionārā ārstniecības iestāde vienojas ar personas pilnvaroto personu, vai, ja tādas nav, — personas laulāto, vai, ja tāda nav, — pilngadīgu un rīcībspējīgu tuvāko radinieku šādā secībā: personas bērnu, personas vecāku, personas brāli vai māsu, personas vecvecāku, personas mazbērnu.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laikā. Šobrīd nav plānota ģimenes ārsta papildus iesaiste pakalpojuma saņemšanas organizēšanas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pakalpojumu nodrošināšanai attiecīgā IV vai V līmeņa stacionārā ārstniecības iestāde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konsīlija lēmuma pieņemšanas sazinās ar paliatīvās aprūpes mobilās komandas pakalpojuma sniedzēju un piesaka pacientu attiecīgo pakalpojumu saņemšanai. Pacientu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minētiem pakalpojumiem stacionārā ārstniecības iestāde piesaka, vienojoties ar pacientu. Gadījumā, ja persona sava veselības stāvokļa vai vecuma dēļ pati nespēj pieņemt šādu lēmumu, par pakalpojuma pieteikšanu stacionārā ārstniecības iestāde vienojas ar personas pilnvaroto personu, vai, ja tādas nav, — personas laulāto, vai, ja tāda nav, — pilngadīgu un rīcībspējīgu tuvāko radinieku šādā secībā: personas bērnu, personas vecāku, personas brāli vai māsu, personas vecvecāku, personas mazbērnu.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pakalpojumu nodrošināšanai attiecīgā IV vai V līmeņa stacionārā ārstniecības iestāde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konsīlija lēmuma pieņemšanas sazinās ar paliatīvās aprūpes mobilās komandas pakalpojuma sniedzēju un piesaka pacientu attiecīgo pakalpojumu saņemšanai. Pacientu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minētiem pakalpojumiem stacionārā ārstniecības iestāde piesaka, vienojoties ar pacientu. Gadījumā, ja persona sava veselības stāvokļa vai vecuma dēļ pati nespēj pieņemt šādu lēmumu, par pakalpojuma pieteikšanu stacionārā ārstniecības iestāde vienojas ar personas pilnvaroto personu, vai, ja tādas nav, — personas laulāto, vai, ja tāda nav, — pilngadīgu un rīcībspējīgu tuvāko radinieku šādā secībā: personas bērnu, personas vecāku, personas brāli vai māsu, personas vecvecāku, personas mazbērnu.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sniedzējam, iespējams, jāveic zināmi priekšdarbi, lai sagatavotos pakalpojuma sniegšanas uzsākšanai, piemēram, jāapzina nepieciešamie tehniskie palīglīdzekļi u.tml., aicinām papildināt punkta tekstu ar to, ka, piesakot pakalpojumu, norāda arī plānoto pacienta izrakstīšanas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5. punktā minēto pakalpojumu nodrošināšanai attiecīgā IV vai V līmeņa stacionārā ārstniecības iestāde pēc šo noteikumu 7. punktā minētā konsīlija lēmuma pieņemšanas sazinās ar paliatīvās aprūpes mobilās komandas pakalpojuma sniedzēju un piesaka pacientu attiecīgo pakalpojumu saņemšanai, norādot plānoto pacienta izrakstīšanas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pakalpojumu nodrošināšanai attiecīgā IV vai V līmeņa stacionārā ārstniecības iestāde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konsīlija lēmuma pieņemšanas sazinās ar paliatīvās aprūpes mobilās komandas pakalpojuma sniedzēju un piesaka pacientu attiecīgo pakalpojumu saņemšanai. Pacientu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minētiem pakalpojumiem stacionārā ārstniecības iestāde piesaka, vienojoties ar pacientu. Gadījumā, ja persona sava veselības stāvokļa vai vecuma dēļ pati nespēj pieņemt šādu lēmumu, par pakalpojuma pieteikšanu stacionārā ārstniecības iestāde vienojas ar personas pilnvaroto personu, vai, ja tādas nav, — personas laulāto, vai, ja tāda nav, — pilngadīgu un rīcībspējīgu tuvāko radinieku šādā secībā: personas bērnu, personas vecāku, personas brāli vai māsu, personas vecvecāku, personas mazbērnu.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sociālo pakalpojumu saņemšanai persona iesniedz paliatīvās aprūpes mobilās komandas pakalpojuma sniedzējam iesniegumu par vēlamo pakalpojumu saņemšanu. Ja persona sava veselības stāvokļa vai vecuma dēļ pati nespēj iesniegumu iesniegt, to var veikt personas pilnvarotā persona, vai, ja tādas nav, — personas laulātais, vai, ja tāda nav, — pilngadīgais un rīcībspējīgais tuvākais radinieks šādā secībā: personas bērns, personas vecāks, personas brālis vai māsa, personas vecvecāks, personas mazbērns.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paliatīvās aprūpes mobilās komandas pakalpojuma sniedzējam nav piekļuves personas/ personu datiem, tad, saņemot iesniegumu par vēlamo pakalpojumu saņemšanu, pakalpojuma sniedzējs nevarēs iegūt informāciju, vai personai nav ierobežota rīcībspēja, kā arī to, vai ir ievērota noteiktā secība, piemēram, iesniegumu ir uzrakstījis mazbērns, kurš pēdējais ir tiesīgs rakstīt iesniegumu, bet vai personai ir citi, iepriekš minētie, tuvinieki.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norāda uz savu praksi, piešķirot sociālos pakalpojumus. Ja persona objektīvu iemeslu dēļ nespēj sagatavot iesniegumu un parakstīties, bet spēj paust savu gribu, personas vietā iesniegumu sagatavo un uz tā parakstās cita persona (ģimenes locekļi vai citi tuvinieki, RSD, ārstniecības iestādes vai patversmes sociālais darbinieks), šo faktu ar parakstu apliecinot diviem lieciniekiem (atbilstoši Dokumentu juridiskā spēka likuma 5.panta otrajā daļā noteiktajam). Parakstītajā personas iesniegumā par lieciniekiem ietver ziņas, kas nepārprotami ļauj viņus identificēt. Ja persona nespēj paust savu gribu un personas ģimenes locekļi vai citi tuvinieki nesadarbojas ar iestādi, kam jāveic personas vajadzību novērtēšana (RSD, ārstniecības iestāde vai patversme), attiecīgās iestādes sociālais darbinieks, sagatavo aktu, kas pamato personas nespēju paust savu gribu. Aktu paraksta attiecīgās iestādes sociālais darbinieks un ārstējošais ārsts vai cita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šī un citu punktu redakciju,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sociālo pakalpojumu saņemšanai persona iesniedz paliatīvās aprūpes mobilās komandas pakalpojuma sniedzējam iesniegumu par vēlamo pakalpojumu saņemšanu. Ja persona sava veselības stāvokļa vai vecuma dēļ pati nespēj iesniegumu iesniegt, to var veikt personas pilnvarotā persona, vai, ja tādas nav, — personas laulātais, vai, ja tāda nav, — pilngadīgais un rīcībspējīgais tuvākais radinieks šādā secībā: personas bērns, personas vecāks, personas brālis vai māsa, personas vecvecāks, personas mazbērns.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Paliatīvās aprūpes mobilās komandas pakalpojuma sniedzējs pakalpojuma sniegšanu uzsāk ne vēlāk kā 24 stundu laikā no pieteikuma saņemšanas brīža vai 24 stundu laikā pēc izrakstīšanās no stacionāra, ja pacients pieteikšanas brīdī atrodas stacionārā. Pirms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pakalpojumu sniegšanas uzsākšanas pakalpojuma sniedzējs papildus: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sniegšana jāuzsāk ne vēlāk kā 24 stundu laikā no pieteikuma saņemšanas brīža vai 24 stundu laikā pēc izrakstīšanās no stacionāra, nav iespējams kvalitatīvi un pilnībā pirms 5.5., 5.6. un 5.7. apakšpunktā minēto pakalpojumu sniegšanas uzsākšanas veikt personas spēju un vajadzību izvērtēšanu un sociālās aprūpes plāna sastādīšanu, it īpaši, ja persona ir stacionārā vei nepieciešams psihosociālais atbalsts arī personas tuviniekiem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šīs darbības tiek veiktas saprātīgā termiņā, uzsākot pakalpojuma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šo noteikumu 5.5., 5.6. un 5.7. apakšpunktā minēto pakalpojumu sniegšanu, pakalpojuma sniedzējs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Paliatīvās aprūpes mobilās komandas pakalpojuma sniedzējs pakalpojuma sniegšanu uzsāk ne vēlāk kā 24 stundu laikā no pieteikuma saņemšanas brīža vai 24 stundu laikā pēc izrakstīšanās no stacionāra, ja pacients pieteikšanas brīdī atrodas stacionārā. Lai uzsāktu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pakalpojumu sniegšanu, pakalpojuma sniedzējs papildus: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 ir tiesīga saņemt persona vecumā no 18 līdz 24 gadiem, kura jau saņem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pakalpojumu, mobilās komandas paliatīvās aprūpes pakalpojuma personas dzīvesvietā sniedzējs noskaidro, vai attiecīgā persona turpinās saņemt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pakalpojumu vai arī attiecīgā persona vēlas saņemt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jaunu punktu (kā 13.punktu), ņemot vērā, ka personai, kurai izsniegts  IV vai V līmeņa stacionārās ārstniecības iestādes ārstu konsīlija lēmums,  ir tiesības saņemt šajos noteikumos minētos pakalpojumus, kā arī mainīt pakalpojuma sniedzēju. Vienlaikus lūdzam precizēt  turpmāko noteikuma projekta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Personai vai, ja persona sava veselības stāvokļa vai vecuma dēļ pati nespēj atkārtoti pieteikties  pakalpojuma saņemšanai, personas pilnvarotā persona, vai, ja tādas nav, — personas laulātais, vai, ja tāda nav, — pilngadīgais un rīcībspējīgais tuvākais radinieks šādā secībā: personas bērns, personas vecāks, personas brālis vai māsa, personas vecvecāks, personas mazbērns,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atkārtoti pieteikties mobilās komandas paliatīvās aprūpes pakalpojuma saņemšanai, ja zuduši šo noteikumu 12.2., 12.3., 12.5. un 12.6. apakšpunktā minētie iemesli pakalpojuma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mainīt mobilās komandas paliatīvās aprūpes pakalpojuma sniedzēju, par to vismaz piecas darbdienas iepriekš informējot iesaistīto mobilās komandas paliatīvās aprūpes pakalpojuma sniedzēju. Par šo noteikumu 4.5., 4.6. un 4.7. apakšpunktā minētajiem pakalpojumiem  persona mobilās komandas paliatīvās aprūpes pakalpojuma sniedzējam iesniedz šo noteikumu 8.punktā minēto iesniegumu un noslēdz šo noteikumu 9.3. apakšpunktā minēto vienošanos, pamatojoties uz šo noteikumu 9.1. apakšpunktā minēto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papildus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Personai vai gadījumā, ja persona sava veselības stāvokļa vai vecuma dēļ persona pati nespēj pieņemt lēmumus — personas pilnvarotajai personai, vai, ja tādas nav, — personas laulātajam, vai, ja tāda nav, — pilngadīgajam un rīcībspējīgajam tuvākajam radiniekam šādā secībā: personas bērnam, personas vecākam, personas brālim vai māsai, personas vecvecākam, personas mazbērnam—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atkārtoti pieteikties paliatīvās aprūpes mobilās komandas pakalpojuma saņemšanai, ja zuduši šo noteikumu 13.2., 13.4., 13.5. un 13.6. apakšpunktā minētie iemesli pakalpojuma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mainīt paliatīvās aprūpes mobilās komandas pakalpojuma sniedzēju, par to vismaz piecas darbdienas iepriekš informējot pakalpojuma sniedzēju, kas nodrošina personai šo noteikumu 5. punktā minētos pakalpojumus. Šādā gadījumā par šo noteikumu 5.5., 5.6. un 5.7. apakšpunktā minētajiem pakalpojumiem persona izvēlētajam paliatīvās aprūpes mobilās komandas pakalpojuma sniedzējam iesniedz šo noteikumu 9. punktā minēto iesniegumu un noslēdz šo noteikumu 10.3. apakšpunktā minēto vienošanos, pamatojoties uz šo noteikumu 10.1. apakšpunktā minēto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Personai vai gadījumā, ja persona sava veselības stāvokļa vai vecuma dēļ persona pati nespēj pieņemt lēmumus — personas pilnvarotajai personai, vai, ja tādas nav, — personas laulātajam, vai, ja tāda nav, — pilngadīgajam un rīcībspējīgajam tuvākajam radiniekam šādā secībā: personas bērnam, personas vecākam, personas brālim vai māsai, personas vecvecākam, personas mazbērnam— ir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Atskaites dokumentu iesniegšanas un norēķinu kārtību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pakalpojuma sniegšanu nosaka pakalpojuma sniegšanas līgumos, kurus mobilās komandas paliatīvās aprūpes pakalpojuma personas dzīvesvietā sniedzējs slēdz ar Nacionālo veselības dienestu un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14. punktā vārdu "līgums" lietot vienskaitlī, jo pakalpojuma sniegšanai tiks slēgts trīspusējs līgums par paliatīvās aprūpes mobilās komandas pakalpojumu pacienta dzīvesvietā sniegšanu un apmaksu starp Nacionālo veselības dienestu, Labklājības ministriju un pakalpojuma sniedzēju. Vienlaikus lūdzam ievērot izmaiņas noteikumu projekta numerācijā, atbilstoši veiktajiem precizējumiem noteikumu projekta 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dokumentu iesniegšanas un norēķinu kārtību par šo noteikumu 4. punktā minētā pakalpojuma sniegšanu nosaka pakalpojuma sniegšanas līgums, kuru mobilās komandas paliatīvās aprūpes pakalpojuma personas dzīvesvietā sniedzējs slēdz ar Nacionālo veselības dienestu un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Atskaites dokumentu iesniegšanas un norēķinu kārtību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pakalpojuma sniegšanu nosaka pakalpojuma sniegšanas līgumā, kuru paliatīvās aprūpes mobilās komandas pakalpojuma sniedzējs slēdz ar Nacionālo veselības dienestu un Labklājības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nodrošinātais finansējuma apmērs par šo noteikumu </w:t>
            </w:r>
            <w:r w:rsidR="00000000" w:rsidRPr="00000000" w:rsidDel="00000000">
              <w:rPr>
                <w:rtl w:val="0"/>
              </w:rPr>
              <w:t xml:space="preserve">4.5.</w:t>
            </w:r>
            <w:r w:rsidR="00000000" w:rsidRPr="00000000" w:rsidDel="00000000">
              <w:rPr>
                <w:rtl w:val="0"/>
              </w:rPr>
              <w:t xml:space="preserve"> , </w:t>
            </w:r>
            <w:r w:rsidR="00000000" w:rsidRPr="00000000" w:rsidDel="00000000">
              <w:rPr>
                <w:rtl w:val="0"/>
              </w:rPr>
              <w:t xml:space="preserve">4.6.</w:t>
            </w:r>
            <w:r w:rsidR="00000000" w:rsidRPr="00000000" w:rsidDel="00000000">
              <w:rPr>
                <w:rtl w:val="0"/>
              </w:rPr>
              <w:t xml:space="preserve"> ​​​​​​​ un </w:t>
            </w:r>
            <w:r w:rsidR="00000000" w:rsidRPr="00000000" w:rsidDel="00000000">
              <w:rPr>
                <w:rtl w:val="0"/>
              </w:rPr>
              <w:t xml:space="preserve">4.7. </w:t>
            </w:r>
            <w:r w:rsidR="00000000" w:rsidRPr="00000000" w:rsidDel="00000000">
              <w:rPr>
                <w:rtl w:val="0"/>
              </w:rPr>
              <w:t xml:space="preserve">apakšpunktā</w:t>
            </w:r>
            <w:r w:rsidR="00000000" w:rsidRPr="00000000" w:rsidDel="00000000">
              <w:rPr>
                <w:rtl w:val="0"/>
              </w:rPr>
              <w:t xml:space="preserve"> minētā pakalpojuma sniegšanu vienam klientam vienā dienā nevar pārsniegt 52,20 euro. Ja ir iestājies šo noteikumu  </w:t>
            </w:r>
            <w:r w:rsidR="00000000" w:rsidRPr="00000000" w:rsidDel="00000000">
              <w:rPr>
                <w:rtl w:val="0"/>
              </w:rPr>
              <w:t xml:space="preserve">12.3.</w:t>
            </w:r>
            <w:r w:rsidR="00000000" w:rsidRPr="00000000" w:rsidDel="00000000">
              <w:rPr>
                <w:rtl w:val="0"/>
              </w:rPr>
              <w:t xml:space="preserve"> ​​​​​​​,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 </w:t>
            </w:r>
            <w:r w:rsidR="00000000" w:rsidRPr="00000000" w:rsidDel="00000000">
              <w:rPr>
                <w:rtl w:val="0"/>
              </w:rPr>
              <w:t xml:space="preserve">apakšpunktā</w:t>
            </w:r>
            <w:r w:rsidR="00000000" w:rsidRPr="00000000" w:rsidDel="00000000">
              <w:rPr>
                <w:rtl w:val="0"/>
              </w:rPr>
              <w:t xml:space="preserve"> minētais gadījums, valsts nodrošinātais finansējuma apmērs par pirmajām 14 dienām vienam klientam dienā nevar pārsniegt 39,15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noteikuma projekta 15. punkta redakciju ar attiecīgu normu Sociālo pakalpojumu un sociālās palīdzības likuma Pārejas noteikumu 60. punktā un svītrot punktā vārdu 'vienā'.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nodrošinātais finansējuma apmērs par šo noteikumu 4.5. , 4.6. ​​​​​​​ un 4.7. apakšpunktā minētā pakalpojuma sniegšanu vienam klientam  dienā nevar pārsniegt 52,20 euro. Ja ir iestājies šo noteikumu  12.3. ​​​​​​​, 12.4. ​​​​​​​,12.6., un 12.7. apakšpunktā minētais gadījums, valsts nodrošinātais finansējuma apmērs par pirmajām 14 dienām vienam klientam dienā nevar pārsniegt 39,15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nodrošinātais finansējuma apmērs par šo noteikumu </w:t>
            </w:r>
            <w:r w:rsidR="00000000" w:rsidRPr="00000000" w:rsidDel="00000000">
              <w:rPr>
                <w:rtl w:val="0"/>
              </w:rPr>
              <w:t xml:space="preserve">5.5.</w:t>
            </w:r>
            <w:r w:rsidR="00000000" w:rsidRPr="00000000" w:rsidDel="00000000">
              <w:rPr>
                <w:rtl w:val="0"/>
              </w:rPr>
              <w:t xml:space="preserve"> ,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minētā pakalpojuma sniegšanu vienam klientam dienā nevar pārsniegt 52,20 euro. Ja ir iestājies šo noteikumu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minētais gadījums, valsts nodrošinātais finansējuma apmērs par pirmajām 30 dienām vienam klientam dienā nevar pārsniegt 39,15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dubultā finansējuma novēršanu sociālo pakalpojumu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sagatavojot sociālās aprūpes plānu,  pakalpojuma sniedzējs izvērtē personas vajadzību saņemt sociālo aprūpi, tehniskos palīglīdzekļus un psihosociālo rehabilitāciju. Ja līdzšinēji pašvaldības nodrošinātais paliatīvā aprūpē esošai personai aprūpes mājās apjoms būs nepietiekams, pakalpojuma sniedzējs nodrošinās klientam papildu sociālo aprūpi. Pašvaldības nodrošinātajai aprūpei mājās un sociālajai aprūpei mobilās komandas paliatīvās aprūpes pakalpojuma pacienta dzīvesvietā ietvaros ir atšķirīgi mērķi. Pakalpojuma sniedzēja sociālās aprūpes personālam ir jānodrošina personai atbalsts slimības izraisīto seku mazināšanā (piemēram, fiziska aprūpe, personīgās higiēnas procedūras, atbalsts medikamentu lietošanā) un dzīves kvalitātes uzturēšana, savukārt pašvaldības sniegtā aprūpe mājās nodrošina atbilstoši noteiktajam aprūpes līmenim atbalstu personai pašaprūpē vai mājās darbu veikšanā, ņemot vērā, ka personai nav nepieciešams pakalpojums institūcijā ar diennakts aprūpi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Mobilās komandas paliatīvās aprūpes pakalpojuma personas dzīvesvietā speciālisti atbalstīs personu pēc izsaukuma principa 24/7 režīmā, nodrošinot atbalstu tad, kad personai tas visvairāk nepieciešams. Vienlaikus, ja tiks identificēta tāda nepieciešamība, persona varēs saņemt arī citus nepieciešamos īslaicīgas un ilgstošas sociālās aprūpes un sociālās rehabilitācijas pakalpojumus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precizējošu informāciju par sociālo pakalpojumu organizēšanas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mobilās komandas paliatīvās aprūpes pakalpojuma personas dzīvesvietā sociālo pakalpojumu saņemšanas pakalpojuma sniedzējam vispirms jāveic sākotnējā klienta sociālās situācijas novērtēšana, jāizvērtē personas vajadzība pēc attiecīgajiem sociālajiem pakalpojumiem, jāsagatavo sociālās aprūpes  plāns un jānoslēdz ar personu vai viņa tuvinieku vienošanos vai līgums par aprūpes plāna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7.-8.lpp. precīzāk paskaidrot, kā domāts personai nodrošināmās aprūpes sadalījums starp mobilo paliatīvo komandu un pašvaldības nodrošināto aprūpi mājās.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punktu “Problēmas apraksts”, norādot normatīvo aktu, kas paredz paliatīvā aprūpē esošiem bērniem pēc 18 gadiem nodrošināt psihosociālo rehabilitāciju dzīvesvietā.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Sociālo pakalpojumu un sociālās palīdzības likumā (Nr: 222/Lp14) ir jau izsludināti 17.10.2023., nepieciešams precizēt anotācijas 1.3.sadaļas punktā “Problēmas apraksts”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Paliatīvās aprūpes noteikumu 9. punkts paredz, ka  5.5., 5.6. un 5.7. apakšpunktā minēto sociālo pakalpojumu saņemšanai persona iesniedz paliatīvās aprūpes mobilās komandas pakalpojuma sniedzējam iesniegumu par vēlamo pakalpojumu saņemšanu, lūdzam atbilstoši aizpildīt tiesību akta anotāciju, sniedzot informāciju par plānotajām administratīvajām izmaksām fiziskām personām. Administratīvo izmaksu aprēķins veicams atbilstoši Paplašinātā standarta izmaksu modeļa metodoloģijai. Vairāk informācijas par aprēķina metodoloģiju: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ar norādi, ka Administratīvā procesa likumā noteikts, ka iesniegumu var iesniegt mutvārdos vai rakstveidā, arī elektroniski bez droša elektroniskā paraksta, ja iestāde nodrošina, ka fiziskās personas identitāte ir pārbaudīta saskaņā ar Fizisko personu elektroniskās identifikācijas likumu. Iesniegumā norādāms iesniedzēja vārds un uzvārds, dzīvesvieta, prasījums, uz tā jābūt iesniedzēja parakstam. Klients var iesniegumu iesniegt arī mutvārdos un mutvārdu iesniegumu pakalpojuma sniedzējs noformē rakstveidā, iesniedzējs to paraksta (APL 56.panta pirmā daļa). Attiecīgi līgumu un aprūpes plānu sagatavo pakalpojuma sniedzējs. </w:t>
            </w:r>
            <w:r w:rsidR="00000000" w:rsidRPr="00000000" w:rsidDel="00000000">
              <w:rPr>
                <w:b w:val="1"/>
                <w:rtl w:val="0"/>
              </w:rPr>
              <w:t xml:space="preserve">Līdz ar to administratīvās izmaksas fiziskai personai neveidojas.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projektu plānots virzīt izskatīšanai Ministru kabineta sēdē 2024.gadā, nepieciešams anotācijas 3.sadaļas “Tiesību akta projekta ietekme uz valsts budžetu un pašvaldību budžetiem” tabulas ailēs precizēt norādītos periodus, attiecīgi precizējot anotācijas 3.sadaļas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budžeta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finansējums noteikumu projektā iekļautās sociālās komponentes ieviešanai iestrādāts likumprojektā “Par valsts budžetu 2024. gadam un budžeta ietvaru 2024., 2025. un 2026.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anotācijas 3.sadaļas 6.punktu, sanumurējot mobilās komandas paredzētos paliatīvās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anotācijas 3.sadaļas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23-TA-1921</w:t>
    </w:r>
    <w:r>
      <w:br/>
    </w:r>
    <w:r w:rsidR="00000000" w:rsidRPr="00000000" w:rsidDel="00000000">
      <w:rPr>
        <w:rtl w:val="0"/>
      </w:rPr>
      <w:t xml:space="preserve">06.02.2024. 10.01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23-TA-1921</w:t>
    </w:r>
    <w:r>
      <w:br/>
    </w:r>
    <w:r w:rsidR="00000000" w:rsidRPr="00000000" w:rsidDel="00000000">
      <w:rPr>
        <w:rtl w:val="0"/>
      </w:rPr>
      <w:t xml:space="preserve">06.02.2024. 10.01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Izziņa_23-TA-1921.docx</dc:title>
</cp:coreProperties>
</file>

<file path=docProps/custom.xml><?xml version="1.0" encoding="utf-8"?>
<Properties xmlns="http://schemas.openxmlformats.org/officeDocument/2006/custom-properties" xmlns:vt="http://schemas.openxmlformats.org/officeDocument/2006/docPropsVTypes"/>
</file>