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26-TA-2329: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28. marta rīkojumā Nr. 236 "Par 2.1.2.2.i. investīcijas projekta "Iekšlietu ministrijas Informācijas centra mākoņdatošanas pakalpojumu attīstība valsts federētā mākoņa ietvaros" pases un centralizētās funkcijas vai koplietošanas pakalpojuma attīstības plāna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(17.02.2026.)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24.09.2026. 16:39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Iekšlietu ministrijas 28.09.2026 e-pastā neoficiāli atsūtīto precizēto anotāciju, norādām, ka tajā projekta īstenošanas termiņš ir norādīts līdz 2026. gada 31. oktobrim. Vienlaikus projektam paredzēts piešķirt papildu Atveseļošanas fonda finansējumu ievērojamā apmērā - 1 600 000 euro, kā arī nepieciešams valsts budžeta finansējums pievienotās vērtības nodokļa izmaksu segšanai 336 000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līdz projekta īstenošanas termiņa beigām ir atlicis aptuveni viens mēnesis, nav gūta pārliecība, ka minēto finansējumu būs iespējams pilnā apmērā izlietot līdz 2026. gada 31. oktobrim. Līdz ar to, lūdzam anotācijā sniegt informāciju par projekta faktisko īstenošanas progresu un plānoto finansējuma izlietojuma grafiku vai arī izvērtēt iespēju pagarināt projekta īstenošanas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atbilstoši anotācijā norādītajam rīkojuma projekts ir izstrādāts saistībā ar TAP virzībā esošo tiesību akta projektu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(26-TA-1579) (turpmāk - MK not. Nr.435), kurā tiek paredzēts IeM Digitālā centra projekta īstenošanai novirzīt papildu finansējumu no citu digitālās transformācijas projektu īstenošanas rezultātā izveidotā finansējuma ietaupījuma, taču norādām, ka grozījumi MK not. Nr.435 vēl nav saskaņoti un apstiprināti Ministru kabinetā. Līdz ar to šā rīkojuma projekta turpmāka virzība un apstiprināšana ir nodrošināma tikai pēc vai vienlaikus ar grozījumiem MK not.Nr.435.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tabulas 6. punktā iekļauts detalizēts skaidrojums par finansējuma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2026.gada 29.septembra sēdē ir pieņemti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1.2. apakšsadaļā norādīto projekta mērķi. Tiesību akta mērķim jābūt vērstam uz pozitīvām izmaiņām, ko paredzēts panākt Latvijā, tas nevar būt vienkārši tiesību akta aktualizēšana vai grozījumi. Mērķa formulējumā aicinām atspoguļot, kādus konkrētus uzlabojumus vai ieguvumus tas radīs valsts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attiecīgā sadaļa papildināta ar ieguvumiem.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skaidroto projekta saistību ar grozījumiem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(26-TA-1579), lūdzam nodrošināt projekta virzību izskatīšanai Ministru kabinetā pēc minēto grozījumu apstiprināšanas vai vienlaicīgi ar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2026.gada 29.septembra sēdē ir pieņemti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2.1.2.2.i. investīcijas projekta "Iekšlietu ministrijas Informācijas centra mākoņdatošanas pakalpojumu attīstība valsts federētā mākoņa ietvaros" nosaukums paliek nemainīgs, lūdzam informācijas izsekojamības nolūkos papildināt anotāciju ar skaidrojumu, ka ar rīkojuma projektu un tā pielikumiem paredzētās izmaiņas, aizstājot Iekšlietu ministrijas Informācijas centra nosaukumu ar Iekšlietu digitālā centra nosaukumu, pamatotas ar to, ka Ministru kabinets 2026. gada 16. jūnijā pieņēmis noteikumus Nr. 335 "Iekšlietu digitālā centra nolikums", kas citstarp paredz Iekšlietu ministrijas Informācijas centra nosaukuma maiņu uz Iekšlietu digitālo centru.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papildināt anotāciju ar skaidrojumu, kādēļ netiek veiktas atbilstošas izmaiņas projekta nosaukumā.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aktualizēt Iekšlietu ministrijas Informācijas centra nosaukumu rīkojuma projekta 1. pielikuma (projekta pases) 5.1.1. apakšpunkta ailē "Risinājuma lietotāji (skaits)".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precizējumi/papildinājumi sadaļā - 1.3. Pašreizējā situācija, problēmas un risinājumi. Papildināts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Aktualizēts Iekšlietu digitālā centra nosaukums rīkojuma projekta 1. pielikuma (projekta pases) 5.1.1. apakšpunkta ailē "Risinājuma lietotāji (skaits)".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projektam tiešām nav konstatējama ietekme uz sabiedrību, ņemot vērā, ka no plānotajām izmaiņām 2.1.2.2.i. investīcijas projektā "Iekšlietu ministrijas Informācijas centra mākoņdatošanas pakalpojumu attīstība valsts federētā mākoņa ietvaros" izriet, piemēram, jauns šī projekta darbību iznākums - valsts federētā mākoņa infrastruktūras un kiberdrošības stiprināšanu, kas pirmsšķietami skar arī sabiedrības tiesības, piemēram, uz datu aizsardzību.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 izmaiņas sabiedrību tiešā veidā neskars.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sadaļas budžeta tabulu, 2026. gada ailē “saskaņā ar valsts budžetu kārtējam gadam” norādot projektam jau piešķirto finansējumu. Ņemot vērā, ka projekta īstenošana ir jau uzsākta un projektam jau ir piešķirts finansējums, minētajā ailē nav korekti norādīt 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3.sadaļas budžeta tabula.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papildu finansējums projekta īstenošanai tiks novirzīts no citu digitālās transformācijas projektu īstenošanas rezultātā izveidotā finansējuma ietaupījuma, tomēr anotācijas 3. sadaļas 6.2. punktā ietvertajā detalizētajā izdevumu aprēķinā nav sniegta pilnīga informācija par minētā ietaupījuma apmēru un plānoto finansējuma plūsmu.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anotācijas 3. sadaļas 6.2. punktā ietverto detalizēto izdevumu aprēķinu, norādot projekta īstenošanai līdz šim faktiski izlietotā finansējuma apmēru, citu digitālās transformācijas projektu īstenošanas rezultātā izveidojušos un šā projekta īstenošanai pārdalāmo finansējuma ietaupījuma apmēru, kā arī finansējuma apmēru, kuru paredzēts pieprasīt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tabulas 6. punktā iekļauts detalizēts skaidrojums par finansējuma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Konkrēts finansējuma apmērs, kuru paredzēts pieprasīt no valsts budžeta programmas 80.00.00 “Nesadalītais finansējums Eiropas Savienības politiku instrumentu un pārējās ārvalstu finanšu palīdzības līdzfinansēto projektu un pasākumu īstenošanai” netiek norādīts, jo tiks daļēji pārdalīts finansējuma atlikums programmas ietvaros  Iekšlietu ministrijas resorā.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3.sadaļu pie "Cita informācija" norādot, ka projekta īstenošanai nepieciešamais finansējums tiks pārdalīts no valsts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kā arī uzturēšanas izdevumiem pēc projekta pabeigšanas nepieciešamais finansējums tiks pieprasīts normatīvajos aktos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3.sadaļa -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4. sadaļu ar norādi uz noteikumu projektu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(26-TA-1579), skaidrojot, ka rīkojuma projekts tiks virzīts izskatīšanai Ministru kabinetā tikai pēc vai vienlaikus ar minēto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2026.gada 29.septembra sēdē ir pieņemti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2.1.2.2.i. investīcijas projekta "Iekšlietu ministrijas Informācijas centra mākoņdatošanas pakalpojumu attīstība valsts federētā mākoņa ietvaros"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iespēju konkrētāk norādīt uz to, no kādiem normatīvajiem aktiem vai vismaz normatīvo aktu jomas izrietošo prasību izpildi veicinās 2.1.2.2.i. investīcijas projekts "Iekšlietu ministrijas Informācijas centra mākoņdatošanas pakalpojumu attīstība valsts federētā mākoņa ietvaros". No formulējuma "Nacionālā kiberdrošības likuma </w:t>
            </w:r>
            <w:r w:rsidR="00000000" w:rsidRPr="00000000" w:rsidDel="00000000">
              <w:rPr>
                <w:u w:val="single"/>
                <w:rtl w:val="0"/>
              </w:rPr>
              <w:t xml:space="preserve">un citu normatīvo aktu prasību izpildi</w:t>
            </w:r>
            <w:r w:rsidR="00000000" w:rsidRPr="00000000" w:rsidDel="00000000">
              <w:rPr>
                <w:rtl w:val="0"/>
              </w:rPr>
              <w:t xml:space="preserve">", konkrēta saistība saprotama tikai ar Nacionālo kiberdrošības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 sadaļas apraksts, kā arī veikti precizējumi rīkojuma projekta 1.pielikumā - projekta pasē.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2.1.2.2.i. investīcijas projekta "Iekšlietu ministrijas Informācijas centra mākoņdatošanas pakalpojumu attīstība valsts federētā mākoņa ietvaros" pase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26-TA-2329</w:t>
    </w:r>
    <w:r>
      <w:br/>
    </w:r>
    <w:r w:rsidR="00000000" w:rsidRPr="00000000" w:rsidDel="00000000">
      <w:rPr>
        <w:rtl w:val="0"/>
      </w:rPr>
      <w:t xml:space="preserve">15.10.2026. 17.07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26-TA-2329</w:t>
    </w:r>
    <w:r>
      <w:br/>
    </w:r>
    <w:r w:rsidR="00000000" w:rsidRPr="00000000" w:rsidDel="00000000">
      <w:rPr>
        <w:rtl w:val="0"/>
      </w:rPr>
      <w:t xml:space="preserve">15.10.2026. 17.07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Izziņa_26-TA-2329.docx</dc:title>
</cp:coreProperties>
</file>

<file path=docProps/custom.xml><?xml version="1.0" encoding="utf-8"?>
<Properties xmlns="http://schemas.openxmlformats.org/officeDocument/2006/custom-properties" xmlns:vt="http://schemas.openxmlformats.org/officeDocument/2006/docPropsVTypes"/>
</file>