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izpētes laukuma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Jūras vides aizsardzības un pārvaldības likuma 19.panta 3.</w:t>
            </w:r>
            <w:r w:rsidR="00000000" w:rsidRPr="00000000" w:rsidDel="00000000">
              <w:rPr>
                <w:vertAlign w:val="superscript"/>
                <w:rtl w:val="0"/>
              </w:rPr>
              <w:t xml:space="preserve">4</w:t>
            </w:r>
            <w:r w:rsidR="00000000" w:rsidRPr="00000000" w:rsidDel="00000000">
              <w:rPr>
                <w:rtl w:val="0"/>
              </w:rPr>
              <w:t xml:space="preserve"> daļu,  ņemot vērā šā likuma 14.panta nosacījumus, noteikt atkrastes vēja parka ELWIND (turpmāk - ELWIND) Latvijas puses atkrastes laukumu izpētei 200,001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kontinentālajā šelfā un ekskluzīvajā ekonomiskajā zonā atbilstoši šī rīkojuma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"Grozījums Jūras vides aizsardzības un pārvaldības likumā" (780/Lp14), ar kuru tiek noteikts Jūras vides aizsardzības un pārvaldības likuma 19.panta 3</w:t>
            </w:r>
            <w:r w:rsidR="00000000" w:rsidRPr="00000000" w:rsidDel="00000000">
              <w:rPr>
                <w:vertAlign w:val="superscript"/>
                <w:rtl w:val="0"/>
              </w:rPr>
              <w:t xml:space="preserve">.4</w:t>
            </w:r>
            <w:r w:rsidR="00000000" w:rsidRPr="00000000" w:rsidDel="00000000">
              <w:rPr>
                <w:rtl w:val="0"/>
              </w:rPr>
              <w:t xml:space="preserve"> daļas regulējums,  Saeima vēl nav apstiprinājusi trešajā lasījumā (tas tiks skatīts Saeimas 2025.gada 16.janvāra kārtējā sēdes). Lūdzam nodrošināt rīkojuma virzību izskatīšanai Ministru kabinetā pēc minētā likumprojekta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apstiprināts Saeimā 3. lasījumā 16.01.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Jūras vides aizsardzības un pārvaldības likuma 19.panta 3.</w:t>
            </w:r>
            <w:r w:rsidR="00000000" w:rsidRPr="00000000" w:rsidDel="00000000">
              <w:rPr>
                <w:vertAlign w:val="superscript"/>
                <w:rtl w:val="0"/>
              </w:rPr>
              <w:t xml:space="preserve">4</w:t>
            </w:r>
            <w:r w:rsidR="00000000" w:rsidRPr="00000000" w:rsidDel="00000000">
              <w:rPr>
                <w:rtl w:val="0"/>
              </w:rPr>
              <w:t xml:space="preserve"> daļu,  ņemot vērā šā likuma 14.panta nosacījumus, noteikt Latvijas un Igaunijas atkrastes vēja parka ELWIND (turpmāk - ELWIND) Latvijas puses atkrastes laukumu izpētei 200,001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kontinentālajā šelfā un ekskluzīvajā ekonomiskajā zonā atbilstoši šī rīkojuma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Latvijas Investīciju un attīstības aģentūra  šā rīkojuma 1. punktā noteiktajā laukumā veic Jūras vides aizsardzības un pārvaldības likuma 19.panta otrās daļas 4.punktā noteikto izpēti atkrastes vēja parkam ELWIND.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termiņu, līdz kuram LIAA ir tiesīga veikt izpētes darbības jūras teritorijā,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izpēti plānots veikt līdz 2030.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Latvijas Investīciju un attīstības aģentūra  šā rīkojuma 1. punktā noteiktajā laukumā veic Jūras vides aizsardzības un pārvaldības likuma 19.panta otrās daļas 4.punktā noteikto izpēti atkrastes vēja parkam ELWIND.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laukuma koordinātas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grafisko attēlu (Rīkojuma projekta pielikuma 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grafiskajā attēlā kabeļu zona ir savienojama ar vēja parka zonu. Minētā sakarā arī ierosinām izvērtēt iespēju kabeļu zonu attēlā neatspoguļot vispār, jo Ministru kabineta rīkojuma projektā tai nav noteiktas koordinātas. Ievērojot minēto, kabeļu zonas atrašanās vieta nav precīzi konstatējama. Papildus grafiskajā attēlā norādāms, ka pārvades sistēmas pievienojuma punkts  atbilstoši AS "Augstsprieguma tīkls" 10 gadu attīstības plānam ir Ventspils (esošajā grafiskajā attēlā – Pāvilosta).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precizēts pielikums, kura attēlā nav norādīta kabeļu zona.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laukuma koordinātas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laukuma koordinātas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Ūdeņu kartēšanai un robežu definēšanai starptautiskos ūdeņos tiek lietota 1984.gada pasaules ģeodēzisko koordinātu sistēma WGS84. Pamatojoties uz Jūrlietu pārvaldes un jūras drošības likuma 64.pantu, lūdzam rīkojuma projekta pielikumā "Izpētes laukuma koordinātas" izmantot WGS84 koordinātu sistēmu, aizstājot LKS-92 TM koordinātas, vai norādīt WGS84 un LKS-92 TM koordinātas.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precizēts pielikums, kurā norādītas WGS84 un LKS-92 TM koordinātas.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laukuma koordinātas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Ministru kabineta rīkojuma projekts "Par izpētes laukuma noteikšanu" (turpmāk – rīkojuma projekts) stājas spēkā ne ātrāk kā likumprojekts "Grozījums Jūras vides aizsardzības un pārvaldības likumā" (780/Lp14) (turpmāk – likumprojekts), lai pastāvētu tiesisks pamats izdot attiecīgo Ministru kabineta rīkojumu. Proti, lūdzam virzīt rīkojuma projektu izskatīšanai Ministru kabinetā tikai pēc tam, kad likumprojekts Saeimā būs pieņemts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apstiprināts Saeimā 3. lasījumā 16.01.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arī ar informāciju par atbrīvojumu no valsts nodevas, atbilstoši likumprojekta "Grozījums Jūras vides aizsardzības un pārvaldības likumā" (780/Lp14) 19.panta 5.daļai, un ar informāciju par izpētes laukuma jūrā izmantošanas termiņu, kurā LIAA ir tiesīga šo veikt izpētes darbības jūras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teksts.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uz Jūras vides aizsardzības un pārvaldības likuma 19.panta 3</w:t>
            </w:r>
            <w:r w:rsidR="00000000" w:rsidRPr="00000000" w:rsidDel="00000000">
              <w:rPr>
                <w:vertAlign w:val="superscript"/>
                <w:rtl w:val="0"/>
              </w:rPr>
              <w:t xml:space="preserve">4</w:t>
            </w:r>
            <w:r w:rsidR="00000000" w:rsidRPr="00000000" w:rsidDel="00000000">
              <w:rPr>
                <w:rtl w:val="0"/>
              </w:rPr>
              <w:t xml:space="preserve"> daļu, tomēr minētais grozījums (panta papildinājums ar jaunu, 3</w:t>
            </w:r>
            <w:r w:rsidR="00000000" w:rsidRPr="00000000" w:rsidDel="00000000">
              <w:rPr>
                <w:vertAlign w:val="superscript"/>
                <w:rtl w:val="0"/>
              </w:rPr>
              <w:t xml:space="preserve">4</w:t>
            </w:r>
            <w:r w:rsidR="00000000" w:rsidRPr="00000000" w:rsidDel="00000000">
              <w:rPr>
                <w:rtl w:val="0"/>
              </w:rPr>
              <w:t xml:space="preserve"> daļu) vēl nav pieņemts Saeimā (reģ. nr. 780/Lp14, priekšlikumu 3.lasījumam termiņš - 6.janvāris) un izsludināts. Līdz ar to, ja līdz 13.janvārim (līdz kuram sniedzami atzinumi par šo Ministru kabineta rīkojuma projektu), vēl minētā norma nebūs spēkā, līdz ar to anotācija precizējama vai šī rīkojuma projekta tālāka virzība turpināma pēc minētās normas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apstiprināts Saeimā 3. lasījumā 16.01.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24-TA-3299</w:t>
    </w:r>
    <w:r>
      <w:br/>
    </w:r>
    <w:r w:rsidR="00000000" w:rsidRPr="00000000" w:rsidDel="00000000">
      <w:rPr>
        <w:rtl w:val="0"/>
      </w:rPr>
      <w:t xml:space="preserve">29.01.2025. 17.31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24-TA-3299</w:t>
    </w:r>
    <w:r>
      <w:br/>
    </w:r>
    <w:r w:rsidR="00000000" w:rsidRPr="00000000" w:rsidDel="00000000">
      <w:rPr>
        <w:rtl w:val="0"/>
      </w:rPr>
      <w:t xml:space="preserve">29.01.2025. 17.31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Izziņa_24-TA-3299.docx</dc:title>
</cp:coreProperties>
</file>

<file path=docProps/custom.xml><?xml version="1.0" encoding="utf-8"?>
<Properties xmlns="http://schemas.openxmlformats.org/officeDocument/2006/custom-properties" xmlns:vt="http://schemas.openxmlformats.org/officeDocument/2006/docPropsVTypes"/>
</file>