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28. septembra noteikumos Nr. 662 "Epidemioloģiskās drošības pasākumi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275.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275.</w:t>
            </w:r>
            <w:r w:rsidR="00000000" w:rsidRPr="00000000" w:rsidDel="00000000">
              <w:rPr>
                <w:vertAlign w:val="superscript"/>
                <w:rtl w:val="0"/>
              </w:rPr>
              <w:t xml:space="preserve">1</w:t>
            </w:r>
            <w:r w:rsidR="00000000" w:rsidRPr="00000000" w:rsidDel="00000000">
              <w:rPr>
                <w:rtl w:val="0"/>
              </w:rPr>
              <w:t xml:space="preserve">1. apakšpunkts satur norādi uz dažādiem iestāžu datu avotiem, tostarp Pilsonības un migrācijas lietu pārvaldes, Izglītības un zinātnes ministrijas, Nodarbinātības valsts aģentūras, Valsts sociālās apdrošināšanas aģentūras datu avotiem un institūcijās uz kārtējā kalendārā gada sākumu. Norādām, ka ne no minētās normas, ne projekta anotācijas nav saprotams, ar ko minētajā apakšpunktā saprot norādi uz institūcijām. Lūdzam precizēt projektu un/ vai sniegt skaidrojumu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275.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saprotams, ka tiks iegūti un apstrādāti dati no vairākiem datu avotiem (Pilsonības un migrācijas lietu pārvaldes, Izglītības un zinātnes ministrijas, Nodarbinātības valsts aģentūras, Valsts sociālās apdrošināšanas aģentūras, Valsts ieņēmumu dienesta, Sociālās palīdzības administrēšanas informācijas sistēmas, Ceļu satiksmes drošības direkcijas), lūdzam projekta anotācijā skaidrot, kādēļ nepieciešams iegūt datus no visiem noteikumu projektā minētajiem avotiem, proti, vai projekta mērķi nav iespējams sasniegt apstrādājot mazāk personu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275.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skaidrojumu kādēļ nepieciešams apzināt tieši nevakcinētos seniorus (60 gadi un vecāki), un kādēļ tiek aktualizēta problēma ar Nacionālā veselības dienesta datiem tieši šai konkrētajai vecuma grupai.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paredzēti 275.</w:t>
            </w:r>
            <w:r w:rsidR="00000000" w:rsidRPr="00000000" w:rsidDel="00000000">
              <w:rPr>
                <w:vertAlign w:val="superscript"/>
                <w:rtl w:val="0"/>
              </w:rPr>
              <w:t xml:space="preserve">1</w:t>
            </w:r>
            <w:r w:rsidR="00000000" w:rsidRPr="00000000" w:rsidDel="00000000">
              <w:rPr>
                <w:rtl w:val="0"/>
              </w:rPr>
              <w:t xml:space="preserve"> grozījumi. 275.</w:t>
            </w:r>
            <w:r w:rsidR="00000000" w:rsidRPr="00000000" w:rsidDel="00000000">
              <w:rPr>
                <w:vertAlign w:val="superscript"/>
                <w:rtl w:val="0"/>
              </w:rPr>
              <w:t xml:space="preserve">1</w:t>
            </w:r>
            <w:r w:rsidR="00000000" w:rsidRPr="00000000" w:rsidDel="00000000">
              <w:rPr>
                <w:rtl w:val="0"/>
              </w:rPr>
              <w:t xml:space="preserve"> grozījumi svītroti no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275.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papildināt noteikumus ar 275.</w:t>
            </w:r>
            <w:r w:rsidR="00000000" w:rsidRPr="00000000" w:rsidDel="00000000">
              <w:rPr>
                <w:vertAlign w:val="superscript"/>
                <w:rtl w:val="0"/>
              </w:rPr>
              <w:t xml:space="preserve">1</w:t>
            </w:r>
            <w:r w:rsidR="00000000" w:rsidRPr="00000000" w:rsidDel="00000000">
              <w:rPr>
                <w:rtl w:val="0"/>
              </w:rPr>
              <w:t xml:space="preserve"> punktu, paredzot, lai analizētu pret Covid-19 vakcinācijas aptveri, tajā skaitā plānotu veselības aprūpes pakalpojumu pieejamību un pieņemtu lēmumus par aizsardzības un atbalsta pasākumiem un to efektivitātes uzlabošanu, Centrālā statistikas pārvalde no Nacionālā veselības dienesta saņem datus par personām vecumā 60 un vairāk gadu, kas nav vakcinētas pret koronavīrusu SARS-CoV-2, nav bijušas inficētas ar koronavīrusu SARS-CoV-2, kā arī Nacionālajam veselības dienestam nav šo personu kontaktinformācija saziņai. Centrālā statistikas pārvalde veic šo datu apstrādi un vienu reizi gadā līdz 1.maijam nodod Nacionālajam veselības dienestam, </w:t>
            </w:r>
            <w:r w:rsidR="00000000" w:rsidRPr="00000000" w:rsidDel="00000000">
              <w:rPr>
                <w:b w:val="1"/>
                <w:rtl w:val="0"/>
              </w:rPr>
              <w:t xml:space="preserve">pievienojot Centrālās statistikas pārvaldes rīcībā esošo  informāciju par personas aktivitāti šādos administratīvajos datu avotos: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r w:rsidR="00000000" w:rsidRPr="00000000" w:rsidDel="00000000">
              <w:rPr>
                <w:vertAlign w:val="superscript"/>
                <w:rtl w:val="0"/>
              </w:rPr>
              <w:t xml:space="preserve">1</w:t>
            </w:r>
            <w:r w:rsidR="00000000" w:rsidRPr="00000000" w:rsidDel="00000000">
              <w:rPr>
                <w:rtl w:val="0"/>
              </w:rPr>
              <w:t xml:space="preserve">1. Pilsonības un migrācijas lietu pārvaldes, Izglītības un zinātnes ministrijas, Nodarbinātības valsts aģentūras, Valsts sociālās apdrošināšanas aģentūras datos un institūcijās uz kārtējā kalendārā gada sākumu;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275.</w:t>
            </w:r>
            <w:r w:rsidR="00000000" w:rsidRPr="00000000" w:rsidDel="00000000">
              <w:rPr>
                <w:b w:val="1"/>
                <w:vertAlign w:val="superscript"/>
                <w:rtl w:val="0"/>
              </w:rPr>
              <w:t xml:space="preserve">1</w:t>
            </w:r>
            <w:r w:rsidR="00000000" w:rsidRPr="00000000" w:rsidDel="00000000">
              <w:rPr>
                <w:b w:val="1"/>
                <w:rtl w:val="0"/>
              </w:rPr>
              <w:t xml:space="preserve">2. Valsts ieņēmumu dienesta, </w:t>
            </w:r>
            <w:r w:rsidR="00000000" w:rsidRPr="00000000" w:rsidDel="00000000">
              <w:rPr>
                <w:rtl w:val="0"/>
              </w:rPr>
              <w:t xml:space="preserve">Sociālās palīdzības administrēšanas informācijas sistēmas, Ceļu satiksmes drošības direkcijas </w:t>
            </w:r>
            <w:r w:rsidR="00000000" w:rsidRPr="00000000" w:rsidDel="00000000">
              <w:rPr>
                <w:b w:val="1"/>
                <w:rtl w:val="0"/>
              </w:rPr>
              <w:t xml:space="preserve">datos iepriekšējā kalendārajā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iespējams uztvert un izprast paredzēto regulējumu - par kādām personu aktivitātēm ir paredzēts nodot un saņemt informāciju, ka arī nav saprotams kas ir domāts ar jēdzienu "administratīvie avoti", lūdzam precizēt 275.</w:t>
            </w:r>
            <w:r w:rsidR="00000000" w:rsidRPr="00000000" w:rsidDel="00000000">
              <w:rPr>
                <w:vertAlign w:val="superscript"/>
                <w:rtl w:val="0"/>
              </w:rPr>
              <w:t xml:space="preserve">1</w:t>
            </w:r>
            <w:r w:rsidR="00000000" w:rsidRPr="00000000" w:rsidDel="00000000">
              <w:rPr>
                <w:rtl w:val="0"/>
              </w:rPr>
              <w:t xml:space="preserve">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sākotnējās ietekmes novērtējuma ziņojumu( anotāciju)  1.3.punkta "Pašreizējā situācija, problēmas un risinājumi" sadaļu "Risinājuma apraksts "ar skaidrojumu kādus datus, kādā apjomā, no kādām informācijas sistēmām un uz kāda leģitīma pamata  CSP saņems no VID un nodos NVD. Pēc iespējas aprakstīt  datu nodošanas procesu un leģitīmo pamatojumu, uz kāda šādas darbības tiks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r w:rsidR="00000000" w:rsidRPr="00000000" w:rsidDel="00000000">
              <w:rPr>
                <w:vertAlign w:val="superscript"/>
                <w:rtl w:val="0"/>
              </w:rPr>
              <w:t xml:space="preserve">1</w:t>
            </w:r>
            <w:r w:rsidR="00000000" w:rsidRPr="00000000" w:rsidDel="00000000">
              <w:rPr>
                <w:rtl w:val="0"/>
              </w:rPr>
              <w:t xml:space="preserve"> Lai analizētu pret Covid-19 vakcinācijas aptveri, tajā skaitā plānotu veselības aprūpes pakalpojumu pieejamību un pieņemtu lēmumus par aizsardzības un atbalsta pasākumiem un to efektivitātes uzlabošanu, Centrālā statistikas pārvalde no Nacionālā veselības dienesta saņem datus par personām vecumā 60 un vairāk gadu, kas nav vakcinētas pret koronavīrusu SARS-CoV-2, nav bijušas inficētas ar koronavīrusu SARS-CoV-2, kā arī Nacionālajam veselības dienestam nav šo personu kontaktinformācija saziņai. Centrālā statistikas pārvalde veic šo datu apstrādi un vienu reizi gadā līdz 1.maijam nodod Nacionālajam veselības dienestam, pievienojot Centrālās statistikas pārvaldes rīcībā esošo  informāciju par personas aktivitāti šādos administratīvajos datu avotos: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- 14.06.2022.)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noteikumu projektā ietvertā Ministru kabineta 2021. gada 28. septembra noteikumu Nr. 662 "Epidemioloģiskās drošības pasākumi Covid-19 infekcijas izplatības ierobežošanai" 275.</w:t>
            </w:r>
            <w:r w:rsidR="00000000" w:rsidRPr="00000000" w:rsidDel="00000000">
              <w:rPr>
                <w:vertAlign w:val="superscript"/>
                <w:rtl w:val="0"/>
              </w:rPr>
              <w:t xml:space="preserve">1</w:t>
            </w:r>
            <w:r w:rsidR="00000000" w:rsidRPr="00000000" w:rsidDel="00000000">
              <w:rPr>
                <w:rtl w:val="0"/>
              </w:rPr>
              <w:t xml:space="preserve"> punkta, vērtējot to kontekstā ar noteikumu projekta anotācijā ietverto informāciju, personas datu apstrāde primāri ir nepieciešama tādēļ, ka šobrīd Nacionālā veselības dienesta rīcībā esošā informācija nesniedz precīzu informāciju par iedzīvotāju skaitu, proti, nav atbilstoša faktiskajai situācijai. Vēršam uzmanību, ka saskaņā ar Datu regulas 5. panta 1. punkta "d" apakšpunktu personas datiem ir jābūt precīziem un, ja vajadzīgs, atjauninātiem; ir jāveic visi saprātīgi pasākumi, lai nodrošinātu, ka neprecīzi  personas dati, ņemot vērā nolūkus, kādos tie tiek apstrādāti, bez kavēšanās tiktu dzēsti vai laboti. Tādējādi konceptuāli Datu valsts inspekcija neiebilst pret pasākumiem, kas vērsti uz datu precizitātes nodrošināšanu. Vienlaikus anotācijā un noteikumu projektā sniegtā informācija un tiesību normas nav uzskatāmas par tādām, kas ļautu izvērtēt plānotās personas datu apstrādes atbilstību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Visupirms, attiecībā uz pašu precizitātes principa nodrošināšanu, ja ir konstatēts, ka Nacionālā veselības dienesta dati ir neprecīzi, nav saprotams, kādēļ tiek meklēts risinājums tikai attiecībā uz personām vecumā virs 60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tiesību normā ietvertā regulējuma nav skaidrs, kādā veidā notiks personas datu apmaiņa, kādi dati tiks nodoti, vai tie tiks uzkrāti, kur tie tiks uzkrāti, cik ilgi glabāti, kā arī kā tie tiks izmantoti. Lai arī noteikumu projekta anotācijā ir norāde uz PSR datubāzi, nav saprotams, kas šī ir par datubāzi - kāds ir tās nosaukums, vai tā ir uzskatāma par valsts informācijas sistēmu, kurā normatīvajā aktā ir regulēta šāda datubāze, kur ir noteikts datu bāzē apstrādājamo personas datu apstrādes nolūks, apjoms un citi personas datu apstrādes nosacījumi. Tāpat nav saprotams, vai PSR datubāzes regulējums šobrīd paredz informācijas nodošanu no tās. Ņemot vērā to, ka nav zināms šādas datu bāzes nolūks, Datu valsts inspekcija nevar arī izvērtēt, vai pamatoti ir tajā glabāt arī vēl cita veida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anotācijā nav norādīts tas, vai ir vērtēti alternatīvi mehānismi datu precizitātes nodrošināšanai, piemēram, jau sākotnēji uzkrājot precīzus un adekvātus datus, nevis uzkrājot neprecīzus datus un pēc tam mēģinot tos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projekts un anotācija precizējami.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1 </w:t>
            </w:r>
            <w:r w:rsidR="00000000" w:rsidRPr="00000000" w:rsidDel="00000000">
              <w:rPr>
                <w:rtl w:val="0"/>
              </w:rPr>
              <w:t xml:space="preserve">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r w:rsidR="00000000" w:rsidRPr="00000000" w:rsidDel="00000000">
              <w:rPr>
                <w:vertAlign w:val="superscript"/>
                <w:rtl w:val="0"/>
              </w:rPr>
              <w:t xml:space="preserve">1</w:t>
            </w:r>
            <w:r w:rsidR="00000000" w:rsidRPr="00000000" w:rsidDel="00000000">
              <w:rPr>
                <w:rtl w:val="0"/>
              </w:rPr>
              <w:t xml:space="preserve"> Lai analizētu pret Covid-19 vakcinācijas aptveri, tajā skaitā plānotu veselības aprūpes pakalpojumu pieejamību un pieņemtu lēmumus par aizsardzības un atbalsta pasākumiem un to efektivitātes uzlabošanu, Centrālā statistikas pārvalde no Nacionālā veselības dienesta saņem datus par personām vecumā 60 un vairāk gadu, kas nav vakcinētas pret koronavīrusu SARS-CoV-2, nav bijušas inficētas ar koronavīrusu SARS-CoV-2, kā arī Nacionālajam veselības dienestam nav šo personu kontaktinformācija saziņai. Centrālā statistikas pārvalde veic šo datu apstrādi un vienu reizi gadā līdz 1.maijam nodod Nacionālajam veselības dienestam, pievienojot Centrālās statistikas pārvaldes rīcībā esošo  informāciju par personas aktivitāti šādos administratīvajos datu avotos: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tiesību normai ir jābūt skaidrai un saprotamai, lai tās lietotājs un piemērotājs gūtu nepārprotamu priekšstatu par savām tiesībām, pienākumiem un juridiskām sekām, precizēt projektu vai projekta anotāciju,skaidrojot termina "informāciju par  personas aktivitāti Pilsonības un migrācijas lietu pārvaldes datos"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vēršam uzmanību, ka 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ja plānots apstrādāt personu datus, tad jābūt precīzi zināmam datu apjomam, kuru būs jāsniedz.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r w:rsidR="00000000" w:rsidRPr="00000000" w:rsidDel="00000000">
              <w:rPr>
                <w:vertAlign w:val="superscript"/>
                <w:rtl w:val="0"/>
              </w:rPr>
              <w:t xml:space="preserve">1</w:t>
            </w:r>
            <w:r w:rsidR="00000000" w:rsidRPr="00000000" w:rsidDel="00000000">
              <w:rPr>
                <w:rtl w:val="0"/>
              </w:rPr>
              <w:t xml:space="preserve">1. Pilsonības un migrācijas lietu pārvaldes, Izglītības un zinātnes ministrijas, Nodarbinātības valsts aģentūras, Valsts sociālās apdrošināšanas aģentūras datos un institūcijās uz kārtējā kalendārā gada sākumu;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vārdus "un institūcijās", jo Centrālā statistikas pārvalde apkopo aktivitāti iestādes datos.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w:t>
            </w:r>
            <w:r w:rsidR="00000000" w:rsidRPr="00000000" w:rsidDel="00000000">
              <w:rPr>
                <w:vertAlign w:val="superscript"/>
                <w:rtl w:val="0"/>
              </w:rPr>
              <w:t xml:space="preserve">1</w:t>
            </w:r>
            <w:r w:rsidR="00000000" w:rsidRPr="00000000" w:rsidDel="00000000">
              <w:rPr>
                <w:rtl w:val="0"/>
              </w:rPr>
              <w:t xml:space="preserve">1. Pilsonības un migrācijas lietu pārvaldes, Izglītības un zinātnes ministrijas, Nodarbinātības valsts aģentūras, Valsts sociālās apdrošināšanas aģentūras datos uz kārtējā kalendārā gada sākumu;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projekta anotācijā ietvertam saīsinājumam "PSR" reģistrs.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Datu Valsts inspekcijas pausto un Ministriju sniegto viedokli, panākta vienošanās, ka šajā noteikumu profektā netiks paredzēts 275.</w:t>
            </w:r>
            <w:r w:rsidR="00000000" w:rsidRPr="00000000" w:rsidDel="00000000">
              <w:rPr>
                <w:vertAlign w:val="superscript"/>
                <w:rtl w:val="0"/>
              </w:rPr>
              <w:t xml:space="preserve">1</w:t>
            </w:r>
            <w:r w:rsidR="00000000" w:rsidRPr="00000000" w:rsidDel="00000000">
              <w:rPr>
                <w:rtl w:val="0"/>
              </w:rPr>
              <w:t xml:space="preserve"> grozījums. 275.</w:t>
            </w:r>
            <w:r w:rsidR="00000000" w:rsidRPr="00000000" w:rsidDel="00000000">
              <w:rPr>
                <w:vertAlign w:val="superscript"/>
                <w:rtl w:val="0"/>
              </w:rPr>
              <w:t xml:space="preserve">1</w:t>
            </w:r>
            <w:r w:rsidR="00000000" w:rsidRPr="00000000" w:rsidDel="00000000">
              <w:rPr>
                <w:rtl w:val="0"/>
              </w:rPr>
              <w:t xml:space="preserve"> grozījums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ietvertās 209.5. apakšpunkta redakcijas un anotācijā pieejamās informācijas konstatējams, ka turpmāk attiecīgās ārstniecības iestādes un aptiekas glabās veidlapas "Personas veselības stāvokļa novērtēšanas veidlapa pirms vakcinācijas pret Covid-19" (turpmāk - veidlapas) piecus gadus pēc pēdējā ieraksta. Minētais precizējums pēc būtības tiek pamatots ar to, ka veidlapu ilgstoša uzglabāšana rada papildu slogu vakcinācijas iestādēm un ir neatbilstoši ilgs. Ievērojot minēto, paskaidrojam, ka veidlapā ietvertie dati pēc būtības ir personas dati, kā rezultātā anotācijā nepieciešams norādīt skaidru pamatojumu, kāpēc veidlapas būtu glabājams tieši piecus gadus. Vēršam uzmanību, ka saskaņā ar Datu regulas 5. panta 1. punkta e) apakšpunktu personas dati tiek glabāti veidā, kas pieļauj datu subjektu identifikāciju, ne ilgāk kā nepieciešams nolūkiem, kādos attiecīgos personas datus apstrādā. Ievērojot minēto, lūdzam anotācijā atbilstoši Datu regulas prasībām pamatot veidlapu glabāšanas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 skaidrojums anotācijas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22-TA-1569</w:t>
    </w:r>
    <w:r>
      <w:br/>
    </w:r>
    <w:r w:rsidR="00000000" w:rsidRPr="00000000" w:rsidDel="00000000">
      <w:rPr>
        <w:rtl w:val="0"/>
      </w:rPr>
      <w:t xml:space="preserve">06.07.2022. 18.49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22-TA-1569</w:t>
    </w:r>
    <w:r>
      <w:br/>
    </w:r>
    <w:r w:rsidR="00000000" w:rsidRPr="00000000" w:rsidDel="00000000">
      <w:rPr>
        <w:rtl w:val="0"/>
      </w:rPr>
      <w:t xml:space="preserve">06.07.2022. 18.49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Izziņa_22-TA-1569.docx</dc:title>
</cp:coreProperties>
</file>

<file path=docProps/custom.xml><?xml version="1.0" encoding="utf-8"?>
<Properties xmlns="http://schemas.openxmlformats.org/officeDocument/2006/custom-properties" xmlns:vt="http://schemas.openxmlformats.org/officeDocument/2006/docPropsVTypes"/>
</file>