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0084945" w14:textId="77777777" w:rsidR="003C7A2D" w:rsidRPr="00FC4958" w:rsidRDefault="00D20AF9">
      <w:pPr>
        <w:spacing w:after="240"/>
        <w:jc w:val="center"/>
        <w:rPr>
          <w:rFonts w:ascii="Calibri" w:hAnsi="Calibri" w:cs="Calibri"/>
          <w:b/>
          <w:sz w:val="22"/>
          <w:szCs w:val="22"/>
        </w:rPr>
      </w:pPr>
      <w:r w:rsidRPr="00FC4958">
        <w:rPr>
          <w:rFonts w:ascii="Calibri" w:hAnsi="Calibri" w:cs="Calibri"/>
          <w:b/>
          <w:sz w:val="22"/>
          <w:szCs w:val="22"/>
        </w:rPr>
        <w:t>Sabiedrības iebildumi un priekšlikumi</w:t>
      </w:r>
    </w:p>
    <w:tbl>
      <w:tblPr>
        <w:tblStyle w:val="a"/>
        <w:tblW w:w="15026" w:type="dxa"/>
        <w:tblInd w:w="-29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135"/>
        <w:gridCol w:w="7221"/>
        <w:gridCol w:w="1418"/>
        <w:gridCol w:w="4252"/>
      </w:tblGrid>
      <w:tr w:rsidR="009B7E67" w:rsidRPr="00FC4958" w14:paraId="6835573C" w14:textId="77777777" w:rsidTr="009B7E67">
        <w:tc>
          <w:tcPr>
            <w:tcW w:w="2135" w:type="dxa"/>
            <w:shd w:val="clear" w:color="auto" w:fill="FFFFFF"/>
            <w:noWrap/>
            <w:tcMar>
              <w:top w:w="75" w:type="dxa"/>
              <w:left w:w="75" w:type="dxa"/>
              <w:bottom w:w="75" w:type="dxa"/>
              <w:right w:w="75" w:type="dxa"/>
            </w:tcMar>
            <w:vAlign w:val="center"/>
          </w:tcPr>
          <w:p w14:paraId="2E000404" w14:textId="77777777" w:rsidR="009B7E67" w:rsidRPr="00FC4958" w:rsidRDefault="009B7E67">
            <w:pPr>
              <w:jc w:val="center"/>
              <w:rPr>
                <w:rFonts w:ascii="Calibri" w:hAnsi="Calibri" w:cs="Calibri"/>
                <w:sz w:val="22"/>
                <w:szCs w:val="22"/>
              </w:rPr>
            </w:pPr>
            <w:r w:rsidRPr="00FC4958">
              <w:rPr>
                <w:rFonts w:ascii="Calibri" w:hAnsi="Calibri" w:cs="Calibri"/>
                <w:b/>
                <w:sz w:val="22"/>
                <w:szCs w:val="22"/>
              </w:rPr>
              <w:t>Iebilduma / priekšlikuma iesniedzējs</w:t>
            </w:r>
          </w:p>
        </w:tc>
        <w:tc>
          <w:tcPr>
            <w:tcW w:w="7221" w:type="dxa"/>
            <w:shd w:val="clear" w:color="auto" w:fill="FFFFFF"/>
            <w:noWrap/>
            <w:tcMar>
              <w:top w:w="75" w:type="dxa"/>
              <w:left w:w="75" w:type="dxa"/>
              <w:bottom w:w="75" w:type="dxa"/>
              <w:right w:w="75" w:type="dxa"/>
            </w:tcMar>
            <w:vAlign w:val="center"/>
          </w:tcPr>
          <w:p w14:paraId="51A6E113" w14:textId="77777777" w:rsidR="009B7E67" w:rsidRPr="00FC4958" w:rsidRDefault="009B7E67">
            <w:pPr>
              <w:jc w:val="center"/>
              <w:rPr>
                <w:rFonts w:ascii="Calibri" w:hAnsi="Calibri" w:cs="Calibri"/>
                <w:sz w:val="22"/>
                <w:szCs w:val="22"/>
              </w:rPr>
            </w:pPr>
            <w:r w:rsidRPr="00FC4958">
              <w:rPr>
                <w:rFonts w:ascii="Calibri" w:hAnsi="Calibri" w:cs="Calibri"/>
                <w:b/>
                <w:sz w:val="22"/>
                <w:szCs w:val="22"/>
              </w:rPr>
              <w:t>Iesniegtā iebilduma / priekšlikuma būtība</w:t>
            </w:r>
          </w:p>
        </w:tc>
        <w:tc>
          <w:tcPr>
            <w:tcW w:w="1418" w:type="dxa"/>
            <w:shd w:val="clear" w:color="auto" w:fill="FFFFFF"/>
            <w:noWrap/>
            <w:tcMar>
              <w:top w:w="75" w:type="dxa"/>
              <w:left w:w="75" w:type="dxa"/>
              <w:bottom w:w="75" w:type="dxa"/>
              <w:right w:w="75" w:type="dxa"/>
            </w:tcMar>
            <w:vAlign w:val="center"/>
          </w:tcPr>
          <w:p w14:paraId="0A1564A8" w14:textId="77777777" w:rsidR="009B7E67" w:rsidRPr="00FC4958" w:rsidRDefault="009B7E67">
            <w:pPr>
              <w:jc w:val="center"/>
              <w:rPr>
                <w:rFonts w:ascii="Calibri" w:hAnsi="Calibri" w:cs="Calibri"/>
                <w:sz w:val="22"/>
                <w:szCs w:val="22"/>
              </w:rPr>
            </w:pPr>
            <w:r w:rsidRPr="00FC4958">
              <w:rPr>
                <w:rFonts w:ascii="Calibri" w:hAnsi="Calibri" w:cs="Calibri"/>
                <w:b/>
                <w:sz w:val="22"/>
                <w:szCs w:val="22"/>
              </w:rPr>
              <w:t>Ņemts vērā / nav ņemts vērā</w:t>
            </w:r>
          </w:p>
        </w:tc>
        <w:tc>
          <w:tcPr>
            <w:tcW w:w="4252" w:type="dxa"/>
            <w:shd w:val="clear" w:color="auto" w:fill="FFFFFF"/>
            <w:noWrap/>
            <w:tcMar>
              <w:top w:w="75" w:type="dxa"/>
              <w:left w:w="75" w:type="dxa"/>
              <w:bottom w:w="75" w:type="dxa"/>
              <w:right w:w="75" w:type="dxa"/>
            </w:tcMar>
            <w:vAlign w:val="center"/>
          </w:tcPr>
          <w:p w14:paraId="71C330D5" w14:textId="77777777" w:rsidR="009B7E67" w:rsidRPr="00FC4958" w:rsidRDefault="009B7E67">
            <w:pPr>
              <w:jc w:val="center"/>
              <w:rPr>
                <w:rFonts w:ascii="Calibri" w:hAnsi="Calibri" w:cs="Calibri"/>
                <w:sz w:val="22"/>
                <w:szCs w:val="22"/>
              </w:rPr>
            </w:pPr>
            <w:r w:rsidRPr="00FC4958">
              <w:rPr>
                <w:rFonts w:ascii="Calibri" w:hAnsi="Calibri" w:cs="Calibri"/>
                <w:b/>
                <w:sz w:val="22"/>
                <w:szCs w:val="22"/>
              </w:rPr>
              <w:t>Pamatojums, ja iebildums / priekšlikums nav ņemts vērā</w:t>
            </w:r>
          </w:p>
        </w:tc>
      </w:tr>
      <w:tr w:rsidR="009B7E67" w:rsidRPr="00FC4958" w14:paraId="698DC3BE" w14:textId="77777777" w:rsidTr="009B7E67">
        <w:tc>
          <w:tcPr>
            <w:tcW w:w="2135" w:type="dxa"/>
            <w:shd w:val="clear" w:color="auto" w:fill="FFFFFF"/>
            <w:noWrap/>
            <w:tcMar>
              <w:top w:w="75" w:type="dxa"/>
              <w:left w:w="75" w:type="dxa"/>
              <w:bottom w:w="75" w:type="dxa"/>
              <w:right w:w="75" w:type="dxa"/>
            </w:tcMar>
          </w:tcPr>
          <w:p w14:paraId="4D905813" w14:textId="77777777" w:rsidR="009B7E67" w:rsidRPr="009B7E67" w:rsidRDefault="009B7E67" w:rsidP="00955136">
            <w:pPr>
              <w:jc w:val="left"/>
              <w:rPr>
                <w:rFonts w:ascii="Calibri" w:hAnsi="Calibri" w:cs="Calibri"/>
                <w:b/>
                <w:bCs/>
                <w:sz w:val="22"/>
                <w:szCs w:val="22"/>
              </w:rPr>
            </w:pPr>
            <w:r w:rsidRPr="009B7E67">
              <w:rPr>
                <w:rFonts w:ascii="Calibri" w:hAnsi="Calibri" w:cs="Calibri"/>
                <w:b/>
                <w:bCs/>
                <w:sz w:val="22"/>
                <w:szCs w:val="22"/>
              </w:rPr>
              <w:t>Latvijas Mežu sertifikācijas padome</w:t>
            </w:r>
          </w:p>
        </w:tc>
        <w:tc>
          <w:tcPr>
            <w:tcW w:w="7221" w:type="dxa"/>
            <w:shd w:val="clear" w:color="auto" w:fill="FFFFFF"/>
            <w:noWrap/>
            <w:tcMar>
              <w:top w:w="75" w:type="dxa"/>
              <w:left w:w="75" w:type="dxa"/>
              <w:bottom w:w="75" w:type="dxa"/>
              <w:right w:w="75" w:type="dxa"/>
            </w:tcMar>
            <w:vAlign w:val="center"/>
          </w:tcPr>
          <w:p w14:paraId="358FABA4" w14:textId="77777777" w:rsidR="009B7E67" w:rsidRPr="00FC4958" w:rsidRDefault="009B7E67">
            <w:pPr>
              <w:jc w:val="left"/>
              <w:rPr>
                <w:rFonts w:ascii="Calibri" w:hAnsi="Calibri" w:cs="Calibri"/>
                <w:sz w:val="22"/>
                <w:szCs w:val="22"/>
              </w:rPr>
            </w:pPr>
            <w:r w:rsidRPr="00FC4958">
              <w:rPr>
                <w:rFonts w:ascii="Calibri" w:hAnsi="Calibri" w:cs="Calibri"/>
                <w:sz w:val="22"/>
                <w:szCs w:val="22"/>
              </w:rPr>
              <w:t>1. Izteikt seno mežu definīciju šādi (šādā redakcijā): “Senie meži – vecu, dabiski atjaunojušos vietējo koku sugu mežaudžu vai dabisko traucējumu ietekmē no tādām veidojušos jaunāku mežaudžu kopas vismaz 50 ha vienlaidus platībā, kurām raksturīga liela strukturālā kompleksitāte, liels atmirušās koksnes apjoms, kas iekļautas īpaši aizsargājamās dabas teritorijās un tikai ierobežotā to platības daļā (līdz 15%) var būt redzamas pakāpeniski izzūdošas agrākās cilvēka darbības pazīmes.”</w:t>
            </w:r>
            <w:r w:rsidRPr="00FC4958">
              <w:rPr>
                <w:rFonts w:ascii="Calibri" w:hAnsi="Calibri" w:cs="Calibri"/>
                <w:sz w:val="22"/>
                <w:szCs w:val="22"/>
              </w:rPr>
              <w:br/>
            </w:r>
            <w:r w:rsidRPr="00FC4958">
              <w:rPr>
                <w:rFonts w:ascii="Calibri" w:hAnsi="Calibri" w:cs="Calibri"/>
                <w:sz w:val="22"/>
                <w:szCs w:val="22"/>
              </w:rPr>
              <w:br/>
              <w:t>Šāda definīcija, atbilstoši EK vadlīnijām par pirmatnējo un seno mežu definēšanu, kartēšanu, monitoringu un stingru aizsardzību (Guidelines for Defining, Mapping, Monitoring and Strictly Protecting EU Primary and Old-Growth Forests (SWD(2023)62), LMSP biedru veiktu pētījumu ietvaros ir pielāgota nacionālajam kontekstam un atbilst šajās vadlīnijās noteiktajiem seno mežu indikatoriem.</w:t>
            </w:r>
            <w:r w:rsidRPr="00FC4958">
              <w:rPr>
                <w:rFonts w:ascii="Calibri" w:hAnsi="Calibri" w:cs="Calibri"/>
                <w:sz w:val="22"/>
                <w:szCs w:val="22"/>
              </w:rPr>
              <w:br/>
            </w:r>
            <w:r w:rsidRPr="00FC4958">
              <w:rPr>
                <w:rFonts w:ascii="Calibri" w:hAnsi="Calibri" w:cs="Calibri"/>
                <w:sz w:val="22"/>
                <w:szCs w:val="22"/>
              </w:rPr>
              <w:br/>
              <w:t>2. Neveidot jaunas definīcijas tiem jēdzieniem, kuri jau ir definēti ar meža apsaimniekošanu saistītajos normatīvos, piemēram, “pirmatnējie meži”.</w:t>
            </w:r>
            <w:r w:rsidRPr="00FC4958">
              <w:rPr>
                <w:rFonts w:ascii="Calibri" w:hAnsi="Calibri" w:cs="Calibri"/>
                <w:sz w:val="22"/>
                <w:szCs w:val="22"/>
              </w:rPr>
              <w:br/>
            </w:r>
            <w:r w:rsidRPr="00FC4958">
              <w:rPr>
                <w:rFonts w:ascii="Calibri" w:hAnsi="Calibri" w:cs="Calibri"/>
                <w:sz w:val="22"/>
                <w:szCs w:val="22"/>
              </w:rPr>
              <w:br/>
              <w:t>3. Izmantot ar esošajiem normatīviem saskaņotus terminus, piemēram, “citas meža zemes” nav tas pats, kas “other wooded lands”. “Other wooded lands” nacionālajā terminoloģijā tulkojumā latviešu valodā ir “krūmāji”, savukārt “citas meža zemes” ietver meža zemes, kas nav mežs, tātad zemi zem meža infrastruktūras objektiem, kā arī mežā ietilpstošos pārplūstošos klajumus, purvus, lauces un tam piegulošos purvus.</w:t>
            </w:r>
          </w:p>
        </w:tc>
        <w:tc>
          <w:tcPr>
            <w:tcW w:w="1418" w:type="dxa"/>
            <w:shd w:val="clear" w:color="auto" w:fill="FFFFFF"/>
            <w:noWrap/>
            <w:tcMar>
              <w:top w:w="75" w:type="dxa"/>
              <w:left w:w="75" w:type="dxa"/>
              <w:bottom w:w="75" w:type="dxa"/>
              <w:right w:w="75" w:type="dxa"/>
            </w:tcMar>
          </w:tcPr>
          <w:p w14:paraId="63B88B24" w14:textId="18C845B7" w:rsidR="009B7E67" w:rsidRPr="00FF2677" w:rsidRDefault="009B7E67" w:rsidP="00697DD1">
            <w:pPr>
              <w:jc w:val="left"/>
              <w:rPr>
                <w:rFonts w:ascii="Calibri" w:hAnsi="Calibri" w:cs="Calibri"/>
                <w:b/>
                <w:bCs/>
                <w:sz w:val="22"/>
                <w:szCs w:val="22"/>
              </w:rPr>
            </w:pPr>
            <w:r w:rsidRPr="00FF2677">
              <w:rPr>
                <w:rFonts w:ascii="Calibri" w:hAnsi="Calibri" w:cs="Calibri"/>
                <w:b/>
                <w:bCs/>
                <w:sz w:val="22"/>
                <w:szCs w:val="22"/>
              </w:rPr>
              <w:t>Ņemts vērā</w:t>
            </w:r>
          </w:p>
        </w:tc>
        <w:tc>
          <w:tcPr>
            <w:tcW w:w="4252" w:type="dxa"/>
            <w:shd w:val="clear" w:color="auto" w:fill="FFFFFF"/>
            <w:noWrap/>
            <w:tcMar>
              <w:top w:w="75" w:type="dxa"/>
              <w:left w:w="75" w:type="dxa"/>
              <w:bottom w:w="75" w:type="dxa"/>
              <w:right w:w="75" w:type="dxa"/>
            </w:tcMar>
          </w:tcPr>
          <w:p w14:paraId="39BED8BE" w14:textId="1A796CBB" w:rsidR="009B7E67" w:rsidRPr="00FC4958" w:rsidRDefault="009B7E67" w:rsidP="00697DD1">
            <w:pPr>
              <w:jc w:val="left"/>
              <w:rPr>
                <w:rFonts w:ascii="Calibri" w:hAnsi="Calibri" w:cs="Calibri"/>
                <w:sz w:val="22"/>
                <w:szCs w:val="22"/>
              </w:rPr>
            </w:pPr>
            <w:r w:rsidRPr="00FC4958">
              <w:rPr>
                <w:rFonts w:ascii="Calibri" w:hAnsi="Calibri" w:cs="Calibri"/>
                <w:sz w:val="22"/>
                <w:szCs w:val="22"/>
              </w:rPr>
              <w:t xml:space="preserve">“Pirmatnējie meži” definīcija ir iekļauta Latvijas Valsts meži piedāvātajā definīcijā, jo norādītajos Ministru kabineta 07.05.2013. noteikumi Nr. 248 “Meža ilgtspējīgas apsaimniekošanas novērtēšanas kārtība” definīcija ir noteikta citam terminam. </w:t>
            </w:r>
          </w:p>
        </w:tc>
      </w:tr>
      <w:tr w:rsidR="009B7E67" w:rsidRPr="00FC4958" w14:paraId="1324FF13" w14:textId="77777777" w:rsidTr="00FF2677">
        <w:tc>
          <w:tcPr>
            <w:tcW w:w="2135" w:type="dxa"/>
            <w:shd w:val="clear" w:color="auto" w:fill="FFFFFF"/>
            <w:noWrap/>
            <w:tcMar>
              <w:top w:w="75" w:type="dxa"/>
              <w:left w:w="75" w:type="dxa"/>
              <w:bottom w:w="75" w:type="dxa"/>
              <w:right w:w="75" w:type="dxa"/>
            </w:tcMar>
          </w:tcPr>
          <w:p w14:paraId="4C7BB65B" w14:textId="0F1C00AE" w:rsidR="009B7E67" w:rsidRPr="009B7E67" w:rsidRDefault="009B7E67" w:rsidP="00955136">
            <w:pPr>
              <w:jc w:val="left"/>
              <w:rPr>
                <w:rFonts w:ascii="Calibri" w:hAnsi="Calibri" w:cs="Calibri"/>
                <w:b/>
                <w:bCs/>
                <w:sz w:val="22"/>
                <w:szCs w:val="22"/>
              </w:rPr>
            </w:pPr>
            <w:r w:rsidRPr="009B7E67">
              <w:rPr>
                <w:rFonts w:ascii="Calibri" w:hAnsi="Calibri" w:cs="Calibri"/>
                <w:b/>
                <w:bCs/>
                <w:sz w:val="22"/>
                <w:szCs w:val="22"/>
              </w:rPr>
              <w:t>A/S “Latvijas Valsts meži”</w:t>
            </w:r>
          </w:p>
        </w:tc>
        <w:tc>
          <w:tcPr>
            <w:tcW w:w="7221" w:type="dxa"/>
            <w:shd w:val="clear" w:color="auto" w:fill="FFFFFF"/>
            <w:noWrap/>
            <w:tcMar>
              <w:top w:w="75" w:type="dxa"/>
              <w:left w:w="75" w:type="dxa"/>
              <w:bottom w:w="75" w:type="dxa"/>
              <w:right w:w="75" w:type="dxa"/>
            </w:tcMar>
            <w:vAlign w:val="center"/>
          </w:tcPr>
          <w:p w14:paraId="2786519C" w14:textId="77777777" w:rsidR="009B7E67" w:rsidRPr="00FC4958" w:rsidRDefault="009B7E67" w:rsidP="00697DD1">
            <w:pPr>
              <w:pStyle w:val="Nobeigums"/>
              <w:numPr>
                <w:ilvl w:val="0"/>
                <w:numId w:val="1"/>
              </w:numPr>
              <w:jc w:val="both"/>
              <w:rPr>
                <w:rFonts w:ascii="Calibri" w:hAnsi="Calibri" w:cs="Calibri"/>
                <w:b/>
                <w:bCs/>
                <w:sz w:val="22"/>
                <w:szCs w:val="22"/>
                <w:lang w:val="lv-LV"/>
              </w:rPr>
            </w:pPr>
            <w:r w:rsidRPr="00FC4958">
              <w:rPr>
                <w:rFonts w:ascii="Calibri" w:hAnsi="Calibri" w:cs="Calibri"/>
                <w:b/>
                <w:bCs/>
                <w:sz w:val="22"/>
                <w:szCs w:val="22"/>
                <w:lang w:val="lv-LV"/>
              </w:rPr>
              <w:t>Grozījumi MK noteikumos Nr. 686:</w:t>
            </w:r>
          </w:p>
          <w:p w14:paraId="66F58F28" w14:textId="77777777" w:rsidR="009B7E67" w:rsidRPr="00FC4958" w:rsidRDefault="009B7E67" w:rsidP="00697DD1">
            <w:pPr>
              <w:pStyle w:val="Nobeigums"/>
              <w:jc w:val="both"/>
              <w:rPr>
                <w:rFonts w:ascii="Calibri" w:hAnsi="Calibri" w:cs="Calibri"/>
                <w:sz w:val="22"/>
                <w:szCs w:val="22"/>
                <w:lang w:val="lv-LV"/>
              </w:rPr>
            </w:pPr>
          </w:p>
          <w:tbl>
            <w:tblPr>
              <w:tblStyle w:val="TableGrid"/>
              <w:tblW w:w="7088" w:type="dxa"/>
              <w:tblLook w:val="04A0" w:firstRow="1" w:lastRow="0" w:firstColumn="1" w:lastColumn="0" w:noHBand="0" w:noVBand="1"/>
            </w:tblPr>
            <w:tblGrid>
              <w:gridCol w:w="3393"/>
              <w:gridCol w:w="3695"/>
            </w:tblGrid>
            <w:tr w:rsidR="009B7E67" w:rsidRPr="00FC4958" w14:paraId="48EF0742" w14:textId="77777777" w:rsidTr="009B7E67">
              <w:tc>
                <w:tcPr>
                  <w:tcW w:w="4678" w:type="dxa"/>
                </w:tcPr>
                <w:p w14:paraId="7581E84A" w14:textId="77777777" w:rsidR="009B7E67" w:rsidRPr="00FC4958" w:rsidRDefault="009B7E67" w:rsidP="00697DD1">
                  <w:pPr>
                    <w:jc w:val="center"/>
                    <w:rPr>
                      <w:rFonts w:cs="Calibri"/>
                      <w:b/>
                      <w:bCs/>
                    </w:rPr>
                  </w:pPr>
                  <w:r w:rsidRPr="00FC4958">
                    <w:rPr>
                      <w:rFonts w:cs="Calibri"/>
                      <w:b/>
                      <w:bCs/>
                    </w:rPr>
                    <w:lastRenderedPageBreak/>
                    <w:t xml:space="preserve">Grozījumi </w:t>
                  </w:r>
                </w:p>
              </w:tc>
              <w:tc>
                <w:tcPr>
                  <w:tcW w:w="5103" w:type="dxa"/>
                </w:tcPr>
                <w:p w14:paraId="13B95B44" w14:textId="77777777" w:rsidR="009B7E67" w:rsidRPr="00FC4958" w:rsidRDefault="009B7E67" w:rsidP="00697DD1">
                  <w:pPr>
                    <w:jc w:val="center"/>
                    <w:rPr>
                      <w:rFonts w:cs="Calibri"/>
                      <w:b/>
                      <w:bCs/>
                    </w:rPr>
                  </w:pPr>
                  <w:r w:rsidRPr="00FC4958">
                    <w:rPr>
                      <w:rFonts w:cs="Calibri"/>
                      <w:b/>
                      <w:bCs/>
                    </w:rPr>
                    <w:t>Priekšlikumi, pamatojums</w:t>
                  </w:r>
                </w:p>
              </w:tc>
            </w:tr>
            <w:tr w:rsidR="009B7E67" w:rsidRPr="00FC4958" w14:paraId="0B0B6661" w14:textId="77777777" w:rsidTr="009B7E67">
              <w:tc>
                <w:tcPr>
                  <w:tcW w:w="4678" w:type="dxa"/>
                </w:tcPr>
                <w:p w14:paraId="14F65ABA" w14:textId="77777777" w:rsidR="009B7E67" w:rsidRPr="00FC4958" w:rsidRDefault="009B7E67" w:rsidP="00697DD1">
                  <w:pPr>
                    <w:spacing w:line="278" w:lineRule="auto"/>
                    <w:jc w:val="both"/>
                    <w:rPr>
                      <w:rFonts w:cs="Calibri"/>
                    </w:rPr>
                  </w:pPr>
                  <w:r w:rsidRPr="00FC4958">
                    <w:rPr>
                      <w:rFonts w:cs="Calibri"/>
                    </w:rPr>
                    <w:t>24. Papildināt ar 2.24.</w:t>
                  </w:r>
                  <w:r w:rsidRPr="00FC4958">
                    <w:rPr>
                      <w:rFonts w:cs="Calibri"/>
                      <w:vertAlign w:val="superscript"/>
                    </w:rPr>
                    <w:t>1</w:t>
                  </w:r>
                  <w:r w:rsidRPr="00FC4958">
                    <w:rPr>
                      <w:rFonts w:cs="Calibri"/>
                    </w:rPr>
                    <w:t> apakšpunktu šādā redakcijā:</w:t>
                  </w:r>
                </w:p>
                <w:p w14:paraId="4A034CB0" w14:textId="77777777" w:rsidR="009B7E67" w:rsidRPr="00FC4958" w:rsidRDefault="009B7E67" w:rsidP="00697DD1">
                  <w:pPr>
                    <w:spacing w:line="278" w:lineRule="auto"/>
                    <w:jc w:val="both"/>
                    <w:rPr>
                      <w:rFonts w:cs="Calibri"/>
                    </w:rPr>
                  </w:pPr>
                  <w:r w:rsidRPr="00FC4958">
                    <w:rPr>
                      <w:rFonts w:cs="Calibri"/>
                    </w:rPr>
                    <w:t>"2.24.</w:t>
                  </w:r>
                  <w:r w:rsidRPr="00FC4958">
                    <w:rPr>
                      <w:rFonts w:cs="Calibri"/>
                      <w:vertAlign w:val="superscript"/>
                    </w:rPr>
                    <w:t>1</w:t>
                  </w:r>
                  <w:r w:rsidRPr="00FC4958">
                    <w:rPr>
                      <w:rFonts w:cs="Calibri"/>
                    </w:rPr>
                    <w:t> senie meži - mežaudze vai platība, kas sastāv no vietējām koku sugām, kuras ir attīstījušās galvenokārt dabisko procesu, struktūru un dinamikas rezultātā, kas parasti ir saistīta ar vēlīnām serālas attīstības fāzēm viena un tā paša tipa primārajos vai neskartajos mežos, kur var būt redzamas agrākās cilvēka darbības pazīmes, taču tās pamazām izzūd vai pārāk ierobežotas, lai būtiski traucētu dabas procesus."</w:t>
                  </w:r>
                </w:p>
                <w:p w14:paraId="7BA1E1D6" w14:textId="77777777" w:rsidR="009B7E67" w:rsidRPr="00FC4958" w:rsidRDefault="009B7E67" w:rsidP="00697DD1">
                  <w:pPr>
                    <w:spacing w:line="278" w:lineRule="auto"/>
                    <w:jc w:val="both"/>
                    <w:rPr>
                      <w:rFonts w:cs="Calibri"/>
                    </w:rPr>
                  </w:pPr>
                </w:p>
              </w:tc>
              <w:tc>
                <w:tcPr>
                  <w:tcW w:w="5103" w:type="dxa"/>
                </w:tcPr>
                <w:p w14:paraId="0C61D026" w14:textId="77777777" w:rsidR="009B7E67" w:rsidRPr="00FC4958" w:rsidRDefault="009B7E67" w:rsidP="00697DD1">
                  <w:pPr>
                    <w:spacing w:after="120"/>
                    <w:jc w:val="both"/>
                    <w:rPr>
                      <w:rFonts w:cs="Calibri"/>
                    </w:rPr>
                  </w:pPr>
                  <w:r w:rsidRPr="00FC4958">
                    <w:rPr>
                      <w:rFonts w:cs="Calibri"/>
                    </w:rPr>
                    <w:t>Aicinām precizēt 2.24.</w:t>
                  </w:r>
                  <w:r w:rsidRPr="00FC4958">
                    <w:rPr>
                      <w:rFonts w:cs="Calibri"/>
                      <w:vertAlign w:val="superscript"/>
                    </w:rPr>
                    <w:t>1</w:t>
                  </w:r>
                  <w:r w:rsidRPr="00FC4958">
                    <w:rPr>
                      <w:rFonts w:cs="Calibri"/>
                    </w:rPr>
                    <w:t xml:space="preserve">  definīciju šādā redakcijā: </w:t>
                  </w:r>
                </w:p>
                <w:p w14:paraId="1F7AE998" w14:textId="77777777" w:rsidR="009B7E67" w:rsidRPr="00FC4958" w:rsidRDefault="009B7E67" w:rsidP="00697DD1">
                  <w:pPr>
                    <w:spacing w:after="120"/>
                    <w:jc w:val="both"/>
                    <w:rPr>
                      <w:rFonts w:cs="Calibri"/>
                    </w:rPr>
                  </w:pPr>
                  <w:r w:rsidRPr="00FC4958">
                    <w:rPr>
                      <w:rFonts w:cs="Calibri"/>
                    </w:rPr>
                    <w:t>"2.24.</w:t>
                  </w:r>
                  <w:r w:rsidRPr="00FC4958">
                    <w:rPr>
                      <w:rFonts w:cs="Calibri"/>
                      <w:vertAlign w:val="superscript"/>
                    </w:rPr>
                    <w:t>1</w:t>
                  </w:r>
                  <w:r w:rsidRPr="00FC4958">
                    <w:rPr>
                      <w:rFonts w:cs="Calibri"/>
                    </w:rPr>
                    <w:t xml:space="preserve"> senie meži - vecu dabiski atjaunojušos vietējo koku sugu mežaudžu vai dabisko traucējumu ietekmē no tādām veidojušos jaunāku mežaudžu kopas vismaz 50 ha un lielākā vienlaidus platībā, kurā (ilgstoši un nepārtraukti bijusi meža ekosistēma) raksturīga augsta strukturālā kompleksitāte, augsts atmirušās koksnes apjoms, nav veikta meliorācija un tikai ierobežotā daļā (līdz 15%) var būt redzamas agrākās cilvēka darbības pazīmes, kuras pakāpeniski izzūd un netraucē dabas procesus un kuras atbilstoši tiesību aktu normām iekļautas īpaši aizsargājamās dabas teritorijās vai mikroliegumos." </w:t>
                  </w:r>
                </w:p>
                <w:p w14:paraId="49603101" w14:textId="77777777" w:rsidR="009B7E67" w:rsidRPr="00FC4958" w:rsidRDefault="009B7E67" w:rsidP="00697DD1">
                  <w:pPr>
                    <w:jc w:val="both"/>
                    <w:rPr>
                      <w:rFonts w:cs="Calibri"/>
                      <w:color w:val="0F4761" w:themeColor="accent1" w:themeShade="BF"/>
                    </w:rPr>
                  </w:pPr>
                  <w:r w:rsidRPr="00FC4958">
                    <w:rPr>
                      <w:rFonts w:cs="Calibri"/>
                      <w:b/>
                      <w:bCs/>
                      <w:color w:val="0F4761" w:themeColor="accent1" w:themeShade="BF"/>
                    </w:rPr>
                    <w:t>Pamatojums:</w:t>
                  </w:r>
                  <w:r w:rsidRPr="00FC4958">
                    <w:rPr>
                      <w:rFonts w:cs="Calibri"/>
                      <w:color w:val="0F4761" w:themeColor="accent1" w:themeShade="BF"/>
                    </w:rPr>
                    <w:t xml:space="preserve"> </w:t>
                  </w:r>
                </w:p>
                <w:p w14:paraId="0A44C377" w14:textId="77777777" w:rsidR="009B7E67" w:rsidRPr="00FC4958" w:rsidRDefault="009B7E67" w:rsidP="00697DD1">
                  <w:pPr>
                    <w:jc w:val="both"/>
                    <w:rPr>
                      <w:rFonts w:cs="Calibri"/>
                      <w:color w:val="0F4761" w:themeColor="accent1" w:themeShade="BF"/>
                    </w:rPr>
                  </w:pPr>
                  <w:r w:rsidRPr="00FC4958">
                    <w:rPr>
                      <w:rFonts w:cs="Calibri"/>
                      <w:color w:val="0F4761" w:themeColor="accent1" w:themeShade="BF"/>
                    </w:rPr>
                    <w:t xml:space="preserve">Piedāvājam iekļaut definīcijas redakciju, kura ir pielāgota nacionālajai normatīvajai videi un nacionālajam kontekstam LVMI Silava veikta pētījuma ietvaros, ņemot vērā EK vadlīnijās ietverto informāciju par seno mežu definēšanu, kartēšanu, monitoringu un stingru aizsardzību (Guidelines for Defining, Mapping, Monitoring and Strictly Protecting EU </w:t>
                  </w:r>
                  <w:r w:rsidRPr="00FC4958">
                    <w:rPr>
                      <w:rFonts w:cs="Calibri"/>
                      <w:color w:val="0F4761" w:themeColor="accent1" w:themeShade="BF"/>
                    </w:rPr>
                    <w:lastRenderedPageBreak/>
                    <w:t>Primary and Old-Growth Forests (SWD(2023)62), ietvertos principus un indikatorus.</w:t>
                  </w:r>
                </w:p>
              </w:tc>
            </w:tr>
            <w:tr w:rsidR="009B7E67" w:rsidRPr="00FC4958" w14:paraId="7A853BF9" w14:textId="77777777" w:rsidTr="009B7E67">
              <w:tc>
                <w:tcPr>
                  <w:tcW w:w="4678" w:type="dxa"/>
                </w:tcPr>
                <w:p w14:paraId="4F6348EA" w14:textId="77777777" w:rsidR="009B7E67" w:rsidRPr="00FC4958" w:rsidRDefault="009B7E67" w:rsidP="00697DD1">
                  <w:pPr>
                    <w:jc w:val="both"/>
                    <w:rPr>
                      <w:rFonts w:cs="Calibri"/>
                    </w:rPr>
                  </w:pPr>
                  <w:r w:rsidRPr="00FC4958">
                    <w:rPr>
                      <w:rFonts w:cs="Calibri"/>
                    </w:rPr>
                    <w:lastRenderedPageBreak/>
                    <w:t>34. Izteikt 9.1. apakšpunktu šādā redakcijā:</w:t>
                  </w:r>
                </w:p>
                <w:p w14:paraId="2EF12342" w14:textId="77777777" w:rsidR="009B7E67" w:rsidRPr="00FC4958" w:rsidRDefault="009B7E67" w:rsidP="00697DD1">
                  <w:pPr>
                    <w:jc w:val="both"/>
                    <w:rPr>
                      <w:rFonts w:cs="Calibri"/>
                    </w:rPr>
                  </w:pPr>
                  <w:r w:rsidRPr="00FC4958">
                    <w:rPr>
                      <w:rFonts w:cs="Calibri"/>
                    </w:rPr>
                    <w:t>"9.1. pirmatnēji meži, senie meži un citas mežu zemes – meži un citas mežu zemes, kurās ir sastopamas endēmiskas sugas un nav skaidri konstatējama cilvēku darbība un kuru ekoloģiskie procesi nav nopietni traucēti;".</w:t>
                  </w:r>
                </w:p>
              </w:tc>
              <w:tc>
                <w:tcPr>
                  <w:tcW w:w="5103" w:type="dxa"/>
                </w:tcPr>
                <w:p w14:paraId="73E2642E" w14:textId="77777777" w:rsidR="009B7E67" w:rsidRPr="00FC4958" w:rsidRDefault="009B7E67" w:rsidP="00697DD1">
                  <w:pPr>
                    <w:spacing w:after="120"/>
                    <w:jc w:val="both"/>
                    <w:rPr>
                      <w:rFonts w:cs="Calibri"/>
                    </w:rPr>
                  </w:pPr>
                  <w:r w:rsidRPr="00FC4958">
                    <w:rPr>
                      <w:rFonts w:cs="Calibri"/>
                    </w:rPr>
                    <w:t>Aicinām precizēt pirmatnējo mežu, seno mežu un citu ar mežiem klāto zemju definīcijas (skat. zemāk piedāvājumu, kas balstīts uz spēkā esošo normatīvo aktu prasībām), kā arī precizēt 9.1. apakšpunktu šādā redakcijā:</w:t>
                  </w:r>
                </w:p>
                <w:p w14:paraId="4F2A244F" w14:textId="77777777" w:rsidR="009B7E67" w:rsidRPr="00FC4958" w:rsidRDefault="009B7E67" w:rsidP="00697DD1">
                  <w:pPr>
                    <w:pStyle w:val="tv213"/>
                    <w:shd w:val="clear" w:color="auto" w:fill="FFFFFF"/>
                    <w:spacing w:before="0" w:beforeAutospacing="0" w:after="0" w:afterAutospacing="0" w:line="293" w:lineRule="atLeast"/>
                    <w:jc w:val="both"/>
                    <w:rPr>
                      <w:rFonts w:cs="Calibri"/>
                      <w:sz w:val="22"/>
                      <w:szCs w:val="22"/>
                    </w:rPr>
                  </w:pPr>
                  <w:r w:rsidRPr="00FC4958">
                    <w:rPr>
                      <w:rFonts w:cs="Calibri"/>
                      <w:sz w:val="22"/>
                      <w:szCs w:val="22"/>
                    </w:rPr>
                    <w:t>9. Biodegviela, bioloģiskais šķidrais kurināmais, biomasas degviela un biomasas kurināmais, kas ražots no lauksaimniecības biomasas, nedrīkst būt ražots no izejvielām, kuras iegūtas bioloģiskās daudzveidības ziņā augstvērtīgās zemes platībās, tas ir, zemē, kurai 2008. gada janvārī vai pēc tam bija piešķirts viens no šādiem statusiem (neatkarīgi no tā, vai zemei joprojām ir šāds statuss):</w:t>
                  </w:r>
                </w:p>
                <w:p w14:paraId="1EBFBE3F" w14:textId="77777777" w:rsidR="009B7E67" w:rsidRPr="00FC4958" w:rsidRDefault="009B7E67" w:rsidP="00697DD1">
                  <w:pPr>
                    <w:pStyle w:val="tv213"/>
                    <w:shd w:val="clear" w:color="auto" w:fill="FFFFFF"/>
                    <w:spacing w:after="0" w:line="293" w:lineRule="atLeast"/>
                    <w:jc w:val="both"/>
                    <w:rPr>
                      <w:rFonts w:cs="Calibri"/>
                      <w:sz w:val="22"/>
                      <w:szCs w:val="22"/>
                    </w:rPr>
                  </w:pPr>
                  <w:r w:rsidRPr="00FC4958">
                    <w:rPr>
                      <w:rFonts w:cs="Calibri"/>
                      <w:sz w:val="22"/>
                      <w:szCs w:val="22"/>
                    </w:rPr>
                    <w:t>Aicinām izteikt 9.1. apakšpunktu šādā redakcijā:</w:t>
                  </w:r>
                </w:p>
                <w:p w14:paraId="3CF23EAB" w14:textId="77777777" w:rsidR="009B7E67" w:rsidRPr="00FC4958" w:rsidRDefault="009B7E67" w:rsidP="00697DD1">
                  <w:pPr>
                    <w:spacing w:after="120"/>
                    <w:jc w:val="both"/>
                    <w:rPr>
                      <w:rFonts w:cs="Calibri"/>
                      <w:b/>
                      <w:bCs/>
                    </w:rPr>
                  </w:pPr>
                  <w:r w:rsidRPr="00FC4958">
                    <w:rPr>
                      <w:rFonts w:cs="Calibri"/>
                    </w:rPr>
                    <w:t xml:space="preserve">9.1. pirmatnējie meži, </w:t>
                  </w:r>
                  <w:r w:rsidRPr="00FC4958">
                    <w:rPr>
                      <w:rFonts w:cs="Calibri"/>
                      <w:b/>
                      <w:bCs/>
                    </w:rPr>
                    <w:t>senie meži un citas ar mežiem klātas zemes, kuras atbilstoši tiesību aktu normām iekļautas īpaši aizsargājamās dabas teritorijās vai mikroliegumos.</w:t>
                  </w:r>
                </w:p>
                <w:p w14:paraId="345B0069" w14:textId="77777777" w:rsidR="009B7E67" w:rsidRPr="00FC4958" w:rsidRDefault="009B7E67" w:rsidP="00697DD1">
                  <w:pPr>
                    <w:spacing w:after="120"/>
                    <w:jc w:val="both"/>
                    <w:rPr>
                      <w:rFonts w:cs="Calibri"/>
                    </w:rPr>
                  </w:pPr>
                  <w:r w:rsidRPr="00FC4958">
                    <w:rPr>
                      <w:rFonts w:cs="Calibri"/>
                    </w:rPr>
                    <w:lastRenderedPageBreak/>
                    <w:t>Papildus aicinām precizēt definīcijas atbilstoši nacionālajam kontekstam un normatīvajiem aktiem:</w:t>
                  </w:r>
                </w:p>
                <w:p w14:paraId="222B9144" w14:textId="77777777" w:rsidR="009B7E67" w:rsidRPr="00FC4958" w:rsidRDefault="009B7E67" w:rsidP="00697DD1">
                  <w:pPr>
                    <w:spacing w:after="120"/>
                    <w:jc w:val="both"/>
                    <w:rPr>
                      <w:rFonts w:cs="Calibri"/>
                    </w:rPr>
                  </w:pPr>
                  <w:r w:rsidRPr="00FC4958">
                    <w:rPr>
                      <w:rFonts w:cs="Calibri"/>
                      <w:b/>
                      <w:bCs/>
                    </w:rPr>
                    <w:t>pirmatnēji meži (cilvēka neskarti meži)</w:t>
                  </w:r>
                  <w:r w:rsidRPr="00FC4958">
                    <w:rPr>
                      <w:rFonts w:cs="Calibri"/>
                    </w:rPr>
                    <w:t xml:space="preserve"> -  dabiska meža ekosistēma (ar dabisku mežaudzes attīstības gaitu, koku sugu sastāvu, atmirumu un atjaunošanās gaitu), kurā ilgu laiku nav būtiski iejaucies cilvēks.</w:t>
                  </w:r>
                </w:p>
                <w:p w14:paraId="7C709E5D" w14:textId="77777777" w:rsidR="009B7E67" w:rsidRPr="00FC4958" w:rsidRDefault="009B7E67" w:rsidP="00697DD1">
                  <w:pPr>
                    <w:spacing w:after="120"/>
                    <w:jc w:val="both"/>
                    <w:rPr>
                      <w:rFonts w:cs="Calibri"/>
                      <w:color w:val="153D63" w:themeColor="text2" w:themeTint="E6"/>
                    </w:rPr>
                  </w:pPr>
                  <w:r w:rsidRPr="00FC4958">
                    <w:rPr>
                      <w:rFonts w:cs="Calibri"/>
                      <w:b/>
                      <w:bCs/>
                      <w:color w:val="153D63" w:themeColor="text2" w:themeTint="E6"/>
                    </w:rPr>
                    <w:t>Pamatojums:</w:t>
                  </w:r>
                  <w:r w:rsidRPr="00FC4958">
                    <w:rPr>
                      <w:rFonts w:cs="Calibri"/>
                      <w:color w:val="153D63" w:themeColor="text2" w:themeTint="E6"/>
                    </w:rPr>
                    <w:t xml:space="preserve"> definīcijas avots - Ministru kabineta 07.05.2013. noteikumi Nr. 248</w:t>
                  </w:r>
                  <w:r w:rsidRPr="00FC4958">
                    <w:rPr>
                      <w:rFonts w:cs="Calibri"/>
                    </w:rPr>
                    <w:t xml:space="preserve"> “</w:t>
                  </w:r>
                  <w:r w:rsidRPr="00FC4958">
                    <w:rPr>
                      <w:rFonts w:cs="Calibri"/>
                      <w:color w:val="153D63" w:themeColor="text2" w:themeTint="E6"/>
                    </w:rPr>
                    <w:t>Meža ilgtspējīgas apsaimniekošanas novērtēšanas kārtība”.</w:t>
                  </w:r>
                </w:p>
                <w:p w14:paraId="07784CA0" w14:textId="77777777" w:rsidR="009B7E67" w:rsidRPr="00FC4958" w:rsidRDefault="009B7E67" w:rsidP="00697DD1">
                  <w:pPr>
                    <w:spacing w:after="120"/>
                    <w:jc w:val="both"/>
                    <w:rPr>
                      <w:rFonts w:cs="Calibri"/>
                    </w:rPr>
                  </w:pPr>
                  <w:r w:rsidRPr="00FC4958">
                    <w:rPr>
                      <w:rFonts w:cs="Calibri"/>
                      <w:b/>
                      <w:bCs/>
                    </w:rPr>
                    <w:t>Senie meži</w:t>
                  </w:r>
                  <w:r w:rsidRPr="00FC4958">
                    <w:rPr>
                      <w:rFonts w:cs="Calibri"/>
                    </w:rPr>
                    <w:t xml:space="preserve"> – skat. augstāk piedāvāto 2.24.</w:t>
                  </w:r>
                  <w:r w:rsidRPr="00FC4958">
                    <w:rPr>
                      <w:rFonts w:cs="Calibri"/>
                      <w:vertAlign w:val="superscript"/>
                    </w:rPr>
                    <w:t>1</w:t>
                  </w:r>
                  <w:r w:rsidRPr="00FC4958">
                    <w:rPr>
                      <w:rFonts w:cs="Calibri"/>
                    </w:rPr>
                    <w:t xml:space="preserve"> redakciju. </w:t>
                  </w:r>
                </w:p>
                <w:p w14:paraId="2D204CE6" w14:textId="77777777" w:rsidR="009B7E67" w:rsidRPr="00FC4958" w:rsidRDefault="009B7E67" w:rsidP="00697DD1">
                  <w:pPr>
                    <w:spacing w:after="120"/>
                    <w:jc w:val="both"/>
                    <w:rPr>
                      <w:rFonts w:cs="Calibri"/>
                    </w:rPr>
                  </w:pPr>
                  <w:r w:rsidRPr="00FC4958">
                    <w:rPr>
                      <w:rFonts w:cs="Calibri"/>
                      <w:b/>
                      <w:bCs/>
                    </w:rPr>
                    <w:t>Citas ar mežiem klātas zemes</w:t>
                  </w:r>
                  <w:r w:rsidRPr="00FC4958">
                    <w:rPr>
                      <w:rFonts w:cs="Calibri"/>
                    </w:rPr>
                    <w:t xml:space="preserve"> (other wooded land) </w:t>
                  </w:r>
                  <w:r w:rsidRPr="00FC4958">
                    <w:rPr>
                      <w:rFonts w:cs="Calibri"/>
                      <w:b/>
                      <w:bCs/>
                    </w:rPr>
                    <w:t>jeb krūmāji</w:t>
                  </w:r>
                  <w:r w:rsidRPr="00FC4958">
                    <w:rPr>
                      <w:rFonts w:cs="Calibri"/>
                    </w:rPr>
                    <w:t xml:space="preserve"> - ir zeme, kurā dominē kokaugi (kārkli, krūkļi, sausserži, irbenes, segliņi, korintes, lazdas, paegļi, pīlādži, ievas), kas veido vairākus līdz sešiem metriem augstus stumbrus.</w:t>
                  </w:r>
                </w:p>
                <w:p w14:paraId="4B32E4ED" w14:textId="77777777" w:rsidR="009B7E67" w:rsidRPr="00FC4958" w:rsidRDefault="009B7E67" w:rsidP="00697DD1">
                  <w:pPr>
                    <w:spacing w:after="120"/>
                    <w:jc w:val="both"/>
                    <w:rPr>
                      <w:rFonts w:cs="Calibri"/>
                      <w:color w:val="153D63" w:themeColor="text2" w:themeTint="E6"/>
                    </w:rPr>
                  </w:pPr>
                  <w:r w:rsidRPr="00FC4958">
                    <w:rPr>
                      <w:rFonts w:cs="Calibri"/>
                      <w:b/>
                      <w:bCs/>
                      <w:color w:val="153D63" w:themeColor="text2" w:themeTint="E6"/>
                    </w:rPr>
                    <w:t>Pamatojums:</w:t>
                  </w:r>
                  <w:r w:rsidRPr="00FC4958">
                    <w:rPr>
                      <w:rFonts w:cs="Calibri"/>
                      <w:color w:val="153D63" w:themeColor="text2" w:themeTint="E6"/>
                    </w:rPr>
                    <w:t xml:space="preserve"> </w:t>
                  </w:r>
                  <w:r w:rsidRPr="00FC4958">
                    <w:rPr>
                      <w:rFonts w:cs="Calibri"/>
                      <w:color w:val="0F4761" w:themeColor="accent1" w:themeShade="BF"/>
                    </w:rPr>
                    <w:t>piedāvātās definīciju redakcijas un 9.1. punkta redakcija ir harmonizēta ar normatīvo aktu prasībām. Latvijas Republikas</w:t>
                  </w:r>
                  <w:r w:rsidRPr="00FC4958">
                    <w:rPr>
                      <w:rFonts w:cs="Calibri"/>
                      <w:color w:val="153D63" w:themeColor="text2" w:themeTint="E6"/>
                    </w:rPr>
                    <w:t xml:space="preserve"> normatīvo aktu izpratnē cita kokaugiem klāta zeme (other wooded land) ir pielīdzināma krūmāju definīcijai (definīcijas avots – Ministru kabineta </w:t>
                  </w:r>
                  <w:r w:rsidRPr="00FC4958">
                    <w:rPr>
                      <w:rFonts w:cs="Calibri"/>
                      <w:color w:val="153D63" w:themeColor="text2" w:themeTint="E6"/>
                    </w:rPr>
                    <w:lastRenderedPageBreak/>
                    <w:t>21.08.2007. noteikumi Nr. 562 “Noteikumi par zemes lietošanas veidu klasifikācijas kārtību un to noteikšanas kritērijiem”).</w:t>
                  </w:r>
                </w:p>
              </w:tc>
            </w:tr>
            <w:tr w:rsidR="009B7E67" w:rsidRPr="00FC4958" w14:paraId="79F75D53" w14:textId="77777777" w:rsidTr="009B7E67">
              <w:tc>
                <w:tcPr>
                  <w:tcW w:w="4678" w:type="dxa"/>
                </w:tcPr>
                <w:p w14:paraId="645AC487" w14:textId="77777777" w:rsidR="009B7E67" w:rsidRPr="00FC4958" w:rsidRDefault="009B7E67" w:rsidP="00697DD1">
                  <w:pPr>
                    <w:jc w:val="both"/>
                    <w:rPr>
                      <w:rFonts w:cs="Calibri"/>
                    </w:rPr>
                  </w:pPr>
                  <w:r w:rsidRPr="00FC4958">
                    <w:rPr>
                      <w:rFonts w:cs="Calibri"/>
                    </w:rPr>
                    <w:lastRenderedPageBreak/>
                    <w:t>37. Izteikt 10. punktu šādā redakcijā:</w:t>
                  </w:r>
                </w:p>
                <w:p w14:paraId="09325FAA" w14:textId="77777777" w:rsidR="009B7E67" w:rsidRPr="00FC4958" w:rsidRDefault="009B7E67" w:rsidP="00697DD1">
                  <w:pPr>
                    <w:jc w:val="both"/>
                    <w:rPr>
                      <w:rFonts w:cs="Calibri"/>
                    </w:rPr>
                  </w:pPr>
                  <w:r w:rsidRPr="00FC4958">
                    <w:rPr>
                      <w:rFonts w:cs="Calibri"/>
                    </w:rPr>
                    <w:t>"10. Šo noteikumu 9. punktā minētās izejvielas var iegūt no zemes platībām, kas atrodas šo noteikumu 9.3., 9.4., 9.5. un 9.6. apakšpunktā minētajās teritorijās, ja to ieguve nav pretrunā ar īpaši aizsargājamās dabas teritorijas, mikroliegumus, sugu un biotopu aizsardzību regulējošiem normatīvajiem aktiem un ir nepieciešama bioloģiskās daudzveidības uzturēšanai šajās teritorijās. Dabas aizsardzības pārvalde nodrošina atvērtos ģeotelpiskos datus par minētajām teritorijām."</w:t>
                  </w:r>
                </w:p>
              </w:tc>
              <w:tc>
                <w:tcPr>
                  <w:tcW w:w="5103" w:type="dxa"/>
                </w:tcPr>
                <w:p w14:paraId="6C8CB075" w14:textId="77777777" w:rsidR="009B7E67" w:rsidRPr="00FC4958" w:rsidRDefault="009B7E67" w:rsidP="00697DD1">
                  <w:pPr>
                    <w:jc w:val="both"/>
                    <w:rPr>
                      <w:rFonts w:cs="Calibri"/>
                    </w:rPr>
                  </w:pPr>
                  <w:r w:rsidRPr="00FC4958">
                    <w:rPr>
                      <w:rFonts w:cs="Calibri"/>
                    </w:rPr>
                    <w:t>Aicinām precizēt 10. punkta prasību šādā redakcijā:</w:t>
                  </w:r>
                </w:p>
                <w:p w14:paraId="6C5A5F14" w14:textId="77777777" w:rsidR="009B7E67" w:rsidRPr="00FC4958" w:rsidRDefault="009B7E67" w:rsidP="00697DD1">
                  <w:pPr>
                    <w:jc w:val="both"/>
                    <w:rPr>
                      <w:rFonts w:cs="Calibri"/>
                      <w:b/>
                      <w:bCs/>
                    </w:rPr>
                  </w:pPr>
                  <w:r w:rsidRPr="00FC4958">
                    <w:rPr>
                      <w:rFonts w:cs="Calibri"/>
                    </w:rPr>
                    <w:t xml:space="preserve">"10. Šo noteikumu 9. punktā minētās izejvielas var iegūt no zemes platībām, kas atrodas šo noteikumu </w:t>
                  </w:r>
                  <w:r w:rsidRPr="00FC4958">
                    <w:rPr>
                      <w:rFonts w:cs="Calibri"/>
                      <w:b/>
                      <w:bCs/>
                    </w:rPr>
                    <w:t>9.1, 9.2,</w:t>
                  </w:r>
                  <w:r w:rsidRPr="00FC4958">
                    <w:rPr>
                      <w:rFonts w:cs="Calibri"/>
                    </w:rPr>
                    <w:t xml:space="preserve"> 9.3., 9.4., 9.5. un 9.6. apakšpunktā minētajās teritorijās, </w:t>
                  </w:r>
                  <w:r w:rsidRPr="00FC4958">
                    <w:rPr>
                      <w:rFonts w:cs="Calibri"/>
                      <w:b/>
                      <w:bCs/>
                    </w:rPr>
                    <w:t>ja to ieguve nav pretrunā ar īpaši aizsargājamo dabas teritoriju vai mikroliegumu noteikumiem un šo teritoriju  apsaimniekošanas nosacījumiem.</w:t>
                  </w:r>
                </w:p>
                <w:p w14:paraId="61FE75BA" w14:textId="77777777" w:rsidR="009B7E67" w:rsidRPr="00FC4958" w:rsidRDefault="009B7E67" w:rsidP="00697DD1">
                  <w:pPr>
                    <w:jc w:val="both"/>
                    <w:rPr>
                      <w:rFonts w:cs="Calibri"/>
                      <w:color w:val="153D63" w:themeColor="text2" w:themeTint="E6"/>
                    </w:rPr>
                  </w:pPr>
                  <w:r w:rsidRPr="00FC4958">
                    <w:rPr>
                      <w:rFonts w:cs="Calibri"/>
                      <w:b/>
                      <w:bCs/>
                      <w:color w:val="153D63" w:themeColor="text2" w:themeTint="E6"/>
                    </w:rPr>
                    <w:t>Pamatojums:</w:t>
                  </w:r>
                  <w:r w:rsidRPr="00FC4958">
                    <w:rPr>
                      <w:rFonts w:cs="Calibri"/>
                      <w:color w:val="153D63" w:themeColor="text2" w:themeTint="E6"/>
                    </w:rPr>
                    <w:t xml:space="preserve"> aicinām precizēt atbilstoši normatīvo aktu prasībām, lai novērstu interpretācijas riskus. Piedāvājam atsauci uz Dabas aizsardzības pārvaldi dzēst, jo ir vairākas valsts kompetentās institūcijas, kuras nodrošina atvērtos ģeotelpiskos datus, kas saistīti ar šo normatīvo aktu prasībām.</w:t>
                  </w:r>
                  <w:r w:rsidRPr="00FC4958">
                    <w:rPr>
                      <w:rFonts w:cs="Calibri"/>
                    </w:rPr>
                    <w:t xml:space="preserve"> </w:t>
                  </w:r>
                </w:p>
              </w:tc>
            </w:tr>
            <w:tr w:rsidR="009B7E67" w:rsidRPr="00FC4958" w14:paraId="614F8820" w14:textId="77777777" w:rsidTr="009B7E67">
              <w:tc>
                <w:tcPr>
                  <w:tcW w:w="4678" w:type="dxa"/>
                </w:tcPr>
                <w:p w14:paraId="21C4238D" w14:textId="77777777" w:rsidR="009B7E67" w:rsidRPr="00FC4958" w:rsidRDefault="009B7E67" w:rsidP="00697DD1">
                  <w:pPr>
                    <w:jc w:val="both"/>
                    <w:rPr>
                      <w:rFonts w:cs="Calibri"/>
                    </w:rPr>
                  </w:pPr>
                  <w:r w:rsidRPr="00FC4958">
                    <w:rPr>
                      <w:rFonts w:cs="Calibri"/>
                    </w:rPr>
                    <w:t>38. Papildināt ar 10.</w:t>
                  </w:r>
                  <w:r w:rsidRPr="00FC4958">
                    <w:rPr>
                      <w:rFonts w:cs="Calibri"/>
                      <w:vertAlign w:val="superscript"/>
                    </w:rPr>
                    <w:t>1</w:t>
                  </w:r>
                  <w:r w:rsidRPr="00FC4958">
                    <w:rPr>
                      <w:rFonts w:cs="Calibri"/>
                    </w:rPr>
                    <w:t> punktu šādā redakcijā:</w:t>
                  </w:r>
                </w:p>
                <w:p w14:paraId="7C94AF5C" w14:textId="77777777" w:rsidR="009B7E67" w:rsidRPr="00FC4958" w:rsidRDefault="009B7E67" w:rsidP="00697DD1">
                  <w:pPr>
                    <w:jc w:val="both"/>
                    <w:rPr>
                      <w:rFonts w:cs="Calibri"/>
                    </w:rPr>
                  </w:pPr>
                  <w:r w:rsidRPr="00FC4958">
                    <w:rPr>
                      <w:rFonts w:cs="Calibri"/>
                    </w:rPr>
                    <w:t>"10.</w:t>
                  </w:r>
                  <w:r w:rsidRPr="00FC4958">
                    <w:rPr>
                      <w:rFonts w:cs="Calibri"/>
                      <w:vertAlign w:val="superscript"/>
                    </w:rPr>
                    <w:t>1</w:t>
                  </w:r>
                  <w:r w:rsidRPr="00FC4958">
                    <w:rPr>
                      <w:rFonts w:cs="Calibri"/>
                    </w:rPr>
                    <w:t xml:space="preserve"> Ja šo noteikumu 15.6. un 15.7. apakšpunktā noteiktie kritēriji nav izpildīti, šo noteikumu 9.1.,9.2., 9.5. un 9.6. apakšpunktā noteiktie kritēriji attiecas arī uz biodegvielām, bioloģiskajiem šķidrajiem </w:t>
                  </w:r>
                  <w:r w:rsidRPr="00FC4958">
                    <w:rPr>
                      <w:rFonts w:cs="Calibri"/>
                    </w:rPr>
                    <w:lastRenderedPageBreak/>
                    <w:t>kurināmajiem, biomasas kurināmajiem un biomasas degvielām, kas ir ražotas no meža biomasas."</w:t>
                  </w:r>
                </w:p>
              </w:tc>
              <w:tc>
                <w:tcPr>
                  <w:tcW w:w="5103" w:type="dxa"/>
                </w:tcPr>
                <w:p w14:paraId="6F186623" w14:textId="77777777" w:rsidR="009B7E67" w:rsidRPr="00FC4958" w:rsidRDefault="009B7E67" w:rsidP="00697DD1">
                  <w:pPr>
                    <w:jc w:val="both"/>
                    <w:rPr>
                      <w:rFonts w:cs="Calibri"/>
                    </w:rPr>
                  </w:pPr>
                  <w:r w:rsidRPr="00FC4958">
                    <w:rPr>
                      <w:rFonts w:cs="Calibri"/>
                    </w:rPr>
                    <w:lastRenderedPageBreak/>
                    <w:t>Piedāvājam dzēst 10.</w:t>
                  </w:r>
                  <w:r w:rsidRPr="00FC4958">
                    <w:rPr>
                      <w:rFonts w:cs="Calibri"/>
                      <w:vertAlign w:val="superscript"/>
                    </w:rPr>
                    <w:t>1</w:t>
                  </w:r>
                  <w:r w:rsidRPr="00FC4958">
                    <w:rPr>
                      <w:rFonts w:cs="Calibri"/>
                    </w:rPr>
                    <w:t> punktu.</w:t>
                  </w:r>
                </w:p>
                <w:p w14:paraId="16134786" w14:textId="77777777" w:rsidR="009B7E67" w:rsidRPr="00FC4958" w:rsidRDefault="009B7E67" w:rsidP="00697DD1">
                  <w:pPr>
                    <w:jc w:val="both"/>
                    <w:rPr>
                      <w:rFonts w:cs="Calibri"/>
                      <w:color w:val="153D63" w:themeColor="text2" w:themeTint="E6"/>
                    </w:rPr>
                  </w:pPr>
                  <w:r w:rsidRPr="00FC4958">
                    <w:rPr>
                      <w:rFonts w:cs="Calibri"/>
                      <w:b/>
                      <w:bCs/>
                      <w:color w:val="153D63" w:themeColor="text2" w:themeTint="E6"/>
                    </w:rPr>
                    <w:t>Pamatojums:</w:t>
                  </w:r>
                  <w:r w:rsidRPr="00FC4958">
                    <w:rPr>
                      <w:rFonts w:cs="Calibri"/>
                      <w:color w:val="153D63" w:themeColor="text2" w:themeTint="E6"/>
                    </w:rPr>
                    <w:t xml:space="preserve"> 15.6 apakšpunktā šī prasība jau ir iekļauta un attiecināta uz meža biomasu. Turklāt šo prasību grūti uztvert, jo II punkts apraksta Ilgtspējas kritērijus lauksaimniecības biomasas izejvielām, tādēļ aicinām šajā punktā nerunāt par meža biomasu, lai nerastos pārpratumi. </w:t>
                  </w:r>
                </w:p>
                <w:p w14:paraId="7CABAE6D" w14:textId="77777777" w:rsidR="009B7E67" w:rsidRPr="00FC4958" w:rsidRDefault="009B7E67" w:rsidP="00697DD1">
                  <w:pPr>
                    <w:jc w:val="both"/>
                    <w:rPr>
                      <w:rFonts w:cs="Calibri"/>
                      <w:color w:val="153D63" w:themeColor="text2" w:themeTint="E6"/>
                    </w:rPr>
                  </w:pPr>
                </w:p>
              </w:tc>
            </w:tr>
            <w:tr w:rsidR="009B7E67" w:rsidRPr="00FC4958" w14:paraId="22AFCE1D" w14:textId="77777777" w:rsidTr="009B7E67">
              <w:tc>
                <w:tcPr>
                  <w:tcW w:w="4678" w:type="dxa"/>
                </w:tcPr>
                <w:p w14:paraId="43262FA2" w14:textId="77777777" w:rsidR="009B7E67" w:rsidRPr="00FC4958" w:rsidRDefault="009B7E67" w:rsidP="00697DD1">
                  <w:pPr>
                    <w:rPr>
                      <w:rFonts w:eastAsia="Times New Roman" w:cs="Calibri"/>
                    </w:rPr>
                  </w:pPr>
                  <w:r w:rsidRPr="00FC4958">
                    <w:rPr>
                      <w:rFonts w:eastAsia="Times New Roman" w:cs="Calibri"/>
                      <w:shd w:val="clear" w:color="auto" w:fill="FFFFFF"/>
                    </w:rPr>
                    <w:lastRenderedPageBreak/>
                    <w:t xml:space="preserve">40. </w:t>
                  </w:r>
                  <w:r w:rsidRPr="00FC4958">
                    <w:rPr>
                      <w:rFonts w:eastAsia="Times New Roman" w:cs="Calibri"/>
                    </w:rPr>
                    <w:t>Papildināt ar 12.</w:t>
                  </w:r>
                  <w:r w:rsidRPr="00FC4958">
                    <w:rPr>
                      <w:rFonts w:eastAsia="Times New Roman" w:cs="Calibri"/>
                      <w:vertAlign w:val="superscript"/>
                    </w:rPr>
                    <w:t>1</w:t>
                  </w:r>
                  <w:r w:rsidRPr="00FC4958">
                    <w:rPr>
                      <w:rFonts w:eastAsia="Times New Roman" w:cs="Calibri"/>
                    </w:rPr>
                    <w:t> punktu šādā redakcijā:</w:t>
                  </w:r>
                </w:p>
                <w:p w14:paraId="2AFE24EE" w14:textId="77777777" w:rsidR="009B7E67" w:rsidRPr="00FC4958" w:rsidRDefault="009B7E67" w:rsidP="00697DD1">
                  <w:pPr>
                    <w:shd w:val="clear" w:color="auto" w:fill="FFFFFF"/>
                    <w:jc w:val="both"/>
                    <w:rPr>
                      <w:rFonts w:eastAsia="Times New Roman" w:cs="Calibri"/>
                      <w:color w:val="525252"/>
                    </w:rPr>
                  </w:pPr>
                  <w:r w:rsidRPr="00FC4958">
                    <w:rPr>
                      <w:rFonts w:eastAsia="Times New Roman" w:cs="Calibri"/>
                    </w:rPr>
                    <w:t>"12.</w:t>
                  </w:r>
                  <w:r w:rsidRPr="00FC4958">
                    <w:rPr>
                      <w:rFonts w:eastAsia="Times New Roman" w:cs="Calibri"/>
                      <w:vertAlign w:val="superscript"/>
                    </w:rPr>
                    <w:t>1</w:t>
                  </w:r>
                  <w:r w:rsidRPr="00FC4958">
                    <w:rPr>
                      <w:rFonts w:eastAsia="Times New Roman" w:cs="Calibri"/>
                    </w:rPr>
                    <w:t> Ja šo noteikumu 15.6. un 15.7. apakšpunktā noteiktie kritēriji nav izpildīti, šo noteikumu 11.3. apakšpunktā noteiktie kritēriji attiecas arī uz biodegvielām, bioloģiskajiem šķidrajiem kurināmajiem, biomasas kurināmajiem un biomasas degvielām, kas ir ražotas no meža biomasas."</w:t>
                  </w:r>
                </w:p>
              </w:tc>
              <w:tc>
                <w:tcPr>
                  <w:tcW w:w="5103" w:type="dxa"/>
                </w:tcPr>
                <w:p w14:paraId="72DB9872" w14:textId="77777777" w:rsidR="009B7E67" w:rsidRPr="00FC4958" w:rsidRDefault="009B7E67" w:rsidP="00697DD1">
                  <w:pPr>
                    <w:jc w:val="both"/>
                    <w:rPr>
                      <w:rFonts w:cs="Calibri"/>
                    </w:rPr>
                  </w:pPr>
                  <w:r w:rsidRPr="00FC4958">
                    <w:rPr>
                      <w:rFonts w:cs="Calibri"/>
                    </w:rPr>
                    <w:t xml:space="preserve">Piedāvājam dzēst </w:t>
                  </w:r>
                  <w:r w:rsidRPr="00FC4958">
                    <w:rPr>
                      <w:rFonts w:eastAsia="Times New Roman" w:cs="Calibri"/>
                    </w:rPr>
                    <w:t>12.</w:t>
                  </w:r>
                  <w:r w:rsidRPr="00FC4958">
                    <w:rPr>
                      <w:rFonts w:eastAsia="Times New Roman" w:cs="Calibri"/>
                      <w:vertAlign w:val="superscript"/>
                    </w:rPr>
                    <w:t>1</w:t>
                  </w:r>
                  <w:r w:rsidRPr="00FC4958">
                    <w:rPr>
                      <w:rFonts w:eastAsia="Times New Roman" w:cs="Calibri"/>
                    </w:rPr>
                    <w:t> </w:t>
                  </w:r>
                  <w:r w:rsidRPr="00FC4958">
                    <w:rPr>
                      <w:rFonts w:cs="Calibri"/>
                    </w:rPr>
                    <w:t>punktu.</w:t>
                  </w:r>
                </w:p>
                <w:p w14:paraId="6D745362" w14:textId="77777777" w:rsidR="009B7E67" w:rsidRPr="00FC4958" w:rsidRDefault="009B7E67" w:rsidP="00697DD1">
                  <w:pPr>
                    <w:jc w:val="both"/>
                    <w:rPr>
                      <w:rFonts w:cs="Calibri"/>
                      <w:color w:val="153D63" w:themeColor="text2" w:themeTint="E6"/>
                    </w:rPr>
                  </w:pPr>
                  <w:r w:rsidRPr="00FC4958">
                    <w:rPr>
                      <w:rFonts w:cs="Calibri"/>
                      <w:b/>
                      <w:bCs/>
                      <w:color w:val="153D63" w:themeColor="text2" w:themeTint="E6"/>
                    </w:rPr>
                    <w:t>Pamatojums:</w:t>
                  </w:r>
                  <w:r w:rsidRPr="00FC4958">
                    <w:rPr>
                      <w:rFonts w:cs="Calibri"/>
                      <w:color w:val="153D63" w:themeColor="text2" w:themeTint="E6"/>
                    </w:rPr>
                    <w:t xml:space="preserve"> 15.6 apakšpunktā šī prasība jau ir iekļauta un attiecināta uz meža biomasu.  Turklāt šo prasību grūti uztvert, jo II punkts apraksta Ilgtspējas kritērijus lauksaimniecības biomasas izejvielām, tādēļ aicinām šajā punktā nerunāt par meža biomasu, lai nerastos pārpratumi. </w:t>
                  </w:r>
                </w:p>
              </w:tc>
            </w:tr>
            <w:tr w:rsidR="009B7E67" w:rsidRPr="00FC4958" w14:paraId="1475A933" w14:textId="77777777" w:rsidTr="009B7E67">
              <w:tc>
                <w:tcPr>
                  <w:tcW w:w="4678" w:type="dxa"/>
                </w:tcPr>
                <w:p w14:paraId="4D82FD96" w14:textId="77777777" w:rsidR="009B7E67" w:rsidRPr="00FC4958" w:rsidRDefault="009B7E67" w:rsidP="00697DD1">
                  <w:pPr>
                    <w:jc w:val="both"/>
                    <w:rPr>
                      <w:rFonts w:eastAsia="Times New Roman" w:cs="Calibri"/>
                    </w:rPr>
                  </w:pPr>
                  <w:r w:rsidRPr="00FC4958">
                    <w:rPr>
                      <w:rFonts w:eastAsia="Times New Roman" w:cs="Calibri"/>
                      <w:shd w:val="clear" w:color="auto" w:fill="FFFFFF"/>
                    </w:rPr>
                    <w:t xml:space="preserve">41. </w:t>
                  </w:r>
                  <w:r w:rsidRPr="00FC4958">
                    <w:rPr>
                      <w:rFonts w:eastAsia="Times New Roman" w:cs="Calibri"/>
                    </w:rPr>
                    <w:t>Izteikt 13. punktu šādā redakcijā:</w:t>
                  </w:r>
                </w:p>
                <w:p w14:paraId="35472F2C" w14:textId="77777777" w:rsidR="009B7E67" w:rsidRPr="00FC4958" w:rsidRDefault="009B7E67" w:rsidP="00697DD1">
                  <w:pPr>
                    <w:shd w:val="clear" w:color="auto" w:fill="FFFFFF"/>
                    <w:jc w:val="both"/>
                    <w:rPr>
                      <w:rFonts w:eastAsia="Times New Roman" w:cs="Calibri"/>
                    </w:rPr>
                  </w:pPr>
                  <w:r w:rsidRPr="00FC4958">
                    <w:rPr>
                      <w:rFonts w:eastAsia="Times New Roman" w:cs="Calibri"/>
                    </w:rPr>
                    <w:t xml:space="preserve">"13. Biodegviela, bioloģiskais šķidrais kurināmais, biomasas degviela, biogāze un </w:t>
                  </w:r>
                  <w:r w:rsidRPr="00FC4958">
                    <w:rPr>
                      <w:rFonts w:eastAsia="Times New Roman" w:cs="Calibri"/>
                      <w:b/>
                      <w:bCs/>
                    </w:rPr>
                    <w:t>biomasas kurināmais</w:t>
                  </w:r>
                  <w:r w:rsidRPr="00FC4958">
                    <w:rPr>
                      <w:rFonts w:eastAsia="Times New Roman" w:cs="Calibri"/>
                    </w:rPr>
                    <w:t xml:space="preserve">, kas ražots no lauksaimniecības biomasas, </w:t>
                  </w:r>
                  <w:r w:rsidRPr="00FC4958">
                    <w:rPr>
                      <w:rFonts w:eastAsia="Times New Roman" w:cs="Calibri"/>
                      <w:b/>
                      <w:bCs/>
                    </w:rPr>
                    <w:t xml:space="preserve">nedrīkst būt ražots no izejvielām, kas iegūtas no zemes platībām, kuras 2008. gada janvārī bija kūdrājs, ja vien nav pierādīts, ka šīs izejvielas audzēšanas un novākšanas laikā nenotiek iepriekš nenosusinātas zemes nosusināšana vai ka šīm zemes platībām piemērojams mitrāju </w:t>
                  </w:r>
                  <w:r w:rsidRPr="00FC4958">
                    <w:rPr>
                      <w:rFonts w:eastAsia="Times New Roman" w:cs="Calibri"/>
                      <w:b/>
                      <w:bCs/>
                    </w:rPr>
                    <w:lastRenderedPageBreak/>
                    <w:t>statuss atbilstoši šajos noteikumos noteiktajai definīcijai.</w:t>
                  </w:r>
                  <w:r w:rsidRPr="00FC4958">
                    <w:rPr>
                      <w:rFonts w:eastAsia="Times New Roman" w:cs="Calibri"/>
                    </w:rPr>
                    <w:t> Ja šo noteikumu 15.6. un 15.7. apakšpunktā noteiktie kritēriji nav izpildīti, šajā punktā noteiktie kritēriji attiecas arī uz biodegvielām, bioloģiskajiem šķidrajiem kurināmajiem, biomasas kurināmajiem un biomasas degvielām, kas ir ražotas no meža biomasas."</w:t>
                  </w:r>
                </w:p>
                <w:p w14:paraId="06E96FFF" w14:textId="77777777" w:rsidR="009B7E67" w:rsidRPr="00FC4958" w:rsidRDefault="009B7E67" w:rsidP="00697DD1">
                  <w:pPr>
                    <w:shd w:val="clear" w:color="auto" w:fill="FFFFFF"/>
                    <w:jc w:val="both"/>
                    <w:rPr>
                      <w:rFonts w:eastAsia="Times New Roman" w:cs="Calibri"/>
                    </w:rPr>
                  </w:pPr>
                </w:p>
                <w:p w14:paraId="447A4847" w14:textId="77777777" w:rsidR="009B7E67" w:rsidRPr="00FC4958" w:rsidRDefault="009B7E67" w:rsidP="00697DD1">
                  <w:pPr>
                    <w:shd w:val="clear" w:color="auto" w:fill="FFFFFF"/>
                    <w:jc w:val="both"/>
                    <w:rPr>
                      <w:rFonts w:eastAsia="Times New Roman" w:cs="Calibri"/>
                    </w:rPr>
                  </w:pPr>
                </w:p>
              </w:tc>
              <w:tc>
                <w:tcPr>
                  <w:tcW w:w="5103" w:type="dxa"/>
                </w:tcPr>
                <w:p w14:paraId="22339FF1" w14:textId="77777777" w:rsidR="009B7E67" w:rsidRPr="00FC4958" w:rsidRDefault="009B7E67" w:rsidP="00697DD1">
                  <w:pPr>
                    <w:jc w:val="both"/>
                    <w:rPr>
                      <w:rFonts w:eastAsia="Times New Roman" w:cs="Calibri"/>
                    </w:rPr>
                  </w:pPr>
                  <w:r w:rsidRPr="00FC4958">
                    <w:rPr>
                      <w:rFonts w:eastAsia="Times New Roman" w:cs="Calibri"/>
                      <w:shd w:val="clear" w:color="auto" w:fill="FFFFFF"/>
                    </w:rPr>
                    <w:lastRenderedPageBreak/>
                    <w:t xml:space="preserve">Piedāvājam šo prasību dzēst vai precizēt </w:t>
                  </w:r>
                  <w:r w:rsidRPr="00FC4958">
                    <w:rPr>
                      <w:rFonts w:eastAsia="Times New Roman" w:cs="Calibri"/>
                    </w:rPr>
                    <w:t>13. punkta prasības atbilstoši direktīvai šādā redakcijā:</w:t>
                  </w:r>
                </w:p>
                <w:p w14:paraId="318B935A" w14:textId="77777777" w:rsidR="009B7E67" w:rsidRPr="00FC4958" w:rsidRDefault="009B7E67" w:rsidP="00697DD1">
                  <w:pPr>
                    <w:jc w:val="both"/>
                    <w:rPr>
                      <w:rFonts w:eastAsia="Times New Roman" w:cs="Calibri"/>
                      <w:b/>
                      <w:bCs/>
                    </w:rPr>
                  </w:pPr>
                  <w:r w:rsidRPr="00FC4958">
                    <w:rPr>
                      <w:rFonts w:eastAsia="Times New Roman" w:cs="Calibri"/>
                    </w:rPr>
                    <w:t xml:space="preserve">"13. Biodegviela, bioloģiskais šķidrais kurināmais, biomasas degviela, biogāze un biomasas kurināmais, kas ražots no lauksaimniecības biomasas, </w:t>
                  </w:r>
                  <w:r w:rsidRPr="00FC4958">
                    <w:rPr>
                      <w:rFonts w:eastAsia="Times New Roman" w:cs="Calibri"/>
                      <w:b/>
                      <w:bCs/>
                    </w:rPr>
                    <w:t>nedrīkst būt ražots no izejvielām, kas iegūtas no zemes platībām, kas 2008. gada janvārī bija kūdrājs, ja vien ir pierādīts, ka šo izejvielu audzēšanas un novākšanas laikā šajās platībās nav no jauna izveidota meliorācijas sistēma.</w:t>
                  </w:r>
                </w:p>
                <w:p w14:paraId="52A0C361" w14:textId="77777777" w:rsidR="009B7E67" w:rsidRPr="00FC4958" w:rsidRDefault="009B7E67" w:rsidP="00697DD1">
                  <w:pPr>
                    <w:jc w:val="both"/>
                    <w:rPr>
                      <w:rFonts w:eastAsia="Times New Roman" w:cs="Calibri"/>
                    </w:rPr>
                  </w:pPr>
                  <w:r w:rsidRPr="00FC4958">
                    <w:rPr>
                      <w:rFonts w:eastAsia="Times New Roman" w:cs="Calibri"/>
                    </w:rPr>
                    <w:t>Un iekļaut papildu punktu šādā redakcijā:</w:t>
                  </w:r>
                </w:p>
                <w:p w14:paraId="7C74385A" w14:textId="77777777" w:rsidR="009B7E67" w:rsidRPr="00FC4958" w:rsidRDefault="009B7E67" w:rsidP="00697DD1">
                  <w:pPr>
                    <w:jc w:val="both"/>
                    <w:rPr>
                      <w:rFonts w:cs="Calibri"/>
                    </w:rPr>
                  </w:pPr>
                  <w:r w:rsidRPr="00FC4958">
                    <w:rPr>
                      <w:rFonts w:eastAsia="Times New Roman" w:cs="Calibri"/>
                    </w:rPr>
                    <w:lastRenderedPageBreak/>
                    <w:t xml:space="preserve">Biodegviela, bioloģiskais šķidrais kurināmais, biomasas degviela, biogāze un biomasas kurināmais, kas ražots no lauksaimniecības biomasas, </w:t>
                  </w:r>
                  <w:r w:rsidRPr="00FC4958">
                    <w:rPr>
                      <w:rFonts w:eastAsia="Times New Roman" w:cs="Calibri"/>
                      <w:b/>
                      <w:bCs/>
                    </w:rPr>
                    <w:t>nedrīkst būt ražots no izejvielām, kas iegūts no zemes platībām, kas 2008. gada janvārī bija mitrājs, ja vien ir pierādīts, ka laikā, kad izejvielas tika iegūtas zemes statuss bija tāds pats kā 2008. gada janvārī.</w:t>
                  </w:r>
                </w:p>
                <w:p w14:paraId="11A2C5EA" w14:textId="77777777" w:rsidR="009B7E67" w:rsidRPr="00FC4958" w:rsidRDefault="009B7E67" w:rsidP="00697DD1">
                  <w:pPr>
                    <w:jc w:val="both"/>
                    <w:rPr>
                      <w:rFonts w:cs="Calibri"/>
                      <w:color w:val="153D63" w:themeColor="text2" w:themeTint="E6"/>
                    </w:rPr>
                  </w:pPr>
                  <w:r w:rsidRPr="00FC4958">
                    <w:rPr>
                      <w:rFonts w:cs="Calibri"/>
                      <w:b/>
                      <w:bCs/>
                      <w:color w:val="153D63" w:themeColor="text2" w:themeTint="E6"/>
                    </w:rPr>
                    <w:t>Pamatojums:</w:t>
                  </w:r>
                  <w:r w:rsidRPr="00FC4958">
                    <w:rPr>
                      <w:rFonts w:cs="Calibri"/>
                      <w:color w:val="153D63" w:themeColor="text2" w:themeTint="E6"/>
                    </w:rPr>
                    <w:t xml:space="preserve"> aicinām šo punktu dzēst vai precizēt un saskaņot ar direktīvas 4., 5. punkta prasībām, nosakot, ka šīs prasības būtu attiecināmas tikai uz biomasu, kas tiek ražota no lauksaimniecības biomasas.</w:t>
                  </w:r>
                </w:p>
                <w:p w14:paraId="2C8F672B" w14:textId="77777777" w:rsidR="009B7E67" w:rsidRPr="00FC4958" w:rsidRDefault="009B7E67" w:rsidP="00697DD1">
                  <w:pPr>
                    <w:jc w:val="both"/>
                    <w:rPr>
                      <w:rFonts w:cs="Calibri"/>
                      <w:color w:val="153D63" w:themeColor="text2" w:themeTint="E6"/>
                    </w:rPr>
                  </w:pPr>
                  <w:r w:rsidRPr="00FC4958">
                    <w:rPr>
                      <w:rFonts w:cs="Calibri"/>
                      <w:color w:val="153D63" w:themeColor="text2" w:themeTint="E6"/>
                    </w:rPr>
                    <w:t>Papildus vēršam Jūsu uzmanību, ka 13.punkta prasība būtu jāvērtē kontekstā ar nacionālo Kopējo lauksaimniecības politiku un Lauku attīstības plānu.</w:t>
                  </w:r>
                  <w:r w:rsidRPr="00FC4958">
                    <w:rPr>
                      <w:rFonts w:cs="Calibri"/>
                    </w:rPr>
                    <w:t xml:space="preserve"> </w:t>
                  </w:r>
                  <w:r w:rsidRPr="00FC4958">
                    <w:rPr>
                      <w:rFonts w:cs="Calibri"/>
                      <w:color w:val="153D63" w:themeColor="text2" w:themeTint="E6"/>
                    </w:rPr>
                    <w:t xml:space="preserve">Meliorācijas sistēmu un hidrobūvju nozīmība klimata pārmaiņu seku mazināšanā ir akcentēta arī dokumentos par pielāgošanos klimata pārmaiņām, tostarp Latvijas pielāgošanās klimata pārmaiņām plānā.  </w:t>
                  </w:r>
                </w:p>
              </w:tc>
            </w:tr>
            <w:tr w:rsidR="009B7E67" w:rsidRPr="00FC4958" w14:paraId="52867026" w14:textId="77777777" w:rsidTr="009B7E67">
              <w:tc>
                <w:tcPr>
                  <w:tcW w:w="4678" w:type="dxa"/>
                </w:tcPr>
                <w:p w14:paraId="00E8D56F" w14:textId="77777777" w:rsidR="009B7E67" w:rsidRPr="00FC4958" w:rsidRDefault="009B7E67" w:rsidP="00697DD1">
                  <w:pPr>
                    <w:jc w:val="both"/>
                    <w:rPr>
                      <w:rFonts w:eastAsia="Times New Roman" w:cs="Calibri"/>
                    </w:rPr>
                  </w:pPr>
                  <w:r w:rsidRPr="00FC4958">
                    <w:rPr>
                      <w:rFonts w:eastAsia="Times New Roman" w:cs="Calibri"/>
                      <w:shd w:val="clear" w:color="auto" w:fill="FFFFFF"/>
                    </w:rPr>
                    <w:lastRenderedPageBreak/>
                    <w:t xml:space="preserve">42. </w:t>
                  </w:r>
                  <w:r w:rsidRPr="00FC4958">
                    <w:rPr>
                      <w:rFonts w:eastAsia="Times New Roman" w:cs="Calibri"/>
                    </w:rPr>
                    <w:t>Izteikt 15.3. apakšpunktu šādā redakcijā:</w:t>
                  </w:r>
                </w:p>
                <w:p w14:paraId="7F50B6DF" w14:textId="77777777" w:rsidR="009B7E67" w:rsidRPr="00FC4958" w:rsidRDefault="009B7E67" w:rsidP="00697DD1">
                  <w:pPr>
                    <w:shd w:val="clear" w:color="auto" w:fill="FFFFFF"/>
                    <w:jc w:val="both"/>
                    <w:rPr>
                      <w:rFonts w:eastAsia="Times New Roman" w:cs="Calibri"/>
                    </w:rPr>
                  </w:pPr>
                  <w:r w:rsidRPr="00FC4958">
                    <w:rPr>
                      <w:rFonts w:eastAsia="Times New Roman" w:cs="Calibri"/>
                    </w:rPr>
                    <w:t xml:space="preserve">"15.3. ka tiek aizsargātas platības, tai skaitā, mitrājos, pļavās, virsājos un kūdrājos, kas ar starptautiskiem vai konkrētās valsts tiesību aktiem </w:t>
                  </w:r>
                  <w:r w:rsidRPr="00FC4958">
                    <w:rPr>
                      <w:rFonts w:eastAsia="Times New Roman" w:cs="Calibri"/>
                    </w:rPr>
                    <w:lastRenderedPageBreak/>
                    <w:t>vai ar attiecīgās kompetentās iestādes lēmumu dabas aizsardzības mērķiem ir noteiktas par aizsargājamām dabas teritorijām, lai saglabātu bioloģisko daudzveidību un novērstu dzīvotņu iznīcināšanu;".</w:t>
                  </w:r>
                </w:p>
                <w:p w14:paraId="56848804" w14:textId="77777777" w:rsidR="009B7E67" w:rsidRPr="00FC4958" w:rsidRDefault="009B7E67" w:rsidP="00697DD1">
                  <w:pPr>
                    <w:jc w:val="both"/>
                    <w:rPr>
                      <w:rFonts w:eastAsia="Times New Roman" w:cs="Calibri"/>
                      <w:shd w:val="clear" w:color="auto" w:fill="FFFFFF"/>
                    </w:rPr>
                  </w:pPr>
                </w:p>
                <w:p w14:paraId="3562E256" w14:textId="77777777" w:rsidR="009B7E67" w:rsidRPr="00FC4958" w:rsidRDefault="009B7E67" w:rsidP="00697DD1">
                  <w:pPr>
                    <w:jc w:val="both"/>
                    <w:rPr>
                      <w:rFonts w:eastAsia="Times New Roman" w:cs="Calibri"/>
                    </w:rPr>
                  </w:pPr>
                  <w:r w:rsidRPr="00FC4958">
                    <w:rPr>
                      <w:rFonts w:eastAsia="Times New Roman" w:cs="Calibri"/>
                      <w:shd w:val="clear" w:color="auto" w:fill="FFFFFF"/>
                    </w:rPr>
                    <w:t xml:space="preserve">43. </w:t>
                  </w:r>
                  <w:r w:rsidRPr="00FC4958">
                    <w:rPr>
                      <w:rFonts w:eastAsia="Times New Roman" w:cs="Calibri"/>
                    </w:rPr>
                    <w:t>Izteikt 15.4. apakšpunktu šādā redakcijā:</w:t>
                  </w:r>
                </w:p>
                <w:p w14:paraId="2D91D1C3" w14:textId="77777777" w:rsidR="009B7E67" w:rsidRPr="00FC4958" w:rsidRDefault="009B7E67" w:rsidP="00697DD1">
                  <w:pPr>
                    <w:shd w:val="clear" w:color="auto" w:fill="FFFFFF"/>
                    <w:jc w:val="both"/>
                    <w:rPr>
                      <w:rFonts w:eastAsia="Times New Roman" w:cs="Calibri"/>
                    </w:rPr>
                  </w:pPr>
                  <w:r w:rsidRPr="00FC4958">
                    <w:rPr>
                      <w:rFonts w:eastAsia="Times New Roman" w:cs="Calibri"/>
                    </w:rPr>
                    <w:t>"15.4. ka izstrāde tiek veikta ievērojot šādus nosacījumus:</w:t>
                  </w:r>
                  <w:r w:rsidRPr="00FC4958">
                    <w:rPr>
                      <w:rFonts w:eastAsia="Times New Roman" w:cs="Calibri"/>
                    </w:rPr>
                    <w:br/>
                    <w:t>15.4.1. rūpējoties par augsnes kvalitātes un bioloģiskās daudzveidības saglabāšanu saskaņā ar meža ilgtspējīgas apsaimniekošanas principiem, ar mērķi nepieļaut nekādu nelabvēlīgu ietekmi tā, lai novērstu celmu un sakņu ieguvi, pirmatnējo un seno mežu, kurā tie atrodas, degradāciju vai to pārveidošanu par plantāciju mežiem un mežizstrādi neaizsargātās augsnēs;</w:t>
                  </w:r>
                  <w:r w:rsidRPr="00FC4958">
                    <w:rPr>
                      <w:rFonts w:eastAsia="Times New Roman" w:cs="Calibri"/>
                    </w:rPr>
                    <w:br/>
                    <w:t>15.4.2. ievērojot maksimālās robežvērtības lielas platības kailcirtēm saskaņā ar normatīvajiem aktiem meža apsaimniekošanas jomā, un ievērojot vietējiem apstākļiem piemērotus un ekoloģiski atbilstošus atmirušas koksnes ieguves sliekšņus;</w:t>
                  </w:r>
                  <w:r w:rsidRPr="00FC4958">
                    <w:rPr>
                      <w:rFonts w:eastAsia="Times New Roman" w:cs="Calibri"/>
                    </w:rPr>
                    <w:br/>
                  </w:r>
                  <w:r w:rsidRPr="00FC4958">
                    <w:rPr>
                      <w:rFonts w:eastAsia="Times New Roman" w:cs="Calibri"/>
                    </w:rPr>
                    <w:lastRenderedPageBreak/>
                    <w:t>15.4.3. lai līdz minimumam samazinātu nelabvēlīgu ietekmi uz augsnes kvalitāti, tai skaitā uz augsnes sablīvēšanos, un uz bioloģiskās daudzveidības elementiem un dzīvotnēm;".</w:t>
                  </w:r>
                </w:p>
                <w:p w14:paraId="4E28FB7B" w14:textId="77777777" w:rsidR="009B7E67" w:rsidRPr="00FC4958" w:rsidRDefault="009B7E67" w:rsidP="00697DD1">
                  <w:pPr>
                    <w:shd w:val="clear" w:color="auto" w:fill="FFFFFF"/>
                    <w:jc w:val="both"/>
                    <w:rPr>
                      <w:rFonts w:eastAsia="Times New Roman" w:cs="Calibri"/>
                    </w:rPr>
                  </w:pPr>
                </w:p>
                <w:p w14:paraId="15448F21" w14:textId="77777777" w:rsidR="009B7E67" w:rsidRPr="00FC4958" w:rsidRDefault="009B7E67" w:rsidP="00697DD1">
                  <w:pPr>
                    <w:jc w:val="both"/>
                    <w:rPr>
                      <w:rFonts w:eastAsia="Times New Roman" w:cs="Calibri"/>
                    </w:rPr>
                  </w:pPr>
                  <w:r w:rsidRPr="00FC4958">
                    <w:rPr>
                      <w:rFonts w:eastAsia="Times New Roman" w:cs="Calibri"/>
                      <w:shd w:val="clear" w:color="auto" w:fill="FFFFFF"/>
                    </w:rPr>
                    <w:t xml:space="preserve">44. </w:t>
                  </w:r>
                  <w:r w:rsidRPr="00FC4958">
                    <w:rPr>
                      <w:rFonts w:eastAsia="Times New Roman" w:cs="Calibri"/>
                    </w:rPr>
                    <w:t>Izteikt 15.5. apakšpunktu šādā redakcijā:</w:t>
                  </w:r>
                </w:p>
                <w:p w14:paraId="0233989E" w14:textId="77777777" w:rsidR="009B7E67" w:rsidRPr="00FC4958" w:rsidRDefault="009B7E67" w:rsidP="00697DD1">
                  <w:pPr>
                    <w:shd w:val="clear" w:color="auto" w:fill="FFFFFF"/>
                    <w:jc w:val="both"/>
                    <w:rPr>
                      <w:rFonts w:eastAsia="Times New Roman" w:cs="Calibri"/>
                    </w:rPr>
                  </w:pPr>
                  <w:r w:rsidRPr="00FC4958">
                    <w:rPr>
                      <w:rFonts w:eastAsia="Times New Roman" w:cs="Calibri"/>
                    </w:rPr>
                    <w:t>"15.5. ka izstrāde saglabā vai uzlabo meža ilgtermiņa produktivitātes jaudu;".</w:t>
                  </w:r>
                </w:p>
                <w:p w14:paraId="10729EA6" w14:textId="77777777" w:rsidR="009B7E67" w:rsidRPr="00FC4958" w:rsidRDefault="009B7E67" w:rsidP="00697DD1">
                  <w:pPr>
                    <w:jc w:val="both"/>
                    <w:rPr>
                      <w:rFonts w:eastAsia="Times New Roman" w:cs="Calibri"/>
                      <w:shd w:val="clear" w:color="auto" w:fill="FFFFFF"/>
                    </w:rPr>
                  </w:pPr>
                </w:p>
                <w:p w14:paraId="183CF118" w14:textId="77777777" w:rsidR="009B7E67" w:rsidRPr="00FC4958" w:rsidRDefault="009B7E67" w:rsidP="00697DD1">
                  <w:pPr>
                    <w:jc w:val="both"/>
                    <w:rPr>
                      <w:rFonts w:eastAsia="Times New Roman" w:cs="Calibri"/>
                    </w:rPr>
                  </w:pPr>
                  <w:r w:rsidRPr="00FC4958">
                    <w:rPr>
                      <w:rFonts w:eastAsia="Times New Roman" w:cs="Calibri"/>
                      <w:shd w:val="clear" w:color="auto" w:fill="FFFFFF"/>
                    </w:rPr>
                    <w:t xml:space="preserve">45. </w:t>
                  </w:r>
                  <w:r w:rsidRPr="00FC4958">
                    <w:rPr>
                      <w:rFonts w:eastAsia="Times New Roman" w:cs="Calibri"/>
                    </w:rPr>
                    <w:t>Papildināt ar 15.6. apakšpunktu šādā redakcijā:</w:t>
                  </w:r>
                </w:p>
                <w:p w14:paraId="74F9E554" w14:textId="77777777" w:rsidR="009B7E67" w:rsidRPr="00FC4958" w:rsidRDefault="009B7E67" w:rsidP="00697DD1">
                  <w:pPr>
                    <w:jc w:val="both"/>
                    <w:rPr>
                      <w:rFonts w:eastAsia="Times New Roman" w:cs="Calibri"/>
                      <w:shd w:val="clear" w:color="auto" w:fill="FFFFFF"/>
                    </w:rPr>
                  </w:pPr>
                  <w:r w:rsidRPr="00FC4958">
                    <w:rPr>
                      <w:rFonts w:eastAsia="Times New Roman" w:cs="Calibri"/>
                    </w:rPr>
                    <w:t>"15.6. ka meži, kuros tiek iegūta meža biomasa, neaug zemēs, kam ir šo noteikumu 9.1., 9.2., 9.5., 9.6. un 11.3. apakšpunktā, kā arī 13. punktā minētais statuss, ievērojot tos pašus nosacījumus, ar kādiem nosaka minētajos punktos norādīto zemes statusu;".</w:t>
                  </w:r>
                  <w:r w:rsidRPr="00FC4958">
                    <w:rPr>
                      <w:rFonts w:eastAsia="Times New Roman" w:cs="Calibri"/>
                      <w:shd w:val="clear" w:color="auto" w:fill="FFFFFF"/>
                    </w:rPr>
                    <w:t xml:space="preserve"> </w:t>
                  </w:r>
                </w:p>
                <w:p w14:paraId="31DFCFE3" w14:textId="77777777" w:rsidR="009B7E67" w:rsidRPr="00FC4958" w:rsidRDefault="009B7E67" w:rsidP="00697DD1">
                  <w:pPr>
                    <w:jc w:val="both"/>
                    <w:rPr>
                      <w:rFonts w:eastAsia="Times New Roman" w:cs="Calibri"/>
                      <w:shd w:val="clear" w:color="auto" w:fill="FFFFFF"/>
                    </w:rPr>
                  </w:pPr>
                </w:p>
                <w:p w14:paraId="7237016B" w14:textId="77777777" w:rsidR="009B7E67" w:rsidRPr="00FC4958" w:rsidRDefault="009B7E67" w:rsidP="00697DD1">
                  <w:pPr>
                    <w:jc w:val="both"/>
                    <w:rPr>
                      <w:rFonts w:eastAsia="Times New Roman" w:cs="Calibri"/>
                    </w:rPr>
                  </w:pPr>
                  <w:r w:rsidRPr="00FC4958">
                    <w:rPr>
                      <w:rFonts w:eastAsia="Times New Roman" w:cs="Calibri"/>
                      <w:shd w:val="clear" w:color="auto" w:fill="FFFFFF"/>
                    </w:rPr>
                    <w:t xml:space="preserve">46. </w:t>
                  </w:r>
                  <w:r w:rsidRPr="00FC4958">
                    <w:rPr>
                      <w:rFonts w:eastAsia="Times New Roman" w:cs="Calibri"/>
                    </w:rPr>
                    <w:t>Papildināt ar 15.7. apakšpunktu šādā redakcijā:</w:t>
                  </w:r>
                </w:p>
                <w:p w14:paraId="433E4A6D" w14:textId="77777777" w:rsidR="009B7E67" w:rsidRPr="00FC4958" w:rsidRDefault="009B7E67" w:rsidP="00697DD1">
                  <w:pPr>
                    <w:shd w:val="clear" w:color="auto" w:fill="FFFFFF"/>
                    <w:jc w:val="both"/>
                    <w:rPr>
                      <w:rFonts w:eastAsia="Times New Roman" w:cs="Calibri"/>
                    </w:rPr>
                  </w:pPr>
                  <w:r w:rsidRPr="00FC4958">
                    <w:rPr>
                      <w:rFonts w:eastAsia="Times New Roman" w:cs="Calibri"/>
                    </w:rPr>
                    <w:t xml:space="preserve">"15.7. ka iekārtu, kurās no meža biomasas tiek ražotas biodegvielas, bioloģiskie šķidrie kurināmie un biomasas kurināmie vai biomasas degvielas, pārstāvji izdod ticamības deklarāciju, kuras pamatā ir uzņēmuma līmeņa iekšējie procesi, </w:t>
                  </w:r>
                  <w:r w:rsidRPr="00FC4958">
                    <w:rPr>
                      <w:rFonts w:eastAsia="Times New Roman" w:cs="Calibri"/>
                    </w:rPr>
                    <w:lastRenderedPageBreak/>
                    <w:t>tādu revīziju vajadzībām, ko veic brīvprātīgās shēmas, nacionālās shēmas, komersanta shēmas vai biomasas biržas ietvaros, lai pārbaudītu, ka meža biomasa nav iegūta no šo noteikumu 9.1., 9.2., 9.5., 9.6. un 11.3. apakšpunktā, kā arī 13. punktā minētajās platībās."</w:t>
                  </w:r>
                </w:p>
                <w:p w14:paraId="47BA0872" w14:textId="77777777" w:rsidR="009B7E67" w:rsidRPr="00FC4958" w:rsidRDefault="009B7E67" w:rsidP="00697DD1">
                  <w:pPr>
                    <w:jc w:val="both"/>
                    <w:rPr>
                      <w:rFonts w:cs="Calibri"/>
                    </w:rPr>
                  </w:pPr>
                </w:p>
              </w:tc>
              <w:tc>
                <w:tcPr>
                  <w:tcW w:w="5103" w:type="dxa"/>
                </w:tcPr>
                <w:p w14:paraId="46E2D6E1" w14:textId="77777777" w:rsidR="009B7E67" w:rsidRPr="00FC4958" w:rsidRDefault="009B7E67" w:rsidP="00697DD1">
                  <w:pPr>
                    <w:jc w:val="both"/>
                    <w:rPr>
                      <w:rFonts w:eastAsia="Times New Roman" w:cs="Calibri"/>
                    </w:rPr>
                  </w:pPr>
                  <w:r w:rsidRPr="00FC4958">
                    <w:rPr>
                      <w:rFonts w:eastAsia="Times New Roman" w:cs="Calibri"/>
                    </w:rPr>
                    <w:lastRenderedPageBreak/>
                    <w:t>Aicinām izteikt 15.3. apakšpunktu šādā redakcijā:</w:t>
                  </w:r>
                </w:p>
                <w:p w14:paraId="075A4AEF" w14:textId="77777777" w:rsidR="009B7E67" w:rsidRPr="00FC4958" w:rsidRDefault="009B7E67" w:rsidP="00697DD1">
                  <w:pPr>
                    <w:shd w:val="clear" w:color="auto" w:fill="FFFFFF"/>
                    <w:jc w:val="both"/>
                    <w:rPr>
                      <w:rFonts w:eastAsia="Times New Roman" w:cs="Calibri"/>
                    </w:rPr>
                  </w:pPr>
                  <w:r w:rsidRPr="00FC4958">
                    <w:rPr>
                      <w:rFonts w:eastAsia="Times New Roman" w:cs="Calibri"/>
                    </w:rPr>
                    <w:t xml:space="preserve">15. Lai samazinātu risku, ka tiek izmantoti meža biomasas produkti, kas nav ilgtspējīgi, biodegvielas, bioloģiskā šķidrā kurināmā, biomasas degvielas, </w:t>
                  </w:r>
                  <w:r w:rsidRPr="00FC4958">
                    <w:rPr>
                      <w:rFonts w:eastAsia="Times New Roman" w:cs="Calibri"/>
                    </w:rPr>
                    <w:lastRenderedPageBreak/>
                    <w:t>biomasas kurināmā un biogāzes izejvielām, kuras tiek ražotas vai iegūtas no meža biomasas, ir jāatbilst kritērijam, ka minēto izejvielu ieguves valstī – Latvijā, citā Eiropas Savienības dalībvalstī vai Eiropas Ekonomikas zonas valstī, kā arī citā valstī, kas nav Eiropas Savienības dalībvalsts vai Eiropas Ekonomikas zonas valsts, kurā veikta meža biomasas izstrāde, – ir spēkā nacionāla vai reģionāla līmeņa tiesību akti, kas piemērojami izstrādes platībām, kā arī ir izveidotas uzraudzības un izpildes panākšanas sistēmas, kas nodrošina:</w:t>
                  </w:r>
                </w:p>
                <w:p w14:paraId="2DF97A75" w14:textId="77777777" w:rsidR="009B7E67" w:rsidRPr="00FC4958" w:rsidRDefault="009B7E67" w:rsidP="00697DD1">
                  <w:pPr>
                    <w:shd w:val="clear" w:color="auto" w:fill="FFFFFF"/>
                    <w:jc w:val="both"/>
                    <w:rPr>
                      <w:rFonts w:eastAsia="Times New Roman" w:cs="Calibri"/>
                    </w:rPr>
                  </w:pPr>
                  <w:r w:rsidRPr="00FC4958">
                    <w:rPr>
                      <w:rFonts w:eastAsia="Times New Roman" w:cs="Calibri"/>
                    </w:rPr>
                    <w:t>15.1. izstrādes darbību likumību;</w:t>
                  </w:r>
                </w:p>
                <w:p w14:paraId="56DBA6DB" w14:textId="77777777" w:rsidR="009B7E67" w:rsidRPr="00FC4958" w:rsidRDefault="009B7E67" w:rsidP="00697DD1">
                  <w:pPr>
                    <w:shd w:val="clear" w:color="auto" w:fill="FFFFFF"/>
                    <w:jc w:val="both"/>
                    <w:rPr>
                      <w:rFonts w:eastAsia="Times New Roman" w:cs="Calibri"/>
                    </w:rPr>
                  </w:pPr>
                  <w:r w:rsidRPr="00FC4958">
                    <w:rPr>
                      <w:rFonts w:eastAsia="Times New Roman" w:cs="Calibri"/>
                    </w:rPr>
                    <w:t>15.2. meža atjaunošanu izstrādes apgabalos;</w:t>
                  </w:r>
                </w:p>
                <w:p w14:paraId="439CFCEB" w14:textId="77777777" w:rsidR="009B7E67" w:rsidRPr="00FC4958" w:rsidRDefault="009B7E67" w:rsidP="00697DD1">
                  <w:pPr>
                    <w:shd w:val="clear" w:color="auto" w:fill="FFFFFF"/>
                    <w:jc w:val="both"/>
                    <w:rPr>
                      <w:rFonts w:eastAsia="Times New Roman" w:cs="Calibri"/>
                      <w:b/>
                      <w:bCs/>
                    </w:rPr>
                  </w:pPr>
                  <w:r w:rsidRPr="00FC4958">
                    <w:rPr>
                      <w:rFonts w:eastAsia="Times New Roman" w:cs="Calibri"/>
                      <w:b/>
                      <w:bCs/>
                    </w:rPr>
                    <w:t>15.3. </w:t>
                  </w:r>
                  <w:r w:rsidRPr="00FC4958">
                    <w:rPr>
                      <w:rFonts w:eastAsia="Times New Roman" w:cs="Calibri"/>
                    </w:rPr>
                    <w:t xml:space="preserve">ka tiek aizsargātas platības, tai skaitā, mitrājos, pļavās, virsājos un kūdrājos, </w:t>
                  </w:r>
                  <w:r w:rsidRPr="00FC4958">
                    <w:rPr>
                      <w:rFonts w:eastAsia="Times New Roman" w:cs="Calibri"/>
                      <w:b/>
                      <w:bCs/>
                    </w:rPr>
                    <w:t>kas ar starptautiskiem vai konkrētās valsts tiesību aktiem ir noteiktas par īpaši aizsargājamām dabas teritorijām vai mikroliegumiem</w:t>
                  </w:r>
                  <w:r w:rsidRPr="00FC4958">
                    <w:rPr>
                      <w:rFonts w:eastAsia="Times New Roman" w:cs="Calibri"/>
                    </w:rPr>
                    <w:t xml:space="preserve">, lai saglabātu </w:t>
                  </w:r>
                  <w:r w:rsidRPr="00FC4958">
                    <w:rPr>
                      <w:rFonts w:eastAsia="Times New Roman" w:cs="Calibri"/>
                      <w:b/>
                      <w:bCs/>
                    </w:rPr>
                    <w:t>sugas un dzīvotnes;</w:t>
                  </w:r>
                </w:p>
                <w:p w14:paraId="789FA9A5" w14:textId="77777777" w:rsidR="009B7E67" w:rsidRPr="00FC4958" w:rsidRDefault="009B7E67" w:rsidP="00697DD1">
                  <w:pPr>
                    <w:jc w:val="both"/>
                    <w:rPr>
                      <w:rFonts w:eastAsia="Times New Roman" w:cs="Calibri"/>
                      <w:shd w:val="clear" w:color="auto" w:fill="FFFFFF"/>
                    </w:rPr>
                  </w:pPr>
                </w:p>
                <w:p w14:paraId="203C1CD3" w14:textId="77777777" w:rsidR="009B7E67" w:rsidRPr="00FC4958" w:rsidRDefault="009B7E67" w:rsidP="00697DD1">
                  <w:pPr>
                    <w:jc w:val="both"/>
                    <w:rPr>
                      <w:rFonts w:eastAsia="Times New Roman" w:cs="Calibri"/>
                    </w:rPr>
                  </w:pPr>
                  <w:r w:rsidRPr="00FC4958">
                    <w:rPr>
                      <w:rFonts w:eastAsia="Times New Roman" w:cs="Calibri"/>
                      <w:shd w:val="clear" w:color="auto" w:fill="FFFFFF"/>
                    </w:rPr>
                    <w:t>Aicinām i</w:t>
                  </w:r>
                  <w:r w:rsidRPr="00FC4958">
                    <w:rPr>
                      <w:rFonts w:eastAsia="Times New Roman" w:cs="Calibri"/>
                    </w:rPr>
                    <w:t>zteikt 15.4. apakšpunktu šādā redakcijā:</w:t>
                  </w:r>
                </w:p>
                <w:p w14:paraId="3D2A841F" w14:textId="77777777" w:rsidR="009B7E67" w:rsidRPr="00FC4958" w:rsidRDefault="009B7E67" w:rsidP="00697DD1">
                  <w:pPr>
                    <w:shd w:val="clear" w:color="auto" w:fill="FFFFFF"/>
                    <w:jc w:val="both"/>
                    <w:rPr>
                      <w:rFonts w:eastAsia="Times New Roman" w:cs="Calibri"/>
                      <w:b/>
                      <w:bCs/>
                    </w:rPr>
                  </w:pPr>
                  <w:r w:rsidRPr="00FC4958">
                    <w:rPr>
                      <w:rFonts w:eastAsia="Times New Roman" w:cs="Calibri"/>
                      <w:b/>
                      <w:bCs/>
                    </w:rPr>
                    <w:t>"15.4. ka izstrāde tiek veikta ievērojot šādus nosacījumus:</w:t>
                  </w:r>
                </w:p>
                <w:p w14:paraId="231B7F51" w14:textId="77777777" w:rsidR="009B7E67" w:rsidRPr="00FC4958" w:rsidRDefault="009B7E67" w:rsidP="00697DD1">
                  <w:pPr>
                    <w:shd w:val="clear" w:color="auto" w:fill="FFFFFF"/>
                    <w:jc w:val="both"/>
                    <w:rPr>
                      <w:rFonts w:eastAsia="Times New Roman" w:cs="Calibri"/>
                      <w:b/>
                      <w:bCs/>
                    </w:rPr>
                  </w:pPr>
                  <w:r w:rsidRPr="00FC4958">
                    <w:rPr>
                      <w:rFonts w:eastAsia="Times New Roman" w:cs="Calibri"/>
                      <w:b/>
                      <w:bCs/>
                    </w:rPr>
                    <w:lastRenderedPageBreak/>
                    <w:t>15.4.1 ievērojot meža apsaimniekošanu regulējošos normatīvos aktus;</w:t>
                  </w:r>
                </w:p>
                <w:p w14:paraId="70F00909" w14:textId="77777777" w:rsidR="009B7E67" w:rsidRPr="00FC4958" w:rsidRDefault="009B7E67" w:rsidP="00697DD1">
                  <w:pPr>
                    <w:shd w:val="clear" w:color="auto" w:fill="FFFFFF"/>
                    <w:jc w:val="both"/>
                    <w:rPr>
                      <w:rFonts w:eastAsia="Times New Roman" w:cs="Calibri"/>
                      <w:b/>
                      <w:bCs/>
                    </w:rPr>
                  </w:pPr>
                  <w:r w:rsidRPr="00FC4958">
                    <w:rPr>
                      <w:rFonts w:eastAsia="Times New Roman" w:cs="Calibri"/>
                      <w:b/>
                      <w:bCs/>
                    </w:rPr>
                    <w:t>15.4.2 dzēst.</w:t>
                  </w:r>
                </w:p>
                <w:p w14:paraId="43978A77" w14:textId="77777777" w:rsidR="009B7E67" w:rsidRPr="00FC4958" w:rsidRDefault="009B7E67" w:rsidP="00697DD1">
                  <w:pPr>
                    <w:shd w:val="clear" w:color="auto" w:fill="FFFFFF"/>
                    <w:jc w:val="both"/>
                    <w:rPr>
                      <w:rFonts w:eastAsia="Times New Roman" w:cs="Calibri"/>
                      <w:b/>
                      <w:bCs/>
                    </w:rPr>
                  </w:pPr>
                  <w:r w:rsidRPr="00FC4958">
                    <w:rPr>
                      <w:rFonts w:eastAsia="Times New Roman" w:cs="Calibri"/>
                      <w:b/>
                      <w:bCs/>
                    </w:rPr>
                    <w:t xml:space="preserve">15.4.3 dzēst. </w:t>
                  </w:r>
                </w:p>
                <w:p w14:paraId="27A7DC29" w14:textId="77777777" w:rsidR="009B7E67" w:rsidRPr="00FC4958" w:rsidRDefault="009B7E67" w:rsidP="00697DD1">
                  <w:pPr>
                    <w:jc w:val="center"/>
                    <w:rPr>
                      <w:rFonts w:cs="Calibri"/>
                    </w:rPr>
                  </w:pPr>
                </w:p>
                <w:p w14:paraId="6DB5DE11" w14:textId="77777777" w:rsidR="009B7E67" w:rsidRPr="00FC4958" w:rsidRDefault="009B7E67" w:rsidP="00697DD1">
                  <w:pPr>
                    <w:rPr>
                      <w:rFonts w:cs="Calibri"/>
                    </w:rPr>
                  </w:pPr>
                </w:p>
                <w:p w14:paraId="751535D2" w14:textId="77777777" w:rsidR="009B7E67" w:rsidRPr="00FC4958" w:rsidRDefault="009B7E67" w:rsidP="00697DD1">
                  <w:pPr>
                    <w:jc w:val="both"/>
                    <w:rPr>
                      <w:rFonts w:eastAsia="Times New Roman" w:cs="Calibri"/>
                    </w:rPr>
                  </w:pPr>
                  <w:r w:rsidRPr="00FC4958">
                    <w:rPr>
                      <w:rFonts w:eastAsia="Times New Roman" w:cs="Calibri"/>
                      <w:shd w:val="clear" w:color="auto" w:fill="FFFFFF"/>
                    </w:rPr>
                    <w:t>Aicinām izteikt</w:t>
                  </w:r>
                  <w:r w:rsidRPr="00FC4958">
                    <w:rPr>
                      <w:rFonts w:eastAsia="Times New Roman" w:cs="Calibri"/>
                    </w:rPr>
                    <w:t xml:space="preserve"> 15.6. apakšpunktu šādā redakcijā:</w:t>
                  </w:r>
                </w:p>
                <w:p w14:paraId="49BEBF09" w14:textId="77777777" w:rsidR="009B7E67" w:rsidRPr="00FC4958" w:rsidRDefault="009B7E67" w:rsidP="00697DD1">
                  <w:pPr>
                    <w:jc w:val="both"/>
                    <w:rPr>
                      <w:rFonts w:cs="Calibri"/>
                      <w:b/>
                      <w:bCs/>
                    </w:rPr>
                  </w:pPr>
                  <w:r w:rsidRPr="00FC4958">
                    <w:rPr>
                      <w:rFonts w:eastAsia="Times New Roman" w:cs="Calibri"/>
                    </w:rPr>
                    <w:t xml:space="preserve">"15.6. </w:t>
                  </w:r>
                  <w:r w:rsidRPr="00FC4958">
                    <w:rPr>
                      <w:rFonts w:eastAsia="Times New Roman" w:cs="Calibri"/>
                      <w:b/>
                      <w:bCs/>
                    </w:rPr>
                    <w:t>ka meža biomasu var iegūt zemes platībās, kas atrodas šo noteikumu</w:t>
                  </w:r>
                  <w:r w:rsidRPr="00FC4958">
                    <w:rPr>
                      <w:rFonts w:eastAsia="Times New Roman" w:cs="Calibri"/>
                    </w:rPr>
                    <w:t> 9.1., 9.2., 9.5., 9.6. un 11.3. apakšpunktā minētajās teritorijās, ja</w:t>
                  </w:r>
                  <w:r w:rsidRPr="00FC4958">
                    <w:rPr>
                      <w:rFonts w:cs="Calibri"/>
                      <w:b/>
                      <w:bCs/>
                    </w:rPr>
                    <w:t xml:space="preserve"> to ieguve nav pretrunā ar īpaši aizsargājamo dabas teritoriju vai mikroliegumu noteikumiem un šo teritoriju  apsaimniekošanas nosacījumiem.</w:t>
                  </w:r>
                </w:p>
                <w:p w14:paraId="35B39EF3" w14:textId="77777777" w:rsidR="009B7E67" w:rsidRPr="00FC4958" w:rsidRDefault="009B7E67" w:rsidP="00697DD1">
                  <w:pPr>
                    <w:jc w:val="both"/>
                    <w:rPr>
                      <w:rFonts w:cs="Calibri"/>
                      <w:color w:val="153D63" w:themeColor="text2" w:themeTint="E6"/>
                    </w:rPr>
                  </w:pPr>
                </w:p>
                <w:p w14:paraId="46E5B295" w14:textId="77777777" w:rsidR="009B7E67" w:rsidRPr="00FC4958" w:rsidRDefault="009B7E67" w:rsidP="00697DD1">
                  <w:pPr>
                    <w:jc w:val="both"/>
                    <w:rPr>
                      <w:rFonts w:eastAsia="Times New Roman" w:cs="Calibri"/>
                    </w:rPr>
                  </w:pPr>
                  <w:r w:rsidRPr="00FC4958">
                    <w:rPr>
                      <w:rFonts w:eastAsia="Times New Roman" w:cs="Calibri"/>
                      <w:shd w:val="clear" w:color="auto" w:fill="FFFFFF"/>
                    </w:rPr>
                    <w:t xml:space="preserve">Aicinām izteikt </w:t>
                  </w:r>
                  <w:r w:rsidRPr="00FC4958">
                    <w:rPr>
                      <w:rFonts w:eastAsia="Times New Roman" w:cs="Calibri"/>
                    </w:rPr>
                    <w:t>15.7. apakšpunktu šādā redakcijā:</w:t>
                  </w:r>
                </w:p>
                <w:p w14:paraId="7500E3F4" w14:textId="77777777" w:rsidR="009B7E67" w:rsidRPr="00FC4958" w:rsidRDefault="009B7E67" w:rsidP="00697DD1">
                  <w:pPr>
                    <w:shd w:val="clear" w:color="auto" w:fill="FFFFFF"/>
                    <w:jc w:val="both"/>
                    <w:rPr>
                      <w:rFonts w:eastAsia="Times New Roman" w:cs="Calibri"/>
                    </w:rPr>
                  </w:pPr>
                  <w:r w:rsidRPr="00FC4958">
                    <w:rPr>
                      <w:rFonts w:eastAsia="Times New Roman" w:cs="Calibri"/>
                    </w:rPr>
                    <w:t xml:space="preserve">"15.7. ka iekārtu, kurās no meža biomasas tiek ražotas biodegvielas, bioloģiskie šķidrie kurināmie un biomasas kurināmie vai biomasas degvielas, pārstāvji izdod ticamības deklarāciju, kuras pamatā ir uzņēmuma līmeņa iekšējie procesi, tādu revīziju vajadzībām, ko veic brīvprātīgās shēmas, nacionālās shēmas, komersanta shēmas vai biomasas biržas ietvaros, lai apliecinātu, </w:t>
                  </w:r>
                  <w:r w:rsidRPr="00FC4958">
                    <w:rPr>
                      <w:rFonts w:eastAsia="Times New Roman" w:cs="Calibri"/>
                      <w:b/>
                      <w:bCs/>
                    </w:rPr>
                    <w:t xml:space="preserve">ka meža biomasa iegūta atbilstoši 15.6. </w:t>
                  </w:r>
                  <w:r w:rsidRPr="00FC4958">
                    <w:rPr>
                      <w:rFonts w:eastAsia="Times New Roman" w:cs="Calibri"/>
                      <w:b/>
                      <w:bCs/>
                    </w:rPr>
                    <w:lastRenderedPageBreak/>
                    <w:t>apakšpunkta prasībām, ievērojot nosacījumu, ka no šo noteikumu 9.1., 9.2., 9.5., 9.6. un 11.3. apakšpunktā, kā arī 13. punktā minētajām platībām biomasa ir iegūta tikai gadījumos, kad ieguve nav pretrunā ar īpaši aizsargājamo dabas teritoriju vai mikroliegumu noteikumiem un šo teritoriju  apsaimniekošanas nosacījumiem</w:t>
                  </w:r>
                  <w:r w:rsidRPr="00FC4958">
                    <w:rPr>
                      <w:rFonts w:eastAsia="Times New Roman" w:cs="Calibri"/>
                    </w:rPr>
                    <w:t>."</w:t>
                  </w:r>
                </w:p>
                <w:p w14:paraId="3E360213" w14:textId="77777777" w:rsidR="009B7E67" w:rsidRPr="00FC4958" w:rsidRDefault="009B7E67" w:rsidP="00697DD1">
                  <w:pPr>
                    <w:jc w:val="both"/>
                    <w:rPr>
                      <w:rFonts w:cs="Calibri"/>
                      <w:b/>
                      <w:bCs/>
                      <w:color w:val="153D63" w:themeColor="text2" w:themeTint="E6"/>
                    </w:rPr>
                  </w:pPr>
                  <w:r w:rsidRPr="00FC4958">
                    <w:rPr>
                      <w:rFonts w:cs="Calibri"/>
                      <w:b/>
                      <w:bCs/>
                      <w:color w:val="153D63" w:themeColor="text2" w:themeTint="E6"/>
                    </w:rPr>
                    <w:t xml:space="preserve">Pamatojums: </w:t>
                  </w:r>
                </w:p>
                <w:p w14:paraId="38FA6540" w14:textId="77777777" w:rsidR="009B7E67" w:rsidRPr="00FC4958" w:rsidRDefault="009B7E67" w:rsidP="00697DD1">
                  <w:pPr>
                    <w:jc w:val="both"/>
                    <w:rPr>
                      <w:rFonts w:cs="Calibri"/>
                      <w:color w:val="153D63" w:themeColor="text2" w:themeTint="E6"/>
                    </w:rPr>
                  </w:pPr>
                  <w:r w:rsidRPr="00FC4958">
                    <w:rPr>
                      <w:rFonts w:cs="Calibri"/>
                      <w:color w:val="153D63" w:themeColor="text2" w:themeTint="E6"/>
                    </w:rPr>
                    <w:t xml:space="preserve">Aicinām 15.3. punkta prasības precizēt atbilstoši normatīvo aktu prasībām. Esošā redakcija ir neskaidra un dažādi interpretējama. </w:t>
                  </w:r>
                </w:p>
                <w:p w14:paraId="790B13A0" w14:textId="77777777" w:rsidR="009B7E67" w:rsidRPr="00FC4958" w:rsidRDefault="009B7E67" w:rsidP="00697DD1">
                  <w:pPr>
                    <w:jc w:val="both"/>
                    <w:rPr>
                      <w:rFonts w:cs="Calibri"/>
                      <w:color w:val="153D63" w:themeColor="text2" w:themeTint="E6"/>
                    </w:rPr>
                  </w:pPr>
                  <w:r w:rsidRPr="00FC4958">
                    <w:rPr>
                      <w:rFonts w:cs="Calibri"/>
                      <w:color w:val="153D63" w:themeColor="text2" w:themeTint="E6"/>
                    </w:rPr>
                    <w:t xml:space="preserve">Aicinām 15.4 punktu harmonizēt ar normatīvo aktu prasībām. 15. punkts nosaka, ka gan Latvijā, gan citās ES dalībvalstīs vai Eiropas Ekonomikas zonas valstī, kā arī citā valstī, kas nav Eiropas Savienības dalībvalsts vai Eiropas Ekonomikas zonas valsts, kurā veikta meža biomasas izstrāde, ir jābūt spēkā nacionāla vai reģionāla līmeņa tiesību aktiem. Latvijā visas lietas tiek regulētas normatīvajos aktos, piemēram, Dabas aizsardzības noteikumi meža apsaimniekošanā,  Noteikumi par koku ciršanu mežā utml. </w:t>
                  </w:r>
                </w:p>
                <w:p w14:paraId="38FCD6FD" w14:textId="77777777" w:rsidR="009B7E67" w:rsidRPr="00FC4958" w:rsidRDefault="009B7E67" w:rsidP="00697DD1">
                  <w:pPr>
                    <w:jc w:val="both"/>
                    <w:rPr>
                      <w:rFonts w:cs="Calibri"/>
                      <w:color w:val="153D63" w:themeColor="text2" w:themeTint="E6"/>
                    </w:rPr>
                  </w:pPr>
                  <w:r w:rsidRPr="00FC4958">
                    <w:rPr>
                      <w:rFonts w:cs="Calibri"/>
                      <w:color w:val="153D63" w:themeColor="text2" w:themeTint="E6"/>
                    </w:rPr>
                    <w:t xml:space="preserve">Aicinām precizēt 15.6 prasību atbilstoši normatīvo aktu prasībām, jo piedāvātā redakcija ir dažādi interpretējama.  </w:t>
                  </w:r>
                </w:p>
                <w:p w14:paraId="56D0771C" w14:textId="77777777" w:rsidR="009B7E67" w:rsidRPr="00FC4958" w:rsidRDefault="009B7E67" w:rsidP="00697DD1">
                  <w:pPr>
                    <w:jc w:val="both"/>
                    <w:rPr>
                      <w:rFonts w:eastAsia="Times New Roman" w:cs="Calibri"/>
                      <w:color w:val="153D63" w:themeColor="text2" w:themeTint="E6"/>
                    </w:rPr>
                  </w:pPr>
                  <w:r w:rsidRPr="00FC4958">
                    <w:rPr>
                      <w:rFonts w:eastAsia="Times New Roman" w:cs="Calibri"/>
                      <w:color w:val="153D63" w:themeColor="text2" w:themeTint="E6"/>
                      <w:shd w:val="clear" w:color="auto" w:fill="FFFFFF"/>
                    </w:rPr>
                    <w:lastRenderedPageBreak/>
                    <w:t xml:space="preserve">Aicinām precizēt </w:t>
                  </w:r>
                  <w:r w:rsidRPr="00FC4958">
                    <w:rPr>
                      <w:rFonts w:eastAsia="Times New Roman" w:cs="Calibri"/>
                      <w:color w:val="153D63" w:themeColor="text2" w:themeTint="E6"/>
                    </w:rPr>
                    <w:t xml:space="preserve">15.7. atbilstoši iepriekšējo punktu prasībām. </w:t>
                  </w:r>
                </w:p>
                <w:p w14:paraId="167646CA" w14:textId="77777777" w:rsidR="009B7E67" w:rsidRPr="00FC4958" w:rsidRDefault="009B7E67" w:rsidP="00697DD1">
                  <w:pPr>
                    <w:jc w:val="both"/>
                    <w:rPr>
                      <w:rFonts w:eastAsia="Times New Roman" w:cs="Calibri"/>
                      <w:color w:val="153D63" w:themeColor="text2" w:themeTint="E6"/>
                    </w:rPr>
                  </w:pPr>
                </w:p>
              </w:tc>
            </w:tr>
            <w:tr w:rsidR="009B7E67" w:rsidRPr="00FC4958" w14:paraId="41D35AE6" w14:textId="77777777" w:rsidTr="009B7E67">
              <w:tc>
                <w:tcPr>
                  <w:tcW w:w="4678" w:type="dxa"/>
                </w:tcPr>
                <w:p w14:paraId="0A894790" w14:textId="77777777" w:rsidR="009B7E67" w:rsidRPr="00FC4958" w:rsidRDefault="009B7E67" w:rsidP="00697DD1">
                  <w:pPr>
                    <w:jc w:val="both"/>
                    <w:rPr>
                      <w:rFonts w:eastAsia="Times New Roman" w:cs="Calibri"/>
                    </w:rPr>
                  </w:pPr>
                  <w:r w:rsidRPr="00FC4958">
                    <w:rPr>
                      <w:rFonts w:eastAsia="Times New Roman" w:cs="Calibri"/>
                      <w:shd w:val="clear" w:color="auto" w:fill="FFFFFF"/>
                    </w:rPr>
                    <w:lastRenderedPageBreak/>
                    <w:t xml:space="preserve">47. </w:t>
                  </w:r>
                  <w:r w:rsidRPr="00FC4958">
                    <w:rPr>
                      <w:rFonts w:eastAsia="Times New Roman" w:cs="Calibri"/>
                    </w:rPr>
                    <w:t>Izteikt 16.3. apakšpunktu šādā redakcijā:</w:t>
                  </w:r>
                </w:p>
                <w:p w14:paraId="2373F70B" w14:textId="4B7D41C4" w:rsidR="009B7E67" w:rsidRPr="00FC4958" w:rsidRDefault="009B7E67" w:rsidP="00697DD1">
                  <w:pPr>
                    <w:shd w:val="clear" w:color="auto" w:fill="FFFFFF"/>
                    <w:jc w:val="both"/>
                    <w:rPr>
                      <w:rFonts w:eastAsia="Times New Roman" w:cs="Calibri"/>
                      <w:color w:val="525252"/>
                    </w:rPr>
                  </w:pPr>
                  <w:r w:rsidRPr="00FC4958">
                    <w:rPr>
                      <w:rFonts w:eastAsia="Times New Roman" w:cs="Calibri"/>
                    </w:rPr>
                    <w:t>"16.3. ka tiek aizsargātas platības, tai skaitā, mitrājos, pļavās, virsājos un kūdrājos, kas ar starptautiskiem vai konkrētās valsts tiesību aktiem vai ar attiecīgās kompetentās iestādes lēmumu dabas aizsardzības mērķiem ir noteiktas par aizsargājamām dabas teritorijām, lai saglabātu bioloģisko daudzveidību un novērstu dzīvotņu iznīcināšanu, izņemot gadījumu, ja ir pierādījumi, ka attiecīgo izejvielu izstrāde netraucē minētajiem dabas aizsardzības mērķiem;".</w:t>
                  </w:r>
                </w:p>
                <w:p w14:paraId="32D91E10" w14:textId="77777777" w:rsidR="009B7E67" w:rsidRPr="00FC4958" w:rsidRDefault="009B7E67" w:rsidP="00697DD1">
                  <w:pPr>
                    <w:shd w:val="clear" w:color="auto" w:fill="FFFFFF"/>
                    <w:jc w:val="both"/>
                    <w:rPr>
                      <w:rFonts w:eastAsia="Times New Roman" w:cs="Calibri"/>
                      <w:color w:val="525252"/>
                    </w:rPr>
                  </w:pPr>
                </w:p>
                <w:p w14:paraId="4E632713" w14:textId="77777777" w:rsidR="009B7E67" w:rsidRPr="00FC4958" w:rsidRDefault="009B7E67" w:rsidP="00697DD1">
                  <w:pPr>
                    <w:shd w:val="clear" w:color="auto" w:fill="FFFFFF"/>
                    <w:jc w:val="both"/>
                    <w:rPr>
                      <w:rFonts w:eastAsia="Times New Roman" w:cs="Calibri"/>
                      <w:color w:val="525252"/>
                    </w:rPr>
                  </w:pPr>
                </w:p>
                <w:p w14:paraId="4CDEE6E2" w14:textId="77777777" w:rsidR="009B7E67" w:rsidRPr="00FC4958" w:rsidRDefault="009B7E67" w:rsidP="00697DD1">
                  <w:pPr>
                    <w:shd w:val="clear" w:color="auto" w:fill="FFFFFF"/>
                    <w:jc w:val="both"/>
                    <w:rPr>
                      <w:rFonts w:eastAsia="Times New Roman" w:cs="Calibri"/>
                      <w:color w:val="525252"/>
                    </w:rPr>
                  </w:pPr>
                </w:p>
                <w:p w14:paraId="1E4C43EB" w14:textId="77777777" w:rsidR="009B7E67" w:rsidRPr="00FC4958" w:rsidRDefault="009B7E67" w:rsidP="00697DD1">
                  <w:pPr>
                    <w:jc w:val="both"/>
                    <w:rPr>
                      <w:rFonts w:eastAsia="Times New Roman" w:cs="Calibri"/>
                    </w:rPr>
                  </w:pPr>
                  <w:r w:rsidRPr="00FC4958">
                    <w:rPr>
                      <w:rFonts w:eastAsia="Times New Roman" w:cs="Calibri"/>
                      <w:shd w:val="clear" w:color="auto" w:fill="FFFFFF"/>
                    </w:rPr>
                    <w:t xml:space="preserve">48. </w:t>
                  </w:r>
                  <w:r w:rsidRPr="00FC4958">
                    <w:rPr>
                      <w:rFonts w:eastAsia="Times New Roman" w:cs="Calibri"/>
                    </w:rPr>
                    <w:t>Izteikt 16.4. apakšpunktu šādā redakcijā:</w:t>
                  </w:r>
                </w:p>
                <w:p w14:paraId="6ED663B6" w14:textId="77777777" w:rsidR="009B7E67" w:rsidRPr="00FC4958" w:rsidRDefault="009B7E67" w:rsidP="00697DD1">
                  <w:pPr>
                    <w:shd w:val="clear" w:color="auto" w:fill="FFFFFF"/>
                    <w:jc w:val="both"/>
                    <w:rPr>
                      <w:rFonts w:eastAsia="Times New Roman" w:cs="Calibri"/>
                    </w:rPr>
                  </w:pPr>
                  <w:r w:rsidRPr="00FC4958">
                    <w:rPr>
                      <w:rFonts w:eastAsia="Times New Roman" w:cs="Calibri"/>
                    </w:rPr>
                    <w:t>"16.4. ka izstrāde tiek veikta, lai līdz minimumam samazinātu nelabvēlīgu ietekmi, vienlaikus rūpējoties par augsnes kvalitātes un bioloģiskās daudzveidības saglabāšanu;</w:t>
                  </w:r>
                  <w:r w:rsidRPr="00FC4958">
                    <w:rPr>
                      <w:rFonts w:eastAsia="Times New Roman" w:cs="Calibri"/>
                    </w:rPr>
                    <w:br/>
                    <w:t xml:space="preserve">16.4.1. rūpējoties par augsnes kvalitātes un bioloģiskās daudzveidības saglabāšanu saskaņā </w:t>
                  </w:r>
                  <w:r w:rsidRPr="00FC4958">
                    <w:rPr>
                      <w:rFonts w:eastAsia="Times New Roman" w:cs="Calibri"/>
                    </w:rPr>
                    <w:lastRenderedPageBreak/>
                    <w:t>ar meža ilgtspējīgas apsaimniekošanas principiem, ar mērķi nepieļaut nekādu nelabvēlīgu ietekmi tā, lai novērstu celmu un sakņu ieguvi, pirmatnējo un seno mežu, kas atbilst seno mežu definīcijai tajā valstī, kurā tie atrodas, degradāciju vai to pārveidošanu par plantāciju mežiem un mežizstrādi neaizsargātās augsnēs;</w:t>
                  </w:r>
                  <w:r w:rsidRPr="00FC4958">
                    <w:rPr>
                      <w:rFonts w:eastAsia="Times New Roman" w:cs="Calibri"/>
                    </w:rPr>
                    <w:br/>
                    <w:t>16.4.2. ievērojot maksimālās robežvērtības lielas platības kailcirtēm saskaņā ar normatīvajiem aktiem meža apsaimniekošanas jomā, un ievērojot vietējiem apstākļiem piemērotus un ekoloģiski atbilstošus atmirušas koksnes ieguves sliekšņus;</w:t>
                  </w:r>
                  <w:r w:rsidRPr="00FC4958">
                    <w:rPr>
                      <w:rFonts w:eastAsia="Times New Roman" w:cs="Calibri"/>
                    </w:rPr>
                    <w:br/>
                    <w:t>16.4.3. lai līdz minimumam samazinātu nelabvēlīgu ietekmi uz augsnes kvalitāti, tai skaitā uz augsnes sablīvēšanos, un uz bioloģiskās daudzveidības elementiem un dzīvotnēm;".</w:t>
                  </w:r>
                </w:p>
                <w:p w14:paraId="31BC390D" w14:textId="77777777" w:rsidR="009B7E67" w:rsidRPr="00FC4958" w:rsidRDefault="009B7E67" w:rsidP="00697DD1">
                  <w:pPr>
                    <w:rPr>
                      <w:rFonts w:eastAsia="Times New Roman" w:cs="Calibri"/>
                    </w:rPr>
                  </w:pPr>
                  <w:r w:rsidRPr="00FC4958">
                    <w:rPr>
                      <w:rFonts w:eastAsia="Times New Roman" w:cs="Calibri"/>
                      <w:shd w:val="clear" w:color="auto" w:fill="FFFFFF"/>
                    </w:rPr>
                    <w:t xml:space="preserve">49. </w:t>
                  </w:r>
                  <w:r w:rsidRPr="00FC4958">
                    <w:rPr>
                      <w:rFonts w:eastAsia="Times New Roman" w:cs="Calibri"/>
                    </w:rPr>
                    <w:t>Izteikt 16.5. apakšpunktu šādā redakcijā:</w:t>
                  </w:r>
                </w:p>
                <w:p w14:paraId="13E1BAFE" w14:textId="2F9DC66A" w:rsidR="009B7E67" w:rsidRPr="00FC4958" w:rsidRDefault="009B7E67" w:rsidP="002F4AD0">
                  <w:pPr>
                    <w:shd w:val="clear" w:color="auto" w:fill="FFFFFF"/>
                    <w:rPr>
                      <w:rFonts w:eastAsia="Times New Roman" w:cs="Calibri"/>
                    </w:rPr>
                  </w:pPr>
                  <w:r w:rsidRPr="00FC4958">
                    <w:rPr>
                      <w:rFonts w:eastAsia="Times New Roman" w:cs="Calibri"/>
                    </w:rPr>
                    <w:t>"16.5. ka izstrāde saglabā vai uzlabo meža ilgtermiņa produktivitātes jaudu;".</w:t>
                  </w:r>
                </w:p>
              </w:tc>
              <w:tc>
                <w:tcPr>
                  <w:tcW w:w="5103" w:type="dxa"/>
                </w:tcPr>
                <w:p w14:paraId="55CF6243" w14:textId="77777777" w:rsidR="009B7E67" w:rsidRPr="00FC4958" w:rsidRDefault="009B7E67" w:rsidP="00697DD1">
                  <w:pPr>
                    <w:jc w:val="both"/>
                    <w:rPr>
                      <w:rFonts w:cs="Calibri"/>
                    </w:rPr>
                  </w:pPr>
                  <w:r w:rsidRPr="00FC4958">
                    <w:rPr>
                      <w:rFonts w:cs="Calibri"/>
                    </w:rPr>
                    <w:lastRenderedPageBreak/>
                    <w:t>16. Ja nav pieejami pierādījumi atbilstībai šo noteikumu </w:t>
                  </w:r>
                  <w:hyperlink r:id="rId8" w:anchor="p15" w:history="1">
                    <w:r w:rsidRPr="00FC4958">
                      <w:rPr>
                        <w:rStyle w:val="Hyperlink"/>
                        <w:rFonts w:cs="Calibri"/>
                      </w:rPr>
                      <w:t>15.punktā</w:t>
                    </w:r>
                  </w:hyperlink>
                  <w:r w:rsidRPr="00FC4958">
                    <w:rPr>
                      <w:rFonts w:cs="Calibri"/>
                    </w:rPr>
                    <w:t> minētajam nosacījumam, tad biodegvielas, bioloģiskā šķidrā kurināmā, biomasas degvielas, biomasas kurināmā un biogāzes izejvielām, kuras tiek ražotas vai iegūtas no meža biomasas, ir jāatbilst kritērijam, ka šo izejvielu meža ieguves apgabala līmenī ir izveidotas meža apsaimniekošanas sistēmas, kas nodrošina:</w:t>
                  </w:r>
                </w:p>
                <w:p w14:paraId="0FF982D4" w14:textId="77777777" w:rsidR="009B7E67" w:rsidRPr="00FC4958" w:rsidRDefault="009B7E67" w:rsidP="00697DD1">
                  <w:pPr>
                    <w:jc w:val="both"/>
                    <w:rPr>
                      <w:rFonts w:cs="Calibri"/>
                    </w:rPr>
                  </w:pPr>
                  <w:r w:rsidRPr="00FC4958">
                    <w:rPr>
                      <w:rFonts w:cs="Calibri"/>
                    </w:rPr>
                    <w:t>16.1. izstrādes darbību likumību;</w:t>
                  </w:r>
                </w:p>
                <w:p w14:paraId="721CB45D" w14:textId="77777777" w:rsidR="009B7E67" w:rsidRPr="00FC4958" w:rsidRDefault="009B7E67" w:rsidP="00697DD1">
                  <w:pPr>
                    <w:jc w:val="both"/>
                    <w:rPr>
                      <w:rFonts w:cs="Calibri"/>
                    </w:rPr>
                  </w:pPr>
                  <w:r w:rsidRPr="00FC4958">
                    <w:rPr>
                      <w:rFonts w:cs="Calibri"/>
                    </w:rPr>
                    <w:t>16.2. meža atjaunošanu izstrādes apgabalos;</w:t>
                  </w:r>
                </w:p>
                <w:p w14:paraId="52403A36" w14:textId="77777777" w:rsidR="009B7E67" w:rsidRPr="00FC4958" w:rsidRDefault="009B7E67" w:rsidP="00697DD1">
                  <w:pPr>
                    <w:jc w:val="both"/>
                    <w:rPr>
                      <w:rFonts w:cs="Calibri"/>
                    </w:rPr>
                  </w:pPr>
                  <w:r w:rsidRPr="00FC4958">
                    <w:rPr>
                      <w:rFonts w:cs="Calibri"/>
                    </w:rPr>
                    <w:t>16.3. ka tiek aizsargātas platības, tai skaitā, mitrājos, pļavās, virsājos un kūdrājos, kas ar starptautiskiem vai konkrētās valsts tiesību aktiem ir noteiktas par aizsargājamām dabas teritorijām vai mikroliegumiem, izņemot gadījumus, kad ir pierādījumi, ka  attiecīgo izejvielu izstrāde ir atļauta tiesību aktos noteiktajā kārtībā.</w:t>
                  </w:r>
                </w:p>
                <w:p w14:paraId="05060F26" w14:textId="77777777" w:rsidR="009B7E67" w:rsidRPr="00FC4958" w:rsidRDefault="009B7E67" w:rsidP="00697DD1">
                  <w:pPr>
                    <w:jc w:val="both"/>
                    <w:rPr>
                      <w:rFonts w:cs="Calibri"/>
                    </w:rPr>
                  </w:pPr>
                  <w:r w:rsidRPr="00FC4958">
                    <w:rPr>
                      <w:rFonts w:cs="Calibri"/>
                    </w:rPr>
                    <w:t>"16.4. ka izstrāde tiek veikta ievērojot meža apsaimniekošanu regulējošos normatīvos aktus;</w:t>
                  </w:r>
                </w:p>
                <w:p w14:paraId="547FDD00" w14:textId="77777777" w:rsidR="009B7E67" w:rsidRPr="00FC4958" w:rsidRDefault="009B7E67" w:rsidP="00697DD1">
                  <w:pPr>
                    <w:jc w:val="both"/>
                    <w:rPr>
                      <w:rFonts w:cs="Calibri"/>
                    </w:rPr>
                  </w:pPr>
                  <w:r w:rsidRPr="00FC4958">
                    <w:rPr>
                      <w:rFonts w:cs="Calibri"/>
                    </w:rPr>
                    <w:t>16.4.1. dzēst;</w:t>
                  </w:r>
                </w:p>
                <w:p w14:paraId="484E2BAE" w14:textId="77777777" w:rsidR="009B7E67" w:rsidRPr="00FC4958" w:rsidRDefault="009B7E67" w:rsidP="00697DD1">
                  <w:pPr>
                    <w:jc w:val="both"/>
                    <w:rPr>
                      <w:rFonts w:cs="Calibri"/>
                    </w:rPr>
                  </w:pPr>
                  <w:r w:rsidRPr="00FC4958">
                    <w:rPr>
                      <w:rFonts w:cs="Calibri"/>
                    </w:rPr>
                    <w:t>16.4.2. dzēst;</w:t>
                  </w:r>
                </w:p>
                <w:p w14:paraId="79EE9483" w14:textId="77777777" w:rsidR="009B7E67" w:rsidRPr="00FC4958" w:rsidRDefault="009B7E67" w:rsidP="00697DD1">
                  <w:pPr>
                    <w:rPr>
                      <w:rFonts w:cs="Calibri"/>
                    </w:rPr>
                  </w:pPr>
                  <w:r w:rsidRPr="00FC4958">
                    <w:rPr>
                      <w:rFonts w:cs="Calibri"/>
                    </w:rPr>
                    <w:lastRenderedPageBreak/>
                    <w:t xml:space="preserve">16.5. ka izstrādes rezultātā netiek samazināta konkrētās platības produktivitāte ilgtermiņā. </w:t>
                  </w:r>
                </w:p>
                <w:p w14:paraId="50C471C8" w14:textId="77777777" w:rsidR="009B7E67" w:rsidRPr="00FC4958" w:rsidRDefault="009B7E67" w:rsidP="00697DD1">
                  <w:pPr>
                    <w:rPr>
                      <w:rFonts w:cs="Calibri"/>
                    </w:rPr>
                  </w:pPr>
                </w:p>
                <w:p w14:paraId="1B4DD9CE" w14:textId="77777777" w:rsidR="009B7E67" w:rsidRPr="00FC4958" w:rsidRDefault="009B7E67" w:rsidP="00697DD1">
                  <w:pPr>
                    <w:jc w:val="both"/>
                    <w:rPr>
                      <w:rFonts w:cs="Calibri"/>
                      <w:b/>
                      <w:bCs/>
                      <w:color w:val="153D63" w:themeColor="text2" w:themeTint="E6"/>
                    </w:rPr>
                  </w:pPr>
                  <w:r w:rsidRPr="00FC4958">
                    <w:rPr>
                      <w:rFonts w:cs="Calibri"/>
                      <w:b/>
                      <w:bCs/>
                      <w:color w:val="153D63" w:themeColor="text2" w:themeTint="E6"/>
                    </w:rPr>
                    <w:t xml:space="preserve">Pamatojums: </w:t>
                  </w:r>
                </w:p>
                <w:p w14:paraId="14A966A4" w14:textId="77777777" w:rsidR="009B7E67" w:rsidRPr="00FC4958" w:rsidRDefault="009B7E67" w:rsidP="00697DD1">
                  <w:pPr>
                    <w:jc w:val="both"/>
                    <w:rPr>
                      <w:rFonts w:cs="Calibri"/>
                    </w:rPr>
                  </w:pPr>
                  <w:r w:rsidRPr="00FC4958">
                    <w:rPr>
                      <w:rFonts w:cs="Calibri"/>
                      <w:color w:val="153D63" w:themeColor="text2" w:themeTint="E6"/>
                    </w:rPr>
                    <w:t>Aicinām 16.3. un 16.4 apakšpunktu prasības precizēt atbilstoši normatīvo aktu prasībām.</w:t>
                  </w:r>
                  <w:r w:rsidRPr="00FC4958">
                    <w:rPr>
                      <w:rFonts w:cs="Calibri"/>
                    </w:rPr>
                    <w:t xml:space="preserve"> </w:t>
                  </w:r>
                  <w:r w:rsidRPr="00FC4958">
                    <w:rPr>
                      <w:rFonts w:cs="Calibri"/>
                      <w:color w:val="153D63" w:themeColor="text2" w:themeTint="E6"/>
                    </w:rPr>
                    <w:t xml:space="preserve">Visas lietas tiek regulētas normatīvajos aktos, piemēram, dabas aizsardzības prasības, koku ciršanas noteikumos mežā utml. Aicinām uzlabot 16.5 apakšpunkta redakciju, lai būtu skaidrāka, izprotamāka konkrētā prasība. </w:t>
                  </w:r>
                  <w:r w:rsidRPr="00FC4958">
                    <w:rPr>
                      <w:rFonts w:cs="Calibri"/>
                    </w:rPr>
                    <w:t xml:space="preserve"> </w:t>
                  </w:r>
                </w:p>
              </w:tc>
            </w:tr>
            <w:tr w:rsidR="009B7E67" w:rsidRPr="00FC4958" w14:paraId="272D2288" w14:textId="77777777" w:rsidTr="009B7E67">
              <w:tc>
                <w:tcPr>
                  <w:tcW w:w="4678" w:type="dxa"/>
                </w:tcPr>
                <w:p w14:paraId="645301AB" w14:textId="77777777" w:rsidR="009B7E67" w:rsidRPr="00FC4958" w:rsidRDefault="009B7E67" w:rsidP="00697DD1">
                  <w:pPr>
                    <w:jc w:val="both"/>
                    <w:rPr>
                      <w:rFonts w:eastAsia="Times New Roman" w:cs="Calibri"/>
                    </w:rPr>
                  </w:pPr>
                  <w:r w:rsidRPr="00FC4958">
                    <w:rPr>
                      <w:rFonts w:eastAsia="Times New Roman" w:cs="Calibri"/>
                      <w:shd w:val="clear" w:color="auto" w:fill="FFFFFF"/>
                    </w:rPr>
                    <w:lastRenderedPageBreak/>
                    <w:t xml:space="preserve">50. </w:t>
                  </w:r>
                  <w:r w:rsidRPr="00FC4958">
                    <w:rPr>
                      <w:rFonts w:eastAsia="Times New Roman" w:cs="Calibri"/>
                    </w:rPr>
                    <w:t>Papildināt ar 18.</w:t>
                  </w:r>
                  <w:r w:rsidRPr="00FC4958">
                    <w:rPr>
                      <w:rFonts w:eastAsia="Times New Roman" w:cs="Calibri"/>
                      <w:vertAlign w:val="superscript"/>
                    </w:rPr>
                    <w:t>1</w:t>
                  </w:r>
                  <w:r w:rsidRPr="00FC4958">
                    <w:rPr>
                      <w:rFonts w:eastAsia="Times New Roman" w:cs="Calibri"/>
                    </w:rPr>
                    <w:t> punktu šādā redakcijā:</w:t>
                  </w:r>
                </w:p>
                <w:p w14:paraId="5F73EE56" w14:textId="77777777" w:rsidR="009B7E67" w:rsidRPr="00FC4958" w:rsidRDefault="009B7E67" w:rsidP="00697DD1">
                  <w:pPr>
                    <w:shd w:val="clear" w:color="auto" w:fill="FFFFFF"/>
                    <w:jc w:val="both"/>
                    <w:rPr>
                      <w:rFonts w:eastAsia="Times New Roman" w:cs="Calibri"/>
                    </w:rPr>
                  </w:pPr>
                  <w:r w:rsidRPr="00FC4958">
                    <w:rPr>
                      <w:rFonts w:eastAsia="Times New Roman" w:cs="Calibri"/>
                    </w:rPr>
                    <w:lastRenderedPageBreak/>
                    <w:t>"18.</w:t>
                  </w:r>
                  <w:r w:rsidRPr="00FC4958">
                    <w:rPr>
                      <w:rFonts w:eastAsia="Times New Roman" w:cs="Calibri"/>
                      <w:vertAlign w:val="superscript"/>
                    </w:rPr>
                    <w:t>1</w:t>
                  </w:r>
                  <w:r w:rsidRPr="00FC4958">
                    <w:rPr>
                      <w:rFonts w:eastAsia="Times New Roman" w:cs="Calibri"/>
                    </w:rPr>
                    <w:t> Biodegvielas, bioloģiskā šķidrā kurināmā, biomasas degvielas, biomasas kurināmā un biogāzes izejvielām, kuras tiek ražotas vai iegūtas no Latvijā audzētas vai iegūtas meža biomasas, ir jāatbilst šādiem saistību izpildes kritērijiem:</w:t>
                  </w:r>
                  <w:r w:rsidRPr="00FC4958">
                    <w:rPr>
                      <w:rFonts w:eastAsia="Times New Roman" w:cs="Calibri"/>
                    </w:rPr>
                    <w:br/>
                    <w:t>18.</w:t>
                  </w:r>
                  <w:r w:rsidRPr="00FC4958">
                    <w:rPr>
                      <w:rFonts w:eastAsia="Times New Roman" w:cs="Calibri"/>
                      <w:vertAlign w:val="superscript"/>
                    </w:rPr>
                    <w:t>1</w:t>
                  </w:r>
                  <w:r w:rsidRPr="00FC4958">
                    <w:rPr>
                      <w:rFonts w:eastAsia="Times New Roman" w:cs="Calibri"/>
                    </w:rPr>
                    <w:t>1. zemes izmantošanas, zemes izmantošanas maiņas un mežsaimniecības sektorā radītais siltumnīcefekta gāzu emisiju apjoms nepārsniedz šajā sektorā nodrošināto oglekļa dioksīda piesaisti;</w:t>
                  </w:r>
                  <w:r w:rsidRPr="00FC4958">
                    <w:rPr>
                      <w:rFonts w:eastAsia="Times New Roman" w:cs="Calibri"/>
                    </w:rPr>
                    <w:br/>
                    <w:t>18.</w:t>
                  </w:r>
                  <w:r w:rsidRPr="00FC4958">
                    <w:rPr>
                      <w:rFonts w:eastAsia="Times New Roman" w:cs="Calibri"/>
                      <w:vertAlign w:val="superscript"/>
                    </w:rPr>
                    <w:t>1</w:t>
                  </w:r>
                  <w:r w:rsidRPr="00FC4958">
                    <w:rPr>
                      <w:rFonts w:eastAsia="Times New Roman" w:cs="Calibri"/>
                    </w:rPr>
                    <w:t>2. ir izpildītas Eiropas Parlamenta un Padomes 2018.gada 30.maija regulas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 ietvaros noteiktās saistības vai mērķrādītāji."</w:t>
                  </w:r>
                </w:p>
              </w:tc>
              <w:tc>
                <w:tcPr>
                  <w:tcW w:w="5103" w:type="dxa"/>
                </w:tcPr>
                <w:p w14:paraId="7D8B44B0" w14:textId="77777777" w:rsidR="009B7E67" w:rsidRPr="00FC4958" w:rsidRDefault="009B7E67" w:rsidP="00697DD1">
                  <w:pPr>
                    <w:jc w:val="both"/>
                    <w:rPr>
                      <w:rFonts w:cs="Calibri"/>
                    </w:rPr>
                  </w:pPr>
                  <w:r w:rsidRPr="00FC4958">
                    <w:rPr>
                      <w:rFonts w:cs="Calibri"/>
                    </w:rPr>
                    <w:lastRenderedPageBreak/>
                    <w:t xml:space="preserve">Piedāvājam dzēst 18. punktu. </w:t>
                  </w:r>
                </w:p>
                <w:p w14:paraId="62D6FFE8" w14:textId="77777777" w:rsidR="009B7E67" w:rsidRPr="00FC4958" w:rsidRDefault="009B7E67" w:rsidP="00697DD1">
                  <w:pPr>
                    <w:jc w:val="both"/>
                    <w:rPr>
                      <w:rFonts w:cs="Calibri"/>
                      <w:b/>
                      <w:bCs/>
                      <w:color w:val="153D63" w:themeColor="text2" w:themeTint="E6"/>
                    </w:rPr>
                  </w:pPr>
                  <w:r w:rsidRPr="00FC4958">
                    <w:rPr>
                      <w:rFonts w:cs="Calibri"/>
                      <w:b/>
                      <w:bCs/>
                      <w:color w:val="153D63" w:themeColor="text2" w:themeTint="E6"/>
                    </w:rPr>
                    <w:t>Pamatojums:</w:t>
                  </w:r>
                </w:p>
                <w:p w14:paraId="6D245DBE" w14:textId="77777777" w:rsidR="009B7E67" w:rsidRPr="00FC4958" w:rsidRDefault="009B7E67" w:rsidP="00697DD1">
                  <w:pPr>
                    <w:rPr>
                      <w:rFonts w:cs="Calibri"/>
                    </w:rPr>
                  </w:pPr>
                  <w:r w:rsidRPr="00FC4958">
                    <w:rPr>
                      <w:rFonts w:cs="Calibri"/>
                      <w:color w:val="153D63" w:themeColor="text2" w:themeTint="E6"/>
                    </w:rPr>
                    <w:lastRenderedPageBreak/>
                    <w:t>Nav administrējams, jo nav pārbaudāms atsevišķu darījumu ietvaros. Nepastāv šādu kvotu sistēma, pie kurām tiek noteikts darījumu slieksnis.</w:t>
                  </w:r>
                </w:p>
              </w:tc>
            </w:tr>
            <w:tr w:rsidR="009B7E67" w:rsidRPr="00FC4958" w14:paraId="05E61E94" w14:textId="77777777" w:rsidTr="009B7E67">
              <w:tc>
                <w:tcPr>
                  <w:tcW w:w="4678" w:type="dxa"/>
                </w:tcPr>
                <w:p w14:paraId="09929373" w14:textId="77777777" w:rsidR="009B7E67" w:rsidRPr="00FC4958" w:rsidRDefault="009B7E67" w:rsidP="00697DD1">
                  <w:pPr>
                    <w:jc w:val="both"/>
                    <w:rPr>
                      <w:rFonts w:eastAsia="Times New Roman" w:cs="Calibri"/>
                    </w:rPr>
                  </w:pPr>
                  <w:r w:rsidRPr="00FC4958">
                    <w:rPr>
                      <w:rFonts w:eastAsia="Times New Roman" w:cs="Calibri"/>
                      <w:shd w:val="clear" w:color="auto" w:fill="FFFFFF"/>
                    </w:rPr>
                    <w:lastRenderedPageBreak/>
                    <w:t xml:space="preserve">64. </w:t>
                  </w:r>
                  <w:r w:rsidRPr="00FC4958">
                    <w:rPr>
                      <w:rFonts w:eastAsia="Times New Roman" w:cs="Calibri"/>
                    </w:rPr>
                    <w:t>Izteikt 36. punktu šādā redakcijā:</w:t>
                  </w:r>
                </w:p>
                <w:p w14:paraId="508250F6" w14:textId="5615A58B" w:rsidR="009B7E67" w:rsidRPr="00FC4958" w:rsidRDefault="009B7E67" w:rsidP="002F4AD0">
                  <w:pPr>
                    <w:shd w:val="clear" w:color="auto" w:fill="FFFFFF"/>
                    <w:jc w:val="both"/>
                    <w:rPr>
                      <w:rFonts w:eastAsia="Times New Roman" w:cs="Calibri"/>
                    </w:rPr>
                  </w:pPr>
                  <w:r w:rsidRPr="00FC4958">
                    <w:rPr>
                      <w:rFonts w:eastAsia="Times New Roman" w:cs="Calibri"/>
                    </w:rPr>
                    <w:t xml:space="preserve">"36. Degvielas piegādātājs normatīvajos aktos par transporta enerģiju noteiktā vispārīgā </w:t>
                  </w:r>
                  <w:r w:rsidRPr="00FC4958">
                    <w:rPr>
                      <w:rFonts w:eastAsia="Times New Roman" w:cs="Calibri"/>
                    </w:rPr>
                    <w:lastRenderedPageBreak/>
                    <w:t>ziņojuma ietvaros iesniedz Būvniecības valsts kontroles birojam energoresursu informācijas sistēmā šādu informāciju par iepriekšējo kalendāra gadu:</w:t>
                  </w:r>
                  <w:r w:rsidRPr="00FC4958">
                    <w:rPr>
                      <w:rFonts w:eastAsia="Times New Roman" w:cs="Calibri"/>
                    </w:rPr>
                    <w:br/>
                    <w:t>36.1. realizētais biodegvielas vai biogāzes apjoms katram biodegvielas veidam, norādot šo noteikumu 3. pielikumā minēto kategoriju, šādā dalījumā:</w:t>
                  </w:r>
                  <w:r w:rsidRPr="00FC4958">
                    <w:rPr>
                      <w:rFonts w:eastAsia="Times New Roman" w:cs="Calibri"/>
                    </w:rPr>
                    <w:br/>
                    <w:t>36.1.1. no pārtikas un dzīvnieku barības kultūraugiem iegūtās biodegvielas apjoms;</w:t>
                  </w:r>
                  <w:r w:rsidRPr="00FC4958">
                    <w:rPr>
                      <w:rFonts w:eastAsia="Times New Roman" w:cs="Calibri"/>
                    </w:rPr>
                    <w:br/>
                    <w:t>36.1.2. modernās biodegvielas vai modernās biogāzes apjoms;</w:t>
                  </w:r>
                  <w:r w:rsidRPr="00FC4958">
                    <w:rPr>
                      <w:rFonts w:eastAsia="Times New Roman" w:cs="Calibri"/>
                    </w:rPr>
                    <w:br/>
                    <w:t>36.2. katra biodegvielas vai biogāzes veida siltumnīcefekta gāzu emisiju intensitāte (biodegvielas aprites cikla siltumnīcefekta gāzu emisijas uz enerģijas vienību), ieskaitot un neieskaitot aptuvenās vidējās vērtības netiešas zemes izmantošanas maiņas emisijām no biodegvielas;</w:t>
                  </w:r>
                  <w:r w:rsidRPr="00FC4958">
                    <w:rPr>
                      <w:rFonts w:eastAsia="Times New Roman" w:cs="Calibri"/>
                    </w:rPr>
                    <w:br/>
                    <w:t>36.3. pamatojums katra biodegvielas un biogāzes sūtījuma atbilstībai ilgtspējas un siltumnīcefekta gāzu emisiju ietaupījuma kritērijiem - ilgtspējas apliecinājuma, kas ir izsniegts brīvprātīgās shēmas vai nacionālās shēmas ietvaros, numurs;</w:t>
                  </w:r>
                  <w:r w:rsidRPr="00FC4958">
                    <w:rPr>
                      <w:rFonts w:eastAsia="Times New Roman" w:cs="Calibri"/>
                    </w:rPr>
                    <w:br/>
                  </w:r>
                  <w:r w:rsidRPr="00FC4958">
                    <w:rPr>
                      <w:rFonts w:eastAsia="Times New Roman" w:cs="Calibri"/>
                    </w:rPr>
                    <w:lastRenderedPageBreak/>
                    <w:t>36.4. realizētās biodegvielas vai biogāzes ģeogrāfiskā izcelsme."</w:t>
                  </w:r>
                </w:p>
              </w:tc>
              <w:tc>
                <w:tcPr>
                  <w:tcW w:w="5103" w:type="dxa"/>
                </w:tcPr>
                <w:p w14:paraId="3268D8F7" w14:textId="77777777" w:rsidR="009B7E67" w:rsidRPr="00FC4958" w:rsidRDefault="009B7E67" w:rsidP="00697DD1">
                  <w:pPr>
                    <w:jc w:val="both"/>
                    <w:rPr>
                      <w:rFonts w:eastAsia="Times New Roman" w:cs="Calibri"/>
                    </w:rPr>
                  </w:pPr>
                  <w:r w:rsidRPr="00FC4958">
                    <w:rPr>
                      <w:rFonts w:eastAsia="Times New Roman" w:cs="Calibri"/>
                      <w:shd w:val="clear" w:color="auto" w:fill="FFFFFF"/>
                    </w:rPr>
                    <w:lastRenderedPageBreak/>
                    <w:t>Aicinām i</w:t>
                  </w:r>
                  <w:r w:rsidRPr="00FC4958">
                    <w:rPr>
                      <w:rFonts w:eastAsia="Times New Roman" w:cs="Calibri"/>
                    </w:rPr>
                    <w:t>zteikt 36. punktu šādā redakcijā:</w:t>
                  </w:r>
                </w:p>
                <w:p w14:paraId="7B584F46" w14:textId="77777777" w:rsidR="009B7E67" w:rsidRPr="00FC4958" w:rsidRDefault="009B7E67" w:rsidP="00697DD1">
                  <w:pPr>
                    <w:jc w:val="both"/>
                    <w:rPr>
                      <w:rFonts w:cs="Calibri"/>
                    </w:rPr>
                  </w:pPr>
                  <w:r w:rsidRPr="00FC4958">
                    <w:rPr>
                      <w:rFonts w:eastAsia="Times New Roman" w:cs="Calibri"/>
                    </w:rPr>
                    <w:t xml:space="preserve">36.3. pamatojums katra biodegvielas un biogāzes sūtījuma atbilstībai ilgtspējas un siltumnīcefekta gāzu </w:t>
                  </w:r>
                  <w:r w:rsidRPr="00FC4958">
                    <w:rPr>
                      <w:rFonts w:eastAsia="Times New Roman" w:cs="Calibri"/>
                    </w:rPr>
                    <w:lastRenderedPageBreak/>
                    <w:t xml:space="preserve">emisiju ietaupījuma kritērijiem - ilgtspējas apliecinājuma, kas ir izsniegts brīvprātīgās shēmas vai nacionālās shēmas ietvaros, numurs </w:t>
                  </w:r>
                  <w:r w:rsidRPr="00FC4958">
                    <w:rPr>
                      <w:rFonts w:eastAsia="Times New Roman" w:cs="Calibri"/>
                      <w:b/>
                      <w:bCs/>
                    </w:rPr>
                    <w:t>vai atbilstoši komersanta shēmas darbības nosacījumiem</w:t>
                  </w:r>
                  <w:r w:rsidRPr="00FC4958">
                    <w:rPr>
                      <w:rFonts w:eastAsia="Times New Roman" w:cs="Calibri"/>
                    </w:rPr>
                    <w:t>.</w:t>
                  </w:r>
                </w:p>
              </w:tc>
            </w:tr>
            <w:tr w:rsidR="009B7E67" w:rsidRPr="00FC4958" w14:paraId="6E3EBE7B" w14:textId="77777777" w:rsidTr="009B7E67">
              <w:tc>
                <w:tcPr>
                  <w:tcW w:w="4678" w:type="dxa"/>
                </w:tcPr>
                <w:p w14:paraId="682FC7D7" w14:textId="77777777" w:rsidR="009B7E67" w:rsidRPr="00FC4958" w:rsidRDefault="009B7E67" w:rsidP="00697DD1">
                  <w:pPr>
                    <w:jc w:val="both"/>
                    <w:rPr>
                      <w:rFonts w:eastAsia="Times New Roman" w:cs="Calibri"/>
                    </w:rPr>
                  </w:pPr>
                  <w:r w:rsidRPr="00FC4958">
                    <w:rPr>
                      <w:rFonts w:eastAsia="Times New Roman" w:cs="Calibri"/>
                      <w:shd w:val="clear" w:color="auto" w:fill="FFFFFF"/>
                    </w:rPr>
                    <w:lastRenderedPageBreak/>
                    <w:t xml:space="preserve">71. </w:t>
                  </w:r>
                  <w:r w:rsidRPr="00FC4958">
                    <w:rPr>
                      <w:rFonts w:eastAsia="Times New Roman" w:cs="Calibri"/>
                    </w:rPr>
                    <w:t>Izteikt 47.</w:t>
                  </w:r>
                  <w:r w:rsidRPr="00FC4958">
                    <w:rPr>
                      <w:rFonts w:eastAsia="Times New Roman" w:cs="Calibri"/>
                      <w:vertAlign w:val="superscript"/>
                    </w:rPr>
                    <w:t>1</w:t>
                  </w:r>
                  <w:r w:rsidRPr="00FC4958">
                    <w:rPr>
                      <w:rFonts w:eastAsia="Times New Roman" w:cs="Calibri"/>
                    </w:rPr>
                    <w:t> punktu šādā redakcijā:</w:t>
                  </w:r>
                </w:p>
                <w:p w14:paraId="0C12662A" w14:textId="77777777" w:rsidR="009B7E67" w:rsidRPr="00FC4958" w:rsidRDefault="009B7E67" w:rsidP="00697DD1">
                  <w:pPr>
                    <w:shd w:val="clear" w:color="auto" w:fill="FFFFFF"/>
                    <w:jc w:val="both"/>
                    <w:rPr>
                      <w:rFonts w:eastAsia="Times New Roman" w:cs="Calibri"/>
                    </w:rPr>
                  </w:pPr>
                  <w:r w:rsidRPr="00FC4958">
                    <w:rPr>
                      <w:rFonts w:eastAsia="Times New Roman" w:cs="Calibri"/>
                    </w:rPr>
                    <w:t>"47.</w:t>
                  </w:r>
                  <w:r w:rsidRPr="00FC4958">
                    <w:rPr>
                      <w:rFonts w:eastAsia="Times New Roman" w:cs="Calibri"/>
                      <w:vertAlign w:val="superscript"/>
                    </w:rPr>
                    <w:t>1</w:t>
                  </w:r>
                  <w:r w:rsidRPr="00FC4958">
                    <w:rPr>
                      <w:rFonts w:eastAsia="Times New Roman" w:cs="Calibri"/>
                    </w:rPr>
                    <w:t> Komersanta shēmas ietvaros piegādes ķēdē iesaistītie var pamatot atbilstību šo noteikumu III nodaļā noteiktajiem ilgtspējas kritērijiem un šo noteikumu IV nodaļā ​​​​​noteiktajiem siltumnīcefekta gāzu emisiju ietaupījuma kritērijiem tikai attiecībā uz biomasas kurināmo, kas ir ražots no Latvijā audzētas un iegūtas meža biomasas.</w:t>
                  </w:r>
                </w:p>
                <w:p w14:paraId="38E611AE" w14:textId="77777777" w:rsidR="009B7E67" w:rsidRPr="00FC4958" w:rsidRDefault="009B7E67" w:rsidP="00697DD1">
                  <w:pPr>
                    <w:jc w:val="both"/>
                    <w:rPr>
                      <w:rFonts w:eastAsia="Times New Roman" w:cs="Calibri"/>
                      <w:shd w:val="clear" w:color="auto" w:fill="FFFFFF"/>
                    </w:rPr>
                  </w:pPr>
                </w:p>
              </w:tc>
              <w:tc>
                <w:tcPr>
                  <w:tcW w:w="5103" w:type="dxa"/>
                </w:tcPr>
                <w:p w14:paraId="6D41116E" w14:textId="77777777" w:rsidR="009B7E67" w:rsidRPr="00FC4958" w:rsidRDefault="009B7E67" w:rsidP="00697DD1">
                  <w:pPr>
                    <w:rPr>
                      <w:rFonts w:eastAsia="Times New Roman" w:cs="Calibri"/>
                    </w:rPr>
                  </w:pPr>
                  <w:r w:rsidRPr="00FC4958">
                    <w:rPr>
                      <w:rFonts w:cs="Calibri"/>
                    </w:rPr>
                    <w:t xml:space="preserve">Aicinām precizēt </w:t>
                  </w:r>
                  <w:r w:rsidRPr="00FC4958">
                    <w:rPr>
                      <w:rFonts w:eastAsia="Times New Roman" w:cs="Calibri"/>
                    </w:rPr>
                    <w:t>47.</w:t>
                  </w:r>
                  <w:r w:rsidRPr="00FC4958">
                    <w:rPr>
                      <w:rFonts w:eastAsia="Times New Roman" w:cs="Calibri"/>
                      <w:vertAlign w:val="superscript"/>
                    </w:rPr>
                    <w:t>1</w:t>
                  </w:r>
                  <w:r w:rsidRPr="00FC4958">
                    <w:rPr>
                      <w:rFonts w:eastAsia="Times New Roman" w:cs="Calibri"/>
                    </w:rPr>
                    <w:t> punktu šādā redakcijā:</w:t>
                  </w:r>
                </w:p>
                <w:p w14:paraId="7446A544" w14:textId="77777777" w:rsidR="009B7E67" w:rsidRPr="00FC4958" w:rsidRDefault="009B7E67" w:rsidP="00697DD1">
                  <w:pPr>
                    <w:shd w:val="clear" w:color="auto" w:fill="FFFFFF"/>
                    <w:jc w:val="both"/>
                    <w:rPr>
                      <w:rFonts w:eastAsia="Times New Roman" w:cs="Calibri"/>
                    </w:rPr>
                  </w:pPr>
                  <w:r w:rsidRPr="00FC4958">
                    <w:rPr>
                      <w:rFonts w:eastAsia="Times New Roman" w:cs="Calibri"/>
                    </w:rPr>
                    <w:t>"47.</w:t>
                  </w:r>
                  <w:r w:rsidRPr="00FC4958">
                    <w:rPr>
                      <w:rFonts w:eastAsia="Times New Roman" w:cs="Calibri"/>
                      <w:vertAlign w:val="superscript"/>
                    </w:rPr>
                    <w:t>1</w:t>
                  </w:r>
                  <w:r w:rsidRPr="00FC4958">
                    <w:rPr>
                      <w:rFonts w:eastAsia="Times New Roman" w:cs="Calibri"/>
                    </w:rPr>
                    <w:t> Komersanta shēmas ietvaros piegādes ķēdē iesaistītie var pamatot atbilstību šo noteikumu </w:t>
                  </w:r>
                  <w:r w:rsidRPr="00FC4958">
                    <w:rPr>
                      <w:rFonts w:eastAsia="Times New Roman" w:cs="Calibri"/>
                      <w:b/>
                      <w:bCs/>
                    </w:rPr>
                    <w:t>II un</w:t>
                  </w:r>
                  <w:r w:rsidRPr="00FC4958">
                    <w:rPr>
                      <w:rFonts w:eastAsia="Times New Roman" w:cs="Calibri"/>
                    </w:rPr>
                    <w:t xml:space="preserve"> III nodaļā noteiktajiem ilgtspējas kritērijiem un šo noteikumu IV nodaļā ​​​​​noteiktajiem siltumnīcefekta gāzu emisiju ietaupījuma kritērijiem tikai attiecībā uz biomasas kurināmo, kas ir ražots no Latvijā audzētas un iegūtas meža biomasas.</w:t>
                  </w:r>
                </w:p>
                <w:p w14:paraId="553F08BB" w14:textId="77777777" w:rsidR="009B7E67" w:rsidRPr="00FC4958" w:rsidRDefault="009B7E67" w:rsidP="00697DD1">
                  <w:pPr>
                    <w:shd w:val="clear" w:color="auto" w:fill="FFFFFF"/>
                    <w:jc w:val="both"/>
                    <w:rPr>
                      <w:rFonts w:eastAsia="Times New Roman" w:cs="Calibri"/>
                      <w:color w:val="153D63" w:themeColor="text2" w:themeTint="E6"/>
                    </w:rPr>
                  </w:pPr>
                  <w:r w:rsidRPr="00FC4958">
                    <w:rPr>
                      <w:rFonts w:eastAsia="Times New Roman" w:cs="Calibri"/>
                      <w:color w:val="153D63" w:themeColor="text2" w:themeTint="E6"/>
                    </w:rPr>
                    <w:t xml:space="preserve">Pamatojums: Nepieciešams papildināt, ka arī lauksaimniecības biomasas izejvielām atbilstību var pamatot komersanta shēmas ietvaros. Biomasas iegūšanu no lauksaimniecības zemēm regulē MK noteikumi Nr.309 </w:t>
                  </w:r>
                  <w:hyperlink r:id="rId9" w:tgtFrame="_blank" w:history="1">
                    <w:r w:rsidRPr="00FC4958">
                      <w:rPr>
                        <w:rFonts w:eastAsia="Times New Roman" w:cs="Calibri"/>
                        <w:i/>
                        <w:iCs/>
                        <w:color w:val="153D63" w:themeColor="text2" w:themeTint="E6"/>
                      </w:rPr>
                      <w:t>P</w:t>
                    </w:r>
                    <w:r w:rsidRPr="00FC4958">
                      <w:rPr>
                        <w:rFonts w:cs="Calibri"/>
                        <w:i/>
                        <w:iCs/>
                        <w:color w:val="153D63" w:themeColor="text2" w:themeTint="E6"/>
                      </w:rPr>
                      <w:t>ar koku ciršanu ārpus meža</w:t>
                    </w:r>
                  </w:hyperlink>
                  <w:r w:rsidRPr="00FC4958">
                    <w:rPr>
                      <w:rFonts w:eastAsia="Times New Roman" w:cs="Calibri"/>
                      <w:i/>
                      <w:iCs/>
                      <w:color w:val="153D63" w:themeColor="text2" w:themeTint="E6"/>
                    </w:rPr>
                    <w:t xml:space="preserve">, kas  </w:t>
                  </w:r>
                  <w:r w:rsidRPr="00FC4958">
                    <w:rPr>
                      <w:rFonts w:eastAsia="Times New Roman" w:cs="Calibri"/>
                      <w:color w:val="153D63" w:themeColor="text2" w:themeTint="E6"/>
                    </w:rPr>
                    <w:t xml:space="preserve">ir izdoti saskaņā ar Meža likumu. </w:t>
                  </w:r>
                </w:p>
              </w:tc>
            </w:tr>
          </w:tbl>
          <w:p w14:paraId="410F9FB1" w14:textId="77777777" w:rsidR="009B7E67" w:rsidRPr="00FC4958" w:rsidRDefault="009B7E67">
            <w:pPr>
              <w:jc w:val="left"/>
              <w:rPr>
                <w:rFonts w:ascii="Calibri" w:hAnsi="Calibri" w:cs="Calibri"/>
                <w:sz w:val="22"/>
                <w:szCs w:val="22"/>
              </w:rPr>
            </w:pPr>
          </w:p>
        </w:tc>
        <w:tc>
          <w:tcPr>
            <w:tcW w:w="1418" w:type="dxa"/>
            <w:shd w:val="clear" w:color="auto" w:fill="FFFFFF"/>
            <w:noWrap/>
            <w:tcMar>
              <w:top w:w="75" w:type="dxa"/>
              <w:left w:w="75" w:type="dxa"/>
              <w:bottom w:w="75" w:type="dxa"/>
              <w:right w:w="75" w:type="dxa"/>
            </w:tcMar>
          </w:tcPr>
          <w:p w14:paraId="0F6E32F4" w14:textId="69A03DA0" w:rsidR="009B7E67" w:rsidRPr="00FC4958" w:rsidRDefault="00FF2677" w:rsidP="00FF2677">
            <w:pPr>
              <w:jc w:val="left"/>
              <w:rPr>
                <w:rFonts w:ascii="Calibri" w:hAnsi="Calibri" w:cs="Calibri"/>
                <w:sz w:val="22"/>
                <w:szCs w:val="22"/>
              </w:rPr>
            </w:pPr>
            <w:r w:rsidRPr="00FF2677">
              <w:rPr>
                <w:rFonts w:ascii="Calibri" w:hAnsi="Calibri" w:cs="Calibri"/>
                <w:b/>
                <w:bCs/>
                <w:sz w:val="22"/>
                <w:szCs w:val="22"/>
              </w:rPr>
              <w:lastRenderedPageBreak/>
              <w:t>Daļēji ņemts vērā</w:t>
            </w:r>
          </w:p>
        </w:tc>
        <w:tc>
          <w:tcPr>
            <w:tcW w:w="4252" w:type="dxa"/>
            <w:shd w:val="clear" w:color="auto" w:fill="FFFFFF"/>
            <w:noWrap/>
            <w:tcMar>
              <w:top w:w="75" w:type="dxa"/>
              <w:left w:w="75" w:type="dxa"/>
              <w:bottom w:w="75" w:type="dxa"/>
              <w:right w:w="75" w:type="dxa"/>
            </w:tcMar>
          </w:tcPr>
          <w:p w14:paraId="252C43CA" w14:textId="77777777" w:rsidR="009B7E67" w:rsidRDefault="009B7E67" w:rsidP="00B1469F">
            <w:pPr>
              <w:jc w:val="left"/>
              <w:rPr>
                <w:rFonts w:ascii="Calibri" w:hAnsi="Calibri" w:cs="Calibri"/>
                <w:sz w:val="22"/>
                <w:szCs w:val="22"/>
              </w:rPr>
            </w:pPr>
            <w:r>
              <w:rPr>
                <w:rFonts w:ascii="Calibri" w:hAnsi="Calibri" w:cs="Calibri"/>
                <w:sz w:val="22"/>
                <w:szCs w:val="22"/>
              </w:rPr>
              <w:t xml:space="preserve">24. definīcija precizēta, t.sk. ņemot vērā </w:t>
            </w:r>
            <w:r w:rsidRPr="00FC4958">
              <w:rPr>
                <w:rFonts w:ascii="Calibri" w:hAnsi="Calibri" w:cs="Calibri"/>
                <w:sz w:val="22"/>
                <w:szCs w:val="22"/>
              </w:rPr>
              <w:t>Latvijas Mežu sertifikācijas padome</w:t>
            </w:r>
            <w:r>
              <w:rPr>
                <w:rFonts w:ascii="Calibri" w:hAnsi="Calibri" w:cs="Calibri"/>
                <w:sz w:val="22"/>
                <w:szCs w:val="22"/>
              </w:rPr>
              <w:t xml:space="preserve">s </w:t>
            </w:r>
            <w:r>
              <w:rPr>
                <w:rFonts w:ascii="Calibri" w:hAnsi="Calibri" w:cs="Calibri"/>
                <w:sz w:val="22"/>
                <w:szCs w:val="22"/>
              </w:rPr>
              <w:lastRenderedPageBreak/>
              <w:t>ierosinājumu. Šo papildinājumu “</w:t>
            </w:r>
            <w:r w:rsidRPr="00FC4958">
              <w:rPr>
                <w:rFonts w:ascii="Calibri" w:hAnsi="Calibri" w:cs="Calibri"/>
                <w:sz w:val="22"/>
                <w:szCs w:val="22"/>
              </w:rPr>
              <w:t>un kuras atbilstoši tiesību aktu normām iekļautas īpaši aizsargājamās dabas teritorijās vai mikroliegumos</w:t>
            </w:r>
            <w:r>
              <w:rPr>
                <w:rFonts w:ascii="Calibri" w:hAnsi="Calibri" w:cs="Calibri"/>
                <w:sz w:val="22"/>
                <w:szCs w:val="22"/>
              </w:rPr>
              <w:t>” nav nepieciešams iekļaut, jo ne visi “senie meži” var būt ĪADT un arī noteikumu Nr. 686 10.punkts šo atrunā vispārīgi.</w:t>
            </w:r>
          </w:p>
          <w:p w14:paraId="396367F5" w14:textId="77777777" w:rsidR="009B7E67" w:rsidRDefault="009B7E67" w:rsidP="00B1469F">
            <w:pPr>
              <w:jc w:val="left"/>
              <w:rPr>
                <w:rFonts w:ascii="Calibri" w:hAnsi="Calibri" w:cs="Calibri"/>
                <w:sz w:val="22"/>
                <w:szCs w:val="22"/>
              </w:rPr>
            </w:pPr>
          </w:p>
          <w:p w14:paraId="50FFC44C" w14:textId="77777777" w:rsidR="009B7E67" w:rsidRDefault="009B7E67" w:rsidP="00B1469F">
            <w:pPr>
              <w:jc w:val="left"/>
              <w:rPr>
                <w:rFonts w:ascii="Calibri" w:hAnsi="Calibri" w:cs="Calibri"/>
                <w:sz w:val="22"/>
                <w:szCs w:val="22"/>
              </w:rPr>
            </w:pPr>
            <w:r>
              <w:rPr>
                <w:rFonts w:ascii="Calibri" w:hAnsi="Calibri" w:cs="Calibri"/>
                <w:sz w:val="22"/>
                <w:szCs w:val="22"/>
              </w:rPr>
              <w:t>34. 9.1.apakšpunkts ir nedaudz precizēts, neņemot vērā “</w:t>
            </w:r>
            <w:r w:rsidRPr="00FC4958">
              <w:rPr>
                <w:rFonts w:ascii="Calibri" w:hAnsi="Calibri" w:cs="Calibri"/>
                <w:b/>
                <w:bCs/>
                <w:sz w:val="22"/>
                <w:szCs w:val="22"/>
              </w:rPr>
              <w:t>Citas ar mežiem klātas zemes</w:t>
            </w:r>
            <w:r w:rsidRPr="00FC4958">
              <w:rPr>
                <w:rFonts w:ascii="Calibri" w:hAnsi="Calibri" w:cs="Calibri"/>
                <w:sz w:val="22"/>
                <w:szCs w:val="22"/>
              </w:rPr>
              <w:t xml:space="preserve"> (other wooded land) </w:t>
            </w:r>
            <w:r w:rsidRPr="00FC4958">
              <w:rPr>
                <w:rFonts w:ascii="Calibri" w:hAnsi="Calibri" w:cs="Calibri"/>
                <w:b/>
                <w:bCs/>
                <w:sz w:val="22"/>
                <w:szCs w:val="22"/>
              </w:rPr>
              <w:t>jeb krūmāji</w:t>
            </w:r>
            <w:r>
              <w:rPr>
                <w:rFonts w:ascii="Calibri" w:hAnsi="Calibri" w:cs="Calibri"/>
                <w:b/>
                <w:bCs/>
                <w:sz w:val="22"/>
                <w:szCs w:val="22"/>
              </w:rPr>
              <w:t xml:space="preserve">” </w:t>
            </w:r>
            <w:r w:rsidRPr="000C05E9">
              <w:rPr>
                <w:rFonts w:ascii="Calibri" w:hAnsi="Calibri" w:cs="Calibri"/>
                <w:sz w:val="22"/>
                <w:szCs w:val="22"/>
              </w:rPr>
              <w:t>definīciju, jo</w:t>
            </w:r>
            <w:r>
              <w:rPr>
                <w:rFonts w:ascii="Calibri" w:hAnsi="Calibri" w:cs="Calibri"/>
                <w:sz w:val="22"/>
                <w:szCs w:val="22"/>
              </w:rPr>
              <w:t xml:space="preserve"> tas neatbilst Direktīvas 2018/2001 29.panta 3.punkta a) apakšpunkta būtībai.</w:t>
            </w:r>
          </w:p>
          <w:p w14:paraId="12371C31" w14:textId="77777777" w:rsidR="009B7E67" w:rsidRDefault="009B7E67" w:rsidP="00B1469F">
            <w:pPr>
              <w:jc w:val="left"/>
              <w:rPr>
                <w:rFonts w:ascii="Calibri" w:hAnsi="Calibri" w:cs="Calibri"/>
                <w:sz w:val="22"/>
                <w:szCs w:val="22"/>
              </w:rPr>
            </w:pPr>
            <w:r>
              <w:rPr>
                <w:rFonts w:ascii="Calibri" w:hAnsi="Calibri" w:cs="Calibri"/>
                <w:sz w:val="22"/>
                <w:szCs w:val="22"/>
              </w:rPr>
              <w:t>Lai izvairītos no atsauces uz citu normatīvo aktu, apakšpunkts ir precizēts un netiek lietotas “citas ar mežiem klāta zemes” redakcija.</w:t>
            </w:r>
          </w:p>
          <w:p w14:paraId="4EB87085" w14:textId="77777777" w:rsidR="009B7E67" w:rsidRDefault="009B7E67" w:rsidP="00B1469F">
            <w:pPr>
              <w:jc w:val="left"/>
              <w:rPr>
                <w:rFonts w:ascii="Calibri" w:hAnsi="Calibri" w:cs="Calibri"/>
                <w:sz w:val="22"/>
                <w:szCs w:val="22"/>
              </w:rPr>
            </w:pPr>
          </w:p>
          <w:p w14:paraId="167CFAFB" w14:textId="77777777" w:rsidR="009B7E67" w:rsidRDefault="009B7E67" w:rsidP="00B1469F">
            <w:pPr>
              <w:jc w:val="left"/>
              <w:rPr>
                <w:rFonts w:ascii="Calibri" w:hAnsi="Calibri" w:cs="Calibri"/>
                <w:sz w:val="22"/>
                <w:szCs w:val="22"/>
              </w:rPr>
            </w:pPr>
            <w:r>
              <w:rPr>
                <w:rFonts w:ascii="Calibri" w:hAnsi="Calibri" w:cs="Calibri"/>
                <w:sz w:val="22"/>
                <w:szCs w:val="22"/>
              </w:rPr>
              <w:t>37. 10.punkts ir precizēts piedāvātajā redakcijā daļēji, jo “sugu un biotopu aizsardzību regulējošie normatīvie akti” redakcija izriet no Direktīvas 2018/2001 nosacījumiem. Šīs redakcijas svītrošana Noteikumos Nr. 686 būtu pretrunā ar Direktīvas 2018/2001 nosacījumiem.</w:t>
            </w:r>
          </w:p>
          <w:p w14:paraId="6F22DEB1" w14:textId="77777777" w:rsidR="009B7E67" w:rsidRDefault="009B7E67" w:rsidP="00B1469F">
            <w:pPr>
              <w:jc w:val="left"/>
              <w:rPr>
                <w:rFonts w:ascii="Calibri" w:hAnsi="Calibri" w:cs="Calibri"/>
                <w:sz w:val="22"/>
                <w:szCs w:val="22"/>
              </w:rPr>
            </w:pPr>
            <w:r>
              <w:rPr>
                <w:rFonts w:ascii="Calibri" w:hAnsi="Calibri" w:cs="Calibri"/>
                <w:sz w:val="22"/>
                <w:szCs w:val="22"/>
              </w:rPr>
              <w:t>Precizēts attiecībā uz iestādēm, kas publicē ģeotelpiskos datus</w:t>
            </w:r>
          </w:p>
          <w:p w14:paraId="73C97AAE" w14:textId="77777777" w:rsidR="009B7E67" w:rsidRDefault="009B7E67" w:rsidP="00B1469F">
            <w:pPr>
              <w:jc w:val="left"/>
              <w:rPr>
                <w:rFonts w:ascii="Calibri" w:hAnsi="Calibri" w:cs="Calibri"/>
                <w:sz w:val="22"/>
                <w:szCs w:val="22"/>
              </w:rPr>
            </w:pPr>
          </w:p>
          <w:p w14:paraId="48AEB837" w14:textId="77777777" w:rsidR="009B7E67" w:rsidRDefault="009B7E67" w:rsidP="00B1469F">
            <w:pPr>
              <w:jc w:val="left"/>
              <w:rPr>
                <w:rFonts w:ascii="Calibri" w:hAnsi="Calibri" w:cs="Calibri"/>
                <w:sz w:val="22"/>
                <w:szCs w:val="22"/>
              </w:rPr>
            </w:pPr>
            <w:r>
              <w:rPr>
                <w:rFonts w:ascii="Calibri" w:hAnsi="Calibri" w:cs="Calibri"/>
                <w:sz w:val="22"/>
                <w:szCs w:val="22"/>
              </w:rPr>
              <w:t>38. priekšlikums nav ņemts vērā, jo šis ir Direktīvas 2018/2001 (Direktīvas 2023/2413 redakcijā) 29.panta 3.punkta 2.rindkopas nosacījumi, kurus Latvijai ir jātransponē (nav izvēles brīvības tos netransponēt).</w:t>
            </w:r>
          </w:p>
          <w:p w14:paraId="624B3BE7" w14:textId="08CC9305" w:rsidR="009B7E67" w:rsidRDefault="009B7E67" w:rsidP="00B1469F">
            <w:pPr>
              <w:jc w:val="left"/>
              <w:rPr>
                <w:rFonts w:ascii="Calibri" w:hAnsi="Calibri" w:cs="Calibri"/>
                <w:sz w:val="22"/>
                <w:szCs w:val="22"/>
              </w:rPr>
            </w:pPr>
            <w:r>
              <w:rPr>
                <w:rFonts w:ascii="Calibri" w:hAnsi="Calibri" w:cs="Calibri"/>
                <w:sz w:val="22"/>
                <w:szCs w:val="22"/>
              </w:rPr>
              <w:lastRenderedPageBreak/>
              <w:t xml:space="preserve">Šis nosacījums ir svarīgs, jo noteic, ka, ja nav pieejami </w:t>
            </w:r>
            <w:r>
              <w:rPr>
                <w:rFonts w:ascii="Calibri" w:hAnsi="Calibri" w:cs="Calibri"/>
                <w:i/>
                <w:iCs/>
                <w:sz w:val="22"/>
                <w:szCs w:val="22"/>
              </w:rPr>
              <w:t>risk-based approach</w:t>
            </w:r>
            <w:r>
              <w:rPr>
                <w:rFonts w:ascii="Calibri" w:hAnsi="Calibri" w:cs="Calibri"/>
                <w:sz w:val="22"/>
                <w:szCs w:val="22"/>
              </w:rPr>
              <w:t xml:space="preserve"> izvērtējumi valsts līmenī vai reģionālajā līmenī (Direktīvas 2018/2001 29.panta 6.punkts), tad ilgtspējas kritēriji, kas Direktīvas 2018/2001 29.panta 3. punktā ir noteikti lauksaimniecības biomasai, ir piemērojami arī meža biomasai.</w:t>
            </w:r>
          </w:p>
          <w:p w14:paraId="452DE114" w14:textId="77777777" w:rsidR="009B7E67" w:rsidRDefault="009B7E67" w:rsidP="00B1469F">
            <w:pPr>
              <w:jc w:val="left"/>
              <w:rPr>
                <w:rFonts w:ascii="Calibri" w:hAnsi="Calibri" w:cs="Calibri"/>
                <w:sz w:val="22"/>
                <w:szCs w:val="22"/>
              </w:rPr>
            </w:pPr>
          </w:p>
          <w:p w14:paraId="01599927" w14:textId="6EF30904" w:rsidR="009B7E67" w:rsidRDefault="009B7E67" w:rsidP="008D3831">
            <w:pPr>
              <w:jc w:val="left"/>
              <w:rPr>
                <w:rFonts w:ascii="Calibri" w:hAnsi="Calibri" w:cs="Calibri"/>
                <w:sz w:val="22"/>
                <w:szCs w:val="22"/>
              </w:rPr>
            </w:pPr>
            <w:r>
              <w:rPr>
                <w:rFonts w:ascii="Calibri" w:hAnsi="Calibri" w:cs="Calibri"/>
                <w:sz w:val="22"/>
                <w:szCs w:val="22"/>
              </w:rPr>
              <w:t>40. Priekšlikums nav ņemts vērā, jo šis ir Direktīvas 2018/2001 (Direktīvas 2023/2413 redakcijā) 29.panta 4.punkta 3.rindkopas nosacījumi, kurus Latvijai ir jātransponē (nav izvēles brīvības tos netransponēt).</w:t>
            </w:r>
          </w:p>
          <w:p w14:paraId="6555152D" w14:textId="0F18DF8E" w:rsidR="009B7E67" w:rsidRDefault="009B7E67" w:rsidP="008D3831">
            <w:pPr>
              <w:jc w:val="left"/>
              <w:rPr>
                <w:rFonts w:ascii="Calibri" w:hAnsi="Calibri" w:cs="Calibri"/>
                <w:sz w:val="22"/>
                <w:szCs w:val="22"/>
              </w:rPr>
            </w:pPr>
            <w:r>
              <w:rPr>
                <w:rFonts w:ascii="Calibri" w:hAnsi="Calibri" w:cs="Calibri"/>
                <w:sz w:val="22"/>
                <w:szCs w:val="22"/>
              </w:rPr>
              <w:t xml:space="preserve">Šis nosacījums ir svarīgs, jo noteic, ka, ja nav pieejami </w:t>
            </w:r>
            <w:r>
              <w:rPr>
                <w:rFonts w:ascii="Calibri" w:hAnsi="Calibri" w:cs="Calibri"/>
                <w:i/>
                <w:iCs/>
                <w:sz w:val="22"/>
                <w:szCs w:val="22"/>
              </w:rPr>
              <w:t>risk-based approach</w:t>
            </w:r>
            <w:r>
              <w:rPr>
                <w:rFonts w:ascii="Calibri" w:hAnsi="Calibri" w:cs="Calibri"/>
                <w:sz w:val="22"/>
                <w:szCs w:val="22"/>
              </w:rPr>
              <w:t xml:space="preserve"> izvērtējumi (Direktīvas 2018/2001 29.panta 6.punkts) valsts līmenī vai reģionālajā līmenī, tad ilgtspējas kritēriji, kas Direktīvas 2018/2001 29.panta 4. punktā ir noteikti lauksaimniecības biomasai, ir piemērojami arī meža biomasai.</w:t>
            </w:r>
          </w:p>
          <w:p w14:paraId="16C73A8A" w14:textId="77777777" w:rsidR="009B7E67" w:rsidRDefault="009B7E67" w:rsidP="008D3831">
            <w:pPr>
              <w:jc w:val="left"/>
              <w:rPr>
                <w:rFonts w:ascii="Calibri" w:hAnsi="Calibri" w:cs="Calibri"/>
                <w:sz w:val="22"/>
                <w:szCs w:val="22"/>
              </w:rPr>
            </w:pPr>
          </w:p>
          <w:p w14:paraId="1E571533" w14:textId="77777777" w:rsidR="009B7E67" w:rsidRDefault="009B7E67" w:rsidP="00B1469F">
            <w:pPr>
              <w:jc w:val="left"/>
              <w:rPr>
                <w:rFonts w:ascii="Calibri" w:hAnsi="Calibri" w:cs="Calibri"/>
                <w:sz w:val="22"/>
                <w:szCs w:val="22"/>
              </w:rPr>
            </w:pPr>
            <w:r>
              <w:rPr>
                <w:rFonts w:ascii="Calibri" w:hAnsi="Calibri" w:cs="Calibri"/>
                <w:sz w:val="22"/>
                <w:szCs w:val="22"/>
              </w:rPr>
              <w:t>42. 15.3.apakšpunkts ir daļēji precizēts, pēc iespējas saglabājot Direktīvas 2018/2001 29.panta 6.punkta a) apakšpunkta iii) apakšapakšpunkta nosacījumus.</w:t>
            </w:r>
          </w:p>
          <w:p w14:paraId="3F3063B9" w14:textId="77777777" w:rsidR="009B7E67" w:rsidRDefault="009B7E67" w:rsidP="00B1469F">
            <w:pPr>
              <w:jc w:val="left"/>
              <w:rPr>
                <w:rFonts w:ascii="Calibri" w:hAnsi="Calibri" w:cs="Calibri"/>
                <w:sz w:val="22"/>
                <w:szCs w:val="22"/>
              </w:rPr>
            </w:pPr>
          </w:p>
          <w:p w14:paraId="49A246AC" w14:textId="77777777" w:rsidR="009B7E67" w:rsidRDefault="009B7E67" w:rsidP="00B1469F">
            <w:pPr>
              <w:jc w:val="left"/>
              <w:rPr>
                <w:rFonts w:ascii="Calibri" w:hAnsi="Calibri" w:cs="Calibri"/>
                <w:sz w:val="22"/>
                <w:szCs w:val="22"/>
              </w:rPr>
            </w:pPr>
            <w:r>
              <w:rPr>
                <w:rFonts w:ascii="Calibri" w:hAnsi="Calibri" w:cs="Calibri"/>
                <w:sz w:val="22"/>
                <w:szCs w:val="22"/>
              </w:rPr>
              <w:t>43. Priekšlikums ir ņemts vērā daļēji, jo tas ir pretrunā ar Direktīvas 2018/2001 (Direktīvas 2023/2413 redakcijā) nosacījumiem un būtiski sašaurina direktīvas prasības.</w:t>
            </w:r>
          </w:p>
          <w:p w14:paraId="4E8A755F" w14:textId="77777777" w:rsidR="009B7E67" w:rsidRDefault="009B7E67" w:rsidP="00B1469F">
            <w:pPr>
              <w:jc w:val="left"/>
              <w:rPr>
                <w:rFonts w:ascii="Calibri" w:hAnsi="Calibri" w:cs="Calibri"/>
                <w:sz w:val="22"/>
                <w:szCs w:val="22"/>
              </w:rPr>
            </w:pPr>
          </w:p>
          <w:p w14:paraId="5AEB9DB2" w14:textId="77777777" w:rsidR="009B7E67" w:rsidRDefault="009B7E67" w:rsidP="00B1469F">
            <w:pPr>
              <w:jc w:val="left"/>
              <w:rPr>
                <w:rFonts w:ascii="Calibri" w:hAnsi="Calibri" w:cs="Calibri"/>
                <w:sz w:val="22"/>
                <w:szCs w:val="22"/>
              </w:rPr>
            </w:pPr>
            <w:r>
              <w:rPr>
                <w:rFonts w:ascii="Calibri" w:hAnsi="Calibri" w:cs="Calibri"/>
                <w:sz w:val="22"/>
                <w:szCs w:val="22"/>
              </w:rPr>
              <w:lastRenderedPageBreak/>
              <w:t>45. Priekšlikums ir daļēji ņemts vērā, jo priekšlikums ir pretrunā ar Direktīvas 2018/2001 (Direktīvas 2023/2413 redakcijā) nosacījumiem, vienlaikus 15.6.apakšpunkts ir precizēts, lai tas būtu precīzāk saprotams.</w:t>
            </w:r>
          </w:p>
          <w:p w14:paraId="50F92602" w14:textId="77777777" w:rsidR="009B7E67" w:rsidRDefault="009B7E67" w:rsidP="00B1469F">
            <w:pPr>
              <w:jc w:val="left"/>
              <w:rPr>
                <w:rFonts w:ascii="Calibri" w:hAnsi="Calibri" w:cs="Calibri"/>
                <w:sz w:val="22"/>
                <w:szCs w:val="22"/>
              </w:rPr>
            </w:pPr>
          </w:p>
          <w:p w14:paraId="5C670BCA" w14:textId="77777777" w:rsidR="009B7E67" w:rsidRDefault="009B7E67" w:rsidP="00B1469F">
            <w:pPr>
              <w:jc w:val="left"/>
              <w:rPr>
                <w:rFonts w:ascii="Calibri" w:hAnsi="Calibri" w:cs="Calibri"/>
                <w:sz w:val="22"/>
                <w:szCs w:val="22"/>
              </w:rPr>
            </w:pPr>
            <w:r>
              <w:rPr>
                <w:rFonts w:ascii="Calibri" w:hAnsi="Calibri" w:cs="Calibri"/>
                <w:sz w:val="22"/>
                <w:szCs w:val="22"/>
              </w:rPr>
              <w:t>46. Līdzvērtīgi 15.7. apakšpunktam priekšlikums nav ņemts vērā, jo tas ir pretrunā Direktīvas 2018/2001 (Direktīvas 2023/2413 redakcijā) 29.panta 6.punkta a) apakšpunkta vii) apakšapakšpunkta prasībām.</w:t>
            </w:r>
          </w:p>
          <w:p w14:paraId="3928F6CC" w14:textId="77777777" w:rsidR="009B7E67" w:rsidRDefault="009B7E67" w:rsidP="00B1469F">
            <w:pPr>
              <w:jc w:val="left"/>
              <w:rPr>
                <w:rFonts w:ascii="Calibri" w:hAnsi="Calibri" w:cs="Calibri"/>
                <w:sz w:val="22"/>
                <w:szCs w:val="22"/>
              </w:rPr>
            </w:pPr>
          </w:p>
          <w:p w14:paraId="0B6BD3AC" w14:textId="77777777" w:rsidR="009B7E67" w:rsidRDefault="009B7E67" w:rsidP="00B1469F">
            <w:pPr>
              <w:jc w:val="left"/>
              <w:rPr>
                <w:rFonts w:ascii="Calibri" w:hAnsi="Calibri" w:cs="Calibri"/>
                <w:sz w:val="22"/>
                <w:szCs w:val="22"/>
              </w:rPr>
            </w:pPr>
            <w:r>
              <w:rPr>
                <w:rFonts w:ascii="Calibri" w:hAnsi="Calibri" w:cs="Calibri"/>
                <w:sz w:val="22"/>
                <w:szCs w:val="22"/>
              </w:rPr>
              <w:t>47. un 48.punkts – skaidrojums līdzvērtīgs iepriekš sniegtajam.</w:t>
            </w:r>
          </w:p>
          <w:p w14:paraId="2F23BCEF" w14:textId="77777777" w:rsidR="009B7E67" w:rsidRDefault="009B7E67" w:rsidP="00B1469F">
            <w:pPr>
              <w:jc w:val="left"/>
              <w:rPr>
                <w:rFonts w:ascii="Calibri" w:hAnsi="Calibri" w:cs="Calibri"/>
                <w:sz w:val="22"/>
                <w:szCs w:val="22"/>
              </w:rPr>
            </w:pPr>
          </w:p>
          <w:p w14:paraId="4DD1D26D" w14:textId="77777777" w:rsidR="009B7E67" w:rsidRDefault="009B7E67" w:rsidP="00B1469F">
            <w:pPr>
              <w:jc w:val="left"/>
              <w:rPr>
                <w:rFonts w:ascii="Calibri" w:hAnsi="Calibri" w:cs="Calibri"/>
                <w:sz w:val="22"/>
                <w:szCs w:val="22"/>
              </w:rPr>
            </w:pPr>
            <w:r>
              <w:rPr>
                <w:rFonts w:ascii="Calibri" w:hAnsi="Calibri" w:cs="Calibri"/>
                <w:sz w:val="22"/>
                <w:szCs w:val="22"/>
              </w:rPr>
              <w:t>50. Jaunais noteikumu Nr. 686 18.</w:t>
            </w:r>
            <w:r w:rsidRPr="003371D1">
              <w:rPr>
                <w:rFonts w:ascii="Calibri" w:hAnsi="Calibri" w:cs="Calibri"/>
                <w:sz w:val="22"/>
                <w:szCs w:val="22"/>
                <w:vertAlign w:val="superscript"/>
              </w:rPr>
              <w:t>1</w:t>
            </w:r>
            <w:r>
              <w:rPr>
                <w:rFonts w:ascii="Calibri" w:hAnsi="Calibri" w:cs="Calibri"/>
                <w:sz w:val="22"/>
                <w:szCs w:val="22"/>
              </w:rPr>
              <w:t xml:space="preserve"> punkts ir saglabāts, jo tas ir Direktīvas 2018/2001 (Direktīvas 2023/2413 redakcijā) 29.panta 7.a punkta nosacījums, kuru Latvijai ir jātransponē un jāievieš. Vienlaikus KEM prasīs EK informāciju, kā šo punktu piemērot izstrādes platību vai gada griezumā.</w:t>
            </w:r>
          </w:p>
          <w:p w14:paraId="777CC63F" w14:textId="77777777" w:rsidR="009B7E67" w:rsidRDefault="009B7E67" w:rsidP="00B1469F">
            <w:pPr>
              <w:jc w:val="left"/>
              <w:rPr>
                <w:rFonts w:ascii="Calibri" w:hAnsi="Calibri" w:cs="Calibri"/>
                <w:sz w:val="22"/>
                <w:szCs w:val="22"/>
              </w:rPr>
            </w:pPr>
          </w:p>
          <w:p w14:paraId="695B2463" w14:textId="77777777" w:rsidR="009B7E67" w:rsidRDefault="009B7E67" w:rsidP="00B1469F">
            <w:pPr>
              <w:jc w:val="left"/>
              <w:rPr>
                <w:rFonts w:ascii="Calibri" w:hAnsi="Calibri" w:cs="Calibri"/>
                <w:sz w:val="22"/>
                <w:szCs w:val="22"/>
              </w:rPr>
            </w:pPr>
            <w:r>
              <w:rPr>
                <w:rFonts w:ascii="Calibri" w:hAnsi="Calibri" w:cs="Calibri"/>
                <w:sz w:val="22"/>
                <w:szCs w:val="22"/>
              </w:rPr>
              <w:t>64. Priekšlikums nav ņemt vērā, jo Noteikumu Nr. 686 36.punkts atrunā, kas ir jāiesniedz degvielas piegādātājiem, kuri atbilstības apliecināšanu nodrošina tikai brīvprātīgās vai nacionālās shēmas ietvaros. Komersantu shēmu var izmantot tikai kurināmā piegādātāji, kas piegādā cieto biomasas kurināmo (no Latvijā audzētām un iegūtām izejvielām).</w:t>
            </w:r>
          </w:p>
          <w:p w14:paraId="7367ED2E" w14:textId="77777777" w:rsidR="009B7E67" w:rsidRDefault="009B7E67" w:rsidP="00B1469F">
            <w:pPr>
              <w:jc w:val="left"/>
              <w:rPr>
                <w:rFonts w:ascii="Calibri" w:hAnsi="Calibri" w:cs="Calibri"/>
                <w:sz w:val="22"/>
                <w:szCs w:val="22"/>
              </w:rPr>
            </w:pPr>
          </w:p>
          <w:p w14:paraId="7304448C" w14:textId="77777777" w:rsidR="009B7E67" w:rsidRDefault="009B7E67" w:rsidP="00B1469F">
            <w:pPr>
              <w:jc w:val="left"/>
              <w:rPr>
                <w:rFonts w:ascii="Calibri" w:hAnsi="Calibri" w:cs="Calibri"/>
                <w:sz w:val="22"/>
                <w:szCs w:val="22"/>
              </w:rPr>
            </w:pPr>
            <w:r>
              <w:rPr>
                <w:rFonts w:ascii="Calibri" w:hAnsi="Calibri" w:cs="Calibri"/>
                <w:sz w:val="22"/>
                <w:szCs w:val="22"/>
              </w:rPr>
              <w:lastRenderedPageBreak/>
              <w:t>71. Priekšlikums nav ņemts vērā, jo komersanta shēma ir attiecināma tikai uz kurināmā piegādātājiem, kas piegādā cieto biomasas kurināmo (no Latvijā audzētām un iegūtām izejvielām). Tā nav attiecināma uz lauksaimniecības biomasu. Norādām, ka “meža biomasa” definīcija iekļauj arī meža biomasas izejvielas, kas ir iegūtas lauksaimniecības zemēs, bet uz šādu biomasu joprojām ir attiecināmi tikai Direktīvas 2018/2001 29.panta 6. un 7.punkts.</w:t>
            </w:r>
          </w:p>
          <w:p w14:paraId="11A57277" w14:textId="72E84C03" w:rsidR="009B7E67" w:rsidRPr="006E01BE" w:rsidRDefault="009B7E67" w:rsidP="00B1469F">
            <w:pPr>
              <w:jc w:val="left"/>
              <w:rPr>
                <w:rFonts w:ascii="Calibri" w:hAnsi="Calibri" w:cs="Calibri"/>
                <w:sz w:val="22"/>
                <w:szCs w:val="22"/>
              </w:rPr>
            </w:pPr>
            <w:r>
              <w:rPr>
                <w:rFonts w:ascii="Calibri" w:hAnsi="Calibri" w:cs="Calibri"/>
                <w:sz w:val="22"/>
                <w:szCs w:val="22"/>
              </w:rPr>
              <w:t>Šobrīd nav paredzēts paplašināt komersanta shēmu arī uz lauksaimniecības biomasu.</w:t>
            </w:r>
          </w:p>
        </w:tc>
      </w:tr>
      <w:tr w:rsidR="009B7E67" w:rsidRPr="009B7E67" w14:paraId="114CB68E" w14:textId="77777777" w:rsidTr="00FF2677">
        <w:tc>
          <w:tcPr>
            <w:tcW w:w="2135" w:type="dxa"/>
            <w:shd w:val="clear" w:color="auto" w:fill="FFFFFF"/>
            <w:noWrap/>
            <w:tcMar>
              <w:top w:w="75" w:type="dxa"/>
              <w:left w:w="75" w:type="dxa"/>
              <w:bottom w:w="75" w:type="dxa"/>
              <w:right w:w="75" w:type="dxa"/>
            </w:tcMar>
          </w:tcPr>
          <w:p w14:paraId="4E9BFABD" w14:textId="3180198A" w:rsidR="009B7E67" w:rsidRPr="00A85536" w:rsidRDefault="009B7E67" w:rsidP="00955136">
            <w:pPr>
              <w:jc w:val="left"/>
              <w:rPr>
                <w:rFonts w:ascii="Calibri" w:hAnsi="Calibri" w:cs="Calibri"/>
                <w:b/>
                <w:bCs/>
                <w:sz w:val="22"/>
                <w:szCs w:val="22"/>
              </w:rPr>
            </w:pPr>
            <w:r w:rsidRPr="00204031">
              <w:rPr>
                <w:rFonts w:ascii="Calibri" w:hAnsi="Calibri" w:cs="Calibri"/>
                <w:b/>
                <w:bCs/>
                <w:sz w:val="22"/>
                <w:szCs w:val="22"/>
              </w:rPr>
              <w:lastRenderedPageBreak/>
              <w:t>Latvijas Meža īpašnieku biedrība</w:t>
            </w:r>
          </w:p>
        </w:tc>
        <w:tc>
          <w:tcPr>
            <w:tcW w:w="7221" w:type="dxa"/>
            <w:shd w:val="clear" w:color="auto" w:fill="FFFFFF"/>
            <w:noWrap/>
            <w:tcMar>
              <w:top w:w="75" w:type="dxa"/>
              <w:left w:w="75" w:type="dxa"/>
              <w:bottom w:w="75" w:type="dxa"/>
              <w:right w:w="75" w:type="dxa"/>
            </w:tcMar>
            <w:vAlign w:val="center"/>
          </w:tcPr>
          <w:p w14:paraId="318B1994" w14:textId="5E7D60D7" w:rsidR="009B7E67" w:rsidRPr="00766F80" w:rsidRDefault="009B7E67" w:rsidP="00766F80">
            <w:pPr>
              <w:pStyle w:val="Nobeigums"/>
              <w:jc w:val="both"/>
              <w:rPr>
                <w:rFonts w:ascii="Calibri" w:hAnsi="Calibri" w:cs="Calibri"/>
                <w:sz w:val="22"/>
                <w:szCs w:val="22"/>
                <w:lang w:val="lv-LV"/>
              </w:rPr>
            </w:pPr>
            <w:r w:rsidRPr="009B7E67">
              <w:rPr>
                <w:rFonts w:ascii="Calibri" w:hAnsi="Calibri" w:cs="Calibri"/>
                <w:sz w:val="22"/>
                <w:szCs w:val="22"/>
                <w:lang w:val="lv-LV"/>
              </w:rPr>
              <w:t xml:space="preserve">1. </w:t>
            </w:r>
            <w:r w:rsidRPr="00766F80">
              <w:rPr>
                <w:rFonts w:ascii="Calibri" w:hAnsi="Calibri" w:cs="Calibri"/>
                <w:sz w:val="22"/>
                <w:szCs w:val="22"/>
                <w:lang w:val="lv-LV"/>
              </w:rPr>
              <w:t>Gan grozījumu projektā Enerģētikas likumā gan MK noteikumos Nr.686 aicinām lietoto terminoloģiju saskaņot ar citiem, spēkā esošiem tiesību aktiem, tai skaitā mežsaimniecību regulējošiem.</w:t>
            </w:r>
          </w:p>
          <w:p w14:paraId="7C5AF886" w14:textId="77777777" w:rsidR="009B7E67" w:rsidRPr="009B7E67" w:rsidRDefault="009B7E67" w:rsidP="00766F80">
            <w:pPr>
              <w:pStyle w:val="Nobeigums"/>
              <w:jc w:val="both"/>
              <w:rPr>
                <w:rFonts w:ascii="Calibri" w:hAnsi="Calibri" w:cs="Calibri"/>
                <w:sz w:val="22"/>
                <w:szCs w:val="22"/>
                <w:lang w:val="lv-LV"/>
              </w:rPr>
            </w:pPr>
          </w:p>
          <w:p w14:paraId="663A7302" w14:textId="74E39506" w:rsidR="009B7E67" w:rsidRPr="00766F80" w:rsidRDefault="00FC4EC3" w:rsidP="00766F80">
            <w:pPr>
              <w:pStyle w:val="Nobeigums"/>
              <w:jc w:val="both"/>
              <w:rPr>
                <w:rFonts w:ascii="Calibri" w:hAnsi="Calibri" w:cs="Calibri"/>
                <w:sz w:val="22"/>
                <w:szCs w:val="22"/>
                <w:lang w:val="lv-LV"/>
              </w:rPr>
            </w:pPr>
            <w:r>
              <w:rPr>
                <w:rFonts w:ascii="Calibri" w:hAnsi="Calibri" w:cs="Calibri"/>
                <w:sz w:val="22"/>
                <w:szCs w:val="22"/>
                <w:lang w:val="lv-LV"/>
              </w:rPr>
              <w:t>2</w:t>
            </w:r>
            <w:r w:rsidR="009B7E67" w:rsidRPr="009B7E67">
              <w:rPr>
                <w:rFonts w:ascii="Calibri" w:hAnsi="Calibri" w:cs="Calibri"/>
                <w:sz w:val="22"/>
                <w:szCs w:val="22"/>
                <w:lang w:val="lv-LV"/>
              </w:rPr>
              <w:t>.</w:t>
            </w:r>
            <w:r w:rsidR="009B7E67" w:rsidRPr="00766F80">
              <w:rPr>
                <w:rFonts w:ascii="Calibri" w:hAnsi="Calibri" w:cs="Calibri"/>
                <w:sz w:val="22"/>
                <w:szCs w:val="22"/>
                <w:lang w:val="lv-LV"/>
              </w:rPr>
              <w:t>Aicinām īpašu vērību pievērst MK noteikumu  Nr.686 projektā lietotajām definīcijām terminiem senie meži un pirmatnējie meži. Neatbalstām pašlaik MK noteikumu grozījumu projektā iekļautās redakcijas, aicinām izmantot Latvijas apstākļiem atblīstošas un Latvijas mežzinātnieku pamatotās definīcijas.</w:t>
            </w:r>
          </w:p>
          <w:p w14:paraId="31B002DF" w14:textId="77777777" w:rsidR="009B7E67" w:rsidRPr="009B7E67" w:rsidRDefault="009B7E67" w:rsidP="00766F80">
            <w:pPr>
              <w:pStyle w:val="Nobeigums"/>
              <w:jc w:val="both"/>
              <w:rPr>
                <w:rFonts w:ascii="Calibri" w:hAnsi="Calibri" w:cs="Calibri"/>
                <w:sz w:val="22"/>
                <w:szCs w:val="22"/>
                <w:lang w:val="lv-LV"/>
              </w:rPr>
            </w:pPr>
          </w:p>
          <w:p w14:paraId="6B5AFE6C" w14:textId="70232E75" w:rsidR="009B7E67" w:rsidRPr="00766F80" w:rsidRDefault="00EF6C11" w:rsidP="00766F80">
            <w:pPr>
              <w:pStyle w:val="Nobeigums"/>
              <w:jc w:val="both"/>
              <w:rPr>
                <w:rFonts w:ascii="Calibri" w:hAnsi="Calibri" w:cs="Calibri"/>
                <w:sz w:val="22"/>
                <w:szCs w:val="22"/>
                <w:lang w:val="lv-LV"/>
              </w:rPr>
            </w:pPr>
            <w:r>
              <w:rPr>
                <w:rFonts w:ascii="Calibri" w:hAnsi="Calibri" w:cs="Calibri"/>
                <w:sz w:val="22"/>
                <w:szCs w:val="22"/>
                <w:lang w:val="lv-LV"/>
              </w:rPr>
              <w:lastRenderedPageBreak/>
              <w:t>3</w:t>
            </w:r>
            <w:r w:rsidR="009B7E67" w:rsidRPr="009B7E67">
              <w:rPr>
                <w:rFonts w:ascii="Calibri" w:hAnsi="Calibri" w:cs="Calibri"/>
                <w:sz w:val="22"/>
                <w:szCs w:val="22"/>
                <w:lang w:val="lv-LV"/>
              </w:rPr>
              <w:t>.</w:t>
            </w:r>
            <w:r w:rsidR="009B7E67" w:rsidRPr="00766F80">
              <w:rPr>
                <w:rFonts w:ascii="Calibri" w:hAnsi="Calibri" w:cs="Calibri"/>
                <w:sz w:val="22"/>
                <w:szCs w:val="22"/>
                <w:lang w:val="lv-LV"/>
              </w:rPr>
              <w:t>Attiecībā uz koksnes produktiem neierobežot to izmantošanu, ja tie iegūti no kūdrājiem. Latvijā gadu simtiem tiek apsaimniekoti meži kas aug uz kūdras augsnēm, meži uz kūdras augsnēm veido lielu Latvijas mežu īpatsvaru. Attiecībā uz meža produktiem nosacījumiem aicinām izmantot mitrāju platības.</w:t>
            </w:r>
          </w:p>
          <w:p w14:paraId="59E1448C" w14:textId="77777777" w:rsidR="009B7E67" w:rsidRPr="009B7E67" w:rsidRDefault="009B7E67" w:rsidP="00766F80">
            <w:pPr>
              <w:pStyle w:val="Nobeigums"/>
              <w:jc w:val="both"/>
              <w:rPr>
                <w:rFonts w:ascii="Calibri" w:hAnsi="Calibri" w:cs="Calibri"/>
                <w:sz w:val="22"/>
                <w:szCs w:val="22"/>
                <w:lang w:val="lv-LV"/>
              </w:rPr>
            </w:pPr>
          </w:p>
          <w:p w14:paraId="1CDF6840" w14:textId="635DB137" w:rsidR="009B7E67" w:rsidRPr="00766F80" w:rsidRDefault="00EF6C11" w:rsidP="00766F80">
            <w:pPr>
              <w:pStyle w:val="Nobeigums"/>
              <w:jc w:val="both"/>
              <w:rPr>
                <w:rFonts w:ascii="Calibri" w:hAnsi="Calibri" w:cs="Calibri"/>
                <w:sz w:val="22"/>
                <w:szCs w:val="22"/>
                <w:lang w:val="lv-LV"/>
              </w:rPr>
            </w:pPr>
            <w:r>
              <w:rPr>
                <w:rFonts w:ascii="Calibri" w:hAnsi="Calibri" w:cs="Calibri"/>
                <w:sz w:val="22"/>
                <w:szCs w:val="22"/>
                <w:lang w:val="lv-LV"/>
              </w:rPr>
              <w:t>4</w:t>
            </w:r>
            <w:r w:rsidR="009B7E67" w:rsidRPr="009B7E67">
              <w:rPr>
                <w:rFonts w:ascii="Calibri" w:hAnsi="Calibri" w:cs="Calibri"/>
                <w:sz w:val="22"/>
                <w:szCs w:val="22"/>
                <w:lang w:val="lv-LV"/>
              </w:rPr>
              <w:t>.</w:t>
            </w:r>
            <w:r w:rsidR="009B7E67" w:rsidRPr="00766F80">
              <w:rPr>
                <w:rFonts w:ascii="Calibri" w:hAnsi="Calibri" w:cs="Calibri"/>
                <w:sz w:val="22"/>
                <w:szCs w:val="22"/>
                <w:lang w:val="lv-LV"/>
              </w:rPr>
              <w:t>Koksnes resursu izmantošana nedrīkst tikt ierobežota</w:t>
            </w:r>
            <w:r w:rsidR="00131775">
              <w:rPr>
                <w:rFonts w:ascii="Calibri" w:hAnsi="Calibri" w:cs="Calibri"/>
                <w:sz w:val="22"/>
                <w:szCs w:val="22"/>
                <w:lang w:val="lv-LV"/>
              </w:rPr>
              <w:t>,</w:t>
            </w:r>
            <w:r w:rsidR="009B7E67" w:rsidRPr="00766F80">
              <w:rPr>
                <w:rFonts w:ascii="Calibri" w:hAnsi="Calibri" w:cs="Calibri"/>
                <w:sz w:val="22"/>
                <w:szCs w:val="22"/>
                <w:lang w:val="lv-LV"/>
              </w:rPr>
              <w:t xml:space="preserve"> ja citas ZIZIMM nozares neizpilda izvirzītos mērķus.</w:t>
            </w:r>
          </w:p>
          <w:p w14:paraId="50EF0551" w14:textId="77777777" w:rsidR="009B7E67" w:rsidRPr="009B7E67" w:rsidRDefault="009B7E67" w:rsidP="00766F80">
            <w:pPr>
              <w:pStyle w:val="Nobeigums"/>
              <w:jc w:val="both"/>
              <w:rPr>
                <w:rFonts w:ascii="Calibri" w:hAnsi="Calibri" w:cs="Calibri"/>
                <w:b/>
                <w:bCs/>
                <w:sz w:val="22"/>
                <w:szCs w:val="22"/>
                <w:lang w:val="lv-LV"/>
              </w:rPr>
            </w:pPr>
          </w:p>
        </w:tc>
        <w:tc>
          <w:tcPr>
            <w:tcW w:w="1418" w:type="dxa"/>
            <w:shd w:val="clear" w:color="auto" w:fill="FFFFFF"/>
            <w:noWrap/>
            <w:tcMar>
              <w:top w:w="75" w:type="dxa"/>
              <w:left w:w="75" w:type="dxa"/>
              <w:bottom w:w="75" w:type="dxa"/>
              <w:right w:w="75" w:type="dxa"/>
            </w:tcMar>
          </w:tcPr>
          <w:p w14:paraId="7CABDA66" w14:textId="53D26989" w:rsidR="009B7E67" w:rsidRPr="00FF2677" w:rsidRDefault="00FF2677" w:rsidP="00FF2677">
            <w:pPr>
              <w:jc w:val="left"/>
              <w:rPr>
                <w:rFonts w:ascii="Calibri" w:hAnsi="Calibri" w:cs="Calibri"/>
                <w:b/>
                <w:bCs/>
                <w:sz w:val="22"/>
                <w:szCs w:val="22"/>
              </w:rPr>
            </w:pPr>
            <w:r w:rsidRPr="00FF2677">
              <w:rPr>
                <w:rFonts w:ascii="Calibri" w:hAnsi="Calibri" w:cs="Calibri"/>
                <w:b/>
                <w:bCs/>
                <w:sz w:val="22"/>
                <w:szCs w:val="22"/>
              </w:rPr>
              <w:lastRenderedPageBreak/>
              <w:t>Daļēji ņemts vērā</w:t>
            </w:r>
          </w:p>
        </w:tc>
        <w:tc>
          <w:tcPr>
            <w:tcW w:w="4252" w:type="dxa"/>
            <w:shd w:val="clear" w:color="auto" w:fill="FFFFFF"/>
            <w:noWrap/>
            <w:tcMar>
              <w:top w:w="75" w:type="dxa"/>
              <w:left w:w="75" w:type="dxa"/>
              <w:bottom w:w="75" w:type="dxa"/>
              <w:right w:w="75" w:type="dxa"/>
            </w:tcMar>
          </w:tcPr>
          <w:p w14:paraId="300CAFE5" w14:textId="77777777" w:rsidR="009B7E67" w:rsidRDefault="00FF2677" w:rsidP="00B1469F">
            <w:pPr>
              <w:jc w:val="left"/>
              <w:rPr>
                <w:rFonts w:ascii="Calibri" w:hAnsi="Calibri" w:cs="Calibri"/>
                <w:sz w:val="22"/>
                <w:szCs w:val="22"/>
              </w:rPr>
            </w:pPr>
            <w:r>
              <w:rPr>
                <w:rFonts w:ascii="Calibri" w:hAnsi="Calibri" w:cs="Calibri"/>
                <w:sz w:val="22"/>
                <w:szCs w:val="22"/>
              </w:rPr>
              <w:t>1. Noteikumu projekts ir precizēts atbilstošo sniegtajiem priekšlikumiem</w:t>
            </w:r>
            <w:r w:rsidR="00EF6C11">
              <w:rPr>
                <w:rFonts w:ascii="Calibri" w:hAnsi="Calibri" w:cs="Calibri"/>
                <w:sz w:val="22"/>
                <w:szCs w:val="22"/>
              </w:rPr>
              <w:t>.</w:t>
            </w:r>
          </w:p>
          <w:p w14:paraId="116CB0FB" w14:textId="77777777" w:rsidR="00EF6C11" w:rsidRDefault="00EF6C11" w:rsidP="00B1469F">
            <w:pPr>
              <w:jc w:val="left"/>
              <w:rPr>
                <w:rFonts w:ascii="Calibri" w:hAnsi="Calibri" w:cs="Calibri"/>
                <w:sz w:val="22"/>
                <w:szCs w:val="22"/>
              </w:rPr>
            </w:pPr>
          </w:p>
          <w:p w14:paraId="37120637" w14:textId="77777777" w:rsidR="00EF6C11" w:rsidRDefault="00EF6C11" w:rsidP="00B1469F">
            <w:pPr>
              <w:jc w:val="left"/>
              <w:rPr>
                <w:rFonts w:ascii="Calibri" w:hAnsi="Calibri" w:cs="Calibri"/>
                <w:sz w:val="22"/>
                <w:szCs w:val="22"/>
              </w:rPr>
            </w:pPr>
            <w:r>
              <w:rPr>
                <w:rFonts w:ascii="Calibri" w:hAnsi="Calibri" w:cs="Calibri"/>
                <w:sz w:val="22"/>
                <w:szCs w:val="22"/>
              </w:rPr>
              <w:t>2. Definīcijas ir precizētas.</w:t>
            </w:r>
          </w:p>
          <w:p w14:paraId="18E2BA51" w14:textId="77777777" w:rsidR="00EF6C11" w:rsidRDefault="00EF6C11" w:rsidP="00B1469F">
            <w:pPr>
              <w:jc w:val="left"/>
              <w:rPr>
                <w:rFonts w:ascii="Calibri" w:hAnsi="Calibri" w:cs="Calibri"/>
                <w:sz w:val="22"/>
                <w:szCs w:val="22"/>
              </w:rPr>
            </w:pPr>
          </w:p>
          <w:p w14:paraId="37B3B914" w14:textId="77777777" w:rsidR="00EF6C11" w:rsidRDefault="00EF6C11" w:rsidP="00B1469F">
            <w:pPr>
              <w:jc w:val="left"/>
              <w:rPr>
                <w:rFonts w:ascii="Calibri" w:hAnsi="Calibri" w:cs="Calibri"/>
                <w:sz w:val="22"/>
                <w:szCs w:val="22"/>
              </w:rPr>
            </w:pPr>
            <w:r>
              <w:rPr>
                <w:rFonts w:ascii="Calibri" w:hAnsi="Calibri" w:cs="Calibri"/>
                <w:sz w:val="22"/>
                <w:szCs w:val="22"/>
              </w:rPr>
              <w:t xml:space="preserve">3. Priekšlikumu nav iespējams ņemt vērā, jo šis ir Direktīvas 2018/2001 nosacījums (jau šobrīd ir spēkā Noteikumos Nr. 686), un direktīvā iekļautie nosacījumi ir saistoši valsts </w:t>
            </w:r>
            <w:r>
              <w:rPr>
                <w:rFonts w:ascii="Calibri" w:hAnsi="Calibri" w:cs="Calibri"/>
                <w:sz w:val="22"/>
                <w:szCs w:val="22"/>
              </w:rPr>
              <w:lastRenderedPageBreak/>
              <w:t>pārvaldei arī bez transponēšanas nacionālajā normatīvajā regulējumā.</w:t>
            </w:r>
          </w:p>
          <w:p w14:paraId="17D87F9D" w14:textId="77777777" w:rsidR="001D5503" w:rsidRDefault="001D5503" w:rsidP="00B1469F">
            <w:pPr>
              <w:jc w:val="left"/>
              <w:rPr>
                <w:rFonts w:ascii="Calibri" w:hAnsi="Calibri" w:cs="Calibri"/>
                <w:sz w:val="22"/>
                <w:szCs w:val="22"/>
              </w:rPr>
            </w:pPr>
            <w:r>
              <w:rPr>
                <w:rFonts w:ascii="Calibri" w:hAnsi="Calibri" w:cs="Calibri"/>
                <w:sz w:val="22"/>
                <w:szCs w:val="22"/>
              </w:rPr>
              <w:t xml:space="preserve">Ņemot vērā šo prasību Latvijai ir nepieciešams izstrādāt tādu “kūdrājs” definīciju, lai pēc iespējas neierobežotu </w:t>
            </w:r>
            <w:r w:rsidR="008F2817">
              <w:rPr>
                <w:rFonts w:ascii="Calibri" w:hAnsi="Calibri" w:cs="Calibri"/>
                <w:sz w:val="22"/>
                <w:szCs w:val="22"/>
              </w:rPr>
              <w:t xml:space="preserve">cietās biomasas izejvielu izmantošanu </w:t>
            </w:r>
            <w:r w:rsidR="00CA53C8">
              <w:rPr>
                <w:rFonts w:ascii="Calibri" w:hAnsi="Calibri" w:cs="Calibri"/>
                <w:sz w:val="22"/>
                <w:szCs w:val="22"/>
              </w:rPr>
              <w:t>biomasas kurināmā ražošanai un neietekmētu Latvijas enerģētikas sektoru.</w:t>
            </w:r>
          </w:p>
          <w:p w14:paraId="28312CEE" w14:textId="77777777" w:rsidR="00CA53C8" w:rsidRDefault="00CA53C8" w:rsidP="00B1469F">
            <w:pPr>
              <w:jc w:val="left"/>
              <w:rPr>
                <w:rFonts w:ascii="Calibri" w:hAnsi="Calibri" w:cs="Calibri"/>
                <w:sz w:val="22"/>
                <w:szCs w:val="22"/>
              </w:rPr>
            </w:pPr>
          </w:p>
          <w:p w14:paraId="67E6836C" w14:textId="138678F8" w:rsidR="00CA53C8" w:rsidRPr="009B7E67" w:rsidRDefault="00CA53C8" w:rsidP="00B1469F">
            <w:pPr>
              <w:jc w:val="left"/>
              <w:rPr>
                <w:rFonts w:ascii="Calibri" w:hAnsi="Calibri" w:cs="Calibri"/>
                <w:sz w:val="22"/>
                <w:szCs w:val="22"/>
              </w:rPr>
            </w:pPr>
            <w:r>
              <w:rPr>
                <w:rFonts w:ascii="Calibri" w:hAnsi="Calibri" w:cs="Calibri"/>
                <w:sz w:val="22"/>
                <w:szCs w:val="22"/>
              </w:rPr>
              <w:t>4. Jaunais noteikumu Nr. 686 18.</w:t>
            </w:r>
            <w:r w:rsidRPr="003371D1">
              <w:rPr>
                <w:rFonts w:ascii="Calibri" w:hAnsi="Calibri" w:cs="Calibri"/>
                <w:sz w:val="22"/>
                <w:szCs w:val="22"/>
                <w:vertAlign w:val="superscript"/>
              </w:rPr>
              <w:t>1</w:t>
            </w:r>
            <w:r>
              <w:rPr>
                <w:rFonts w:ascii="Calibri" w:hAnsi="Calibri" w:cs="Calibri"/>
                <w:sz w:val="22"/>
                <w:szCs w:val="22"/>
              </w:rPr>
              <w:t xml:space="preserve"> punkts ir saglabāts</w:t>
            </w:r>
            <w:r w:rsidR="00394BBD">
              <w:rPr>
                <w:rFonts w:ascii="Calibri" w:hAnsi="Calibri" w:cs="Calibri"/>
                <w:sz w:val="22"/>
                <w:szCs w:val="22"/>
              </w:rPr>
              <w:t>, bet precizēts</w:t>
            </w:r>
            <w:r>
              <w:rPr>
                <w:rFonts w:ascii="Calibri" w:hAnsi="Calibri" w:cs="Calibri"/>
                <w:sz w:val="22"/>
                <w:szCs w:val="22"/>
              </w:rPr>
              <w:t>, jo tas ir Direktīvas 2018/2001 (Direktīvas 2023/2413 redakcijā) 29.panta 7.a punkta nosacījums, kuru Latvijai ir jātransponē un jāievieš. Vienlaikus KEM prasīs EK informāciju, kā šo punktu piemērot izstrādes platību vai gada griezumā.</w:t>
            </w:r>
          </w:p>
        </w:tc>
      </w:tr>
      <w:tr w:rsidR="00FC1CE3" w:rsidRPr="000F4CE3" w14:paraId="743692DA" w14:textId="77777777" w:rsidTr="00FF2677">
        <w:tc>
          <w:tcPr>
            <w:tcW w:w="2135" w:type="dxa"/>
            <w:shd w:val="clear" w:color="auto" w:fill="FFFFFF"/>
            <w:noWrap/>
            <w:tcMar>
              <w:top w:w="75" w:type="dxa"/>
              <w:left w:w="75" w:type="dxa"/>
              <w:bottom w:w="75" w:type="dxa"/>
              <w:right w:w="75" w:type="dxa"/>
            </w:tcMar>
          </w:tcPr>
          <w:p w14:paraId="43DD45E6" w14:textId="0FF9ED95" w:rsidR="00FC1CE3" w:rsidRPr="000F4CE3" w:rsidRDefault="00860B57" w:rsidP="00955136">
            <w:pPr>
              <w:jc w:val="left"/>
              <w:rPr>
                <w:rFonts w:ascii="Calibri" w:hAnsi="Calibri" w:cs="Calibri"/>
                <w:b/>
                <w:bCs/>
                <w:sz w:val="22"/>
                <w:szCs w:val="22"/>
              </w:rPr>
            </w:pPr>
            <w:r w:rsidRPr="000F4CE3">
              <w:rPr>
                <w:rFonts w:ascii="Calibri" w:hAnsi="Calibri" w:cs="Calibri"/>
                <w:b/>
                <w:bCs/>
                <w:sz w:val="22"/>
                <w:szCs w:val="22"/>
              </w:rPr>
              <w:lastRenderedPageBreak/>
              <w:t>Būvniecības valsts kontroles birojs</w:t>
            </w:r>
          </w:p>
        </w:tc>
        <w:tc>
          <w:tcPr>
            <w:tcW w:w="7221" w:type="dxa"/>
            <w:shd w:val="clear" w:color="auto" w:fill="FFFFFF"/>
            <w:noWrap/>
            <w:tcMar>
              <w:top w:w="75" w:type="dxa"/>
              <w:left w:w="75" w:type="dxa"/>
              <w:bottom w:w="75" w:type="dxa"/>
              <w:right w:w="75" w:type="dxa"/>
            </w:tcMar>
            <w:vAlign w:val="center"/>
          </w:tcPr>
          <w:p w14:paraId="48C62D44" w14:textId="77777777" w:rsidR="00860B57" w:rsidRPr="00860B57" w:rsidRDefault="00860B57" w:rsidP="00860B57">
            <w:pPr>
              <w:pStyle w:val="Nobeigums"/>
              <w:jc w:val="both"/>
              <w:rPr>
                <w:rFonts w:ascii="Calibri" w:hAnsi="Calibri" w:cs="Calibri"/>
                <w:sz w:val="22"/>
                <w:szCs w:val="22"/>
                <w:lang w:val="lv-LV"/>
              </w:rPr>
            </w:pPr>
            <w:r w:rsidRPr="00860B57">
              <w:rPr>
                <w:rFonts w:ascii="Calibri" w:hAnsi="Calibri" w:cs="Calibri"/>
                <w:sz w:val="22"/>
                <w:szCs w:val="22"/>
                <w:lang w:val="lv-LV"/>
              </w:rPr>
              <w:t>Ņemot vērā minēto, Birojs sniedz turpmāk norādīto viedokli un ieteikumus.</w:t>
            </w:r>
          </w:p>
          <w:p w14:paraId="75C3681C" w14:textId="667C461A" w:rsidR="00860B57" w:rsidRPr="00860B57" w:rsidRDefault="00755882" w:rsidP="00755882">
            <w:pPr>
              <w:pStyle w:val="Nobeigums"/>
              <w:jc w:val="both"/>
              <w:rPr>
                <w:rFonts w:ascii="Calibri" w:hAnsi="Calibri" w:cs="Calibri"/>
                <w:sz w:val="22"/>
                <w:szCs w:val="22"/>
                <w:lang w:val="lv-LV"/>
              </w:rPr>
            </w:pPr>
            <w:r>
              <w:rPr>
                <w:rFonts w:ascii="Calibri" w:hAnsi="Calibri" w:cs="Calibri"/>
                <w:sz w:val="22"/>
                <w:szCs w:val="22"/>
                <w:lang w:val="lv-LV"/>
              </w:rPr>
              <w:t xml:space="preserve">1. </w:t>
            </w:r>
            <w:r w:rsidR="00860B57" w:rsidRPr="00860B57">
              <w:rPr>
                <w:rFonts w:ascii="Calibri" w:hAnsi="Calibri" w:cs="Calibri"/>
                <w:sz w:val="22"/>
                <w:szCs w:val="22"/>
                <w:lang w:val="lv-LV"/>
              </w:rPr>
              <w:t>Projekta 36. punkts:</w:t>
            </w:r>
          </w:p>
          <w:p w14:paraId="647DF547" w14:textId="77777777" w:rsidR="00860B57" w:rsidRPr="00860B57" w:rsidRDefault="00860B57" w:rsidP="00BB1FC4">
            <w:pPr>
              <w:pStyle w:val="Nobeigums"/>
              <w:numPr>
                <w:ilvl w:val="1"/>
                <w:numId w:val="3"/>
              </w:numPr>
              <w:ind w:left="360"/>
              <w:jc w:val="both"/>
              <w:rPr>
                <w:rFonts w:ascii="Calibri" w:hAnsi="Calibri" w:cs="Calibri"/>
                <w:sz w:val="22"/>
                <w:szCs w:val="22"/>
                <w:lang w:val="lv-LV"/>
              </w:rPr>
            </w:pPr>
            <w:r w:rsidRPr="00860B57">
              <w:rPr>
                <w:rFonts w:ascii="Calibri" w:hAnsi="Calibri" w:cs="Calibri"/>
                <w:sz w:val="22"/>
                <w:szCs w:val="22"/>
                <w:lang w:val="lv-LV"/>
              </w:rPr>
              <w:t>Birojs aicina izvērtēt iespēju noteikumu 36. punktā ierakstīt termiņu, lūdz kuram komersantam būs jāiesniedz attiecīgā informācija. Konkrēta termiņa noteikšana tiesību normas piemērotājam būs konkrētāka un vieglāk piemērojama.</w:t>
            </w:r>
          </w:p>
          <w:p w14:paraId="4F378F6A" w14:textId="23E3D55D" w:rsidR="00860B57" w:rsidRPr="00860B57" w:rsidRDefault="00755882" w:rsidP="00755882">
            <w:pPr>
              <w:pStyle w:val="Nobeigums"/>
              <w:jc w:val="both"/>
              <w:rPr>
                <w:rFonts w:ascii="Calibri" w:hAnsi="Calibri" w:cs="Calibri"/>
                <w:sz w:val="22"/>
                <w:szCs w:val="22"/>
                <w:lang w:val="lv-LV"/>
              </w:rPr>
            </w:pPr>
            <w:r>
              <w:rPr>
                <w:rFonts w:ascii="Calibri" w:hAnsi="Calibri" w:cs="Calibri"/>
                <w:sz w:val="22"/>
                <w:szCs w:val="22"/>
                <w:lang w:val="lv-LV"/>
              </w:rPr>
              <w:t xml:space="preserve">2. </w:t>
            </w:r>
            <w:r w:rsidR="00860B57" w:rsidRPr="00860B57">
              <w:rPr>
                <w:rFonts w:ascii="Calibri" w:hAnsi="Calibri" w:cs="Calibri"/>
                <w:sz w:val="22"/>
                <w:szCs w:val="22"/>
                <w:lang w:val="lv-LV"/>
              </w:rPr>
              <w:t>Projekta 65. punkts.</w:t>
            </w:r>
          </w:p>
          <w:p w14:paraId="2185C18E" w14:textId="77777777" w:rsidR="00860B57" w:rsidRPr="00860B57" w:rsidRDefault="00860B57" w:rsidP="004D1CF9">
            <w:pPr>
              <w:pStyle w:val="Nobeigums"/>
              <w:numPr>
                <w:ilvl w:val="1"/>
                <w:numId w:val="3"/>
              </w:numPr>
              <w:ind w:left="360"/>
              <w:jc w:val="both"/>
              <w:rPr>
                <w:rFonts w:ascii="Calibri" w:hAnsi="Calibri" w:cs="Calibri"/>
                <w:sz w:val="22"/>
                <w:szCs w:val="22"/>
                <w:lang w:val="lv-LV"/>
              </w:rPr>
            </w:pPr>
            <w:r w:rsidRPr="00860B57">
              <w:rPr>
                <w:rFonts w:ascii="Calibri" w:hAnsi="Calibri" w:cs="Calibri"/>
                <w:sz w:val="22"/>
                <w:szCs w:val="22"/>
                <w:lang w:val="lv-LV"/>
              </w:rPr>
              <w:t xml:space="preserve">Aicinām izvērtēt iespēju izteikt citā redakcijā noteikumu 39. punkta tiesību normas tekstu “[..], </w:t>
            </w:r>
            <w:r w:rsidRPr="00860B57">
              <w:rPr>
                <w:rFonts w:ascii="Calibri" w:hAnsi="Calibri" w:cs="Calibri"/>
                <w:i/>
                <w:iCs/>
                <w:sz w:val="22"/>
                <w:szCs w:val="22"/>
                <w:lang w:val="lv-LV"/>
              </w:rPr>
              <w:t>uz kurām attiecas šajos noteikumos noteiktie nosacījumi,</w:t>
            </w:r>
            <w:r w:rsidRPr="00860B57">
              <w:rPr>
                <w:rFonts w:ascii="Calibri" w:hAnsi="Calibri" w:cs="Calibri"/>
                <w:sz w:val="22"/>
                <w:szCs w:val="22"/>
                <w:lang w:val="lv-LV"/>
              </w:rPr>
              <w:t xml:space="preserve"> [..]”, jo šajos noteikumos nav noteikti attiecīgie noteikumi. Proti, saskaņā ar Projekta 28. punktu ir paredzēts papildināt noteikumus ar 4.</w:t>
            </w:r>
            <w:r w:rsidRPr="00860B57">
              <w:rPr>
                <w:rFonts w:ascii="Calibri" w:hAnsi="Calibri" w:cs="Calibri"/>
                <w:sz w:val="22"/>
                <w:szCs w:val="22"/>
                <w:vertAlign w:val="superscript"/>
                <w:lang w:val="lv-LV"/>
              </w:rPr>
              <w:t>1</w:t>
            </w:r>
            <w:r w:rsidRPr="00860B57">
              <w:rPr>
                <w:rFonts w:ascii="Calibri" w:hAnsi="Calibri" w:cs="Calibri"/>
                <w:sz w:val="22"/>
                <w:szCs w:val="22"/>
                <w:lang w:val="lv-LV"/>
              </w:rPr>
              <w:t> punktu, kas cita starpā paredzēs pienākumu tiesību normu piemērotājam orientēties normatīvajos aktos sistemātiski, jo noteiktie nosacījumi būs meklējami nevis šajos noteikumos, bet citos likumos vai Ministru kabineta noteikumos.</w:t>
            </w:r>
          </w:p>
          <w:p w14:paraId="235F3B94" w14:textId="4D70976E" w:rsidR="00860B57" w:rsidRPr="00860B57" w:rsidRDefault="00755882" w:rsidP="00755882">
            <w:pPr>
              <w:pStyle w:val="Nobeigums"/>
              <w:jc w:val="both"/>
              <w:rPr>
                <w:rFonts w:ascii="Calibri" w:hAnsi="Calibri" w:cs="Calibri"/>
                <w:sz w:val="22"/>
                <w:szCs w:val="22"/>
                <w:lang w:val="lv-LV"/>
              </w:rPr>
            </w:pPr>
            <w:r>
              <w:rPr>
                <w:rFonts w:ascii="Calibri" w:hAnsi="Calibri" w:cs="Calibri"/>
                <w:sz w:val="22"/>
                <w:szCs w:val="22"/>
                <w:lang w:val="lv-LV"/>
              </w:rPr>
              <w:t xml:space="preserve">3. </w:t>
            </w:r>
            <w:r w:rsidR="00860B57" w:rsidRPr="00860B57">
              <w:rPr>
                <w:rFonts w:ascii="Calibri" w:hAnsi="Calibri" w:cs="Calibri"/>
                <w:sz w:val="22"/>
                <w:szCs w:val="22"/>
                <w:lang w:val="lv-LV"/>
              </w:rPr>
              <w:t>Projekta 67. punkts:</w:t>
            </w:r>
          </w:p>
          <w:p w14:paraId="177D7230" w14:textId="77777777" w:rsidR="00860B57" w:rsidRPr="00860B57" w:rsidRDefault="00860B57" w:rsidP="008E4F1F">
            <w:pPr>
              <w:pStyle w:val="Nobeigums"/>
              <w:numPr>
                <w:ilvl w:val="1"/>
                <w:numId w:val="3"/>
              </w:numPr>
              <w:ind w:left="360"/>
              <w:jc w:val="both"/>
              <w:rPr>
                <w:rFonts w:ascii="Calibri" w:hAnsi="Calibri" w:cs="Calibri"/>
                <w:sz w:val="22"/>
                <w:szCs w:val="22"/>
                <w:lang w:val="lv-LV"/>
              </w:rPr>
            </w:pPr>
            <w:r w:rsidRPr="00860B57">
              <w:rPr>
                <w:rFonts w:ascii="Calibri" w:hAnsi="Calibri" w:cs="Calibri"/>
                <w:sz w:val="22"/>
                <w:szCs w:val="22"/>
                <w:lang w:val="lv-LV"/>
              </w:rPr>
              <w:lastRenderedPageBreak/>
              <w:t>Tas pats, lūdzu skatīt komentāru par Projekta 65. punktu.</w:t>
            </w:r>
          </w:p>
          <w:p w14:paraId="4292519C" w14:textId="77777777" w:rsidR="00860B57" w:rsidRPr="00860B57" w:rsidRDefault="00860B57" w:rsidP="008E4F1F">
            <w:pPr>
              <w:pStyle w:val="Nobeigums"/>
              <w:numPr>
                <w:ilvl w:val="1"/>
                <w:numId w:val="3"/>
              </w:numPr>
              <w:ind w:left="360"/>
              <w:jc w:val="both"/>
              <w:rPr>
                <w:rFonts w:ascii="Calibri" w:hAnsi="Calibri" w:cs="Calibri"/>
                <w:sz w:val="22"/>
                <w:szCs w:val="22"/>
                <w:lang w:val="lv-LV"/>
              </w:rPr>
            </w:pPr>
            <w:r w:rsidRPr="00860B57">
              <w:rPr>
                <w:rFonts w:ascii="Calibri" w:hAnsi="Calibri" w:cs="Calibri"/>
                <w:sz w:val="22"/>
                <w:szCs w:val="22"/>
                <w:lang w:val="lv-LV"/>
              </w:rPr>
              <w:t>Aicinām ministriju izvērtēt iespēju, ka Centrālā statistikas pārvalde informāciju iesniedz mēnesi ātrāk, piemēram, līdz 28. februārim. Jo Projekts paredz, ka komersantiem tiek grozīts apliecinājumu iesniegšanas termiņš no 1. jūlija uz 30. aprīli.</w:t>
            </w:r>
          </w:p>
          <w:p w14:paraId="0251B407" w14:textId="30604515" w:rsidR="00860B57" w:rsidRPr="00860B57" w:rsidRDefault="00755882" w:rsidP="00755882">
            <w:pPr>
              <w:pStyle w:val="Nobeigums"/>
              <w:jc w:val="both"/>
              <w:rPr>
                <w:rFonts w:ascii="Calibri" w:hAnsi="Calibri" w:cs="Calibri"/>
                <w:sz w:val="22"/>
                <w:szCs w:val="22"/>
                <w:lang w:val="lv-LV"/>
              </w:rPr>
            </w:pPr>
            <w:r>
              <w:rPr>
                <w:rFonts w:ascii="Calibri" w:hAnsi="Calibri" w:cs="Calibri"/>
                <w:sz w:val="22"/>
                <w:szCs w:val="22"/>
                <w:lang w:val="lv-LV"/>
              </w:rPr>
              <w:t xml:space="preserve">4. </w:t>
            </w:r>
            <w:r w:rsidR="00860B57" w:rsidRPr="00860B57">
              <w:rPr>
                <w:rFonts w:ascii="Calibri" w:hAnsi="Calibri" w:cs="Calibri"/>
                <w:sz w:val="22"/>
                <w:szCs w:val="22"/>
                <w:lang w:val="lv-LV"/>
              </w:rPr>
              <w:t>Projekta 68. punkts:</w:t>
            </w:r>
          </w:p>
          <w:p w14:paraId="137428AB" w14:textId="77777777" w:rsidR="00860B57" w:rsidRPr="00860B57" w:rsidRDefault="00860B57" w:rsidP="00596A0A">
            <w:pPr>
              <w:pStyle w:val="Nobeigums"/>
              <w:numPr>
                <w:ilvl w:val="1"/>
                <w:numId w:val="3"/>
              </w:numPr>
              <w:ind w:left="360"/>
              <w:jc w:val="both"/>
              <w:rPr>
                <w:rFonts w:ascii="Calibri" w:hAnsi="Calibri" w:cs="Calibri"/>
                <w:sz w:val="22"/>
                <w:szCs w:val="22"/>
                <w:lang w:val="lv-LV"/>
              </w:rPr>
            </w:pPr>
            <w:r w:rsidRPr="00860B57">
              <w:rPr>
                <w:rFonts w:ascii="Calibri" w:hAnsi="Calibri" w:cs="Calibri"/>
                <w:sz w:val="22"/>
                <w:szCs w:val="22"/>
                <w:lang w:val="lv-LV"/>
              </w:rPr>
              <w:t>Aicinām ministriju izvērtēt iespēju, ka Valsts vides dienestam informāciju jāpublicē mēnesi ātrāk, piemēram, līdz 28. februārim. Jo laiks starp informācijas publicēšanu un pienākumu izpildi komersantiem ar Projektu ir samazināts līdz vienam mēnesim</w:t>
            </w:r>
          </w:p>
          <w:p w14:paraId="6A48DD78" w14:textId="39161FFE" w:rsidR="00860B57" w:rsidRPr="00860B57" w:rsidRDefault="00755882" w:rsidP="00755882">
            <w:pPr>
              <w:pStyle w:val="Nobeigums"/>
              <w:jc w:val="both"/>
              <w:rPr>
                <w:rFonts w:ascii="Calibri" w:hAnsi="Calibri" w:cs="Calibri"/>
                <w:sz w:val="22"/>
                <w:szCs w:val="22"/>
                <w:lang w:val="lv-LV"/>
              </w:rPr>
            </w:pPr>
            <w:r>
              <w:rPr>
                <w:rFonts w:ascii="Calibri" w:hAnsi="Calibri" w:cs="Calibri"/>
                <w:sz w:val="22"/>
                <w:szCs w:val="22"/>
                <w:lang w:val="lv-LV"/>
              </w:rPr>
              <w:t xml:space="preserve">5. </w:t>
            </w:r>
            <w:r w:rsidR="00860B57" w:rsidRPr="00860B57">
              <w:rPr>
                <w:rFonts w:ascii="Calibri" w:hAnsi="Calibri" w:cs="Calibri"/>
                <w:sz w:val="22"/>
                <w:szCs w:val="22"/>
                <w:lang w:val="lv-LV"/>
              </w:rPr>
              <w:t>Projekta 73. punkts:</w:t>
            </w:r>
          </w:p>
          <w:p w14:paraId="08654207" w14:textId="77777777" w:rsidR="00860B57" w:rsidRPr="00860B57" w:rsidRDefault="00860B57" w:rsidP="0042051A">
            <w:pPr>
              <w:pStyle w:val="Nobeigums"/>
              <w:numPr>
                <w:ilvl w:val="1"/>
                <w:numId w:val="3"/>
              </w:numPr>
              <w:ind w:left="360"/>
              <w:jc w:val="both"/>
              <w:rPr>
                <w:rFonts w:ascii="Calibri" w:hAnsi="Calibri" w:cs="Calibri"/>
                <w:sz w:val="22"/>
                <w:szCs w:val="22"/>
                <w:lang w:val="lv-LV"/>
              </w:rPr>
            </w:pPr>
            <w:r w:rsidRPr="00860B57">
              <w:rPr>
                <w:rFonts w:ascii="Calibri" w:hAnsi="Calibri" w:cs="Calibri"/>
                <w:sz w:val="22"/>
                <w:szCs w:val="22"/>
                <w:lang w:val="lv-LV"/>
              </w:rPr>
              <w:t>Aicinām izvērtēt iespēju izteikt citā redakcijā noteikumu 47.</w:t>
            </w:r>
            <w:r w:rsidRPr="00860B57">
              <w:rPr>
                <w:rFonts w:ascii="Calibri" w:hAnsi="Calibri" w:cs="Calibri"/>
                <w:sz w:val="22"/>
                <w:szCs w:val="22"/>
                <w:vertAlign w:val="superscript"/>
                <w:lang w:val="lv-LV"/>
              </w:rPr>
              <w:t>5</w:t>
            </w:r>
            <w:r w:rsidRPr="00860B57">
              <w:rPr>
                <w:rFonts w:ascii="Calibri" w:hAnsi="Calibri" w:cs="Calibri"/>
                <w:sz w:val="22"/>
                <w:szCs w:val="22"/>
                <w:lang w:val="lv-LV"/>
              </w:rPr>
              <w:t xml:space="preserve"> punkta tiesību normas tekstu “[..], uz </w:t>
            </w:r>
            <w:r w:rsidRPr="00860B57">
              <w:rPr>
                <w:rFonts w:ascii="Calibri" w:hAnsi="Calibri" w:cs="Calibri"/>
                <w:i/>
                <w:iCs/>
                <w:sz w:val="22"/>
                <w:szCs w:val="22"/>
                <w:lang w:val="lv-LV"/>
              </w:rPr>
              <w:t xml:space="preserve">kuru attiecas šajos noteikumos noteiktie nosacījumi, </w:t>
            </w:r>
            <w:r w:rsidRPr="00860B57">
              <w:rPr>
                <w:rFonts w:ascii="Calibri" w:hAnsi="Calibri" w:cs="Calibri"/>
                <w:sz w:val="22"/>
                <w:szCs w:val="22"/>
                <w:lang w:val="lv-LV"/>
              </w:rPr>
              <w:t>[..]”. Pamatojumu lūdzam skatīt šīs vēstules 2. punktā.</w:t>
            </w:r>
          </w:p>
          <w:p w14:paraId="2FA2BC91" w14:textId="04E84A6E" w:rsidR="00860B57" w:rsidRPr="00860B57" w:rsidRDefault="00C91A06" w:rsidP="00C91A06">
            <w:pPr>
              <w:pStyle w:val="Nobeigums"/>
              <w:jc w:val="both"/>
              <w:rPr>
                <w:rFonts w:ascii="Calibri" w:hAnsi="Calibri" w:cs="Calibri"/>
                <w:sz w:val="22"/>
                <w:szCs w:val="22"/>
                <w:lang w:val="lv-LV"/>
              </w:rPr>
            </w:pPr>
            <w:r>
              <w:rPr>
                <w:rFonts w:ascii="Calibri" w:hAnsi="Calibri" w:cs="Calibri"/>
                <w:sz w:val="22"/>
                <w:szCs w:val="22"/>
                <w:lang w:val="lv-LV"/>
              </w:rPr>
              <w:t xml:space="preserve">6. </w:t>
            </w:r>
            <w:r w:rsidR="00860B57" w:rsidRPr="00860B57">
              <w:rPr>
                <w:rFonts w:ascii="Calibri" w:hAnsi="Calibri" w:cs="Calibri"/>
                <w:sz w:val="22"/>
                <w:szCs w:val="22"/>
                <w:lang w:val="lv-LV"/>
              </w:rPr>
              <w:t>Projekta 74. punkts:</w:t>
            </w:r>
          </w:p>
          <w:p w14:paraId="1128DF18" w14:textId="77777777" w:rsidR="00860B57" w:rsidRPr="00860B57" w:rsidRDefault="00860B57" w:rsidP="00622B5E">
            <w:pPr>
              <w:pStyle w:val="Nobeigums"/>
              <w:numPr>
                <w:ilvl w:val="1"/>
                <w:numId w:val="3"/>
              </w:numPr>
              <w:ind w:left="360"/>
              <w:jc w:val="both"/>
              <w:rPr>
                <w:rFonts w:ascii="Calibri" w:hAnsi="Calibri" w:cs="Calibri"/>
                <w:sz w:val="22"/>
                <w:szCs w:val="22"/>
                <w:lang w:val="lv-LV"/>
              </w:rPr>
            </w:pPr>
            <w:r w:rsidRPr="00860B57">
              <w:rPr>
                <w:rFonts w:ascii="Calibri" w:hAnsi="Calibri" w:cs="Calibri"/>
                <w:sz w:val="22"/>
                <w:szCs w:val="22"/>
                <w:lang w:val="lv-LV"/>
              </w:rPr>
              <w:t>Tas pats, lūdzu skatīt komentāru par Projekta 73. punktu.</w:t>
            </w:r>
          </w:p>
          <w:p w14:paraId="1ACF6F6F" w14:textId="5A1DFAF3" w:rsidR="00FC1CE3" w:rsidRPr="000F4CE3" w:rsidRDefault="00C91A06" w:rsidP="00766F80">
            <w:pPr>
              <w:pStyle w:val="Nobeigums"/>
              <w:jc w:val="both"/>
              <w:rPr>
                <w:rFonts w:ascii="Calibri" w:hAnsi="Calibri" w:cs="Calibri"/>
                <w:sz w:val="22"/>
                <w:szCs w:val="22"/>
                <w:lang w:val="lv-LV"/>
              </w:rPr>
            </w:pPr>
            <w:r w:rsidRPr="00D20AF9">
              <w:rPr>
                <w:rFonts w:ascii="Calibri" w:hAnsi="Calibri" w:cs="Calibri"/>
                <w:sz w:val="22"/>
                <w:szCs w:val="22"/>
                <w:lang w:val="lv-LV"/>
              </w:rPr>
              <w:t xml:space="preserve">7. </w:t>
            </w:r>
            <w:r w:rsidR="00860B57" w:rsidRPr="00860B57">
              <w:rPr>
                <w:rFonts w:ascii="Calibri" w:hAnsi="Calibri" w:cs="Calibri"/>
                <w:sz w:val="22"/>
                <w:szCs w:val="22"/>
                <w:lang w:val="lv-LV"/>
              </w:rPr>
              <w:t>Aicinām ministriju izvērtēt iespēju papildināt noteikumu 37. punktu ar noteikumu 39. punktu. Minētais pamatojams ar to, ka spēkā esošajā noteikumu 37. punkta redakcijā Birojam nav pienākums noteikumu 39. punkta datus publicēt Latvijas atvērto datu portālā vai savā tīmekļvietnē. Savukārt noteikumu 41. punkts paredz, ka Centrālā statistikas pārvalde noteikumu 39. punkta datus izmanto, lai nodrošinātu apkopotā veidā kopējos datus par atjaunojamo enerģiju un detalizētos datus par atjaunojamās enerģijas daļu elektroenerģijas, siltumenerģijas, dzesēšanai vai saldēšanai nepieciešamās enerģijas, kā arī transporta enerģijas izmantošanā.</w:t>
            </w:r>
          </w:p>
        </w:tc>
        <w:tc>
          <w:tcPr>
            <w:tcW w:w="1418" w:type="dxa"/>
            <w:shd w:val="clear" w:color="auto" w:fill="FFFFFF"/>
            <w:noWrap/>
            <w:tcMar>
              <w:top w:w="75" w:type="dxa"/>
              <w:left w:w="75" w:type="dxa"/>
              <w:bottom w:w="75" w:type="dxa"/>
              <w:right w:w="75" w:type="dxa"/>
            </w:tcMar>
          </w:tcPr>
          <w:p w14:paraId="22F2B7DD" w14:textId="77777777" w:rsidR="00FC1CE3" w:rsidRPr="000F4CE3" w:rsidRDefault="00FC1CE3" w:rsidP="00FF2677">
            <w:pPr>
              <w:jc w:val="left"/>
              <w:rPr>
                <w:rFonts w:ascii="Calibri" w:hAnsi="Calibri" w:cs="Calibri"/>
                <w:b/>
                <w:bCs/>
                <w:sz w:val="22"/>
                <w:szCs w:val="22"/>
              </w:rPr>
            </w:pPr>
          </w:p>
        </w:tc>
        <w:tc>
          <w:tcPr>
            <w:tcW w:w="4252" w:type="dxa"/>
            <w:shd w:val="clear" w:color="auto" w:fill="FFFFFF"/>
            <w:noWrap/>
            <w:tcMar>
              <w:top w:w="75" w:type="dxa"/>
              <w:left w:w="75" w:type="dxa"/>
              <w:bottom w:w="75" w:type="dxa"/>
              <w:right w:w="75" w:type="dxa"/>
            </w:tcMar>
          </w:tcPr>
          <w:p w14:paraId="72395DC7" w14:textId="77777777" w:rsidR="00FC1CE3" w:rsidRDefault="007372D5" w:rsidP="00B1469F">
            <w:pPr>
              <w:jc w:val="left"/>
              <w:rPr>
                <w:rFonts w:ascii="Calibri" w:hAnsi="Calibri" w:cs="Calibri"/>
                <w:sz w:val="22"/>
                <w:szCs w:val="22"/>
              </w:rPr>
            </w:pPr>
            <w:r>
              <w:rPr>
                <w:rFonts w:ascii="Calibri" w:hAnsi="Calibri" w:cs="Calibri"/>
                <w:sz w:val="22"/>
                <w:szCs w:val="22"/>
              </w:rPr>
              <w:t>1. Termiņš ir noteikts Transporta enerģijas likumā un nebūtu pieļaujama likuma nosacījumu dublēšana MK noteikumos, bet</w:t>
            </w:r>
            <w:r w:rsidR="00CB045A">
              <w:rPr>
                <w:rFonts w:ascii="Calibri" w:hAnsi="Calibri" w:cs="Calibri"/>
                <w:sz w:val="22"/>
                <w:szCs w:val="22"/>
              </w:rPr>
              <w:t xml:space="preserve"> normatīvā regulējuma labākai uztveršanai termiņš noteikumu projektā ir noteikts</w:t>
            </w:r>
            <w:r w:rsidR="006A1120">
              <w:rPr>
                <w:rFonts w:ascii="Calibri" w:hAnsi="Calibri" w:cs="Calibri"/>
                <w:sz w:val="22"/>
                <w:szCs w:val="22"/>
              </w:rPr>
              <w:t>.</w:t>
            </w:r>
          </w:p>
          <w:p w14:paraId="3CE6F2FD" w14:textId="77777777" w:rsidR="006A1120" w:rsidRDefault="006A1120" w:rsidP="00B1469F">
            <w:pPr>
              <w:jc w:val="left"/>
              <w:rPr>
                <w:rFonts w:ascii="Calibri" w:hAnsi="Calibri" w:cs="Calibri"/>
                <w:sz w:val="22"/>
                <w:szCs w:val="22"/>
              </w:rPr>
            </w:pPr>
          </w:p>
          <w:p w14:paraId="38DB40F3" w14:textId="77777777" w:rsidR="006A1120" w:rsidRDefault="006A1120" w:rsidP="00B1469F">
            <w:pPr>
              <w:jc w:val="left"/>
              <w:rPr>
                <w:rFonts w:ascii="Calibri" w:hAnsi="Calibri" w:cs="Calibri"/>
                <w:sz w:val="22"/>
                <w:szCs w:val="22"/>
              </w:rPr>
            </w:pPr>
            <w:r>
              <w:rPr>
                <w:rFonts w:ascii="Calibri" w:hAnsi="Calibri" w:cs="Calibri"/>
                <w:sz w:val="22"/>
                <w:szCs w:val="22"/>
              </w:rPr>
              <w:t xml:space="preserve">3. </w:t>
            </w:r>
            <w:r w:rsidR="00E37DEB">
              <w:rPr>
                <w:rFonts w:ascii="Calibri" w:hAnsi="Calibri" w:cs="Calibri"/>
                <w:sz w:val="22"/>
                <w:szCs w:val="22"/>
              </w:rPr>
              <w:t>CSP informācijas sniegšanas termiņš – 31.marts, ir saglabāts, jo CSP vienkārši ātrāk šādu informāciju BVKB nevarēs sniegt, ņemot vērā enerģētikas statistikas veidlapu iesniegšanas termiņus. Vienlaikus Transporta enerģijas likumā</w:t>
            </w:r>
            <w:r w:rsidR="00B61CD9">
              <w:rPr>
                <w:rFonts w:ascii="Calibri" w:hAnsi="Calibri" w:cs="Calibri"/>
                <w:sz w:val="22"/>
                <w:szCs w:val="22"/>
              </w:rPr>
              <w:t xml:space="preserve"> un Noteikumos tiks noteikts, ka komersants informāciju iesniegs līdz 31.maijam.</w:t>
            </w:r>
          </w:p>
          <w:p w14:paraId="0E6E84D5" w14:textId="77777777" w:rsidR="000F1E99" w:rsidRDefault="000F1E99" w:rsidP="00B1469F">
            <w:pPr>
              <w:jc w:val="left"/>
              <w:rPr>
                <w:rFonts w:ascii="Calibri" w:hAnsi="Calibri" w:cs="Calibri"/>
                <w:sz w:val="22"/>
                <w:szCs w:val="22"/>
              </w:rPr>
            </w:pPr>
          </w:p>
          <w:p w14:paraId="5D83181D" w14:textId="77777777" w:rsidR="000F1E99" w:rsidRDefault="000F1E99" w:rsidP="00B1469F">
            <w:pPr>
              <w:jc w:val="left"/>
              <w:rPr>
                <w:rFonts w:ascii="Calibri" w:hAnsi="Calibri" w:cs="Calibri"/>
                <w:sz w:val="22"/>
                <w:szCs w:val="22"/>
              </w:rPr>
            </w:pPr>
            <w:r>
              <w:rPr>
                <w:rFonts w:ascii="Calibri" w:hAnsi="Calibri" w:cs="Calibri"/>
                <w:sz w:val="22"/>
                <w:szCs w:val="22"/>
              </w:rPr>
              <w:lastRenderedPageBreak/>
              <w:t>4. VVD noteiktais termiņš tiek saglabāts, jo Noteikumos tiks noteikts, ka komersants informāciju iesniegs līdz 31.maijam.</w:t>
            </w:r>
          </w:p>
          <w:p w14:paraId="1E040D2A" w14:textId="77777777" w:rsidR="003759C4" w:rsidRDefault="003759C4" w:rsidP="00B1469F">
            <w:pPr>
              <w:jc w:val="left"/>
              <w:rPr>
                <w:rFonts w:ascii="Calibri" w:hAnsi="Calibri" w:cs="Calibri"/>
                <w:sz w:val="22"/>
                <w:szCs w:val="22"/>
              </w:rPr>
            </w:pPr>
          </w:p>
          <w:p w14:paraId="54845826" w14:textId="045C39DE" w:rsidR="003759C4" w:rsidRPr="000F4CE3" w:rsidRDefault="003759C4" w:rsidP="00B1469F">
            <w:pPr>
              <w:jc w:val="left"/>
              <w:rPr>
                <w:rFonts w:ascii="Calibri" w:hAnsi="Calibri" w:cs="Calibri"/>
                <w:sz w:val="22"/>
                <w:szCs w:val="22"/>
              </w:rPr>
            </w:pPr>
            <w:r>
              <w:rPr>
                <w:rFonts w:ascii="Calibri" w:hAnsi="Calibri" w:cs="Calibri"/>
                <w:sz w:val="22"/>
                <w:szCs w:val="22"/>
              </w:rPr>
              <w:t xml:space="preserve">7. Priekšlikums ir iekļauts jaunajā </w:t>
            </w:r>
            <w:r w:rsidR="00D20AF9">
              <w:rPr>
                <w:rFonts w:ascii="Calibri" w:hAnsi="Calibri" w:cs="Calibri"/>
                <w:sz w:val="22"/>
                <w:szCs w:val="22"/>
              </w:rPr>
              <w:t>40.punkta redakcijā.</w:t>
            </w:r>
          </w:p>
        </w:tc>
      </w:tr>
    </w:tbl>
    <w:p w14:paraId="7E9B3E3D" w14:textId="77777777" w:rsidR="00D20AF9" w:rsidRPr="00FC4958" w:rsidRDefault="00D20AF9">
      <w:pPr>
        <w:rPr>
          <w:rFonts w:ascii="Calibri" w:hAnsi="Calibri" w:cs="Calibri"/>
          <w:sz w:val="22"/>
          <w:szCs w:val="22"/>
        </w:rPr>
      </w:pPr>
    </w:p>
    <w:sectPr w:rsidR="00D20AF9" w:rsidRPr="00FC4958" w:rsidSect="00697DD1">
      <w:headerReference w:type="default" r:id="rId10"/>
      <w:footerReference w:type="default" r:id="rId11"/>
      <w:headerReference w:type="first" r:id="rId12"/>
      <w:footerReference w:type="first" r:id="rId13"/>
      <w:pgSz w:w="16833" w:h="11908" w:orient="landscape"/>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62AF8" w14:textId="77777777" w:rsidR="00730A73" w:rsidRDefault="00730A73">
      <w:r>
        <w:separator/>
      </w:r>
    </w:p>
  </w:endnote>
  <w:endnote w:type="continuationSeparator" w:id="0">
    <w:p w14:paraId="5CC4AD2D" w14:textId="77777777" w:rsidR="00730A73" w:rsidRDefault="0073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ACA0A" w14:textId="77777777" w:rsidR="003C7A2D" w:rsidRDefault="00D20AF9">
    <w:pPr>
      <w:jc w:val="right"/>
    </w:pPr>
    <w:r>
      <w:rPr>
        <w:sz w:val="24"/>
        <w:szCs w:val="24"/>
      </w:rPr>
      <w:fldChar w:fldCharType="begin"/>
    </w:r>
    <w:r>
      <w:rPr>
        <w:sz w:val="24"/>
        <w:szCs w:val="24"/>
      </w:rPr>
      <w:instrText>PAGE</w:instrText>
    </w:r>
    <w:r>
      <w:rPr>
        <w:sz w:val="24"/>
        <w:szCs w:val="24"/>
      </w:rPr>
      <w:fldChar w:fldCharType="separate"/>
    </w:r>
    <w:r w:rsidR="00697DD1">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FFC64" w14:textId="77777777" w:rsidR="00D20AF9" w:rsidRDefault="00D20AF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A7CD52" w14:textId="77777777" w:rsidR="00730A73" w:rsidRDefault="00730A73">
      <w:r>
        <w:separator/>
      </w:r>
    </w:p>
  </w:footnote>
  <w:footnote w:type="continuationSeparator" w:id="0">
    <w:p w14:paraId="13980BF2" w14:textId="77777777" w:rsidR="00730A73" w:rsidRDefault="00730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6EE08" w14:textId="77777777" w:rsidR="003C7A2D" w:rsidRDefault="00D20AF9">
    <w:pPr>
      <w:pStyle w:val="Header"/>
      <w:contextualSpacing w:val="0"/>
    </w:pPr>
    <w:r>
      <w:t>Viedokļu pārskats 24-TA-1222</w:t>
    </w:r>
    <w:r>
      <w:br/>
      <w:t>Izdrukāts 30.09.2024. 16.43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36E96" w14:textId="77777777" w:rsidR="003C7A2D" w:rsidRDefault="00D20AF9">
    <w:pPr>
      <w:pStyle w:val="Header"/>
      <w:contextualSpacing w:val="0"/>
    </w:pPr>
    <w:r>
      <w:t>Viedokļu pārskats 24-TA-1222</w:t>
    </w:r>
    <w:r>
      <w:br/>
      <w:t>Izdrukāts 30.09.2024. 16.43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8F25A0"/>
    <w:multiLevelType w:val="hybridMultilevel"/>
    <w:tmpl w:val="26E2329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56A478C"/>
    <w:multiLevelType w:val="hybridMultilevel"/>
    <w:tmpl w:val="7D06D6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6A94B16"/>
    <w:multiLevelType w:val="hybridMultilevel"/>
    <w:tmpl w:val="4EF6ABBE"/>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970599424">
    <w:abstractNumId w:val="1"/>
  </w:num>
  <w:num w:numId="2" w16cid:durableId="1847360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26807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A2D"/>
    <w:rsid w:val="00010BE8"/>
    <w:rsid w:val="000125F7"/>
    <w:rsid w:val="00055E75"/>
    <w:rsid w:val="00067638"/>
    <w:rsid w:val="000C05E9"/>
    <w:rsid w:val="000D76B6"/>
    <w:rsid w:val="000F1E99"/>
    <w:rsid w:val="000F4CE3"/>
    <w:rsid w:val="00131775"/>
    <w:rsid w:val="001A2671"/>
    <w:rsid w:val="001D5503"/>
    <w:rsid w:val="00204031"/>
    <w:rsid w:val="002723E0"/>
    <w:rsid w:val="002D2DDD"/>
    <w:rsid w:val="002D5490"/>
    <w:rsid w:val="002F4AD0"/>
    <w:rsid w:val="00300F6E"/>
    <w:rsid w:val="003121AA"/>
    <w:rsid w:val="003139A3"/>
    <w:rsid w:val="003371D1"/>
    <w:rsid w:val="00367744"/>
    <w:rsid w:val="003759C4"/>
    <w:rsid w:val="00394BBD"/>
    <w:rsid w:val="003C7A2D"/>
    <w:rsid w:val="0042051A"/>
    <w:rsid w:val="004751D7"/>
    <w:rsid w:val="004A3FCA"/>
    <w:rsid w:val="004D1CF9"/>
    <w:rsid w:val="004D7F42"/>
    <w:rsid w:val="00596A0A"/>
    <w:rsid w:val="00622B5E"/>
    <w:rsid w:val="00625FD4"/>
    <w:rsid w:val="006462AC"/>
    <w:rsid w:val="00697DD1"/>
    <w:rsid w:val="006A1120"/>
    <w:rsid w:val="006A4240"/>
    <w:rsid w:val="006A793B"/>
    <w:rsid w:val="006E01BE"/>
    <w:rsid w:val="00714875"/>
    <w:rsid w:val="00730A73"/>
    <w:rsid w:val="007372D5"/>
    <w:rsid w:val="00755882"/>
    <w:rsid w:val="00766F80"/>
    <w:rsid w:val="00860B57"/>
    <w:rsid w:val="008D3831"/>
    <w:rsid w:val="008E4F1F"/>
    <w:rsid w:val="008F2817"/>
    <w:rsid w:val="00930320"/>
    <w:rsid w:val="00937126"/>
    <w:rsid w:val="00952FD6"/>
    <w:rsid w:val="00955136"/>
    <w:rsid w:val="009B58F3"/>
    <w:rsid w:val="009B7E67"/>
    <w:rsid w:val="00A04619"/>
    <w:rsid w:val="00A22A28"/>
    <w:rsid w:val="00A803DA"/>
    <w:rsid w:val="00A85536"/>
    <w:rsid w:val="00A9218B"/>
    <w:rsid w:val="00AE48A8"/>
    <w:rsid w:val="00B1469F"/>
    <w:rsid w:val="00B408A5"/>
    <w:rsid w:val="00B61CD9"/>
    <w:rsid w:val="00BB1FC4"/>
    <w:rsid w:val="00BC3593"/>
    <w:rsid w:val="00C43AAA"/>
    <w:rsid w:val="00C914C1"/>
    <w:rsid w:val="00C91A06"/>
    <w:rsid w:val="00CA53C8"/>
    <w:rsid w:val="00CB045A"/>
    <w:rsid w:val="00D20AF9"/>
    <w:rsid w:val="00DA17D0"/>
    <w:rsid w:val="00DC061D"/>
    <w:rsid w:val="00E37DEB"/>
    <w:rsid w:val="00EF1205"/>
    <w:rsid w:val="00EF6C11"/>
    <w:rsid w:val="00F05CE5"/>
    <w:rsid w:val="00F11488"/>
    <w:rsid w:val="00F76218"/>
    <w:rsid w:val="00FA00CC"/>
    <w:rsid w:val="00FC1CE3"/>
    <w:rsid w:val="00FC4958"/>
    <w:rsid w:val="00FC4EC3"/>
    <w:rsid w:val="00FF2677"/>
    <w:rsid w:val="00FF71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1FF14"/>
  <w15:docId w15:val="{0E420858-762F-4D61-8796-AF3E40B23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table" w:styleId="TableGrid">
    <w:name w:val="Table Grid"/>
    <w:basedOn w:val="TableNormal"/>
    <w:uiPriority w:val="39"/>
    <w:rsid w:val="00697DD1"/>
    <w:pPr>
      <w:jc w:val="left"/>
    </w:pPr>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97DD1"/>
    <w:rPr>
      <w:color w:val="0000FF"/>
      <w:u w:val="single"/>
    </w:rPr>
  </w:style>
  <w:style w:type="paragraph" w:customStyle="1" w:styleId="Nobeigums">
    <w:name w:val="Nobeigums"/>
    <w:basedOn w:val="Normal"/>
    <w:rsid w:val="00697DD1"/>
    <w:pPr>
      <w:jc w:val="left"/>
    </w:pPr>
    <w:rPr>
      <w:color w:val="auto"/>
      <w:sz w:val="24"/>
      <w:lang w:val="en-US" w:eastAsia="en-US"/>
    </w:rPr>
  </w:style>
  <w:style w:type="paragraph" w:customStyle="1" w:styleId="tv213">
    <w:name w:val="tv213"/>
    <w:basedOn w:val="Normal"/>
    <w:rsid w:val="00697DD1"/>
    <w:pPr>
      <w:spacing w:before="100" w:beforeAutospacing="1" w:after="100" w:afterAutospacing="1"/>
      <w:jc w:val="left"/>
    </w:pPr>
    <w:rPr>
      <w:color w:val="auto"/>
      <w:sz w:val="24"/>
      <w:szCs w:val="24"/>
    </w:rPr>
  </w:style>
  <w:style w:type="paragraph" w:styleId="ListParagraph">
    <w:name w:val="List Paragraph"/>
    <w:basedOn w:val="Normal"/>
    <w:uiPriority w:val="34"/>
    <w:qFormat/>
    <w:rsid w:val="00697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012025">
      <w:bodyDiv w:val="1"/>
      <w:marLeft w:val="0"/>
      <w:marRight w:val="0"/>
      <w:marTop w:val="0"/>
      <w:marBottom w:val="0"/>
      <w:divBdr>
        <w:top w:val="none" w:sz="0" w:space="0" w:color="auto"/>
        <w:left w:val="none" w:sz="0" w:space="0" w:color="auto"/>
        <w:bottom w:val="none" w:sz="0" w:space="0" w:color="auto"/>
        <w:right w:val="none" w:sz="0" w:space="0" w:color="auto"/>
      </w:divBdr>
    </w:div>
    <w:div w:id="812599316">
      <w:bodyDiv w:val="1"/>
      <w:marLeft w:val="0"/>
      <w:marRight w:val="0"/>
      <w:marTop w:val="0"/>
      <w:marBottom w:val="0"/>
      <w:divBdr>
        <w:top w:val="none" w:sz="0" w:space="0" w:color="auto"/>
        <w:left w:val="none" w:sz="0" w:space="0" w:color="auto"/>
        <w:bottom w:val="none" w:sz="0" w:space="0" w:color="auto"/>
        <w:right w:val="none" w:sz="0" w:space="0" w:color="auto"/>
      </w:divBdr>
    </w:div>
    <w:div w:id="986786983">
      <w:bodyDiv w:val="1"/>
      <w:marLeft w:val="0"/>
      <w:marRight w:val="0"/>
      <w:marTop w:val="0"/>
      <w:marBottom w:val="0"/>
      <w:divBdr>
        <w:top w:val="none" w:sz="0" w:space="0" w:color="auto"/>
        <w:left w:val="none" w:sz="0" w:space="0" w:color="auto"/>
        <w:bottom w:val="none" w:sz="0" w:space="0" w:color="auto"/>
        <w:right w:val="none" w:sz="0" w:space="0" w:color="auto"/>
      </w:divBdr>
    </w:div>
    <w:div w:id="1366491711">
      <w:bodyDiv w:val="1"/>
      <w:marLeft w:val="0"/>
      <w:marRight w:val="0"/>
      <w:marTop w:val="0"/>
      <w:marBottom w:val="0"/>
      <w:divBdr>
        <w:top w:val="none" w:sz="0" w:space="0" w:color="auto"/>
        <w:left w:val="none" w:sz="0" w:space="0" w:color="auto"/>
        <w:bottom w:val="none" w:sz="0" w:space="0" w:color="auto"/>
        <w:right w:val="none" w:sz="0" w:space="0" w:color="auto"/>
      </w:divBdr>
    </w:div>
    <w:div w:id="1668436388">
      <w:bodyDiv w:val="1"/>
      <w:marLeft w:val="0"/>
      <w:marRight w:val="0"/>
      <w:marTop w:val="0"/>
      <w:marBottom w:val="0"/>
      <w:divBdr>
        <w:top w:val="none" w:sz="0" w:space="0" w:color="auto"/>
        <w:left w:val="none" w:sz="0" w:space="0" w:color="auto"/>
        <w:bottom w:val="none" w:sz="0" w:space="0" w:color="auto"/>
        <w:right w:val="none" w:sz="0" w:space="0" w:color="auto"/>
      </w:divBdr>
    </w:div>
    <w:div w:id="1877885631">
      <w:bodyDiv w:val="1"/>
      <w:marLeft w:val="0"/>
      <w:marRight w:val="0"/>
      <w:marTop w:val="0"/>
      <w:marBottom w:val="0"/>
      <w:divBdr>
        <w:top w:val="none" w:sz="0" w:space="0" w:color="auto"/>
        <w:left w:val="none" w:sz="0" w:space="0" w:color="auto"/>
        <w:bottom w:val="none" w:sz="0" w:space="0" w:color="auto"/>
        <w:right w:val="none" w:sz="0" w:space="0" w:color="auto"/>
      </w:divBdr>
    </w:div>
    <w:div w:id="2070035585">
      <w:bodyDiv w:val="1"/>
      <w:marLeft w:val="0"/>
      <w:marRight w:val="0"/>
      <w:marTop w:val="0"/>
      <w:marBottom w:val="0"/>
      <w:divBdr>
        <w:top w:val="none" w:sz="0" w:space="0" w:color="auto"/>
        <w:left w:val="none" w:sz="0" w:space="0" w:color="auto"/>
        <w:bottom w:val="none" w:sz="0" w:space="0" w:color="auto"/>
        <w:right w:val="none" w:sz="0" w:space="0" w:color="auto"/>
      </w:divBdr>
    </w:div>
    <w:div w:id="2095660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6963-noteikumi-par-ilgtspejas-un-siltumnicefekta-gazu-emisiju-ietaupijuma-kriterijiem-no-biomasas-kurinama-razotas-elektroenergija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28624-par-koku-cirsanu-arpus-me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A3CFF-FCEB-4B7F-85FE-D509C7172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2500</TotalTime>
  <Pages>17</Pages>
  <Words>20338</Words>
  <Characters>11593</Characters>
  <Application>Microsoft Office Word</Application>
  <DocSecurity>0</DocSecurity>
  <Lines>96</Lines>
  <Paragraphs>63</Paragraphs>
  <ScaleCrop>false</ScaleCrop>
  <Company/>
  <LinksUpToDate>false</LinksUpToDate>
  <CharactersWithSpaces>31868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viedoklu_parskats_24-TA-1222.docx</dc:title>
  <dc:creator>Helēna Rimša</dc:creator>
  <cp:lastModifiedBy>Helēna Rimša</cp:lastModifiedBy>
  <cp:revision>82</cp:revision>
  <dcterms:created xsi:type="dcterms:W3CDTF">2024-09-30T13:49:00Z</dcterms:created>
  <dcterms:modified xsi:type="dcterms:W3CDTF">2024-10-09T06:33:00Z</dcterms:modified>
</cp:coreProperties>
</file>