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ADC32" w14:textId="77777777" w:rsidR="00905586" w:rsidRDefault="00905586" w:rsidP="00905586">
      <w:pPr>
        <w:rPr>
          <w:rFonts w:eastAsia="Times New Roman"/>
          <w:lang w:val="en-US"/>
        </w:rPr>
      </w:pPr>
      <w:bookmarkStart w:id="0" w:name="_MailOriginal"/>
      <w:r>
        <w:rPr>
          <w:rFonts w:eastAsia="Times New Roman"/>
          <w:b/>
          <w:bCs/>
          <w:lang w:val="en-US"/>
        </w:rPr>
        <w:t>From:</w:t>
      </w:r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Parresoru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koordinacijas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centrs</w:t>
      </w:r>
      <w:proofErr w:type="spellEnd"/>
      <w:r>
        <w:rPr>
          <w:rFonts w:eastAsia="Times New Roman"/>
          <w:lang w:val="en-US"/>
        </w:rPr>
        <w:t xml:space="preserve"> &lt;pkc@pkc.mk.gov.lv&gt; 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Sent:</w:t>
      </w:r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ceturtdiena</w:t>
      </w:r>
      <w:proofErr w:type="spellEnd"/>
      <w:r>
        <w:rPr>
          <w:rFonts w:eastAsia="Times New Roman"/>
          <w:lang w:val="en-US"/>
        </w:rPr>
        <w:t xml:space="preserve">, 2021. </w:t>
      </w:r>
      <w:proofErr w:type="spellStart"/>
      <w:r>
        <w:rPr>
          <w:rFonts w:eastAsia="Times New Roman"/>
          <w:lang w:val="en-US"/>
        </w:rPr>
        <w:t>gada</w:t>
      </w:r>
      <w:proofErr w:type="spellEnd"/>
      <w:r>
        <w:rPr>
          <w:rFonts w:eastAsia="Times New Roman"/>
          <w:lang w:val="en-US"/>
        </w:rPr>
        <w:t xml:space="preserve"> 2. </w:t>
      </w:r>
      <w:proofErr w:type="spellStart"/>
      <w:r>
        <w:rPr>
          <w:rFonts w:eastAsia="Times New Roman"/>
          <w:lang w:val="en-US"/>
        </w:rPr>
        <w:t>septembris</w:t>
      </w:r>
      <w:proofErr w:type="spellEnd"/>
      <w:r>
        <w:rPr>
          <w:rFonts w:eastAsia="Times New Roman"/>
          <w:lang w:val="en-US"/>
        </w:rPr>
        <w:t xml:space="preserve"> 12:29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To:</w:t>
      </w:r>
      <w:r>
        <w:rPr>
          <w:rFonts w:eastAsia="Times New Roman"/>
          <w:lang w:val="en-US"/>
        </w:rPr>
        <w:t xml:space="preserve"> Pasts &lt;Pasts@fm.gov.lv&gt;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Subject:</w:t>
      </w:r>
      <w:r>
        <w:rPr>
          <w:rFonts w:eastAsia="Times New Roman"/>
          <w:lang w:val="en-US"/>
        </w:rPr>
        <w:t xml:space="preserve"> PKA </w:t>
      </w:r>
      <w:proofErr w:type="spellStart"/>
      <w:r>
        <w:rPr>
          <w:rFonts w:eastAsia="Times New Roman"/>
          <w:lang w:val="en-US"/>
        </w:rPr>
        <w:t>atz</w:t>
      </w:r>
      <w:proofErr w:type="spellEnd"/>
      <w:r>
        <w:rPr>
          <w:rFonts w:eastAsia="Times New Roman"/>
          <w:lang w:val="en-US"/>
        </w:rPr>
        <w:t xml:space="preserve"> par </w:t>
      </w:r>
      <w:proofErr w:type="spellStart"/>
      <w:r>
        <w:rPr>
          <w:rFonts w:eastAsia="Times New Roman"/>
          <w:lang w:val="en-US"/>
        </w:rPr>
        <w:t>likumprojektu</w:t>
      </w:r>
      <w:proofErr w:type="spellEnd"/>
      <w:r>
        <w:rPr>
          <w:rFonts w:eastAsia="Times New Roman"/>
          <w:lang w:val="en-US"/>
        </w:rPr>
        <w:t xml:space="preserve"> "</w:t>
      </w:r>
      <w:proofErr w:type="spellStart"/>
      <w:r>
        <w:rPr>
          <w:rFonts w:eastAsia="Times New Roman"/>
          <w:lang w:val="en-US"/>
        </w:rPr>
        <w:t>Eiropas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Savienības</w:t>
      </w:r>
      <w:proofErr w:type="spellEnd"/>
      <w:r>
        <w:rPr>
          <w:rFonts w:eastAsia="Times New Roman"/>
          <w:lang w:val="en-US"/>
        </w:rPr>
        <w:t xml:space="preserve"> fondu 2021.-2027.gada </w:t>
      </w:r>
      <w:proofErr w:type="spellStart"/>
      <w:r>
        <w:rPr>
          <w:rFonts w:eastAsia="Times New Roman"/>
          <w:lang w:val="en-US"/>
        </w:rPr>
        <w:t>plānošanas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perioda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vadības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likums</w:t>
      </w:r>
      <w:proofErr w:type="spellEnd"/>
      <w:r>
        <w:rPr>
          <w:rFonts w:eastAsia="Times New Roman"/>
          <w:lang w:val="en-US"/>
        </w:rPr>
        <w:t>" (VSS-754)</w:t>
      </w:r>
    </w:p>
    <w:p w14:paraId="4F0E505E" w14:textId="77777777" w:rsidR="00905586" w:rsidRDefault="00905586" w:rsidP="00905586"/>
    <w:p w14:paraId="732DF6B2" w14:textId="77777777" w:rsidR="00905586" w:rsidRDefault="00905586" w:rsidP="00905586">
      <w:pPr>
        <w:pStyle w:val="NormalWeb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Finanšu ministrijai</w:t>
      </w:r>
    </w:p>
    <w:p w14:paraId="455DEE9E" w14:textId="77777777" w:rsidR="00905586" w:rsidRDefault="00905586" w:rsidP="00905586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Uz 19.08.2021. Nr.29 5.§ (VSS-754)</w:t>
      </w:r>
    </w:p>
    <w:p w14:paraId="3F98093A" w14:textId="77777777" w:rsidR="00905586" w:rsidRDefault="00905586" w:rsidP="00905586">
      <w:pPr>
        <w:rPr>
          <w:color w:val="000000"/>
          <w:sz w:val="24"/>
          <w:szCs w:val="24"/>
        </w:rPr>
      </w:pPr>
    </w:p>
    <w:p w14:paraId="46A6CA24" w14:textId="77777777" w:rsidR="00905586" w:rsidRDefault="00905586" w:rsidP="00905586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Labdien,</w:t>
      </w:r>
    </w:p>
    <w:p w14:paraId="07A59947" w14:textId="77777777" w:rsidR="00905586" w:rsidRDefault="00905586" w:rsidP="00905586">
      <w:pPr>
        <w:rPr>
          <w:color w:val="000000"/>
          <w:sz w:val="24"/>
          <w:szCs w:val="24"/>
        </w:rPr>
      </w:pPr>
    </w:p>
    <w:p w14:paraId="76F5F63B" w14:textId="77777777" w:rsidR="00905586" w:rsidRDefault="00905586" w:rsidP="00905586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Informēju, ka </w:t>
      </w:r>
      <w:proofErr w:type="spellStart"/>
      <w:r>
        <w:rPr>
          <w:color w:val="000000"/>
          <w:sz w:val="24"/>
          <w:szCs w:val="24"/>
        </w:rPr>
        <w:t>Pārresoru</w:t>
      </w:r>
      <w:proofErr w:type="spellEnd"/>
      <w:r>
        <w:rPr>
          <w:color w:val="000000"/>
          <w:sz w:val="24"/>
          <w:szCs w:val="24"/>
        </w:rPr>
        <w:t xml:space="preserve"> koordinācijas centrs ir izskatījis Finanšu ministrijas sagatavoto likumprojektu "Eiropas Savienības fondu 2021.-2027.gada plānošanas perioda vadības likums" (VSS-754) un tā sākotnējās ietekmes novērtējuma ziņojumu (anotāciju) un saskaņo to tālāku virzību bez iebildumiem. </w:t>
      </w:r>
    </w:p>
    <w:p w14:paraId="54F43389" w14:textId="77777777" w:rsidR="00905586" w:rsidRDefault="00905586" w:rsidP="00905586">
      <w:pPr>
        <w:rPr>
          <w:color w:val="000000"/>
          <w:sz w:val="24"/>
          <w:szCs w:val="24"/>
        </w:rPr>
      </w:pPr>
    </w:p>
    <w:p w14:paraId="376A0395" w14:textId="77777777" w:rsidR="00905586" w:rsidRDefault="00905586" w:rsidP="00905586">
      <w:pPr>
        <w:pStyle w:val="NormalWeb"/>
        <w:rPr>
          <w:color w:val="000000"/>
          <w:sz w:val="24"/>
          <w:szCs w:val="24"/>
        </w:rPr>
      </w:pPr>
    </w:p>
    <w:p w14:paraId="79184BC9" w14:textId="77777777" w:rsidR="00905586" w:rsidRDefault="00905586" w:rsidP="00905586">
      <w:pPr>
        <w:rPr>
          <w:rFonts w:ascii="Segoe UI" w:hAnsi="Segoe UI" w:cs="Segoe UI"/>
          <w:color w:val="212121"/>
          <w:sz w:val="23"/>
          <w:szCs w:val="23"/>
        </w:rPr>
      </w:pPr>
      <w:r>
        <w:rPr>
          <w:color w:val="212121"/>
          <w:sz w:val="20"/>
          <w:szCs w:val="20"/>
        </w:rPr>
        <w:t>Ar cieņu,</w:t>
      </w:r>
    </w:p>
    <w:p w14:paraId="342043FF" w14:textId="77777777" w:rsidR="00905586" w:rsidRDefault="00905586" w:rsidP="00905586">
      <w:pPr>
        <w:rPr>
          <w:rFonts w:ascii="Segoe UI" w:hAnsi="Segoe UI" w:cs="Segoe UI"/>
          <w:color w:val="212121"/>
          <w:sz w:val="23"/>
          <w:szCs w:val="23"/>
        </w:rPr>
      </w:pPr>
      <w:r>
        <w:rPr>
          <w:color w:val="212121"/>
          <w:sz w:val="20"/>
          <w:szCs w:val="20"/>
        </w:rPr>
        <w:t>Kārlis Gūtmanis</w:t>
      </w:r>
    </w:p>
    <w:p w14:paraId="54DD6FB8" w14:textId="77777777" w:rsidR="00905586" w:rsidRDefault="00905586" w:rsidP="00905586">
      <w:pPr>
        <w:rPr>
          <w:rFonts w:ascii="Segoe UI" w:hAnsi="Segoe UI" w:cs="Segoe UI"/>
          <w:color w:val="212121"/>
          <w:sz w:val="23"/>
          <w:szCs w:val="23"/>
        </w:rPr>
      </w:pPr>
      <w:r>
        <w:rPr>
          <w:color w:val="212121"/>
          <w:sz w:val="20"/>
          <w:szCs w:val="20"/>
        </w:rPr>
        <w:t>Konsultants</w:t>
      </w:r>
    </w:p>
    <w:p w14:paraId="4E13B6C4" w14:textId="77777777" w:rsidR="00905586" w:rsidRDefault="00905586" w:rsidP="00905586">
      <w:pPr>
        <w:rPr>
          <w:rFonts w:ascii="Segoe UI" w:hAnsi="Segoe UI" w:cs="Segoe UI"/>
          <w:color w:val="212121"/>
          <w:sz w:val="23"/>
          <w:szCs w:val="23"/>
        </w:rPr>
      </w:pPr>
      <w:r>
        <w:rPr>
          <w:color w:val="262626"/>
          <w:sz w:val="20"/>
          <w:szCs w:val="20"/>
        </w:rPr>
        <w:t>Attīstības plānošanas nodaļa</w:t>
      </w:r>
    </w:p>
    <w:p w14:paraId="65575DA2" w14:textId="77777777" w:rsidR="00905586" w:rsidRDefault="00905586" w:rsidP="00905586">
      <w:pPr>
        <w:rPr>
          <w:rFonts w:ascii="Segoe UI" w:hAnsi="Segoe UI" w:cs="Segoe UI"/>
          <w:color w:val="212121"/>
          <w:sz w:val="23"/>
          <w:szCs w:val="23"/>
        </w:rPr>
      </w:pPr>
      <w:r>
        <w:rPr>
          <w:color w:val="212121"/>
          <w:sz w:val="20"/>
          <w:szCs w:val="20"/>
        </w:rPr>
        <w:t> </w:t>
      </w:r>
    </w:p>
    <w:p w14:paraId="63B00749" w14:textId="77777777" w:rsidR="00905586" w:rsidRDefault="00905586" w:rsidP="00905586">
      <w:pPr>
        <w:rPr>
          <w:rFonts w:ascii="Segoe UI" w:hAnsi="Segoe UI" w:cs="Segoe UI"/>
          <w:color w:val="212121"/>
          <w:sz w:val="23"/>
          <w:szCs w:val="23"/>
        </w:rPr>
      </w:pPr>
      <w:proofErr w:type="spellStart"/>
      <w:r>
        <w:rPr>
          <w:color w:val="212121"/>
          <w:sz w:val="20"/>
          <w:szCs w:val="20"/>
        </w:rPr>
        <w:t>Pārresoru</w:t>
      </w:r>
      <w:proofErr w:type="spellEnd"/>
      <w:r>
        <w:rPr>
          <w:color w:val="212121"/>
          <w:sz w:val="20"/>
          <w:szCs w:val="20"/>
        </w:rPr>
        <w:t xml:space="preserve"> koordinācijas centrs</w:t>
      </w:r>
    </w:p>
    <w:p w14:paraId="731469E3" w14:textId="77777777" w:rsidR="00905586" w:rsidRDefault="00905586" w:rsidP="00905586">
      <w:pPr>
        <w:rPr>
          <w:rFonts w:ascii="Segoe UI" w:hAnsi="Segoe UI" w:cs="Segoe UI"/>
          <w:color w:val="212121"/>
          <w:sz w:val="23"/>
          <w:szCs w:val="23"/>
        </w:rPr>
      </w:pPr>
      <w:r>
        <w:rPr>
          <w:color w:val="212121"/>
          <w:sz w:val="20"/>
          <w:szCs w:val="20"/>
        </w:rPr>
        <w:t>Tālrunis: 67082995</w:t>
      </w:r>
    </w:p>
    <w:p w14:paraId="712F18A8" w14:textId="77777777" w:rsidR="00905586" w:rsidRDefault="00905586" w:rsidP="00905586">
      <w:pPr>
        <w:rPr>
          <w:rFonts w:ascii="Segoe UI" w:hAnsi="Segoe UI" w:cs="Segoe UI"/>
          <w:color w:val="212121"/>
          <w:sz w:val="23"/>
          <w:szCs w:val="23"/>
        </w:rPr>
      </w:pPr>
      <w:r>
        <w:rPr>
          <w:color w:val="212121"/>
          <w:sz w:val="20"/>
          <w:szCs w:val="20"/>
        </w:rPr>
        <w:t>e-pasts: Karlis.Gutmanis</w:t>
      </w:r>
      <w:hyperlink r:id="rId6" w:tgtFrame="_blank" w:history="1">
        <w:r>
          <w:rPr>
            <w:rStyle w:val="Hyperlink"/>
            <w:color w:val="0563C1"/>
            <w:sz w:val="20"/>
            <w:szCs w:val="20"/>
          </w:rPr>
          <w:t>@pkc.mk.gov.lv</w:t>
        </w:r>
      </w:hyperlink>
    </w:p>
    <w:p w14:paraId="36D1D427" w14:textId="77777777" w:rsidR="00905586" w:rsidRDefault="00905586" w:rsidP="00905586">
      <w:pPr>
        <w:rPr>
          <w:rFonts w:ascii="Segoe UI" w:hAnsi="Segoe UI" w:cs="Segoe UI"/>
          <w:color w:val="212121"/>
          <w:sz w:val="23"/>
          <w:szCs w:val="23"/>
        </w:rPr>
      </w:pPr>
      <w:r>
        <w:rPr>
          <w:color w:val="212121"/>
          <w:sz w:val="20"/>
          <w:szCs w:val="20"/>
        </w:rPr>
        <w:t>Adrese: Brīvības bulvāris 36, Rīga, LV-1520</w:t>
      </w:r>
    </w:p>
    <w:p w14:paraId="2AC49E08" w14:textId="77777777" w:rsidR="00905586" w:rsidRDefault="00905586" w:rsidP="00905586">
      <w:pPr>
        <w:rPr>
          <w:rFonts w:ascii="Segoe UI" w:hAnsi="Segoe UI" w:cs="Segoe UI"/>
          <w:color w:val="212121"/>
          <w:sz w:val="23"/>
          <w:szCs w:val="23"/>
        </w:rPr>
      </w:pPr>
      <w:r>
        <w:rPr>
          <w:color w:val="212121"/>
          <w:sz w:val="20"/>
          <w:szCs w:val="20"/>
        </w:rPr>
        <w:t>Tīmekļa vietne: </w:t>
      </w:r>
      <w:hyperlink r:id="rId7" w:tgtFrame="_blank" w:history="1">
        <w:r>
          <w:rPr>
            <w:rStyle w:val="Hyperlink"/>
            <w:sz w:val="20"/>
            <w:szCs w:val="20"/>
          </w:rPr>
          <w:t>www.pkc.gov.lv</w:t>
        </w:r>
      </w:hyperlink>
    </w:p>
    <w:p w14:paraId="53EF65C8" w14:textId="77777777" w:rsidR="00905586" w:rsidRDefault="00905586" w:rsidP="00905586">
      <w:pPr>
        <w:rPr>
          <w:rFonts w:ascii="Segoe UI" w:hAnsi="Segoe UI" w:cs="Segoe UI"/>
          <w:color w:val="212121"/>
          <w:sz w:val="23"/>
          <w:szCs w:val="23"/>
        </w:rPr>
      </w:pPr>
      <w:proofErr w:type="spellStart"/>
      <w:r>
        <w:rPr>
          <w:color w:val="212121"/>
          <w:sz w:val="20"/>
          <w:szCs w:val="20"/>
        </w:rPr>
        <w:t>Twitter</w:t>
      </w:r>
      <w:proofErr w:type="spellEnd"/>
      <w:r>
        <w:rPr>
          <w:color w:val="212121"/>
          <w:sz w:val="20"/>
          <w:szCs w:val="20"/>
        </w:rPr>
        <w:t>: </w:t>
      </w:r>
      <w:hyperlink r:id="rId8" w:tgtFrame="_blank" w:history="1">
        <w:r>
          <w:rPr>
            <w:rStyle w:val="Hyperlink"/>
            <w:sz w:val="20"/>
            <w:szCs w:val="20"/>
          </w:rPr>
          <w:t>@LVnākotne</w:t>
        </w:r>
      </w:hyperlink>
    </w:p>
    <w:p w14:paraId="2220916F" w14:textId="77777777" w:rsidR="00905586" w:rsidRDefault="00905586" w:rsidP="00905586">
      <w:pPr>
        <w:rPr>
          <w:rFonts w:ascii="Segoe UI" w:hAnsi="Segoe UI" w:cs="Segoe UI"/>
          <w:color w:val="212121"/>
          <w:sz w:val="23"/>
          <w:szCs w:val="23"/>
        </w:rPr>
      </w:pPr>
      <w:r>
        <w:rPr>
          <w:color w:val="212121"/>
          <w:sz w:val="20"/>
          <w:szCs w:val="20"/>
        </w:rPr>
        <w:t>FB: </w:t>
      </w:r>
      <w:proofErr w:type="spellStart"/>
      <w:r>
        <w:fldChar w:fldCharType="begin"/>
      </w:r>
      <w:r>
        <w:instrText xml:space="preserve"> HYPERLINK "https://www.facebook.com/LVnakotne/" \t "_blank" </w:instrText>
      </w:r>
      <w:r>
        <w:fldChar w:fldCharType="separate"/>
      </w:r>
      <w:r>
        <w:rPr>
          <w:rStyle w:val="Hyperlink"/>
          <w:sz w:val="20"/>
          <w:szCs w:val="20"/>
        </w:rPr>
        <w:t>LVnākotne</w:t>
      </w:r>
      <w:proofErr w:type="spellEnd"/>
      <w:r>
        <w:fldChar w:fldCharType="end"/>
      </w:r>
    </w:p>
    <w:p w14:paraId="567818C1" w14:textId="77777777" w:rsidR="00905586" w:rsidRDefault="00905586" w:rsidP="00905586">
      <w:pPr>
        <w:rPr>
          <w:color w:val="000000"/>
          <w:sz w:val="24"/>
          <w:szCs w:val="24"/>
        </w:rPr>
      </w:pPr>
    </w:p>
    <w:p w14:paraId="585A7E40" w14:textId="4F12CB85" w:rsidR="00905586" w:rsidRDefault="00905586" w:rsidP="00905586">
      <w:pPr>
        <w:rPr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</w:rPr>
        <w:drawing>
          <wp:inline distT="0" distB="0" distL="0" distR="0" wp14:anchorId="4D5FAFDF" wp14:editId="5DE5AC60">
            <wp:extent cx="1257300" cy="1435100"/>
            <wp:effectExtent l="0" t="0" r="0" b="0"/>
            <wp:docPr id="1" name="Picture 1" descr="16139997816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61399978161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43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25BF162A" w14:textId="77777777" w:rsidR="004D2CBB" w:rsidRDefault="004D2CBB"/>
    <w:sectPr w:rsidR="004D2CB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BF9AE7" w14:textId="77777777" w:rsidR="00337E44" w:rsidRDefault="00337E44" w:rsidP="00905586">
      <w:r>
        <w:separator/>
      </w:r>
    </w:p>
  </w:endnote>
  <w:endnote w:type="continuationSeparator" w:id="0">
    <w:p w14:paraId="24F0BBA1" w14:textId="77777777" w:rsidR="00337E44" w:rsidRDefault="00337E44" w:rsidP="00905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78758C" w14:textId="77777777" w:rsidR="00905586" w:rsidRDefault="0090558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9C4DD" w14:textId="3CFA3FF9" w:rsidR="00905586" w:rsidRDefault="00905586">
    <w:pPr>
      <w:pStyle w:val="Footer"/>
    </w:pPr>
    <w:r>
      <w:t>PKCAtz_020921_Likums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CA322" w14:textId="77777777" w:rsidR="00905586" w:rsidRDefault="009055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4F9FEF" w14:textId="77777777" w:rsidR="00337E44" w:rsidRDefault="00337E44" w:rsidP="00905586">
      <w:r>
        <w:separator/>
      </w:r>
    </w:p>
  </w:footnote>
  <w:footnote w:type="continuationSeparator" w:id="0">
    <w:p w14:paraId="0B584904" w14:textId="77777777" w:rsidR="00337E44" w:rsidRDefault="00337E44" w:rsidP="009055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4BBA7" w14:textId="77777777" w:rsidR="00905586" w:rsidRDefault="009055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E0394" w14:textId="77777777" w:rsidR="00905586" w:rsidRDefault="0090558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1E3F3B" w14:textId="77777777" w:rsidR="00905586" w:rsidRDefault="0090558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586"/>
    <w:rsid w:val="00020791"/>
    <w:rsid w:val="00337E44"/>
    <w:rsid w:val="004D2CBB"/>
    <w:rsid w:val="00905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3A91E"/>
  <w15:chartTrackingRefBased/>
  <w15:docId w15:val="{CD14CAE4-B9DE-430E-AB04-FDB3C0BB5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5586"/>
    <w:pPr>
      <w:spacing w:after="0" w:line="240" w:lineRule="auto"/>
    </w:pPr>
    <w:rPr>
      <w:rFonts w:ascii="Calibri" w:hAnsi="Calibri" w:cs="Calibri"/>
      <w:sz w:val="22"/>
      <w:szCs w:val="22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05586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905586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905586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586"/>
    <w:rPr>
      <w:rFonts w:ascii="Calibri" w:hAnsi="Calibri" w:cs="Calibri"/>
      <w:sz w:val="22"/>
      <w:szCs w:val="22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905586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586"/>
    <w:rPr>
      <w:rFonts w:ascii="Calibri" w:hAnsi="Calibri" w:cs="Calibri"/>
      <w:sz w:val="22"/>
      <w:szCs w:val="22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898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witter.com/LVnakotne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http://www.nap.lv/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Ilona.Cible@pkc.mk.gov.lv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716</Words>
  <Characters>409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Pārresoru koordinācijas centra atzinums</dc:title>
  <dc:subject/>
  <dc:creator>Evita Vamža</dc:creator>
  <cp:keywords/>
  <dc:description/>
  <cp:lastModifiedBy>Evita Vamža</cp:lastModifiedBy>
  <cp:revision>2</cp:revision>
  <dcterms:created xsi:type="dcterms:W3CDTF">2021-12-29T22:18:00Z</dcterms:created>
  <dcterms:modified xsi:type="dcterms:W3CDTF">2022-01-09T20:46:00Z</dcterms:modified>
</cp:coreProperties>
</file>