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contextualSpacing w:val="0"/>
        <w:spacing w:before="240" w:beforeAutospacing="0"/>
        <w:spacing w:after="240" w:afterAutospacing="0"/>
        <w:spacing w:lineRule="auto" w:line="240"/>
        <w:pBdr/>
        <w:rPr>
          <w:sz w:val="28"/>
          <w:b w:val="1"/>
          <w:rtl w:val="0"/>
        </w:rPr>
      </w:pPr>
      <w:r w:rsidR="00000000" w:rsidRPr="00000000" w:rsidDel="00000000">
        <w:rPr>
          <w:sz w:val="28"/>
          <w:b w:val="1"/>
          <w:rtl w:val="0"/>
        </w:rPr>
        <w:t xml:space="preserve"/>
      </w:r>
      <w:r w:rsidR="00000000" w:rsidRPr="00000000" w:rsidDel="00000000">
        <w:rPr>
          <w:sz w:val="28"/>
          <w:b w:val="1"/>
          <w:rtl w:val="0"/>
        </w:rPr>
        <w:t xml:space="preserve">22-TA-751: Rīkojuma projekts (Vispārīgais)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finanšu līdzekļu piešķiršanu no valsts budžeta programmas “Līdzekļi neparedzētiem gadījumiem”</w:t>
      </w:r>
    </w:p>
    <w:tbl>
      <w:tblPr>
        <w:tblStyle w:val="DefaultTable"/>
        <w:bidiVisual w:val="0"/>
        <w:tblW w:w="14567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900"/>
        <w:gridCol w:w="3000"/>
        <w:gridCol w:w="3000"/>
        <w:gridCol w:w="3000"/>
        <w:gridCol w:w="3000"/>
        <w:tblGridChange w:id="0">
          <w:tblGrid>
            <w:gridCol w:w="900"/>
            <w:gridCol w:w="3000"/>
            <w:gridCol w:w="3000"/>
            <w:gridCol w:w="3000"/>
            <w:gridCol w:w="30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Saskaņošanai nosūtītā 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Apstrādes informācija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Galīgā redakcija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Rīkojuma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 Finanšu ministrijai no valsts budžeta programmas 02.00.00 "Līdzekļi neparedzētiem gadījumiem" piešķirt Veselības ministrijai (Nacionālajam veselības dienestam) finansējumu 213 030 euro, lai segtu izdevumus par Covid-19 pasākumu īstenošanu, tai skaitā pārskaitīšanai pašvaldībām, lai segtu faktiskos izdevumus, kas valstspilsētām radušies saistībā ar vakcinācijas centra darbības nodrošināšanu, izbraukuma vakcinācijas nodrošināšanu un pagaidu vakcinācijas punktu nodrošināšanu, tai skaitā: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(FM - 09.03.2022.)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precizēt rīkojuma projekta 1.punktu, norādot periodu, par kuru paredzēts piešķirt papildu finansējumu, vienlaikus precizējot redakciju, jo pašvaldībām atbilstoši 1.1.-1.5.apakšpunktiem paredzēts pārskaitīt tikai 12 680 euro. Attiecīgi lūdzam precizēt anotāciju.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 Finanšu ministrijai no valsts budžeta programmas 02.00.00 "Līdzekļi neparedzētiem gadījumiem" piešķirt Veselības ministrijai (Nacionālajam veselības dienestam) finansējumu 213 030 </w:t>
            </w:r>
            <w:r w:rsidR="00000000" w:rsidRPr="00000000" w:rsidDel="00000000">
              <w:rPr>
                <w:i w:val="1"/>
                <w:rtl w:val="0"/>
              </w:rPr>
              <w:t xml:space="preserve">euro</w:t>
            </w:r>
            <w:r w:rsidR="00000000" w:rsidRPr="00000000" w:rsidDel="00000000">
              <w:rPr>
                <w:rtl w:val="0"/>
              </w:rPr>
              <w:t xml:space="preserve">, lai segtu izdevumus par Covid-19 pasākumu īstenošanu laika periodā no 2021.gada 1.septembra līdz 2021.gada 31.decembrim, tai skaitā: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Rīkojuma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1.1. Alūksnes novada pašvaldībai – 896;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(FM - 09.03.2022.)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rīkojuma projekta 1.1.-1.5.apakšpunktus papildināt ar vārdu “euro”, attiecīgi precizējot anotāciju.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1.1. 150 742 </w:t>
            </w:r>
            <w:r w:rsidR="00000000" w:rsidRPr="00000000" w:rsidDel="00000000">
              <w:rPr>
                <w:i w:val="1"/>
                <w:rtl w:val="0"/>
              </w:rPr>
              <w:t xml:space="preserve">euro </w:t>
            </w:r>
            <w:r w:rsidR="00000000" w:rsidRPr="00000000" w:rsidDel="00000000">
              <w:rPr>
                <w:rtl w:val="0"/>
              </w:rPr>
              <w:t xml:space="preserve">apmērā – par tālruņa numura "8989" darbības nodrošināšanu;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Pielikumi 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(FM - 09.03.2022.)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Atbilstoši anotācijas 3.sadaļas 6.punktā “Detalizēts ieņēmumu un izdevumu aprēķins” norādītajam par finansējumu 213 030 euro skatīt no 1.-33.pielikumam. Ņemot vērā, ka anotācijas 1.pielikums nav pievienots, lūdzam to pievienot.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Pielikumi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4.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 Tiesību akta projekta ietekme uz valsts budžetu un pašvaldību budžetiem 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(FM - 09.03.2022.)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precizēt anotācijas 3.sadaļu un attiecīgi anotācijas 1.pielikumu, norādot finansējumu sadalījumā pa mēnešiem, t.i. atsevišķi par septembri, oktobri, novembri, decembri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 Tiesību akta projekta ietekme uz valsts budžetu un pašvaldību budžetiem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5.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Rīkojuma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1.4. 11 716 </w:t>
            </w:r>
            <w:r w:rsidR="00000000" w:rsidRPr="00000000" w:rsidDel="00000000">
              <w:rPr>
                <w:i w:val="1"/>
                <w:rtl w:val="0"/>
              </w:rPr>
              <w:t xml:space="preserve">euro </w:t>
            </w:r>
            <w:r w:rsidR="00000000" w:rsidRPr="00000000" w:rsidDel="00000000">
              <w:rPr>
                <w:rtl w:val="0"/>
              </w:rPr>
              <w:t xml:space="preserve">apmērā – par izbraukuma vakcinācijas nodrošināšanu, tai skaitā pārskaitīšanai pašvaldībai 2 203 </w:t>
            </w:r>
            <w:r w:rsidR="00000000" w:rsidRPr="00000000" w:rsidDel="00000000">
              <w:rPr>
                <w:i w:val="1"/>
                <w:rtl w:val="0"/>
              </w:rPr>
              <w:t xml:space="preserve">euro </w:t>
            </w:r>
            <w:r w:rsidR="00000000" w:rsidRPr="00000000" w:rsidDel="00000000">
              <w:rPr>
                <w:rtl w:val="0"/>
              </w:rPr>
              <w:t xml:space="preserve">apmērā;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(FM - 14.03.2022.)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precizēt rīkojuma projekta 1.4. un 1.5.apakšpunktu, norādot nepieciešamā finansējuma apmēru pārskaitīšanai pašvaldībai atbilstoši anotācijas 1.pielikumā sniegtajai informācijai, attiecīgi precizējot anotāciju.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1.4. 11 716 </w:t>
            </w:r>
            <w:r w:rsidR="00000000" w:rsidRPr="00000000" w:rsidDel="00000000">
              <w:rPr>
                <w:i w:val="1"/>
                <w:rtl w:val="0"/>
              </w:rPr>
              <w:t xml:space="preserve">euro </w:t>
            </w:r>
            <w:r w:rsidR="00000000" w:rsidRPr="00000000" w:rsidDel="00000000">
              <w:rPr>
                <w:rtl w:val="0"/>
              </w:rPr>
              <w:t xml:space="preserve">apmērā – par izbraukuma vakcinācijas nodrošināšanu, tai skaitā pārskaitīšanai pašvaldībai 838 </w:t>
            </w:r>
            <w:r w:rsidR="00000000" w:rsidRPr="00000000" w:rsidDel="00000000">
              <w:rPr>
                <w:i w:val="1"/>
                <w:rtl w:val="0"/>
              </w:rPr>
              <w:t xml:space="preserve">euro </w:t>
            </w:r>
            <w:r w:rsidR="00000000" w:rsidRPr="00000000" w:rsidDel="00000000">
              <w:rPr>
                <w:rtl w:val="0"/>
              </w:rPr>
              <w:t xml:space="preserve">apmērā;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6.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1.1. Pamatojums 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(FM - 09.03.2022.)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redakcionāli precizēt anotācijas 1.1.sadaļas punktā “Pamatojums” divas reizes lietoto vārdu “sēdēs”, tā vietā lietojot vārdu “sēdes”, kā arī svītrot divas reizes norādīto apzīmējumu “(turpmāk – ziņojums)”, jo tālāk tekstā tāds apzīmējums netiek lietots.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1.1. Pamatojums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7.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 Tiesību akta projekta ietekme uz valsts budžetu un pašvaldību budžetiem 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(FM - 14.03.2022.)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anotācijas 3.sadaļas 6.punktā “Detalizēts ieņēmumu un izdevumu aprēķins” pie katra apakšpasākuma un tā īstenošanai nepieciešamā finansējuma iekavās norādīt attiecīgā pielikuma numuru.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 Tiesību akta projekta ietekme uz valsts budžetu un pašvaldību budžetiem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6833" w:h="11908" w:orient="landscape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22-TA-751</w:t>
    </w:r>
    <w:r>
      <w:br/>
    </w:r>
    <w:r w:rsidR="00000000" w:rsidRPr="00000000" w:rsidDel="00000000">
      <w:rPr>
        <w:rtl w:val="0"/>
      </w:rPr>
      <w:t xml:space="preserve">15.03.2022. 09.17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22-TA-751</w:t>
    </w:r>
    <w:r>
      <w:br/>
    </w:r>
    <w:r w:rsidR="00000000" w:rsidRPr="00000000" w:rsidDel="00000000">
      <w:rPr>
        <w:rtl w:val="0"/>
      </w:rPr>
      <w:t xml:space="preserve">15.03.2022. 09.17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after="280"/>
      <w:contextualSpacing w:val="1"/>
    </w:pPr>
    <w:rPr>
      <w:b w:val="1"/>
      <w:sz w:val="28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Izziņa_22-TA-751.docx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